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ind w:left="567" w:firstLine="0"/>
        <w:jc w:val="center"/>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UPŘESNĚNÍ DRE DLE ODBORNÉHO SCÉNÁŘE</w:t>
      </w:r>
    </w:p>
    <w:p w:rsidR="00000000" w:rsidDel="00000000" w:rsidP="00000000" w:rsidRDefault="00000000" w:rsidRPr="00000000" w14:paraId="00000002">
      <w:pPr>
        <w:ind w:left="567" w:firstLine="0"/>
        <w:jc w:val="center"/>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003">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04">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ÚVODEM</w:t>
      </w:r>
    </w:p>
    <w:p w:rsidR="00000000" w:rsidDel="00000000" w:rsidP="00000000" w:rsidRDefault="00000000" w:rsidRPr="00000000" w14:paraId="00000005">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06">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Účelem tohoto dokumentu je poskytnout pouze upřesňující informace k dokumentaci pro realizaci expozice (dále jen „DRE“). Informace se poskytují k těm položkám, u nichž se DRE výslovně odvolává na odborný scénář (dále také „scénář“ nebo „OS“). Veškeré informace uvedené v tomto dokumentu představují výhradně upřesnění dané položky textu DRE a nemají být vykládány jako rozšíření, změna nebo nový požadavek nad rámec DRE a nemají mít vliv na informace uvedené ve výkazu výměr.</w:t>
      </w:r>
    </w:p>
    <w:p w:rsidR="00000000" w:rsidDel="00000000" w:rsidP="00000000" w:rsidRDefault="00000000" w:rsidRPr="00000000" w14:paraId="00000007">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08">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Informace byly převzaty z odborného scénáře k expozici a vytvořili je jednotliví autoři příslušných částí.</w:t>
      </w:r>
    </w:p>
    <w:p w:rsidR="00000000" w:rsidDel="00000000" w:rsidP="00000000" w:rsidRDefault="00000000" w:rsidRPr="00000000" w14:paraId="00000009">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0A">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ČÁST A – UPŘESNĚNÍ K POLOŽKÁM DOKUMENTU „A.16.VK.DRE.TechnickaZprava_revize_2025.02.10“</w:t>
      </w:r>
    </w:p>
    <w:p w:rsidR="00000000" w:rsidDel="00000000" w:rsidP="00000000" w:rsidRDefault="00000000" w:rsidRPr="00000000" w14:paraId="0000000B">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0C">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1. ÚVODNÍ MÍSTNOSTI</w:t>
      </w:r>
    </w:p>
    <w:p w:rsidR="00000000" w:rsidDel="00000000" w:rsidP="00000000" w:rsidRDefault="00000000" w:rsidRPr="00000000" w14:paraId="0000000D">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0E">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Místnost 1/01 (1.03a)</w:t>
      </w:r>
    </w:p>
    <w:p w:rsidR="00000000" w:rsidDel="00000000" w:rsidP="00000000" w:rsidRDefault="00000000" w:rsidRPr="00000000" w14:paraId="0000000F">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10">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b w:val="1"/>
          <w:bCs w:val="1"/>
          <w:i w:val="1"/>
          <w:iCs w:val="1"/>
          <w:sz w:val="20"/>
          <w:szCs w:val="20"/>
          <w:rtl w:val="0"/>
        </w:rPr>
        <w:t xml:space="preserve">(AVT 1/01) a (AVT 1/02</w:t>
      </w:r>
      <w:r w:rsidDel="00000000" w:rsidR="00000000" w:rsidRPr="00000000">
        <w:rPr>
          <w:rFonts w:ascii="Gill Sans" w:cs="Gill Sans" w:eastAsia="Gill Sans" w:hAnsi="Gill Sans"/>
          <w:i w:val="1"/>
          <w:iCs w:val="1"/>
          <w:sz w:val="20"/>
          <w:szCs w:val="20"/>
          <w:rtl w:val="0"/>
        </w:rPr>
        <w:t xml:space="preserve">)</w:t>
      </w:r>
    </w:p>
    <w:p w:rsidR="00000000" w:rsidDel="00000000" w:rsidP="00000000" w:rsidRDefault="00000000" w:rsidRPr="00000000" w14:paraId="00000011">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Upřesnění dle OS:</w:t>
      </w:r>
    </w:p>
    <w:p w:rsidR="00000000" w:rsidDel="00000000" w:rsidP="00000000" w:rsidRDefault="00000000" w:rsidRPr="00000000" w14:paraId="00000012">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13">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Upřesnění zadání pro pořizované záběry a podklady pro tvorbu komentářů a zvukového podkresu</w:t>
      </w:r>
    </w:p>
    <w:p w:rsidR="00000000" w:rsidDel="00000000" w:rsidP="00000000" w:rsidRDefault="00000000" w:rsidRPr="00000000" w14:paraId="00000014">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15">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Cílem místnosti není ani tak vlastivědné představení kraje, ale na modelových ukázkách lokalit nastínění pestrosti jeho prostředí.</w:t>
      </w:r>
    </w:p>
    <w:p w:rsidR="00000000" w:rsidDel="00000000" w:rsidP="00000000" w:rsidRDefault="00000000" w:rsidRPr="00000000" w14:paraId="00000016">
      <w:pPr>
        <w:ind w:left="567" w:firstLine="0"/>
        <w:rPr>
          <w:rFonts w:ascii="Gill Sans" w:cs="Gill Sans" w:eastAsia="Gill Sans" w:hAnsi="Gill Sans"/>
          <w:sz w:val="20"/>
          <w:szCs w:val="20"/>
        </w:rPr>
      </w:pPr>
      <w:r w:rsidDel="00000000" w:rsidR="00000000" w:rsidRPr="00000000">
        <w:rPr>
          <w:rtl w:val="0"/>
        </w:rPr>
      </w:r>
    </w:p>
    <w:p w:rsidR="00000000" w:rsidDel="00000000" w:rsidP="00000000" w:rsidRDefault="00000000" w:rsidRPr="00000000" w14:paraId="00000017">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Ve dvou případech se jedná o totožnou širší oblast, tj. v jedné oblasti se vyskytuje lokalita přírodovědeckého i archeologického zájmu. </w:t>
      </w:r>
    </w:p>
    <w:p w:rsidR="00000000" w:rsidDel="00000000" w:rsidP="00000000" w:rsidRDefault="00000000" w:rsidRPr="00000000" w14:paraId="00000018">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19">
      <w:pPr>
        <w:ind w:left="567" w:firstLine="0"/>
        <w:rPr>
          <w:rFonts w:ascii="Gill Sans" w:cs="Gill Sans" w:eastAsia="Gill Sans" w:hAnsi="Gill Sans"/>
          <w:sz w:val="24"/>
          <w:szCs w:val="24"/>
        </w:rPr>
      </w:pPr>
      <w:hyperlink r:id="rId6">
        <w:r w:rsidDel="00000000" w:rsidR="00000000" w:rsidRPr="00000000">
          <w:rPr>
            <w:rFonts w:ascii="Gill Sans" w:cs="Gill Sans" w:eastAsia="Gill Sans" w:hAnsi="Gill Sans"/>
            <w:color w:val="0563c1"/>
            <w:sz w:val="24"/>
            <w:szCs w:val="24"/>
            <w:u w:val="single"/>
            <w:rtl w:val="0"/>
          </w:rPr>
          <w:t xml:space="preserve">Rychlý přehled lokalit</w:t>
        </w:r>
      </w:hyperlink>
      <w:r w:rsidDel="00000000" w:rsidR="00000000" w:rsidRPr="00000000">
        <w:rPr>
          <w:rFonts w:ascii="Gill Sans" w:cs="Gill Sans" w:eastAsia="Gill Sans" w:hAnsi="Gill Sans"/>
          <w:sz w:val="24"/>
          <w:szCs w:val="24"/>
          <w:rtl w:val="0"/>
        </w:rPr>
        <w:t xml:space="preserve"> (jedná se pouze o představu o umístění, nikoli přesnou identifikaci místa nebo oblasti)</w:t>
      </w:r>
    </w:p>
    <w:p w:rsidR="00000000" w:rsidDel="00000000" w:rsidP="00000000" w:rsidRDefault="00000000" w:rsidRPr="00000000" w14:paraId="0000001A">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1B">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Požadovaná struktura záběrů: u každé lokality pohledy na typ krajiny a následně detaily lokality.</w:t>
      </w:r>
      <w:r w:rsidDel="00000000" w:rsidR="00000000" w:rsidRPr="00000000">
        <w:rPr>
          <w:sz w:val="24"/>
          <w:szCs w:val="24"/>
          <w:rtl w:val="0"/>
        </w:rPr>
        <w:t xml:space="preserve">  </w:t>
      </w:r>
      <w:r w:rsidDel="00000000" w:rsidR="00000000" w:rsidRPr="00000000">
        <w:rPr>
          <w:rtl w:val="0"/>
        </w:rPr>
      </w:r>
    </w:p>
    <w:p w:rsidR="00000000" w:rsidDel="00000000" w:rsidP="00000000" w:rsidRDefault="00000000" w:rsidRPr="00000000" w14:paraId="0000001C">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Upozornění: </w:t>
      </w:r>
    </w:p>
    <w:p w:rsidR="00000000" w:rsidDel="00000000" w:rsidP="00000000" w:rsidRDefault="00000000" w:rsidRPr="00000000" w14:paraId="0000001D">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Níže uvedené zvuky jsou uváděny pro upřesnění celkového vyznění záběrů. Pokud by ale byly použité záběry pořízeny ve výšce nad zemí, která neodpovídá možnému výskytu nebo slyšitelnosti nějakého (popřípadě jakéhokoli) zvuku, je tuto skutečnost při výrobě miniprezentace nutné zohlednit.</w:t>
      </w:r>
    </w:p>
    <w:p w:rsidR="00000000" w:rsidDel="00000000" w:rsidP="00000000" w:rsidRDefault="00000000" w:rsidRPr="00000000" w14:paraId="0000001E">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1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Zvuky nesmí být v hladině, která je v kontextu okolních expozičních prostor rušivá. </w:t>
      </w:r>
    </w:p>
    <w:p w:rsidR="00000000" w:rsidDel="00000000" w:rsidP="00000000" w:rsidRDefault="00000000" w:rsidRPr="00000000" w14:paraId="00000020">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2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Upřesnění zvuků se uvádí pouze pro přírodovědecké lokality; v případě lokalit archeologických lze použít zvuky nebo šumy vyskytující se v lidských sídlech nebo jejich okolí s podmínkou uvedenou v předchozí větě.</w:t>
      </w:r>
    </w:p>
    <w:p w:rsidR="00000000" w:rsidDel="00000000" w:rsidP="00000000" w:rsidRDefault="00000000" w:rsidRPr="00000000" w14:paraId="00000022">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23">
      <w:pPr>
        <w:ind w:left="567" w:firstLine="0"/>
        <w:jc w:val="center"/>
        <w:rPr>
          <w:rFonts w:ascii="Gill Sans" w:cs="Gill Sans" w:eastAsia="Gill Sans" w:hAnsi="Gill Sans"/>
          <w:b w:val="1"/>
          <w:bCs w:val="1"/>
          <w:color w:val="ff0000"/>
          <w:sz w:val="24"/>
          <w:szCs w:val="24"/>
        </w:rPr>
      </w:pPr>
      <w:r w:rsidDel="00000000" w:rsidR="00000000" w:rsidRPr="00000000">
        <w:rPr>
          <w:rFonts w:ascii="Gill Sans" w:cs="Gill Sans" w:eastAsia="Gill Sans" w:hAnsi="Gill Sans"/>
          <w:b w:val="1"/>
          <w:bCs w:val="1"/>
          <w:color w:val="ff0000"/>
          <w:sz w:val="24"/>
          <w:szCs w:val="24"/>
          <w:rtl w:val="0"/>
        </w:rPr>
        <w:t xml:space="preserve">Přehled požadovaných bodů zájmu prezentovaných v minipříbězích (texty jsou uváděny pouze pro informaci a představu o konceptu scénáře minipříběhu)</w:t>
      </w:r>
    </w:p>
    <w:p w:rsidR="00000000" w:rsidDel="00000000" w:rsidP="00000000" w:rsidRDefault="00000000" w:rsidRPr="00000000" w14:paraId="00000024">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25">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A. Přírodovědecké lokality:</w:t>
      </w:r>
    </w:p>
    <w:p w:rsidR="00000000" w:rsidDel="00000000" w:rsidP="00000000" w:rsidRDefault="00000000" w:rsidRPr="00000000" w14:paraId="00000026">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27">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Krkonoše – blízko k nebesům (záběry na Sněžku, horská tundra …)</w:t>
      </w:r>
    </w:p>
    <w:p w:rsidR="00000000" w:rsidDel="00000000" w:rsidP="00000000" w:rsidRDefault="00000000" w:rsidRPr="00000000" w14:paraId="00000028">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29">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Body zájmu:</w:t>
      </w:r>
    </w:p>
    <w:p w:rsidR="00000000" w:rsidDel="00000000" w:rsidP="00000000" w:rsidRDefault="00000000" w:rsidRPr="00000000" w14:paraId="0000002A">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Reliéf našeho nejvyššího pohoří je výsledkem miliony let probíhajícího zvětrávání, zahrnujícího i činnost ledovců, která vytvarovala mnohá údolí a také Sněžku do jehlanovitého tvaru. Přírodovědně cenná je horská tundra nad horní hranicí lesa (viz foto) a unikátní společenstva rostlin na lavinových drahách. Některé vzácné druhy rostlin a živočichů jsou tzv. glaciální relikty – chladnomilné organismy, které se do vysokých hor uchýlily po konci poslední doby ledové. Z rostlin to je miniaturní ostružiník moruška, z živočichů slavík modráček tundrový. V Krkonoších se vyskytují i organismy, které nenajdeme nikde jinde, např. jeřáb sudetský nebo zvonek český (viz foto).</w:t>
      </w:r>
    </w:p>
    <w:p w:rsidR="00000000" w:rsidDel="00000000" w:rsidP="00000000" w:rsidRDefault="00000000" w:rsidRPr="00000000" w14:paraId="0000002B">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Zvuky: vítr, hlas lindušky luční; zvuk ťukání turistických hůlek</w:t>
      </w:r>
    </w:p>
    <w:p w:rsidR="00000000" w:rsidDel="00000000" w:rsidP="00000000" w:rsidRDefault="00000000" w:rsidRPr="00000000" w14:paraId="0000002C">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2D">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Broumovsko – slunné skály, temné rokle (záběry na pískovcové skály v NPR Adršpašsko-teplické skály – reliktní bory na vrcholcích, pak ponoření se do interiéru skal)</w:t>
      </w:r>
    </w:p>
    <w:p w:rsidR="00000000" w:rsidDel="00000000" w:rsidP="00000000" w:rsidRDefault="00000000" w:rsidRPr="00000000" w14:paraId="0000002E">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2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Body zájmu:</w:t>
      </w:r>
    </w:p>
    <w:p w:rsidR="00000000" w:rsidDel="00000000" w:rsidP="00000000" w:rsidRDefault="00000000" w:rsidRPr="00000000" w14:paraId="0000003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Pískovcová skalní města na Broumovsku vznikla zvětráváním dávných mořských usazenin. Ve skalách najdeme útvary, jako skalní mísy, voštiny nebo tafone – prohlubně rozšiřující se směrem do skály. Nalézá se zde největší pískovcový podzemní systém puklinových labyrintů a jeskyň v Evropě. Na živinami chudé prostředí a inverzní klima jsou vázány vzácné druhy květeny a zvířeny. Na vrcholových plošinách (viz foto) nalezneme zbytky borů s porosty vřesu, mechů a lišejníků. Na skalách hnízdí sokol stěhovavý. Na vlhkých, mechem obrostlých skalách, lze objevit např. rojovník bahenní (viz foto). V roklích se vyskytují i horské druhy rostlin, např. podbělice alpská. Od roku 2015 se na Broumovsku vyskytují vlci, což potvrzuje trend návratu této šelmy do české krajiny.</w:t>
      </w:r>
    </w:p>
    <w:p w:rsidR="00000000" w:rsidDel="00000000" w:rsidP="00000000" w:rsidRDefault="00000000" w:rsidRPr="00000000" w14:paraId="0000003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Zvuky: vrzání borovic, sypající se písek, listí; krákání krkavce, hlas konipase horského; zvuk lezecké výbavy (zacvakávání karabiny, spouštění lana)</w:t>
      </w:r>
    </w:p>
    <w:p w:rsidR="00000000" w:rsidDel="00000000" w:rsidP="00000000" w:rsidRDefault="00000000" w:rsidRPr="00000000" w14:paraId="00000032">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33">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Pozn.: Lze propojit s přípravou snímků k archeologickým lokalitám (Střmen, Adršpach nebo Skály).</w:t>
      </w:r>
    </w:p>
    <w:p w:rsidR="00000000" w:rsidDel="00000000" w:rsidP="00000000" w:rsidRDefault="00000000" w:rsidRPr="00000000" w14:paraId="00000034">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35">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Vrch Zebín – vyhaslá sopka (záběry na vrch, přiblížení, případně oblet dokola)</w:t>
      </w:r>
    </w:p>
    <w:p w:rsidR="00000000" w:rsidDel="00000000" w:rsidP="00000000" w:rsidRDefault="00000000" w:rsidRPr="00000000" w14:paraId="00000036">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37">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Body zájmu:</w:t>
      </w:r>
    </w:p>
    <w:p w:rsidR="00000000" w:rsidDel="00000000" w:rsidP="00000000" w:rsidRDefault="00000000" w:rsidRPr="00000000" w14:paraId="00000038">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Vrch Zebín je třetihorní sopka tvořená bazanitem, což je hornina podobná čediči. Z vrcholu s barokní kapličkou sv. Máří Magdalény je jedinečný panoramatický rozhled. V opuštěném lomu se nacházejí uzavřené bloky porcelanitu – horniny vzniklé přeměnou slinitých hornin při styku s žhavým magmatem. Na svazích najdeme suchomilné trávníky a staré ovocné sady zarůstající křovinami. Na stepních stanovištích rostou např. pupava bezlodyžná a tařice kališní, z hmyzu zde žije motýl otakárek ovocný a brouk roháč obecný. V posledním období zde s cílem obnovy stepních stanovišť probíhá vyřezávání náletových dřevin, pastva koz a ovcí, a v bývalém vojenském cvičišti pod Zebínem pojezdy vojenské techniky.</w:t>
      </w:r>
    </w:p>
    <w:p w:rsidR="00000000" w:rsidDel="00000000" w:rsidP="00000000" w:rsidRDefault="00000000" w:rsidRPr="00000000" w14:paraId="00000039">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Zvuky: cvrčení cvrčka nebo bzučení včel samotářek, strnad obecný; vzdálené zahoukání vlaku nebo zvonění zvonu</w:t>
      </w:r>
    </w:p>
    <w:p w:rsidR="00000000" w:rsidDel="00000000" w:rsidP="00000000" w:rsidRDefault="00000000" w:rsidRPr="00000000" w14:paraId="0000003A">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3B">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NPR Bukačka – botanická zahrada Orlických hor (bučiny, smrčiny, horské louky)</w:t>
      </w:r>
    </w:p>
    <w:p w:rsidR="00000000" w:rsidDel="00000000" w:rsidP="00000000" w:rsidRDefault="00000000" w:rsidRPr="00000000" w14:paraId="0000003C">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03D">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Body zájmu:</w:t>
      </w:r>
    </w:p>
    <w:p w:rsidR="00000000" w:rsidDel="00000000" w:rsidP="00000000" w:rsidRDefault="00000000" w:rsidRPr="00000000" w14:paraId="0000003E">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Bukačka je pozůstatek přirozeného horského bukosmrkového lesa, na který navazují prameniště a vlhké i sušší louky. Buky zde dosahují výškového maxima svého výskytu, jsou proto nízké a pokroucené. Roste zde množství vzácných rostlin, např. prha arnika, masožravé tučnice a rosnatky, nebo různé druhy orchidejí. Jedinečné je spektrum hub rostoucích na odumírajících nebo padlých kmenech stromů, a na stejné prostředí vázaný hmyz, zastoupený např. brouky roháčkem jedlovým a nosorožíkem kapucínkem. Doupné stromy skýtají úkryty pro mnohá zvířata, např. sovu sýce rousného. Otevřenější polohy obývají např. ještěrka živorodá a zmije obecná. Druhová pestrost horských luk se neobejde bez péče, která zahrnuje mozaikovité sečení, odstraňování náletových dřevin a narušování drnu. </w:t>
      </w:r>
    </w:p>
    <w:p w:rsidR="00000000" w:rsidDel="00000000" w:rsidP="00000000" w:rsidRDefault="00000000" w:rsidRPr="00000000" w14:paraId="0000003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Zvuky: šumění lesa, troubení jelena, hlas králíčka obecného nebo hýla obecného; zvuk horského kola</w:t>
      </w:r>
    </w:p>
    <w:p w:rsidR="00000000" w:rsidDel="00000000" w:rsidP="00000000" w:rsidRDefault="00000000" w:rsidRPr="00000000" w14:paraId="00000040">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41">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Josefovské louky – ptačí park (záběry celoplošně i detaily)</w:t>
      </w:r>
    </w:p>
    <w:p w:rsidR="00000000" w:rsidDel="00000000" w:rsidP="00000000" w:rsidRDefault="00000000" w:rsidRPr="00000000" w14:paraId="00000042">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43">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Body zájmu:</w:t>
      </w:r>
    </w:p>
    <w:p w:rsidR="00000000" w:rsidDel="00000000" w:rsidP="00000000" w:rsidRDefault="00000000" w:rsidRPr="00000000" w14:paraId="00000044">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Na loukách mezi koryty Metuje a Staré Metuje se dochoval více než sto let starý systém, který po opravě opět reguluje hladinu vody v území. Člověkem „řízené“ mokřady lákají četné druhy ptáků. Josefovské louky jsou nestátní rezervací – ptačím parkem České společnosti ornitologické. Bylo zde zaznamenáno několik set druhů živočichů – z ptáků lze uvést např. bekasinu otavní nebo chřástala kropenatého. Stará Metuje je evropsky významnou lokalitou vážky klínatky rohaté. Na vlhkých loukách a v tůních rostou ohrožené druhy rostlin, např. česnek hranatý, rozrazil dlouholistý nebo rdest vláskovitý. Součástí managementu parku je obnova zavlažovacího systému, hloubení tůní, sečení a strhávání drnu. Lokalitu pomáhají udržovat divocí koně a pratuři.</w:t>
      </w:r>
    </w:p>
    <w:p w:rsidR="00000000" w:rsidDel="00000000" w:rsidP="00000000" w:rsidRDefault="00000000" w:rsidRPr="00000000" w14:paraId="00000045">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Zvuky: dusot koní, hlas čejky chocholaté nebo jeřába popelavého, zpěv slavíka; vzdálený zvuk festivalu Brutal Assault, zvuk pojezdu technikou nebo motokrosu</w:t>
      </w:r>
    </w:p>
    <w:p w:rsidR="00000000" w:rsidDel="00000000" w:rsidP="00000000" w:rsidRDefault="00000000" w:rsidRPr="00000000" w14:paraId="00000046">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47">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PP Na Plachtě – život na tankodromu (záběry celoplošně i detaily)</w:t>
      </w:r>
    </w:p>
    <w:p w:rsidR="00000000" w:rsidDel="00000000" w:rsidP="00000000" w:rsidRDefault="00000000" w:rsidRPr="00000000" w14:paraId="00000048">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49">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Body zájmu:</w:t>
      </w:r>
    </w:p>
    <w:p w:rsidR="00000000" w:rsidDel="00000000" w:rsidP="00000000" w:rsidRDefault="00000000" w:rsidRPr="00000000" w14:paraId="0000004A">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Přírodní památka Na Plachtě leží přímo na okraji Hradec Králové. Původní obecní pastviny byly ještě za Rakouska-Uherska přeměněny na vojenské cvičiště. Vojenské aktivity ovlivňovaly tvář lokality až do 90. let 20. století. Oheň, narušování povrchu vojenskou technikou a hloubení zákopů dlouhodobě bránily nástupu lesa. Díky tomu zde přežilo mnoho vzácných druhů rostlin a živočichů. K druhové pestrosti přispívají vřesoviště (viz foto), dva rybníky a množství menších tůní. Přestože nadmořská výška jen 235–247 m n. m., vyskytuje se zde i řada chladnomilných druhů, např. sítina kostrbatá nebo čolek horský. Probíhají zde zásahy proti zarůstání náletovými dřevinami a zazemňování tůní, zahrnující vyřezávání náletových dřevin, hloubení tůní, sekání luk, pojezdy vojenskou technikou a pastvu koní a buvolů (viz foto). </w:t>
      </w:r>
    </w:p>
    <w:p w:rsidR="00000000" w:rsidDel="00000000" w:rsidP="00000000" w:rsidRDefault="00000000" w:rsidRPr="00000000" w14:paraId="0000004B">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Zvuky: hlas rosničky, zpěv rákosníka velkého; zvuk blízké silnice</w:t>
      </w:r>
    </w:p>
    <w:p w:rsidR="00000000" w:rsidDel="00000000" w:rsidP="00000000" w:rsidRDefault="00000000" w:rsidRPr="00000000" w14:paraId="0000004C">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4D">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Orlice – nespoutaná řeka (záběry na meandrující tok se slepými rameny)</w:t>
      </w:r>
    </w:p>
    <w:p w:rsidR="00000000" w:rsidDel="00000000" w:rsidP="00000000" w:rsidRDefault="00000000" w:rsidRPr="00000000" w14:paraId="0000004E">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4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Body zájmu:</w:t>
      </w:r>
    </w:p>
    <w:p w:rsidR="00000000" w:rsidDel="00000000" w:rsidP="00000000" w:rsidRDefault="00000000" w:rsidRPr="00000000" w14:paraId="0000005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Orlice je jednou z mála českých řek, u které se i v dolní části toku zachovala funkční niva s přirozeným meandrujícím tokem, četnými slepými rameny a charakteristickou vegetací. V řece žije např. ryba bolen dravý, vážka klínatka rohatá nebo rak říční. Písečné náplavy (viz foto) jsou oblíbeným prostředím bahňáků pisíků obecných (viz foto) a kulíků říčních. Nátrže na opačném břehu pak využívá k hloubení hnízdní nory ledňáček říční. Na Orlici byl již zaznamenán výskyt bobra evropského, který se od konce 20. století, kdy se navrátil do české přírody, rychle šíří. Na některých odstavených ramenech Orlice roste bohatá vodní a pobřežní vegetace s řadou vzácných druhů, jako jsou lekníny, stulík žlutý nebo rdest dlouholistý.</w:t>
      </w:r>
    </w:p>
    <w:p w:rsidR="00000000" w:rsidDel="00000000" w:rsidP="00000000" w:rsidRDefault="00000000" w:rsidRPr="00000000" w14:paraId="0000005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Zvuky: tekoucí voda, písknutí ledňáčka, plácnutí ryby o hladinu, zvuk letící vážky; zvuky vodáků – pádlování</w:t>
      </w:r>
    </w:p>
    <w:p w:rsidR="00000000" w:rsidDel="00000000" w:rsidP="00000000" w:rsidRDefault="00000000" w:rsidRPr="00000000" w14:paraId="00000052">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053">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B. Archeologické lokality</w:t>
      </w:r>
      <w:r w:rsidDel="00000000" w:rsidR="00000000" w:rsidRPr="00000000">
        <w:rPr>
          <w:b w:val="1"/>
          <w:bCs w:val="1"/>
          <w:sz w:val="24"/>
          <w:szCs w:val="24"/>
          <w:rtl w:val="0"/>
        </w:rPr>
        <w:t xml:space="preserve"> </w:t>
      </w:r>
      <w:r w:rsidDel="00000000" w:rsidR="00000000" w:rsidRPr="00000000">
        <w:rPr>
          <w:rFonts w:ascii="Gill Sans" w:cs="Gill Sans" w:eastAsia="Gill Sans" w:hAnsi="Gill Sans"/>
          <w:b w:val="1"/>
          <w:bCs w:val="1"/>
          <w:sz w:val="24"/>
          <w:szCs w:val="24"/>
          <w:rtl w:val="0"/>
        </w:rPr>
        <w:t xml:space="preserve"> </w:t>
      </w:r>
    </w:p>
    <w:p w:rsidR="00000000" w:rsidDel="00000000" w:rsidP="00000000" w:rsidRDefault="00000000" w:rsidRPr="00000000" w14:paraId="00000054">
      <w:pPr>
        <w:ind w:left="567" w:firstLine="0"/>
        <w:rPr>
          <w:rFonts w:ascii="Gill Sans" w:cs="Gill Sans" w:eastAsia="Gill Sans" w:hAnsi="Gill Sans"/>
          <w:sz w:val="24"/>
          <w:szCs w:val="24"/>
        </w:rPr>
      </w:pPr>
      <w:r w:rsidDel="00000000" w:rsidR="00000000" w:rsidRPr="00000000">
        <w:rPr>
          <w:sz w:val="24"/>
          <w:szCs w:val="24"/>
          <w:rtl w:val="0"/>
        </w:rPr>
        <w:t xml:space="preserve"> </w:t>
      </w:r>
      <w:r w:rsidDel="00000000" w:rsidR="00000000" w:rsidRPr="00000000">
        <w:rPr>
          <w:rFonts w:ascii="Gill Sans" w:cs="Gill Sans" w:eastAsia="Gill Sans" w:hAnsi="Gill Sans"/>
          <w:sz w:val="24"/>
          <w:szCs w:val="24"/>
          <w:rtl w:val="0"/>
        </w:rPr>
        <w:t xml:space="preserve"> </w:t>
      </w:r>
    </w:p>
    <w:p w:rsidR="00000000" w:rsidDel="00000000" w:rsidP="00000000" w:rsidRDefault="00000000" w:rsidRPr="00000000" w14:paraId="00000055">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Pozn.: Lokalit je záměrně uvedeno více, protože v závislosti na aktuálním stavu porostu a dalších podmínkách nemusí být pořízení záběrů v některé z lokalit možné. Dodavatel proto bude mít možnost vlastního výběru dle aktuální situace při dodržení požadovaného počtu, tj. 7.</w:t>
      </w:r>
      <w:r w:rsidDel="00000000" w:rsidR="00000000" w:rsidRPr="00000000">
        <w:rPr>
          <w:sz w:val="24"/>
          <w:szCs w:val="24"/>
          <w:rtl w:val="0"/>
        </w:rPr>
        <w:t xml:space="preserve"> </w:t>
      </w:r>
      <w:r w:rsidDel="00000000" w:rsidR="00000000" w:rsidRPr="00000000">
        <w:rPr>
          <w:rFonts w:ascii="Gill Sans" w:cs="Gill Sans" w:eastAsia="Gill Sans" w:hAnsi="Gill Sans"/>
          <w:sz w:val="24"/>
          <w:szCs w:val="24"/>
          <w:rtl w:val="0"/>
        </w:rPr>
        <w:t xml:space="preserve">Optimální doba pořízení záběrů lokalit nacházejících se v přírodě: po opadu listí.</w:t>
      </w:r>
    </w:p>
    <w:p w:rsidR="00000000" w:rsidDel="00000000" w:rsidP="00000000" w:rsidRDefault="00000000" w:rsidRPr="00000000" w14:paraId="00000056">
      <w:pPr>
        <w:ind w:left="567" w:firstLine="0"/>
        <w:rPr>
          <w:rFonts w:ascii="Gill Sans" w:cs="Gill Sans" w:eastAsia="Gill Sans" w:hAnsi="Gill Sans"/>
          <w:sz w:val="24"/>
          <w:szCs w:val="24"/>
        </w:rPr>
      </w:pPr>
      <w:r w:rsidDel="00000000" w:rsidR="00000000" w:rsidRPr="00000000">
        <w:rPr>
          <w:sz w:val="24"/>
          <w:szCs w:val="24"/>
          <w:rtl w:val="0"/>
        </w:rPr>
        <w:t xml:space="preserve"> </w:t>
      </w:r>
      <w:r w:rsidDel="00000000" w:rsidR="00000000" w:rsidRPr="00000000">
        <w:rPr>
          <w:rFonts w:ascii="Gill Sans" w:cs="Gill Sans" w:eastAsia="Gill Sans" w:hAnsi="Gill Sans"/>
          <w:sz w:val="24"/>
          <w:szCs w:val="24"/>
          <w:rtl w:val="0"/>
        </w:rPr>
        <w:t xml:space="preserve"> </w:t>
      </w:r>
    </w:p>
    <w:p w:rsidR="00000000" w:rsidDel="00000000" w:rsidP="00000000" w:rsidRDefault="00000000" w:rsidRPr="00000000" w14:paraId="00000057">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Tvrz Nechanice - dokumentovat nejen samotné tvrziště v detailu, ale oddálit, aby bylo zachyceno tvrziště i historické jádro městečka </w:t>
      </w:r>
    </w:p>
    <w:p w:rsidR="00000000" w:rsidDel="00000000" w:rsidP="00000000" w:rsidRDefault="00000000" w:rsidRPr="00000000" w14:paraId="00000058">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59">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Nové Město nad Metují - zachytit historické jádro města nastoupáním z údolí, aby vynikl skalní masiv a následně přelet nad hradem Výrov a lokalitou Hradiště (pořadí lze změnit) </w:t>
      </w:r>
    </w:p>
    <w:p w:rsidR="00000000" w:rsidDel="00000000" w:rsidP="00000000" w:rsidRDefault="00000000" w:rsidRPr="00000000" w14:paraId="0000005A">
      <w:pPr>
        <w:ind w:left="567" w:firstLine="0"/>
        <w:rPr>
          <w:rFonts w:ascii="Gill Sans" w:cs="Gill Sans" w:eastAsia="Gill Sans" w:hAnsi="Gill Sans"/>
          <w:sz w:val="24"/>
          <w:szCs w:val="24"/>
        </w:rPr>
      </w:pPr>
      <w:r w:rsidDel="00000000" w:rsidR="00000000" w:rsidRPr="00000000">
        <w:rPr>
          <w:sz w:val="24"/>
          <w:szCs w:val="24"/>
          <w:rtl w:val="0"/>
        </w:rPr>
        <w:t xml:space="preserve"> </w:t>
      </w:r>
      <w:r w:rsidDel="00000000" w:rsidR="00000000" w:rsidRPr="00000000">
        <w:rPr>
          <w:rFonts w:ascii="Gill Sans" w:cs="Gill Sans" w:eastAsia="Gill Sans" w:hAnsi="Gill Sans"/>
          <w:sz w:val="24"/>
          <w:szCs w:val="24"/>
          <w:rtl w:val="0"/>
        </w:rPr>
        <w:t xml:space="preserve"> </w:t>
      </w:r>
    </w:p>
    <w:p w:rsidR="00000000" w:rsidDel="00000000" w:rsidP="00000000" w:rsidRDefault="00000000" w:rsidRPr="00000000" w14:paraId="0000005B">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Hradiště Češov - ideálně, pokud to bude možné, proletět lesem od dělostřeleckých redut a mohylníku směrem k hradišti a nastoupat po vnější straně nad val, nízký průlet bránou, vhodné je natáčet při měkkém nekontrastním světle, lze i přiměřeně za mlhy nebo oparu </w:t>
      </w:r>
    </w:p>
    <w:p w:rsidR="00000000" w:rsidDel="00000000" w:rsidP="00000000" w:rsidRDefault="00000000" w:rsidRPr="00000000" w14:paraId="0000005C">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5D">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Hrad Kumburk - okružní let a na závěr nastoupat na kolmý snímek </w:t>
      </w:r>
    </w:p>
    <w:p w:rsidR="00000000" w:rsidDel="00000000" w:rsidP="00000000" w:rsidRDefault="00000000" w:rsidRPr="00000000" w14:paraId="0000005E">
      <w:pPr>
        <w:ind w:left="567" w:firstLine="0"/>
        <w:rPr>
          <w:rFonts w:ascii="Gill Sans" w:cs="Gill Sans" w:eastAsia="Gill Sans" w:hAnsi="Gill Sans"/>
          <w:sz w:val="24"/>
          <w:szCs w:val="24"/>
        </w:rPr>
      </w:pPr>
      <w:r w:rsidDel="00000000" w:rsidR="00000000" w:rsidRPr="00000000">
        <w:rPr>
          <w:sz w:val="24"/>
          <w:szCs w:val="24"/>
          <w:rtl w:val="0"/>
        </w:rPr>
        <w:t xml:space="preserve"> </w:t>
      </w:r>
      <w:r w:rsidDel="00000000" w:rsidR="00000000" w:rsidRPr="00000000">
        <w:rPr>
          <w:rFonts w:ascii="Gill Sans" w:cs="Gill Sans" w:eastAsia="Gill Sans" w:hAnsi="Gill Sans"/>
          <w:sz w:val="24"/>
          <w:szCs w:val="24"/>
          <w:rtl w:val="0"/>
        </w:rPr>
        <w:t xml:space="preserve"> </w:t>
      </w:r>
    </w:p>
    <w:p w:rsidR="00000000" w:rsidDel="00000000" w:rsidP="00000000" w:rsidRDefault="00000000" w:rsidRPr="00000000" w14:paraId="0000005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Hradišťko u Vysokého Veselí - okružní let a na závěr nastoupat na kolmý snímek </w:t>
      </w:r>
    </w:p>
    <w:p w:rsidR="00000000" w:rsidDel="00000000" w:rsidP="00000000" w:rsidRDefault="00000000" w:rsidRPr="00000000" w14:paraId="00000060">
      <w:pPr>
        <w:ind w:left="567" w:firstLine="0"/>
        <w:rPr>
          <w:rFonts w:ascii="Gill Sans" w:cs="Gill Sans" w:eastAsia="Gill Sans" w:hAnsi="Gill Sans"/>
          <w:sz w:val="24"/>
          <w:szCs w:val="24"/>
        </w:rPr>
      </w:pPr>
      <w:r w:rsidDel="00000000" w:rsidR="00000000" w:rsidRPr="00000000">
        <w:rPr>
          <w:sz w:val="24"/>
          <w:szCs w:val="24"/>
          <w:rtl w:val="0"/>
        </w:rPr>
        <w:t xml:space="preserve"> </w:t>
      </w:r>
      <w:r w:rsidDel="00000000" w:rsidR="00000000" w:rsidRPr="00000000">
        <w:rPr>
          <w:rFonts w:ascii="Gill Sans" w:cs="Gill Sans" w:eastAsia="Gill Sans" w:hAnsi="Gill Sans"/>
          <w:sz w:val="24"/>
          <w:szCs w:val="24"/>
          <w:rtl w:val="0"/>
        </w:rPr>
        <w:t xml:space="preserve"> </w:t>
      </w:r>
    </w:p>
    <w:p w:rsidR="00000000" w:rsidDel="00000000" w:rsidP="00000000" w:rsidRDefault="00000000" w:rsidRPr="00000000" w14:paraId="0000006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Mohylník Lískovice (případně Petrovice nebo Semechnice, záleží na období roku a stavu lesa) - nízký průlet z vnějšku mezi mohyly a nastoupání nad ně, vhodné je natáčet při měkkém nekontrastním světle, lze i přiměřeně za mlhy nebo oparu </w:t>
      </w:r>
    </w:p>
    <w:p w:rsidR="00000000" w:rsidDel="00000000" w:rsidP="00000000" w:rsidRDefault="00000000" w:rsidRPr="00000000" w14:paraId="00000062">
      <w:pPr>
        <w:ind w:left="567" w:firstLine="0"/>
        <w:rPr>
          <w:rFonts w:ascii="Gill Sans" w:cs="Gill Sans" w:eastAsia="Gill Sans" w:hAnsi="Gill Sans"/>
          <w:sz w:val="24"/>
          <w:szCs w:val="24"/>
        </w:rPr>
      </w:pPr>
      <w:r w:rsidDel="00000000" w:rsidR="00000000" w:rsidRPr="00000000">
        <w:rPr>
          <w:sz w:val="24"/>
          <w:szCs w:val="24"/>
          <w:rtl w:val="0"/>
        </w:rPr>
        <w:t xml:space="preserve"> </w:t>
      </w:r>
      <w:r w:rsidDel="00000000" w:rsidR="00000000" w:rsidRPr="00000000">
        <w:rPr>
          <w:rFonts w:ascii="Gill Sans" w:cs="Gill Sans" w:eastAsia="Gill Sans" w:hAnsi="Gill Sans"/>
          <w:sz w:val="24"/>
          <w:szCs w:val="24"/>
          <w:rtl w:val="0"/>
        </w:rPr>
        <w:t xml:space="preserve"> </w:t>
      </w:r>
    </w:p>
    <w:p w:rsidR="00000000" w:rsidDel="00000000" w:rsidP="00000000" w:rsidRDefault="00000000" w:rsidRPr="00000000" w14:paraId="00000063">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Chlomek a Prašivka u Habřiny - vznést se od kostela a obkroužit obě návrší </w:t>
      </w:r>
    </w:p>
    <w:p w:rsidR="00000000" w:rsidDel="00000000" w:rsidP="00000000" w:rsidRDefault="00000000" w:rsidRPr="00000000" w14:paraId="00000064">
      <w:pPr>
        <w:ind w:left="567" w:firstLine="0"/>
        <w:rPr>
          <w:rFonts w:ascii="Gill Sans" w:cs="Gill Sans" w:eastAsia="Gill Sans" w:hAnsi="Gill Sans"/>
          <w:sz w:val="24"/>
          <w:szCs w:val="24"/>
        </w:rPr>
      </w:pPr>
      <w:r w:rsidDel="00000000" w:rsidR="00000000" w:rsidRPr="00000000">
        <w:rPr>
          <w:sz w:val="24"/>
          <w:szCs w:val="24"/>
          <w:rtl w:val="0"/>
        </w:rPr>
        <w:t xml:space="preserve"> </w:t>
      </w:r>
      <w:r w:rsidDel="00000000" w:rsidR="00000000" w:rsidRPr="00000000">
        <w:rPr>
          <w:rFonts w:ascii="Gill Sans" w:cs="Gill Sans" w:eastAsia="Gill Sans" w:hAnsi="Gill Sans"/>
          <w:sz w:val="24"/>
          <w:szCs w:val="24"/>
          <w:rtl w:val="0"/>
        </w:rPr>
        <w:t xml:space="preserve"> </w:t>
      </w:r>
    </w:p>
    <w:p w:rsidR="00000000" w:rsidDel="00000000" w:rsidP="00000000" w:rsidRDefault="00000000" w:rsidRPr="00000000" w14:paraId="00000065">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Pevnost Josefov - průlet do jednoho z příkopů a vystoupání nad jeden z bastionů s koncem v kolmém snímku </w:t>
      </w:r>
    </w:p>
    <w:p w:rsidR="00000000" w:rsidDel="00000000" w:rsidP="00000000" w:rsidRDefault="00000000" w:rsidRPr="00000000" w14:paraId="00000066">
      <w:pPr>
        <w:ind w:left="567" w:firstLine="0"/>
        <w:rPr>
          <w:rFonts w:ascii="Gill Sans" w:cs="Gill Sans" w:eastAsia="Gill Sans" w:hAnsi="Gill Sans"/>
          <w:sz w:val="24"/>
          <w:szCs w:val="24"/>
        </w:rPr>
      </w:pPr>
      <w:r w:rsidDel="00000000" w:rsidR="00000000" w:rsidRPr="00000000">
        <w:rPr>
          <w:sz w:val="24"/>
          <w:szCs w:val="24"/>
          <w:rtl w:val="0"/>
        </w:rPr>
        <w:t xml:space="preserve"> </w:t>
      </w:r>
      <w:r w:rsidDel="00000000" w:rsidR="00000000" w:rsidRPr="00000000">
        <w:rPr>
          <w:rFonts w:ascii="Gill Sans" w:cs="Gill Sans" w:eastAsia="Gill Sans" w:hAnsi="Gill Sans"/>
          <w:sz w:val="24"/>
          <w:szCs w:val="24"/>
          <w:rtl w:val="0"/>
        </w:rPr>
        <w:t xml:space="preserve"> </w:t>
      </w:r>
    </w:p>
    <w:p w:rsidR="00000000" w:rsidDel="00000000" w:rsidP="00000000" w:rsidRDefault="00000000" w:rsidRPr="00000000" w14:paraId="00000067">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Skalní hrad (Střmen, Adršpach nebo Bischofstein) - ideálně nastoupání od úpatí, aby vyniklo převýšení skalního masivu </w:t>
      </w:r>
    </w:p>
    <w:p w:rsidR="00000000" w:rsidDel="00000000" w:rsidP="00000000" w:rsidRDefault="00000000" w:rsidRPr="00000000" w14:paraId="00000068">
      <w:pPr>
        <w:ind w:left="567" w:firstLine="0"/>
        <w:rPr>
          <w:rFonts w:ascii="Gill Sans" w:cs="Gill Sans" w:eastAsia="Gill Sans" w:hAnsi="Gill Sans"/>
          <w:sz w:val="24"/>
          <w:szCs w:val="24"/>
        </w:rPr>
      </w:pPr>
      <w:r w:rsidDel="00000000" w:rsidR="00000000" w:rsidRPr="00000000">
        <w:rPr>
          <w:sz w:val="24"/>
          <w:szCs w:val="24"/>
          <w:rtl w:val="0"/>
        </w:rPr>
        <w:t xml:space="preserve"> </w:t>
      </w:r>
      <w:r w:rsidDel="00000000" w:rsidR="00000000" w:rsidRPr="00000000">
        <w:rPr>
          <w:rFonts w:ascii="Gill Sans" w:cs="Gill Sans" w:eastAsia="Gill Sans" w:hAnsi="Gill Sans"/>
          <w:sz w:val="24"/>
          <w:szCs w:val="24"/>
          <w:rtl w:val="0"/>
        </w:rPr>
        <w:t xml:space="preserve"> </w:t>
      </w:r>
    </w:p>
    <w:p w:rsidR="00000000" w:rsidDel="00000000" w:rsidP="00000000" w:rsidRDefault="00000000" w:rsidRPr="00000000" w14:paraId="00000069">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6A">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Místnost M 1/02 (1.03b)</w:t>
      </w:r>
    </w:p>
    <w:p w:rsidR="00000000" w:rsidDel="00000000" w:rsidP="00000000" w:rsidRDefault="00000000" w:rsidRPr="00000000" w14:paraId="0000006B">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6C">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1/03) </w:t>
      </w:r>
    </w:p>
    <w:p w:rsidR="00000000" w:rsidDel="00000000" w:rsidP="00000000" w:rsidRDefault="00000000" w:rsidRPr="00000000" w14:paraId="0000006D">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06E">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6F">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Náměty miniprezentací</w:t>
      </w:r>
    </w:p>
    <w:p w:rsidR="00000000" w:rsidDel="00000000" w:rsidP="00000000" w:rsidRDefault="00000000" w:rsidRPr="00000000" w14:paraId="0000007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Ve formě a obsahu námětů by se mělo odrážet hlavní sdělení jednotlivých částí dle níže uvedených charakteristik a vyjádření autorů. Někteří autoři použili upravené dotazníky vyplňované při navrhování konceptu expozice.</w:t>
      </w:r>
    </w:p>
    <w:p w:rsidR="00000000" w:rsidDel="00000000" w:rsidP="00000000" w:rsidRDefault="00000000" w:rsidRPr="00000000" w14:paraId="0000007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Prezentace bude vždy zaměřena na hlavní sdělení, </w:t>
      </w:r>
      <w:r w:rsidDel="00000000" w:rsidR="00000000" w:rsidRPr="00000000">
        <w:rPr>
          <w:rFonts w:ascii="Gill Sans" w:cs="Gill Sans" w:eastAsia="Gill Sans" w:hAnsi="Gill Sans"/>
          <w:sz w:val="24"/>
          <w:szCs w:val="24"/>
          <w:u w:val="single"/>
          <w:rtl w:val="0"/>
        </w:rPr>
        <w:t xml:space="preserve">nikoli na vlastní vzhled a obsah části</w:t>
      </w:r>
      <w:r w:rsidDel="00000000" w:rsidR="00000000" w:rsidRPr="00000000">
        <w:rPr>
          <w:rFonts w:ascii="Gill Sans" w:cs="Gill Sans" w:eastAsia="Gill Sans" w:hAnsi="Gill Sans"/>
          <w:sz w:val="24"/>
          <w:szCs w:val="24"/>
          <w:rtl w:val="0"/>
        </w:rPr>
        <w:t xml:space="preserve">. Forma vlastní miniprezentace může být krátký (i animovaný) film, slide show apod., titulky mají být marketingově laděné a mají návštěvníkovi poskytnout rychlý přehled o umístění jednotlivých částí a jejich účelu a navnadit jeho zvědavost. </w:t>
      </w:r>
    </w:p>
    <w:p w:rsidR="00000000" w:rsidDel="00000000" w:rsidP="00000000" w:rsidRDefault="00000000" w:rsidRPr="00000000" w14:paraId="00000072">
      <w:pPr>
        <w:pBdr>
          <w:bottom w:color="000000" w:space="1" w:sz="12" w:val="single"/>
        </w:pBd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73">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74">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ÚVODNÍ MÍSTNOSTI</w:t>
      </w:r>
    </w:p>
    <w:p w:rsidR="00000000" w:rsidDel="00000000" w:rsidP="00000000" w:rsidRDefault="00000000" w:rsidRPr="00000000" w14:paraId="00000075">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76">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Vše ve vesmíru má koncept, základ a souvislosti. Nejinak je tomu i u expozice našeho muzea, kterou jste právě navštívili. Vypráví příběh o planetě, kraji a budově, kde se nalézá. Vypráví ho v kontextu času a práce nás, přírodovědců a archeologů, která vznik expozice předcházela i doprovázela. A první, o čem vám chceme povědět, jsou tři základní věci: kde působíme, jak se expozice octla právě v této budově, a co bylo třeba k tomu, abyste sem dnes mohli vstoupit a prozkoumat ji. Trojice témat a tři prostory, kde se o nich dozvíte víc. Přejeme vám příjemné a zábavné bádání!</w:t>
      </w:r>
    </w:p>
    <w:p w:rsidR="00000000" w:rsidDel="00000000" w:rsidP="00000000" w:rsidRDefault="00000000" w:rsidRPr="00000000" w14:paraId="00000077">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78">
      <w:pPr>
        <w:ind w:left="567" w:firstLine="0"/>
        <w:rPr>
          <w:rFonts w:ascii="Gill Sans" w:cs="Gill Sans" w:eastAsia="Gill Sans" w:hAnsi="Gill Sans"/>
          <w:i w:val="1"/>
          <w:iCs w:val="1"/>
          <w:sz w:val="24"/>
          <w:szCs w:val="24"/>
        </w:rPr>
      </w:pPr>
      <w:r w:rsidDel="00000000" w:rsidR="00000000" w:rsidRPr="00000000">
        <w:rPr>
          <w:rFonts w:ascii="Gill Sans" w:cs="Gill Sans" w:eastAsia="Gill Sans" w:hAnsi="Gill Sans"/>
          <w:i w:val="1"/>
          <w:iCs w:val="1"/>
          <w:sz w:val="24"/>
          <w:szCs w:val="24"/>
          <w:rtl w:val="0"/>
        </w:rPr>
        <w:t xml:space="preserve">K tomuto úvodnímu textu dodá MVČ zhotoviteli pro lepší představu odborný scénář úvodních místností obsahující texty pro informační grafiku, z nichž si bude moci utvořit podrobnější představu o obsahu celkového sdělení těchto prostor.</w:t>
      </w:r>
    </w:p>
    <w:p w:rsidR="00000000" w:rsidDel="00000000" w:rsidP="00000000" w:rsidRDefault="00000000" w:rsidRPr="00000000" w14:paraId="00000079">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7A">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ZEMĚ V POHYBU</w:t>
      </w:r>
    </w:p>
    <w:p w:rsidR="00000000" w:rsidDel="00000000" w:rsidP="00000000" w:rsidRDefault="00000000" w:rsidRPr="00000000" w14:paraId="0000007B">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7C">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Definujte, prosím, tři základní myšlenky, které nejlépe vystihují Váš záměr.</w:t>
      </w:r>
    </w:p>
    <w:p w:rsidR="00000000" w:rsidDel="00000000" w:rsidP="00000000" w:rsidRDefault="00000000" w:rsidRPr="00000000" w14:paraId="0000007D">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„Uvědomil jsem si, že Země je přes svou velikost jako živá.“</w:t>
      </w:r>
    </w:p>
    <w:p w:rsidR="00000000" w:rsidDel="00000000" w:rsidP="00000000" w:rsidRDefault="00000000" w:rsidRPr="00000000" w14:paraId="0000007E">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„Konečně jsem pochopil, po čem chodím.“</w:t>
      </w:r>
    </w:p>
    <w:p w:rsidR="00000000" w:rsidDel="00000000" w:rsidP="00000000" w:rsidRDefault="00000000" w:rsidRPr="00000000" w14:paraId="0000007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„Jsem nadchnut bohatstvím neživé přírody ve východních Čechách. Brzy se vrátím.“</w:t>
      </w:r>
    </w:p>
    <w:p w:rsidR="00000000" w:rsidDel="00000000" w:rsidP="00000000" w:rsidRDefault="00000000" w:rsidRPr="00000000" w14:paraId="00000080">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81">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Pokuste se, prosím, vytvořit text 5 vět pro tisk – tj. abyste zaujali veřejnost.</w:t>
      </w:r>
    </w:p>
    <w:p w:rsidR="00000000" w:rsidDel="00000000" w:rsidP="00000000" w:rsidRDefault="00000000" w:rsidRPr="00000000" w14:paraId="00000082">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„Dnes bude v Muzeu východních Čech v Hradci Králové otevřena nová geologická expozice nazvaná „Země v pohybu“. Návštěvníci budou obdivovat chytře ztvárněné dílo přibližující bohatství muzejních sbírek. Dozví se o geologických dějích, kterými ve východních Čechách vznikaly horniny a krystaly minerálů. Zájemci zjistí, ve kterých dobách u nás žili žraloci, dinosauři či předkové slonů nebo kde se dochovaly stromové přesličky a kapradiny. Poznají, jak se v muzeu kameny a zkameněliny zpracovávají a třídí.</w:t>
      </w:r>
    </w:p>
    <w:p w:rsidR="00000000" w:rsidDel="00000000" w:rsidP="00000000" w:rsidRDefault="00000000" w:rsidRPr="00000000" w14:paraId="00000083">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84">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Vyhovuje pracovní název vaší části nebo máte jiné návrhy? Prosím o případné uvedení jiných názvů a jejich zdůvodnění. </w:t>
      </w:r>
    </w:p>
    <w:p w:rsidR="00000000" w:rsidDel="00000000" w:rsidP="00000000" w:rsidRDefault="00000000" w:rsidRPr="00000000" w14:paraId="00000085">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Země v pohybu. Vysvětlení: vystihuje procesy, které vedly ke vzniku minerálů, hornin, fosilií.</w:t>
      </w:r>
    </w:p>
    <w:p w:rsidR="00000000" w:rsidDel="00000000" w:rsidP="00000000" w:rsidRDefault="00000000" w:rsidRPr="00000000" w14:paraId="00000086">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87">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Dokážete vystihnout jednou větou poselství Vaší části? Jaké motto by ji nejlépe vystihovalo?</w:t>
      </w:r>
    </w:p>
    <w:p w:rsidR="00000000" w:rsidDel="00000000" w:rsidP="00000000" w:rsidRDefault="00000000" w:rsidRPr="00000000" w14:paraId="00000088">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Země se hýbe.</w:t>
      </w:r>
    </w:p>
    <w:p w:rsidR="00000000" w:rsidDel="00000000" w:rsidP="00000000" w:rsidRDefault="00000000" w:rsidRPr="00000000" w14:paraId="00000089">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8A">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Kdo je vaše cílová skupina, nad kterou se nejvíc zamýšlíte a pro kterou tvoříte váš koncept? Počítáte také s handicapovanými návštěvníky, sociálně znevýhodněnými popř. dalšími skupinami? </w:t>
      </w:r>
    </w:p>
    <w:p w:rsidR="00000000" w:rsidDel="00000000" w:rsidP="00000000" w:rsidRDefault="00000000" w:rsidRPr="00000000" w14:paraId="0000008B">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Přiblížíme expozici co nejširšímu okruhů návštěvníků vč. handicapovaných. Pro děti je určen především badatelský koutek s možností herního nebo studijního vyžití. Dospívající resp. studenti mohou studovat vzorky např. pro účely zkoušky na jejich škole. Dospělý-laik shlédne hlavně vystavené exponáty, může ho zaujmout hledání lokalit na geologické mapě, přečte si doprovodné tabule, prohlédne si videa či obrázky s geologickými procesy. Náročnějšího návštěvníka (odborníka) zaujmou vzácné nebo ojedinělé vzorky. Všechny návštěvníky mohou zaujmout předměty s příběhem.</w:t>
      </w:r>
    </w:p>
    <w:p w:rsidR="00000000" w:rsidDel="00000000" w:rsidP="00000000" w:rsidRDefault="00000000" w:rsidRPr="00000000" w14:paraId="0000008C">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8D">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Zkuste popsat benefity pro návštěvníky: které věci je přimějí navštívit vaši část, vracet se, jaké je vaše sdělení pro ně? Ukazuje váš koncept na obecnější hodnoty, životní kontexty, osobní zkušenosti návštěvníků? </w:t>
      </w:r>
    </w:p>
    <w:p w:rsidR="00000000" w:rsidDel="00000000" w:rsidP="00000000" w:rsidRDefault="00000000" w:rsidRPr="00000000" w14:paraId="0000008E">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Návštěvníci se budou opakovaně vracet kvůli „lákadlům“ typu mamuta, třetihorního chobotnatce, dinosauří stopy, prvohorního žraloka, stromové přesličky, barevné škále vystavených minerálů.</w:t>
      </w:r>
    </w:p>
    <w:p w:rsidR="00000000" w:rsidDel="00000000" w:rsidP="00000000" w:rsidRDefault="00000000" w:rsidRPr="00000000" w14:paraId="0000008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Dovodí si, že když se rádi hýbou a sportují, tak i naše planeta je vlastně jedna velká sportovkyně. Lidé si uvědomí, že je nutné zkoumat minerály, horniny a procesy jejich vzniku, protože bez jejich znalostí bychom dnes nepostavili dům nebo silnici, nenajedli se z porcelánového talíře nebo neměli počítače ani mobily. Počítáme s badatelským koutkem.</w:t>
      </w:r>
    </w:p>
    <w:p w:rsidR="00000000" w:rsidDel="00000000" w:rsidP="00000000" w:rsidRDefault="00000000" w:rsidRPr="00000000" w14:paraId="00000090">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91">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Kde se ve vašem tématu objevuje provázanost na celkový kontext expozice, kde se potkáváte s kolegy? </w:t>
      </w:r>
    </w:p>
    <w:p w:rsidR="00000000" w:rsidDel="00000000" w:rsidP="00000000" w:rsidRDefault="00000000" w:rsidRPr="00000000" w14:paraId="00000092">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Časová linka vývoje (návaznost jednak na současnou živou přírodu, jednak na archeology).</w:t>
      </w:r>
    </w:p>
    <w:p w:rsidR="00000000" w:rsidDel="00000000" w:rsidP="00000000" w:rsidRDefault="00000000" w:rsidRPr="00000000" w14:paraId="00000093">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94">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ZEMĚ V POHYBU – celková charakteristika expozice</w:t>
      </w:r>
    </w:p>
    <w:p w:rsidR="00000000" w:rsidDel="00000000" w:rsidP="00000000" w:rsidRDefault="00000000" w:rsidRPr="00000000" w14:paraId="00000095">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Země je přes svou velikost jako živá. Můžeme se domnívat, že se pohybujeme po pevné desce, ovšem procesy probíhající v zemských hlubinách, na jejím povrchu i ve vzdušném obalu činí naši planetu velkým organizmem. Pohyby litosférických desek, výbuchy sopek, zemětřesení, krystalizace minerálů, zvětrávání, eroze, proudění vodních mas, požáry, tornáda, to je výčet několika aktivit naší Země. Země se hýbe, a tak ji můžeme považovat za jednu velkou sportovkyni. </w:t>
      </w:r>
    </w:p>
    <w:p w:rsidR="00000000" w:rsidDel="00000000" w:rsidP="00000000" w:rsidRDefault="00000000" w:rsidRPr="00000000" w14:paraId="00000096">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Abychom sportovní výkony naší planety mohli obdivovat, musíme je zkoumat. Touha po poznání patří mezi základní lidské vlastnosti. Bez znalostí procesů a dějů spojených s horninami a minerály bychom nepostavili dům nebo silnici, nenajedli se z porcelánového talíře nebo neměli počítače ani mobily. Poznání naší Země náš život obohacuje.</w:t>
      </w:r>
    </w:p>
    <w:p w:rsidR="00000000" w:rsidDel="00000000" w:rsidP="00000000" w:rsidRDefault="00000000" w:rsidRPr="00000000" w14:paraId="00000097">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Geologická expozice představuje nejvýznamnější geologické oblasti východních Čech, uspořádaných v sedmi tematických celcích. Tyto jednotlivé oddíly odrážejí geologický vývoj oblasti a jejich exponáty reprezentují sbírkové předměty z významných geologických lokalit východních Čech. </w:t>
      </w:r>
    </w:p>
    <w:p w:rsidR="00000000" w:rsidDel="00000000" w:rsidP="00000000" w:rsidRDefault="00000000" w:rsidRPr="00000000" w14:paraId="00000098">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99">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POKRAČUJEME V TRADICI</w:t>
      </w:r>
    </w:p>
    <w:p w:rsidR="00000000" w:rsidDel="00000000" w:rsidP="00000000" w:rsidRDefault="00000000" w:rsidRPr="00000000" w14:paraId="0000009A">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9B">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Motto expozice – Dokážete vystihnout jednou větou poselství Vaší části? Jaké motto by ji nejlépe vystihovalo?</w:t>
      </w:r>
    </w:p>
    <w:p w:rsidR="00000000" w:rsidDel="00000000" w:rsidP="00000000" w:rsidRDefault="00000000" w:rsidRPr="00000000" w14:paraId="0000009C">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Příroda, kterou sbíráme – krajina, kterou známe nebo Milion důvodů, proč zkoumat přírodu</w:t>
      </w:r>
    </w:p>
    <w:p w:rsidR="00000000" w:rsidDel="00000000" w:rsidP="00000000" w:rsidRDefault="00000000" w:rsidRPr="00000000" w14:paraId="0000009D">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9E">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Definujte, prosím, tři základní myšlenky, které nejlépe vystihují Váš záměr.</w:t>
      </w:r>
    </w:p>
    <w:p w:rsidR="00000000" w:rsidDel="00000000" w:rsidP="00000000" w:rsidRDefault="00000000" w:rsidRPr="00000000" w14:paraId="0000009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1. Přírodověda má u nás dlouhou tradici – a silné kořeny v regionu.</w:t>
      </w:r>
    </w:p>
    <w:p w:rsidR="00000000" w:rsidDel="00000000" w:rsidP="00000000" w:rsidRDefault="00000000" w:rsidRPr="00000000" w14:paraId="000000A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Expozice ukazuje, že výzkum přírody není jen doménou velkých institucí, ale vyrostl z práce místních učitelů, vědců a nadšenců, kteří věnovali svůj čas i sbírky poznávání krajiny východních Čech.</w:t>
      </w:r>
    </w:p>
    <w:p w:rsidR="00000000" w:rsidDel="00000000" w:rsidP="00000000" w:rsidRDefault="00000000" w:rsidRPr="00000000" w14:paraId="000000A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2. Sbírky jako svědectví – co sbíráme, to chráníme a poznáváme.</w:t>
      </w:r>
    </w:p>
    <w:p w:rsidR="00000000" w:rsidDel="00000000" w:rsidP="00000000" w:rsidRDefault="00000000" w:rsidRPr="00000000" w14:paraId="000000A2">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Každý exponát má svůj příběh a smysl. Sbírky nejsou jen soubory předmětů, ale paměť krajiny, otisk doby a nástroj pro poznání i ochranu přírody dnes i v budoucnosti.</w:t>
      </w:r>
    </w:p>
    <w:p w:rsidR="00000000" w:rsidDel="00000000" w:rsidP="00000000" w:rsidRDefault="00000000" w:rsidRPr="00000000" w14:paraId="000000A3">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3. Výzkum, popularizace, veřejnost – věda patří mezi lidi.</w:t>
      </w:r>
    </w:p>
    <w:p w:rsidR="00000000" w:rsidDel="00000000" w:rsidP="00000000" w:rsidRDefault="00000000" w:rsidRPr="00000000" w14:paraId="000000A4">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Expozice ukazuje, jak se přírodověda vždy potkávala s veřejným prostorem – ať už prostřednictvím výstav, přednášek, nebo výuky. Popularizace nebyla okrajová – byla stejně důležitá jako vědecký výzkum.</w:t>
      </w:r>
    </w:p>
    <w:p w:rsidR="00000000" w:rsidDel="00000000" w:rsidP="00000000" w:rsidRDefault="00000000" w:rsidRPr="00000000" w14:paraId="000000A5">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A6">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Charakteristika pro tisk</w:t>
      </w:r>
    </w:p>
    <w:p w:rsidR="00000000" w:rsidDel="00000000" w:rsidP="00000000" w:rsidRDefault="00000000" w:rsidRPr="00000000" w14:paraId="000000A7">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Začalo to nadšením pro přírodu – pokračuje to milionem předmětů a vědou, která má domov. Expozice vás provede příběhem přírodovědecké tradice východních Čech – od pionýrských výzkumů přes první výstavy až po současnost. Objevíte osobnosti, sbírky, krajinu i zvídavost, která nepolevuje. Jak se rodilo muzeum? Co všechno je možné uložit, uchovat a zkoumat?</w:t>
      </w:r>
    </w:p>
    <w:p w:rsidR="00000000" w:rsidDel="00000000" w:rsidP="00000000" w:rsidRDefault="00000000" w:rsidRPr="00000000" w14:paraId="000000A8">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A9">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Vyhovuje pracovní název vaší části nebo máte jiné návrhy? Prosím o případné uvedení jiných názvů a jejich zdůvodnění.</w:t>
      </w:r>
    </w:p>
    <w:p w:rsidR="00000000" w:rsidDel="00000000" w:rsidP="00000000" w:rsidRDefault="00000000" w:rsidRPr="00000000" w14:paraId="000000AA">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 názvem jsem se ztotožnila a měnit ho nebudu, je to vlastně pravda – všichni pokračujeme v nějaké započaté tradici sbírání, zkoumání, vyhodnocení, vystavování.</w:t>
      </w:r>
    </w:p>
    <w:p w:rsidR="00000000" w:rsidDel="00000000" w:rsidP="00000000" w:rsidRDefault="00000000" w:rsidRPr="00000000" w14:paraId="000000AB">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AC">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Zkuste popsat benefity pro návštěvníky: které věci je přimějí navštívit vaši část, vracet se, jaké je vaše sdělení pro ně? Ukazuje váš koncept na obecnější hodnoty, životní kontexty, osobní zkušenosti návštěvníků? </w:t>
      </w:r>
    </w:p>
    <w:p w:rsidR="00000000" w:rsidDel="00000000" w:rsidP="00000000" w:rsidRDefault="00000000" w:rsidRPr="00000000" w14:paraId="000000AD">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Expozice nabídne návštěvníkům jedinečný vhled do příběhu vědy, který se odehrává přímo v jejich krajině – ne v laboratořích daleko odtud, ale v lese za domem, u řeky, na louce, v muzeu na náměstí.</w:t>
      </w:r>
    </w:p>
    <w:p w:rsidR="00000000" w:rsidDel="00000000" w:rsidP="00000000" w:rsidRDefault="00000000" w:rsidRPr="00000000" w14:paraId="000000AE">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Ukazujeme, že poznávání přírody není výsadou vědců v bílých pláštích, ale že každý může být objevitelem – jako byli učitelé, studenti nebo amatérští sběratelé, kteří stáli u zrodu sbírek.</w:t>
      </w:r>
    </w:p>
    <w:p w:rsidR="00000000" w:rsidDel="00000000" w:rsidP="00000000" w:rsidRDefault="00000000" w:rsidRPr="00000000" w14:paraId="000000A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Zároveň expozice připomíná, že poznání a uchovávání přírodního bohatství je otázkou kulturní paměti i společné odpovědnosti. V době, kdy se příroda rychle mění, je důležité znát její minulost, rozumět přítomnosti a být připraven chránit její budoucnost.</w:t>
      </w:r>
    </w:p>
    <w:p w:rsidR="00000000" w:rsidDel="00000000" w:rsidP="00000000" w:rsidRDefault="00000000" w:rsidRPr="00000000" w14:paraId="000000B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Návštěvníci zde najdou:</w:t>
      </w:r>
    </w:p>
    <w:p w:rsidR="00000000" w:rsidDel="00000000" w:rsidP="00000000" w:rsidRDefault="00000000" w:rsidRPr="00000000" w14:paraId="000000B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inspiraci v lidských příbězích a vášni pro poznávání,</w:t>
      </w:r>
    </w:p>
    <w:p w:rsidR="00000000" w:rsidDel="00000000" w:rsidP="00000000" w:rsidRDefault="00000000" w:rsidRPr="00000000" w14:paraId="000000B2">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respekt k regionu, který nese významnou přírodovědeckou stopu,</w:t>
      </w:r>
    </w:p>
    <w:p w:rsidR="00000000" w:rsidDel="00000000" w:rsidP="00000000" w:rsidRDefault="00000000" w:rsidRPr="00000000" w14:paraId="000000B3">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prostor k zamyšlení nad tím, jak i oni sami vnímají a chrání přírodu kolem sebe.</w:t>
      </w:r>
    </w:p>
    <w:p w:rsidR="00000000" w:rsidDel="00000000" w:rsidP="00000000" w:rsidRDefault="00000000" w:rsidRPr="00000000" w14:paraId="000000B4">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Naše expozice není jen o exponátech – je o lidské zvídavosti, vztahu ke krajině a hodnotě věcí, které přetrvávají. Věřím, že právě to je důvod, proč se návštěvníci budou chtít vracet.</w:t>
      </w:r>
    </w:p>
    <w:p w:rsidR="00000000" w:rsidDel="00000000" w:rsidP="00000000" w:rsidRDefault="00000000" w:rsidRPr="00000000" w14:paraId="000000B5">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B6">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Kde se ve vašem tématu objevuje provázanost na celkový kontext expozice, kde se potkáváte s kolegy?</w:t>
      </w:r>
    </w:p>
    <w:p w:rsidR="00000000" w:rsidDel="00000000" w:rsidP="00000000" w:rsidRDefault="00000000" w:rsidRPr="00000000" w14:paraId="000000B7">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Ve své části budu ukazovat podobné předměty jako kolegové, ale předměty budou představeny v jiném kontextu, s jiným příběhem, v mé části bude zdůrazněna historická linka.</w:t>
      </w:r>
    </w:p>
    <w:p w:rsidR="00000000" w:rsidDel="00000000" w:rsidP="00000000" w:rsidRDefault="00000000" w:rsidRPr="00000000" w14:paraId="000000B8">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B9">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Návrhy pro miniprezentaci expozice v úvodní místnosti:</w:t>
      </w:r>
    </w:p>
    <w:p w:rsidR="00000000" w:rsidDel="00000000" w:rsidP="00000000" w:rsidRDefault="00000000" w:rsidRPr="00000000" w14:paraId="000000BA">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Fotografie z Hlaváčova muzea, fotografie starých výstav, dobové adjustace sbírkových předmětů – všechny obrázky černobíle.</w:t>
      </w:r>
    </w:p>
    <w:p w:rsidR="00000000" w:rsidDel="00000000" w:rsidP="00000000" w:rsidRDefault="00000000" w:rsidRPr="00000000" w14:paraId="000000BB">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BC">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V KRUHU</w:t>
      </w:r>
      <w:r w:rsidDel="00000000" w:rsidR="00000000" w:rsidRPr="00000000">
        <w:rPr>
          <w:rtl w:val="0"/>
        </w:rPr>
      </w:r>
    </w:p>
    <w:p w:rsidR="00000000" w:rsidDel="00000000" w:rsidP="00000000" w:rsidRDefault="00000000" w:rsidRPr="00000000" w14:paraId="000000BD">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BE">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Tato část expozice je situována do prvního a druhého nadzemního podlaží pravého křídla objektu. Nachází se celkem v šesti sálech. Tematicky je možné sály rozdělit sály do dvou logických celků, které odpovídají podlažím. První nadzemní podlaží je věnováno cyklickému střídání dne a noci a důsledkům, které to má v živočišné říši (různé způsoby adaptace živočichů a jejich různorodý životní styl). Dva hlavní sály této části jsou pojednány jako stylizovaná krajina, ve které jsou živočichové různě ukrytí/vystavení (vystaveni budou ve 40 platformách //kukaních// označených 4/18 – 1 až 40). Oba sály budou mít jiný světelný režim. Zatímco sál 1.09a bude představovat denní přírodu, sál 1.09b představí přírodu noční. </w:t>
      </w:r>
    </w:p>
    <w:p w:rsidR="00000000" w:rsidDel="00000000" w:rsidP="00000000" w:rsidRDefault="00000000" w:rsidRPr="00000000" w14:paraId="000000B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Druhé nadzemní podlaží v trojici sálů tematizuje cyklus ročních dob, a jak se toto střídání období roku projevuje v přírodě a jaký má vliv na živočichy. Tato část expozice již není doplněna tolika prvky stylizovaných mobiliářových prvků, zato je doplněna více interaktivními a digitálními prvky. Zatímco tedy místnosti prvního podlaží mají potenciál nabídnout dětem “vyřádění pohybem”, druhé podlaží nabízí převážně “učení hrou.” Spojovacím prvkem obou podlaží je do podoby obřího stromu stylizované dřevěné schodiště, jehož středem prochází kovový tobogán.</w:t>
      </w:r>
    </w:p>
    <w:p w:rsidR="00000000" w:rsidDel="00000000" w:rsidP="00000000" w:rsidRDefault="00000000" w:rsidRPr="00000000" w14:paraId="000000C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 </w:t>
      </w:r>
    </w:p>
    <w:p w:rsidR="00000000" w:rsidDel="00000000" w:rsidP="00000000" w:rsidRDefault="00000000" w:rsidRPr="00000000" w14:paraId="000000C1">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TŘÍDÍME PŘÍRODU </w:t>
      </w:r>
    </w:p>
    <w:p w:rsidR="00000000" w:rsidDel="00000000" w:rsidP="00000000" w:rsidRDefault="00000000" w:rsidRPr="00000000" w14:paraId="000000C2">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C3">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Hlavní sdělení:</w:t>
      </w:r>
      <w:r w:rsidDel="00000000" w:rsidR="00000000" w:rsidRPr="00000000">
        <w:rPr>
          <w:rFonts w:ascii="Gill Sans" w:cs="Gill Sans" w:eastAsia="Gill Sans" w:hAnsi="Gill Sans"/>
          <w:sz w:val="24"/>
          <w:szCs w:val="24"/>
          <w:rtl w:val="0"/>
        </w:rPr>
        <w:t xml:space="preserve"> Život na Zemi je zázrak. Díky výzkumům přírodovědců dokážeme sestavit jeho příběh, protože je zapsán v současných i fosilních organismech – dává nám to možnost porozumět našim schopnostem, možnostem a místu na Zemi. Přírodověda má smysl pro každého z nás, a není jenom koníčkem odborníků na organismy, které nikoho jiného nezajímají…</w:t>
      </w:r>
    </w:p>
    <w:p w:rsidR="00000000" w:rsidDel="00000000" w:rsidP="00000000" w:rsidRDefault="00000000" w:rsidRPr="00000000" w14:paraId="000000C4">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C5">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Možnosti ztvárnění:</w:t>
      </w:r>
      <w:r w:rsidDel="00000000" w:rsidR="00000000" w:rsidRPr="00000000">
        <w:rPr>
          <w:rFonts w:ascii="Gill Sans" w:cs="Gill Sans" w:eastAsia="Gill Sans" w:hAnsi="Gill Sans"/>
          <w:sz w:val="24"/>
          <w:szCs w:val="24"/>
          <w:rtl w:val="0"/>
        </w:rPr>
        <w:t xml:space="preserve"> slide-show fotografií a kreseb organismů (včetně fosilií), od nějakých starobylých kreseb až po současné snímky. Navodit pocit rozmanitosti, ale i vývoje… Prostřídat s podobiznami badatelů a ztvárněním objevů (evoluční vývojový strom, struktura DNA). </w:t>
      </w:r>
    </w:p>
    <w:p w:rsidR="00000000" w:rsidDel="00000000" w:rsidP="00000000" w:rsidRDefault="00000000" w:rsidRPr="00000000" w14:paraId="000000C6">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C7">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Definujte, prosím, tři základní myšlenky, které nejlépe vystihují Váš záměr.</w:t>
      </w:r>
    </w:p>
    <w:p w:rsidR="00000000" w:rsidDel="00000000" w:rsidP="00000000" w:rsidRDefault="00000000" w:rsidRPr="00000000" w14:paraId="000000C8">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Život na Zemi je zázrak, který odedávna přitahuje pozornost člověka a vzbuzuje touhu zkoumat. </w:t>
      </w:r>
    </w:p>
    <w:p w:rsidR="00000000" w:rsidDel="00000000" w:rsidP="00000000" w:rsidRDefault="00000000" w:rsidRPr="00000000" w14:paraId="000000C9">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Díky práci přírodovědců odkrýváme příběh života, který je zapsán v současných i fosilních organismech. </w:t>
      </w:r>
    </w:p>
    <w:p w:rsidR="00000000" w:rsidDel="00000000" w:rsidP="00000000" w:rsidRDefault="00000000" w:rsidRPr="00000000" w14:paraId="000000CA">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Přírodověda má praktický význam pro každého z nás, a není jen zálibou hrstky odborníků. </w:t>
      </w:r>
    </w:p>
    <w:p w:rsidR="00000000" w:rsidDel="00000000" w:rsidP="00000000" w:rsidRDefault="00000000" w:rsidRPr="00000000" w14:paraId="000000CB">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CC">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Pokuste se, prosím, vytvořit text 5 vět pro tisk – tj. abyste zaujali veřejnost.</w:t>
      </w:r>
    </w:p>
    <w:p w:rsidR="00000000" w:rsidDel="00000000" w:rsidP="00000000" w:rsidRDefault="00000000" w:rsidRPr="00000000" w14:paraId="000000CD">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Co mají společného bakterie, přeslička, houba, brouk a člověk? Odpověď vás nejspíše překvapí – dávného předka! A co mají společného jen houba, brouk a člověk? Teď již možná tušíte – o trochu mladšího dávného předka... Část přírodovědecké expozice nazvaná Třídíme přírodu vypráví příběh, který je zapsán v současných i fosilních organismech, a který postupně odkrýváme díky mravenčí práci přírodovědců. Příběh o vývoji života, o vzájemné příbuznosti mezi organismy… Příběh, který nám dává možnost porozumět i našim schopnostem, možnostem a místu na Zemi. </w:t>
      </w:r>
    </w:p>
    <w:p w:rsidR="00000000" w:rsidDel="00000000" w:rsidP="00000000" w:rsidRDefault="00000000" w:rsidRPr="00000000" w14:paraId="000000CE">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CF">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Vyhovuje pracovní název vaší části nebo máte jiné návrhy? Prosím o případné uvedení jiných názvů a jejich zdůvodnění. </w:t>
      </w:r>
    </w:p>
    <w:p w:rsidR="00000000" w:rsidDel="00000000" w:rsidP="00000000" w:rsidRDefault="00000000" w:rsidRPr="00000000" w14:paraId="000000D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Název bude změněn na Rodokmen života, což lépe vystihuje obsah této části expozice. Rodokmen života je příběh, ve kterém figurujeme i my – lidé. Je to sice také určitý způsob třídění, avšak původní název Třídíme přírodu evokuje různé způsoby třídění, s čímž se ale v námětu (plně) nepracovalo. </w:t>
      </w:r>
    </w:p>
    <w:p w:rsidR="00000000" w:rsidDel="00000000" w:rsidP="00000000" w:rsidRDefault="00000000" w:rsidRPr="00000000" w14:paraId="000000D1">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D2">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Dokážete vystihnout jednou větou poselství Vaší části? Jaké motto by ji nejlépe vystihovalo?</w:t>
      </w:r>
    </w:p>
    <w:p w:rsidR="00000000" w:rsidDel="00000000" w:rsidP="00000000" w:rsidRDefault="00000000" w:rsidRPr="00000000" w14:paraId="000000D3">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Život na Zemi má svůj rodokmen – příběh, který je zapsán ve vlastnostech současných i fosilních organismů, a jehož součástí jsme i my. </w:t>
      </w:r>
    </w:p>
    <w:p w:rsidR="00000000" w:rsidDel="00000000" w:rsidP="00000000" w:rsidRDefault="00000000" w:rsidRPr="00000000" w14:paraId="000000D4">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D5">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Kdo je vaše cílová skupina, nad kterou se nejvíc zamýšlíte a pro kterou tvoříte váš koncept? Počítáte také s handicapovanými návštěvníky, sociálně znevýhodněnými popř. dalšími skupinami? </w:t>
      </w:r>
    </w:p>
    <w:p w:rsidR="00000000" w:rsidDel="00000000" w:rsidP="00000000" w:rsidRDefault="00000000" w:rsidRPr="00000000" w14:paraId="000000D6">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Koncept vychází zejména z „poptávky“ škol různých úrovní a jejich pedagogů. Je však snahou upoutat pozornost a podat toto téma co nejširší veřejnosti. Handicapovaní si mohou také přijít na své, záleží však na typu handicapu (nejméně “vlídná” je tato část expozice pro nevidomé). Sociální znevýhodnění snad není problém (záleží na provozovateli, zda vstupné nebude pro někoho limitující, respektive zda bude možné například v určité dny jít do muzea zdarma). </w:t>
      </w:r>
    </w:p>
    <w:p w:rsidR="00000000" w:rsidDel="00000000" w:rsidP="00000000" w:rsidRDefault="00000000" w:rsidRPr="00000000" w14:paraId="000000D7">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D8">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Zkuste popsat benefity pro návštěvníky: které věci je přimějí navštívit vaši část, vracet se, jaké je vaše sdělení pro ně? Ukazuje váš koncept na obecnější hodnoty, životní kontexty, osobní zkušenosti návštěvníků? </w:t>
      </w:r>
    </w:p>
    <w:p w:rsidR="00000000" w:rsidDel="00000000" w:rsidP="00000000" w:rsidRDefault="00000000" w:rsidRPr="00000000" w14:paraId="000000D9">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Nevěřím, že se běžný návštěvník bude vracet, proto je snahou, aby si odnesl alespoň některé základní informace a byla mu nabídnuta překvapivá zjištění již při jedné návštěvě. Koncept je ale napasován na požadavky studentů, kde se již opakované návštěvy dají předpokládat (např. jednou s učitelem během studia a pak samostatně třeba při opakování na maturitu…). V námětu se pracuje s životním kontextem návštěvníka (např. bakterie jsou důvod, proč jíme jogurt, nebo si čistíme zuby… atp.). </w:t>
      </w:r>
    </w:p>
    <w:p w:rsidR="00000000" w:rsidDel="00000000" w:rsidP="00000000" w:rsidRDefault="00000000" w:rsidRPr="00000000" w14:paraId="000000DA">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DB">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Kde se ve vašem tématu objevuje provázanost na celkový kontext expozice, kde se potkáváte s kolegy? </w:t>
      </w:r>
    </w:p>
    <w:p w:rsidR="00000000" w:rsidDel="00000000" w:rsidP="00000000" w:rsidRDefault="00000000" w:rsidRPr="00000000" w14:paraId="000000DC">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Provázanost vidím spíše v tom, že jiné části ukazují tytéž organismy, ale z jiného úhlu pohledu, v jiném kontextu. V části expozice Třídíme přírodu jsou organismy zasazeny do vývojového kontextu (příbuznost). Naproti tomu v části Proměny přírody jsou různé navzájem vývojově nepříbuzné organismy zasazeny do kontextu společného obývaného prostředí (prostor). V části Třídíme přírodu jsou fosilní a žijící organismy dávány vedle sebe. Naproti tomu v části expozice Země v pohybu jsou představeny geologické epochy a podle nich jsou tehdy žijící organismy roztříděny (čas). V části Pokračujeme v tradici je v centru zájmu muzejník, který přírodniny zpracovává a zkoumá. Podobně je tomu v části Třídíme přírodu v tématu Vivant, badatelé, kde však nejsou jen muzejní odborníci. V části expozice V kruhu pak zkoumají organismy sami návštěvníci. </w:t>
      </w:r>
    </w:p>
    <w:p w:rsidR="00000000" w:rsidDel="00000000" w:rsidP="00000000" w:rsidRDefault="00000000" w:rsidRPr="00000000" w14:paraId="000000DD">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DE">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PROMĚNY PŘÍRODY</w:t>
      </w:r>
    </w:p>
    <w:p w:rsidR="00000000" w:rsidDel="00000000" w:rsidP="00000000" w:rsidRDefault="00000000" w:rsidRPr="00000000" w14:paraId="000000DF">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E0">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Motto expozice</w:t>
      </w:r>
    </w:p>
    <w:p w:rsidR="00000000" w:rsidDel="00000000" w:rsidP="00000000" w:rsidRDefault="00000000" w:rsidRPr="00000000" w14:paraId="000000E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Krajina Královéhradeckého kraje se vyvíjí a mění (proměny přírody od poslední doby ledové do současnosti)</w:t>
      </w:r>
    </w:p>
    <w:p w:rsidR="00000000" w:rsidDel="00000000" w:rsidP="00000000" w:rsidRDefault="00000000" w:rsidRPr="00000000" w14:paraId="000000E2">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E3">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Cíl expozice </w:t>
      </w:r>
    </w:p>
    <w:p w:rsidR="00000000" w:rsidDel="00000000" w:rsidP="00000000" w:rsidRDefault="00000000" w:rsidRPr="00000000" w14:paraId="000000E4">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Biodiverzita: Rozmanitost rostlin a živočichů našeho kraje</w:t>
      </w:r>
    </w:p>
    <w:p w:rsidR="00000000" w:rsidDel="00000000" w:rsidP="00000000" w:rsidRDefault="00000000" w:rsidRPr="00000000" w14:paraId="000000E5">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Vývoj: Proměny přírody od poslední doby ledové do současnosti; proměny přírody během roku</w:t>
      </w:r>
    </w:p>
    <w:p w:rsidR="00000000" w:rsidDel="00000000" w:rsidP="00000000" w:rsidRDefault="00000000" w:rsidRPr="00000000" w14:paraId="000000E6">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Vliv člověka: Změny přírody záměrným i vyvolaným lidským působením </w:t>
      </w:r>
    </w:p>
    <w:p w:rsidR="00000000" w:rsidDel="00000000" w:rsidP="00000000" w:rsidRDefault="00000000" w:rsidRPr="00000000" w14:paraId="000000E7">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E8">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Charakteristika pro tisk</w:t>
      </w:r>
    </w:p>
    <w:p w:rsidR="00000000" w:rsidDel="00000000" w:rsidP="00000000" w:rsidRDefault="00000000" w:rsidRPr="00000000" w14:paraId="000000E9">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Procházka naším krajem v prostoru a čase, při níž nemusíme ujít stovky kilometrů ani prožít tisíce let. Návštěvníky překvapí pestrost přírody v okolí vod, v lesích, na písčinách a stráních nebo v lidských sídlech. Vše se mění – co působilo a působí na krajinu.</w:t>
      </w:r>
    </w:p>
    <w:p w:rsidR="00000000" w:rsidDel="00000000" w:rsidP="00000000" w:rsidRDefault="00000000" w:rsidRPr="00000000" w14:paraId="000000EA">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Jak se vyvíjejí motýli či obojživelníci? Které organismy jsou původní a které zavlečené? Na tyto a mnohé další otázky naleznete odpověď v nové expozici. </w:t>
      </w:r>
    </w:p>
    <w:p w:rsidR="00000000" w:rsidDel="00000000" w:rsidP="00000000" w:rsidRDefault="00000000" w:rsidRPr="00000000" w14:paraId="000000EB">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EC">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Cílová skupina</w:t>
      </w:r>
    </w:p>
    <w:p w:rsidR="00000000" w:rsidDel="00000000" w:rsidP="00000000" w:rsidRDefault="00000000" w:rsidRPr="00000000" w14:paraId="000000ED">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Hlavní cílovou skupinou jsou studenti středních škol. Počítáme i s žáky základních a vysokých škol a veřejností. Úroveň informací bude na úrovni středoškoláka a poučeného laika. Lze zařadit prvky pro handicapované návštěvníky, ale předpokládáme, že většinou budou součástí interaktivní části expozice „V kruhu“.</w:t>
      </w:r>
    </w:p>
    <w:p w:rsidR="00000000" w:rsidDel="00000000" w:rsidP="00000000" w:rsidRDefault="00000000" w:rsidRPr="00000000" w14:paraId="000000EE">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EF">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Benefity pro návštěvníky</w:t>
      </w:r>
    </w:p>
    <w:p w:rsidR="00000000" w:rsidDel="00000000" w:rsidP="00000000" w:rsidRDefault="00000000" w:rsidRPr="00000000" w14:paraId="000000F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Návštěvníky zaujmou přírodniny (včetně vzácných nebo skrytě žijících živočichů). Studenti mohou opakovaně poznávat organismy.</w:t>
      </w:r>
    </w:p>
    <w:p w:rsidR="00000000" w:rsidDel="00000000" w:rsidP="00000000" w:rsidRDefault="00000000" w:rsidRPr="00000000" w14:paraId="000000F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Otvíratelné zásuvky, audio, nedotykové i interaktivní displeje, pracovní listy</w:t>
      </w:r>
    </w:p>
    <w:p w:rsidR="00000000" w:rsidDel="00000000" w:rsidP="00000000" w:rsidRDefault="00000000" w:rsidRPr="00000000" w14:paraId="000000F2">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F3">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Provázanost na celkový kontext expozice </w:t>
      </w:r>
    </w:p>
    <w:p w:rsidR="00000000" w:rsidDel="00000000" w:rsidP="00000000" w:rsidRDefault="00000000" w:rsidRPr="00000000" w14:paraId="000000F4">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Proměny přírody navazují časovou linkou na geologickou část expozice tj. Země v pohybu, v této části je i badatelský koutek. Časová osa bude rovněž v archeologické expozici.</w:t>
      </w:r>
    </w:p>
    <w:p w:rsidR="00000000" w:rsidDel="00000000" w:rsidP="00000000" w:rsidRDefault="00000000" w:rsidRPr="00000000" w14:paraId="000000F5">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Některé druhy budou prezentovány, jak v této části, tak i v expozicích Třídíme přírodu, Pokračujeme v tradici, V kruhu.</w:t>
      </w:r>
    </w:p>
    <w:p w:rsidR="00000000" w:rsidDel="00000000" w:rsidP="00000000" w:rsidRDefault="00000000" w:rsidRPr="00000000" w14:paraId="000000F6">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F7">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Návrhy pro miniprezentaci expozice v úvodní místnosti</w:t>
      </w:r>
    </w:p>
    <w:p w:rsidR="00000000" w:rsidDel="00000000" w:rsidP="00000000" w:rsidRDefault="00000000" w:rsidRPr="00000000" w14:paraId="000000F8">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Několik ukázek změn přírody např. pěkný les × holoseč nebo uschlé smrky kvůli lýkožroutovi, louka × zástavba domy, zarůstající písčina × obnažené písčiny, letecké snímky krajiny v minulosti (menší pole, remízy) × současnost (velké lány)</w:t>
      </w:r>
    </w:p>
    <w:p w:rsidR="00000000" w:rsidDel="00000000" w:rsidP="00000000" w:rsidRDefault="00000000" w:rsidRPr="00000000" w14:paraId="000000F9">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FA">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ARCHEOLOGICKÁ ČÁST</w:t>
      </w:r>
    </w:p>
    <w:p w:rsidR="00000000" w:rsidDel="00000000" w:rsidP="00000000" w:rsidRDefault="00000000" w:rsidRPr="00000000" w14:paraId="000000FB">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FC">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Všechna „okénka“ zahrnující archeologii mají být pojata jednotným výtvarným řešením. Pro výtvarné řešení preferujeme stylizovanou animaci, např. ve stylu Dějin udatného národa českého Renáty Fučíkové, nebo O človíčkovi Josefa Lamky. </w:t>
      </w:r>
    </w:p>
    <w:p w:rsidR="00000000" w:rsidDel="00000000" w:rsidP="00000000" w:rsidRDefault="00000000" w:rsidRPr="00000000" w14:paraId="000000FD">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0FE">
      <w:pPr>
        <w:ind w:left="567" w:firstLine="0"/>
        <w:jc w:val="both"/>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Expozice představí reprezentativním průřezovým způsobem dějiny osídlení východočeského regionu s důrazem na území Královéhradeckého kraje od nejstarších doložených stop lidské přítomnosti kontinuálně po 16. a výběrově cca do poloviny 18. století. Cílem expozice je poskytnutí ucelené představy o životě, životním prostředí a reáliích, které obklopovaly tehdejší obyvatele regionu. Hlavním nositelem informace budou originální artefakty archeologického původu, jejichž výpověď podpoří další dvoj- i trojrozměrné předměty, repliky, rekonstrukce, modely, fotografické i kreslené ilustrace.</w:t>
      </w:r>
    </w:p>
    <w:p w:rsidR="00000000" w:rsidDel="00000000" w:rsidP="00000000" w:rsidRDefault="00000000" w:rsidRPr="00000000" w14:paraId="000000FF">
      <w:pPr>
        <w:ind w:left="567" w:firstLine="0"/>
        <w:jc w:val="both"/>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00">
      <w:pPr>
        <w:ind w:left="567" w:firstLine="0"/>
        <w:jc w:val="both"/>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HOSPODA „U MAMUTA“</w:t>
      </w:r>
    </w:p>
    <w:p w:rsidR="00000000" w:rsidDel="00000000" w:rsidP="00000000" w:rsidRDefault="00000000" w:rsidRPr="00000000" w14:paraId="00000101">
      <w:pPr>
        <w:ind w:left="567" w:firstLine="0"/>
        <w:jc w:val="both"/>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1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Cíl: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Pouť pravěkou minulostí regionu zahájí nález spojený nejen s jeho nejstaršími obyvateli, ale současně i nález stojící u zrodu moderního archeologického bádání.</w:t>
      </w:r>
    </w:p>
    <w:p w:rsidR="00000000" w:rsidDel="00000000" w:rsidP="00000000" w:rsidRDefault="00000000" w:rsidRPr="00000000" w14:paraId="000001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Hlavní sdělení: </w:t>
      </w:r>
      <w:r w:rsidDel="00000000" w:rsidR="00000000" w:rsidRPr="00000000">
        <w:rPr>
          <w:rtl w:val="0"/>
        </w:rPr>
      </w:r>
    </w:p>
    <w:p w:rsidR="00000000" w:rsidDel="00000000" w:rsidP="00000000" w:rsidRDefault="00000000" w:rsidRPr="00000000" w14:paraId="000001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Archeologické bádání na Královéhradecku má až překvapivě dlouhou tradici a nadregionální význam.</w:t>
      </w:r>
    </w:p>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Hradec Králové disponuje významným nálezem, o který před sto lety usilovala i Vídeň.</w:t>
      </w:r>
    </w:p>
    <w:p w:rsidR="00000000" w:rsidDel="00000000" w:rsidP="00000000" w:rsidRDefault="00000000" w:rsidRPr="00000000" w14:paraId="00000106">
      <w:pPr>
        <w:ind w:left="567" w:firstLine="0"/>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Starší doba kamenná nebyla jen érou dob ledových, ale také období, kdy bylo mnohem tepleji než dnes.</w:t>
      </w:r>
    </w:p>
    <w:p w:rsidR="00000000" w:rsidDel="00000000" w:rsidP="00000000" w:rsidRDefault="00000000" w:rsidRPr="00000000" w14:paraId="00000107">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108">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ARCHEOLOGIE A KRAJINA</w:t>
      </w:r>
    </w:p>
    <w:p w:rsidR="00000000" w:rsidDel="00000000" w:rsidP="00000000" w:rsidRDefault="00000000" w:rsidRPr="00000000" w14:paraId="00000109">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Cíl: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Vedle propagace kulturní krajiny jako pozoru a ochrany hodného fenoménu by tato část expozice měla návštěvníka připravit na návštěvu dalších částí expozice (princip vzniku archeologických situací a jejich podoby, důležitost a užitečnost jejich poznání). </w:t>
      </w:r>
    </w:p>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Hlavní sdělení: </w:t>
      </w:r>
      <w:r w:rsidDel="00000000" w:rsidR="00000000" w:rsidRPr="00000000">
        <w:rPr>
          <w:rtl w:val="0"/>
        </w:rPr>
      </w:r>
    </w:p>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Archeologické nálezy staré i několik tisíciletí se mohou skrývat bezprostředně pod zemským povrchem. Většinou stačí odkrýt jen 30 cm ornice. </w:t>
      </w:r>
    </w:p>
    <w:p w:rsidR="00000000" w:rsidDel="00000000" w:rsidP="00000000" w:rsidRDefault="00000000" w:rsidRPr="00000000" w14:paraId="000001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Česká krajina je plná archeologických památek a stop po minulosti, takže se čeští archeologové nemusí vydávat do Egypta. </w:t>
      </w:r>
    </w:p>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Střední Evropa je oblastí dřevěné architektury. Z ní archeologové nalézají jen otisky z jinak barevné hlíny. Přestože je většinou nejde vyzvednout ze země a vystavit v originále, jsou mnohdy pro poznání života v minulosti významnější, než nalezené předměty. </w:t>
      </w:r>
    </w:p>
    <w:p w:rsidR="00000000" w:rsidDel="00000000" w:rsidP="00000000" w:rsidRDefault="00000000" w:rsidRPr="00000000" w14:paraId="0000010F">
      <w:pPr>
        <w:ind w:left="567" w:firstLine="0"/>
        <w:jc w:val="both"/>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10">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ČASOVÁ OSA</w:t>
      </w:r>
    </w:p>
    <w:p w:rsidR="00000000" w:rsidDel="00000000" w:rsidP="00000000" w:rsidRDefault="00000000" w:rsidRPr="00000000" w14:paraId="00000111">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1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b w:val="0"/>
          <w:bCs w:val="0"/>
          <w:i w:val="0"/>
          <w:iCs w:val="0"/>
          <w:smallCaps w:val="0"/>
          <w:strike w:val="0"/>
          <w:color w:val="0000ff"/>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Cíl: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Tato páteřní část expozice poskytne návštěvníkovi základní orientaci o vývoji hmotné kultury i základních kulturních jevů. Pro strukturu a náplň této části bude důležitá i poptávka vzdělávacích institucí všech stupňů, respektive potřeb interních edukačních aktivit. </w:t>
      </w:r>
      <w:r w:rsidDel="00000000" w:rsidR="00000000" w:rsidRPr="00000000">
        <w:rPr>
          <w:rtl w:val="0"/>
        </w:rPr>
      </w:r>
    </w:p>
    <w:p w:rsidR="00000000" w:rsidDel="00000000" w:rsidP="00000000" w:rsidRDefault="00000000" w:rsidRPr="00000000" w14:paraId="000001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ff"/>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Hlavní sdělení: </w:t>
      </w:r>
      <w:r w:rsidDel="00000000" w:rsidR="00000000" w:rsidRPr="00000000">
        <w:rPr>
          <w:rtl w:val="0"/>
        </w:rPr>
      </w:r>
    </w:p>
    <w:p w:rsidR="00000000" w:rsidDel="00000000" w:rsidP="00000000" w:rsidRDefault="00000000" w:rsidRPr="00000000" w14:paraId="000001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ff"/>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Instalace by měla zapůsobit pestrostí i množstvím dokladů hmotné kultury i jejich řemeslnou kvalitou kontrastující s obecnými představami o civilizační úrovni pravěkého i středověkého člověka.</w:t>
      </w:r>
      <w:r w:rsidDel="00000000" w:rsidR="00000000" w:rsidRPr="00000000">
        <w:rPr>
          <w:rtl w:val="0"/>
        </w:rPr>
      </w:r>
    </w:p>
    <w:p w:rsidR="00000000" w:rsidDel="00000000" w:rsidP="00000000" w:rsidRDefault="00000000" w:rsidRPr="00000000" w14:paraId="000001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ff"/>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Studium minulosti má co říct i k aktuálním problémům moderní doby, lze odkázat na některé opakující se vzorce.</w:t>
      </w:r>
      <w:r w:rsidDel="00000000" w:rsidR="00000000" w:rsidRPr="00000000">
        <w:rPr>
          <w:rtl w:val="0"/>
        </w:rPr>
      </w:r>
    </w:p>
    <w:p w:rsidR="00000000" w:rsidDel="00000000" w:rsidP="00000000" w:rsidRDefault="00000000" w:rsidRPr="00000000" w14:paraId="00000116">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17">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ŠAMAN</w:t>
      </w:r>
    </w:p>
    <w:p w:rsidR="00000000" w:rsidDel="00000000" w:rsidP="00000000" w:rsidRDefault="00000000" w:rsidRPr="00000000" w14:paraId="00000118">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1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Cíl: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Období doby kamenné bude reprezentovat zástupce pravěké duchovní sféry – šaman. Volba tématu vychází také z</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potřeby prezentace fenoménu rondelů ve východních Čechách. </w:t>
      </w:r>
    </w:p>
    <w:p w:rsidR="00000000" w:rsidDel="00000000" w:rsidP="00000000" w:rsidRDefault="00000000" w:rsidRPr="00000000" w14:paraId="000001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1"/>
          <w:bCs w:val="1"/>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Hlavní sdělení: </w:t>
      </w:r>
    </w:p>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Lidé mladší doby kamenné nebyli žádní divoši, ale osobnosti s bohatým duchovním životem a širokými znalostmi o svém přírodním prostředí. </w:t>
      </w:r>
    </w:p>
    <w:p w:rsidR="00000000" w:rsidDel="00000000" w:rsidP="00000000" w:rsidRDefault="00000000" w:rsidRPr="00000000" w14:paraId="000001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Takzvaný neolitický balíček inovací představuje jednu z největších proměn v dějinách civilizace, na které dodnes stavíme. </w:t>
      </w:r>
    </w:p>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Východní Čechy patří ke kolébce neolitických kruhových svatyní - rondelů. Je jich tu největší koncentrace v Evropě a jsou mnohem starší než známé Stonehenge. </w:t>
      </w:r>
    </w:p>
    <w:p w:rsidR="00000000" w:rsidDel="00000000" w:rsidP="00000000" w:rsidRDefault="00000000" w:rsidRPr="00000000" w14:paraId="0000011E">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1F">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PŘÍBĚH ÚNĚTIČANKY </w:t>
      </w:r>
    </w:p>
    <w:p w:rsidR="00000000" w:rsidDel="00000000" w:rsidP="00000000" w:rsidRDefault="00000000" w:rsidRPr="00000000" w14:paraId="00000120">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1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Cíl: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Hlavním cílem této části expozice je názorným a pokud možno co nejvíce interaktivním způsobem prezentovat postup a metody archeologické rekonstrukce tehdejší reality na základě výsledků archeologického výzkumu. </w:t>
      </w:r>
    </w:p>
    <w:p w:rsidR="00000000" w:rsidDel="00000000" w:rsidP="00000000" w:rsidRDefault="00000000" w:rsidRPr="00000000" w14:paraId="000001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1"/>
          <w:bCs w:val="1"/>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Hlavní sdělení: </w:t>
      </w:r>
    </w:p>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Archeologie, to není jen oprašování starých střepů a kostí. Některé dnes používané metody, například při analýze DNA nebo složení potravy ze zubního kamene si nezadají s vesmírným programem </w:t>
      </w:r>
    </w:p>
    <w:p w:rsidR="00000000" w:rsidDel="00000000" w:rsidP="00000000" w:rsidRDefault="00000000" w:rsidRPr="00000000" w14:paraId="00000124">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25">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KELTSKÉ TRŽIŠTĚ</w:t>
      </w:r>
    </w:p>
    <w:p w:rsidR="00000000" w:rsidDel="00000000" w:rsidP="00000000" w:rsidRDefault="00000000" w:rsidRPr="00000000" w14:paraId="00000126">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Cíl: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Pro dobu laténskou, která je charakteristická vysokou mírou řemeslné zručnosti a novými objevy (ražba mincí, hrnčířský kruh, rotační žernov, dlouhá kosa), proto bylo zvoleno téma řemesel. Pět tematických okruhů bude pojato jako pět stánků pomyslného tržiště. Tržiště bude situováno před bránu do oppida, na kterou bude možné vystoupat po schodech. </w:t>
      </w:r>
    </w:p>
    <w:p w:rsidR="00000000" w:rsidDel="00000000" w:rsidP="00000000" w:rsidRDefault="00000000" w:rsidRPr="00000000" w14:paraId="000001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Hlavní sdělení: </w:t>
      </w:r>
      <w:r w:rsidDel="00000000" w:rsidR="00000000" w:rsidRPr="00000000">
        <w:rPr>
          <w:rtl w:val="0"/>
        </w:rPr>
      </w:r>
    </w:p>
    <w:p w:rsidR="00000000" w:rsidDel="00000000" w:rsidP="00000000" w:rsidRDefault="00000000" w:rsidRPr="00000000" w14:paraId="000001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Keltové přinesli významnou vlnu novinek, které se ve většině případů naučili od Řeků. Na naše území přinesli rotační mlýn, hrnčířský kruh, ražbu mincí, železnou kosu nebo kalhoty. </w:t>
      </w:r>
    </w:p>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Kelti jsou spojováni s opevněnými oppidy - rozsáhlými hradišti téměř městského rázu. Tato hradiště ve skutečnosti stavěli až v posledních desetiletích své přítomnosti u nás. Po většinu času žili v otevřených osadách.</w:t>
      </w:r>
    </w:p>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Jak se Kelti roku 380 př.n.l. poměrně náhle objevili, tak kolem roku 50 př.n.l. záhadně v tichosti a zřejmě i bez větších násilných střetů zmizeli.</w:t>
      </w:r>
    </w:p>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2D">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GERMÁNI Z DVOJÍ PERSPEKTIVY</w:t>
      </w:r>
    </w:p>
    <w:p w:rsidR="00000000" w:rsidDel="00000000" w:rsidP="00000000" w:rsidRDefault="00000000" w:rsidRPr="00000000" w14:paraId="0000012E">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Cíl: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Doba římská je prvním obdobím, kdy se našeho území větší měrou dotýkají písemné historické prameny. Tato část expozice tedy postaví do protikladu obraz Germánů očima Římanů, a to v</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podobě vyobrazení scény ze sloupu Marca Aurelia v</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Římě. Proti tomu bude představena realita germánské vesnice rekonstruovaná na základě archeologických pramenů. </w:t>
      </w:r>
    </w:p>
    <w:p w:rsidR="00000000" w:rsidDel="00000000" w:rsidP="00000000" w:rsidRDefault="00000000" w:rsidRPr="00000000" w14:paraId="000001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Hlavní sdělení: </w:t>
      </w:r>
      <w:r w:rsidDel="00000000" w:rsidR="00000000" w:rsidRPr="00000000">
        <w:rPr>
          <w:rtl w:val="0"/>
        </w:rPr>
      </w:r>
    </w:p>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Je velmi poučné i pro dnešní dobu, jak odlišně líčili soudobí římští umělci a historici své současníky o několik stovek kilometrů dále na sever.</w:t>
      </w:r>
    </w:p>
    <w:p w:rsidR="00000000" w:rsidDel="00000000" w:rsidP="00000000" w:rsidRDefault="00000000" w:rsidRPr="00000000" w14:paraId="000001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I když jsou Germáni ve srovnání s Kelty považováni za mnohem méně vyspělé, i oni se rychle učili od sousedních Římanů a jejich výrobky dosáhly pozoruhodné řemeslné i estetické kvality.</w:t>
      </w:r>
    </w:p>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STĚHOVÁNÍ NÁRODŮ A RANÝ STŘEDOVĚK</w:t>
      </w:r>
      <w:r w:rsidDel="00000000" w:rsidR="00000000" w:rsidRPr="00000000">
        <w:rPr>
          <w:rtl w:val="0"/>
        </w:rPr>
      </w:r>
    </w:p>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Cíl: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Doba stěhování národů a raný středověk patří k</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obdobím málo probádaným, což může souviset i s</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odlišným způsobem života tehdejších lidí. Vzhledem k</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jejich větší pohyblivosti po sobě zřejmě zanechali méně zahloubených situací. Je to období z</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hlediska poznání temné, ale současně i velmi turbulentní (odkaz na tvar válce) oddělující dvě výrazně odlišné historické etapy. Návštěvník vstoupí do temnoty a vystoupí v</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úplně jiném prostředí. Současně se jedná o období, které zanechalo nejlepší ukázky řemeslného umu a dovedností. Šperky a produkty uměleckého řemesla dosahují pravěkého vrcholu. Jsou to ovšem záblesky v</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temnotě, čemuž by měl odpovídat i způsob instalace. </w:t>
      </w:r>
    </w:p>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b w:val="1"/>
          <w:bCs w:val="1"/>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Hlavní sdělení: </w:t>
      </w:r>
    </w:p>
    <w:p w:rsidR="00000000" w:rsidDel="00000000" w:rsidP="00000000" w:rsidRDefault="00000000" w:rsidRPr="00000000" w14:paraId="000001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Germáni i o několik století později Slované působí ve srovnání s Kelty a ještě více v kontrastu k Řekům a Římanům jako hrubí primitivní barbaři. Jejich výrobky z temné a neklidné doby na pomezí antiky a středověku ale ukazují, že byli zdatnými žáky, kteří dokázali v některých ohledech předčít své učitele.</w:t>
      </w:r>
    </w:p>
    <w:p w:rsidR="00000000" w:rsidDel="00000000" w:rsidP="00000000" w:rsidRDefault="00000000" w:rsidRPr="00000000" w14:paraId="000001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A">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ČTYŘI TVÁŘE STŘEDOVĚKU</w:t>
      </w:r>
    </w:p>
    <w:p w:rsidR="00000000" w:rsidDel="00000000" w:rsidP="00000000" w:rsidRDefault="00000000" w:rsidRPr="00000000" w14:paraId="0000013B">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1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Cíl: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Na půdorysu tří lodí pomyslné katedrály symbolizujících tři stavy středověké společnosti - zemědělského lidu, šlechty a duchovenstva se odehrává přerod od pravěkého způsobu myšlení i obživy do zcela nové podoby, kde roli hraje především kontrast mezi venkovem a nově vzniklými městy. Městského prostředí se tato část expozice ovšem dotkne jen letmo s ohledem na širší regionální kontext s tím, že návštěvník bude pozván do stálé expozice v historické budově muzea, kde se o fenoménu středověkého města dozví mnohem víc. </w:t>
      </w:r>
    </w:p>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Hlavní sdělení: </w:t>
      </w:r>
      <w:r w:rsidDel="00000000" w:rsidR="00000000" w:rsidRPr="00000000">
        <w:rPr>
          <w:rtl w:val="0"/>
        </w:rPr>
      </w:r>
    </w:p>
    <w:p w:rsidR="00000000" w:rsidDel="00000000" w:rsidP="00000000" w:rsidRDefault="00000000" w:rsidRPr="00000000" w14:paraId="000001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Ve středověku se vytvořilo prostředí, v němž žijeme (kulturní krajina, sídelní síť, středověcí lidé jsou našimi přímými předky).</w:t>
      </w:r>
    </w:p>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Archeologie v tomto období začíná ztrácet své výsadní postavení jediné historické disciplíny, obraz tehdejšího života je možné rekonstruovat ve spolupráci s dalšími příbuznými obory (historie, dějiny umění, stavební historie). </w:t>
      </w:r>
    </w:p>
    <w:p w:rsidR="00000000" w:rsidDel="00000000" w:rsidP="00000000" w:rsidRDefault="00000000" w:rsidRPr="00000000" w14:paraId="000001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Památky středověké minulosti jsou všude kolem nás, žijeme v nich. </w:t>
      </w:r>
    </w:p>
    <w:p w:rsidR="00000000" w:rsidDel="00000000" w:rsidP="00000000" w:rsidRDefault="00000000" w:rsidRPr="00000000" w14:paraId="000001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both"/>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3">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RYTÍŘ BIENER Z BIENENBERGU</w:t>
      </w:r>
    </w:p>
    <w:p w:rsidR="00000000" w:rsidDel="00000000" w:rsidP="00000000" w:rsidRDefault="00000000" w:rsidRPr="00000000" w14:paraId="00000144">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1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Cíl: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Na příkladu osobnosti rytíře Bienera z</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Bienenbergu bude prezentován význam archeologického bádání pro poznání novověku, a to na v</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oblasti bádání o vojenských událostech a fortifikační architektuře. Současně je tato historická postava jedním ze zakladatelů archeologického bádání v</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českých zemích. Symbolicky se tedy na konci expozice spojuje předmět zájmu archeologie s</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w:t>
      </w: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počátky samotného oboru. </w:t>
      </w:r>
    </w:p>
    <w:p w:rsidR="00000000" w:rsidDel="00000000" w:rsidP="00000000" w:rsidRDefault="00000000" w:rsidRPr="00000000" w14:paraId="000001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b w:val="1"/>
          <w:bCs w:val="1"/>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Hlavní sdělení: </w:t>
      </w:r>
    </w:p>
    <w:p w:rsidR="00000000" w:rsidDel="00000000" w:rsidP="00000000" w:rsidRDefault="00000000" w:rsidRPr="00000000" w14:paraId="000001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Společnost dosáhla takového stupně rozvoje, že jí to umožňuje provádět zcela zásadní proměny krajiny a sídel, jaké dosud neměly obdoby (stavba pevností a celková proměna krajiny, včetně využívání fosilní paliv atd.).</w:t>
      </w:r>
    </w:p>
    <w:p w:rsidR="00000000" w:rsidDel="00000000" w:rsidP="00000000" w:rsidRDefault="00000000" w:rsidRPr="00000000" w14:paraId="000001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Začátek moderního věku, v souvislosti s rozsáhlými změnami (hospodářskými, sociálními, kulturními) viz výše, vedou k uvědomění si, že zanikající je třeba nějak systematicky zachytit - vzniká národopis, historie a zejména archeologie jako vědní disciplína. </w:t>
      </w:r>
    </w:p>
    <w:p w:rsidR="00000000" w:rsidDel="00000000" w:rsidP="00000000" w:rsidRDefault="00000000" w:rsidRPr="00000000" w14:paraId="000001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Na toto období přímo navazuje současnost. </w:t>
      </w:r>
    </w:p>
    <w:p w:rsidR="00000000" w:rsidDel="00000000" w:rsidP="00000000" w:rsidRDefault="00000000" w:rsidRPr="00000000" w14:paraId="0000014A">
      <w:pPr>
        <w:keepNext w:val="0"/>
        <w:keepLines w:val="0"/>
        <w:pageBreakBefore w:val="0"/>
        <w:widowControl w:val="1"/>
        <w:pBdr>
          <w:top w:space="0" w:sz="0" w:val="nil"/>
          <w:left w:space="0" w:sz="0" w:val="nil"/>
          <w:bottom w:color="000000" w:space="1" w:sz="12" w:val="single"/>
          <w:right w:space="0" w:sz="0" w:val="nil"/>
          <w:between w:space="0" w:sz="0" w:val="nil"/>
        </w:pBdr>
        <w:shd w:fill="auto" w:val="clear"/>
        <w:spacing w:after="0" w:before="0" w:line="240" w:lineRule="auto"/>
        <w:ind w:left="567"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B">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14C">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Místnost M 1/03 (1.03c)</w:t>
      </w:r>
    </w:p>
    <w:p w:rsidR="00000000" w:rsidDel="00000000" w:rsidP="00000000" w:rsidRDefault="00000000" w:rsidRPr="00000000" w14:paraId="0000014D">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4E">
      <w:pPr>
        <w:ind w:left="567" w:firstLine="0"/>
        <w:rPr>
          <w:rFonts w:ascii="Gill Sans" w:cs="Gill Sans" w:eastAsia="Gill Sans" w:hAnsi="Gill Sans"/>
          <w:i w:val="1"/>
          <w:iCs w:val="1"/>
          <w:sz w:val="20"/>
          <w:szCs w:val="20"/>
        </w:rPr>
      </w:pPr>
      <w:bookmarkStart w:colFirst="0" w:colLast="0" w:name="_3eaq16cnksck" w:id="0"/>
      <w:bookmarkEnd w:id="0"/>
      <w:r w:rsidDel="00000000" w:rsidR="00000000" w:rsidRPr="00000000">
        <w:rPr>
          <w:rFonts w:ascii="Gill Sans" w:cs="Gill Sans" w:eastAsia="Gill Sans" w:hAnsi="Gill Sans"/>
          <w:i w:val="1"/>
          <w:iCs w:val="1"/>
          <w:sz w:val="20"/>
          <w:szCs w:val="20"/>
          <w:rtl w:val="0"/>
        </w:rPr>
        <w:t xml:space="preserve">(AVT 1/04) a (AVT 1/05)</w:t>
      </w:r>
    </w:p>
    <w:p w:rsidR="00000000" w:rsidDel="00000000" w:rsidP="00000000" w:rsidRDefault="00000000" w:rsidRPr="00000000" w14:paraId="0000014F">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15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Délka zdrojových videomateriálů dodaných Zadavatelem bude max. 60</w:t>
      </w:r>
      <w:r w:rsidDel="00000000" w:rsidR="00000000" w:rsidRPr="00000000">
        <w:rPr>
          <w:rFonts w:ascii="Gill Sans" w:cs="Gill Sans" w:eastAsia="Gill Sans" w:hAnsi="Gill Sans"/>
          <w:sz w:val="24"/>
          <w:szCs w:val="24"/>
          <w:rtl w:val="0"/>
        </w:rPr>
        <w:t xml:space="preserve"> minut </w:t>
      </w:r>
      <w:r w:rsidDel="00000000" w:rsidR="00000000" w:rsidRPr="00000000">
        <w:rPr>
          <w:rFonts w:ascii="Gill Sans" w:cs="Gill Sans" w:eastAsia="Gill Sans" w:hAnsi="Gill Sans"/>
          <w:sz w:val="24"/>
          <w:szCs w:val="24"/>
          <w:rtl w:val="0"/>
        </w:rPr>
        <w:t xml:space="preserve">na jednu smyčku. Počet titulků bude max. 36 na jednu smyčku. </w:t>
      </w:r>
    </w:p>
    <w:p w:rsidR="00000000" w:rsidDel="00000000" w:rsidP="00000000" w:rsidRDefault="00000000" w:rsidRPr="00000000" w14:paraId="00000151">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52">
      <w:pPr>
        <w:ind w:left="567" w:firstLine="0"/>
        <w:jc w:val="center"/>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ČÁST PŘÍRODOVĚDECKÁ</w:t>
      </w:r>
    </w:p>
    <w:p w:rsidR="00000000" w:rsidDel="00000000" w:rsidP="00000000" w:rsidRDefault="00000000" w:rsidRPr="00000000" w14:paraId="00000153">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154">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2. ZEMĚ V POHYBU</w:t>
      </w:r>
    </w:p>
    <w:p w:rsidR="00000000" w:rsidDel="00000000" w:rsidP="00000000" w:rsidRDefault="00000000" w:rsidRPr="00000000" w14:paraId="00000155">
      <w:pPr>
        <w:ind w:left="567" w:firstLine="0"/>
        <w:rPr>
          <w:rFonts w:ascii="Gill Sans" w:cs="Gill Sans" w:eastAsia="Gill Sans" w:hAnsi="Gill Sans"/>
          <w:sz w:val="24"/>
          <w:szCs w:val="24"/>
        </w:rPr>
      </w:pPr>
      <w:bookmarkStart w:colFirst="0" w:colLast="0" w:name="_q6vp9919y4v4" w:id="1"/>
      <w:bookmarkEnd w:id="1"/>
      <w:r w:rsidDel="00000000" w:rsidR="00000000" w:rsidRPr="00000000">
        <w:rPr>
          <w:rtl w:val="0"/>
        </w:rPr>
      </w:r>
    </w:p>
    <w:p w:rsidR="00000000" w:rsidDel="00000000" w:rsidP="00000000" w:rsidRDefault="00000000" w:rsidRPr="00000000" w14:paraId="00000156">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Místnost M 2/01(1.22)</w:t>
      </w:r>
    </w:p>
    <w:p w:rsidR="00000000" w:rsidDel="00000000" w:rsidP="00000000" w:rsidRDefault="00000000" w:rsidRPr="00000000" w14:paraId="00000157">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58">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2/01)</w:t>
      </w:r>
    </w:p>
    <w:p w:rsidR="00000000" w:rsidDel="00000000" w:rsidP="00000000" w:rsidRDefault="00000000" w:rsidRPr="00000000" w14:paraId="00000159">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15A">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Pořadí postupného vysvěcování a názorného zvýraznění popisovaných částí (1–14) na mapě (celková délka 1,5 min, na 1 část cca 6,5 s):</w:t>
      </w:r>
    </w:p>
    <w:tbl>
      <w:tblPr>
        <w:tblStyle w:val="Table1"/>
        <w:tblpPr w:leftFromText="141" w:rightFromText="141" w:topFromText="0" w:bottomFromText="0" w:vertAnchor="text" w:horzAnchor="text" w:tblpX="444.50000000000045" w:tblpY="493"/>
        <w:tblW w:w="1003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762"/>
        <w:gridCol w:w="7269"/>
        <w:tblGridChange w:id="0">
          <w:tblGrid>
            <w:gridCol w:w="2762"/>
            <w:gridCol w:w="7269"/>
          </w:tblGrid>
        </w:tblGridChange>
      </w:tblGrid>
      <w:tr>
        <w:trPr>
          <w:cantSplit w:val="0"/>
          <w:tblHeader w:val="0"/>
        </w:trPr>
        <w:tc>
          <w:tcPr>
            <w:shd w:fill="auto" w:val="clear"/>
          </w:tcPr>
          <w:p w:rsidR="00000000" w:rsidDel="00000000" w:rsidP="00000000" w:rsidRDefault="00000000" w:rsidRPr="00000000" w14:paraId="0000015B">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Pořadí</w:t>
            </w:r>
          </w:p>
        </w:tc>
        <w:tc>
          <w:tcPr>
            <w:shd w:fill="auto" w:val="clear"/>
          </w:tcPr>
          <w:p w:rsidR="00000000" w:rsidDel="00000000" w:rsidP="00000000" w:rsidRDefault="00000000" w:rsidRPr="00000000" w14:paraId="0000015C">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Položka legendy</w:t>
            </w:r>
          </w:p>
        </w:tc>
      </w:tr>
      <w:tr>
        <w:trPr>
          <w:cantSplit w:val="0"/>
          <w:tblHeader w:val="0"/>
        </w:trPr>
        <w:tc>
          <w:tcPr>
            <w:shd w:fill="auto" w:val="clear"/>
          </w:tcPr>
          <w:p w:rsidR="00000000" w:rsidDel="00000000" w:rsidP="00000000" w:rsidRDefault="00000000" w:rsidRPr="00000000" w14:paraId="0000015D">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1</w:t>
            </w:r>
          </w:p>
        </w:tc>
        <w:tc>
          <w:tcPr>
            <w:shd w:fill="auto" w:val="clear"/>
          </w:tcPr>
          <w:p w:rsidR="00000000" w:rsidDel="00000000" w:rsidP="00000000" w:rsidRDefault="00000000" w:rsidRPr="00000000" w14:paraId="0000015E">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Žuloruly a převážně silně přeměněné horniny prvohor a starohor. </w:t>
            </w:r>
          </w:p>
        </w:tc>
      </w:tr>
      <w:tr>
        <w:trPr>
          <w:cantSplit w:val="0"/>
          <w:tblHeader w:val="0"/>
        </w:trPr>
        <w:tc>
          <w:tcPr>
            <w:shd w:fill="auto" w:val="clear"/>
          </w:tcPr>
          <w:p w:rsidR="00000000" w:rsidDel="00000000" w:rsidP="00000000" w:rsidRDefault="00000000" w:rsidRPr="00000000" w14:paraId="0000015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2</w:t>
            </w:r>
          </w:p>
        </w:tc>
        <w:tc>
          <w:tcPr>
            <w:shd w:fill="auto" w:val="clear"/>
          </w:tcPr>
          <w:p w:rsidR="00000000" w:rsidDel="00000000" w:rsidP="00000000" w:rsidRDefault="00000000" w:rsidRPr="00000000" w14:paraId="0000016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Převážně slabě přeměněné horniny prvohor a starohor.</w:t>
            </w:r>
          </w:p>
        </w:tc>
      </w:tr>
      <w:tr>
        <w:trPr>
          <w:cantSplit w:val="0"/>
          <w:tblHeader w:val="0"/>
        </w:trPr>
        <w:tc>
          <w:tcPr>
            <w:shd w:fill="auto" w:val="clear"/>
          </w:tcPr>
          <w:p w:rsidR="00000000" w:rsidDel="00000000" w:rsidP="00000000" w:rsidRDefault="00000000" w:rsidRPr="00000000" w14:paraId="0000016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3</w:t>
            </w:r>
          </w:p>
        </w:tc>
        <w:tc>
          <w:tcPr>
            <w:shd w:fill="auto" w:val="clear"/>
          </w:tcPr>
          <w:p w:rsidR="00000000" w:rsidDel="00000000" w:rsidP="00000000" w:rsidRDefault="00000000" w:rsidRPr="00000000" w14:paraId="00000162">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Kyselé vyvřeliny prvohor a starohor.</w:t>
            </w:r>
          </w:p>
        </w:tc>
      </w:tr>
      <w:tr>
        <w:trPr>
          <w:cantSplit w:val="0"/>
          <w:tblHeader w:val="0"/>
        </w:trPr>
        <w:tc>
          <w:tcPr>
            <w:shd w:fill="auto" w:val="clear"/>
          </w:tcPr>
          <w:p w:rsidR="00000000" w:rsidDel="00000000" w:rsidP="00000000" w:rsidRDefault="00000000" w:rsidRPr="00000000" w14:paraId="00000163">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4</w:t>
            </w:r>
          </w:p>
        </w:tc>
        <w:tc>
          <w:tcPr>
            <w:shd w:fill="auto" w:val="clear"/>
          </w:tcPr>
          <w:p w:rsidR="00000000" w:rsidDel="00000000" w:rsidP="00000000" w:rsidRDefault="00000000" w:rsidRPr="00000000" w14:paraId="00000164">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Nekyselé vyvřeliny prvohor a starohor.</w:t>
            </w:r>
          </w:p>
        </w:tc>
      </w:tr>
      <w:tr>
        <w:trPr>
          <w:cantSplit w:val="0"/>
          <w:tblHeader w:val="0"/>
        </w:trPr>
        <w:tc>
          <w:tcPr>
            <w:shd w:fill="auto" w:val="clear"/>
          </w:tcPr>
          <w:p w:rsidR="00000000" w:rsidDel="00000000" w:rsidP="00000000" w:rsidRDefault="00000000" w:rsidRPr="00000000" w14:paraId="00000165">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5</w:t>
            </w:r>
          </w:p>
        </w:tc>
        <w:tc>
          <w:tcPr>
            <w:shd w:fill="auto" w:val="clear"/>
          </w:tcPr>
          <w:p w:rsidR="00000000" w:rsidDel="00000000" w:rsidP="00000000" w:rsidRDefault="00000000" w:rsidRPr="00000000" w14:paraId="00000166">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Usazeniny starších prvohor a starohor.</w:t>
            </w:r>
          </w:p>
        </w:tc>
      </w:tr>
      <w:tr>
        <w:trPr>
          <w:cantSplit w:val="0"/>
          <w:tblHeader w:val="0"/>
        </w:trPr>
        <w:tc>
          <w:tcPr>
            <w:shd w:fill="auto" w:val="clear"/>
          </w:tcPr>
          <w:p w:rsidR="00000000" w:rsidDel="00000000" w:rsidP="00000000" w:rsidRDefault="00000000" w:rsidRPr="00000000" w14:paraId="00000167">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6</w:t>
            </w:r>
          </w:p>
        </w:tc>
        <w:tc>
          <w:tcPr>
            <w:shd w:fill="auto" w:val="clear"/>
          </w:tcPr>
          <w:p w:rsidR="00000000" w:rsidDel="00000000" w:rsidP="00000000" w:rsidRDefault="00000000" w:rsidRPr="00000000" w14:paraId="00000168">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Vulkanity starších prvohor a starohor.</w:t>
            </w:r>
          </w:p>
        </w:tc>
      </w:tr>
      <w:tr>
        <w:trPr>
          <w:cantSplit w:val="0"/>
          <w:tblHeader w:val="0"/>
        </w:trPr>
        <w:tc>
          <w:tcPr>
            <w:shd w:fill="auto" w:val="clear"/>
          </w:tcPr>
          <w:p w:rsidR="00000000" w:rsidDel="00000000" w:rsidP="00000000" w:rsidRDefault="00000000" w:rsidRPr="00000000" w14:paraId="00000169">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7</w:t>
            </w:r>
          </w:p>
        </w:tc>
        <w:tc>
          <w:tcPr>
            <w:shd w:fill="auto" w:val="clear"/>
          </w:tcPr>
          <w:p w:rsidR="00000000" w:rsidDel="00000000" w:rsidP="00000000" w:rsidRDefault="00000000" w:rsidRPr="00000000" w14:paraId="0000016A">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Karbonské usazeniny a vulkanity.</w:t>
            </w:r>
          </w:p>
        </w:tc>
      </w:tr>
      <w:tr>
        <w:trPr>
          <w:cantSplit w:val="0"/>
          <w:tblHeader w:val="0"/>
        </w:trPr>
        <w:tc>
          <w:tcPr>
            <w:shd w:fill="auto" w:val="clear"/>
          </w:tcPr>
          <w:p w:rsidR="00000000" w:rsidDel="00000000" w:rsidP="00000000" w:rsidRDefault="00000000" w:rsidRPr="00000000" w14:paraId="0000016B">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8</w:t>
            </w:r>
          </w:p>
        </w:tc>
        <w:tc>
          <w:tcPr>
            <w:shd w:fill="auto" w:val="clear"/>
          </w:tcPr>
          <w:p w:rsidR="00000000" w:rsidDel="00000000" w:rsidP="00000000" w:rsidRDefault="00000000" w:rsidRPr="00000000" w14:paraId="0000016C">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Permské usazeniny.</w:t>
            </w:r>
          </w:p>
        </w:tc>
      </w:tr>
      <w:tr>
        <w:trPr>
          <w:cantSplit w:val="0"/>
          <w:tblHeader w:val="0"/>
        </w:trPr>
        <w:tc>
          <w:tcPr>
            <w:shd w:fill="auto" w:val="clear"/>
          </w:tcPr>
          <w:p w:rsidR="00000000" w:rsidDel="00000000" w:rsidP="00000000" w:rsidRDefault="00000000" w:rsidRPr="00000000" w14:paraId="0000016D">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9</w:t>
            </w:r>
          </w:p>
        </w:tc>
        <w:tc>
          <w:tcPr>
            <w:shd w:fill="auto" w:val="clear"/>
          </w:tcPr>
          <w:p w:rsidR="00000000" w:rsidDel="00000000" w:rsidP="00000000" w:rsidRDefault="00000000" w:rsidRPr="00000000" w14:paraId="0000016E">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Permské vulkanity.</w:t>
            </w:r>
          </w:p>
        </w:tc>
      </w:tr>
      <w:tr>
        <w:trPr>
          <w:cantSplit w:val="0"/>
          <w:tblHeader w:val="0"/>
        </w:trPr>
        <w:tc>
          <w:tcPr>
            <w:shd w:fill="auto" w:val="clear"/>
          </w:tcPr>
          <w:p w:rsidR="00000000" w:rsidDel="00000000" w:rsidP="00000000" w:rsidRDefault="00000000" w:rsidRPr="00000000" w14:paraId="0000016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10</w:t>
            </w:r>
          </w:p>
        </w:tc>
        <w:tc>
          <w:tcPr>
            <w:shd w:fill="auto" w:val="clear"/>
          </w:tcPr>
          <w:p w:rsidR="00000000" w:rsidDel="00000000" w:rsidP="00000000" w:rsidRDefault="00000000" w:rsidRPr="00000000" w14:paraId="0000017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Triasové usazeniny.</w:t>
            </w:r>
          </w:p>
        </w:tc>
      </w:tr>
      <w:tr>
        <w:trPr>
          <w:cantSplit w:val="0"/>
          <w:tblHeader w:val="0"/>
        </w:trPr>
        <w:tc>
          <w:tcPr>
            <w:shd w:fill="auto" w:val="clear"/>
          </w:tcPr>
          <w:p w:rsidR="00000000" w:rsidDel="00000000" w:rsidP="00000000" w:rsidRDefault="00000000" w:rsidRPr="00000000" w14:paraId="0000017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11</w:t>
            </w:r>
          </w:p>
        </w:tc>
        <w:tc>
          <w:tcPr>
            <w:shd w:fill="auto" w:val="clear"/>
          </w:tcPr>
          <w:p w:rsidR="00000000" w:rsidDel="00000000" w:rsidP="00000000" w:rsidRDefault="00000000" w:rsidRPr="00000000" w14:paraId="00000172">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Křídové usazeniny.</w:t>
            </w:r>
          </w:p>
        </w:tc>
      </w:tr>
      <w:tr>
        <w:trPr>
          <w:cantSplit w:val="0"/>
          <w:tblHeader w:val="0"/>
        </w:trPr>
        <w:tc>
          <w:tcPr>
            <w:shd w:fill="auto" w:val="clear"/>
          </w:tcPr>
          <w:p w:rsidR="00000000" w:rsidDel="00000000" w:rsidP="00000000" w:rsidRDefault="00000000" w:rsidRPr="00000000" w14:paraId="00000173">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12</w:t>
            </w:r>
          </w:p>
        </w:tc>
        <w:tc>
          <w:tcPr>
            <w:shd w:fill="auto" w:val="clear"/>
          </w:tcPr>
          <w:p w:rsidR="00000000" w:rsidDel="00000000" w:rsidP="00000000" w:rsidRDefault="00000000" w:rsidRPr="00000000" w14:paraId="00000174">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Třetihorní vulkanity.</w:t>
            </w:r>
          </w:p>
        </w:tc>
      </w:tr>
      <w:tr>
        <w:trPr>
          <w:cantSplit w:val="0"/>
          <w:tblHeader w:val="0"/>
        </w:trPr>
        <w:tc>
          <w:tcPr>
            <w:shd w:fill="auto" w:val="clear"/>
          </w:tcPr>
          <w:p w:rsidR="00000000" w:rsidDel="00000000" w:rsidP="00000000" w:rsidRDefault="00000000" w:rsidRPr="00000000" w14:paraId="00000175">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13</w:t>
            </w:r>
          </w:p>
        </w:tc>
        <w:tc>
          <w:tcPr>
            <w:shd w:fill="auto" w:val="clear"/>
          </w:tcPr>
          <w:p w:rsidR="00000000" w:rsidDel="00000000" w:rsidP="00000000" w:rsidRDefault="00000000" w:rsidRPr="00000000" w14:paraId="00000176">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Třetihorní mořské usazeniny.</w:t>
            </w:r>
          </w:p>
        </w:tc>
      </w:tr>
      <w:tr>
        <w:trPr>
          <w:cantSplit w:val="0"/>
          <w:tblHeader w:val="0"/>
        </w:trPr>
        <w:tc>
          <w:tcPr>
            <w:shd w:fill="auto" w:val="clear"/>
          </w:tcPr>
          <w:p w:rsidR="00000000" w:rsidDel="00000000" w:rsidP="00000000" w:rsidRDefault="00000000" w:rsidRPr="00000000" w14:paraId="00000177">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14</w:t>
            </w:r>
          </w:p>
        </w:tc>
        <w:tc>
          <w:tcPr>
            <w:shd w:fill="auto" w:val="clear"/>
          </w:tcPr>
          <w:p w:rsidR="00000000" w:rsidDel="00000000" w:rsidP="00000000" w:rsidRDefault="00000000" w:rsidRPr="00000000" w14:paraId="00000178">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Třetihorní říční a jezerní usazeniny.</w:t>
            </w:r>
          </w:p>
        </w:tc>
      </w:tr>
    </w:tbl>
    <w:p w:rsidR="00000000" w:rsidDel="00000000" w:rsidP="00000000" w:rsidRDefault="00000000" w:rsidRPr="00000000" w14:paraId="00000179">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7A">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7B">
      <w:pPr>
        <w:ind w:left="567" w:firstLine="0"/>
        <w:rPr>
          <w:rFonts w:ascii="Gill Sans" w:cs="Gill Sans" w:eastAsia="Gill Sans" w:hAnsi="Gill Sans"/>
          <w:i w:val="1"/>
          <w:iCs w:val="1"/>
          <w:sz w:val="20"/>
          <w:szCs w:val="20"/>
        </w:rPr>
      </w:pPr>
      <w:r w:rsidDel="00000000" w:rsidR="00000000" w:rsidRPr="00000000">
        <w:rPr>
          <w:rtl w:val="0"/>
        </w:rPr>
      </w:r>
    </w:p>
    <w:p w:rsidR="00000000" w:rsidDel="00000000" w:rsidP="00000000" w:rsidRDefault="00000000" w:rsidRPr="00000000" w14:paraId="0000017C">
      <w:pPr>
        <w:ind w:left="567" w:firstLine="0"/>
        <w:rPr>
          <w:rFonts w:ascii="Gill Sans" w:cs="Gill Sans" w:eastAsia="Gill Sans" w:hAnsi="Gill Sans"/>
          <w:i w:val="1"/>
          <w:iCs w:val="1"/>
          <w:sz w:val="20"/>
          <w:szCs w:val="20"/>
        </w:rPr>
      </w:pPr>
      <w:r w:rsidDel="00000000" w:rsidR="00000000" w:rsidRPr="00000000">
        <w:rPr>
          <w:rtl w:val="0"/>
        </w:rPr>
      </w:r>
    </w:p>
    <w:p w:rsidR="00000000" w:rsidDel="00000000" w:rsidP="00000000" w:rsidRDefault="00000000" w:rsidRPr="00000000" w14:paraId="0000017D">
      <w:pPr>
        <w:ind w:left="567" w:firstLine="0"/>
        <w:rPr>
          <w:rFonts w:ascii="Gill Sans" w:cs="Gill Sans" w:eastAsia="Gill Sans" w:hAnsi="Gill Sans"/>
          <w:i w:val="1"/>
          <w:iCs w:val="1"/>
          <w:sz w:val="20"/>
          <w:szCs w:val="20"/>
        </w:rPr>
      </w:pPr>
      <w:r w:rsidDel="00000000" w:rsidR="00000000" w:rsidRPr="00000000">
        <w:rPr>
          <w:rtl w:val="0"/>
        </w:rPr>
      </w:r>
    </w:p>
    <w:p w:rsidR="00000000" w:rsidDel="00000000" w:rsidP="00000000" w:rsidRDefault="00000000" w:rsidRPr="00000000" w14:paraId="0000017E">
      <w:pPr>
        <w:ind w:left="567" w:firstLine="0"/>
        <w:rPr>
          <w:rFonts w:ascii="Gill Sans" w:cs="Gill Sans" w:eastAsia="Gill Sans" w:hAnsi="Gill Sans"/>
          <w:i w:val="1"/>
          <w:iCs w:val="1"/>
          <w:sz w:val="20"/>
          <w:szCs w:val="20"/>
        </w:rPr>
      </w:pPr>
      <w:r w:rsidDel="00000000" w:rsidR="00000000" w:rsidRPr="00000000">
        <w:rPr>
          <w:rtl w:val="0"/>
        </w:rPr>
      </w:r>
    </w:p>
    <w:p w:rsidR="00000000" w:rsidDel="00000000" w:rsidP="00000000" w:rsidRDefault="00000000" w:rsidRPr="00000000" w14:paraId="0000017F">
      <w:pPr>
        <w:ind w:left="567" w:firstLine="0"/>
        <w:rPr>
          <w:rFonts w:ascii="Gill Sans" w:cs="Gill Sans" w:eastAsia="Gill Sans" w:hAnsi="Gill Sans"/>
          <w:i w:val="1"/>
          <w:iCs w:val="1"/>
          <w:sz w:val="20"/>
          <w:szCs w:val="20"/>
        </w:rPr>
      </w:pPr>
      <w:r w:rsidDel="00000000" w:rsidR="00000000" w:rsidRPr="00000000">
        <w:rPr>
          <w:rtl w:val="0"/>
        </w:rPr>
      </w:r>
    </w:p>
    <w:p w:rsidR="00000000" w:rsidDel="00000000" w:rsidP="00000000" w:rsidRDefault="00000000" w:rsidRPr="00000000" w14:paraId="00000180">
      <w:pPr>
        <w:ind w:left="567" w:firstLine="0"/>
        <w:rPr>
          <w:rFonts w:ascii="Gill Sans" w:cs="Gill Sans" w:eastAsia="Gill Sans" w:hAnsi="Gill Sans"/>
          <w:i w:val="1"/>
          <w:iCs w:val="1"/>
          <w:sz w:val="20"/>
          <w:szCs w:val="20"/>
        </w:rPr>
      </w:pPr>
      <w:r w:rsidDel="00000000" w:rsidR="00000000" w:rsidRPr="00000000">
        <w:rPr>
          <w:rtl w:val="0"/>
        </w:rPr>
      </w:r>
    </w:p>
    <w:p w:rsidR="00000000" w:rsidDel="00000000" w:rsidP="00000000" w:rsidRDefault="00000000" w:rsidRPr="00000000" w14:paraId="00000181">
      <w:pPr>
        <w:ind w:left="567" w:firstLine="0"/>
        <w:rPr>
          <w:rFonts w:ascii="Gill Sans" w:cs="Gill Sans" w:eastAsia="Gill Sans" w:hAnsi="Gill Sans"/>
          <w:i w:val="1"/>
          <w:iCs w:val="1"/>
          <w:sz w:val="20"/>
          <w:szCs w:val="20"/>
        </w:rPr>
      </w:pPr>
      <w:r w:rsidDel="00000000" w:rsidR="00000000" w:rsidRPr="00000000">
        <w:rPr>
          <w:rtl w:val="0"/>
        </w:rPr>
      </w:r>
    </w:p>
    <w:p w:rsidR="00000000" w:rsidDel="00000000" w:rsidP="00000000" w:rsidRDefault="00000000" w:rsidRPr="00000000" w14:paraId="00000182">
      <w:pPr>
        <w:ind w:left="567" w:firstLine="0"/>
        <w:rPr>
          <w:rFonts w:ascii="Gill Sans" w:cs="Gill Sans" w:eastAsia="Gill Sans" w:hAnsi="Gill Sans"/>
          <w:i w:val="1"/>
          <w:iCs w:val="1"/>
          <w:sz w:val="20"/>
          <w:szCs w:val="20"/>
        </w:rPr>
      </w:pPr>
      <w:r w:rsidDel="00000000" w:rsidR="00000000" w:rsidRPr="00000000">
        <w:rPr>
          <w:rtl w:val="0"/>
        </w:rPr>
      </w:r>
    </w:p>
    <w:p w:rsidR="00000000" w:rsidDel="00000000" w:rsidP="00000000" w:rsidRDefault="00000000" w:rsidRPr="00000000" w14:paraId="00000183">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2/02)</w:t>
      </w:r>
    </w:p>
    <w:p w:rsidR="00000000" w:rsidDel="00000000" w:rsidP="00000000" w:rsidRDefault="00000000" w:rsidRPr="00000000" w14:paraId="00000184">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Upřesnění dle OS k AVT 2/02:</w:t>
      </w:r>
    </w:p>
    <w:p w:rsidR="00000000" w:rsidDel="00000000" w:rsidP="00000000" w:rsidRDefault="00000000" w:rsidRPr="00000000" w14:paraId="00000185">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Téma: vznik Země (shlukování částic), oddělení Měsíce, první déšť, diferenciace geosfér…).</w:t>
      </w:r>
    </w:p>
    <w:p w:rsidR="00000000" w:rsidDel="00000000" w:rsidP="00000000" w:rsidRDefault="00000000" w:rsidRPr="00000000" w14:paraId="00000186">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Záběry: shluk megabloků hornin ve vesmíru, rozžhavené těleso, vychládání, bombardování meteority, hromadění těžkých prvků ve středu, lehčích při povrchu, diferenciace jádra – pláště – kůry, zemská kůra rozčleněná na „buňky“ – koloběh hmoty, vznik Měsíce, vznik prvotní atmosféry, první déšť, hromadění vody – moře, teorie o vzniku života vlivem meteoritů (vznik organických sloučenin, RNA).</w:t>
      </w:r>
    </w:p>
    <w:p w:rsidR="00000000" w:rsidDel="00000000" w:rsidP="00000000" w:rsidRDefault="00000000" w:rsidRPr="00000000" w14:paraId="00000187">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88">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Místnost M 2/02 (1.02)</w:t>
      </w:r>
    </w:p>
    <w:p w:rsidR="00000000" w:rsidDel="00000000" w:rsidP="00000000" w:rsidRDefault="00000000" w:rsidRPr="00000000" w14:paraId="00000189">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8A">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2/06)</w:t>
      </w:r>
    </w:p>
    <w:p w:rsidR="00000000" w:rsidDel="00000000" w:rsidP="00000000" w:rsidRDefault="00000000" w:rsidRPr="00000000" w14:paraId="0000018B">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Fonts w:ascii="Gill Sans" w:cs="Gill Sans" w:eastAsia="Gill Sans" w:hAnsi="Gill Sans"/>
          <w:sz w:val="24"/>
          <w:szCs w:val="24"/>
          <w:rtl w:val="0"/>
        </w:rPr>
        <w:t xml:space="preserve"> </w:t>
      </w:r>
    </w:p>
    <w:p w:rsidR="00000000" w:rsidDel="00000000" w:rsidP="00000000" w:rsidRDefault="00000000" w:rsidRPr="00000000" w14:paraId="0000018C">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Bude se jednat o zvuky moře.</w:t>
      </w:r>
    </w:p>
    <w:p w:rsidR="00000000" w:rsidDel="00000000" w:rsidP="00000000" w:rsidRDefault="00000000" w:rsidRPr="00000000" w14:paraId="0000018D">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8E">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2/07)</w:t>
      </w:r>
    </w:p>
    <w:p w:rsidR="00000000" w:rsidDel="00000000" w:rsidP="00000000" w:rsidRDefault="00000000" w:rsidRPr="00000000" w14:paraId="0000018F">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19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Téma: vznik litosférických desek, vrásnění, cyklus vzniku a rozpadu kontinentů.</w:t>
      </w:r>
    </w:p>
    <w:p w:rsidR="00000000" w:rsidDel="00000000" w:rsidP="00000000" w:rsidRDefault="00000000" w:rsidRPr="00000000" w14:paraId="0000019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Scénář: koloběh vzniku a zániku zemské kůry, zformování a pohyby litosférických desek, Wilsonův cyklus (cyklus spojování a rozpadu kontinentů).</w:t>
      </w:r>
    </w:p>
    <w:p w:rsidR="00000000" w:rsidDel="00000000" w:rsidP="00000000" w:rsidRDefault="00000000" w:rsidRPr="00000000" w14:paraId="00000192">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93">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2/03)</w:t>
      </w:r>
    </w:p>
    <w:p w:rsidR="00000000" w:rsidDel="00000000" w:rsidP="00000000" w:rsidRDefault="00000000" w:rsidRPr="00000000" w14:paraId="00000194">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195">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Téma: horninový cyklus, vznik žuly, krystalizace minerálů v žíle/dutině, zvětrávání, transport, ukládání, přeměna.</w:t>
      </w:r>
    </w:p>
    <w:p w:rsidR="00000000" w:rsidDel="00000000" w:rsidP="00000000" w:rsidRDefault="00000000" w:rsidRPr="00000000" w14:paraId="00000196">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Scénář: magma proniká zemskou kůrou, část utuhne pod povrchem – vznikají vyvřelé horniny (žuly), ve kterých krystalizují minerály, část magmatu proniká puklinami zemské kůry, kde následně vychladne a vzniknou žilné horniny (např. pegmatity) s minerály; část magmatu pronikne na zemský povrch, vzniknou sopky /funguje jako láhev koly, přesycení plyny/ – oblaka prachu, spad sopečných pum, láva tryská a proudí po povrchu – vychládá, krystalizují minerály (olivín).</w:t>
      </w:r>
    </w:p>
    <w:p w:rsidR="00000000" w:rsidDel="00000000" w:rsidP="00000000" w:rsidRDefault="00000000" w:rsidRPr="00000000" w14:paraId="00000197">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98">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2/08)</w:t>
      </w:r>
    </w:p>
    <w:p w:rsidR="00000000" w:rsidDel="00000000" w:rsidP="00000000" w:rsidRDefault="00000000" w:rsidRPr="00000000" w14:paraId="00000199">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Přehrává praskání litosférických desek v smyčce (délka 3 min).</w:t>
      </w:r>
    </w:p>
    <w:p w:rsidR="00000000" w:rsidDel="00000000" w:rsidP="00000000" w:rsidRDefault="00000000" w:rsidRPr="00000000" w14:paraId="0000019B">
      <w:pPr>
        <w:ind w:left="567" w:firstLine="0"/>
        <w:rPr>
          <w:rFonts w:ascii="Gill Sans" w:cs="Gill Sans" w:eastAsia="Gill Sans" w:hAnsi="Gill Sans"/>
          <w:sz w:val="20"/>
          <w:szCs w:val="20"/>
        </w:rPr>
      </w:pPr>
      <w:r w:rsidDel="00000000" w:rsidR="00000000" w:rsidRPr="00000000">
        <w:rPr>
          <w:rtl w:val="0"/>
        </w:rPr>
      </w:r>
    </w:p>
    <w:p w:rsidR="00000000" w:rsidDel="00000000" w:rsidP="00000000" w:rsidRDefault="00000000" w:rsidRPr="00000000" w14:paraId="0000019C">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2/09)</w:t>
      </w:r>
    </w:p>
    <w:p w:rsidR="00000000" w:rsidDel="00000000" w:rsidP="00000000" w:rsidRDefault="00000000" w:rsidRPr="00000000" w14:paraId="0000019D">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19E">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Téma: vznik moří, ukládání sedimentů, pohyby mořské hladiny, mořské proudy, vlnění, příboj.</w:t>
      </w:r>
    </w:p>
    <w:p w:rsidR="00000000" w:rsidDel="00000000" w:rsidP="00000000" w:rsidRDefault="00000000" w:rsidRPr="00000000" w14:paraId="0000019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Scénář: do oceánů a moří tečou řeky, občas i velké přívaly dešťů při bouřích, které do moří unášejí částečky hornin, které se usazují (ve sledu štěrk-písek-prach-jíl) nejprve při březích moří (vznikají delty – velká tělesa hornin na mořském dně), ale postupně dále od břehů, až vznikají velká území z usazených hornin – pánve, vzrůstá objem nahromaděných usazených hornin, pokles do zemských hlubin, vysoká teplota a tlak, až roztavení na magma – magmatické horniny, nebo přeměna – přeměněné horniny, po nějakém čase – odkrytí vlivem zvětrávání na povrchu, opět odnos řekami – koloběh.</w:t>
      </w:r>
    </w:p>
    <w:p w:rsidR="00000000" w:rsidDel="00000000" w:rsidP="00000000" w:rsidRDefault="00000000" w:rsidRPr="00000000" w14:paraId="000001A0">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A1">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2/04)</w:t>
      </w:r>
    </w:p>
    <w:p w:rsidR="00000000" w:rsidDel="00000000" w:rsidP="00000000" w:rsidRDefault="00000000" w:rsidRPr="00000000" w14:paraId="000001A2">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1A3">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Téma: vznik černého uhlí. </w:t>
      </w:r>
    </w:p>
    <w:p w:rsidR="00000000" w:rsidDel="00000000" w:rsidP="00000000" w:rsidRDefault="00000000" w:rsidRPr="00000000" w14:paraId="000001A4">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Scénář: odumírání stromových přesliček, plavuní a kapradin, ukládání jejich odumřelých těl v močálu, postupně zetlení bez přístupu kyslíku a prouhelnění (zčernání) pod nánosem usazenin.</w:t>
      </w:r>
    </w:p>
    <w:p w:rsidR="00000000" w:rsidDel="00000000" w:rsidP="00000000" w:rsidRDefault="00000000" w:rsidRPr="00000000" w14:paraId="000001A5">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A6">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2/10)</w:t>
      </w:r>
    </w:p>
    <w:p w:rsidR="00000000" w:rsidDel="00000000" w:rsidP="00000000" w:rsidRDefault="00000000" w:rsidRPr="00000000" w14:paraId="000001A7">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1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Přehrává zvuk tření švábích křídel v smyčce (délka 3 min) - je součástí dodávky.</w:t>
      </w:r>
    </w:p>
    <w:p w:rsidR="00000000" w:rsidDel="00000000" w:rsidP="00000000" w:rsidRDefault="00000000" w:rsidRPr="00000000" w14:paraId="000001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AA">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2/11)</w:t>
      </w:r>
    </w:p>
    <w:p w:rsidR="00000000" w:rsidDel="00000000" w:rsidP="00000000" w:rsidRDefault="00000000" w:rsidRPr="00000000" w14:paraId="000001AB">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1AC">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Téma: sopečná činnost.</w:t>
      </w:r>
    </w:p>
    <w:p w:rsidR="00000000" w:rsidDel="00000000" w:rsidP="00000000" w:rsidRDefault="00000000" w:rsidRPr="00000000" w14:paraId="000001AD">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Scénář: hromadění magmatu v připovrchové části zemské kůry, výbuch sopky, vysvětlení příčiny exploze, ukládání materiálu, exhalace par a plynů, typy lávy.</w:t>
      </w:r>
    </w:p>
    <w:p w:rsidR="00000000" w:rsidDel="00000000" w:rsidP="00000000" w:rsidRDefault="00000000" w:rsidRPr="00000000" w14:paraId="000001AE">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AF">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2/05)</w:t>
      </w:r>
    </w:p>
    <w:p w:rsidR="00000000" w:rsidDel="00000000" w:rsidP="00000000" w:rsidRDefault="00000000" w:rsidRPr="00000000" w14:paraId="000001B0">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1B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Téma: korálové útesy.</w:t>
      </w:r>
    </w:p>
    <w:p w:rsidR="00000000" w:rsidDel="00000000" w:rsidP="00000000" w:rsidRDefault="00000000" w:rsidRPr="00000000" w14:paraId="000001B2">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Scénář: stavba těla a životní strategie korálů, tvorba kolonií – korálové útesy, koráli v geologické minulosti (deskatí, drsnatí, čtyřčetní, šestičetní, osmičetní).</w:t>
      </w:r>
    </w:p>
    <w:p w:rsidR="00000000" w:rsidDel="00000000" w:rsidP="00000000" w:rsidRDefault="00000000" w:rsidRPr="00000000" w14:paraId="000001B3">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B4">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2/12)</w:t>
      </w:r>
    </w:p>
    <w:p w:rsidR="00000000" w:rsidDel="00000000" w:rsidP="00000000" w:rsidRDefault="00000000" w:rsidRPr="00000000" w14:paraId="000001B5">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1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Přehrává zvuk mořského příboje v smyčce (délka 3 min)- je součástí dodávky.</w:t>
      </w:r>
    </w:p>
    <w:p w:rsidR="00000000" w:rsidDel="00000000" w:rsidP="00000000" w:rsidRDefault="00000000" w:rsidRPr="00000000" w14:paraId="000001B7">
      <w:pPr>
        <w:ind w:left="567" w:firstLine="0"/>
        <w:rPr>
          <w:rFonts w:ascii="Gill Sans" w:cs="Gill Sans" w:eastAsia="Gill Sans" w:hAnsi="Gill Sans"/>
          <w:i w:val="1"/>
          <w:iCs w:val="1"/>
          <w:sz w:val="20"/>
          <w:szCs w:val="20"/>
        </w:rPr>
      </w:pPr>
      <w:r w:rsidDel="00000000" w:rsidR="00000000" w:rsidRPr="00000000">
        <w:rPr>
          <w:rtl w:val="0"/>
        </w:rPr>
      </w:r>
    </w:p>
    <w:p w:rsidR="00000000" w:rsidDel="00000000" w:rsidP="00000000" w:rsidRDefault="00000000" w:rsidRPr="00000000" w14:paraId="000001B8">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2/13)</w:t>
      </w:r>
    </w:p>
    <w:p w:rsidR="00000000" w:rsidDel="00000000" w:rsidP="00000000" w:rsidRDefault="00000000" w:rsidRPr="00000000" w14:paraId="000001B9">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1BA">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Téma: změny klimatu, skleníkový efekt, vlivy na krajinu</w:t>
      </w:r>
    </w:p>
    <w:p w:rsidR="00000000" w:rsidDel="00000000" w:rsidP="00000000" w:rsidRDefault="00000000" w:rsidRPr="00000000" w14:paraId="000001BB">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Scénář: pohyby Země (oběh kolem Slunce, změny sklonu zemské osy k rovině ekliptiky) – dopad slunečního záření v různé intenzitě v různých částech Země – teplotní pásma. Na teplotní pásma vázány příslušné typy půd a vegetačního pokryvu. Skleníkový efekt.</w:t>
      </w:r>
    </w:p>
    <w:p w:rsidR="00000000" w:rsidDel="00000000" w:rsidP="00000000" w:rsidRDefault="00000000" w:rsidRPr="00000000" w14:paraId="000001BC">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BD">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3. Pokračujeme v tradici</w:t>
      </w:r>
    </w:p>
    <w:p w:rsidR="00000000" w:rsidDel="00000000" w:rsidP="00000000" w:rsidRDefault="00000000" w:rsidRPr="00000000" w14:paraId="000001BE">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1BF">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Místnost M 3/01 (1.04)</w:t>
      </w:r>
    </w:p>
    <w:p w:rsidR="00000000" w:rsidDel="00000000" w:rsidP="00000000" w:rsidRDefault="00000000" w:rsidRPr="00000000" w14:paraId="000001C0">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C1">
      <w:pPr>
        <w:ind w:left="567" w:firstLine="0"/>
        <w:rPr>
          <w:rFonts w:ascii="Gill Sans" w:cs="Gill Sans" w:eastAsia="Gill Sans" w:hAnsi="Gill Sans"/>
          <w:i w:val="1"/>
          <w:iCs w:val="1"/>
          <w:sz w:val="20"/>
          <w:szCs w:val="20"/>
        </w:rPr>
      </w:pPr>
      <w:bookmarkStart w:colFirst="0" w:colLast="0" w:name="_qxjq3opgcxay" w:id="2"/>
      <w:bookmarkEnd w:id="2"/>
      <w:r w:rsidDel="00000000" w:rsidR="00000000" w:rsidRPr="00000000">
        <w:rPr>
          <w:rFonts w:ascii="Gill Sans" w:cs="Gill Sans" w:eastAsia="Gill Sans" w:hAnsi="Gill Sans"/>
          <w:i w:val="1"/>
          <w:iCs w:val="1"/>
          <w:sz w:val="20"/>
          <w:szCs w:val="20"/>
          <w:rtl w:val="0"/>
        </w:rPr>
        <w:t xml:space="preserve">(AVT 3/01)</w:t>
      </w:r>
    </w:p>
    <w:p w:rsidR="00000000" w:rsidDel="00000000" w:rsidP="00000000" w:rsidRDefault="00000000" w:rsidRPr="00000000" w14:paraId="000001C2">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1C3">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Slideshow bude představovat historický vývoj přírodovědeckých sbírek MVČ. V OS bude nad rámec výše uvedené specifikace uveden již jen výčet názvů obrázků. Tato informace nepozmění ani nerozšíří zadání uvedené v DRE.</w:t>
      </w:r>
    </w:p>
    <w:p w:rsidR="00000000" w:rsidDel="00000000" w:rsidP="00000000" w:rsidRDefault="00000000" w:rsidRPr="00000000" w14:paraId="000001C4">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C5">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3/03)</w:t>
      </w:r>
    </w:p>
    <w:p w:rsidR="00000000" w:rsidDel="00000000" w:rsidP="00000000" w:rsidRDefault="00000000" w:rsidRPr="00000000" w14:paraId="000001C6">
      <w:pPr>
        <w:ind w:left="567" w:firstLine="0"/>
        <w:rPr>
          <w:rFonts w:ascii="Gill Sans" w:cs="Gill Sans" w:eastAsia="Gill Sans" w:hAnsi="Gill Sans"/>
          <w:b w:val="1"/>
          <w:bCs w:val="1"/>
          <w:sz w:val="24"/>
          <w:szCs w:val="24"/>
        </w:rPr>
      </w:pPr>
      <w:bookmarkStart w:colFirst="0" w:colLast="0" w:name="_xzm6h252aars" w:id="3"/>
      <w:bookmarkEnd w:id="3"/>
      <w:r w:rsidDel="00000000" w:rsidR="00000000" w:rsidRPr="00000000">
        <w:rPr>
          <w:rFonts w:ascii="Gill Sans" w:cs="Gill Sans" w:eastAsia="Gill Sans" w:hAnsi="Gill Sans"/>
          <w:b w:val="1"/>
          <w:bCs w:val="1"/>
          <w:sz w:val="24"/>
          <w:szCs w:val="24"/>
          <w:rtl w:val="0"/>
        </w:rPr>
        <w:t xml:space="preserve">Upřesnění dle OS:</w:t>
      </w:r>
    </w:p>
    <w:p w:rsidR="00000000" w:rsidDel="00000000" w:rsidP="00000000" w:rsidRDefault="00000000" w:rsidRPr="00000000" w14:paraId="000001C7">
      <w:pPr>
        <w:ind w:left="567" w:firstLine="0"/>
        <w:rPr>
          <w:rFonts w:ascii="Gill Sans" w:cs="Gill Sans" w:eastAsia="Gill Sans" w:hAnsi="Gill Sans"/>
          <w:i w:val="1"/>
          <w:iCs w:val="1"/>
          <w:sz w:val="20"/>
          <w:szCs w:val="20"/>
        </w:rPr>
      </w:pPr>
      <w:r w:rsidDel="00000000" w:rsidR="00000000" w:rsidRPr="00000000">
        <w:rPr>
          <w:rtl w:val="0"/>
        </w:rPr>
      </w:r>
    </w:p>
    <w:p w:rsidR="00000000" w:rsidDel="00000000" w:rsidP="00000000" w:rsidRDefault="00000000" w:rsidRPr="00000000" w14:paraId="000001C8">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Dotyková obrazovka přehrává zvukové video zdigitalizované zhotovitelem z 16mm kotouče  čb. zvukového filmu (celkem 67 metrů). Film je </w:t>
      </w:r>
      <w:r w:rsidDel="00000000" w:rsidR="00000000" w:rsidRPr="00000000">
        <w:rPr>
          <w:rFonts w:ascii="Gill Sans" w:cs="Gill Sans" w:eastAsia="Gill Sans" w:hAnsi="Gill Sans"/>
          <w:sz w:val="24"/>
          <w:szCs w:val="24"/>
          <w:rtl w:val="0"/>
        </w:rPr>
        <w:t xml:space="preserve">původním</w:t>
      </w:r>
      <w:r w:rsidDel="00000000" w:rsidR="00000000" w:rsidRPr="00000000">
        <w:rPr>
          <w:rFonts w:ascii="Gill Sans" w:cs="Gill Sans" w:eastAsia="Gill Sans" w:hAnsi="Gill Sans"/>
          <w:sz w:val="24"/>
          <w:szCs w:val="24"/>
          <w:rtl w:val="0"/>
        </w:rPr>
        <w:t xml:space="preserve"> záznamem tření mihulí a cílem jeho prezentace je uvést ukázku metody tehdy používané dokumentace na příkladu velmi cenných záběrů málo známé skutečnosti z života organismu.</w:t>
      </w:r>
    </w:p>
    <w:p w:rsidR="00000000" w:rsidDel="00000000" w:rsidP="00000000" w:rsidRDefault="00000000" w:rsidRPr="00000000" w14:paraId="000001C9">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1CA">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CB">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4. V kruhu</w:t>
      </w:r>
    </w:p>
    <w:p w:rsidR="00000000" w:rsidDel="00000000" w:rsidP="00000000" w:rsidRDefault="00000000" w:rsidRPr="00000000" w14:paraId="000001CC">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CD">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Místnost M 4/01 (1.09B) </w:t>
      </w:r>
    </w:p>
    <w:p w:rsidR="00000000" w:rsidDel="00000000" w:rsidP="00000000" w:rsidRDefault="00000000" w:rsidRPr="00000000" w14:paraId="000001CE">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1CF">
      <w:pPr>
        <w:ind w:left="567" w:firstLine="0"/>
        <w:rPr>
          <w:rFonts w:ascii="Gill Sans" w:cs="Gill Sans" w:eastAsia="Gill Sans" w:hAnsi="Gill Sans"/>
          <w:i w:val="1"/>
          <w:iCs w:val="1"/>
          <w:sz w:val="20"/>
          <w:szCs w:val="20"/>
        </w:rPr>
      </w:pPr>
      <w:bookmarkStart w:colFirst="0" w:colLast="0" w:name="_zajjtjlkclsg" w:id="4"/>
      <w:bookmarkEnd w:id="4"/>
      <w:r w:rsidDel="00000000" w:rsidR="00000000" w:rsidRPr="00000000">
        <w:rPr>
          <w:rFonts w:ascii="Gill Sans" w:cs="Gill Sans" w:eastAsia="Gill Sans" w:hAnsi="Gill Sans"/>
          <w:i w:val="1"/>
          <w:iCs w:val="1"/>
          <w:sz w:val="20"/>
          <w:szCs w:val="20"/>
          <w:rtl w:val="0"/>
        </w:rPr>
        <w:t xml:space="preserve">(AVT 4/16)</w:t>
      </w:r>
    </w:p>
    <w:p w:rsidR="00000000" w:rsidDel="00000000" w:rsidP="00000000" w:rsidRDefault="00000000" w:rsidRPr="00000000" w14:paraId="000001D0">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1D1">
      <w:pPr>
        <w:ind w:left="567" w:firstLine="0"/>
        <w:rPr/>
      </w:pPr>
      <w:r w:rsidDel="00000000" w:rsidR="00000000" w:rsidRPr="00000000">
        <w:rPr>
          <w:rFonts w:ascii="Gill Sans" w:cs="Gill Sans" w:eastAsia="Gill Sans" w:hAnsi="Gill Sans"/>
          <w:sz w:val="24"/>
          <w:szCs w:val="24"/>
          <w:rtl w:val="0"/>
        </w:rPr>
        <w:t xml:space="preserve">Animace a zobrazované skutečnosti budou reprezentovat prvky, jevy a situace typické pro jednotlivá roční období. Upřesnění podoby s</w:t>
      </w:r>
      <w:r w:rsidDel="00000000" w:rsidR="00000000" w:rsidRPr="00000000">
        <w:rPr>
          <w:rFonts w:ascii="Calibri" w:cs="Calibri" w:eastAsia="Calibri" w:hAnsi="Calibri"/>
          <w:color w:val="000000"/>
          <w:sz w:val="24"/>
          <w:szCs w:val="24"/>
          <w:rtl w:val="0"/>
        </w:rPr>
        <w:t xml:space="preserve">cény: statek Broumovského typu (možná inspirace viz obrázek) s částí zahrady, vedle malý rybníček.</w:t>
      </w:r>
      <w:r w:rsidDel="00000000" w:rsidR="00000000" w:rsidRPr="00000000">
        <w:rPr>
          <w:rtl w:val="0"/>
        </w:rPr>
        <w:br w:type="textWrapping"/>
        <w:br w:type="textWrapping"/>
      </w:r>
      <w:r w:rsidDel="00000000" w:rsidR="00000000" w:rsidRPr="00000000">
        <w:rPr/>
        <w:drawing>
          <wp:inline distB="0" distT="0" distL="0" distR="0">
            <wp:extent cx="3200400" cy="2401631"/>
            <wp:effectExtent b="0" l="0" r="0" t="0"/>
            <wp:docPr id="14" name="image20.png"/>
            <a:graphic>
              <a:graphicData uri="http://schemas.openxmlformats.org/drawingml/2006/picture">
                <pic:pic>
                  <pic:nvPicPr>
                    <pic:cNvPr id="0" name="image20.png"/>
                    <pic:cNvPicPr preferRelativeResize="0"/>
                  </pic:nvPicPr>
                  <pic:blipFill>
                    <a:blip r:embed="rId7"/>
                    <a:srcRect b="0" l="0" r="0" t="0"/>
                    <a:stretch>
                      <a:fillRect/>
                    </a:stretch>
                  </pic:blipFill>
                  <pic:spPr>
                    <a:xfrm>
                      <a:off x="0" y="0"/>
                      <a:ext cx="3200400" cy="2401631"/>
                    </a:xfrm>
                    <a:prstGeom prst="rect"/>
                    <a:ln/>
                  </pic:spPr>
                </pic:pic>
              </a:graphicData>
            </a:graphic>
          </wp:inline>
        </w:drawing>
      </w:r>
      <w:r w:rsidDel="00000000" w:rsidR="00000000" w:rsidRPr="00000000">
        <w:rPr>
          <w:rtl w:val="0"/>
        </w:rPr>
      </w:r>
    </w:p>
    <w:p w:rsidR="00000000" w:rsidDel="00000000" w:rsidP="00000000" w:rsidRDefault="00000000" w:rsidRPr="00000000" w14:paraId="000001D2">
      <w:pPr>
        <w:ind w:left="567" w:firstLine="0"/>
        <w:rPr/>
      </w:pPr>
      <w:r w:rsidDel="00000000" w:rsidR="00000000" w:rsidRPr="00000000">
        <w:rPr>
          <w:rtl w:val="0"/>
        </w:rPr>
      </w:r>
    </w:p>
    <w:p w:rsidR="00000000" w:rsidDel="00000000" w:rsidP="00000000" w:rsidRDefault="00000000" w:rsidRPr="00000000" w14:paraId="000001D3">
      <w:pPr>
        <w:ind w:left="567" w:firstLine="0"/>
        <w:rPr>
          <w:b w:val="1"/>
          <w:bCs w:val="1"/>
        </w:rPr>
      </w:pPr>
      <w:r w:rsidDel="00000000" w:rsidR="00000000" w:rsidRPr="00000000">
        <w:rPr>
          <w:b w:val="1"/>
          <w:bCs w:val="1"/>
          <w:rtl w:val="0"/>
        </w:rPr>
        <w:t xml:space="preserve">Přehled </w:t>
      </w:r>
      <w:r w:rsidDel="00000000" w:rsidR="00000000" w:rsidRPr="00000000">
        <w:rPr>
          <w:rFonts w:ascii="Gill Sans" w:cs="Gill Sans" w:eastAsia="Gill Sans" w:hAnsi="Gill Sans"/>
          <w:b w:val="1"/>
          <w:bCs w:val="1"/>
          <w:sz w:val="24"/>
          <w:szCs w:val="24"/>
          <w:rtl w:val="0"/>
        </w:rPr>
        <w:t xml:space="preserve">zobrazovaných skutečností</w:t>
      </w:r>
      <w:r w:rsidDel="00000000" w:rsidR="00000000" w:rsidRPr="00000000">
        <w:rPr>
          <w:rtl w:val="0"/>
        </w:rPr>
      </w:r>
    </w:p>
    <w:p w:rsidR="00000000" w:rsidDel="00000000" w:rsidP="00000000" w:rsidRDefault="00000000" w:rsidRPr="00000000" w14:paraId="000001D4">
      <w:pPr>
        <w:jc w:val="both"/>
        <w:rPr/>
      </w:pPr>
      <w:r w:rsidDel="00000000" w:rsidR="00000000" w:rsidRPr="00000000">
        <w:rPr>
          <w:rtl w:val="0"/>
        </w:rPr>
      </w:r>
    </w:p>
    <w:tbl>
      <w:tblPr>
        <w:tblStyle w:val="Table2"/>
        <w:tblW w:w="9435.0" w:type="dxa"/>
        <w:jc w:val="left"/>
        <w:tblInd w:w="1020.0" w:type="dxa"/>
        <w:tblBorders>
          <w:top w:color="000000" w:space="0" w:sz="6" w:val="single"/>
          <w:left w:color="000000" w:space="0" w:sz="6" w:val="single"/>
          <w:bottom w:color="000000" w:space="0" w:sz="6" w:val="single"/>
          <w:right w:color="000000" w:space="0" w:sz="6" w:val="single"/>
        </w:tblBorders>
        <w:tblLayout w:type="fixed"/>
        <w:tblLook w:val="0400"/>
      </w:tblPr>
      <w:tblGrid>
        <w:gridCol w:w="2505"/>
        <w:gridCol w:w="2265"/>
        <w:gridCol w:w="2400"/>
        <w:gridCol w:w="2265"/>
        <w:tblGridChange w:id="0">
          <w:tblGrid>
            <w:gridCol w:w="2505"/>
            <w:gridCol w:w="2265"/>
            <w:gridCol w:w="2400"/>
            <w:gridCol w:w="2265"/>
          </w:tblGrid>
        </w:tblGridChange>
      </w:tblGrid>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fbe4d5" w:val="clear"/>
            <w:tcMar>
              <w:left w:w="105.0" w:type="dxa"/>
              <w:right w:w="105.0" w:type="dxa"/>
            </w:tcMar>
          </w:tcPr>
          <w:p w:rsidR="00000000" w:rsidDel="00000000" w:rsidP="00000000" w:rsidRDefault="00000000" w:rsidRPr="00000000" w14:paraId="000001D5">
            <w:pPr>
              <w:ind w:right="506"/>
              <w:rPr>
                <w:rFonts w:ascii="Gill Sans" w:cs="Gill Sans" w:eastAsia="Gill Sans" w:hAnsi="Gill Sans"/>
                <w:color w:val="ff0000"/>
                <w:sz w:val="24"/>
                <w:szCs w:val="24"/>
              </w:rPr>
            </w:pPr>
            <w:r w:rsidDel="00000000" w:rsidR="00000000" w:rsidRPr="00000000">
              <w:rPr>
                <w:rFonts w:ascii="Gill Sans" w:cs="Gill Sans" w:eastAsia="Gill Sans" w:hAnsi="Gill Sans"/>
                <w:color w:val="ff0000"/>
                <w:sz w:val="24"/>
                <w:szCs w:val="24"/>
                <w:rtl w:val="0"/>
              </w:rPr>
              <w:t xml:space="preserve">JARO</w:t>
            </w:r>
          </w:p>
        </w:tc>
        <w:tc>
          <w:tcPr>
            <w:tcBorders>
              <w:top w:color="000000" w:space="0" w:sz="6" w:val="single"/>
              <w:left w:color="000000" w:space="0" w:sz="6" w:val="single"/>
              <w:bottom w:color="000000" w:space="0" w:sz="6" w:val="single"/>
              <w:right w:color="000000" w:space="0" w:sz="6" w:val="single"/>
            </w:tcBorders>
            <w:shd w:fill="ffff00" w:val="clear"/>
            <w:tcMar>
              <w:left w:w="105.0" w:type="dxa"/>
              <w:right w:w="105.0" w:type="dxa"/>
            </w:tcMar>
          </w:tcPr>
          <w:p w:rsidR="00000000" w:rsidDel="00000000" w:rsidP="00000000" w:rsidRDefault="00000000" w:rsidRPr="00000000" w14:paraId="000001D6">
            <w:pPr>
              <w:ind w:right="506"/>
              <w:rPr>
                <w:rFonts w:ascii="Gill Sans" w:cs="Gill Sans" w:eastAsia="Gill Sans" w:hAnsi="Gill Sans"/>
                <w:color w:val="ff0000"/>
                <w:sz w:val="24"/>
                <w:szCs w:val="24"/>
              </w:rPr>
            </w:pPr>
            <w:r w:rsidDel="00000000" w:rsidR="00000000" w:rsidRPr="00000000">
              <w:rPr>
                <w:rFonts w:ascii="Gill Sans" w:cs="Gill Sans" w:eastAsia="Gill Sans" w:hAnsi="Gill Sans"/>
                <w:color w:val="ff0000"/>
                <w:sz w:val="24"/>
                <w:szCs w:val="24"/>
                <w:rtl w:val="0"/>
              </w:rPr>
              <w:t xml:space="preserve">LÉTO</w:t>
            </w:r>
          </w:p>
        </w:tc>
        <w:tc>
          <w:tcPr>
            <w:tcBorders>
              <w:top w:color="000000" w:space="0" w:sz="6" w:val="single"/>
              <w:left w:color="000000" w:space="0" w:sz="6" w:val="single"/>
              <w:bottom w:color="000000" w:space="0" w:sz="6" w:val="single"/>
              <w:right w:color="000000" w:space="0" w:sz="6" w:val="single"/>
            </w:tcBorders>
            <w:shd w:fill="92d050" w:val="clear"/>
            <w:tcMar>
              <w:left w:w="105.0" w:type="dxa"/>
              <w:right w:w="105.0" w:type="dxa"/>
            </w:tcMar>
          </w:tcPr>
          <w:p w:rsidR="00000000" w:rsidDel="00000000" w:rsidP="00000000" w:rsidRDefault="00000000" w:rsidRPr="00000000" w14:paraId="000001D7">
            <w:pPr>
              <w:ind w:right="506"/>
              <w:rPr>
                <w:rFonts w:ascii="Gill Sans" w:cs="Gill Sans" w:eastAsia="Gill Sans" w:hAnsi="Gill Sans"/>
                <w:color w:val="ff0000"/>
                <w:sz w:val="24"/>
                <w:szCs w:val="24"/>
              </w:rPr>
            </w:pPr>
            <w:r w:rsidDel="00000000" w:rsidR="00000000" w:rsidRPr="00000000">
              <w:rPr>
                <w:rFonts w:ascii="Gill Sans" w:cs="Gill Sans" w:eastAsia="Gill Sans" w:hAnsi="Gill Sans"/>
                <w:color w:val="ff0000"/>
                <w:sz w:val="24"/>
                <w:szCs w:val="24"/>
                <w:rtl w:val="0"/>
              </w:rPr>
              <w:t xml:space="preserve">PODZIM</w:t>
            </w:r>
          </w:p>
        </w:tc>
        <w:tc>
          <w:tcPr>
            <w:tcBorders>
              <w:top w:color="000000" w:space="0" w:sz="6" w:val="single"/>
              <w:left w:color="000000" w:space="0" w:sz="6" w:val="single"/>
              <w:bottom w:color="000000" w:space="0" w:sz="6" w:val="single"/>
              <w:right w:color="000000" w:space="0" w:sz="6" w:val="single"/>
            </w:tcBorders>
            <w:shd w:fill="00b0f0" w:val="clear"/>
            <w:tcMar>
              <w:left w:w="105.0" w:type="dxa"/>
              <w:right w:w="105.0" w:type="dxa"/>
            </w:tcMar>
          </w:tcPr>
          <w:p w:rsidR="00000000" w:rsidDel="00000000" w:rsidP="00000000" w:rsidRDefault="00000000" w:rsidRPr="00000000" w14:paraId="000001D8">
            <w:pPr>
              <w:ind w:right="506"/>
              <w:rPr>
                <w:rFonts w:ascii="Gill Sans" w:cs="Gill Sans" w:eastAsia="Gill Sans" w:hAnsi="Gill Sans"/>
                <w:color w:val="ff0000"/>
                <w:sz w:val="24"/>
                <w:szCs w:val="24"/>
              </w:rPr>
            </w:pPr>
            <w:r w:rsidDel="00000000" w:rsidR="00000000" w:rsidRPr="00000000">
              <w:rPr>
                <w:rFonts w:ascii="Gill Sans" w:cs="Gill Sans" w:eastAsia="Gill Sans" w:hAnsi="Gill Sans"/>
                <w:color w:val="ff0000"/>
                <w:sz w:val="24"/>
                <w:szCs w:val="24"/>
                <w:rtl w:val="0"/>
              </w:rPr>
              <w:t xml:space="preserve">ZIMA</w:t>
            </w:r>
          </w:p>
        </w:tc>
      </w:tr>
      <w:tr>
        <w:trPr>
          <w:cantSplit w:val="0"/>
          <w:trHeight w:val="300" w:hRule="atLeast"/>
          <w:tblHeader w:val="0"/>
        </w:trPr>
        <w:tc>
          <w:tcPr>
            <w:gridSpan w:val="4"/>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D9">
            <w:pPr>
              <w:ind w:right="506"/>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Rostliny, keře, stromy, houby</w:t>
            </w:r>
            <w:r w:rsidDel="00000000" w:rsidR="00000000" w:rsidRPr="00000000">
              <w:rPr>
                <w:rtl w:val="0"/>
              </w:rPr>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DD">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kvetou rostliny</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DE">
            <w:pPr>
              <w:ind w:right="506"/>
              <w:rPr>
                <w:rFonts w:ascii="Gill Sans" w:cs="Gill Sans" w:eastAsia="Gill Sans" w:hAnsi="Gill Sans"/>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DF">
            <w:pPr>
              <w:ind w:right="506"/>
              <w:rPr>
                <w:rFonts w:ascii="Gill Sans" w:cs="Gill Sans" w:eastAsia="Gill Sans" w:hAnsi="Gill Sans"/>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E0">
            <w:pPr>
              <w:ind w:right="506"/>
              <w:rPr>
                <w:rFonts w:ascii="Gill Sans" w:cs="Gill Sans" w:eastAsia="Gill Sans" w:hAnsi="Gill Sans"/>
                <w:sz w:val="24"/>
                <w:szCs w:val="24"/>
              </w:rPr>
            </w:pPr>
            <w:r w:rsidDel="00000000" w:rsidR="00000000" w:rsidRPr="00000000">
              <w:rPr>
                <w:rtl w:val="0"/>
              </w:rPr>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E1">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kvetou stromy</w:t>
            </w:r>
          </w:p>
          <w:p w:rsidR="00000000" w:rsidDel="00000000" w:rsidP="00000000" w:rsidRDefault="00000000" w:rsidRPr="00000000" w14:paraId="000001E2">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(jabloně, hrušně, třešně)</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E3">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stromy s plody</w:t>
            </w:r>
          </w:p>
          <w:p w:rsidR="00000000" w:rsidDel="00000000" w:rsidP="00000000" w:rsidRDefault="00000000" w:rsidRPr="00000000" w14:paraId="000001E4">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(jablka, hrušky, třešně)</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E5">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zbarvuje se a opadává listí   </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E6">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stromy bez listí</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E7">
            <w:pPr>
              <w:ind w:right="506"/>
              <w:rPr>
                <w:rFonts w:ascii="Gill Sans" w:cs="Gill Sans" w:eastAsia="Gill Sans" w:hAnsi="Gill Sans"/>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E8">
            <w:pPr>
              <w:ind w:right="506"/>
              <w:rPr>
                <w:rFonts w:ascii="Gill Sans" w:cs="Gill Sans" w:eastAsia="Gill Sans" w:hAnsi="Gill Sans"/>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E9">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rostou houby</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EA">
            <w:pPr>
              <w:ind w:right="506"/>
              <w:rPr>
                <w:rFonts w:ascii="Gill Sans" w:cs="Gill Sans" w:eastAsia="Gill Sans" w:hAnsi="Gill Sans"/>
                <w:sz w:val="24"/>
                <w:szCs w:val="24"/>
              </w:rPr>
            </w:pPr>
            <w:r w:rsidDel="00000000" w:rsidR="00000000" w:rsidRPr="00000000">
              <w:rPr>
                <w:rtl w:val="0"/>
              </w:rPr>
            </w:r>
          </w:p>
        </w:tc>
      </w:tr>
      <w:tr>
        <w:trPr>
          <w:cantSplit w:val="0"/>
          <w:trHeight w:val="300" w:hRule="atLeast"/>
          <w:tblHeader w:val="0"/>
        </w:trPr>
        <w:tc>
          <w:tcPr>
            <w:gridSpan w:val="4"/>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EB">
            <w:pPr>
              <w:ind w:right="506"/>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Živočichové</w:t>
            </w:r>
            <w:r w:rsidDel="00000000" w:rsidR="00000000" w:rsidRPr="00000000">
              <w:rPr>
                <w:rtl w:val="0"/>
              </w:rPr>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EF">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přílet čápů + stavění hnízd</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F0">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mláďata na hnízdech</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F1">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odlet čápů</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F2">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prázdné hnízdo na komíně</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F3">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přílet vlaštovek + stavění hnízd</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F4">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mláďata na hnízdech</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F5">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vlaštovky na drátě + odlet</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F6">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prázdná hnízda</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F7">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přílet jiřiček + stavění hnízd</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F8">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mláďata na hnízdech</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F9">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jiřičky na drátě + odlet</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FA">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prázdná hnízda</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FB">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labutě na rybníce</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FC">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labutě na rybníce + mláďata</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FD">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labutě na rybníce + odrostlá mláďata</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FE">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labutě na zamrzlém rybníce</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1FF">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kachny na rybníce</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00">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kachny na rybníce + mláďata</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01">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kachny na rybníce + odrostlá mláďata</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02">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kachny na zamrzlém rybníce</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03">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koně na pastvě </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04">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koně na pastvě + mláďata</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05">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koně na pastvě + odrostlá mláďata</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06">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prázdná pastvina, koně ve stáji</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07">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krávy na pastvě </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08">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krávy na pastvě + mláďata</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09">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krávy na pastvě + odrostlá mláďata</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0A">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prázdná pastvina, krávy ve chlévě</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0B">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ovce na pastvě </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0C">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ovce na pastvě + mláďata</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0D">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ovce na pastvě + odrostlá mláďata</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0E">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prázdná pastvina, ovce ve chlévě</w:t>
            </w:r>
          </w:p>
        </w:tc>
      </w:tr>
      <w:tr>
        <w:trPr>
          <w:cantSplit w:val="0"/>
          <w:trHeight w:val="300" w:hRule="atLeast"/>
          <w:tblHeader w:val="0"/>
        </w:trPr>
        <w:tc>
          <w:tcPr>
            <w:gridSpan w:val="4"/>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0F">
            <w:pPr>
              <w:ind w:right="506"/>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Louka, pole, rybník</w:t>
            </w:r>
            <w:r w:rsidDel="00000000" w:rsidR="00000000" w:rsidRPr="00000000">
              <w:rPr>
                <w:rtl w:val="0"/>
              </w:rPr>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13">
            <w:pPr>
              <w:tabs>
                <w:tab w:val="left" w:leader="none" w:pos="1060"/>
              </w:tabs>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zazelená se louka</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14">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kvete louka, motýli na louce</w:t>
            </w:r>
          </w:p>
          <w:p w:rsidR="00000000" w:rsidDel="00000000" w:rsidP="00000000" w:rsidRDefault="00000000" w:rsidRPr="00000000" w14:paraId="00000215">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(první senoseč)</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16">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druhá senoseč (otava)</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17">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zasněžená posečená louka</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18">
            <w:pPr>
              <w:tabs>
                <w:tab w:val="left" w:leader="none" w:pos="1060"/>
              </w:tabs>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příprava pole</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19">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žně</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1A">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orání pole</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1B">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zasněžené pole, + srny, havrani, vrány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1C">
            <w:pPr>
              <w:tabs>
                <w:tab w:val="left" w:leader="none" w:pos="1060"/>
              </w:tabs>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rybník</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1D">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rybník se vzrostlou vegetací</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1E">
            <w:pPr>
              <w:ind w:right="506"/>
              <w:rPr>
                <w:rFonts w:ascii="Gill Sans" w:cs="Gill Sans" w:eastAsia="Gill Sans" w:hAnsi="Gill Sans"/>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1F">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zamrzlý rybník bez kachen</w:t>
            </w:r>
          </w:p>
        </w:tc>
      </w:tr>
      <w:tr>
        <w:trPr>
          <w:cantSplit w:val="0"/>
          <w:trHeight w:val="300" w:hRule="atLeast"/>
          <w:tblHeader w:val="0"/>
        </w:trPr>
        <w:tc>
          <w:tcPr>
            <w:gridSpan w:val="4"/>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20">
            <w:pPr>
              <w:ind w:right="506"/>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Počasí</w:t>
            </w:r>
            <w:r w:rsidDel="00000000" w:rsidR="00000000" w:rsidRPr="00000000">
              <w:rPr>
                <w:rtl w:val="0"/>
              </w:rPr>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24">
            <w:pPr>
              <w:tabs>
                <w:tab w:val="left" w:leader="none" w:pos="1060"/>
              </w:tabs>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aprílové počasí,</w:t>
            </w:r>
          </w:p>
          <w:p w:rsidR="00000000" w:rsidDel="00000000" w:rsidP="00000000" w:rsidRDefault="00000000" w:rsidRPr="00000000" w14:paraId="00000225">
            <w:pPr>
              <w:tabs>
                <w:tab w:val="left" w:leader="none" w:pos="1060"/>
              </w:tabs>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tání sněhu, větší množství vody v korytě</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26">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letní bouřky</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27">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podzimní plískanice, mlhy, sychravo, mrholení</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28">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sněžení</w:t>
            </w:r>
          </w:p>
        </w:tc>
      </w:tr>
      <w:tr>
        <w:trPr>
          <w:cantSplit w:val="0"/>
          <w:trHeight w:val="300" w:hRule="atLeast"/>
          <w:tblHeader w:val="0"/>
        </w:trPr>
        <w:tc>
          <w:tcPr>
            <w:gridSpan w:val="4"/>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29">
            <w:pPr>
              <w:ind w:right="506"/>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Ostatní + aktivity </w:t>
            </w:r>
            <w:r w:rsidDel="00000000" w:rsidR="00000000" w:rsidRPr="00000000">
              <w:rPr>
                <w:rtl w:val="0"/>
              </w:rPr>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2D">
            <w:pPr>
              <w:ind w:right="506"/>
              <w:rPr>
                <w:rFonts w:ascii="Gill Sans" w:cs="Gill Sans" w:eastAsia="Gill Sans" w:hAnsi="Gill Sans"/>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2E">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koupání</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2F">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pouštění draka</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30">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běžkování</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31">
            <w:pPr>
              <w:ind w:right="506"/>
              <w:rPr>
                <w:rFonts w:ascii="Gill Sans" w:cs="Gill Sans" w:eastAsia="Gill Sans" w:hAnsi="Gill Sans"/>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32">
            <w:pPr>
              <w:ind w:right="506"/>
              <w:rPr>
                <w:rFonts w:ascii="Gill Sans" w:cs="Gill Sans" w:eastAsia="Gill Sans" w:hAnsi="Gill Sans"/>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33">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opékání brambor</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34">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sáňkování</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35">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sněhulák taje (zůstane hrnec, uhlíky)</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36">
            <w:pPr>
              <w:ind w:right="506"/>
              <w:rPr>
                <w:rFonts w:ascii="Gill Sans" w:cs="Gill Sans" w:eastAsia="Gill Sans" w:hAnsi="Gill Sans"/>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37">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sběr kaštanů, žaludů</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38">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stavění sněhuláka</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39">
            <w:pPr>
              <w:ind w:right="506"/>
              <w:rPr>
                <w:rFonts w:ascii="Gill Sans" w:cs="Gill Sans" w:eastAsia="Gill Sans" w:hAnsi="Gill Sans"/>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3A">
            <w:pPr>
              <w:ind w:right="506"/>
              <w:rPr>
                <w:rFonts w:ascii="Gill Sans" w:cs="Gill Sans" w:eastAsia="Gill Sans" w:hAnsi="Gill Sans"/>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3B">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přibývá dříví na topení</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3C">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ubývá dříví na topení, kouří se z komína</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3D">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nebude krmítko pro ptáky</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3E">
            <w:pPr>
              <w:ind w:right="506"/>
              <w:rPr>
                <w:rFonts w:ascii="Gill Sans" w:cs="Gill Sans" w:eastAsia="Gill Sans" w:hAnsi="Gill Sans"/>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3F">
            <w:pPr>
              <w:ind w:right="506"/>
              <w:rPr>
                <w:rFonts w:ascii="Gill Sans" w:cs="Gill Sans" w:eastAsia="Gill Sans" w:hAnsi="Gill Sans"/>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40">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objeví se krmítko pro ptáky</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41">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nebudou sáňky, běžky, hrablo opřené o zeď apod.</w:t>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42">
            <w:pPr>
              <w:ind w:right="506"/>
              <w:rPr>
                <w:rFonts w:ascii="Gill Sans" w:cs="Gill Sans" w:eastAsia="Gill Sans" w:hAnsi="Gill Sans"/>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43">
            <w:pPr>
              <w:ind w:right="506"/>
              <w:rPr>
                <w:rFonts w:ascii="Gill Sans" w:cs="Gill Sans" w:eastAsia="Gill Sans" w:hAnsi="Gill Sans"/>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05.0" w:type="dxa"/>
              <w:right w:w="105.0" w:type="dxa"/>
            </w:tcMar>
          </w:tcPr>
          <w:p w:rsidR="00000000" w:rsidDel="00000000" w:rsidP="00000000" w:rsidRDefault="00000000" w:rsidRPr="00000000" w14:paraId="00000244">
            <w:pPr>
              <w:ind w:right="506"/>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stopy ve sněhu</w:t>
            </w:r>
            <w:r w:rsidDel="00000000" w:rsidR="00000000" w:rsidRPr="00000000">
              <w:rPr>
                <w:rFonts w:ascii="Gill Sans" w:cs="Gill Sans" w:eastAsia="Gill Sans" w:hAnsi="Gill Sans"/>
                <w:sz w:val="24"/>
                <w:szCs w:val="24"/>
                <w:u w:val="single"/>
                <w:rtl w:val="0"/>
              </w:rPr>
              <w:t xml:space="preserve"> </w:t>
            </w:r>
            <w:r w:rsidDel="00000000" w:rsidR="00000000" w:rsidRPr="00000000">
              <w:rPr>
                <w:rtl w:val="0"/>
              </w:rPr>
            </w:r>
          </w:p>
        </w:tc>
      </w:tr>
    </w:tbl>
    <w:p w:rsidR="00000000" w:rsidDel="00000000" w:rsidP="00000000" w:rsidRDefault="00000000" w:rsidRPr="00000000" w14:paraId="00000245">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46">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47">
      <w:pPr>
        <w:ind w:left="567" w:firstLine="0"/>
        <w:rPr>
          <w:rFonts w:ascii="Gill Sans" w:cs="Gill Sans" w:eastAsia="Gill Sans" w:hAnsi="Gill Sans"/>
          <w:b w:val="1"/>
          <w:bCs w:val="1"/>
          <w:sz w:val="24"/>
          <w:szCs w:val="24"/>
        </w:rPr>
      </w:pPr>
      <w:bookmarkStart w:colFirst="0" w:colLast="0" w:name="_89hf0gcw11ei" w:id="5"/>
      <w:bookmarkEnd w:id="5"/>
      <w:r w:rsidDel="00000000" w:rsidR="00000000" w:rsidRPr="00000000">
        <w:rPr>
          <w:rFonts w:ascii="Gill Sans" w:cs="Gill Sans" w:eastAsia="Gill Sans" w:hAnsi="Gill Sans"/>
          <w:b w:val="1"/>
          <w:bCs w:val="1"/>
          <w:sz w:val="24"/>
          <w:szCs w:val="24"/>
          <w:rtl w:val="0"/>
        </w:rPr>
        <w:t xml:space="preserve">Místnost M 4/03 (2.09)</w:t>
      </w:r>
    </w:p>
    <w:p w:rsidR="00000000" w:rsidDel="00000000" w:rsidP="00000000" w:rsidRDefault="00000000" w:rsidRPr="00000000" w14:paraId="00000248">
      <w:pPr>
        <w:ind w:left="567" w:firstLine="0"/>
        <w:rPr>
          <w:rFonts w:ascii="Gill Sans" w:cs="Gill Sans" w:eastAsia="Gill Sans" w:hAnsi="Gill Sans"/>
          <w:sz w:val="24"/>
          <w:szCs w:val="24"/>
        </w:rPr>
      </w:pPr>
      <w:bookmarkStart w:colFirst="0" w:colLast="0" w:name="_79msox3p9n8z" w:id="6"/>
      <w:bookmarkEnd w:id="6"/>
      <w:r w:rsidDel="00000000" w:rsidR="00000000" w:rsidRPr="00000000">
        <w:rPr>
          <w:rtl w:val="0"/>
        </w:rPr>
      </w:r>
    </w:p>
    <w:p w:rsidR="00000000" w:rsidDel="00000000" w:rsidP="00000000" w:rsidRDefault="00000000" w:rsidRPr="00000000" w14:paraId="00000249">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4/01) a (AVT 4/02)</w:t>
      </w:r>
    </w:p>
    <w:p w:rsidR="00000000" w:rsidDel="00000000" w:rsidP="00000000" w:rsidRDefault="00000000" w:rsidRPr="00000000" w14:paraId="0000024A">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2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506" w:firstLine="0"/>
        <w:jc w:val="left"/>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Hadí videosekvence: </w:t>
      </w:r>
    </w:p>
    <w:p w:rsidR="00000000" w:rsidDel="00000000" w:rsidP="00000000" w:rsidRDefault="00000000" w:rsidRPr="00000000" w14:paraId="000002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506" w:firstLine="0"/>
        <w:jc w:val="left"/>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Vyplazí se na nahřívací kámen; přeplave koryto potoka; proplazí se trávou; pronásleduje kořist; vidí, jak kolem prochází člověk a skrčí se/odplazí se </w:t>
      </w:r>
    </w:p>
    <w:p w:rsidR="00000000" w:rsidDel="00000000" w:rsidP="00000000" w:rsidRDefault="00000000" w:rsidRPr="00000000" w14:paraId="00000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506" w:firstLine="0"/>
        <w:jc w:val="left"/>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Dravčí videosekvence: </w:t>
      </w:r>
    </w:p>
    <w:p w:rsidR="00000000" w:rsidDel="00000000" w:rsidP="00000000" w:rsidRDefault="00000000" w:rsidRPr="00000000" w14:paraId="000002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506" w:firstLine="0"/>
        <w:jc w:val="left"/>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Krmí mláďata; Vysoko z nebe zazoomuje na kořist; Střemhlavý let k zemi; Přílet k hnízdu; Dosedne na větev</w:t>
      </w:r>
    </w:p>
    <w:p w:rsidR="00000000" w:rsidDel="00000000" w:rsidP="00000000" w:rsidRDefault="00000000" w:rsidRPr="00000000" w14:paraId="0000024F">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50">
      <w:pPr>
        <w:ind w:left="567" w:firstLine="0"/>
        <w:rPr>
          <w:rFonts w:ascii="Gill Sans" w:cs="Gill Sans" w:eastAsia="Gill Sans" w:hAnsi="Gill Sans"/>
          <w:i w:val="1"/>
          <w:iCs w:val="1"/>
          <w:sz w:val="20"/>
          <w:szCs w:val="20"/>
        </w:rPr>
      </w:pPr>
      <w:bookmarkStart w:colFirst="0" w:colLast="0" w:name="_qfgdj3ppccrv" w:id="7"/>
      <w:bookmarkEnd w:id="7"/>
      <w:r w:rsidDel="00000000" w:rsidR="00000000" w:rsidRPr="00000000">
        <w:rPr>
          <w:rFonts w:ascii="Gill Sans" w:cs="Gill Sans" w:eastAsia="Gill Sans" w:hAnsi="Gill Sans"/>
          <w:i w:val="1"/>
          <w:iCs w:val="1"/>
          <w:sz w:val="20"/>
          <w:szCs w:val="20"/>
          <w:rtl w:val="0"/>
        </w:rPr>
        <w:t xml:space="preserve">(AVT 4/03)</w:t>
      </w:r>
    </w:p>
    <w:p w:rsidR="00000000" w:rsidDel="00000000" w:rsidP="00000000" w:rsidRDefault="00000000" w:rsidRPr="00000000" w14:paraId="00000251">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252">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Příběh bude tematicky zaměřen na využití a vlastnosti bylinek.</w:t>
      </w:r>
    </w:p>
    <w:p w:rsidR="00000000" w:rsidDel="00000000" w:rsidP="00000000" w:rsidRDefault="00000000" w:rsidRPr="00000000" w14:paraId="00000253">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54">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4/12) a (AVT 4/13)</w:t>
      </w:r>
    </w:p>
    <w:p w:rsidR="00000000" w:rsidDel="00000000" w:rsidP="00000000" w:rsidRDefault="00000000" w:rsidRPr="00000000" w14:paraId="00000255">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256">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57">
      <w:pPr>
        <w:ind w:left="567" w:firstLine="0"/>
        <w:rPr>
          <w:rFonts w:ascii="Gill Sans" w:cs="Gill Sans" w:eastAsia="Gill Sans" w:hAnsi="Gill Sans"/>
          <w:color w:val="000000"/>
          <w:sz w:val="24"/>
          <w:szCs w:val="24"/>
        </w:rPr>
      </w:pPr>
      <w:r w:rsidDel="00000000" w:rsidR="00000000" w:rsidRPr="00000000">
        <w:rPr>
          <w:rFonts w:ascii="Gill Sans" w:cs="Gill Sans" w:eastAsia="Gill Sans" w:hAnsi="Gill Sans"/>
          <w:b w:val="1"/>
          <w:bCs w:val="1"/>
          <w:sz w:val="24"/>
          <w:szCs w:val="24"/>
          <w:rtl w:val="0"/>
        </w:rPr>
        <w:t xml:space="preserve">Specifikace druhů ptáků</w:t>
      </w: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258">
      <w:pPr>
        <w:ind w:left="567" w:firstLine="0"/>
        <w:jc w:val="both"/>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1. bažant obecný</w:t>
      </w:r>
    </w:p>
    <w:p w:rsidR="00000000" w:rsidDel="00000000" w:rsidP="00000000" w:rsidRDefault="00000000" w:rsidRPr="00000000" w14:paraId="00000259">
      <w:pPr>
        <w:ind w:left="567" w:firstLine="0"/>
        <w:jc w:val="both"/>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2. čáp bílý</w:t>
      </w:r>
    </w:p>
    <w:p w:rsidR="00000000" w:rsidDel="00000000" w:rsidP="00000000" w:rsidRDefault="00000000" w:rsidRPr="00000000" w14:paraId="0000025A">
      <w:pPr>
        <w:ind w:left="567" w:firstLine="0"/>
        <w:jc w:val="both"/>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3. datel černý</w:t>
      </w:r>
    </w:p>
    <w:p w:rsidR="00000000" w:rsidDel="00000000" w:rsidP="00000000" w:rsidRDefault="00000000" w:rsidRPr="00000000" w14:paraId="0000025B">
      <w:pPr>
        <w:ind w:left="567" w:firstLine="0"/>
        <w:jc w:val="both"/>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4. hrdlička zahradní</w:t>
      </w:r>
    </w:p>
    <w:p w:rsidR="00000000" w:rsidDel="00000000" w:rsidP="00000000" w:rsidRDefault="00000000" w:rsidRPr="00000000" w14:paraId="0000025C">
      <w:pPr>
        <w:ind w:left="567" w:firstLine="0"/>
        <w:jc w:val="both"/>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5. husa polní</w:t>
      </w:r>
    </w:p>
    <w:p w:rsidR="00000000" w:rsidDel="00000000" w:rsidP="00000000" w:rsidRDefault="00000000" w:rsidRPr="00000000" w14:paraId="0000025D">
      <w:pPr>
        <w:ind w:left="567" w:firstLine="0"/>
        <w:jc w:val="both"/>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6. kachna divoká</w:t>
      </w:r>
    </w:p>
    <w:p w:rsidR="00000000" w:rsidDel="00000000" w:rsidP="00000000" w:rsidRDefault="00000000" w:rsidRPr="00000000" w14:paraId="0000025E">
      <w:pPr>
        <w:ind w:left="567" w:firstLine="0"/>
        <w:jc w:val="both"/>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7. káně lesní</w:t>
      </w:r>
    </w:p>
    <w:p w:rsidR="00000000" w:rsidDel="00000000" w:rsidP="00000000" w:rsidRDefault="00000000" w:rsidRPr="00000000" w14:paraId="0000025F">
      <w:pPr>
        <w:ind w:left="567" w:firstLine="0"/>
        <w:jc w:val="both"/>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8. krkavec velký</w:t>
      </w:r>
    </w:p>
    <w:p w:rsidR="00000000" w:rsidDel="00000000" w:rsidP="00000000" w:rsidRDefault="00000000" w:rsidRPr="00000000" w14:paraId="00000260">
      <w:pPr>
        <w:ind w:left="567" w:firstLine="0"/>
        <w:jc w:val="both"/>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9. křepelka polní</w:t>
      </w:r>
    </w:p>
    <w:p w:rsidR="00000000" w:rsidDel="00000000" w:rsidP="00000000" w:rsidRDefault="00000000" w:rsidRPr="00000000" w14:paraId="00000261">
      <w:pPr>
        <w:ind w:left="567" w:firstLine="0"/>
        <w:jc w:val="both"/>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10. kukačka obecná</w:t>
      </w:r>
    </w:p>
    <w:p w:rsidR="00000000" w:rsidDel="00000000" w:rsidP="00000000" w:rsidRDefault="00000000" w:rsidRPr="00000000" w14:paraId="00000262">
      <w:pPr>
        <w:ind w:left="567" w:firstLine="0"/>
        <w:jc w:val="both"/>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11. labuť velká</w:t>
      </w:r>
    </w:p>
    <w:p w:rsidR="00000000" w:rsidDel="00000000" w:rsidP="00000000" w:rsidRDefault="00000000" w:rsidRPr="00000000" w14:paraId="00000263">
      <w:pPr>
        <w:ind w:left="567" w:firstLine="0"/>
        <w:jc w:val="both"/>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12. slavík obecný</w:t>
      </w:r>
    </w:p>
    <w:p w:rsidR="00000000" w:rsidDel="00000000" w:rsidP="00000000" w:rsidRDefault="00000000" w:rsidRPr="00000000" w14:paraId="00000264">
      <w:pPr>
        <w:ind w:left="567" w:firstLine="0"/>
        <w:jc w:val="both"/>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13. sluka lesní</w:t>
      </w:r>
    </w:p>
    <w:p w:rsidR="00000000" w:rsidDel="00000000" w:rsidP="00000000" w:rsidRDefault="00000000" w:rsidRPr="00000000" w14:paraId="00000265">
      <w:pPr>
        <w:ind w:left="567" w:firstLine="0"/>
        <w:jc w:val="both"/>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14. sojka obecná</w:t>
      </w:r>
    </w:p>
    <w:p w:rsidR="00000000" w:rsidDel="00000000" w:rsidP="00000000" w:rsidRDefault="00000000" w:rsidRPr="00000000" w14:paraId="00000266">
      <w:pPr>
        <w:ind w:left="567" w:firstLine="0"/>
        <w:jc w:val="both"/>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15. sova pálená</w:t>
      </w:r>
    </w:p>
    <w:p w:rsidR="00000000" w:rsidDel="00000000" w:rsidP="00000000" w:rsidRDefault="00000000" w:rsidRPr="00000000" w14:paraId="00000267">
      <w:pPr>
        <w:ind w:left="567" w:firstLine="0"/>
        <w:jc w:val="both"/>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16. sýkora parukářka</w:t>
      </w:r>
    </w:p>
    <w:p w:rsidR="00000000" w:rsidDel="00000000" w:rsidP="00000000" w:rsidRDefault="00000000" w:rsidRPr="00000000" w14:paraId="00000268">
      <w:pPr>
        <w:ind w:left="567" w:firstLine="0"/>
        <w:jc w:val="both"/>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17. vlaštovka obecná</w:t>
      </w:r>
    </w:p>
    <w:p w:rsidR="00000000" w:rsidDel="00000000" w:rsidP="00000000" w:rsidRDefault="00000000" w:rsidRPr="00000000" w14:paraId="00000269">
      <w:pPr>
        <w:ind w:left="567" w:firstLine="0"/>
        <w:jc w:val="both"/>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18. vrabec domácí</w:t>
      </w:r>
    </w:p>
    <w:p w:rsidR="00000000" w:rsidDel="00000000" w:rsidP="00000000" w:rsidRDefault="00000000" w:rsidRPr="00000000" w14:paraId="0000026A">
      <w:pPr>
        <w:ind w:left="567" w:firstLine="0"/>
        <w:jc w:val="both"/>
        <w:rPr>
          <w:rFonts w:ascii="Gill Sans" w:cs="Gill Sans" w:eastAsia="Gill Sans" w:hAnsi="Gill Sans"/>
          <w:color w:val="000000"/>
          <w:sz w:val="24"/>
          <w:szCs w:val="24"/>
        </w:rPr>
      </w:pPr>
      <w:r w:rsidDel="00000000" w:rsidR="00000000" w:rsidRPr="00000000">
        <w:rPr>
          <w:rFonts w:ascii="Gill Sans" w:cs="Gill Sans" w:eastAsia="Gill Sans" w:hAnsi="Gill Sans"/>
          <w:color w:val="000000"/>
          <w:sz w:val="24"/>
          <w:szCs w:val="24"/>
          <w:rtl w:val="0"/>
        </w:rPr>
        <w:t xml:space="preserve">19. výr velký</w:t>
      </w:r>
    </w:p>
    <w:p w:rsidR="00000000" w:rsidDel="00000000" w:rsidP="00000000" w:rsidRDefault="00000000" w:rsidRPr="00000000" w14:paraId="0000026B">
      <w:pPr>
        <w:ind w:left="567" w:firstLine="0"/>
        <w:rPr/>
      </w:pPr>
      <w:r w:rsidDel="00000000" w:rsidR="00000000" w:rsidRPr="00000000">
        <w:rPr>
          <w:rFonts w:ascii="Gill Sans" w:cs="Gill Sans" w:eastAsia="Gill Sans" w:hAnsi="Gill Sans"/>
          <w:sz w:val="24"/>
          <w:szCs w:val="24"/>
          <w:rtl w:val="0"/>
        </w:rPr>
        <w:t xml:space="preserve">20. žluva hajní</w:t>
        <w:br w:type="textWrapping"/>
      </w:r>
      <w:r w:rsidDel="00000000" w:rsidR="00000000" w:rsidRPr="00000000">
        <w:rPr>
          <w:rtl w:val="0"/>
        </w:rPr>
      </w:r>
    </w:p>
    <w:p w:rsidR="00000000" w:rsidDel="00000000" w:rsidP="00000000" w:rsidRDefault="00000000" w:rsidRPr="00000000" w14:paraId="0000026C">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6D">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4/14)</w:t>
      </w:r>
    </w:p>
    <w:p w:rsidR="00000000" w:rsidDel="00000000" w:rsidP="00000000" w:rsidRDefault="00000000" w:rsidRPr="00000000" w14:paraId="0000026E">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26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Příběh bude tematicky zaměřen na různé typy a způsoby krmení mláďat.</w:t>
      </w:r>
    </w:p>
    <w:p w:rsidR="00000000" w:rsidDel="00000000" w:rsidP="00000000" w:rsidRDefault="00000000" w:rsidRPr="00000000" w14:paraId="00000270">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71">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Místnost M 4/04 (1.09c) </w:t>
      </w:r>
    </w:p>
    <w:p w:rsidR="00000000" w:rsidDel="00000000" w:rsidP="00000000" w:rsidRDefault="00000000" w:rsidRPr="00000000" w14:paraId="00000272">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73">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4/17)</w:t>
      </w:r>
    </w:p>
    <w:p w:rsidR="00000000" w:rsidDel="00000000" w:rsidP="00000000" w:rsidRDefault="00000000" w:rsidRPr="00000000" w14:paraId="00000274">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275">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Příběh bude tematicky zaměřen na různé způsoby adaptace živočichů na různé typy prostředí.</w:t>
      </w:r>
    </w:p>
    <w:p w:rsidR="00000000" w:rsidDel="00000000" w:rsidP="00000000" w:rsidRDefault="00000000" w:rsidRPr="00000000" w14:paraId="00000276">
      <w:pPr>
        <w:ind w:left="567" w:firstLine="0"/>
        <w:rPr>
          <w:rFonts w:ascii="Gill Sans" w:cs="Gill Sans" w:eastAsia="Gill Sans" w:hAnsi="Gill Sans"/>
          <w:sz w:val="24"/>
          <w:szCs w:val="24"/>
        </w:rPr>
      </w:pPr>
      <w:bookmarkStart w:colFirst="0" w:colLast="0" w:name="_xel2ev5ye0nt" w:id="8"/>
      <w:bookmarkEnd w:id="8"/>
      <w:r w:rsidDel="00000000" w:rsidR="00000000" w:rsidRPr="00000000">
        <w:rPr>
          <w:rtl w:val="0"/>
        </w:rPr>
      </w:r>
    </w:p>
    <w:p w:rsidR="00000000" w:rsidDel="00000000" w:rsidP="00000000" w:rsidRDefault="00000000" w:rsidRPr="00000000" w14:paraId="00000277">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Místnost M 4/05 (2.08)</w:t>
      </w:r>
    </w:p>
    <w:p w:rsidR="00000000" w:rsidDel="00000000" w:rsidP="00000000" w:rsidRDefault="00000000" w:rsidRPr="00000000" w14:paraId="00000278">
      <w:pPr>
        <w:ind w:left="567" w:firstLine="0"/>
        <w:rPr>
          <w:rFonts w:ascii="Gill Sans" w:cs="Gill Sans" w:eastAsia="Gill Sans" w:hAnsi="Gill Sans"/>
          <w:i w:val="1"/>
          <w:iCs w:val="1"/>
          <w:sz w:val="20"/>
          <w:szCs w:val="20"/>
        </w:rPr>
      </w:pPr>
      <w:r w:rsidDel="00000000" w:rsidR="00000000" w:rsidRPr="00000000">
        <w:rPr>
          <w:rtl w:val="0"/>
        </w:rPr>
      </w:r>
    </w:p>
    <w:p w:rsidR="00000000" w:rsidDel="00000000" w:rsidP="00000000" w:rsidRDefault="00000000" w:rsidRPr="00000000" w14:paraId="00000279">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4/04) a (AVT 4/05)</w:t>
      </w:r>
    </w:p>
    <w:p w:rsidR="00000000" w:rsidDel="00000000" w:rsidP="00000000" w:rsidRDefault="00000000" w:rsidRPr="00000000" w14:paraId="0000027A">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27B">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Obsah bude znázorňovat let typově odpovídající 3 druhům ptáků: čáp bílý, orel mořský, labuť velká. Ruchy budou zvoleny v závislosti na daném prostředí a výšce (např.: šumění větru, stromů, listí ve větru apod.) + zvuky dalších ptáků. 3D prostředí – krajina zobrazující zalesněné plochy, louky, pole, vodoteče, vodní plochy apod.</w:t>
      </w:r>
    </w:p>
    <w:p w:rsidR="00000000" w:rsidDel="00000000" w:rsidP="00000000" w:rsidRDefault="00000000" w:rsidRPr="00000000" w14:paraId="0000027C">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7D">
      <w:pPr>
        <w:ind w:left="567" w:firstLine="0"/>
        <w:rPr>
          <w:rFonts w:ascii="Gill Sans" w:cs="Gill Sans" w:eastAsia="Gill Sans" w:hAnsi="Gill Sans"/>
          <w:i w:val="1"/>
          <w:iCs w:val="1"/>
          <w:sz w:val="20"/>
          <w:szCs w:val="20"/>
        </w:rPr>
      </w:pPr>
      <w:bookmarkStart w:colFirst="0" w:colLast="0" w:name="_5zj6ek8q32u" w:id="9"/>
      <w:bookmarkEnd w:id="9"/>
      <w:r w:rsidDel="00000000" w:rsidR="00000000" w:rsidRPr="00000000">
        <w:rPr>
          <w:rFonts w:ascii="Gill Sans" w:cs="Gill Sans" w:eastAsia="Gill Sans" w:hAnsi="Gill Sans"/>
          <w:i w:val="1"/>
          <w:iCs w:val="1"/>
          <w:sz w:val="20"/>
          <w:szCs w:val="20"/>
          <w:rtl w:val="0"/>
        </w:rPr>
        <w:t xml:space="preserve">(AVT 4/06) a (AVT 4/07)</w:t>
      </w:r>
    </w:p>
    <w:p w:rsidR="00000000" w:rsidDel="00000000" w:rsidP="00000000" w:rsidRDefault="00000000" w:rsidRPr="00000000" w14:paraId="0000027E">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27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Závaží pro účel tohoto prvku budou dodána uživatelem. </w:t>
      </w:r>
    </w:p>
    <w:p w:rsidR="00000000" w:rsidDel="00000000" w:rsidP="00000000" w:rsidRDefault="00000000" w:rsidRPr="00000000" w14:paraId="0000028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Námět obsahu: člověk se postaví na váhu a z obrazovky dostane zpětnou vazbu, jakou hmotnost by musel poměrově nabrat, aby přežil jako daný druh. Je potřeba počítat s tím, že některé druhy jsou schopné nabrat až dvojnásobek své normální hmotnosti, což může být neprůchodné z hlediska bezpečnostních váhových limitů, které doporučují např. školákům nosit max. 20% své hmotnosti. Simulace přírůstku musí proto být upravena dle věku a hmotnosti a konečné řešení bude upřesněno během realizace.</w:t>
      </w:r>
    </w:p>
    <w:p w:rsidR="00000000" w:rsidDel="00000000" w:rsidP="00000000" w:rsidRDefault="00000000" w:rsidRPr="00000000" w14:paraId="00000281">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82">
      <w:pPr>
        <w:ind w:left="567" w:firstLine="0"/>
        <w:rPr>
          <w:rFonts w:ascii="Gill Sans" w:cs="Gill Sans" w:eastAsia="Gill Sans" w:hAnsi="Gill Sans"/>
          <w:b w:val="1"/>
          <w:bCs w:val="1"/>
          <w:sz w:val="24"/>
          <w:szCs w:val="24"/>
        </w:rPr>
      </w:pPr>
      <w:bookmarkStart w:colFirst="0" w:colLast="0" w:name="_oh7codafccmg" w:id="10"/>
      <w:bookmarkEnd w:id="10"/>
      <w:r w:rsidDel="00000000" w:rsidR="00000000" w:rsidRPr="00000000">
        <w:rPr>
          <w:rFonts w:ascii="Gill Sans" w:cs="Gill Sans" w:eastAsia="Gill Sans" w:hAnsi="Gill Sans"/>
          <w:b w:val="1"/>
          <w:bCs w:val="1"/>
          <w:sz w:val="24"/>
          <w:szCs w:val="24"/>
          <w:rtl w:val="0"/>
        </w:rPr>
        <w:t xml:space="preserve">Místnost M 4/06 (2.07)</w:t>
      </w:r>
    </w:p>
    <w:p w:rsidR="00000000" w:rsidDel="00000000" w:rsidP="00000000" w:rsidRDefault="00000000" w:rsidRPr="00000000" w14:paraId="00000283">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284">
      <w:pPr>
        <w:ind w:left="567" w:firstLine="0"/>
        <w:rPr>
          <w:rFonts w:ascii="Gill Sans" w:cs="Gill Sans" w:eastAsia="Gill Sans" w:hAnsi="Gill Sans"/>
          <w:i w:val="1"/>
          <w:iCs w:val="1"/>
          <w:sz w:val="20"/>
          <w:szCs w:val="20"/>
        </w:rPr>
      </w:pPr>
      <w:bookmarkStart w:colFirst="0" w:colLast="0" w:name="_wptutowtvvzk" w:id="11"/>
      <w:bookmarkEnd w:id="11"/>
      <w:r w:rsidDel="00000000" w:rsidR="00000000" w:rsidRPr="00000000">
        <w:rPr>
          <w:rFonts w:ascii="Gill Sans" w:cs="Gill Sans" w:eastAsia="Gill Sans" w:hAnsi="Gill Sans"/>
          <w:i w:val="1"/>
          <w:iCs w:val="1"/>
          <w:sz w:val="20"/>
          <w:szCs w:val="20"/>
          <w:rtl w:val="0"/>
        </w:rPr>
        <w:t xml:space="preserve">AVT 4/08 až AVT 4/11</w:t>
      </w:r>
    </w:p>
    <w:p w:rsidR="00000000" w:rsidDel="00000000" w:rsidP="00000000" w:rsidRDefault="00000000" w:rsidRPr="00000000" w14:paraId="00000285">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286">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87">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živočich</w:t>
      </w:r>
      <w:r w:rsidDel="00000000" w:rsidR="00000000" w:rsidRPr="00000000">
        <w:rPr>
          <w:rtl w:val="0"/>
        </w:rPr>
      </w:r>
    </w:p>
    <w:p w:rsidR="00000000" w:rsidDel="00000000" w:rsidP="00000000" w:rsidRDefault="00000000" w:rsidRPr="00000000" w14:paraId="00000288">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1. mravenec (např. lesní)</w:t>
      </w:r>
      <w:r w:rsidDel="00000000" w:rsidR="00000000" w:rsidRPr="00000000">
        <w:rPr>
          <w:rtl w:val="0"/>
        </w:rPr>
      </w:r>
    </w:p>
    <w:p w:rsidR="00000000" w:rsidDel="00000000" w:rsidP="00000000" w:rsidRDefault="00000000" w:rsidRPr="00000000" w14:paraId="00000289">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2. žluťásek řešetlákový</w:t>
      </w:r>
      <w:r w:rsidDel="00000000" w:rsidR="00000000" w:rsidRPr="00000000">
        <w:rPr>
          <w:rtl w:val="0"/>
        </w:rPr>
      </w:r>
    </w:p>
    <w:p w:rsidR="00000000" w:rsidDel="00000000" w:rsidP="00000000" w:rsidRDefault="00000000" w:rsidRPr="00000000" w14:paraId="0000028A">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3. kapr obecný</w:t>
      </w:r>
      <w:r w:rsidDel="00000000" w:rsidR="00000000" w:rsidRPr="00000000">
        <w:rPr>
          <w:rtl w:val="0"/>
        </w:rPr>
      </w:r>
    </w:p>
    <w:p w:rsidR="00000000" w:rsidDel="00000000" w:rsidP="00000000" w:rsidRDefault="00000000" w:rsidRPr="00000000" w14:paraId="0000028B">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4. ještěrka obecná</w:t>
      </w:r>
      <w:r w:rsidDel="00000000" w:rsidR="00000000" w:rsidRPr="00000000">
        <w:rPr>
          <w:rtl w:val="0"/>
        </w:rPr>
      </w:r>
    </w:p>
    <w:p w:rsidR="00000000" w:rsidDel="00000000" w:rsidP="00000000" w:rsidRDefault="00000000" w:rsidRPr="00000000" w14:paraId="0000028C">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5. slepýš křehký</w:t>
      </w:r>
      <w:r w:rsidDel="00000000" w:rsidR="00000000" w:rsidRPr="00000000">
        <w:rPr>
          <w:rtl w:val="0"/>
        </w:rPr>
      </w:r>
    </w:p>
    <w:p w:rsidR="00000000" w:rsidDel="00000000" w:rsidP="00000000" w:rsidRDefault="00000000" w:rsidRPr="00000000" w14:paraId="0000028D">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6. ropucha obecná</w:t>
      </w:r>
      <w:r w:rsidDel="00000000" w:rsidR="00000000" w:rsidRPr="00000000">
        <w:rPr>
          <w:rtl w:val="0"/>
        </w:rPr>
      </w:r>
    </w:p>
    <w:p w:rsidR="00000000" w:rsidDel="00000000" w:rsidP="00000000" w:rsidRDefault="00000000" w:rsidRPr="00000000" w14:paraId="0000028E">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7. káně lesní</w:t>
      </w:r>
      <w:r w:rsidDel="00000000" w:rsidR="00000000" w:rsidRPr="00000000">
        <w:rPr>
          <w:rtl w:val="0"/>
        </w:rPr>
      </w:r>
    </w:p>
    <w:p w:rsidR="00000000" w:rsidDel="00000000" w:rsidP="00000000" w:rsidRDefault="00000000" w:rsidRPr="00000000" w14:paraId="0000028F">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8. kos černý</w:t>
      </w:r>
      <w:r w:rsidDel="00000000" w:rsidR="00000000" w:rsidRPr="00000000">
        <w:rPr>
          <w:rtl w:val="0"/>
        </w:rPr>
      </w:r>
    </w:p>
    <w:p w:rsidR="00000000" w:rsidDel="00000000" w:rsidP="00000000" w:rsidRDefault="00000000" w:rsidRPr="00000000" w14:paraId="00000290">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9. strakapoud velký</w:t>
      </w:r>
      <w:r w:rsidDel="00000000" w:rsidR="00000000" w:rsidRPr="00000000">
        <w:rPr>
          <w:rtl w:val="0"/>
        </w:rPr>
      </w:r>
    </w:p>
    <w:p w:rsidR="00000000" w:rsidDel="00000000" w:rsidP="00000000" w:rsidRDefault="00000000" w:rsidRPr="00000000" w14:paraId="00000291">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10. sýkora koňadra</w:t>
      </w:r>
      <w:r w:rsidDel="00000000" w:rsidR="00000000" w:rsidRPr="00000000">
        <w:rPr>
          <w:rtl w:val="0"/>
        </w:rPr>
      </w:r>
    </w:p>
    <w:p w:rsidR="00000000" w:rsidDel="00000000" w:rsidP="00000000" w:rsidRDefault="00000000" w:rsidRPr="00000000" w14:paraId="00000292">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11. vrabec domácí/polní</w:t>
      </w:r>
      <w:r w:rsidDel="00000000" w:rsidR="00000000" w:rsidRPr="00000000">
        <w:rPr>
          <w:rtl w:val="0"/>
        </w:rPr>
      </w:r>
    </w:p>
    <w:p w:rsidR="00000000" w:rsidDel="00000000" w:rsidP="00000000" w:rsidRDefault="00000000" w:rsidRPr="00000000" w14:paraId="00000293">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12. jezevec lesní</w:t>
      </w:r>
      <w:r w:rsidDel="00000000" w:rsidR="00000000" w:rsidRPr="00000000">
        <w:rPr>
          <w:rtl w:val="0"/>
        </w:rPr>
      </w:r>
    </w:p>
    <w:p w:rsidR="00000000" w:rsidDel="00000000" w:rsidP="00000000" w:rsidRDefault="00000000" w:rsidRPr="00000000" w14:paraId="00000294">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13. ježek východní/západní</w:t>
      </w:r>
      <w:r w:rsidDel="00000000" w:rsidR="00000000" w:rsidRPr="00000000">
        <w:rPr>
          <w:rtl w:val="0"/>
        </w:rPr>
      </w:r>
    </w:p>
    <w:p w:rsidR="00000000" w:rsidDel="00000000" w:rsidP="00000000" w:rsidRDefault="00000000" w:rsidRPr="00000000" w14:paraId="00000295">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14. krtek obecný</w:t>
      </w:r>
      <w:r w:rsidDel="00000000" w:rsidR="00000000" w:rsidRPr="00000000">
        <w:rPr>
          <w:rtl w:val="0"/>
        </w:rPr>
      </w:r>
    </w:p>
    <w:p w:rsidR="00000000" w:rsidDel="00000000" w:rsidP="00000000" w:rsidRDefault="00000000" w:rsidRPr="00000000" w14:paraId="00000296">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15. liška obecná</w:t>
      </w:r>
      <w:r w:rsidDel="00000000" w:rsidR="00000000" w:rsidRPr="00000000">
        <w:rPr>
          <w:rtl w:val="0"/>
        </w:rPr>
      </w:r>
    </w:p>
    <w:p w:rsidR="00000000" w:rsidDel="00000000" w:rsidP="00000000" w:rsidRDefault="00000000" w:rsidRPr="00000000" w14:paraId="00000297">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16. netopýr</w:t>
      </w:r>
      <w:r w:rsidDel="00000000" w:rsidR="00000000" w:rsidRPr="00000000">
        <w:rPr>
          <w:rtl w:val="0"/>
        </w:rPr>
      </w:r>
    </w:p>
    <w:p w:rsidR="00000000" w:rsidDel="00000000" w:rsidP="00000000" w:rsidRDefault="00000000" w:rsidRPr="00000000" w14:paraId="00000298">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17. prase divoké</w:t>
      </w:r>
      <w:r w:rsidDel="00000000" w:rsidR="00000000" w:rsidRPr="00000000">
        <w:rPr>
          <w:rtl w:val="0"/>
        </w:rPr>
      </w:r>
    </w:p>
    <w:p w:rsidR="00000000" w:rsidDel="00000000" w:rsidP="00000000" w:rsidRDefault="00000000" w:rsidRPr="00000000" w14:paraId="00000299">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18. srnec obecný</w:t>
      </w:r>
      <w:r w:rsidDel="00000000" w:rsidR="00000000" w:rsidRPr="00000000">
        <w:rPr>
          <w:rtl w:val="0"/>
        </w:rPr>
      </w:r>
    </w:p>
    <w:p w:rsidR="00000000" w:rsidDel="00000000" w:rsidP="00000000" w:rsidRDefault="00000000" w:rsidRPr="00000000" w14:paraId="0000029A">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19. veverka obecná</w:t>
      </w:r>
      <w:r w:rsidDel="00000000" w:rsidR="00000000" w:rsidRPr="00000000">
        <w:rPr>
          <w:rtl w:val="0"/>
        </w:rPr>
      </w:r>
    </w:p>
    <w:p w:rsidR="00000000" w:rsidDel="00000000" w:rsidP="00000000" w:rsidRDefault="00000000" w:rsidRPr="00000000" w14:paraId="0000029B">
      <w:pPr>
        <w:ind w:left="567" w:firstLine="0"/>
        <w:jc w:val="both"/>
        <w:rPr>
          <w:rFonts w:ascii="Calibri" w:cs="Calibri" w:eastAsia="Calibri" w:hAnsi="Calibri"/>
          <w:color w:val="000000"/>
        </w:rPr>
      </w:pPr>
      <w:r w:rsidDel="00000000" w:rsidR="00000000" w:rsidRPr="00000000">
        <w:rPr>
          <w:rFonts w:ascii="Calibri" w:cs="Calibri" w:eastAsia="Calibri" w:hAnsi="Calibri"/>
          <w:color w:val="000000"/>
          <w:sz w:val="24"/>
          <w:szCs w:val="24"/>
          <w:rtl w:val="0"/>
        </w:rPr>
        <w:t xml:space="preserve">20. zajíc polní</w:t>
      </w:r>
      <w:r w:rsidDel="00000000" w:rsidR="00000000" w:rsidRPr="00000000">
        <w:rPr>
          <w:rtl w:val="0"/>
        </w:rPr>
      </w:r>
    </w:p>
    <w:p w:rsidR="00000000" w:rsidDel="00000000" w:rsidP="00000000" w:rsidRDefault="00000000" w:rsidRPr="00000000" w14:paraId="0000029C">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9D">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9E">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5. Třídíme přírodu</w:t>
      </w:r>
    </w:p>
    <w:p w:rsidR="00000000" w:rsidDel="00000000" w:rsidP="00000000" w:rsidRDefault="00000000" w:rsidRPr="00000000" w14:paraId="0000029F">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A0">
      <w:pPr>
        <w:ind w:left="567" w:firstLine="0"/>
        <w:rPr>
          <w:rFonts w:ascii="Gill Sans" w:cs="Gill Sans" w:eastAsia="Gill Sans" w:hAnsi="Gill Sans"/>
          <w:b w:val="1"/>
          <w:bCs w:val="1"/>
          <w:sz w:val="24"/>
          <w:szCs w:val="24"/>
        </w:rPr>
      </w:pPr>
      <w:bookmarkStart w:colFirst="0" w:colLast="0" w:name="_c9pmu1ckhmam" w:id="12"/>
      <w:bookmarkEnd w:id="12"/>
      <w:r w:rsidDel="00000000" w:rsidR="00000000" w:rsidRPr="00000000">
        <w:rPr>
          <w:rFonts w:ascii="Gill Sans" w:cs="Gill Sans" w:eastAsia="Gill Sans" w:hAnsi="Gill Sans"/>
          <w:b w:val="1"/>
          <w:bCs w:val="1"/>
          <w:sz w:val="24"/>
          <w:szCs w:val="24"/>
          <w:rtl w:val="0"/>
        </w:rPr>
        <w:t xml:space="preserve">Místnost M 5/03 (2.04)</w:t>
      </w:r>
    </w:p>
    <w:p w:rsidR="00000000" w:rsidDel="00000000" w:rsidP="00000000" w:rsidRDefault="00000000" w:rsidRPr="00000000" w14:paraId="000002A1">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A2">
      <w:pPr>
        <w:ind w:left="567" w:firstLine="0"/>
        <w:rPr>
          <w:rFonts w:ascii="Gill Sans" w:cs="Gill Sans" w:eastAsia="Gill Sans" w:hAnsi="Gill Sans"/>
          <w:i w:val="1"/>
          <w:iCs w:val="1"/>
          <w:sz w:val="20"/>
          <w:szCs w:val="20"/>
        </w:rPr>
      </w:pPr>
      <w:bookmarkStart w:colFirst="0" w:colLast="0" w:name="_ii9yf098gzat" w:id="13"/>
      <w:bookmarkEnd w:id="13"/>
      <w:r w:rsidDel="00000000" w:rsidR="00000000" w:rsidRPr="00000000">
        <w:rPr>
          <w:rFonts w:ascii="Gill Sans" w:cs="Gill Sans" w:eastAsia="Gill Sans" w:hAnsi="Gill Sans"/>
          <w:i w:val="1"/>
          <w:iCs w:val="1"/>
          <w:sz w:val="20"/>
          <w:szCs w:val="20"/>
          <w:rtl w:val="0"/>
        </w:rPr>
        <w:t xml:space="preserve">(AVT 5/15) a (AVT 5/16)</w:t>
      </w:r>
    </w:p>
    <w:p w:rsidR="00000000" w:rsidDel="00000000" w:rsidP="00000000" w:rsidRDefault="00000000" w:rsidRPr="00000000" w14:paraId="000002A3">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2A4">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 OS bude nad rámec specifikace uvedené v technické zprávě uveden již jen seznam konkrétních otázek, každá ve třech variantách, a jejich znění. Tato informace nepozmění ani nerozšíří zadání uvedené v DRE.</w:t>
      </w:r>
    </w:p>
    <w:p w:rsidR="00000000" w:rsidDel="00000000" w:rsidP="00000000" w:rsidRDefault="00000000" w:rsidRPr="00000000" w14:paraId="000002A5">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A6">
      <w:pPr>
        <w:ind w:left="567" w:firstLine="0"/>
        <w:rPr>
          <w:rFonts w:ascii="Gill Sans" w:cs="Gill Sans" w:eastAsia="Gill Sans" w:hAnsi="Gill Sans"/>
          <w:b w:val="1"/>
          <w:bCs w:val="1"/>
          <w:sz w:val="24"/>
          <w:szCs w:val="24"/>
        </w:rPr>
      </w:pPr>
      <w:bookmarkStart w:colFirst="0" w:colLast="0" w:name="_aqttj2906wl2" w:id="14"/>
      <w:bookmarkEnd w:id="14"/>
      <w:r w:rsidDel="00000000" w:rsidR="00000000" w:rsidRPr="00000000">
        <w:rPr>
          <w:rFonts w:ascii="Gill Sans" w:cs="Gill Sans" w:eastAsia="Gill Sans" w:hAnsi="Gill Sans"/>
          <w:b w:val="1"/>
          <w:bCs w:val="1"/>
          <w:sz w:val="24"/>
          <w:szCs w:val="24"/>
          <w:rtl w:val="0"/>
        </w:rPr>
        <w:t xml:space="preserve">6. Proměny přírody</w:t>
      </w:r>
    </w:p>
    <w:p w:rsidR="00000000" w:rsidDel="00000000" w:rsidP="00000000" w:rsidRDefault="00000000" w:rsidRPr="00000000" w14:paraId="000002A7">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A8">
      <w:pPr>
        <w:ind w:left="567" w:firstLine="0"/>
        <w:rPr>
          <w:rFonts w:ascii="Gill Sans" w:cs="Gill Sans" w:eastAsia="Gill Sans" w:hAnsi="Gill Sans"/>
          <w:b w:val="1"/>
          <w:bCs w:val="1"/>
          <w:sz w:val="24"/>
          <w:szCs w:val="24"/>
        </w:rPr>
      </w:pPr>
      <w:bookmarkStart w:colFirst="0" w:colLast="0" w:name="_ye1qasdqwewl" w:id="15"/>
      <w:bookmarkEnd w:id="15"/>
      <w:r w:rsidDel="00000000" w:rsidR="00000000" w:rsidRPr="00000000">
        <w:rPr>
          <w:rFonts w:ascii="Gill Sans" w:cs="Gill Sans" w:eastAsia="Gill Sans" w:hAnsi="Gill Sans"/>
          <w:b w:val="1"/>
          <w:bCs w:val="1"/>
          <w:sz w:val="24"/>
          <w:szCs w:val="24"/>
          <w:rtl w:val="0"/>
        </w:rPr>
        <w:t xml:space="preserve">Místnost M 6/01 (2.24)</w:t>
      </w:r>
    </w:p>
    <w:p w:rsidR="00000000" w:rsidDel="00000000" w:rsidP="00000000" w:rsidRDefault="00000000" w:rsidRPr="00000000" w14:paraId="000002A9">
      <w:pPr>
        <w:ind w:left="567" w:firstLine="0"/>
        <w:rPr>
          <w:rFonts w:ascii="Gill Sans" w:cs="Gill Sans" w:eastAsia="Gill Sans" w:hAnsi="Gill Sans"/>
          <w:sz w:val="24"/>
          <w:szCs w:val="24"/>
        </w:rPr>
      </w:pPr>
      <w:bookmarkStart w:colFirst="0" w:colLast="0" w:name="_wrb7quxhw8f1" w:id="16"/>
      <w:bookmarkEnd w:id="16"/>
      <w:r w:rsidDel="00000000" w:rsidR="00000000" w:rsidRPr="00000000">
        <w:rPr>
          <w:rtl w:val="0"/>
        </w:rPr>
      </w:r>
    </w:p>
    <w:p w:rsidR="00000000" w:rsidDel="00000000" w:rsidP="00000000" w:rsidRDefault="00000000" w:rsidRPr="00000000" w14:paraId="000002AA">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6/01), (AVT 6/03) až (AVT 6/05)</w:t>
      </w:r>
    </w:p>
    <w:p w:rsidR="00000000" w:rsidDel="00000000" w:rsidP="00000000" w:rsidRDefault="00000000" w:rsidRPr="00000000" w14:paraId="000002AB">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2AC">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AD">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AVT 6/05 Změny v prostředí – voda </w:t>
      </w:r>
    </w:p>
    <w:p w:rsidR="00000000" w:rsidDel="00000000" w:rsidP="00000000" w:rsidRDefault="00000000" w:rsidRPr="00000000" w14:paraId="000002AE">
      <w:pPr>
        <w:ind w:left="567" w:firstLine="0"/>
        <w:rPr>
          <w:rFonts w:ascii="Gill Sans" w:cs="Gill Sans" w:eastAsia="Gill Sans" w:hAnsi="Gill Sans"/>
          <w:sz w:val="24"/>
          <w:szCs w:val="24"/>
          <w:u w:val="single"/>
        </w:rPr>
      </w:pPr>
      <w:r w:rsidDel="00000000" w:rsidR="00000000" w:rsidRPr="00000000">
        <w:rPr>
          <w:rFonts w:ascii="Gill Sans" w:cs="Gill Sans" w:eastAsia="Gill Sans" w:hAnsi="Gill Sans"/>
          <w:sz w:val="24"/>
          <w:szCs w:val="24"/>
          <w:u w:val="single"/>
          <w:rtl w:val="0"/>
        </w:rPr>
        <w:t xml:space="preserve">Vysvětlující text pro sestavování slideshow</w:t>
      </w:r>
    </w:p>
    <w:p w:rsidR="00000000" w:rsidDel="00000000" w:rsidP="00000000" w:rsidRDefault="00000000" w:rsidRPr="00000000" w14:paraId="000002A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Flóra a fauna vodotečí je kromě znečištění vody ohrožena likvidací přirozených úseků toků a necitlivými úpravami koryta a břehů. Regulací Labe v první polovině 20. století byl změněn vodní režim toku, což se projevilo na úbytku vhodných stanovišť řady citlivých druhů vázaných na pravidelné rozlivy. Většina menších nížinných toků v regionu byla v období socialistického zemědělství přeměněna na vybetonované kanály nebo převedena do podzemního potrubí. V poslední době jsou potenciální rizika i v protipovodňových opatřeních, nezohledňujících zájmy ochrany přírody. Přímý i nepřímý negativní vliv na původní druhy rostlin a živočichů tekoucích vod mohou mít introdukované organizmy (invazní rostliny – netýkavka žláznatá, křídlatka japonská, býložravé ryby, cizí druhy raků a měkkýšů).</w:t>
      </w:r>
    </w:p>
    <w:p w:rsidR="00000000" w:rsidDel="00000000" w:rsidP="00000000" w:rsidRDefault="00000000" w:rsidRPr="00000000" w14:paraId="000002B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Pro druhy vázané na stojaté vody spočívá ohrožení především v podstatném zmenšení vodních ploch vhodných pro jejich vývoj. Rozpad sítě drobných vodních lokalit (zavážení slepých ramen, návesních rybníčků) znemožňuje citlivým druhům trvalé přežití. Příčinou zazemňování tůní je absence periodických povodní. Citlivé druhy ohrožují i metody intenzivního rybníkářství.</w:t>
      </w:r>
    </w:p>
    <w:p w:rsidR="00000000" w:rsidDel="00000000" w:rsidP="00000000" w:rsidRDefault="00000000" w:rsidRPr="00000000" w14:paraId="000002B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Hlavní příčinou zániku vlhkých luk a mokřadů byly v minulosti meliorace a přeměna v ornou půdu. Nežádoucí přeměnou přirozených květnatých luk v produkční porosty bylo v socialistickém zemědělství „docíleno“ dosíváním travních směsí a přehnojováním (zejména vyvážením kejdy a fekálních odpadů). V současnosti ale dochází k omezování sekání luk, k jejich ruderalizaci a zarůstání, mnohdy i k cílenému zalesňování. Degradace je způsobena i výsadbou nevhodných dřevin pro kryt pernaté zvěře a nadbytkem živin v důsledku přikrmování. K poškození dochází i při odbahňování rybníků nebo při budování revitalizačních a protipovodňových nádrží na potocích. Drobné mokřadní biotopy jsou ohroženy změnou vodního režimu, zazemňováním a zalesňováním.</w:t>
      </w:r>
    </w:p>
    <w:p w:rsidR="00000000" w:rsidDel="00000000" w:rsidP="00000000" w:rsidRDefault="00000000" w:rsidRPr="00000000" w14:paraId="000002B2">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B3">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AVT 6/04 Změny v prostředí lesa</w:t>
      </w:r>
    </w:p>
    <w:p w:rsidR="00000000" w:rsidDel="00000000" w:rsidP="00000000" w:rsidRDefault="00000000" w:rsidRPr="00000000" w14:paraId="000002B4">
      <w:pPr>
        <w:ind w:left="567" w:firstLine="0"/>
        <w:rPr>
          <w:rFonts w:ascii="Gill Sans" w:cs="Gill Sans" w:eastAsia="Gill Sans" w:hAnsi="Gill Sans"/>
          <w:sz w:val="24"/>
          <w:szCs w:val="24"/>
          <w:u w:val="single"/>
        </w:rPr>
      </w:pPr>
      <w:r w:rsidDel="00000000" w:rsidR="00000000" w:rsidRPr="00000000">
        <w:rPr>
          <w:rFonts w:ascii="Gill Sans" w:cs="Gill Sans" w:eastAsia="Gill Sans" w:hAnsi="Gill Sans"/>
          <w:sz w:val="24"/>
          <w:szCs w:val="24"/>
          <w:u w:val="single"/>
          <w:rtl w:val="0"/>
        </w:rPr>
        <w:t xml:space="preserve">Vysvětlující text pro sestavování slideshow</w:t>
      </w:r>
    </w:p>
    <w:p w:rsidR="00000000" w:rsidDel="00000000" w:rsidP="00000000" w:rsidRDefault="00000000" w:rsidRPr="00000000" w14:paraId="000002B5">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Většina původních listnatých nížinných lesů byla přeměněna na hospodářské lesy s pozměněnou druhovou skladbou (výsadba jehličnanů), s absencí starých a přestárlých porostů. Původní luhy byly většinou vykáceny a nahrazeny loukami nebo byly zničeny při regulaci řek a úpravách toků, často došlo k jejich odumírání po odvodnění. Negativním faktorem v přezvěřených oborách je nízká přirozená obnova dřevin a degradace bylinného podrostu. Druhy živočichů vázané na staré stromové dutiny, na trouchnivějící dřevo nebo na dřevo napadené lignikolními houbami jsou ohroženy odstraňováním padlých a „nemocných“ starých stromů jako potenciálního zdroje „nákazy“ produkčního lesa houbovými chorobami a škůdci.</w:t>
      </w:r>
    </w:p>
    <w:p w:rsidR="00000000" w:rsidDel="00000000" w:rsidP="00000000" w:rsidRDefault="00000000" w:rsidRPr="00000000" w14:paraId="000002B6">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Organizmy horských a podhorských lesů ohrožují změny porostní druhové skladby a věkové struktury, tj. těžba reliktních porostů a jejich přeměna na smrčiny, případně stejnověké bukové porosty. Důležitým negativním faktorem je úbytek jedle z porostů. Přirozenou obnovu a to i v chráněných územích ztěžují vysoké stavy jelení zvěře. Z hlediska ohrožených druhů hmyzu, ale i některých ptáků je nevhodné odstraňování padlých a "nemocných" starých stromů. Flóra a fauna klimaxových smrčin byla negativně ovlivněna rozpadem a oslabením smrkových porostů v důsledku imisí a chemickými zásahy proti následným kalamitním škůdcům (lýkožrout smrkový, obaleč modřínový, pilatky).</w:t>
      </w:r>
    </w:p>
    <w:p w:rsidR="00000000" w:rsidDel="00000000" w:rsidP="00000000" w:rsidRDefault="00000000" w:rsidRPr="00000000" w14:paraId="000002B7">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Velmi ohroženou skupinou je světlomilná fauna hmyzu, zejména motýlů, která je vázána na řídké prosvětlené porosty. V původní nedotčené krajině přežívaly tyto druhy díky dynamice přírodních procesů, kterou zajišťovaly pády starých stromů, sesuvy svahů, lesní požáry, velká zvěř a přirozené kalamity. V hospodářských lesích jsou podobné podmínky zajištěny pouze cílenými zásahy a ještě v nedávné minulosti i způsobem hospodaření formou nízkých a středních lesů a pařezin nebo lesní pastvou.</w:t>
      </w:r>
    </w:p>
    <w:p w:rsidR="00000000" w:rsidDel="00000000" w:rsidP="00000000" w:rsidRDefault="00000000" w:rsidRPr="00000000" w14:paraId="000002B8">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B9">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AVT 6/03 Změny v prostředí bezlesí</w:t>
      </w:r>
    </w:p>
    <w:p w:rsidR="00000000" w:rsidDel="00000000" w:rsidP="00000000" w:rsidRDefault="00000000" w:rsidRPr="00000000" w14:paraId="000002BA">
      <w:pPr>
        <w:ind w:left="567" w:firstLine="0"/>
        <w:rPr>
          <w:rFonts w:ascii="Gill Sans" w:cs="Gill Sans" w:eastAsia="Gill Sans" w:hAnsi="Gill Sans"/>
          <w:sz w:val="24"/>
          <w:szCs w:val="24"/>
          <w:u w:val="single"/>
        </w:rPr>
      </w:pPr>
      <w:r w:rsidDel="00000000" w:rsidR="00000000" w:rsidRPr="00000000">
        <w:rPr>
          <w:rFonts w:ascii="Gill Sans" w:cs="Gill Sans" w:eastAsia="Gill Sans" w:hAnsi="Gill Sans"/>
          <w:sz w:val="24"/>
          <w:szCs w:val="24"/>
          <w:u w:val="single"/>
          <w:rtl w:val="0"/>
        </w:rPr>
        <w:t xml:space="preserve">Vysvětlující text pro sestavování slideshow</w:t>
      </w:r>
    </w:p>
    <w:p w:rsidR="00000000" w:rsidDel="00000000" w:rsidP="00000000" w:rsidRDefault="00000000" w:rsidRPr="00000000" w14:paraId="000002BB">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Nejvíce vymizelých a nezvěstných druhů živočichů je vázáno na teplomilné nízké trávníky, pastviny, písčiny a podobná bezlesá stanoviště, která v přírodě přirozeným vývojem vegetace zanikají a jsou obnovována ničivými a živelnými přírodními procesy (povodně, požáry apod.). K zhoršování podmínek pro existenci druhů bezlesých stanovišť dochází postupně od 2. poloviny 19. století (urbanizace, zanikání pastvin, přeměna tradičních vesnických návsí, zástavba, zánik extenzivně vysekávaných příkopů a mezí, zalesňování, „okrašlování neplodných míst“ apod.). V padesátých a šedesátých letech 20. století nastal katastrofální úbytek těchto biotopů a zároveň jejich chemizace. Z regionu postupně vymizeli např. chrobák pečlivý (Copris lunaris), jasoň dymnivkový (Parnassius mnemosyne), otakárek ovocný (Iphiclides podalirius), okáč skalní (Chazara briseis), okáč bělopásný (Hipparchia alcyone), o. metlicový (H. semele), o. jílkový (Lopinga achine), přástevník pryšcový (Arctia festiva), pabourovci (Lemonia spp.), většina modrásků (Lycaenidae), řada samotářských včel a mnoho dalších druhů a skupin bezobratlých. </w:t>
      </w:r>
    </w:p>
    <w:p w:rsidR="00000000" w:rsidDel="00000000" w:rsidP="00000000" w:rsidRDefault="00000000" w:rsidRPr="00000000" w14:paraId="000002BC">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 zániku raně sukcesních stanovišť dochází kvůli nedostatečnému rozrušování povrchu, nepasení, nesekání a nadbytku živin. Tak ubyly různé druhy orchidejí. Jednoleté rostliny na písčinách mizí, protože nemohou růst v zapojených porostech, mají nízkou konkurenční schopnost. </w:t>
      </w:r>
    </w:p>
    <w:p w:rsidR="00000000" w:rsidDel="00000000" w:rsidP="00000000" w:rsidRDefault="00000000" w:rsidRPr="00000000" w14:paraId="000002BD">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BE">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AVT 6/01 Změny v prostředí lidských sídel</w:t>
      </w:r>
    </w:p>
    <w:p w:rsidR="00000000" w:rsidDel="00000000" w:rsidP="00000000" w:rsidRDefault="00000000" w:rsidRPr="00000000" w14:paraId="000002BF">
      <w:pPr>
        <w:ind w:left="567" w:firstLine="0"/>
        <w:rPr>
          <w:rFonts w:ascii="Gill Sans" w:cs="Gill Sans" w:eastAsia="Gill Sans" w:hAnsi="Gill Sans"/>
          <w:sz w:val="24"/>
          <w:szCs w:val="24"/>
          <w:u w:val="single"/>
        </w:rPr>
      </w:pPr>
      <w:r w:rsidDel="00000000" w:rsidR="00000000" w:rsidRPr="00000000">
        <w:rPr>
          <w:rFonts w:ascii="Gill Sans" w:cs="Gill Sans" w:eastAsia="Gill Sans" w:hAnsi="Gill Sans"/>
          <w:sz w:val="24"/>
          <w:szCs w:val="24"/>
          <w:u w:val="single"/>
          <w:rtl w:val="0"/>
        </w:rPr>
        <w:t xml:space="preserve">Vysvětlující text pro sestavování slideshow</w:t>
      </w:r>
    </w:p>
    <w:p w:rsidR="00000000" w:rsidDel="00000000" w:rsidP="00000000" w:rsidRDefault="00000000" w:rsidRPr="00000000" w14:paraId="000002C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 změny kulturní krajiny a způsobu hospodaření v agrocenózách, odklon od tradičních způsobů využívání krajiny a jiné agrotechnické postupy</w:t>
      </w:r>
    </w:p>
    <w:p w:rsidR="00000000" w:rsidDel="00000000" w:rsidP="00000000" w:rsidRDefault="00000000" w:rsidRPr="00000000" w14:paraId="000002C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 chemizace</w:t>
      </w:r>
    </w:p>
    <w:p w:rsidR="00000000" w:rsidDel="00000000" w:rsidP="00000000" w:rsidRDefault="00000000" w:rsidRPr="00000000" w14:paraId="000002C2">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 intenzifikace živočišné výroby</w:t>
      </w:r>
    </w:p>
    <w:p w:rsidR="00000000" w:rsidDel="00000000" w:rsidP="00000000" w:rsidRDefault="00000000" w:rsidRPr="00000000" w14:paraId="000002C3">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 změny vesnických sídel – bydlení, hospodářské budovy, hygiena apod. </w:t>
      </w:r>
    </w:p>
    <w:p w:rsidR="00000000" w:rsidDel="00000000" w:rsidP="00000000" w:rsidRDefault="00000000" w:rsidRPr="00000000" w14:paraId="000002C4">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 satelitní městečka</w:t>
      </w:r>
    </w:p>
    <w:p w:rsidR="00000000" w:rsidDel="00000000" w:rsidP="00000000" w:rsidRDefault="00000000" w:rsidRPr="00000000" w14:paraId="000002C5">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 jevy globalizace: pohyb zboží – doprava (negativní vlivy – bariéry v migraci obojživelníků, střety s vozidly – velcí savci, ptáci, hmyz); závleky cizích druhů, klimatické změny, urbanizace volné krajiny </w:t>
      </w:r>
    </w:p>
    <w:p w:rsidR="00000000" w:rsidDel="00000000" w:rsidP="00000000" w:rsidRDefault="00000000" w:rsidRPr="00000000" w14:paraId="000002C6">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C7">
      <w:pPr>
        <w:ind w:left="567" w:firstLine="0"/>
        <w:rPr>
          <w:rFonts w:ascii="Gill Sans" w:cs="Gill Sans" w:eastAsia="Gill Sans" w:hAnsi="Gill Sans"/>
          <w:i w:val="1"/>
          <w:iCs w:val="1"/>
          <w:sz w:val="20"/>
          <w:szCs w:val="20"/>
        </w:rPr>
      </w:pPr>
      <w:bookmarkStart w:colFirst="0" w:colLast="0" w:name="_q853uifmio7u" w:id="17"/>
      <w:bookmarkEnd w:id="17"/>
      <w:r w:rsidDel="00000000" w:rsidR="00000000" w:rsidRPr="00000000">
        <w:rPr>
          <w:rFonts w:ascii="Gill Sans" w:cs="Gill Sans" w:eastAsia="Gill Sans" w:hAnsi="Gill Sans"/>
          <w:i w:val="1"/>
          <w:iCs w:val="1"/>
          <w:sz w:val="20"/>
          <w:szCs w:val="20"/>
          <w:rtl w:val="0"/>
        </w:rPr>
        <w:t xml:space="preserve">(AVT 6/06) a (AVT 6/07)</w:t>
      </w:r>
    </w:p>
    <w:p w:rsidR="00000000" w:rsidDel="00000000" w:rsidP="00000000" w:rsidRDefault="00000000" w:rsidRPr="00000000" w14:paraId="000002C8">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2C9">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Příběh bude tematicky zaměřen na životní cyklus žab (6/06) a modráska bahenního (6/07). Níže uvedené údaje a obrázky jsou pouze referenční povahy a slouží k upřesnění představy autorů o obsahu. Finální zpracování a výstup je dodávkou zhotovitele a podléhá předchozímu schválení zadavatele.</w:t>
      </w:r>
    </w:p>
    <w:p w:rsidR="00000000" w:rsidDel="00000000" w:rsidP="00000000" w:rsidRDefault="00000000" w:rsidRPr="00000000" w14:paraId="000002CA">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CB">
      <w:pPr>
        <w:ind w:left="709" w:firstLine="0"/>
        <w:rPr>
          <w:sz w:val="20"/>
          <w:szCs w:val="20"/>
        </w:rPr>
      </w:pPr>
      <w:r w:rsidDel="00000000" w:rsidR="00000000" w:rsidRPr="00000000">
        <w:rPr>
          <w:b w:val="1"/>
          <w:bCs w:val="1"/>
          <w:sz w:val="20"/>
          <w:szCs w:val="20"/>
          <w:rtl w:val="0"/>
        </w:rPr>
        <w:t xml:space="preserve">AVT 6/06 obrazovka: </w:t>
      </w:r>
      <w:r w:rsidDel="00000000" w:rsidR="00000000" w:rsidRPr="00000000">
        <w:rPr>
          <w:sz w:val="20"/>
          <w:szCs w:val="20"/>
          <w:rtl w:val="0"/>
        </w:rPr>
        <w:t xml:space="preserve">interaktivní příběh:</w:t>
      </w:r>
      <w:r w:rsidDel="00000000" w:rsidR="00000000" w:rsidRPr="00000000">
        <w:rPr>
          <w:b w:val="1"/>
          <w:bCs w:val="1"/>
          <w:sz w:val="20"/>
          <w:szCs w:val="20"/>
          <w:rtl w:val="0"/>
        </w:rPr>
        <w:t xml:space="preserve"> </w:t>
      </w:r>
      <w:r w:rsidDel="00000000" w:rsidR="00000000" w:rsidRPr="00000000">
        <w:rPr>
          <w:sz w:val="20"/>
          <w:szCs w:val="20"/>
          <w:rtl w:val="0"/>
        </w:rPr>
        <w:t xml:space="preserve">životní cyklus obojživelníka (žába a čolek)</w:t>
      </w:r>
    </w:p>
    <w:p w:rsidR="00000000" w:rsidDel="00000000" w:rsidP="00000000" w:rsidRDefault="00000000" w:rsidRPr="00000000" w14:paraId="000002CC">
      <w:pPr>
        <w:ind w:left="709" w:firstLine="0"/>
        <w:rPr>
          <w:sz w:val="20"/>
          <w:szCs w:val="20"/>
        </w:rPr>
      </w:pPr>
      <w:r w:rsidDel="00000000" w:rsidR="00000000" w:rsidRPr="00000000">
        <w:rPr>
          <w:b w:val="1"/>
          <w:bCs w:val="1"/>
          <w:sz w:val="20"/>
          <w:szCs w:val="20"/>
          <w:rtl w:val="0"/>
        </w:rPr>
        <w:t xml:space="preserve">AVT 6/07 obrazovka: </w:t>
      </w:r>
      <w:r w:rsidDel="00000000" w:rsidR="00000000" w:rsidRPr="00000000">
        <w:rPr>
          <w:sz w:val="20"/>
          <w:szCs w:val="20"/>
          <w:rtl w:val="0"/>
        </w:rPr>
        <w:t xml:space="preserve">interaktivní příběh:</w:t>
      </w:r>
      <w:r w:rsidDel="00000000" w:rsidR="00000000" w:rsidRPr="00000000">
        <w:rPr>
          <w:b w:val="1"/>
          <w:bCs w:val="1"/>
          <w:sz w:val="20"/>
          <w:szCs w:val="20"/>
          <w:rtl w:val="0"/>
        </w:rPr>
        <w:t xml:space="preserve"> </w:t>
      </w:r>
      <w:r w:rsidDel="00000000" w:rsidR="00000000" w:rsidRPr="00000000">
        <w:rPr>
          <w:sz w:val="20"/>
          <w:szCs w:val="20"/>
          <w:rtl w:val="0"/>
        </w:rPr>
        <w:t xml:space="preserve">životní cyklus modráska bahenního</w:t>
      </w:r>
    </w:p>
    <w:p w:rsidR="00000000" w:rsidDel="00000000" w:rsidP="00000000" w:rsidRDefault="00000000" w:rsidRPr="00000000" w14:paraId="000002CD">
      <w:pPr>
        <w:ind w:left="709" w:firstLine="0"/>
        <w:rPr>
          <w:color w:val="000000"/>
          <w:sz w:val="20"/>
          <w:szCs w:val="20"/>
        </w:rPr>
      </w:pPr>
      <w:r w:rsidDel="00000000" w:rsidR="00000000" w:rsidRPr="00000000">
        <w:rPr>
          <w:b w:val="1"/>
          <w:bCs w:val="1"/>
          <w:sz w:val="20"/>
          <w:szCs w:val="20"/>
          <w:rtl w:val="0"/>
        </w:rPr>
        <w:t xml:space="preserve">AVT 6/08 </w:t>
      </w:r>
      <w:r w:rsidDel="00000000" w:rsidR="00000000" w:rsidRPr="00000000">
        <w:rPr>
          <w:b w:val="1"/>
          <w:bCs w:val="1"/>
          <w:color w:val="000000"/>
          <w:sz w:val="20"/>
          <w:szCs w:val="20"/>
          <w:rtl w:val="0"/>
        </w:rPr>
        <w:t xml:space="preserve">reproduktor</w:t>
      </w:r>
      <w:r w:rsidDel="00000000" w:rsidR="00000000" w:rsidRPr="00000000">
        <w:rPr>
          <w:color w:val="000000"/>
          <w:sz w:val="20"/>
          <w:szCs w:val="20"/>
          <w:rtl w:val="0"/>
        </w:rPr>
        <w:t xml:space="preserve">: zvuk: skokan zelený či skřehotavý, kuňka ohnivá</w:t>
      </w:r>
    </w:p>
    <w:p w:rsidR="00000000" w:rsidDel="00000000" w:rsidP="00000000" w:rsidRDefault="00000000" w:rsidRPr="00000000" w14:paraId="000002CE">
      <w:pPr>
        <w:ind w:left="709" w:firstLine="0"/>
        <w:rPr>
          <w:b w:val="1"/>
          <w:bCs w:val="1"/>
          <w:sz w:val="20"/>
          <w:szCs w:val="20"/>
        </w:rPr>
      </w:pPr>
      <w:r w:rsidDel="00000000" w:rsidR="00000000" w:rsidRPr="00000000">
        <w:rPr>
          <w:rtl w:val="0"/>
        </w:rPr>
      </w:r>
    </w:p>
    <w:p w:rsidR="00000000" w:rsidDel="00000000" w:rsidP="00000000" w:rsidRDefault="00000000" w:rsidRPr="00000000" w14:paraId="000002CF">
      <w:pPr>
        <w:ind w:left="709" w:firstLine="0"/>
        <w:rPr>
          <w:sz w:val="20"/>
          <w:szCs w:val="20"/>
        </w:rPr>
      </w:pPr>
      <w:r w:rsidDel="00000000" w:rsidR="00000000" w:rsidRPr="00000000">
        <w:rPr>
          <w:b w:val="1"/>
          <w:bCs w:val="1"/>
          <w:sz w:val="20"/>
          <w:szCs w:val="20"/>
          <w:rtl w:val="0"/>
        </w:rPr>
        <w:t xml:space="preserve">AVT 6/06 Životní cyklus žáby</w:t>
      </w:r>
      <w:r w:rsidDel="00000000" w:rsidR="00000000" w:rsidRPr="00000000">
        <w:rPr>
          <w:rtl w:val="0"/>
        </w:rPr>
      </w:r>
    </w:p>
    <w:p w:rsidR="00000000" w:rsidDel="00000000" w:rsidP="00000000" w:rsidRDefault="00000000" w:rsidRPr="00000000" w14:paraId="000002D0">
      <w:pPr>
        <w:ind w:left="709" w:firstLine="0"/>
        <w:rPr>
          <w:sz w:val="20"/>
          <w:szCs w:val="20"/>
        </w:rPr>
      </w:pPr>
      <w:r w:rsidDel="00000000" w:rsidR="00000000" w:rsidRPr="00000000">
        <w:rPr>
          <w:sz w:val="20"/>
          <w:szCs w:val="20"/>
          <w:rtl w:val="0"/>
        </w:rPr>
        <w:t xml:space="preserve">Vývoj žáby tzv. metamorfóza trvá obvykle 12 až 16 týdnů, v závislosti na podmínkách.</w:t>
      </w:r>
    </w:p>
    <w:p w:rsidR="00000000" w:rsidDel="00000000" w:rsidP="00000000" w:rsidRDefault="00000000" w:rsidRPr="00000000" w14:paraId="000002D1">
      <w:pPr>
        <w:ind w:left="709" w:firstLine="0"/>
        <w:rPr>
          <w:sz w:val="20"/>
          <w:szCs w:val="20"/>
        </w:rPr>
      </w:pPr>
      <w:r w:rsidDel="00000000" w:rsidR="00000000" w:rsidRPr="00000000">
        <w:rPr>
          <w:b w:val="1"/>
          <w:bCs w:val="1"/>
          <w:sz w:val="20"/>
          <w:szCs w:val="20"/>
          <w:rtl w:val="0"/>
        </w:rPr>
        <w:t xml:space="preserve">1. </w:t>
      </w:r>
      <w:r w:rsidDel="00000000" w:rsidR="00000000" w:rsidRPr="00000000">
        <w:rPr>
          <w:sz w:val="20"/>
          <w:szCs w:val="20"/>
          <w:rtl w:val="0"/>
        </w:rPr>
        <w:t xml:space="preserve">Samice nakladou vajíčka do vody, kde jsou obalená rosolovitou hmotou pro ochranu před vyschnutím. Dochází k vnějšímu oplození.</w:t>
      </w:r>
    </w:p>
    <w:p w:rsidR="00000000" w:rsidDel="00000000" w:rsidP="00000000" w:rsidRDefault="00000000" w:rsidRPr="00000000" w14:paraId="000002D2">
      <w:pPr>
        <w:ind w:left="709" w:firstLine="0"/>
        <w:rPr>
          <w:sz w:val="20"/>
          <w:szCs w:val="20"/>
        </w:rPr>
      </w:pPr>
      <w:r w:rsidDel="00000000" w:rsidR="00000000" w:rsidRPr="00000000">
        <w:rPr>
          <w:b w:val="1"/>
          <w:bCs w:val="1"/>
          <w:sz w:val="20"/>
          <w:szCs w:val="20"/>
          <w:rtl w:val="0"/>
        </w:rPr>
        <w:t xml:space="preserve">2. </w:t>
      </w:r>
      <w:r w:rsidDel="00000000" w:rsidR="00000000" w:rsidRPr="00000000">
        <w:rPr>
          <w:sz w:val="20"/>
          <w:szCs w:val="20"/>
          <w:rtl w:val="0"/>
        </w:rPr>
        <w:t xml:space="preserve">Z vajíčka se vylíhne pulec tj. larva, která dýchá žábry a má ocasní ploutev. Žije výhradně ve vodě. </w:t>
      </w:r>
    </w:p>
    <w:p w:rsidR="00000000" w:rsidDel="00000000" w:rsidP="00000000" w:rsidRDefault="00000000" w:rsidRPr="00000000" w14:paraId="000002D3">
      <w:pPr>
        <w:ind w:left="709" w:firstLine="0"/>
        <w:rPr>
          <w:sz w:val="20"/>
          <w:szCs w:val="20"/>
        </w:rPr>
      </w:pPr>
      <w:r w:rsidDel="00000000" w:rsidR="00000000" w:rsidRPr="00000000">
        <w:rPr>
          <w:b w:val="1"/>
          <w:bCs w:val="1"/>
          <w:sz w:val="20"/>
          <w:szCs w:val="20"/>
          <w:rtl w:val="0"/>
        </w:rPr>
        <w:t xml:space="preserve">3. </w:t>
      </w:r>
      <w:r w:rsidDel="00000000" w:rsidR="00000000" w:rsidRPr="00000000">
        <w:rPr>
          <w:sz w:val="20"/>
          <w:szCs w:val="20"/>
          <w:rtl w:val="0"/>
        </w:rPr>
        <w:t xml:space="preserve">Postupně se mu začnou tvořit zadní a pak přední končetiny. </w:t>
      </w:r>
    </w:p>
    <w:p w:rsidR="00000000" w:rsidDel="00000000" w:rsidP="00000000" w:rsidRDefault="00000000" w:rsidRPr="00000000" w14:paraId="000002D4">
      <w:pPr>
        <w:ind w:left="709" w:firstLine="0"/>
        <w:rPr>
          <w:sz w:val="20"/>
          <w:szCs w:val="20"/>
        </w:rPr>
      </w:pPr>
      <w:r w:rsidDel="00000000" w:rsidR="00000000" w:rsidRPr="00000000">
        <w:rPr>
          <w:b w:val="1"/>
          <w:bCs w:val="1"/>
          <w:sz w:val="20"/>
          <w:szCs w:val="20"/>
          <w:rtl w:val="0"/>
        </w:rPr>
        <w:t xml:space="preserve">4. </w:t>
      </w:r>
      <w:r w:rsidDel="00000000" w:rsidR="00000000" w:rsidRPr="00000000">
        <w:rPr>
          <w:sz w:val="20"/>
          <w:szCs w:val="20"/>
          <w:rtl w:val="0"/>
        </w:rPr>
        <w:t xml:space="preserve">Jak pulec roste, ocásek se mu zmenšuje a postupně mizí. </w:t>
      </w:r>
    </w:p>
    <w:p w:rsidR="00000000" w:rsidDel="00000000" w:rsidP="00000000" w:rsidRDefault="00000000" w:rsidRPr="00000000" w14:paraId="000002D5">
      <w:pPr>
        <w:ind w:left="709" w:firstLine="0"/>
        <w:rPr>
          <w:sz w:val="20"/>
          <w:szCs w:val="20"/>
        </w:rPr>
      </w:pPr>
      <w:r w:rsidDel="00000000" w:rsidR="00000000" w:rsidRPr="00000000">
        <w:rPr>
          <w:sz w:val="20"/>
          <w:szCs w:val="20"/>
          <w:rtl w:val="0"/>
        </w:rPr>
        <w:t xml:space="preserve">  Žábry jsou nahrazeny plícemi, které umožní dýchání na souši. </w:t>
      </w:r>
    </w:p>
    <w:p w:rsidR="00000000" w:rsidDel="00000000" w:rsidP="00000000" w:rsidRDefault="00000000" w:rsidRPr="00000000" w14:paraId="000002D6">
      <w:pPr>
        <w:ind w:left="709" w:firstLine="0"/>
        <w:rPr>
          <w:sz w:val="20"/>
          <w:szCs w:val="20"/>
        </w:rPr>
      </w:pPr>
      <w:r w:rsidDel="00000000" w:rsidR="00000000" w:rsidRPr="00000000">
        <w:rPr>
          <w:b w:val="1"/>
          <w:bCs w:val="1"/>
          <w:sz w:val="20"/>
          <w:szCs w:val="20"/>
          <w:rtl w:val="0"/>
        </w:rPr>
        <w:t xml:space="preserve">5. </w:t>
      </w:r>
      <w:r w:rsidDel="00000000" w:rsidR="00000000" w:rsidRPr="00000000">
        <w:rPr>
          <w:sz w:val="20"/>
          <w:szCs w:val="20"/>
          <w:rtl w:val="0"/>
        </w:rPr>
        <w:t xml:space="preserve">Pulec dokončí svou proměnu v mladou žabku, která má stále krátký ocásek, a po jeho úplném vymizení se stává plně dospělou žábou.</w:t>
      </w:r>
    </w:p>
    <w:p w:rsidR="00000000" w:rsidDel="00000000" w:rsidP="00000000" w:rsidRDefault="00000000" w:rsidRPr="00000000" w14:paraId="000002D7">
      <w:pPr>
        <w:ind w:left="709" w:firstLine="0"/>
        <w:rPr>
          <w:b w:val="1"/>
          <w:bCs w:val="1"/>
          <w:sz w:val="20"/>
          <w:szCs w:val="20"/>
        </w:rPr>
      </w:pPr>
      <w:r w:rsidDel="00000000" w:rsidR="00000000" w:rsidRPr="00000000">
        <w:rPr>
          <w:rtl w:val="0"/>
        </w:rPr>
      </w:r>
    </w:p>
    <w:p w:rsidR="00000000" w:rsidDel="00000000" w:rsidP="00000000" w:rsidRDefault="00000000" w:rsidRPr="00000000" w14:paraId="000002D8">
      <w:pPr>
        <w:ind w:left="709" w:firstLine="0"/>
        <w:rPr>
          <w:sz w:val="20"/>
          <w:szCs w:val="20"/>
        </w:rPr>
      </w:pPr>
      <w:r w:rsidDel="00000000" w:rsidR="00000000" w:rsidRPr="00000000">
        <w:rPr>
          <w:b w:val="1"/>
          <w:bCs w:val="1"/>
          <w:sz w:val="20"/>
          <w:szCs w:val="20"/>
          <w:rtl w:val="0"/>
        </w:rPr>
        <w:t xml:space="preserve">Životní cyklus čolka obecného</w:t>
      </w:r>
      <w:r w:rsidDel="00000000" w:rsidR="00000000" w:rsidRPr="00000000">
        <w:rPr>
          <w:rtl w:val="0"/>
        </w:rPr>
      </w:r>
    </w:p>
    <w:p w:rsidR="00000000" w:rsidDel="00000000" w:rsidP="00000000" w:rsidRDefault="00000000" w:rsidRPr="00000000" w14:paraId="000002D9">
      <w:pPr>
        <w:ind w:left="709" w:firstLine="0"/>
        <w:rPr>
          <w:sz w:val="20"/>
          <w:szCs w:val="20"/>
        </w:rPr>
      </w:pPr>
      <w:r w:rsidDel="00000000" w:rsidR="00000000" w:rsidRPr="00000000">
        <w:rPr>
          <w:sz w:val="20"/>
          <w:szCs w:val="20"/>
          <w:rtl w:val="0"/>
        </w:rPr>
        <w:t xml:space="preserve">Čolci se řadí mezi ocasaté obojživelníky. Po zimování se na jaře stahuje do vody k páření, kde samička klade vajíčka na rostliny. Oplození je vnitřní na rozdíl od žab. Z vajíček se líhnou larvy, které se vyvíjejí ve vodě a po asi třech měsících se proměňují v malé čolky. Po metamorfóze se stěhují na souš, kde žijí na zemi nebo pod kameny, a k rozmnožování se vracejí zpět do vody ve stáří kolem tří </w:t>
      </w:r>
    </w:p>
    <w:p w:rsidR="00000000" w:rsidDel="00000000" w:rsidP="00000000" w:rsidRDefault="00000000" w:rsidRPr="00000000" w14:paraId="000002DA">
      <w:pPr>
        <w:ind w:left="709" w:firstLine="0"/>
        <w:rPr>
          <w:sz w:val="20"/>
          <w:szCs w:val="20"/>
        </w:rPr>
      </w:pPr>
      <w:r w:rsidDel="00000000" w:rsidR="00000000" w:rsidRPr="00000000">
        <w:rPr>
          <w:sz w:val="20"/>
          <w:szCs w:val="20"/>
          <w:rtl w:val="0"/>
        </w:rPr>
        <w:t xml:space="preserve">let. Larvy dýchají žábrami, dospělec plícemi i celým povrchem těla.</w:t>
      </w:r>
    </w:p>
    <w:p w:rsidR="00000000" w:rsidDel="00000000" w:rsidP="00000000" w:rsidRDefault="00000000" w:rsidRPr="00000000" w14:paraId="000002DB">
      <w:pPr>
        <w:ind w:left="709" w:firstLine="0"/>
        <w:rPr>
          <w:sz w:val="20"/>
          <w:szCs w:val="20"/>
        </w:rPr>
      </w:pPr>
      <w:r w:rsidDel="00000000" w:rsidR="00000000" w:rsidRPr="00000000">
        <w:rPr>
          <w:rtl w:val="0"/>
        </w:rPr>
      </w:r>
    </w:p>
    <w:p w:rsidR="00000000" w:rsidDel="00000000" w:rsidP="00000000" w:rsidRDefault="00000000" w:rsidRPr="00000000" w14:paraId="000002DC">
      <w:pPr>
        <w:ind w:left="709" w:firstLine="0"/>
        <w:rPr>
          <w:sz w:val="20"/>
          <w:szCs w:val="20"/>
        </w:rPr>
      </w:pPr>
      <w:r w:rsidDel="00000000" w:rsidR="00000000" w:rsidRPr="00000000">
        <w:rPr/>
        <w:drawing>
          <wp:inline distB="0" distT="0" distL="0" distR="0">
            <wp:extent cx="4271050" cy="3219971"/>
            <wp:effectExtent b="0" l="0" r="0" t="0"/>
            <wp:docPr descr="Cyklus života žáby" id="16" name="image14.jpg"/>
            <a:graphic>
              <a:graphicData uri="http://schemas.openxmlformats.org/drawingml/2006/picture">
                <pic:pic>
                  <pic:nvPicPr>
                    <pic:cNvPr descr="Cyklus života žáby" id="0" name="image14.jpg"/>
                    <pic:cNvPicPr preferRelativeResize="0"/>
                  </pic:nvPicPr>
                  <pic:blipFill>
                    <a:blip r:embed="rId8"/>
                    <a:srcRect b="0" l="0" r="0" t="0"/>
                    <a:stretch>
                      <a:fillRect/>
                    </a:stretch>
                  </pic:blipFill>
                  <pic:spPr>
                    <a:xfrm>
                      <a:off x="0" y="0"/>
                      <a:ext cx="4271050" cy="3219971"/>
                    </a:xfrm>
                    <a:prstGeom prst="rect"/>
                    <a:ln/>
                  </pic:spPr>
                </pic:pic>
              </a:graphicData>
            </a:graphic>
          </wp:inline>
        </w:drawing>
      </w:r>
      <w:r w:rsidDel="00000000" w:rsidR="00000000" w:rsidRPr="00000000">
        <w:rPr>
          <w:rtl w:val="0"/>
        </w:rPr>
      </w:r>
    </w:p>
    <w:p w:rsidR="00000000" w:rsidDel="00000000" w:rsidP="00000000" w:rsidRDefault="00000000" w:rsidRPr="00000000" w14:paraId="000002DD">
      <w:pPr>
        <w:ind w:left="709" w:firstLine="0"/>
        <w:rPr>
          <w:sz w:val="20"/>
          <w:szCs w:val="20"/>
        </w:rPr>
      </w:pPr>
      <w:r w:rsidDel="00000000" w:rsidR="00000000" w:rsidRPr="00000000">
        <w:rPr>
          <w:rtl w:val="0"/>
        </w:rPr>
      </w:r>
    </w:p>
    <w:p w:rsidR="00000000" w:rsidDel="00000000" w:rsidP="00000000" w:rsidRDefault="00000000" w:rsidRPr="00000000" w14:paraId="000002DE">
      <w:pPr>
        <w:ind w:left="709" w:firstLine="0"/>
        <w:rPr>
          <w:sz w:val="20"/>
          <w:szCs w:val="20"/>
        </w:rPr>
      </w:pPr>
      <w:r w:rsidDel="00000000" w:rsidR="00000000" w:rsidRPr="00000000">
        <w:rPr>
          <w:b w:val="1"/>
          <w:bCs w:val="1"/>
          <w:sz w:val="20"/>
          <w:szCs w:val="20"/>
          <w:rtl w:val="0"/>
        </w:rPr>
        <w:t xml:space="preserve">AVT 6/07 obrazovka: </w:t>
      </w:r>
      <w:r w:rsidDel="00000000" w:rsidR="00000000" w:rsidRPr="00000000">
        <w:rPr>
          <w:sz w:val="20"/>
          <w:szCs w:val="20"/>
          <w:rtl w:val="0"/>
        </w:rPr>
        <w:t xml:space="preserve">interaktivní příběh:</w:t>
      </w:r>
      <w:r w:rsidDel="00000000" w:rsidR="00000000" w:rsidRPr="00000000">
        <w:rPr>
          <w:b w:val="1"/>
          <w:bCs w:val="1"/>
          <w:sz w:val="20"/>
          <w:szCs w:val="20"/>
          <w:rtl w:val="0"/>
        </w:rPr>
        <w:t xml:space="preserve"> </w:t>
      </w:r>
      <w:r w:rsidDel="00000000" w:rsidR="00000000" w:rsidRPr="00000000">
        <w:rPr>
          <w:sz w:val="20"/>
          <w:szCs w:val="20"/>
          <w:rtl w:val="0"/>
        </w:rPr>
        <w:t xml:space="preserve">životní cyklus modráska bahenního</w:t>
      </w:r>
    </w:p>
    <w:p w:rsidR="00000000" w:rsidDel="00000000" w:rsidP="00000000" w:rsidRDefault="00000000" w:rsidRPr="00000000" w14:paraId="000002D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Mokré louky: modrásek bahenní </w:t>
      </w:r>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Phengaris nausithous</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2E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vajíčko na květu krvavce</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2E1">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housenka požírající květ krvavce</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2E2">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Housenka spadlá na zem pod krvavcem a okolo pobíhají oranžoví mravenci rodu Myrmica </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ab/>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Myrmica rubra, Myrmica ruginodis, a Myrmica scabrinodis</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2E3">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Housenka v mraveništi požírá kukly mravenců (poznámka, jde o travní mravence co hnízdí </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ab/>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 zemi – tzn. nemalovat mraveniště jako si staví Formica)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2E4">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Stadium kukly na okraji mraveniště</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2E5">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Dospělý motýl lezoucí na stéblo trávy</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2E6">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Pumpování křídel</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2E7">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dospělý modrásek v letu</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2E8">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Vyobrazení dalších tří druhů modrásků rodu </w:t>
      </w:r>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Phengaris</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se zvýrazněnými znaky jak se liší</w:t>
      </w:r>
      <w:r w:rsidDel="00000000" w:rsidR="00000000" w:rsidRPr="00000000">
        <w:rPr>
          <w:rtl w:val="0"/>
        </w:rPr>
      </w:r>
    </w:p>
    <w:p w:rsidR="00000000" w:rsidDel="00000000" w:rsidP="00000000" w:rsidRDefault="00000000" w:rsidRPr="00000000" w14:paraId="000002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707.9999999999998"/>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 areály rozšíření v ČR a info že P. alcon je již ve VČ vymřelý)</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2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707.9999999999998"/>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drawing>
          <wp:inline distB="0" distT="0" distL="0" distR="0">
            <wp:extent cx="4762500" cy="3324225"/>
            <wp:effectExtent b="0" l="0" r="0" t="0"/>
            <wp:docPr id="15" name="image8.jpg"/>
            <a:graphic>
              <a:graphicData uri="http://schemas.openxmlformats.org/drawingml/2006/picture">
                <pic:pic>
                  <pic:nvPicPr>
                    <pic:cNvPr id="0" name="image8.jpg"/>
                    <pic:cNvPicPr preferRelativeResize="0"/>
                  </pic:nvPicPr>
                  <pic:blipFill>
                    <a:blip r:embed="rId9"/>
                    <a:srcRect b="0" l="0" r="0" t="0"/>
                    <a:stretch>
                      <a:fillRect/>
                    </a:stretch>
                  </pic:blipFill>
                  <pic:spPr>
                    <a:xfrm>
                      <a:off x="0" y="0"/>
                      <a:ext cx="4762500" cy="3324225"/>
                    </a:xfrm>
                    <a:prstGeom prst="rect"/>
                    <a:ln/>
                  </pic:spPr>
                </pic:pic>
              </a:graphicData>
            </a:graphic>
          </wp:inline>
        </w:drawing>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2EC">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ED">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EE">
      <w:pPr>
        <w:ind w:left="567" w:firstLine="0"/>
        <w:rPr>
          <w:rFonts w:ascii="Gill Sans" w:cs="Gill Sans" w:eastAsia="Gill Sans" w:hAnsi="Gill Sans"/>
          <w:i w:val="1"/>
          <w:iCs w:val="1"/>
          <w:sz w:val="20"/>
          <w:szCs w:val="20"/>
        </w:rPr>
      </w:pPr>
      <w:bookmarkStart w:colFirst="0" w:colLast="0" w:name="_6auo0ehocsha" w:id="18"/>
      <w:bookmarkEnd w:id="18"/>
      <w:r w:rsidDel="00000000" w:rsidR="00000000" w:rsidRPr="00000000">
        <w:rPr>
          <w:rFonts w:ascii="Gill Sans" w:cs="Gill Sans" w:eastAsia="Gill Sans" w:hAnsi="Gill Sans"/>
          <w:i w:val="1"/>
          <w:iCs w:val="1"/>
          <w:sz w:val="20"/>
          <w:szCs w:val="20"/>
          <w:rtl w:val="0"/>
        </w:rPr>
        <w:t xml:space="preserve">(AVT 6/09) a (AVT 6/10)</w:t>
      </w:r>
    </w:p>
    <w:p w:rsidR="00000000" w:rsidDel="00000000" w:rsidP="00000000" w:rsidRDefault="00000000" w:rsidRPr="00000000" w14:paraId="000002EF">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2F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Příběh bude tematicky zaměřen na tzv. jarní aspekt (6/09) a život v mraveništi (6/10). Níže uvedené údaje a obrázky jsou pouze referenční povahy a slouží k upřesnění představy autorů o obsahu. Finální zpracování a výstup je dodávkou zhotovitele a podléhá předchozímu schválení zadavatele.</w:t>
      </w:r>
    </w:p>
    <w:p w:rsidR="00000000" w:rsidDel="00000000" w:rsidP="00000000" w:rsidRDefault="00000000" w:rsidRPr="00000000" w14:paraId="000002F1">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2F2">
      <w:pPr>
        <w:ind w:left="709" w:firstLine="0"/>
        <w:rPr>
          <w:b w:val="1"/>
          <w:bCs w:val="1"/>
          <w:sz w:val="20"/>
          <w:szCs w:val="20"/>
        </w:rPr>
      </w:pPr>
      <w:r w:rsidDel="00000000" w:rsidR="00000000" w:rsidRPr="00000000">
        <w:rPr>
          <w:b w:val="1"/>
          <w:bCs w:val="1"/>
          <w:sz w:val="20"/>
          <w:szCs w:val="20"/>
          <w:rtl w:val="0"/>
        </w:rPr>
        <w:t xml:space="preserve">AVT 6/09 obrazovka: </w:t>
      </w:r>
      <w:r w:rsidDel="00000000" w:rsidR="00000000" w:rsidRPr="00000000">
        <w:rPr>
          <w:sz w:val="20"/>
          <w:szCs w:val="20"/>
          <w:rtl w:val="0"/>
        </w:rPr>
        <w:t xml:space="preserve">interaktivní příběh:</w:t>
      </w:r>
      <w:r w:rsidDel="00000000" w:rsidR="00000000" w:rsidRPr="00000000">
        <w:rPr>
          <w:b w:val="1"/>
          <w:bCs w:val="1"/>
          <w:sz w:val="20"/>
          <w:szCs w:val="20"/>
          <w:rtl w:val="0"/>
        </w:rPr>
        <w:t xml:space="preserve"> </w:t>
      </w:r>
      <w:r w:rsidDel="00000000" w:rsidR="00000000" w:rsidRPr="00000000">
        <w:rPr>
          <w:sz w:val="20"/>
          <w:szCs w:val="20"/>
          <w:rtl w:val="0"/>
        </w:rPr>
        <w:t xml:space="preserve">jarní aspekt nížinného lesa</w:t>
      </w:r>
      <w:r w:rsidDel="00000000" w:rsidR="00000000" w:rsidRPr="00000000">
        <w:rPr>
          <w:rtl w:val="0"/>
        </w:rPr>
      </w:r>
    </w:p>
    <w:p w:rsidR="00000000" w:rsidDel="00000000" w:rsidP="00000000" w:rsidRDefault="00000000" w:rsidRPr="00000000" w14:paraId="000002F3">
      <w:pPr>
        <w:ind w:left="709" w:firstLine="0"/>
        <w:rPr>
          <w:b w:val="1"/>
          <w:bCs w:val="1"/>
          <w:sz w:val="20"/>
          <w:szCs w:val="20"/>
        </w:rPr>
      </w:pPr>
      <w:r w:rsidDel="00000000" w:rsidR="00000000" w:rsidRPr="00000000">
        <w:rPr>
          <w:b w:val="1"/>
          <w:bCs w:val="1"/>
          <w:sz w:val="20"/>
          <w:szCs w:val="20"/>
          <w:rtl w:val="0"/>
        </w:rPr>
        <w:t xml:space="preserve">AVT 6/10 obrazovka: </w:t>
      </w:r>
      <w:r w:rsidDel="00000000" w:rsidR="00000000" w:rsidRPr="00000000">
        <w:rPr>
          <w:sz w:val="20"/>
          <w:szCs w:val="20"/>
          <w:rtl w:val="0"/>
        </w:rPr>
        <w:t xml:space="preserve">interaktivní příběh:</w:t>
      </w:r>
      <w:r w:rsidDel="00000000" w:rsidR="00000000" w:rsidRPr="00000000">
        <w:rPr>
          <w:b w:val="1"/>
          <w:bCs w:val="1"/>
          <w:sz w:val="20"/>
          <w:szCs w:val="20"/>
          <w:rtl w:val="0"/>
        </w:rPr>
        <w:t xml:space="preserve"> </w:t>
      </w:r>
      <w:r w:rsidDel="00000000" w:rsidR="00000000" w:rsidRPr="00000000">
        <w:rPr>
          <w:sz w:val="20"/>
          <w:szCs w:val="20"/>
          <w:rtl w:val="0"/>
        </w:rPr>
        <w:t xml:space="preserve">průřez mraveništěm s mravenci a dalšími obyvateli</w:t>
      </w:r>
      <w:r w:rsidDel="00000000" w:rsidR="00000000" w:rsidRPr="00000000">
        <w:rPr>
          <w:rtl w:val="0"/>
        </w:rPr>
      </w:r>
    </w:p>
    <w:p w:rsidR="00000000" w:rsidDel="00000000" w:rsidP="00000000" w:rsidRDefault="00000000" w:rsidRPr="00000000" w14:paraId="000002F4">
      <w:pPr>
        <w:ind w:left="709" w:firstLine="0"/>
        <w:rPr>
          <w:color w:val="000000"/>
          <w:sz w:val="20"/>
          <w:szCs w:val="20"/>
        </w:rPr>
      </w:pPr>
      <w:r w:rsidDel="00000000" w:rsidR="00000000" w:rsidRPr="00000000">
        <w:rPr>
          <w:b w:val="1"/>
          <w:bCs w:val="1"/>
          <w:sz w:val="20"/>
          <w:szCs w:val="20"/>
          <w:rtl w:val="0"/>
        </w:rPr>
        <w:t xml:space="preserve">AVT 6/11 </w:t>
      </w:r>
      <w:r w:rsidDel="00000000" w:rsidR="00000000" w:rsidRPr="00000000">
        <w:rPr>
          <w:b w:val="1"/>
          <w:bCs w:val="1"/>
          <w:color w:val="000000"/>
          <w:sz w:val="20"/>
          <w:szCs w:val="20"/>
          <w:rtl w:val="0"/>
        </w:rPr>
        <w:t xml:space="preserve">reproduktor:</w:t>
      </w:r>
      <w:r w:rsidDel="00000000" w:rsidR="00000000" w:rsidRPr="00000000">
        <w:rPr>
          <w:color w:val="000000"/>
          <w:sz w:val="20"/>
          <w:szCs w:val="20"/>
          <w:rtl w:val="0"/>
        </w:rPr>
        <w:t xml:space="preserve"> projevy zvířat, např. houkání sovy, bubnování a hlas datla, troubení jelenů v říji, zpěv různých pěvců, „šumění“ lesa</w:t>
      </w:r>
    </w:p>
    <w:p w:rsidR="00000000" w:rsidDel="00000000" w:rsidP="00000000" w:rsidRDefault="00000000" w:rsidRPr="00000000" w14:paraId="000002F5">
      <w:pPr>
        <w:ind w:left="709" w:firstLine="0"/>
        <w:rPr>
          <w:sz w:val="20"/>
          <w:szCs w:val="20"/>
        </w:rPr>
      </w:pPr>
      <w:r w:rsidDel="00000000" w:rsidR="00000000" w:rsidRPr="00000000">
        <w:rPr>
          <w:rtl w:val="0"/>
        </w:rPr>
      </w:r>
    </w:p>
    <w:p w:rsidR="00000000" w:rsidDel="00000000" w:rsidP="00000000" w:rsidRDefault="00000000" w:rsidRPr="00000000" w14:paraId="000002F6">
      <w:pPr>
        <w:ind w:left="709" w:firstLine="0"/>
        <w:rPr>
          <w:sz w:val="20"/>
          <w:szCs w:val="20"/>
        </w:rPr>
      </w:pPr>
      <w:r w:rsidDel="00000000" w:rsidR="00000000" w:rsidRPr="00000000">
        <w:rPr>
          <w:rtl w:val="0"/>
        </w:rPr>
      </w:r>
    </w:p>
    <w:p w:rsidR="00000000" w:rsidDel="00000000" w:rsidP="00000000" w:rsidRDefault="00000000" w:rsidRPr="00000000" w14:paraId="000002F7">
      <w:pPr>
        <w:ind w:left="709" w:firstLine="0"/>
        <w:rPr>
          <w:sz w:val="20"/>
          <w:szCs w:val="20"/>
        </w:rPr>
      </w:pPr>
      <w:r w:rsidDel="00000000" w:rsidR="00000000" w:rsidRPr="00000000">
        <w:rPr>
          <w:b w:val="1"/>
          <w:bCs w:val="1"/>
          <w:sz w:val="20"/>
          <w:szCs w:val="20"/>
          <w:rtl w:val="0"/>
        </w:rPr>
        <w:t xml:space="preserve">AVT 6/09 </w:t>
      </w:r>
      <w:r w:rsidDel="00000000" w:rsidR="00000000" w:rsidRPr="00000000">
        <w:rPr>
          <w:sz w:val="20"/>
          <w:szCs w:val="20"/>
          <w:rtl w:val="0"/>
        </w:rPr>
        <w:t xml:space="preserve">interaktivní příběh:</w:t>
      </w:r>
      <w:r w:rsidDel="00000000" w:rsidR="00000000" w:rsidRPr="00000000">
        <w:rPr>
          <w:b w:val="1"/>
          <w:bCs w:val="1"/>
          <w:sz w:val="20"/>
          <w:szCs w:val="20"/>
          <w:rtl w:val="0"/>
        </w:rPr>
        <w:t xml:space="preserve"> </w:t>
      </w:r>
      <w:r w:rsidDel="00000000" w:rsidR="00000000" w:rsidRPr="00000000">
        <w:rPr>
          <w:sz w:val="20"/>
          <w:szCs w:val="20"/>
          <w:rtl w:val="0"/>
        </w:rPr>
        <w:t xml:space="preserve">jarní aspekt nížinného lesa</w:t>
      </w:r>
    </w:p>
    <w:p w:rsidR="00000000" w:rsidDel="00000000" w:rsidP="00000000" w:rsidRDefault="00000000" w:rsidRPr="00000000" w14:paraId="000002F8">
      <w:pPr>
        <w:ind w:left="709" w:firstLine="0"/>
        <w:rPr>
          <w:b w:val="1"/>
          <w:bCs w:val="1"/>
          <w:sz w:val="20"/>
          <w:szCs w:val="20"/>
        </w:rPr>
      </w:pPr>
      <w:r w:rsidDel="00000000" w:rsidR="00000000" w:rsidRPr="00000000">
        <w:rPr>
          <w:b w:val="1"/>
          <w:bCs w:val="1"/>
          <w:sz w:val="20"/>
          <w:szCs w:val="20"/>
          <w:rtl w:val="0"/>
        </w:rPr>
        <w:t xml:space="preserve">Jarní aspekt v nížinném listnatém lese</w:t>
      </w:r>
    </w:p>
    <w:p w:rsidR="00000000" w:rsidDel="00000000" w:rsidP="00000000" w:rsidRDefault="00000000" w:rsidRPr="00000000" w14:paraId="000002F9">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40" w:lineRule="auto"/>
        <w:ind w:left="709"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single"/>
          <w:shd w:fill="auto" w:val="clear"/>
          <w:vertAlign w:val="baseline"/>
          <w:rtl w:val="0"/>
        </w:rPr>
        <w:t xml:space="preserve">Co je jarní aspekt</w:t>
      </w:r>
      <w:r w:rsidDel="00000000" w:rsidR="00000000" w:rsidRPr="00000000">
        <w:rPr>
          <w:rtl w:val="0"/>
        </w:rPr>
      </w:r>
    </w:p>
    <w:p w:rsidR="00000000" w:rsidDel="00000000" w:rsidP="00000000" w:rsidRDefault="00000000" w:rsidRPr="00000000" w14:paraId="000002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Na jaře, než se rozvinou listy stromů a keřů, vykvétají v listnatých lesích světlomilné rostliny. Mají k tomu po zimě ideální podmínky: dostatek tepla, světla a vlhkosti. Kvetou jen několik týdnů. Optimální průměrná denní teplota je 10–15</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superscript"/>
          <w:rtl w:val="0"/>
        </w:rPr>
        <w:t xml:space="preserve">0 </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C. Podle počasí trvá období jarního aspektu 4–6 týdnů.  Jarní aspekt je jednak krásný, ale i důležitý pro ekosystém lesa, protože poskytuje úkryt a potravu živočichům (např. hmyzu na jaře). </w:t>
      </w:r>
    </w:p>
    <w:p w:rsidR="00000000" w:rsidDel="00000000" w:rsidP="00000000" w:rsidRDefault="00000000" w:rsidRPr="00000000" w14:paraId="000002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FC">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40" w:lineRule="auto"/>
        <w:ind w:left="709"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single"/>
          <w:shd w:fill="auto" w:val="clear"/>
          <w:vertAlign w:val="baseline"/>
          <w:rtl w:val="0"/>
        </w:rPr>
        <w:t xml:space="preserve">Geofyty</w:t>
      </w:r>
      <w:r w:rsidDel="00000000" w:rsidR="00000000" w:rsidRPr="00000000">
        <w:rPr>
          <w:rtl w:val="0"/>
        </w:rPr>
      </w:r>
    </w:p>
    <w:p w:rsidR="00000000" w:rsidDel="00000000" w:rsidP="00000000" w:rsidRDefault="00000000" w:rsidRPr="00000000" w14:paraId="000002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Typickými příklady druhů jarního aspektu jsou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geofyty</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 rostliny s podzemními zásobními orgány (cibule, hlízy, oddenky), které jim umožňují uchovat živiny a vodu.</w:t>
      </w:r>
    </w:p>
    <w:p w:rsidR="00000000" w:rsidDel="00000000" w:rsidP="00000000" w:rsidRDefault="00000000" w:rsidRPr="00000000" w14:paraId="000002FE">
      <w:pPr>
        <w:ind w:left="709" w:firstLine="0"/>
        <w:rPr>
          <w:sz w:val="16"/>
          <w:szCs w:val="16"/>
        </w:rPr>
      </w:pPr>
      <w:r w:rsidDel="00000000" w:rsidR="00000000" w:rsidRPr="00000000">
        <w:rPr>
          <w:rtl w:val="0"/>
        </w:rPr>
      </w:r>
    </w:p>
    <w:p w:rsidR="00000000" w:rsidDel="00000000" w:rsidP="00000000" w:rsidRDefault="00000000" w:rsidRPr="00000000" w14:paraId="000002FF">
      <w:pPr>
        <w:ind w:left="709" w:firstLine="0"/>
        <w:rPr>
          <w:rFonts w:ascii="Calibri" w:cs="Calibri" w:eastAsia="Calibri" w:hAnsi="Calibri"/>
        </w:rPr>
      </w:pPr>
      <w:r w:rsidDel="00000000" w:rsidR="00000000" w:rsidRPr="00000000">
        <w:rPr>
          <w:rFonts w:ascii="Calibri" w:cs="Calibri" w:eastAsia="Calibri" w:hAnsi="Calibri"/>
          <w:u w:val="single"/>
          <w:rtl w:val="0"/>
        </w:rPr>
        <w:t xml:space="preserve">Příklady jarních geofytů: </w:t>
      </w:r>
      <w:r w:rsidDel="00000000" w:rsidR="00000000" w:rsidRPr="00000000">
        <w:rPr>
          <w:rtl w:val="0"/>
        </w:rPr>
      </w:r>
    </w:p>
    <w:p w:rsidR="00000000" w:rsidDel="00000000" w:rsidP="00000000" w:rsidRDefault="00000000" w:rsidRPr="00000000" w14:paraId="000003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Sasanka hajní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Anemone nemorosa</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3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Orsej jarní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Ficaria verna</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3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Křivatec žlutý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Gagea lutea</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3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Dymnivka dutá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Corydalis cava</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3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Bledule jarní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Leucojum vernum</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3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Sněženka podsněžník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Galanthus nivalis</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3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Podbílek šupinatý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Lathraea squamaria</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3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Hrachor jarní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Lathyrus vernus</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3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3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30A">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240" w:lineRule="auto"/>
        <w:ind w:left="709"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single"/>
          <w:shd w:fill="auto" w:val="clear"/>
          <w:vertAlign w:val="baseline"/>
          <w:rtl w:val="0"/>
        </w:rPr>
        <w:t xml:space="preserve">Hemikryptofyty</w:t>
      </w:r>
      <w:r w:rsidDel="00000000" w:rsidR="00000000" w:rsidRPr="00000000">
        <w:rPr>
          <w:rtl w:val="0"/>
        </w:rPr>
      </w:r>
    </w:p>
    <w:p w:rsidR="00000000" w:rsidDel="00000000" w:rsidP="00000000" w:rsidRDefault="00000000" w:rsidRPr="00000000" w14:paraId="000003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Hemikryptofyty</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jsou dvouleté či vytrvalé rostliny s obnovovacími pupeny při povrchu země, kryté živými či odumřelými listy a jinými orgány. </w:t>
      </w:r>
    </w:p>
    <w:p w:rsidR="00000000" w:rsidDel="00000000" w:rsidP="00000000" w:rsidRDefault="00000000" w:rsidRPr="00000000" w14:paraId="000003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single"/>
          <w:shd w:fill="auto" w:val="clear"/>
          <w:vertAlign w:val="baseline"/>
          <w:rtl w:val="0"/>
        </w:rPr>
        <w:t xml:space="preserve">Příklady jarních hemikryptofytů:</w:t>
      </w:r>
      <w:r w:rsidDel="00000000" w:rsidR="00000000" w:rsidRPr="00000000">
        <w:rPr>
          <w:rtl w:val="0"/>
        </w:rPr>
      </w:r>
    </w:p>
    <w:p w:rsidR="00000000" w:rsidDel="00000000" w:rsidP="00000000" w:rsidRDefault="00000000" w:rsidRPr="00000000" w14:paraId="000003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Devětsil bílý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Petasites albus</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3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Plicník tmavý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Pulmonaria obscura</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3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Podléška jaterník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Hepatica nobilis</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3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Prvosenka vyšší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Primula elatior</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3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Violka lesní (</w:t>
      </w: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Viola reichenbachiana</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3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3">
      <w:pPr>
        <w:ind w:left="709" w:firstLine="0"/>
        <w:rPr/>
      </w:pPr>
      <w:r w:rsidDel="00000000" w:rsidR="00000000" w:rsidRPr="00000000">
        <w:rPr/>
        <w:drawing>
          <wp:inline distB="0" distT="0" distL="0" distR="0">
            <wp:extent cx="5762625" cy="2171700"/>
            <wp:effectExtent b="0" l="0" r="0" t="0"/>
            <wp:docPr id="18" name="image12.png"/>
            <a:graphic>
              <a:graphicData uri="http://schemas.openxmlformats.org/drawingml/2006/picture">
                <pic:pic>
                  <pic:nvPicPr>
                    <pic:cNvPr id="0" name="image12.png"/>
                    <pic:cNvPicPr preferRelativeResize="0"/>
                  </pic:nvPicPr>
                  <pic:blipFill>
                    <a:blip r:embed="rId10"/>
                    <a:srcRect b="0" l="0" r="0" t="0"/>
                    <a:stretch>
                      <a:fillRect/>
                    </a:stretch>
                  </pic:blipFill>
                  <pic:spPr>
                    <a:xfrm>
                      <a:off x="0" y="0"/>
                      <a:ext cx="5762625" cy="2171700"/>
                    </a:xfrm>
                    <a:prstGeom prst="rect"/>
                    <a:ln/>
                  </pic:spPr>
                </pic:pic>
              </a:graphicData>
            </a:graphic>
          </wp:inline>
        </w:drawing>
      </w:r>
      <w:r w:rsidDel="00000000" w:rsidR="00000000" w:rsidRPr="00000000">
        <w:rPr>
          <w:rtl w:val="0"/>
        </w:rPr>
      </w:r>
    </w:p>
    <w:p w:rsidR="00000000" w:rsidDel="00000000" w:rsidP="00000000" w:rsidRDefault="00000000" w:rsidRPr="00000000" w14:paraId="00000314">
      <w:pPr>
        <w:ind w:left="709" w:firstLine="0"/>
        <w:rPr/>
      </w:pPr>
      <w:r w:rsidDel="00000000" w:rsidR="00000000" w:rsidRPr="00000000">
        <w:rPr>
          <w:rtl w:val="0"/>
        </w:rPr>
      </w:r>
    </w:p>
    <w:p w:rsidR="00000000" w:rsidDel="00000000" w:rsidP="00000000" w:rsidRDefault="00000000" w:rsidRPr="00000000" w14:paraId="00000315">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40" w:lineRule="auto"/>
        <w:ind w:left="709"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single"/>
          <w:shd w:fill="auto" w:val="clear"/>
          <w:vertAlign w:val="baseline"/>
          <w:rtl w:val="0"/>
        </w:rPr>
        <w:t xml:space="preserve">Listnaté lesy – luhy</w:t>
      </w:r>
      <w:r w:rsidDel="00000000" w:rsidR="00000000" w:rsidRPr="00000000">
        <w:rPr>
          <w:rtl w:val="0"/>
        </w:rPr>
      </w:r>
    </w:p>
    <w:p w:rsidR="00000000" w:rsidDel="00000000" w:rsidP="00000000" w:rsidRDefault="00000000" w:rsidRPr="00000000" w14:paraId="00000316">
      <w:pPr>
        <w:ind w:left="709" w:firstLine="0"/>
        <w:rPr>
          <w:rFonts w:ascii="Calibri" w:cs="Calibri" w:eastAsia="Calibri" w:hAnsi="Calibri"/>
        </w:rPr>
      </w:pPr>
      <w:r w:rsidDel="00000000" w:rsidR="00000000" w:rsidRPr="00000000">
        <w:rPr>
          <w:rFonts w:ascii="Calibri" w:cs="Calibri" w:eastAsia="Calibri" w:hAnsi="Calibri"/>
          <w:rtl w:val="0"/>
        </w:rPr>
        <w:t xml:space="preserve">Jarní aspekt lze vidět v listnatých lesích – v luzích a dubohabřinách. Lužní lesy rostou podél vodních toků od nížin do hor, potřebují vyšší hladinu podzemních vod i občasné záplavy. Ve stromovém patře tvrdých luhů se vyskytují duby letní (</w:t>
      </w:r>
      <w:r w:rsidDel="00000000" w:rsidR="00000000" w:rsidRPr="00000000">
        <w:rPr>
          <w:rFonts w:ascii="Calibri" w:cs="Calibri" w:eastAsia="Calibri" w:hAnsi="Calibri"/>
          <w:i w:val="1"/>
          <w:iCs w:val="1"/>
          <w:rtl w:val="0"/>
        </w:rPr>
        <w:t xml:space="preserve">Quercus robur</w:t>
      </w:r>
      <w:r w:rsidDel="00000000" w:rsidR="00000000" w:rsidRPr="00000000">
        <w:rPr>
          <w:rFonts w:ascii="Calibri" w:cs="Calibri" w:eastAsia="Calibri" w:hAnsi="Calibri"/>
          <w:rtl w:val="0"/>
        </w:rPr>
        <w:t xml:space="preserve">), jasany ztepilé (</w:t>
      </w:r>
      <w:r w:rsidDel="00000000" w:rsidR="00000000" w:rsidRPr="00000000">
        <w:rPr>
          <w:rFonts w:ascii="Calibri" w:cs="Calibri" w:eastAsia="Calibri" w:hAnsi="Calibri"/>
          <w:i w:val="1"/>
          <w:iCs w:val="1"/>
          <w:rtl w:val="0"/>
        </w:rPr>
        <w:t xml:space="preserve">Fraxinus excelsior</w:t>
      </w:r>
      <w:r w:rsidDel="00000000" w:rsidR="00000000" w:rsidRPr="00000000">
        <w:rPr>
          <w:rFonts w:ascii="Calibri" w:cs="Calibri" w:eastAsia="Calibri" w:hAnsi="Calibri"/>
          <w:rtl w:val="0"/>
        </w:rPr>
        <w:t xml:space="preserve">), jilmy vazy a habrolisté (</w:t>
      </w:r>
      <w:r w:rsidDel="00000000" w:rsidR="00000000" w:rsidRPr="00000000">
        <w:rPr>
          <w:rFonts w:ascii="Calibri" w:cs="Calibri" w:eastAsia="Calibri" w:hAnsi="Calibri"/>
          <w:i w:val="1"/>
          <w:iCs w:val="1"/>
          <w:rtl w:val="0"/>
        </w:rPr>
        <w:t xml:space="preserve">Ulmus laevis</w:t>
      </w:r>
      <w:r w:rsidDel="00000000" w:rsidR="00000000" w:rsidRPr="00000000">
        <w:rPr>
          <w:rFonts w:ascii="Calibri" w:cs="Calibri" w:eastAsia="Calibri" w:hAnsi="Calibri"/>
          <w:rtl w:val="0"/>
        </w:rPr>
        <w:t xml:space="preserve"> a </w:t>
      </w:r>
      <w:r w:rsidDel="00000000" w:rsidR="00000000" w:rsidRPr="00000000">
        <w:rPr>
          <w:rFonts w:ascii="Calibri" w:cs="Calibri" w:eastAsia="Calibri" w:hAnsi="Calibri"/>
          <w:i w:val="1"/>
          <w:iCs w:val="1"/>
          <w:rtl w:val="0"/>
        </w:rPr>
        <w:t xml:space="preserve">U. minor</w:t>
      </w:r>
      <w:r w:rsidDel="00000000" w:rsidR="00000000" w:rsidRPr="00000000">
        <w:rPr>
          <w:rFonts w:ascii="Calibri" w:cs="Calibri" w:eastAsia="Calibri" w:hAnsi="Calibri"/>
          <w:rtl w:val="0"/>
        </w:rPr>
        <w:t xml:space="preserve">). Keřové patro tvoří střemchy obecné (</w:t>
      </w:r>
      <w:r w:rsidDel="00000000" w:rsidR="00000000" w:rsidRPr="00000000">
        <w:rPr>
          <w:rFonts w:ascii="Calibri" w:cs="Calibri" w:eastAsia="Calibri" w:hAnsi="Calibri"/>
          <w:i w:val="1"/>
          <w:iCs w:val="1"/>
          <w:rtl w:val="0"/>
        </w:rPr>
        <w:t xml:space="preserve">Prunus padus</w:t>
      </w:r>
      <w:r w:rsidDel="00000000" w:rsidR="00000000" w:rsidRPr="00000000">
        <w:rPr>
          <w:rFonts w:ascii="Calibri" w:cs="Calibri" w:eastAsia="Calibri" w:hAnsi="Calibri"/>
          <w:rtl w:val="0"/>
        </w:rPr>
        <w:t xml:space="preserve">), bezy černé (</w:t>
      </w:r>
      <w:r w:rsidDel="00000000" w:rsidR="00000000" w:rsidRPr="00000000">
        <w:rPr>
          <w:rFonts w:ascii="Calibri" w:cs="Calibri" w:eastAsia="Calibri" w:hAnsi="Calibri"/>
          <w:i w:val="1"/>
          <w:iCs w:val="1"/>
          <w:rtl w:val="0"/>
        </w:rPr>
        <w:t xml:space="preserve">Sambucus nigra</w:t>
      </w:r>
      <w:r w:rsidDel="00000000" w:rsidR="00000000" w:rsidRPr="00000000">
        <w:rPr>
          <w:rFonts w:ascii="Calibri" w:cs="Calibri" w:eastAsia="Calibri" w:hAnsi="Calibri"/>
          <w:rtl w:val="0"/>
        </w:rPr>
        <w:t xml:space="preserve">), i jasany. Ve střemchovým jaseninách se kromě dubů objevují olše lepkavé (</w:t>
      </w:r>
      <w:r w:rsidDel="00000000" w:rsidR="00000000" w:rsidRPr="00000000">
        <w:rPr>
          <w:rFonts w:ascii="Calibri" w:cs="Calibri" w:eastAsia="Calibri" w:hAnsi="Calibri"/>
          <w:i w:val="1"/>
          <w:iCs w:val="1"/>
          <w:rtl w:val="0"/>
        </w:rPr>
        <w:t xml:space="preserve">Alnus glutinosa</w:t>
      </w:r>
      <w:r w:rsidDel="00000000" w:rsidR="00000000" w:rsidRPr="00000000">
        <w:rPr>
          <w:rFonts w:ascii="Calibri" w:cs="Calibri" w:eastAsia="Calibri" w:hAnsi="Calibri"/>
          <w:rtl w:val="0"/>
        </w:rPr>
        <w:t xml:space="preserve">) a brsleny evropské (</w:t>
      </w:r>
      <w:r w:rsidDel="00000000" w:rsidR="00000000" w:rsidRPr="00000000">
        <w:rPr>
          <w:rFonts w:ascii="Calibri" w:cs="Calibri" w:eastAsia="Calibri" w:hAnsi="Calibri"/>
          <w:i w:val="1"/>
          <w:iCs w:val="1"/>
          <w:rtl w:val="0"/>
        </w:rPr>
        <w:t xml:space="preserve">Euonymus europaeus</w:t>
      </w:r>
      <w:r w:rsidDel="00000000" w:rsidR="00000000" w:rsidRPr="00000000">
        <w:rPr>
          <w:rFonts w:ascii="Calibri" w:cs="Calibri" w:eastAsia="Calibri" w:hAnsi="Calibri"/>
          <w:rtl w:val="0"/>
        </w:rPr>
        <w:t xml:space="preserve">). V bylinném patře po druzích jarního aspektu vyrostou druhy s vysokým obsahem dusíku (nitrofyty) např. bršlice kozí noha (</w:t>
      </w:r>
      <w:r w:rsidDel="00000000" w:rsidR="00000000" w:rsidRPr="00000000">
        <w:rPr>
          <w:rFonts w:ascii="Calibri" w:cs="Calibri" w:eastAsia="Calibri" w:hAnsi="Calibri"/>
          <w:i w:val="1"/>
          <w:iCs w:val="1"/>
          <w:rtl w:val="0"/>
        </w:rPr>
        <w:t xml:space="preserve">Aegopodium podagraria</w:t>
      </w:r>
      <w:r w:rsidDel="00000000" w:rsidR="00000000" w:rsidRPr="00000000">
        <w:rPr>
          <w:rFonts w:ascii="Calibri" w:cs="Calibri" w:eastAsia="Calibri" w:hAnsi="Calibri"/>
          <w:rtl w:val="0"/>
        </w:rPr>
        <w:t xml:space="preserve">), kuklík městský (</w:t>
      </w:r>
      <w:r w:rsidDel="00000000" w:rsidR="00000000" w:rsidRPr="00000000">
        <w:rPr>
          <w:rFonts w:ascii="Calibri" w:cs="Calibri" w:eastAsia="Calibri" w:hAnsi="Calibri"/>
          <w:i w:val="1"/>
          <w:iCs w:val="1"/>
          <w:rtl w:val="0"/>
        </w:rPr>
        <w:t xml:space="preserve">Geum urbanum</w:t>
      </w:r>
      <w:r w:rsidDel="00000000" w:rsidR="00000000" w:rsidRPr="00000000">
        <w:rPr>
          <w:rFonts w:ascii="Calibri" w:cs="Calibri" w:eastAsia="Calibri" w:hAnsi="Calibri"/>
          <w:rtl w:val="0"/>
        </w:rPr>
        <w:t xml:space="preserve">) a kopřiva dvoudomá (</w:t>
      </w:r>
      <w:r w:rsidDel="00000000" w:rsidR="00000000" w:rsidRPr="00000000">
        <w:rPr>
          <w:rFonts w:ascii="Calibri" w:cs="Calibri" w:eastAsia="Calibri" w:hAnsi="Calibri"/>
          <w:i w:val="1"/>
          <w:iCs w:val="1"/>
          <w:rtl w:val="0"/>
        </w:rPr>
        <w:t xml:space="preserve">Urtica dioica</w:t>
      </w:r>
      <w:r w:rsidDel="00000000" w:rsidR="00000000" w:rsidRPr="00000000">
        <w:rPr>
          <w:rFonts w:ascii="Calibri" w:cs="Calibri" w:eastAsia="Calibri" w:hAnsi="Calibri"/>
          <w:rtl w:val="0"/>
        </w:rPr>
        <w:t xml:space="preserve">). V olšinách v horách není jarní aspekt tak výrazný jako v luzích v nižších nadmořských výškách.</w:t>
      </w:r>
    </w:p>
    <w:p w:rsidR="00000000" w:rsidDel="00000000" w:rsidP="00000000" w:rsidRDefault="00000000" w:rsidRPr="00000000" w14:paraId="00000317">
      <w:pPr>
        <w:ind w:left="709" w:firstLine="0"/>
        <w:rPr>
          <w:rFonts w:ascii="Calibri" w:cs="Calibri" w:eastAsia="Calibri" w:hAnsi="Calibri"/>
        </w:rPr>
      </w:pPr>
      <w:r w:rsidDel="00000000" w:rsidR="00000000" w:rsidRPr="00000000">
        <w:rPr>
          <w:rtl w:val="0"/>
        </w:rPr>
      </w:r>
    </w:p>
    <w:p w:rsidR="00000000" w:rsidDel="00000000" w:rsidP="00000000" w:rsidRDefault="00000000" w:rsidRPr="00000000" w14:paraId="00000318">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40" w:lineRule="auto"/>
        <w:ind w:left="709"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single"/>
          <w:shd w:fill="auto" w:val="clear"/>
          <w:vertAlign w:val="baseline"/>
          <w:rtl w:val="0"/>
        </w:rPr>
        <w:t xml:space="preserve">Listnaté lesy – dubohabřiny</w:t>
      </w:r>
      <w:r w:rsidDel="00000000" w:rsidR="00000000" w:rsidRPr="00000000">
        <w:rPr>
          <w:rtl w:val="0"/>
        </w:rPr>
      </w:r>
    </w:p>
    <w:p w:rsidR="00000000" w:rsidDel="00000000" w:rsidP="00000000" w:rsidRDefault="00000000" w:rsidRPr="00000000" w14:paraId="00000319">
      <w:pPr>
        <w:ind w:left="709" w:firstLine="0"/>
        <w:rPr>
          <w:rFonts w:ascii="Calibri" w:cs="Calibri" w:eastAsia="Calibri" w:hAnsi="Calibri"/>
        </w:rPr>
      </w:pPr>
      <w:r w:rsidDel="00000000" w:rsidR="00000000" w:rsidRPr="00000000">
        <w:rPr>
          <w:rFonts w:ascii="Calibri" w:cs="Calibri" w:eastAsia="Calibri" w:hAnsi="Calibri"/>
          <w:rtl w:val="0"/>
        </w:rPr>
        <w:t xml:space="preserve">Dubohabřiny se vyskytují v nížinách a pahorkatinách. Ze stromů v nich rostou habry obecné (</w:t>
      </w:r>
      <w:r w:rsidDel="00000000" w:rsidR="00000000" w:rsidRPr="00000000">
        <w:rPr>
          <w:rFonts w:ascii="Calibri" w:cs="Calibri" w:eastAsia="Calibri" w:hAnsi="Calibri"/>
          <w:i w:val="1"/>
          <w:iCs w:val="1"/>
          <w:rtl w:val="0"/>
        </w:rPr>
        <w:t xml:space="preserve">Carpinus betulus</w:t>
      </w:r>
      <w:r w:rsidDel="00000000" w:rsidR="00000000" w:rsidRPr="00000000">
        <w:rPr>
          <w:rFonts w:ascii="Calibri" w:cs="Calibri" w:eastAsia="Calibri" w:hAnsi="Calibri"/>
          <w:rtl w:val="0"/>
        </w:rPr>
        <w:t xml:space="preserve">), duby letní a zimní (</w:t>
      </w:r>
      <w:r w:rsidDel="00000000" w:rsidR="00000000" w:rsidRPr="00000000">
        <w:rPr>
          <w:rFonts w:ascii="Calibri" w:cs="Calibri" w:eastAsia="Calibri" w:hAnsi="Calibri"/>
          <w:i w:val="1"/>
          <w:iCs w:val="1"/>
          <w:rtl w:val="0"/>
        </w:rPr>
        <w:t xml:space="preserve">Quercus robur, Q. petraea</w:t>
      </w:r>
      <w:r w:rsidDel="00000000" w:rsidR="00000000" w:rsidRPr="00000000">
        <w:rPr>
          <w:rFonts w:ascii="Calibri" w:cs="Calibri" w:eastAsia="Calibri" w:hAnsi="Calibri"/>
          <w:rtl w:val="0"/>
        </w:rPr>
        <w:t xml:space="preserve">), lípy srdčité (</w:t>
      </w:r>
      <w:r w:rsidDel="00000000" w:rsidR="00000000" w:rsidRPr="00000000">
        <w:rPr>
          <w:rFonts w:ascii="Calibri" w:cs="Calibri" w:eastAsia="Calibri" w:hAnsi="Calibri"/>
          <w:i w:val="1"/>
          <w:iCs w:val="1"/>
          <w:rtl w:val="0"/>
        </w:rPr>
        <w:t xml:space="preserve">Tilia</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i w:val="1"/>
          <w:iCs w:val="1"/>
          <w:rtl w:val="0"/>
        </w:rPr>
        <w:t xml:space="preserve">cordata</w:t>
      </w:r>
      <w:r w:rsidDel="00000000" w:rsidR="00000000" w:rsidRPr="00000000">
        <w:rPr>
          <w:rFonts w:ascii="Calibri" w:cs="Calibri" w:eastAsia="Calibri" w:hAnsi="Calibri"/>
          <w:rtl w:val="0"/>
        </w:rPr>
        <w:t xml:space="preserve">) a javory babyky (</w:t>
      </w:r>
      <w:r w:rsidDel="00000000" w:rsidR="00000000" w:rsidRPr="00000000">
        <w:rPr>
          <w:rFonts w:ascii="Calibri" w:cs="Calibri" w:eastAsia="Calibri" w:hAnsi="Calibri"/>
          <w:i w:val="1"/>
          <w:iCs w:val="1"/>
          <w:rtl w:val="0"/>
        </w:rPr>
        <w:t xml:space="preserve">Acer campestre</w:t>
      </w:r>
      <w:r w:rsidDel="00000000" w:rsidR="00000000" w:rsidRPr="00000000">
        <w:rPr>
          <w:rFonts w:ascii="Calibri" w:cs="Calibri" w:eastAsia="Calibri" w:hAnsi="Calibri"/>
          <w:rtl w:val="0"/>
        </w:rPr>
        <w:t xml:space="preserve">). Keřové patro bývá vyvinuto, s druhy líska obecná (</w:t>
      </w:r>
      <w:r w:rsidDel="00000000" w:rsidR="00000000" w:rsidRPr="00000000">
        <w:rPr>
          <w:rFonts w:ascii="Calibri" w:cs="Calibri" w:eastAsia="Calibri" w:hAnsi="Calibri"/>
          <w:i w:val="1"/>
          <w:iCs w:val="1"/>
          <w:rtl w:val="0"/>
        </w:rPr>
        <w:t xml:space="preserve">Corylus avellana</w:t>
      </w:r>
      <w:r w:rsidDel="00000000" w:rsidR="00000000" w:rsidRPr="00000000">
        <w:rPr>
          <w:rFonts w:ascii="Calibri" w:cs="Calibri" w:eastAsia="Calibri" w:hAnsi="Calibri"/>
          <w:rtl w:val="0"/>
        </w:rPr>
        <w:t xml:space="preserve">), hlohy </w:t>
      </w:r>
      <w:r w:rsidDel="00000000" w:rsidR="00000000" w:rsidRPr="00000000">
        <w:rPr>
          <w:rFonts w:ascii="Calibri" w:cs="Calibri" w:eastAsia="Calibri" w:hAnsi="Calibri"/>
          <w:i w:val="1"/>
          <w:iCs w:val="1"/>
          <w:rtl w:val="0"/>
        </w:rPr>
        <w:t xml:space="preserve">Crataegus </w:t>
      </w:r>
      <w:r w:rsidDel="00000000" w:rsidR="00000000" w:rsidRPr="00000000">
        <w:rPr>
          <w:rFonts w:ascii="Calibri" w:cs="Calibri" w:eastAsia="Calibri" w:hAnsi="Calibri"/>
          <w:rtl w:val="0"/>
        </w:rPr>
        <w:t xml:space="preserve">sp.), zimolezy pýřité (</w:t>
      </w:r>
      <w:r w:rsidDel="00000000" w:rsidR="00000000" w:rsidRPr="00000000">
        <w:rPr>
          <w:rFonts w:ascii="Calibri" w:cs="Calibri" w:eastAsia="Calibri" w:hAnsi="Calibri"/>
          <w:i w:val="1"/>
          <w:iCs w:val="1"/>
          <w:rtl w:val="0"/>
        </w:rPr>
        <w:t xml:space="preserve">Lonicera xylosteum</w:t>
      </w:r>
      <w:r w:rsidDel="00000000" w:rsidR="00000000" w:rsidRPr="00000000">
        <w:rPr>
          <w:rFonts w:ascii="Calibri" w:cs="Calibri" w:eastAsia="Calibri" w:hAnsi="Calibri"/>
          <w:rtl w:val="0"/>
        </w:rPr>
        <w:t xml:space="preserve">). V bylinném patře se po odkvetení bylin jarního aspektu objeví trávy např. strdivka nící (</w:t>
      </w:r>
      <w:r w:rsidDel="00000000" w:rsidR="00000000" w:rsidRPr="00000000">
        <w:rPr>
          <w:rFonts w:ascii="Calibri" w:cs="Calibri" w:eastAsia="Calibri" w:hAnsi="Calibri"/>
          <w:i w:val="1"/>
          <w:iCs w:val="1"/>
          <w:rtl w:val="0"/>
        </w:rPr>
        <w:t xml:space="preserve">Melica nutans</w:t>
      </w:r>
      <w:r w:rsidDel="00000000" w:rsidR="00000000" w:rsidRPr="00000000">
        <w:rPr>
          <w:rFonts w:ascii="Calibri" w:cs="Calibri" w:eastAsia="Calibri" w:hAnsi="Calibri"/>
          <w:rtl w:val="0"/>
        </w:rPr>
        <w:t xml:space="preserve">,), lipnice hajní (</w:t>
      </w:r>
      <w:r w:rsidDel="00000000" w:rsidR="00000000" w:rsidRPr="00000000">
        <w:rPr>
          <w:rFonts w:ascii="Calibri" w:cs="Calibri" w:eastAsia="Calibri" w:hAnsi="Calibri"/>
          <w:i w:val="1"/>
          <w:iCs w:val="1"/>
          <w:rtl w:val="0"/>
        </w:rPr>
        <w:t xml:space="preserve">Poa nemoralis</w:t>
      </w:r>
      <w:r w:rsidDel="00000000" w:rsidR="00000000" w:rsidRPr="00000000">
        <w:rPr>
          <w:rFonts w:ascii="Calibri" w:cs="Calibri" w:eastAsia="Calibri" w:hAnsi="Calibri"/>
          <w:rtl w:val="0"/>
        </w:rPr>
        <w:t xml:space="preserve">), i kvetoucí rostliny – violka lesní (</w:t>
      </w:r>
      <w:r w:rsidDel="00000000" w:rsidR="00000000" w:rsidRPr="00000000">
        <w:rPr>
          <w:rFonts w:ascii="Calibri" w:cs="Calibri" w:eastAsia="Calibri" w:hAnsi="Calibri"/>
          <w:i w:val="1"/>
          <w:iCs w:val="1"/>
          <w:rtl w:val="0"/>
        </w:rPr>
        <w:t xml:space="preserve">Viola reichenbachiana</w:t>
      </w:r>
      <w:r w:rsidDel="00000000" w:rsidR="00000000" w:rsidRPr="00000000">
        <w:rPr>
          <w:rFonts w:ascii="Calibri" w:cs="Calibri" w:eastAsia="Calibri" w:hAnsi="Calibri"/>
          <w:rtl w:val="0"/>
        </w:rPr>
        <w:t xml:space="preserve">), černýš hajní (</w:t>
      </w:r>
      <w:r w:rsidDel="00000000" w:rsidR="00000000" w:rsidRPr="00000000">
        <w:rPr>
          <w:rFonts w:ascii="Calibri" w:cs="Calibri" w:eastAsia="Calibri" w:hAnsi="Calibri"/>
          <w:i w:val="1"/>
          <w:iCs w:val="1"/>
          <w:rtl w:val="0"/>
        </w:rPr>
        <w:t xml:space="preserve">Melampyrum nemorosum</w:t>
      </w:r>
      <w:r w:rsidDel="00000000" w:rsidR="00000000" w:rsidRPr="00000000">
        <w:rPr>
          <w:rFonts w:ascii="Calibri" w:cs="Calibri" w:eastAsia="Calibri" w:hAnsi="Calibri"/>
          <w:rtl w:val="0"/>
        </w:rPr>
        <w:t xml:space="preserve">).</w:t>
      </w:r>
    </w:p>
    <w:p w:rsidR="00000000" w:rsidDel="00000000" w:rsidP="00000000" w:rsidRDefault="00000000" w:rsidRPr="00000000" w14:paraId="0000031A">
      <w:pPr>
        <w:rPr/>
      </w:pPr>
      <w:r w:rsidDel="00000000" w:rsidR="00000000" w:rsidRPr="00000000">
        <w:rPr>
          <w:rtl w:val="0"/>
        </w:rPr>
      </w:r>
    </w:p>
    <w:p w:rsidR="00000000" w:rsidDel="00000000" w:rsidP="00000000" w:rsidRDefault="00000000" w:rsidRPr="00000000" w14:paraId="0000031B">
      <w:pPr>
        <w:rPr/>
      </w:pPr>
      <w:r w:rsidDel="00000000" w:rsidR="00000000" w:rsidRPr="00000000">
        <w:rPr>
          <w:rtl w:val="0"/>
        </w:rPr>
      </w:r>
    </w:p>
    <w:p w:rsidR="00000000" w:rsidDel="00000000" w:rsidP="00000000" w:rsidRDefault="00000000" w:rsidRPr="00000000" w14:paraId="0000031C">
      <w:pPr>
        <w:ind w:left="709" w:firstLine="0"/>
        <w:rPr>
          <w:b w:val="1"/>
          <w:bCs w:val="1"/>
          <w:sz w:val="20"/>
          <w:szCs w:val="20"/>
        </w:rPr>
      </w:pPr>
      <w:r w:rsidDel="00000000" w:rsidR="00000000" w:rsidRPr="00000000">
        <w:rPr>
          <w:b w:val="1"/>
          <w:bCs w:val="1"/>
          <w:sz w:val="20"/>
          <w:szCs w:val="20"/>
          <w:rtl w:val="0"/>
        </w:rPr>
        <w:t xml:space="preserve">AVT 6/10 obrazovka: </w:t>
      </w:r>
      <w:r w:rsidDel="00000000" w:rsidR="00000000" w:rsidRPr="00000000">
        <w:rPr>
          <w:sz w:val="20"/>
          <w:szCs w:val="20"/>
          <w:rtl w:val="0"/>
        </w:rPr>
        <w:t xml:space="preserve">interaktivní příběh:</w:t>
      </w:r>
      <w:r w:rsidDel="00000000" w:rsidR="00000000" w:rsidRPr="00000000">
        <w:rPr>
          <w:b w:val="1"/>
          <w:bCs w:val="1"/>
          <w:sz w:val="20"/>
          <w:szCs w:val="20"/>
          <w:rtl w:val="0"/>
        </w:rPr>
        <w:t xml:space="preserve"> </w:t>
      </w:r>
      <w:r w:rsidDel="00000000" w:rsidR="00000000" w:rsidRPr="00000000">
        <w:rPr>
          <w:sz w:val="20"/>
          <w:szCs w:val="20"/>
          <w:rtl w:val="0"/>
        </w:rPr>
        <w:t xml:space="preserve">průřez mraveništěm s mravenci a dalšími obyvateli</w:t>
      </w:r>
      <w:r w:rsidDel="00000000" w:rsidR="00000000" w:rsidRPr="00000000">
        <w:rPr>
          <w:rtl w:val="0"/>
        </w:rPr>
      </w:r>
    </w:p>
    <w:p w:rsidR="00000000" w:rsidDel="00000000" w:rsidP="00000000" w:rsidRDefault="00000000" w:rsidRPr="00000000" w14:paraId="0000031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 jednotlivých posuvných slidech vždy jedna část cyklu:</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Slide:</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1F">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Celkový pohled na průřez mraveništěm (mohlo by být interaktivní, že se klikne na </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ab/>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jednotlivou část a ta se zvětší a ukáže s popisky, co se tam děje)</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20">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Detail vstupního otvoru do mraveniště s dělnicemi a myrmekofilními pavouky a drabčíky</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21">
      <w:pPr>
        <w:keepNext w:val="0"/>
        <w:keepLines w:val="0"/>
        <w:pageBreakBefore w:val="0"/>
        <w:widowControl w:val="1"/>
        <w:numPr>
          <w:ilvl w:val="0"/>
          <w:numId w:val="30"/>
        </w:numPr>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Místo kde dělnice rozšiřují hnízdo – vykousávají otvory</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2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Pohled do zásobárny – mrtvý hmyz, kousky listí, květů, ovoce a na nich myrmekofilní brouci – mršníci</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2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Pohled do komůrky s královnou kladoucí vajíčka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2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09"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Pohled do místa s kuklami a parazity kukel (housenka modráska)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8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Pr>
        <w:drawing>
          <wp:inline distB="0" distT="0" distL="0" distR="0">
            <wp:extent cx="2286000" cy="2686050"/>
            <wp:effectExtent b="0" l="0" r="0" t="0"/>
            <wp:docPr id="17" name="image16.jpg"/>
            <a:graphic>
              <a:graphicData uri="http://schemas.openxmlformats.org/drawingml/2006/picture">
                <pic:pic>
                  <pic:nvPicPr>
                    <pic:cNvPr id="0" name="image16.jpg"/>
                    <pic:cNvPicPr preferRelativeResize="0"/>
                  </pic:nvPicPr>
                  <pic:blipFill>
                    <a:blip r:embed="rId11"/>
                    <a:srcRect b="0" l="0" r="0" t="0"/>
                    <a:stretch>
                      <a:fillRect/>
                    </a:stretch>
                  </pic:blipFill>
                  <pic:spPr>
                    <a:xfrm>
                      <a:off x="0" y="0"/>
                      <a:ext cx="2286000" cy="2686050"/>
                    </a:xfrm>
                    <a:prstGeom prst="rect"/>
                    <a:ln/>
                  </pic:spPr>
                </pic:pic>
              </a:graphicData>
            </a:graphic>
          </wp:inline>
        </w:drawing>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3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drawing>
          <wp:inline distB="0" distT="0" distL="0" distR="0">
            <wp:extent cx="2324100" cy="3219450"/>
            <wp:effectExtent b="0" l="0" r="0" t="0"/>
            <wp:docPr id="20" name="image4.jpg"/>
            <a:graphic>
              <a:graphicData uri="http://schemas.openxmlformats.org/drawingml/2006/picture">
                <pic:pic>
                  <pic:nvPicPr>
                    <pic:cNvPr id="0" name="image4.jpg"/>
                    <pic:cNvPicPr preferRelativeResize="0"/>
                  </pic:nvPicPr>
                  <pic:blipFill>
                    <a:blip r:embed="rId12"/>
                    <a:srcRect b="0" l="0" r="0" t="0"/>
                    <a:stretch>
                      <a:fillRect/>
                    </a:stretch>
                  </pic:blipFill>
                  <pic:spPr>
                    <a:xfrm>
                      <a:off x="0" y="0"/>
                      <a:ext cx="2324100" cy="3219450"/>
                    </a:xfrm>
                    <a:prstGeom prst="rect"/>
                    <a:ln/>
                  </pic:spPr>
                </pic:pic>
              </a:graphicData>
            </a:graphic>
          </wp:inline>
        </w:drawing>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drawing>
          <wp:inline distB="0" distT="0" distL="0" distR="0">
            <wp:extent cx="3171825" cy="2390775"/>
            <wp:effectExtent b="0" l="0" r="0" t="0"/>
            <wp:docPr id="19" name="image2.jpg"/>
            <a:graphic>
              <a:graphicData uri="http://schemas.openxmlformats.org/drawingml/2006/picture">
                <pic:pic>
                  <pic:nvPicPr>
                    <pic:cNvPr id="0" name="image2.jpg"/>
                    <pic:cNvPicPr preferRelativeResize="0"/>
                  </pic:nvPicPr>
                  <pic:blipFill>
                    <a:blip r:embed="rId13"/>
                    <a:srcRect b="0" l="0" r="0" t="0"/>
                    <a:stretch>
                      <a:fillRect/>
                    </a:stretch>
                  </pic:blipFill>
                  <pic:spPr>
                    <a:xfrm>
                      <a:off x="0" y="0"/>
                      <a:ext cx="3171825" cy="2390775"/>
                    </a:xfrm>
                    <a:prstGeom prst="rect"/>
                    <a:ln/>
                  </pic:spPr>
                </pic:pic>
              </a:graphicData>
            </a:graphic>
          </wp:inline>
        </w:drawing>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29">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2A">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2B">
      <w:pPr>
        <w:ind w:left="567" w:firstLine="0"/>
        <w:rPr>
          <w:rFonts w:ascii="Gill Sans" w:cs="Gill Sans" w:eastAsia="Gill Sans" w:hAnsi="Gill Sans"/>
          <w:i w:val="1"/>
          <w:iCs w:val="1"/>
          <w:sz w:val="20"/>
          <w:szCs w:val="20"/>
        </w:rPr>
      </w:pPr>
      <w:bookmarkStart w:colFirst="0" w:colLast="0" w:name="_e45ghs8ynpq1" w:id="19"/>
      <w:bookmarkEnd w:id="19"/>
      <w:r w:rsidDel="00000000" w:rsidR="00000000" w:rsidRPr="00000000">
        <w:rPr>
          <w:rFonts w:ascii="Gill Sans" w:cs="Gill Sans" w:eastAsia="Gill Sans" w:hAnsi="Gill Sans"/>
          <w:i w:val="1"/>
          <w:iCs w:val="1"/>
          <w:sz w:val="20"/>
          <w:szCs w:val="20"/>
          <w:rtl w:val="0"/>
        </w:rPr>
        <w:t xml:space="preserve">(AVT 6/12) a (AVT 6/13)</w:t>
      </w:r>
    </w:p>
    <w:p w:rsidR="00000000" w:rsidDel="00000000" w:rsidP="00000000" w:rsidRDefault="00000000" w:rsidRPr="00000000" w14:paraId="0000032C">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32D">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Příběh bude tematicky zaměřen na životní cyklus majky obecné (6/12) a na opylování rostlin (6/13). Níže uvedené údaje a obrázky jsou pouze referenční povahy a slouží k upřesnění představy autorů o obsahu. Finální zpracování a výstup je dodávkou zhotovitele a podléhá předchozímu schválení zadavatele.</w:t>
      </w:r>
    </w:p>
    <w:p w:rsidR="00000000" w:rsidDel="00000000" w:rsidP="00000000" w:rsidRDefault="00000000" w:rsidRPr="00000000" w14:paraId="0000032E">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2F">
      <w:pPr>
        <w:ind w:left="567" w:firstLine="0"/>
        <w:rPr>
          <w:sz w:val="20"/>
          <w:szCs w:val="20"/>
        </w:rPr>
      </w:pPr>
      <w:r w:rsidDel="00000000" w:rsidR="00000000" w:rsidRPr="00000000">
        <w:rPr>
          <w:b w:val="1"/>
          <w:bCs w:val="1"/>
          <w:sz w:val="20"/>
          <w:szCs w:val="20"/>
          <w:rtl w:val="0"/>
        </w:rPr>
        <w:t xml:space="preserve">AVT 6/12 obrazovka: </w:t>
      </w:r>
      <w:r w:rsidDel="00000000" w:rsidR="00000000" w:rsidRPr="00000000">
        <w:rPr>
          <w:sz w:val="20"/>
          <w:szCs w:val="20"/>
          <w:rtl w:val="0"/>
        </w:rPr>
        <w:t xml:space="preserve">interaktivní příběh: životní cyklus majky obecné</w:t>
      </w:r>
    </w:p>
    <w:p w:rsidR="00000000" w:rsidDel="00000000" w:rsidP="00000000" w:rsidRDefault="00000000" w:rsidRPr="00000000" w14:paraId="00000330">
      <w:pPr>
        <w:ind w:left="567" w:firstLine="0"/>
        <w:rPr>
          <w:sz w:val="20"/>
          <w:szCs w:val="20"/>
        </w:rPr>
      </w:pPr>
      <w:r w:rsidDel="00000000" w:rsidR="00000000" w:rsidRPr="00000000">
        <w:rPr>
          <w:b w:val="1"/>
          <w:bCs w:val="1"/>
          <w:sz w:val="20"/>
          <w:szCs w:val="20"/>
          <w:rtl w:val="0"/>
        </w:rPr>
        <w:t xml:space="preserve">AVT 6/13 obrazovka: </w:t>
      </w:r>
      <w:r w:rsidDel="00000000" w:rsidR="00000000" w:rsidRPr="00000000">
        <w:rPr>
          <w:sz w:val="20"/>
          <w:szCs w:val="20"/>
          <w:rtl w:val="0"/>
        </w:rPr>
        <w:t xml:space="preserve">interaktivní příběh: opylování rostlin</w:t>
      </w:r>
    </w:p>
    <w:p w:rsidR="00000000" w:rsidDel="00000000" w:rsidP="00000000" w:rsidRDefault="00000000" w:rsidRPr="00000000" w14:paraId="00000331">
      <w:pPr>
        <w:ind w:left="567" w:firstLine="0"/>
        <w:rPr>
          <w:sz w:val="20"/>
          <w:szCs w:val="20"/>
        </w:rPr>
      </w:pPr>
      <w:r w:rsidDel="00000000" w:rsidR="00000000" w:rsidRPr="00000000">
        <w:rPr>
          <w:b w:val="1"/>
          <w:bCs w:val="1"/>
          <w:sz w:val="20"/>
          <w:szCs w:val="20"/>
          <w:rtl w:val="0"/>
        </w:rPr>
        <w:t xml:space="preserve">AVT 6/14 </w:t>
      </w:r>
      <w:r w:rsidDel="00000000" w:rsidR="00000000" w:rsidRPr="00000000">
        <w:rPr>
          <w:b w:val="1"/>
          <w:bCs w:val="1"/>
          <w:color w:val="000000"/>
          <w:sz w:val="20"/>
          <w:szCs w:val="20"/>
          <w:rtl w:val="0"/>
        </w:rPr>
        <w:t xml:space="preserve">reproduktor</w:t>
      </w:r>
      <w:r w:rsidDel="00000000" w:rsidR="00000000" w:rsidRPr="00000000">
        <w:rPr>
          <w:color w:val="000000"/>
          <w:sz w:val="20"/>
          <w:szCs w:val="20"/>
          <w:rtl w:val="0"/>
        </w:rPr>
        <w:t xml:space="preserve">: zvuk sarančat, bzučení hmyzu</w:t>
      </w:r>
      <w:r w:rsidDel="00000000" w:rsidR="00000000" w:rsidRPr="00000000">
        <w:rPr>
          <w:rtl w:val="0"/>
        </w:rPr>
      </w:r>
    </w:p>
    <w:p w:rsidR="00000000" w:rsidDel="00000000" w:rsidP="00000000" w:rsidRDefault="00000000" w:rsidRPr="00000000" w14:paraId="00000332">
      <w:pPr>
        <w:rPr>
          <w:b w:val="1"/>
          <w:bCs w:val="1"/>
          <w:sz w:val="20"/>
          <w:szCs w:val="20"/>
        </w:rPr>
      </w:pPr>
      <w:r w:rsidDel="00000000" w:rsidR="00000000" w:rsidRPr="00000000">
        <w:rPr>
          <w:rtl w:val="0"/>
        </w:rPr>
      </w:r>
    </w:p>
    <w:p w:rsidR="00000000" w:rsidDel="00000000" w:rsidP="00000000" w:rsidRDefault="00000000" w:rsidRPr="00000000" w14:paraId="00000333">
      <w:pPr>
        <w:rPr>
          <w:b w:val="1"/>
          <w:bCs w:val="1"/>
          <w:sz w:val="20"/>
          <w:szCs w:val="20"/>
        </w:rPr>
      </w:pPr>
      <w:r w:rsidDel="00000000" w:rsidR="00000000" w:rsidRPr="00000000">
        <w:rPr>
          <w:rtl w:val="0"/>
        </w:rPr>
      </w:r>
    </w:p>
    <w:p w:rsidR="00000000" w:rsidDel="00000000" w:rsidP="00000000" w:rsidRDefault="00000000" w:rsidRPr="00000000" w14:paraId="00000334">
      <w:pPr>
        <w:ind w:left="567" w:firstLine="0"/>
        <w:rPr>
          <w:sz w:val="20"/>
          <w:szCs w:val="20"/>
        </w:rPr>
      </w:pPr>
      <w:r w:rsidDel="00000000" w:rsidR="00000000" w:rsidRPr="00000000">
        <w:rPr>
          <w:b w:val="1"/>
          <w:bCs w:val="1"/>
          <w:sz w:val="20"/>
          <w:szCs w:val="20"/>
          <w:rtl w:val="0"/>
        </w:rPr>
        <w:t xml:space="preserve">AVT 6/12 obrazovka: </w:t>
      </w:r>
      <w:r w:rsidDel="00000000" w:rsidR="00000000" w:rsidRPr="00000000">
        <w:rPr>
          <w:sz w:val="20"/>
          <w:szCs w:val="20"/>
          <w:rtl w:val="0"/>
        </w:rPr>
        <w:t xml:space="preserve">interaktivní příběh: životní cyklus majky obecné</w:t>
      </w:r>
    </w:p>
    <w:p w:rsidR="00000000" w:rsidDel="00000000" w:rsidP="00000000" w:rsidRDefault="00000000" w:rsidRPr="00000000" w14:paraId="0000033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5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 jednotlivých posuvných slidech vždy jedna část cyklu:</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336">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Kladení vajec majkou do vyhrabaného dolíku v půdě</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37">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567" w:right="0" w:hanging="284"/>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Líhnutí triungulinů (nohatých larviček)</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38">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567" w:right="0" w:hanging="284"/>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 Vylézání triungulinů na květy pampelišky</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39">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Uchycení triungulinů na tělo opylovače (hedvábnice, pískorypky)</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3A">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Přenos do hnízda samotářky</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3B">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Žír v hnízdě (včelí vajíčka, kukly apod.)</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3C">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Růst a kuklení triungulina</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3D">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Přechod na okraj hnízda a poslední kuklení</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3E">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Útěk majky ven z hnízda a páření dospělců</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3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34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705"/>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Pr>
        <w:drawing>
          <wp:inline distB="0" distT="0" distL="0" distR="0">
            <wp:extent cx="2562225" cy="3086100"/>
            <wp:effectExtent b="0" l="0" r="0" t="0"/>
            <wp:docPr id="22" name="image19.jpg"/>
            <a:graphic>
              <a:graphicData uri="http://schemas.openxmlformats.org/drawingml/2006/picture">
                <pic:pic>
                  <pic:nvPicPr>
                    <pic:cNvPr id="0" name="image19.jpg"/>
                    <pic:cNvPicPr preferRelativeResize="0"/>
                  </pic:nvPicPr>
                  <pic:blipFill>
                    <a:blip r:embed="rId14"/>
                    <a:srcRect b="0" l="0" r="0" t="0"/>
                    <a:stretch>
                      <a:fillRect/>
                    </a:stretch>
                  </pic:blipFill>
                  <pic:spPr>
                    <a:xfrm>
                      <a:off x="0" y="0"/>
                      <a:ext cx="2562225" cy="3086100"/>
                    </a:xfrm>
                    <a:prstGeom prst="rect"/>
                    <a:ln/>
                  </pic:spPr>
                </pic:pic>
              </a:graphicData>
            </a:graphic>
          </wp:inline>
        </w:drawing>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Pr>
        <w:drawing>
          <wp:inline distB="0" distT="0" distL="0" distR="0">
            <wp:extent cx="2571750" cy="1952625"/>
            <wp:effectExtent b="0" l="0" r="0" t="0"/>
            <wp:docPr id="21" name="image6.png"/>
            <a:graphic>
              <a:graphicData uri="http://schemas.openxmlformats.org/drawingml/2006/picture">
                <pic:pic>
                  <pic:nvPicPr>
                    <pic:cNvPr id="0" name="image6.png"/>
                    <pic:cNvPicPr preferRelativeResize="0"/>
                  </pic:nvPicPr>
                  <pic:blipFill>
                    <a:blip r:embed="rId15"/>
                    <a:srcRect b="0" l="0" r="0" t="0"/>
                    <a:stretch>
                      <a:fillRect/>
                    </a:stretch>
                  </pic:blipFill>
                  <pic:spPr>
                    <a:xfrm>
                      <a:off x="0" y="0"/>
                      <a:ext cx="2571750" cy="1952625"/>
                    </a:xfrm>
                    <a:prstGeom prst="rect"/>
                    <a:ln/>
                  </pic:spPr>
                </pic:pic>
              </a:graphicData>
            </a:graphic>
          </wp:inline>
        </w:drawing>
      </w:r>
      <w:r w:rsidDel="00000000" w:rsidR="00000000" w:rsidRPr="00000000">
        <w:rPr>
          <w:rtl w:val="0"/>
        </w:rPr>
      </w:r>
    </w:p>
    <w:p w:rsidR="00000000" w:rsidDel="00000000" w:rsidP="00000000" w:rsidRDefault="00000000" w:rsidRPr="00000000" w14:paraId="0000034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735"/>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42">
      <w:pPr>
        <w:ind w:left="567" w:firstLine="0"/>
        <w:rPr>
          <w:sz w:val="20"/>
          <w:szCs w:val="20"/>
        </w:rPr>
      </w:pPr>
      <w:r w:rsidDel="00000000" w:rsidR="00000000" w:rsidRPr="00000000">
        <w:rPr>
          <w:b w:val="1"/>
          <w:bCs w:val="1"/>
          <w:sz w:val="20"/>
          <w:szCs w:val="20"/>
          <w:rtl w:val="0"/>
        </w:rPr>
        <w:t xml:space="preserve">AVT 6/13 obrazovka: </w:t>
      </w:r>
      <w:r w:rsidDel="00000000" w:rsidR="00000000" w:rsidRPr="00000000">
        <w:rPr>
          <w:sz w:val="20"/>
          <w:szCs w:val="20"/>
          <w:rtl w:val="0"/>
        </w:rPr>
        <w:t xml:space="preserve">interaktivní příběh: opylování rostlin</w:t>
      </w:r>
      <w:r w:rsidDel="00000000" w:rsidR="00000000" w:rsidRPr="00000000">
        <w:rPr>
          <w:b w:val="1"/>
          <w:bCs w:val="1"/>
          <w:sz w:val="20"/>
          <w:szCs w:val="20"/>
          <w:rtl w:val="0"/>
        </w:rPr>
        <w:t xml:space="preserve"> </w:t>
      </w:r>
      <w:r w:rsidDel="00000000" w:rsidR="00000000" w:rsidRPr="00000000">
        <w:rPr>
          <w:rtl w:val="0"/>
        </w:rPr>
      </w:r>
    </w:p>
    <w:p w:rsidR="00000000" w:rsidDel="00000000" w:rsidP="00000000" w:rsidRDefault="00000000" w:rsidRPr="00000000" w14:paraId="00000343">
      <w:pPr>
        <w:ind w:left="567" w:firstLine="0"/>
        <w:rPr>
          <w:sz w:val="20"/>
          <w:szCs w:val="20"/>
        </w:rPr>
      </w:pPr>
      <w:r w:rsidDel="00000000" w:rsidR="00000000" w:rsidRPr="00000000">
        <w:rPr>
          <w:b w:val="1"/>
          <w:bCs w:val="1"/>
          <w:sz w:val="20"/>
          <w:szCs w:val="20"/>
          <w:rtl w:val="0"/>
        </w:rPr>
        <w:t xml:space="preserve">Opylování rostlin</w:t>
      </w:r>
      <w:r w:rsidDel="00000000" w:rsidR="00000000" w:rsidRPr="00000000">
        <w:rPr>
          <w:rtl w:val="0"/>
        </w:rPr>
      </w:r>
    </w:p>
    <w:p w:rsidR="00000000" w:rsidDel="00000000" w:rsidP="00000000" w:rsidRDefault="00000000" w:rsidRPr="00000000" w14:paraId="00000344">
      <w:pPr>
        <w:ind w:left="567" w:firstLine="0"/>
        <w:rPr>
          <w:sz w:val="20"/>
          <w:szCs w:val="20"/>
        </w:rPr>
      </w:pPr>
      <w:r w:rsidDel="00000000" w:rsidR="00000000" w:rsidRPr="00000000">
        <w:rPr>
          <w:rtl w:val="0"/>
        </w:rPr>
      </w:r>
    </w:p>
    <w:p w:rsidR="00000000" w:rsidDel="00000000" w:rsidP="00000000" w:rsidRDefault="00000000" w:rsidRPr="00000000" w14:paraId="00000345">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single"/>
          <w:shd w:fill="auto" w:val="clear"/>
          <w:vertAlign w:val="baseline"/>
          <w:rtl w:val="0"/>
        </w:rPr>
        <w:t xml:space="preserve">Co je opylování?</w:t>
      </w:r>
      <w:r w:rsidDel="00000000" w:rsidR="00000000" w:rsidRPr="00000000">
        <w:rPr>
          <w:rtl w:val="0"/>
        </w:rPr>
      </w:r>
    </w:p>
    <w:p w:rsidR="00000000" w:rsidDel="00000000" w:rsidP="00000000" w:rsidRDefault="00000000" w:rsidRPr="00000000" w14:paraId="00000346">
      <w:pPr>
        <w:ind w:left="567" w:firstLine="0"/>
        <w:rPr>
          <w:sz w:val="20"/>
          <w:szCs w:val="20"/>
        </w:rPr>
      </w:pPr>
      <w:r w:rsidDel="00000000" w:rsidR="00000000" w:rsidRPr="00000000">
        <w:rPr>
          <w:sz w:val="20"/>
          <w:szCs w:val="20"/>
          <w:rtl w:val="0"/>
        </w:rPr>
        <w:t xml:space="preserve">Aby vzniklo semeno rostliny, ze kterého později vyroste rostlina, musí dojít k opylení, tedy k přenosu pylu na bliznu. </w:t>
      </w:r>
    </w:p>
    <w:p w:rsidR="00000000" w:rsidDel="00000000" w:rsidP="00000000" w:rsidRDefault="00000000" w:rsidRPr="00000000" w14:paraId="00000347">
      <w:pPr>
        <w:ind w:left="567" w:firstLine="708"/>
        <w:rPr>
          <w:sz w:val="20"/>
          <w:szCs w:val="20"/>
        </w:rPr>
      </w:pPr>
      <w:r w:rsidDel="00000000" w:rsidR="00000000" w:rsidRPr="00000000">
        <w:rPr>
          <w:sz w:val="20"/>
          <w:szCs w:val="20"/>
          <w:rtl w:val="0"/>
        </w:rPr>
        <w:t xml:space="preserve">Samosprašné (autogamní) rostliny jsou schopné se opylit vlastním pylem (fazole, hrách)</w:t>
      </w:r>
    </w:p>
    <w:p w:rsidR="00000000" w:rsidDel="00000000" w:rsidP="00000000" w:rsidRDefault="00000000" w:rsidRPr="00000000" w14:paraId="00000348">
      <w:pPr>
        <w:ind w:left="567" w:firstLine="0"/>
        <w:rPr>
          <w:sz w:val="20"/>
          <w:szCs w:val="20"/>
        </w:rPr>
      </w:pPr>
      <w:r w:rsidDel="00000000" w:rsidR="00000000" w:rsidRPr="00000000">
        <w:rPr>
          <w:sz w:val="20"/>
          <w:szCs w:val="20"/>
          <w:rtl w:val="0"/>
        </w:rPr>
        <w:t xml:space="preserve">Cizosprašné (alogamní) rostliny jsou opylovány pylem z jiného jedince (např. dvoudomé rostliny – kopřiva, chmel, ale i oboupohlavné rostliny.</w:t>
      </w:r>
    </w:p>
    <w:p w:rsidR="00000000" w:rsidDel="00000000" w:rsidP="00000000" w:rsidRDefault="00000000" w:rsidRPr="00000000" w14:paraId="00000349">
      <w:pPr>
        <w:ind w:left="567" w:firstLine="0"/>
        <w:rPr>
          <w:sz w:val="20"/>
          <w:szCs w:val="20"/>
        </w:rPr>
      </w:pPr>
      <w:r w:rsidDel="00000000" w:rsidR="00000000" w:rsidRPr="00000000">
        <w:rPr>
          <w:rtl w:val="0"/>
        </w:rPr>
      </w:r>
    </w:p>
    <w:p w:rsidR="00000000" w:rsidDel="00000000" w:rsidP="00000000" w:rsidRDefault="00000000" w:rsidRPr="00000000" w14:paraId="0000034A">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single"/>
          <w:shd w:fill="auto" w:val="clear"/>
          <w:vertAlign w:val="baseline"/>
          <w:rtl w:val="0"/>
        </w:rPr>
        <w:t xml:space="preserve">Způsoby opylování </w:t>
      </w:r>
      <w:r w:rsidDel="00000000" w:rsidR="00000000" w:rsidRPr="00000000">
        <w:rPr>
          <w:rtl w:val="0"/>
        </w:rPr>
      </w:r>
    </w:p>
    <w:p w:rsidR="00000000" w:rsidDel="00000000" w:rsidP="00000000" w:rsidRDefault="00000000" w:rsidRPr="00000000" w14:paraId="0000034B">
      <w:pPr>
        <w:ind w:left="567" w:firstLine="0"/>
        <w:rPr>
          <w:sz w:val="20"/>
          <w:szCs w:val="20"/>
        </w:rPr>
      </w:pPr>
      <w:r w:rsidDel="00000000" w:rsidR="00000000" w:rsidRPr="00000000">
        <w:rPr>
          <w:sz w:val="20"/>
          <w:szCs w:val="20"/>
          <w:rtl w:val="0"/>
        </w:rPr>
        <w:t xml:space="preserve">Hmyzem (entomogamie)</w:t>
      </w:r>
    </w:p>
    <w:p w:rsidR="00000000" w:rsidDel="00000000" w:rsidP="00000000" w:rsidRDefault="00000000" w:rsidRPr="00000000" w14:paraId="0000034C">
      <w:pPr>
        <w:ind w:left="567" w:firstLine="0"/>
        <w:rPr>
          <w:sz w:val="20"/>
          <w:szCs w:val="20"/>
        </w:rPr>
      </w:pPr>
      <w:r w:rsidDel="00000000" w:rsidR="00000000" w:rsidRPr="00000000">
        <w:rPr>
          <w:sz w:val="20"/>
          <w:szCs w:val="20"/>
          <w:rtl w:val="0"/>
        </w:rPr>
        <w:t xml:space="preserve">Větrem (anemogamie)</w:t>
      </w:r>
    </w:p>
    <w:p w:rsidR="00000000" w:rsidDel="00000000" w:rsidP="00000000" w:rsidRDefault="00000000" w:rsidRPr="00000000" w14:paraId="0000034D">
      <w:pPr>
        <w:ind w:left="567" w:firstLine="0"/>
        <w:rPr>
          <w:sz w:val="20"/>
          <w:szCs w:val="20"/>
        </w:rPr>
      </w:pPr>
      <w:r w:rsidDel="00000000" w:rsidR="00000000" w:rsidRPr="00000000">
        <w:rPr>
          <w:sz w:val="20"/>
          <w:szCs w:val="20"/>
          <w:rtl w:val="0"/>
        </w:rPr>
        <w:t xml:space="preserve">Vodou (hydrogamie)</w:t>
      </w:r>
    </w:p>
    <w:p w:rsidR="00000000" w:rsidDel="00000000" w:rsidP="00000000" w:rsidRDefault="00000000" w:rsidRPr="00000000" w14:paraId="0000034E">
      <w:pPr>
        <w:ind w:left="567" w:firstLine="0"/>
        <w:rPr>
          <w:sz w:val="20"/>
          <w:szCs w:val="20"/>
        </w:rPr>
      </w:pPr>
      <w:r w:rsidDel="00000000" w:rsidR="00000000" w:rsidRPr="00000000">
        <w:rPr>
          <w:rtl w:val="0"/>
        </w:rPr>
      </w:r>
    </w:p>
    <w:p w:rsidR="00000000" w:rsidDel="00000000" w:rsidP="00000000" w:rsidRDefault="00000000" w:rsidRPr="00000000" w14:paraId="0000034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single"/>
          <w:shd w:fill="auto" w:val="clear"/>
          <w:vertAlign w:val="baseline"/>
          <w:rtl w:val="0"/>
        </w:rPr>
        <w:t xml:space="preserve">Příklady opylování</w:t>
      </w:r>
      <w:r w:rsidDel="00000000" w:rsidR="00000000" w:rsidRPr="00000000">
        <w:rPr>
          <w:rtl w:val="0"/>
        </w:rPr>
      </w:r>
    </w:p>
    <w:p w:rsidR="00000000" w:rsidDel="00000000" w:rsidP="00000000" w:rsidRDefault="00000000" w:rsidRPr="00000000" w14:paraId="00000350">
      <w:pPr>
        <w:ind w:left="567" w:firstLine="0"/>
        <w:rPr>
          <w:sz w:val="20"/>
          <w:szCs w:val="20"/>
        </w:rPr>
      </w:pPr>
      <w:r w:rsidDel="00000000" w:rsidR="00000000" w:rsidRPr="00000000">
        <w:rPr>
          <w:sz w:val="20"/>
          <w:szCs w:val="20"/>
          <w:rtl w:val="0"/>
        </w:rPr>
        <w:t xml:space="preserve">Ve střední Evropě převažuje entomogamie, asi 80 % rostlin je tzv. hmyzosprašných = hmyzosnubných (např. hluchavkovité, miříkovité, jetele, prvosenky, violky, řepka olejka, ovocné dřeviny, javory, lípy, vrby) a asi 20 % rostlin je tzv. větrosprašných = větrosnubných (nahosemenné, trávy, některé stromy např. </w:t>
      </w:r>
      <w:hyperlink r:id="rId16">
        <w:r w:rsidDel="00000000" w:rsidR="00000000" w:rsidRPr="00000000">
          <w:rPr>
            <w:color w:val="0563c1"/>
            <w:sz w:val="20"/>
            <w:szCs w:val="20"/>
            <w:u w:val="single"/>
            <w:rtl w:val="0"/>
          </w:rPr>
          <w:t xml:space="preserve">líska</w:t>
        </w:r>
      </w:hyperlink>
      <w:r w:rsidDel="00000000" w:rsidR="00000000" w:rsidRPr="00000000">
        <w:rPr>
          <w:sz w:val="20"/>
          <w:szCs w:val="20"/>
          <w:rtl w:val="0"/>
        </w:rPr>
        <w:t xml:space="preserve">, </w:t>
      </w:r>
      <w:hyperlink r:id="rId17">
        <w:r w:rsidDel="00000000" w:rsidR="00000000" w:rsidRPr="00000000">
          <w:rPr>
            <w:color w:val="0563c1"/>
            <w:sz w:val="20"/>
            <w:szCs w:val="20"/>
            <w:u w:val="single"/>
            <w:rtl w:val="0"/>
          </w:rPr>
          <w:t xml:space="preserve">ořešák</w:t>
        </w:r>
      </w:hyperlink>
      <w:r w:rsidDel="00000000" w:rsidR="00000000" w:rsidRPr="00000000">
        <w:rPr>
          <w:sz w:val="20"/>
          <w:szCs w:val="20"/>
          <w:rtl w:val="0"/>
        </w:rPr>
        <w:t xml:space="preserve">, jasan, topoly). Opylování vodou jsou např. rdesty, vodní mor, hvězdoš, růžkatce</w:t>
      </w:r>
    </w:p>
    <w:p w:rsidR="00000000" w:rsidDel="00000000" w:rsidP="00000000" w:rsidRDefault="00000000" w:rsidRPr="00000000" w14:paraId="00000351">
      <w:pPr>
        <w:ind w:left="567" w:firstLine="0"/>
        <w:rPr>
          <w:sz w:val="20"/>
          <w:szCs w:val="20"/>
        </w:rPr>
      </w:pPr>
      <w:r w:rsidDel="00000000" w:rsidR="00000000" w:rsidRPr="00000000">
        <w:rPr>
          <w:sz w:val="20"/>
          <w:szCs w:val="20"/>
          <w:rtl w:val="0"/>
        </w:rPr>
        <w:t xml:space="preserve">V tropech se uplatňuje i opylování prostřednictvím ptáků (ornitogamie) nebo kaloňů (chiropterogamie).</w:t>
      </w:r>
    </w:p>
    <w:p w:rsidR="00000000" w:rsidDel="00000000" w:rsidP="00000000" w:rsidRDefault="00000000" w:rsidRPr="00000000" w14:paraId="00000352">
      <w:pPr>
        <w:ind w:left="567" w:firstLine="0"/>
        <w:rPr>
          <w:sz w:val="20"/>
          <w:szCs w:val="20"/>
        </w:rPr>
      </w:pPr>
      <w:r w:rsidDel="00000000" w:rsidR="00000000" w:rsidRPr="00000000">
        <w:rPr>
          <w:rtl w:val="0"/>
        </w:rPr>
      </w:r>
    </w:p>
    <w:p w:rsidR="00000000" w:rsidDel="00000000" w:rsidP="00000000" w:rsidRDefault="00000000" w:rsidRPr="00000000" w14:paraId="00000353">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single"/>
          <w:shd w:fill="auto" w:val="clear"/>
          <w:vertAlign w:val="baseline"/>
          <w:rtl w:val="0"/>
        </w:rPr>
        <w:t xml:space="preserve">Opylovači</w:t>
      </w:r>
      <w:r w:rsidDel="00000000" w:rsidR="00000000" w:rsidRPr="00000000">
        <w:rPr>
          <w:rtl w:val="0"/>
        </w:rPr>
      </w:r>
    </w:p>
    <w:p w:rsidR="00000000" w:rsidDel="00000000" w:rsidP="00000000" w:rsidRDefault="00000000" w:rsidRPr="00000000" w14:paraId="00000354">
      <w:pPr>
        <w:ind w:left="567" w:firstLine="0"/>
        <w:rPr>
          <w:sz w:val="20"/>
          <w:szCs w:val="20"/>
        </w:rPr>
      </w:pPr>
      <w:r w:rsidDel="00000000" w:rsidR="00000000" w:rsidRPr="00000000">
        <w:rPr>
          <w:sz w:val="20"/>
          <w:szCs w:val="20"/>
          <w:rtl w:val="0"/>
        </w:rPr>
        <w:t xml:space="preserve">Brouci, včely, pestřenky, motýli, mouchy</w:t>
      </w:r>
    </w:p>
    <w:p w:rsidR="00000000" w:rsidDel="00000000" w:rsidP="00000000" w:rsidRDefault="00000000" w:rsidRPr="00000000" w14:paraId="00000355">
      <w:pPr>
        <w:ind w:left="567" w:firstLine="0"/>
        <w:rPr>
          <w:sz w:val="20"/>
          <w:szCs w:val="20"/>
        </w:rPr>
      </w:pPr>
      <w:r w:rsidDel="00000000" w:rsidR="00000000" w:rsidRPr="00000000">
        <w:rPr>
          <w:sz w:val="20"/>
          <w:szCs w:val="20"/>
          <w:rtl w:val="0"/>
        </w:rPr>
        <w:t xml:space="preserve">Při opylování je živočichům odměnou pyl nebo nektar rostlin. Pyl je energeticky bohatý, obsahuje zejména </w:t>
      </w:r>
      <w:hyperlink r:id="rId18">
        <w:r w:rsidDel="00000000" w:rsidR="00000000" w:rsidRPr="00000000">
          <w:rPr>
            <w:color w:val="0563c1"/>
            <w:sz w:val="20"/>
            <w:szCs w:val="20"/>
            <w:u w:val="single"/>
            <w:rtl w:val="0"/>
          </w:rPr>
          <w:t xml:space="preserve">lipidy</w:t>
        </w:r>
      </w:hyperlink>
      <w:r w:rsidDel="00000000" w:rsidR="00000000" w:rsidRPr="00000000">
        <w:rPr>
          <w:sz w:val="20"/>
          <w:szCs w:val="20"/>
          <w:rtl w:val="0"/>
        </w:rPr>
        <w:t xml:space="preserve"> a </w:t>
      </w:r>
      <w:hyperlink r:id="rId19">
        <w:r w:rsidDel="00000000" w:rsidR="00000000" w:rsidRPr="00000000">
          <w:rPr>
            <w:color w:val="0563c1"/>
            <w:sz w:val="20"/>
            <w:szCs w:val="20"/>
            <w:u w:val="single"/>
            <w:rtl w:val="0"/>
          </w:rPr>
          <w:t xml:space="preserve">cukry</w:t>
        </w:r>
      </w:hyperlink>
      <w:r w:rsidDel="00000000" w:rsidR="00000000" w:rsidRPr="00000000">
        <w:rPr>
          <w:sz w:val="20"/>
          <w:szCs w:val="20"/>
          <w:rtl w:val="0"/>
        </w:rPr>
        <w:t xml:space="preserve">. Nektar je sladká šťáva s vysokým obsahem vody a v ní rozpuštěných </w:t>
      </w:r>
      <w:hyperlink r:id="rId20">
        <w:r w:rsidDel="00000000" w:rsidR="00000000" w:rsidRPr="00000000">
          <w:rPr>
            <w:color w:val="0563c1"/>
            <w:sz w:val="20"/>
            <w:szCs w:val="20"/>
            <w:u w:val="single"/>
            <w:rtl w:val="0"/>
          </w:rPr>
          <w:t xml:space="preserve">cukrů</w:t>
        </w:r>
      </w:hyperlink>
      <w:r w:rsidDel="00000000" w:rsidR="00000000" w:rsidRPr="00000000">
        <w:rPr>
          <w:sz w:val="20"/>
          <w:szCs w:val="20"/>
          <w:rtl w:val="0"/>
        </w:rPr>
        <w:t xml:space="preserve">. Tvoří se v </w:t>
      </w:r>
      <w:hyperlink r:id="rId21">
        <w:r w:rsidDel="00000000" w:rsidR="00000000" w:rsidRPr="00000000">
          <w:rPr>
            <w:color w:val="0563c1"/>
            <w:sz w:val="20"/>
            <w:szCs w:val="20"/>
            <w:u w:val="single"/>
            <w:rtl w:val="0"/>
          </w:rPr>
          <w:t xml:space="preserve">nektariích</w:t>
        </w:r>
      </w:hyperlink>
      <w:r w:rsidDel="00000000" w:rsidR="00000000" w:rsidRPr="00000000">
        <w:rPr>
          <w:sz w:val="20"/>
          <w:szCs w:val="20"/>
          <w:rtl w:val="0"/>
        </w:rPr>
        <w:t xml:space="preserve">, a to zejména uvnitř </w:t>
      </w:r>
      <w:hyperlink r:id="rId22">
        <w:r w:rsidDel="00000000" w:rsidR="00000000" w:rsidRPr="00000000">
          <w:rPr>
            <w:color w:val="0563c1"/>
            <w:sz w:val="20"/>
            <w:szCs w:val="20"/>
            <w:u w:val="single"/>
            <w:rtl w:val="0"/>
          </w:rPr>
          <w:t xml:space="preserve">květu</w:t>
        </w:r>
      </w:hyperlink>
      <w:r w:rsidDel="00000000" w:rsidR="00000000" w:rsidRPr="00000000">
        <w:rPr>
          <w:sz w:val="20"/>
          <w:szCs w:val="20"/>
          <w:rtl w:val="0"/>
        </w:rPr>
        <w:t xml:space="preserve">. </w:t>
      </w:r>
    </w:p>
    <w:p w:rsidR="00000000" w:rsidDel="00000000" w:rsidP="00000000" w:rsidRDefault="00000000" w:rsidRPr="00000000" w14:paraId="00000356">
      <w:pPr>
        <w:ind w:left="567" w:firstLine="0"/>
        <w:rPr>
          <w:sz w:val="20"/>
          <w:szCs w:val="20"/>
        </w:rPr>
      </w:pPr>
      <w:r w:rsidDel="00000000" w:rsidR="00000000" w:rsidRPr="00000000">
        <w:rPr>
          <w:sz w:val="20"/>
          <w:szCs w:val="20"/>
          <w:rtl w:val="0"/>
        </w:rPr>
        <w:t xml:space="preserve">Rostliny lákají opylovače různě. </w:t>
      </w:r>
      <w:hyperlink r:id="rId23">
        <w:r w:rsidDel="00000000" w:rsidR="00000000" w:rsidRPr="00000000">
          <w:rPr>
            <w:color w:val="0563c1"/>
            <w:sz w:val="20"/>
            <w:szCs w:val="20"/>
            <w:u w:val="single"/>
            <w:rtl w:val="0"/>
          </w:rPr>
          <w:t xml:space="preserve">Brouci</w:t>
        </w:r>
      </w:hyperlink>
      <w:r w:rsidDel="00000000" w:rsidR="00000000" w:rsidRPr="00000000">
        <w:rPr>
          <w:sz w:val="20"/>
          <w:szCs w:val="20"/>
          <w:rtl w:val="0"/>
        </w:rPr>
        <w:t xml:space="preserve"> oceňují velké, mohutné a otevřené květy s velkým množstvím </w:t>
      </w:r>
      <w:hyperlink r:id="rId24">
        <w:r w:rsidDel="00000000" w:rsidR="00000000" w:rsidRPr="00000000">
          <w:rPr>
            <w:color w:val="0563c1"/>
            <w:sz w:val="20"/>
            <w:szCs w:val="20"/>
            <w:u w:val="single"/>
            <w:rtl w:val="0"/>
          </w:rPr>
          <w:t xml:space="preserve">pylu</w:t>
        </w:r>
      </w:hyperlink>
      <w:r w:rsidDel="00000000" w:rsidR="00000000" w:rsidRPr="00000000">
        <w:rPr>
          <w:sz w:val="20"/>
          <w:szCs w:val="20"/>
          <w:rtl w:val="0"/>
        </w:rPr>
        <w:t xml:space="preserve">. </w:t>
      </w:r>
      <w:hyperlink r:id="rId25">
        <w:r w:rsidDel="00000000" w:rsidR="00000000" w:rsidRPr="00000000">
          <w:rPr>
            <w:color w:val="0563c1"/>
            <w:sz w:val="20"/>
            <w:szCs w:val="20"/>
            <w:u w:val="single"/>
            <w:rtl w:val="0"/>
          </w:rPr>
          <w:t xml:space="preserve">Včely</w:t>
        </w:r>
      </w:hyperlink>
      <w:r w:rsidDel="00000000" w:rsidR="00000000" w:rsidRPr="00000000">
        <w:rPr>
          <w:sz w:val="20"/>
          <w:szCs w:val="20"/>
          <w:rtl w:val="0"/>
        </w:rPr>
        <w:t xml:space="preserve"> mají rády květy s nasládlou vůní a s přistávacími plochami, nejčastěji zvonovitého nebo trubkovitého tvaru. Noční </w:t>
      </w:r>
      <w:hyperlink r:id="rId26">
        <w:r w:rsidDel="00000000" w:rsidR="00000000" w:rsidRPr="00000000">
          <w:rPr>
            <w:color w:val="0563c1"/>
            <w:sz w:val="20"/>
            <w:szCs w:val="20"/>
            <w:u w:val="single"/>
            <w:rtl w:val="0"/>
          </w:rPr>
          <w:t xml:space="preserve">motýli</w:t>
        </w:r>
      </w:hyperlink>
      <w:r w:rsidDel="00000000" w:rsidR="00000000" w:rsidRPr="00000000">
        <w:rPr>
          <w:sz w:val="20"/>
          <w:szCs w:val="20"/>
          <w:rtl w:val="0"/>
        </w:rPr>
        <w:t xml:space="preserve"> se soustřeďují na barevně nevýrazné nebo jasně bílé květy, které voní a často vybíhají v </w:t>
      </w:r>
      <w:hyperlink r:id="rId27">
        <w:r w:rsidDel="00000000" w:rsidR="00000000" w:rsidRPr="00000000">
          <w:rPr>
            <w:color w:val="0563c1"/>
            <w:sz w:val="20"/>
            <w:szCs w:val="20"/>
            <w:u w:val="single"/>
            <w:rtl w:val="0"/>
          </w:rPr>
          <w:t xml:space="preserve">ostruhu</w:t>
        </w:r>
      </w:hyperlink>
      <w:r w:rsidDel="00000000" w:rsidR="00000000" w:rsidRPr="00000000">
        <w:rPr>
          <w:sz w:val="20"/>
          <w:szCs w:val="20"/>
          <w:rtl w:val="0"/>
        </w:rPr>
        <w:t xml:space="preserve">. </w:t>
      </w:r>
      <w:hyperlink r:id="rId28">
        <w:r w:rsidDel="00000000" w:rsidR="00000000" w:rsidRPr="00000000">
          <w:rPr>
            <w:color w:val="0563c1"/>
            <w:sz w:val="20"/>
            <w:szCs w:val="20"/>
            <w:u w:val="single"/>
            <w:rtl w:val="0"/>
          </w:rPr>
          <w:t xml:space="preserve">Mouchy</w:t>
        </w:r>
      </w:hyperlink>
      <w:r w:rsidDel="00000000" w:rsidR="00000000" w:rsidRPr="00000000">
        <w:rPr>
          <w:sz w:val="20"/>
          <w:szCs w:val="20"/>
          <w:rtl w:val="0"/>
        </w:rPr>
        <w:t xml:space="preserve"> preferují temně červené květy s pachem </w:t>
      </w:r>
      <w:hyperlink r:id="rId29">
        <w:r w:rsidDel="00000000" w:rsidR="00000000" w:rsidRPr="00000000">
          <w:rPr>
            <w:color w:val="0563c1"/>
            <w:sz w:val="20"/>
            <w:szCs w:val="20"/>
            <w:u w:val="single"/>
            <w:rtl w:val="0"/>
          </w:rPr>
          <w:t xml:space="preserve">hnijícího</w:t>
        </w:r>
      </w:hyperlink>
      <w:r w:rsidDel="00000000" w:rsidR="00000000" w:rsidRPr="00000000">
        <w:rPr>
          <w:sz w:val="20"/>
          <w:szCs w:val="20"/>
          <w:rtl w:val="0"/>
        </w:rPr>
        <w:t xml:space="preserve"> masa.</w:t>
      </w:r>
    </w:p>
    <w:p w:rsidR="00000000" w:rsidDel="00000000" w:rsidP="00000000" w:rsidRDefault="00000000" w:rsidRPr="00000000" w14:paraId="00000357">
      <w:pPr>
        <w:ind w:left="567" w:firstLine="0"/>
        <w:rPr>
          <w:sz w:val="20"/>
          <w:szCs w:val="20"/>
        </w:rPr>
      </w:pPr>
      <w:r w:rsidDel="00000000" w:rsidR="00000000" w:rsidRPr="00000000">
        <w:rPr>
          <w:rtl w:val="0"/>
        </w:rPr>
      </w:r>
    </w:p>
    <w:p w:rsidR="00000000" w:rsidDel="00000000" w:rsidP="00000000" w:rsidRDefault="00000000" w:rsidRPr="00000000" w14:paraId="00000358">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single"/>
          <w:shd w:fill="auto" w:val="clear"/>
          <w:vertAlign w:val="baseline"/>
          <w:rtl w:val="0"/>
        </w:rPr>
        <w:t xml:space="preserve">Význam opylovačů</w:t>
      </w:r>
      <w:r w:rsidDel="00000000" w:rsidR="00000000" w:rsidRPr="00000000">
        <w:rPr>
          <w:rtl w:val="0"/>
        </w:rPr>
      </w:r>
    </w:p>
    <w:p w:rsidR="00000000" w:rsidDel="00000000" w:rsidP="00000000" w:rsidRDefault="00000000" w:rsidRPr="00000000" w14:paraId="00000359">
      <w:pPr>
        <w:ind w:left="567" w:firstLine="0"/>
        <w:rPr>
          <w:sz w:val="20"/>
          <w:szCs w:val="20"/>
        </w:rPr>
      </w:pPr>
      <w:r w:rsidDel="00000000" w:rsidR="00000000" w:rsidRPr="00000000">
        <w:rPr>
          <w:sz w:val="20"/>
          <w:szCs w:val="20"/>
          <w:rtl w:val="0"/>
        </w:rPr>
        <w:t xml:space="preserve">Opylovači přispívají k druhové rozmanitosti rostlin. Člověk ovlivňuje život opylovačů: užíváním různých postřiků proti hmyzu či houbám nebo nepřímo užíváním herbicidů. Rozšiřování měst a intenzivní zemědělství soustředěné na monokultury vedou k ubývání stanovišť, potravních zdrojů, hnízdišť a poklesu biodiverzity. V současné době hrozí některým druhům včel a motýlů vyhynutí. Život hmyzu také ohrožuje měnící se klima společně s rostoucími teplotami a extrémními meteorologickými jevy.  </w:t>
      </w:r>
    </w:p>
    <w:p w:rsidR="00000000" w:rsidDel="00000000" w:rsidP="00000000" w:rsidRDefault="00000000" w:rsidRPr="00000000" w14:paraId="0000035A">
      <w:pPr>
        <w:ind w:left="567" w:firstLine="0"/>
        <w:rPr>
          <w:rFonts w:ascii="Gill Sans" w:cs="Gill Sans" w:eastAsia="Gill Sans" w:hAnsi="Gill Sans"/>
          <w:sz w:val="24"/>
          <w:szCs w:val="24"/>
        </w:rPr>
      </w:pPr>
      <w:r w:rsidDel="00000000" w:rsidR="00000000" w:rsidRPr="00000000">
        <w:rPr>
          <w:sz w:val="20"/>
          <w:szCs w:val="20"/>
          <w:rtl w:val="0"/>
        </w:rPr>
        <w:t xml:space="preserve">Hmyzu můžeme pomoci: kousek zahrady proměnit v louku, která přiláká motýly i jiné druhy opylovačů. Další možností je hmyzí hotel.  V horkých dnech poskytnout malé misky vody. I hmyz totiž musí pít.</w:t>
      </w:r>
      <w:r w:rsidDel="00000000" w:rsidR="00000000" w:rsidRPr="00000000">
        <w:rPr>
          <w:rtl w:val="0"/>
        </w:rPr>
      </w:r>
    </w:p>
    <w:p w:rsidR="00000000" w:rsidDel="00000000" w:rsidP="00000000" w:rsidRDefault="00000000" w:rsidRPr="00000000" w14:paraId="0000035B">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5C">
      <w:pPr>
        <w:ind w:left="567" w:firstLine="0"/>
        <w:rPr>
          <w:rFonts w:ascii="Gill Sans" w:cs="Gill Sans" w:eastAsia="Gill Sans" w:hAnsi="Gill Sans"/>
          <w:i w:val="1"/>
          <w:iCs w:val="1"/>
          <w:sz w:val="20"/>
          <w:szCs w:val="20"/>
        </w:rPr>
      </w:pPr>
      <w:bookmarkStart w:colFirst="0" w:colLast="0" w:name="_i116ngopgeno" w:id="20"/>
      <w:bookmarkEnd w:id="20"/>
      <w:r w:rsidDel="00000000" w:rsidR="00000000" w:rsidRPr="00000000">
        <w:rPr>
          <w:rFonts w:ascii="Gill Sans" w:cs="Gill Sans" w:eastAsia="Gill Sans" w:hAnsi="Gill Sans"/>
          <w:i w:val="1"/>
          <w:iCs w:val="1"/>
          <w:sz w:val="20"/>
          <w:szCs w:val="20"/>
          <w:rtl w:val="0"/>
        </w:rPr>
        <w:t xml:space="preserve">(AVT 6/15) a (AVT 6/16)</w:t>
      </w:r>
    </w:p>
    <w:p w:rsidR="00000000" w:rsidDel="00000000" w:rsidP="00000000" w:rsidRDefault="00000000" w:rsidRPr="00000000" w14:paraId="0000035D">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35E">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Příběh bude tematicky zaměřen na životní cyklus pcháče osetu a střevlíka prskavce (6/15) a ježka (6/16). Níže uvedené údaje a obrázky jsou pouze referenční povahy a slouží k upřesnění představy autorů o obsahu. Finální zpracování a výstup je dodávkou zhotovitele a podléhá předchozímu schválení zadavatele.</w:t>
      </w:r>
    </w:p>
    <w:p w:rsidR="00000000" w:rsidDel="00000000" w:rsidP="00000000" w:rsidRDefault="00000000" w:rsidRPr="00000000" w14:paraId="0000035F">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60">
      <w:pPr>
        <w:tabs>
          <w:tab w:val="left" w:leader="none" w:pos="3570"/>
        </w:tabs>
        <w:ind w:left="567" w:firstLine="0"/>
        <w:rPr>
          <w:sz w:val="20"/>
          <w:szCs w:val="20"/>
        </w:rPr>
      </w:pPr>
      <w:r w:rsidDel="00000000" w:rsidR="00000000" w:rsidRPr="00000000">
        <w:rPr>
          <w:b w:val="1"/>
          <w:bCs w:val="1"/>
          <w:sz w:val="20"/>
          <w:szCs w:val="20"/>
          <w:rtl w:val="0"/>
        </w:rPr>
        <w:t xml:space="preserve">AVT 6/15 obrazovka: </w:t>
      </w:r>
      <w:r w:rsidDel="00000000" w:rsidR="00000000" w:rsidRPr="00000000">
        <w:rPr>
          <w:sz w:val="20"/>
          <w:szCs w:val="20"/>
          <w:rtl w:val="0"/>
        </w:rPr>
        <w:t xml:space="preserve">interaktivní příběh: životní cyklus střevlíka prskavce, cyklus pcháče osetu</w:t>
      </w:r>
    </w:p>
    <w:p w:rsidR="00000000" w:rsidDel="00000000" w:rsidP="00000000" w:rsidRDefault="00000000" w:rsidRPr="00000000" w14:paraId="00000361">
      <w:pPr>
        <w:tabs>
          <w:tab w:val="left" w:leader="none" w:pos="3570"/>
        </w:tabs>
        <w:ind w:left="567" w:firstLine="0"/>
        <w:rPr>
          <w:b w:val="1"/>
          <w:bCs w:val="1"/>
          <w:sz w:val="20"/>
          <w:szCs w:val="20"/>
        </w:rPr>
      </w:pPr>
      <w:r w:rsidDel="00000000" w:rsidR="00000000" w:rsidRPr="00000000">
        <w:rPr>
          <w:b w:val="1"/>
          <w:bCs w:val="1"/>
          <w:sz w:val="20"/>
          <w:szCs w:val="20"/>
          <w:rtl w:val="0"/>
        </w:rPr>
        <w:t xml:space="preserve">AVT 6/16 obrazovka: </w:t>
      </w:r>
      <w:r w:rsidDel="00000000" w:rsidR="00000000" w:rsidRPr="00000000">
        <w:rPr>
          <w:sz w:val="20"/>
          <w:szCs w:val="20"/>
          <w:rtl w:val="0"/>
        </w:rPr>
        <w:t xml:space="preserve">interaktivní příběh: životní cyklus ježka, strava</w:t>
      </w:r>
      <w:r w:rsidDel="00000000" w:rsidR="00000000" w:rsidRPr="00000000">
        <w:rPr>
          <w:rtl w:val="0"/>
        </w:rPr>
      </w:r>
    </w:p>
    <w:p w:rsidR="00000000" w:rsidDel="00000000" w:rsidP="00000000" w:rsidRDefault="00000000" w:rsidRPr="00000000" w14:paraId="00000362">
      <w:pPr>
        <w:ind w:left="567" w:firstLine="0"/>
        <w:rPr>
          <w:color w:val="000000"/>
          <w:sz w:val="20"/>
          <w:szCs w:val="20"/>
        </w:rPr>
      </w:pPr>
      <w:r w:rsidDel="00000000" w:rsidR="00000000" w:rsidRPr="00000000">
        <w:rPr>
          <w:b w:val="1"/>
          <w:bCs w:val="1"/>
          <w:sz w:val="20"/>
          <w:szCs w:val="20"/>
          <w:rtl w:val="0"/>
        </w:rPr>
        <w:t xml:space="preserve">AVT 6/17 </w:t>
      </w:r>
      <w:r w:rsidDel="00000000" w:rsidR="00000000" w:rsidRPr="00000000">
        <w:rPr>
          <w:b w:val="1"/>
          <w:bCs w:val="1"/>
          <w:color w:val="000000"/>
          <w:sz w:val="20"/>
          <w:szCs w:val="20"/>
          <w:rtl w:val="0"/>
        </w:rPr>
        <w:t xml:space="preserve">reproduktor</w:t>
      </w:r>
      <w:r w:rsidDel="00000000" w:rsidR="00000000" w:rsidRPr="00000000">
        <w:rPr>
          <w:color w:val="000000"/>
          <w:sz w:val="20"/>
          <w:szCs w:val="20"/>
          <w:rtl w:val="0"/>
        </w:rPr>
        <w:t xml:space="preserve">: zvuk chovaných zvířat (slepice, ovce) + zvuk traktoru?</w:t>
      </w:r>
    </w:p>
    <w:p w:rsidR="00000000" w:rsidDel="00000000" w:rsidP="00000000" w:rsidRDefault="00000000" w:rsidRPr="00000000" w14:paraId="00000363">
      <w:pPr>
        <w:ind w:left="567" w:firstLine="0"/>
        <w:rPr>
          <w:sz w:val="20"/>
          <w:szCs w:val="20"/>
        </w:rPr>
      </w:pPr>
      <w:r w:rsidDel="00000000" w:rsidR="00000000" w:rsidRPr="00000000">
        <w:rPr>
          <w:rtl w:val="0"/>
        </w:rPr>
      </w:r>
    </w:p>
    <w:p w:rsidR="00000000" w:rsidDel="00000000" w:rsidP="00000000" w:rsidRDefault="00000000" w:rsidRPr="00000000" w14:paraId="00000364">
      <w:pPr>
        <w:tabs>
          <w:tab w:val="left" w:leader="none" w:pos="3570"/>
        </w:tabs>
        <w:ind w:left="567" w:firstLine="0"/>
        <w:rPr>
          <w:sz w:val="20"/>
          <w:szCs w:val="20"/>
        </w:rPr>
      </w:pPr>
      <w:r w:rsidDel="00000000" w:rsidR="00000000" w:rsidRPr="00000000">
        <w:rPr>
          <w:b w:val="1"/>
          <w:bCs w:val="1"/>
          <w:sz w:val="20"/>
          <w:szCs w:val="20"/>
          <w:rtl w:val="0"/>
        </w:rPr>
        <w:t xml:space="preserve">AVT 6/15 obrazovka: </w:t>
      </w:r>
      <w:r w:rsidDel="00000000" w:rsidR="00000000" w:rsidRPr="00000000">
        <w:rPr>
          <w:sz w:val="20"/>
          <w:szCs w:val="20"/>
          <w:rtl w:val="0"/>
        </w:rPr>
        <w:t xml:space="preserve">interaktivní příběh: životní cyklus střevlíka prskavce, cyklus pcháče osetu</w:t>
      </w:r>
    </w:p>
    <w:p w:rsidR="00000000" w:rsidDel="00000000" w:rsidP="00000000" w:rsidRDefault="00000000" w:rsidRPr="00000000" w14:paraId="0000036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56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 jednotlivých posuvných slidech vždy jedna část cyklu:</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366">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vajíčko</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67">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malá pohyblivá larva nacházející kuklu kvapníka (</w:t>
      </w:r>
      <w:r w:rsidDel="00000000" w:rsidR="00000000" w:rsidRPr="00000000">
        <w:rPr>
          <w:rFonts w:ascii="Arial" w:cs="Arial" w:eastAsia="Arial" w:hAnsi="Arial"/>
          <w:b w:val="0"/>
          <w:bCs w:val="0"/>
          <w:i w:val="1"/>
          <w:iCs w:val="1"/>
          <w:smallCaps w:val="0"/>
          <w:strike w:val="0"/>
          <w:color w:val="000000"/>
          <w:sz w:val="24"/>
          <w:szCs w:val="24"/>
          <w:u w:val="none"/>
          <w:shd w:fill="auto" w:val="clear"/>
          <w:vertAlign w:val="baseline"/>
          <w:rtl w:val="0"/>
        </w:rPr>
        <w:t xml:space="preserve">Amara</w:t>
      </w: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68">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ektoparazitismus – larva požírá kuklu a roste</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69">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po sežrání hostitele se bílá larva kuklí</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6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4"/>
          <w:szCs w:val="24"/>
          <w:u w:val="none"/>
          <w:shd w:fill="auto" w:val="clear"/>
          <w:vertAlign w:val="baseline"/>
          <w:rtl w:val="0"/>
        </w:rPr>
        <w:t xml:space="preserve">dospělý prskavec při sebeobraně + vysvětlení jak si v zadečku míchá explozivní směs </w:t>
      </w:r>
      <w:hyperlink r:id="rId30">
        <w:r w:rsidDel="00000000" w:rsidR="00000000" w:rsidRPr="00000000">
          <w:rPr>
            <w:rFonts w:ascii="Arial" w:cs="Arial" w:eastAsia="Arial" w:hAnsi="Arial"/>
            <w:b w:val="0"/>
            <w:bCs w:val="0"/>
            <w:i w:val="0"/>
            <w:iCs w:val="0"/>
            <w:smallCaps w:val="0"/>
            <w:strike w:val="0"/>
            <w:color w:val="467886"/>
            <w:sz w:val="24"/>
            <w:szCs w:val="24"/>
            <w:u w:val="single"/>
            <w:shd w:fill="auto" w:val="clear"/>
            <w:vertAlign w:val="baseline"/>
            <w:rtl w:val="0"/>
          </w:rPr>
          <w:t xml:space="preserve">https://ecologyfieldnotes.com/tag/brachinus/</w:t>
        </w:r>
      </w:hyperlink>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3076575</wp:posOffset>
            </wp:positionH>
            <wp:positionV relativeFrom="paragraph">
              <wp:posOffset>142875</wp:posOffset>
            </wp:positionV>
            <wp:extent cx="1209675" cy="1209675"/>
            <wp:effectExtent b="157302" l="157302" r="157302" t="157302"/>
            <wp:wrapNone/>
            <wp:docPr id="1" name="image13.png"/>
            <a:graphic>
              <a:graphicData uri="http://schemas.openxmlformats.org/drawingml/2006/picture">
                <pic:pic>
                  <pic:nvPicPr>
                    <pic:cNvPr id="0" name="image13.png"/>
                    <pic:cNvPicPr preferRelativeResize="0"/>
                  </pic:nvPicPr>
                  <pic:blipFill>
                    <a:blip r:embed="rId31"/>
                    <a:srcRect b="0" l="0" r="0" t="0"/>
                    <a:stretch>
                      <a:fillRect/>
                    </a:stretch>
                  </pic:blipFill>
                  <pic:spPr>
                    <a:xfrm rot="20520000">
                      <a:off x="0" y="0"/>
                      <a:ext cx="1209675" cy="1209675"/>
                    </a:xfrm>
                    <a:prstGeom prst="rect"/>
                    <a:ln/>
                  </pic:spPr>
                </pic:pic>
              </a:graphicData>
            </a:graphic>
          </wp:anchor>
        </w:drawing>
      </w:r>
    </w:p>
    <w:p w:rsidR="00000000" w:rsidDel="00000000" w:rsidP="00000000" w:rsidRDefault="00000000" w:rsidRPr="00000000" w14:paraId="000003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71">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ab/>
        <w:tab/>
        <w:tab/>
        <w:tab/>
        <w:tab/>
      </w:r>
    </w:p>
    <w:p w:rsidR="00000000" w:rsidDel="00000000" w:rsidP="00000000" w:rsidRDefault="00000000" w:rsidRPr="00000000" w14:paraId="000003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Quattrocento Sans" w:cs="Quattrocento Sans" w:eastAsia="Quattrocento Sans" w:hAnsi="Quattrocento Sans"/>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914400</wp:posOffset>
            </wp:positionH>
            <wp:positionV relativeFrom="paragraph">
              <wp:posOffset>19050</wp:posOffset>
            </wp:positionV>
            <wp:extent cx="2133600" cy="800100"/>
            <wp:effectExtent b="0" l="0" r="0" t="0"/>
            <wp:wrapNone/>
            <wp:docPr id="5" name="image11.png"/>
            <a:graphic>
              <a:graphicData uri="http://schemas.openxmlformats.org/drawingml/2006/picture">
                <pic:pic>
                  <pic:nvPicPr>
                    <pic:cNvPr id="0" name="image11.png"/>
                    <pic:cNvPicPr preferRelativeResize="0"/>
                  </pic:nvPicPr>
                  <pic:blipFill>
                    <a:blip r:embed="rId32"/>
                    <a:srcRect b="0" l="0" r="0" t="0"/>
                    <a:stretch>
                      <a:fillRect/>
                    </a:stretch>
                  </pic:blipFill>
                  <pic:spPr>
                    <a:xfrm>
                      <a:off x="0" y="0"/>
                      <a:ext cx="2133600" cy="800100"/>
                    </a:xfrm>
                    <a:prstGeom prst="rect"/>
                    <a:ln/>
                  </pic:spPr>
                </pic:pic>
              </a:graphicData>
            </a:graphic>
          </wp:anchor>
        </w:drawing>
      </w:r>
    </w:p>
    <w:p w:rsidR="00000000" w:rsidDel="00000000" w:rsidP="00000000" w:rsidRDefault="00000000" w:rsidRPr="00000000" w14:paraId="000003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Quattrocento Sans" w:cs="Quattrocento Sans" w:eastAsia="Quattrocento Sans" w:hAnsi="Quattrocento San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Quattrocento Sans" w:cs="Quattrocento Sans" w:eastAsia="Quattrocento Sans" w:hAnsi="Quattrocento San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76">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1171575</wp:posOffset>
            </wp:positionH>
            <wp:positionV relativeFrom="paragraph">
              <wp:posOffset>76200</wp:posOffset>
            </wp:positionV>
            <wp:extent cx="561975" cy="676275"/>
            <wp:effectExtent b="0" l="0" r="0" t="0"/>
            <wp:wrapNone/>
            <wp:docPr id="4" name="image7.png"/>
            <a:graphic>
              <a:graphicData uri="http://schemas.openxmlformats.org/drawingml/2006/picture">
                <pic:pic>
                  <pic:nvPicPr>
                    <pic:cNvPr id="0" name="image7.png"/>
                    <pic:cNvPicPr preferRelativeResize="0"/>
                  </pic:nvPicPr>
                  <pic:blipFill>
                    <a:blip r:embed="rId33"/>
                    <a:srcRect b="0" l="0" r="0" t="0"/>
                    <a:stretch>
                      <a:fillRect/>
                    </a:stretch>
                  </pic:blipFill>
                  <pic:spPr>
                    <a:xfrm>
                      <a:off x="0" y="0"/>
                      <a:ext cx="561975" cy="67627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3590925</wp:posOffset>
            </wp:positionH>
            <wp:positionV relativeFrom="paragraph">
              <wp:posOffset>9525</wp:posOffset>
            </wp:positionV>
            <wp:extent cx="2743200" cy="933450"/>
            <wp:effectExtent b="0" l="0" r="0" t="0"/>
            <wp:wrapNone/>
            <wp:docPr id="13" name="image17.png"/>
            <a:graphic>
              <a:graphicData uri="http://schemas.openxmlformats.org/drawingml/2006/picture">
                <pic:pic>
                  <pic:nvPicPr>
                    <pic:cNvPr id="0" name="image17.png"/>
                    <pic:cNvPicPr preferRelativeResize="0"/>
                  </pic:nvPicPr>
                  <pic:blipFill>
                    <a:blip r:embed="rId34"/>
                    <a:srcRect b="0" l="0" r="0" t="0"/>
                    <a:stretch>
                      <a:fillRect/>
                    </a:stretch>
                  </pic:blipFill>
                  <pic:spPr>
                    <a:xfrm>
                      <a:off x="0" y="0"/>
                      <a:ext cx="2743200" cy="933450"/>
                    </a:xfrm>
                    <a:prstGeom prst="rect"/>
                    <a:ln/>
                  </pic:spPr>
                </pic:pic>
              </a:graphicData>
            </a:graphic>
          </wp:anchor>
        </w:drawing>
      </w:r>
    </w:p>
    <w:p w:rsidR="00000000" w:rsidDel="00000000" w:rsidP="00000000" w:rsidRDefault="00000000" w:rsidRPr="00000000" w14:paraId="00000377">
      <w:pPr>
        <w:keepNext w:val="0"/>
        <w:keepLines w:val="0"/>
        <w:pageBreakBefore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3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-523873</wp:posOffset>
            </wp:positionH>
            <wp:positionV relativeFrom="paragraph">
              <wp:posOffset>-66673</wp:posOffset>
            </wp:positionV>
            <wp:extent cx="2076450" cy="2143125"/>
            <wp:effectExtent b="0" l="0" r="0" t="0"/>
            <wp:wrapNone/>
            <wp:docPr id="12" name="image15.png"/>
            <a:graphic>
              <a:graphicData uri="http://schemas.openxmlformats.org/drawingml/2006/picture">
                <pic:pic>
                  <pic:nvPicPr>
                    <pic:cNvPr id="0" name="image15.png"/>
                    <pic:cNvPicPr preferRelativeResize="0"/>
                  </pic:nvPicPr>
                  <pic:blipFill>
                    <a:blip r:embed="rId35"/>
                    <a:srcRect b="0" l="0" r="0" t="0"/>
                    <a:stretch>
                      <a:fillRect/>
                    </a:stretch>
                  </pic:blipFill>
                  <pic:spPr>
                    <a:xfrm>
                      <a:off x="0" y="0"/>
                      <a:ext cx="2076450" cy="2143125"/>
                    </a:xfrm>
                    <a:prstGeom prst="rect"/>
                    <a:ln/>
                  </pic:spPr>
                </pic:pic>
              </a:graphicData>
            </a:graphic>
          </wp:anchor>
        </w:drawing>
      </w:r>
    </w:p>
    <w:p w:rsidR="00000000" w:rsidDel="00000000" w:rsidP="00000000" w:rsidRDefault="00000000" w:rsidRPr="00000000" w14:paraId="000003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7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1524000</wp:posOffset>
            </wp:positionH>
            <wp:positionV relativeFrom="paragraph">
              <wp:posOffset>238125</wp:posOffset>
            </wp:positionV>
            <wp:extent cx="2066780" cy="1606183"/>
            <wp:effectExtent b="0" l="0" r="0" t="0"/>
            <wp:wrapNone/>
            <wp:docPr id="11" name="image5.jpg"/>
            <a:graphic>
              <a:graphicData uri="http://schemas.openxmlformats.org/drawingml/2006/picture">
                <pic:pic>
                  <pic:nvPicPr>
                    <pic:cNvPr id="0" name="image5.jpg"/>
                    <pic:cNvPicPr preferRelativeResize="0"/>
                  </pic:nvPicPr>
                  <pic:blipFill>
                    <a:blip r:embed="rId36"/>
                    <a:srcRect b="0" l="0" r="0" t="0"/>
                    <a:stretch>
                      <a:fillRect/>
                    </a:stretch>
                  </pic:blipFill>
                  <pic:spPr>
                    <a:xfrm>
                      <a:off x="0" y="0"/>
                      <a:ext cx="2066780" cy="1606183"/>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5086350</wp:posOffset>
            </wp:positionH>
            <wp:positionV relativeFrom="paragraph">
              <wp:posOffset>142875</wp:posOffset>
            </wp:positionV>
            <wp:extent cx="390525" cy="714375"/>
            <wp:effectExtent b="0" l="0" r="0" t="0"/>
            <wp:wrapNone/>
            <wp:docPr id="10" name="image21.png"/>
            <a:graphic>
              <a:graphicData uri="http://schemas.openxmlformats.org/drawingml/2006/picture">
                <pic:pic>
                  <pic:nvPicPr>
                    <pic:cNvPr id="0" name="image21.png"/>
                    <pic:cNvPicPr preferRelativeResize="0"/>
                  </pic:nvPicPr>
                  <pic:blipFill>
                    <a:blip r:embed="rId37"/>
                    <a:srcRect b="0" l="0" r="0" t="0"/>
                    <a:stretch>
                      <a:fillRect/>
                    </a:stretch>
                  </pic:blipFill>
                  <pic:spPr>
                    <a:xfrm>
                      <a:off x="0" y="0"/>
                      <a:ext cx="390525" cy="714375"/>
                    </a:xfrm>
                    <a:prstGeom prst="rect"/>
                    <a:ln/>
                  </pic:spPr>
                </pic:pic>
              </a:graphicData>
            </a:graphic>
          </wp:anchor>
        </w:drawing>
      </w:r>
    </w:p>
    <w:p w:rsidR="00000000" w:rsidDel="00000000" w:rsidP="00000000" w:rsidRDefault="00000000" w:rsidRPr="00000000" w14:paraId="0000037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7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7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ab/>
        <w:tab/>
        <w:tab/>
        <w:tab/>
        <w:tab/>
        <w:tab/>
        <w:tab/>
        <w:tab/>
        <w:tab/>
        <w:tab/>
      </w:r>
    </w:p>
    <w:p w:rsidR="00000000" w:rsidDel="00000000" w:rsidP="00000000" w:rsidRDefault="00000000" w:rsidRPr="00000000" w14:paraId="0000037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3886200</wp:posOffset>
            </wp:positionH>
            <wp:positionV relativeFrom="paragraph">
              <wp:posOffset>-19048</wp:posOffset>
            </wp:positionV>
            <wp:extent cx="2676525" cy="990600"/>
            <wp:effectExtent b="0" l="0" r="0" t="0"/>
            <wp:wrapNone/>
            <wp:docPr id="9" name="image3.png"/>
            <a:graphic>
              <a:graphicData uri="http://schemas.openxmlformats.org/drawingml/2006/picture">
                <pic:pic>
                  <pic:nvPicPr>
                    <pic:cNvPr id="0" name="image3.png"/>
                    <pic:cNvPicPr preferRelativeResize="0"/>
                  </pic:nvPicPr>
                  <pic:blipFill>
                    <a:blip r:embed="rId38"/>
                    <a:srcRect b="0" l="0" r="0" t="0"/>
                    <a:stretch>
                      <a:fillRect/>
                    </a:stretch>
                  </pic:blipFill>
                  <pic:spPr>
                    <a:xfrm>
                      <a:off x="0" y="0"/>
                      <a:ext cx="2676525" cy="990600"/>
                    </a:xfrm>
                    <a:prstGeom prst="rect"/>
                    <a:ln/>
                  </pic:spPr>
                </pic:pic>
              </a:graphicData>
            </a:graphic>
          </wp:anchor>
        </w:drawing>
      </w:r>
    </w:p>
    <w:p w:rsidR="00000000" w:rsidDel="00000000" w:rsidP="00000000" w:rsidRDefault="00000000" w:rsidRPr="00000000" w14:paraId="0000037F">
      <w:pPr>
        <w:rPr>
          <w:sz w:val="20"/>
          <w:szCs w:val="20"/>
        </w:rPr>
      </w:pPr>
      <w:r w:rsidDel="00000000" w:rsidR="00000000" w:rsidRPr="00000000">
        <w:rPr>
          <w:rtl w:val="0"/>
        </w:rPr>
      </w:r>
    </w:p>
    <w:p w:rsidR="00000000" w:rsidDel="00000000" w:rsidP="00000000" w:rsidRDefault="00000000" w:rsidRPr="00000000" w14:paraId="00000380">
      <w:pPr>
        <w:rPr>
          <w:sz w:val="20"/>
          <w:szCs w:val="2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257175</wp:posOffset>
            </wp:positionH>
            <wp:positionV relativeFrom="paragraph">
              <wp:posOffset>28575</wp:posOffset>
            </wp:positionV>
            <wp:extent cx="390525" cy="823440"/>
            <wp:effectExtent b="0" l="0" r="0" t="0"/>
            <wp:wrapNone/>
            <wp:docPr id="8" name="image21.png"/>
            <a:graphic>
              <a:graphicData uri="http://schemas.openxmlformats.org/drawingml/2006/picture">
                <pic:pic>
                  <pic:nvPicPr>
                    <pic:cNvPr id="0" name="image21.png"/>
                    <pic:cNvPicPr preferRelativeResize="0"/>
                  </pic:nvPicPr>
                  <pic:blipFill>
                    <a:blip r:embed="rId37"/>
                    <a:srcRect b="0" l="0" r="0" t="0"/>
                    <a:stretch>
                      <a:fillRect/>
                    </a:stretch>
                  </pic:blipFill>
                  <pic:spPr>
                    <a:xfrm rot="10800000">
                      <a:off x="0" y="0"/>
                      <a:ext cx="390525" cy="823440"/>
                    </a:xfrm>
                    <a:prstGeom prst="rect"/>
                    <a:ln/>
                  </pic:spPr>
                </pic:pic>
              </a:graphicData>
            </a:graphic>
          </wp:anchor>
        </w:drawing>
      </w:r>
    </w:p>
    <w:p w:rsidR="00000000" w:rsidDel="00000000" w:rsidP="00000000" w:rsidRDefault="00000000" w:rsidRPr="00000000" w14:paraId="00000381">
      <w:pPr>
        <w:rPr>
          <w:sz w:val="20"/>
          <w:szCs w:val="20"/>
        </w:rPr>
      </w:pPr>
      <w:r w:rsidDel="00000000" w:rsidR="00000000" w:rsidRPr="00000000">
        <w:rPr>
          <w:rtl w:val="0"/>
        </w:rPr>
      </w:r>
    </w:p>
    <w:p w:rsidR="00000000" w:rsidDel="00000000" w:rsidP="00000000" w:rsidRDefault="00000000" w:rsidRPr="00000000" w14:paraId="00000382">
      <w:pPr>
        <w:rPr>
          <w:sz w:val="20"/>
          <w:szCs w:val="20"/>
        </w:rPr>
      </w:pPr>
      <w:r w:rsidDel="00000000" w:rsidR="00000000" w:rsidRPr="00000000">
        <w:rPr>
          <w:rtl w:val="0"/>
        </w:rPr>
      </w:r>
    </w:p>
    <w:p w:rsidR="00000000" w:rsidDel="00000000" w:rsidP="00000000" w:rsidRDefault="00000000" w:rsidRPr="00000000" w14:paraId="00000383">
      <w:pPr>
        <w:rPr>
          <w:sz w:val="20"/>
          <w:szCs w:val="2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4733925</wp:posOffset>
            </wp:positionH>
            <wp:positionV relativeFrom="paragraph">
              <wp:posOffset>9525</wp:posOffset>
            </wp:positionV>
            <wp:extent cx="1190625" cy="1209675"/>
            <wp:effectExtent b="104470" l="102478" r="102478" t="104470"/>
            <wp:wrapNone/>
            <wp:docPr id="7" name="image10.png"/>
            <a:graphic>
              <a:graphicData uri="http://schemas.openxmlformats.org/drawingml/2006/picture">
                <pic:pic>
                  <pic:nvPicPr>
                    <pic:cNvPr id="0" name="image10.png"/>
                    <pic:cNvPicPr preferRelativeResize="0"/>
                  </pic:nvPicPr>
                  <pic:blipFill>
                    <a:blip r:embed="rId39"/>
                    <a:srcRect b="0" l="0" r="0" t="0"/>
                    <a:stretch>
                      <a:fillRect/>
                    </a:stretch>
                  </pic:blipFill>
                  <pic:spPr>
                    <a:xfrm rot="15540000">
                      <a:off x="0" y="0"/>
                      <a:ext cx="1190625" cy="1209675"/>
                    </a:xfrm>
                    <a:prstGeom prst="rect"/>
                    <a:ln/>
                  </pic:spPr>
                </pic:pic>
              </a:graphicData>
            </a:graphic>
          </wp:anchor>
        </w:drawing>
      </w:r>
    </w:p>
    <w:p w:rsidR="00000000" w:rsidDel="00000000" w:rsidP="00000000" w:rsidRDefault="00000000" w:rsidRPr="00000000" w14:paraId="00000384">
      <w:pPr>
        <w:rPr>
          <w:sz w:val="20"/>
          <w:szCs w:val="20"/>
        </w:rPr>
      </w:pPr>
      <w:r w:rsidDel="00000000" w:rsidR="00000000" w:rsidRPr="00000000">
        <w:rPr>
          <w:rtl w:val="0"/>
        </w:rPr>
      </w:r>
    </w:p>
    <w:p w:rsidR="00000000" w:rsidDel="00000000" w:rsidP="00000000" w:rsidRDefault="00000000" w:rsidRPr="00000000" w14:paraId="00000385">
      <w:pPr>
        <w:rPr/>
      </w:pPr>
      <w:r w:rsidDel="00000000" w:rsidR="00000000" w:rsidRPr="00000000">
        <w:rPr>
          <w:rtl w:val="0"/>
        </w:rPr>
      </w:r>
    </w:p>
    <w:p w:rsidR="00000000" w:rsidDel="00000000" w:rsidP="00000000" w:rsidRDefault="00000000" w:rsidRPr="00000000" w14:paraId="00000386">
      <w:pPr>
        <w:rPr>
          <w:sz w:val="20"/>
          <w:szCs w:val="2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2800350</wp:posOffset>
            </wp:positionH>
            <wp:positionV relativeFrom="paragraph">
              <wp:posOffset>38100</wp:posOffset>
            </wp:positionV>
            <wp:extent cx="2000250" cy="1447800"/>
            <wp:effectExtent b="0" l="0" r="0" t="0"/>
            <wp:wrapNone/>
            <wp:docPr id="6" name="image18.png"/>
            <a:graphic>
              <a:graphicData uri="http://schemas.openxmlformats.org/drawingml/2006/picture">
                <pic:pic>
                  <pic:nvPicPr>
                    <pic:cNvPr id="0" name="image18.png"/>
                    <pic:cNvPicPr preferRelativeResize="0"/>
                  </pic:nvPicPr>
                  <pic:blipFill>
                    <a:blip r:embed="rId40"/>
                    <a:srcRect b="0" l="0" r="0" t="0"/>
                    <a:stretch>
                      <a:fillRect/>
                    </a:stretch>
                  </pic:blipFill>
                  <pic:spPr>
                    <a:xfrm>
                      <a:off x="0" y="0"/>
                      <a:ext cx="2000250" cy="14478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-771523</wp:posOffset>
            </wp:positionH>
            <wp:positionV relativeFrom="paragraph">
              <wp:posOffset>19050</wp:posOffset>
            </wp:positionV>
            <wp:extent cx="1809750" cy="1276350"/>
            <wp:effectExtent b="0" l="0" r="0" t="0"/>
            <wp:wrapNone/>
            <wp:docPr id="3" name="image9.png"/>
            <a:graphic>
              <a:graphicData uri="http://schemas.openxmlformats.org/drawingml/2006/picture">
                <pic:pic>
                  <pic:nvPicPr>
                    <pic:cNvPr id="0" name="image9.png"/>
                    <pic:cNvPicPr preferRelativeResize="0"/>
                  </pic:nvPicPr>
                  <pic:blipFill>
                    <a:blip r:embed="rId41"/>
                    <a:srcRect b="0" l="0" r="0" t="0"/>
                    <a:stretch>
                      <a:fillRect/>
                    </a:stretch>
                  </pic:blipFill>
                  <pic:spPr>
                    <a:xfrm>
                      <a:off x="0" y="0"/>
                      <a:ext cx="1809750" cy="1276350"/>
                    </a:xfrm>
                    <a:prstGeom prst="rect"/>
                    <a:ln/>
                  </pic:spPr>
                </pic:pic>
              </a:graphicData>
            </a:graphic>
          </wp:anchor>
        </w:drawing>
      </w:r>
    </w:p>
    <w:p w:rsidR="00000000" w:rsidDel="00000000" w:rsidP="00000000" w:rsidRDefault="00000000" w:rsidRPr="00000000" w14:paraId="00000387">
      <w:pPr>
        <w:rPr>
          <w:sz w:val="20"/>
          <w:szCs w:val="20"/>
        </w:rPr>
      </w:pPr>
      <w:r w:rsidDel="00000000" w:rsidR="00000000" w:rsidRPr="00000000">
        <w:rPr>
          <w:rtl w:val="0"/>
        </w:rPr>
      </w:r>
    </w:p>
    <w:p w:rsidR="00000000" w:rsidDel="00000000" w:rsidP="00000000" w:rsidRDefault="00000000" w:rsidRPr="00000000" w14:paraId="00000388">
      <w:pPr>
        <w:rPr>
          <w:sz w:val="20"/>
          <w:szCs w:val="20"/>
        </w:rPr>
      </w:pPr>
      <w:r w:rsidDel="00000000" w:rsidR="00000000" w:rsidRPr="00000000">
        <w:rPr>
          <w:rtl w:val="0"/>
        </w:rPr>
      </w:r>
    </w:p>
    <w:p w:rsidR="00000000" w:rsidDel="00000000" w:rsidP="00000000" w:rsidRDefault="00000000" w:rsidRPr="00000000" w14:paraId="00000389">
      <w:pPr>
        <w:rPr>
          <w:sz w:val="20"/>
          <w:szCs w:val="20"/>
        </w:rPr>
      </w:pPr>
      <w:r w:rsidDel="00000000" w:rsidR="00000000" w:rsidRPr="00000000">
        <w:rPr>
          <w:rtl w:val="0"/>
        </w:rPr>
      </w:r>
    </w:p>
    <w:p w:rsidR="00000000" w:rsidDel="00000000" w:rsidP="00000000" w:rsidRDefault="00000000" w:rsidRPr="00000000" w14:paraId="0000038A">
      <w:pPr>
        <w:rPr>
          <w:sz w:val="20"/>
          <w:szCs w:val="2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1076325</wp:posOffset>
            </wp:positionH>
            <wp:positionV relativeFrom="paragraph">
              <wp:posOffset>142875</wp:posOffset>
            </wp:positionV>
            <wp:extent cx="1209675" cy="1266825"/>
            <wp:effectExtent b="199412" l="185975" r="185975" t="199412"/>
            <wp:wrapNone/>
            <wp:docPr id="2" name="image1.png"/>
            <a:graphic>
              <a:graphicData uri="http://schemas.openxmlformats.org/drawingml/2006/picture">
                <pic:pic>
                  <pic:nvPicPr>
                    <pic:cNvPr id="0" name="image1.png"/>
                    <pic:cNvPicPr preferRelativeResize="0"/>
                  </pic:nvPicPr>
                  <pic:blipFill>
                    <a:blip r:embed="rId42"/>
                    <a:srcRect b="0" l="0" r="0" t="0"/>
                    <a:stretch>
                      <a:fillRect/>
                    </a:stretch>
                  </pic:blipFill>
                  <pic:spPr>
                    <a:xfrm rot="4020000">
                      <a:off x="0" y="0"/>
                      <a:ext cx="1209675" cy="1266825"/>
                    </a:xfrm>
                    <a:prstGeom prst="rect"/>
                    <a:ln/>
                  </pic:spPr>
                </pic:pic>
              </a:graphicData>
            </a:graphic>
          </wp:anchor>
        </w:drawing>
      </w:r>
    </w:p>
    <w:p w:rsidR="00000000" w:rsidDel="00000000" w:rsidP="00000000" w:rsidRDefault="00000000" w:rsidRPr="00000000" w14:paraId="0000038B">
      <w:pPr>
        <w:rPr>
          <w:sz w:val="20"/>
          <w:szCs w:val="20"/>
        </w:rPr>
      </w:pPr>
      <w:r w:rsidDel="00000000" w:rsidR="00000000" w:rsidRPr="00000000">
        <w:rPr>
          <w:rtl w:val="0"/>
        </w:rPr>
      </w:r>
    </w:p>
    <w:p w:rsidR="00000000" w:rsidDel="00000000" w:rsidP="00000000" w:rsidRDefault="00000000" w:rsidRPr="00000000" w14:paraId="0000038C">
      <w:pPr>
        <w:rPr>
          <w:sz w:val="20"/>
          <w:szCs w:val="20"/>
        </w:rPr>
      </w:pPr>
      <w:r w:rsidDel="00000000" w:rsidR="00000000" w:rsidRPr="00000000">
        <w:rPr>
          <w:rtl w:val="0"/>
        </w:rPr>
      </w:r>
    </w:p>
    <w:p w:rsidR="00000000" w:rsidDel="00000000" w:rsidP="00000000" w:rsidRDefault="00000000" w:rsidRPr="00000000" w14:paraId="0000038D">
      <w:pPr>
        <w:rPr>
          <w:b w:val="1"/>
          <w:bCs w:val="1"/>
          <w:sz w:val="20"/>
          <w:szCs w:val="20"/>
        </w:rPr>
      </w:pPr>
      <w:r w:rsidDel="00000000" w:rsidR="00000000" w:rsidRPr="00000000">
        <w:rPr>
          <w:rtl w:val="0"/>
        </w:rPr>
      </w:r>
    </w:p>
    <w:p w:rsidR="00000000" w:rsidDel="00000000" w:rsidP="00000000" w:rsidRDefault="00000000" w:rsidRPr="00000000" w14:paraId="0000038E">
      <w:pPr>
        <w:rPr>
          <w:b w:val="1"/>
          <w:bCs w:val="1"/>
          <w:sz w:val="20"/>
          <w:szCs w:val="20"/>
        </w:rPr>
      </w:pPr>
      <w:r w:rsidDel="00000000" w:rsidR="00000000" w:rsidRPr="00000000">
        <w:rPr>
          <w:rtl w:val="0"/>
        </w:rPr>
      </w:r>
    </w:p>
    <w:p w:rsidR="00000000" w:rsidDel="00000000" w:rsidP="00000000" w:rsidRDefault="00000000" w:rsidRPr="00000000" w14:paraId="000003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AVT 6/15</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obrazovka: interaktivní příběh: </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životní cyklus pcháče osetu</w:t>
      </w:r>
      <w:r w:rsidDel="00000000" w:rsidR="00000000" w:rsidRPr="00000000">
        <w:rPr>
          <w:rtl w:val="0"/>
        </w:rPr>
      </w:r>
    </w:p>
    <w:p w:rsidR="00000000" w:rsidDel="00000000" w:rsidP="00000000" w:rsidRDefault="00000000" w:rsidRPr="00000000" w14:paraId="00000395">
      <w:pPr>
        <w:ind w:left="567"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Pcháč oset (</w:t>
      </w:r>
      <w:r w:rsidDel="00000000" w:rsidR="00000000" w:rsidRPr="00000000">
        <w:rPr>
          <w:rFonts w:ascii="Calibri" w:cs="Calibri" w:eastAsia="Calibri" w:hAnsi="Calibri"/>
          <w:i w:val="1"/>
          <w:iCs w:val="1"/>
          <w:color w:val="000000"/>
          <w:rtl w:val="0"/>
        </w:rPr>
        <w:t xml:space="preserve">Cirsium arvense</w:t>
      </w:r>
      <w:r w:rsidDel="00000000" w:rsidR="00000000" w:rsidRPr="00000000">
        <w:rPr>
          <w:rFonts w:ascii="Calibri" w:cs="Calibri" w:eastAsia="Calibri" w:hAnsi="Calibri"/>
          <w:color w:val="000000"/>
          <w:rtl w:val="0"/>
        </w:rPr>
        <w:t xml:space="preserve">) je nepůvodní invazní archeofyt, zavlečený k nám v období neolitu z Evropy. Má vysokou konkurenční schopnost, kořeny vylučují látky, které působí inhibičně na jiné rostliny. Vyskytuje se na zraňovaných půdách na polích, pastvinách, pasekách, podél komunikací od nížin až do hor.</w:t>
      </w:r>
    </w:p>
    <w:p w:rsidR="00000000" w:rsidDel="00000000" w:rsidP="00000000" w:rsidRDefault="00000000" w:rsidRPr="00000000" w14:paraId="00000396">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Semena klíčí. Mladé rostliny vytvářejí listové růžice od dubna. Pcháč má mohutný kořenový systém z vodorovných i svislých kořenových výběžků. Dosahuje do hloubky několika metrů.</w:t>
      </w:r>
    </w:p>
    <w:p w:rsidR="00000000" w:rsidDel="00000000" w:rsidP="00000000" w:rsidRDefault="00000000" w:rsidRPr="00000000" w14:paraId="00000397">
      <w:pPr>
        <w:ind w:left="567" w:firstLine="0"/>
        <w:rPr>
          <w:rFonts w:ascii="Calibri" w:cs="Calibri" w:eastAsia="Calibri" w:hAnsi="Calibri"/>
          <w:color w:val="000000"/>
        </w:rPr>
      </w:pPr>
      <w:r w:rsidDel="00000000" w:rsidR="00000000" w:rsidRPr="00000000">
        <w:rPr>
          <w:rFonts w:ascii="Calibri" w:cs="Calibri" w:eastAsia="Calibri" w:hAnsi="Calibri"/>
          <w:color w:val="000000"/>
          <w:rtl w:val="0"/>
        </w:rPr>
        <w:t xml:space="preserve">Kořenové výběžky mají obrovskou regenerační schopnost. V příznivých podmínkách regenerují i segmenty kořenových výběžků dlouhé 2 cm.</w:t>
      </w:r>
    </w:p>
    <w:p w:rsidR="00000000" w:rsidDel="00000000" w:rsidP="00000000" w:rsidRDefault="00000000" w:rsidRPr="00000000" w14:paraId="00000398">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Lodyhy vyrůstají 100–150 cm dlouhé, někdy i vyšší. </w:t>
      </w:r>
    </w:p>
    <w:p w:rsidR="00000000" w:rsidDel="00000000" w:rsidP="00000000" w:rsidRDefault="00000000" w:rsidRPr="00000000" w14:paraId="00000399">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Vytvářejí se květenství úbory. Je to neúplně dvoudomá rostlina, s výskytem samčích a samičích rostlin. Kvete od května až do podzimu. </w:t>
      </w:r>
    </w:p>
    <w:p w:rsidR="00000000" w:rsidDel="00000000" w:rsidP="00000000" w:rsidRDefault="00000000" w:rsidRPr="00000000" w14:paraId="0000039A">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Tvoří se plody – ochmýřené nažky. Semena se šíří samovolně, větrem a mravenci.</w:t>
      </w:r>
    </w:p>
    <w:p w:rsidR="00000000" w:rsidDel="00000000" w:rsidP="00000000" w:rsidRDefault="00000000" w:rsidRPr="00000000" w14:paraId="0000039B">
      <w:pPr>
        <w:rPr>
          <w:b w:val="1"/>
          <w:bCs w:val="1"/>
          <w:sz w:val="20"/>
          <w:szCs w:val="20"/>
        </w:rPr>
      </w:pPr>
      <w:r w:rsidDel="00000000" w:rsidR="00000000" w:rsidRPr="00000000">
        <w:rPr>
          <w:rtl w:val="0"/>
        </w:rPr>
      </w:r>
    </w:p>
    <w:p w:rsidR="00000000" w:rsidDel="00000000" w:rsidP="00000000" w:rsidRDefault="00000000" w:rsidRPr="00000000" w14:paraId="0000039C">
      <w:pPr>
        <w:rPr>
          <w:b w:val="1"/>
          <w:bCs w:val="1"/>
          <w:sz w:val="20"/>
          <w:szCs w:val="20"/>
        </w:rPr>
      </w:pPr>
      <w:r w:rsidDel="00000000" w:rsidR="00000000" w:rsidRPr="00000000">
        <w:rPr>
          <w:rtl w:val="0"/>
        </w:rPr>
      </w:r>
    </w:p>
    <w:p w:rsidR="00000000" w:rsidDel="00000000" w:rsidP="00000000" w:rsidRDefault="00000000" w:rsidRPr="00000000" w14:paraId="0000039D">
      <w:pPr>
        <w:rPr>
          <w:b w:val="1"/>
          <w:bCs w:val="1"/>
          <w:sz w:val="20"/>
          <w:szCs w:val="20"/>
        </w:rPr>
      </w:pPr>
      <w:r w:rsidDel="00000000" w:rsidR="00000000" w:rsidRPr="00000000">
        <w:rPr>
          <w:rtl w:val="0"/>
        </w:rPr>
      </w:r>
    </w:p>
    <w:p w:rsidR="00000000" w:rsidDel="00000000" w:rsidP="00000000" w:rsidRDefault="00000000" w:rsidRPr="00000000" w14:paraId="0000039E">
      <w:pPr>
        <w:ind w:left="567" w:firstLine="0"/>
        <w:rPr>
          <w:sz w:val="20"/>
          <w:szCs w:val="20"/>
        </w:rPr>
      </w:pPr>
      <w:r w:rsidDel="00000000" w:rsidR="00000000" w:rsidRPr="00000000">
        <w:rPr>
          <w:b w:val="1"/>
          <w:bCs w:val="1"/>
          <w:sz w:val="20"/>
          <w:szCs w:val="20"/>
          <w:rtl w:val="0"/>
        </w:rPr>
        <w:t xml:space="preserve">AVT 6/16 interaktivní příběh: životní cyklus ježka</w:t>
      </w:r>
      <w:r w:rsidDel="00000000" w:rsidR="00000000" w:rsidRPr="00000000">
        <w:rPr>
          <w:rtl w:val="0"/>
        </w:rPr>
      </w:r>
    </w:p>
    <w:p w:rsidR="00000000" w:rsidDel="00000000" w:rsidP="00000000" w:rsidRDefault="00000000" w:rsidRPr="00000000" w14:paraId="0000039F">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Porod:</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A0">
      <w:pPr>
        <w:ind w:left="567" w:firstLine="0"/>
        <w:rPr>
          <w:sz w:val="20"/>
          <w:szCs w:val="20"/>
        </w:rPr>
      </w:pPr>
      <w:r w:rsidDel="00000000" w:rsidR="00000000" w:rsidRPr="00000000">
        <w:rPr>
          <w:sz w:val="20"/>
          <w:szCs w:val="20"/>
          <w:rtl w:val="0"/>
        </w:rPr>
        <w:t xml:space="preserve">Po březosti, která trvá asi 31–35 dní, se rodí 2–10 slepých a holých mláďat. </w:t>
      </w:r>
    </w:p>
    <w:p w:rsidR="00000000" w:rsidDel="00000000" w:rsidP="00000000" w:rsidRDefault="00000000" w:rsidRPr="00000000" w14:paraId="000003A1">
      <w:pPr>
        <w:ind w:left="567" w:firstLine="0"/>
        <w:rPr>
          <w:sz w:val="20"/>
          <w:szCs w:val="20"/>
        </w:rPr>
      </w:pPr>
      <w:r w:rsidDel="00000000" w:rsidR="00000000" w:rsidRPr="00000000">
        <w:rPr>
          <w:sz w:val="20"/>
          <w:szCs w:val="20"/>
          <w:rtl w:val="0"/>
        </w:rPr>
        <w:t xml:space="preserve">Mláďata váží pouze 10–25 gramů a mají zabořené, hluboko v kůži ukryté bodlinky. </w:t>
      </w:r>
    </w:p>
    <w:p w:rsidR="00000000" w:rsidDel="00000000" w:rsidP="00000000" w:rsidRDefault="00000000" w:rsidRPr="00000000" w14:paraId="000003A2">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Mládě:</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A3">
      <w:pPr>
        <w:ind w:left="567" w:firstLine="0"/>
        <w:rPr>
          <w:sz w:val="20"/>
          <w:szCs w:val="20"/>
        </w:rPr>
      </w:pPr>
      <w:r w:rsidDel="00000000" w:rsidR="00000000" w:rsidRPr="00000000">
        <w:rPr>
          <w:sz w:val="20"/>
          <w:szCs w:val="20"/>
          <w:rtl w:val="0"/>
        </w:rPr>
        <w:t xml:space="preserve">Po porodu se kůže mláďat seschne a objeví se řídké, bílé bodlinky. </w:t>
      </w:r>
    </w:p>
    <w:p w:rsidR="00000000" w:rsidDel="00000000" w:rsidP="00000000" w:rsidRDefault="00000000" w:rsidRPr="00000000" w14:paraId="000003A4">
      <w:pPr>
        <w:ind w:left="567" w:firstLine="0"/>
        <w:rPr>
          <w:sz w:val="20"/>
          <w:szCs w:val="20"/>
        </w:rPr>
      </w:pPr>
      <w:r w:rsidDel="00000000" w:rsidR="00000000" w:rsidRPr="00000000">
        <w:rPr>
          <w:sz w:val="20"/>
          <w:szCs w:val="20"/>
          <w:rtl w:val="0"/>
        </w:rPr>
        <w:t xml:space="preserve">Během prvních 24 hodin se bodlinky prodlouží na asi 2,5 cm a během několika dnů se objeví bodliny běžné barvy. Ježčata se dokáží schoulit do bodlinaté koule až po 11 dnech.</w:t>
      </w:r>
    </w:p>
    <w:p w:rsidR="00000000" w:rsidDel="00000000" w:rsidP="00000000" w:rsidRDefault="00000000" w:rsidRPr="00000000" w14:paraId="000003A5">
      <w:pPr>
        <w:ind w:left="567" w:firstLine="0"/>
        <w:rPr>
          <w:sz w:val="20"/>
          <w:szCs w:val="20"/>
        </w:rPr>
      </w:pPr>
      <w:r w:rsidDel="00000000" w:rsidR="00000000" w:rsidRPr="00000000">
        <w:rPr>
          <w:sz w:val="20"/>
          <w:szCs w:val="20"/>
          <w:rtl w:val="0"/>
        </w:rPr>
        <w:t xml:space="preserve">Vidět začínají zhruba po dvou týdnech života. </w:t>
      </w:r>
    </w:p>
    <w:p w:rsidR="00000000" w:rsidDel="00000000" w:rsidP="00000000" w:rsidRDefault="00000000" w:rsidRPr="00000000" w14:paraId="000003A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Dospělost:</w:t>
      </w: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3A7">
      <w:pPr>
        <w:ind w:left="567" w:firstLine="0"/>
        <w:rPr>
          <w:sz w:val="20"/>
          <w:szCs w:val="20"/>
        </w:rPr>
      </w:pPr>
      <w:r w:rsidDel="00000000" w:rsidR="00000000" w:rsidRPr="00000000">
        <w:rPr>
          <w:sz w:val="20"/>
          <w:szCs w:val="20"/>
          <w:rtl w:val="0"/>
        </w:rPr>
        <w:t xml:space="preserve">Ježek se živí především hmyzem (brouci, housenky, žížaly, larvy, slimáci, šneci), ale také drobnými obratlovci jako jsou žáby, ještěrky, myši či ptačími vejci. Jen náhodně se objeví spadané ovoce. Mléko a mléčné výrobky by se ježkům dávat neměly, protože jim způsobují trávicí potíže.</w:t>
      </w:r>
    </w:p>
    <w:p w:rsidR="00000000" w:rsidDel="00000000" w:rsidP="00000000" w:rsidRDefault="00000000" w:rsidRPr="00000000" w14:paraId="000003A8">
      <w:pPr>
        <w:keepNext w:val="0"/>
        <w:keepLines w:val="0"/>
        <w:pageBreakBefore w:val="0"/>
        <w:widowControl w:val="1"/>
        <w:numPr>
          <w:ilvl w:val="1"/>
          <w:numId w:val="9"/>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Páření probíhá od května do října. Ježčí samice sklopí ostny na hřbetě, aby se sameček nepopíchal. </w:t>
      </w:r>
    </w:p>
    <w:p w:rsidR="00000000" w:rsidDel="00000000" w:rsidP="00000000" w:rsidRDefault="00000000" w:rsidRPr="00000000" w14:paraId="000003A9">
      <w:pPr>
        <w:keepNext w:val="0"/>
        <w:keepLines w:val="0"/>
        <w:pageBreakBefore w:val="0"/>
        <w:widowControl w:val="1"/>
        <w:numPr>
          <w:ilvl w:val="1"/>
          <w:numId w:val="9"/>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Ježek se v přírodě dožívá 2–3 let. </w:t>
      </w:r>
    </w:p>
    <w:p w:rsidR="00000000" w:rsidDel="00000000" w:rsidP="00000000" w:rsidRDefault="00000000" w:rsidRPr="00000000" w14:paraId="000003AA">
      <w:pPr>
        <w:keepNext w:val="0"/>
        <w:keepLines w:val="0"/>
        <w:pageBreakBefore w:val="0"/>
        <w:widowControl w:val="1"/>
        <w:numPr>
          <w:ilvl w:val="1"/>
          <w:numId w:val="9"/>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V prvním roce života je úmrtnost velmi vysoká, kolem 60–70 %. </w:t>
      </w:r>
    </w:p>
    <w:p w:rsidR="00000000" w:rsidDel="00000000" w:rsidP="00000000" w:rsidRDefault="00000000" w:rsidRPr="00000000" w14:paraId="000003AB">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567"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Zimní spánek</w:t>
      </w:r>
      <w:r w:rsidDel="00000000" w:rsidR="00000000" w:rsidRPr="00000000">
        <w:rPr>
          <w:rtl w:val="0"/>
        </w:rPr>
      </w:r>
    </w:p>
    <w:p w:rsidR="00000000" w:rsidDel="00000000" w:rsidP="00000000" w:rsidRDefault="00000000" w:rsidRPr="00000000" w14:paraId="000003AC">
      <w:pPr>
        <w:ind w:left="567" w:firstLine="0"/>
        <w:rPr>
          <w:rFonts w:ascii="Gill Sans" w:cs="Gill Sans" w:eastAsia="Gill Sans" w:hAnsi="Gill Sans"/>
          <w:sz w:val="24"/>
          <w:szCs w:val="24"/>
        </w:rPr>
      </w:pPr>
      <w:r w:rsidDel="00000000" w:rsidR="00000000" w:rsidRPr="00000000">
        <w:rPr>
          <w:sz w:val="20"/>
          <w:szCs w:val="20"/>
          <w:rtl w:val="0"/>
        </w:rPr>
        <w:t xml:space="preserve">Ježek v zimě spí v suchém a chráněném úkrytu, jako je hromada listí nebo klestí, kompost, pod padlými stromy nebo kameny. Bohužel značná úmrtnost se vyskytuje i během zimního spánku.</w:t>
      </w:r>
      <w:r w:rsidDel="00000000" w:rsidR="00000000" w:rsidRPr="00000000">
        <w:rPr>
          <w:rtl w:val="0"/>
        </w:rPr>
      </w:r>
    </w:p>
    <w:p w:rsidR="00000000" w:rsidDel="00000000" w:rsidP="00000000" w:rsidRDefault="00000000" w:rsidRPr="00000000" w14:paraId="000003AD">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AE">
      <w:pPr>
        <w:ind w:left="567" w:firstLine="0"/>
        <w:rPr>
          <w:rFonts w:ascii="Gill Sans" w:cs="Gill Sans" w:eastAsia="Gill Sans" w:hAnsi="Gill Sans"/>
          <w:i w:val="1"/>
          <w:iCs w:val="1"/>
          <w:sz w:val="20"/>
          <w:szCs w:val="20"/>
        </w:rPr>
      </w:pPr>
      <w:bookmarkStart w:colFirst="0" w:colLast="0" w:name="_44200yotxy21" w:id="21"/>
      <w:bookmarkEnd w:id="21"/>
      <w:r w:rsidDel="00000000" w:rsidR="00000000" w:rsidRPr="00000000">
        <w:rPr>
          <w:rFonts w:ascii="Gill Sans" w:cs="Gill Sans" w:eastAsia="Gill Sans" w:hAnsi="Gill Sans"/>
          <w:i w:val="1"/>
          <w:iCs w:val="1"/>
          <w:sz w:val="20"/>
          <w:szCs w:val="20"/>
          <w:rtl w:val="0"/>
        </w:rPr>
        <w:t xml:space="preserve">(AVT 6/19)</w:t>
      </w:r>
    </w:p>
    <w:p w:rsidR="00000000" w:rsidDel="00000000" w:rsidP="00000000" w:rsidRDefault="00000000" w:rsidRPr="00000000" w14:paraId="000003AF">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3B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Bude se jednat o níže uvedené lokality, v dělení dle seznamu. Před samotnou realizací bude uživatelem dodán přehled nejvýznačnějších charakteristik, na které se popis lokalit zaměří.</w:t>
      </w:r>
    </w:p>
    <w:p w:rsidR="00000000" w:rsidDel="00000000" w:rsidP="00000000" w:rsidRDefault="00000000" w:rsidRPr="00000000" w14:paraId="000003B1">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B2">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Voda: </w:t>
      </w:r>
    </w:p>
    <w:p w:rsidR="00000000" w:rsidDel="00000000" w:rsidP="00000000" w:rsidRDefault="00000000" w:rsidRPr="00000000" w14:paraId="000003B3">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Přírodní rezervace Jelení lázeň</w:t>
      </w:r>
    </w:p>
    <w:p w:rsidR="00000000" w:rsidDel="00000000" w:rsidP="00000000" w:rsidRDefault="00000000" w:rsidRPr="00000000" w14:paraId="000003B4">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Přehrada Rozkoš</w:t>
      </w:r>
    </w:p>
    <w:p w:rsidR="00000000" w:rsidDel="00000000" w:rsidP="00000000" w:rsidRDefault="00000000" w:rsidRPr="00000000" w14:paraId="000003B5">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Přírodní rezervace Zbytka</w:t>
      </w:r>
    </w:p>
    <w:p w:rsidR="00000000" w:rsidDel="00000000" w:rsidP="00000000" w:rsidRDefault="00000000" w:rsidRPr="00000000" w14:paraId="000003B6">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Přírodní památka Orlice</w:t>
      </w:r>
    </w:p>
    <w:p w:rsidR="00000000" w:rsidDel="00000000" w:rsidP="00000000" w:rsidRDefault="00000000" w:rsidRPr="00000000" w14:paraId="000003B7">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Přírodní památka Pamětník</w:t>
      </w:r>
    </w:p>
    <w:p w:rsidR="00000000" w:rsidDel="00000000" w:rsidP="00000000" w:rsidRDefault="00000000" w:rsidRPr="00000000" w14:paraId="000003B8">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B9">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Les:</w:t>
      </w:r>
    </w:p>
    <w:p w:rsidR="00000000" w:rsidDel="00000000" w:rsidP="00000000" w:rsidRDefault="00000000" w:rsidRPr="00000000" w14:paraId="000003BA">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Národní přírodní rezervace Bukačka</w:t>
      </w:r>
    </w:p>
    <w:p w:rsidR="00000000" w:rsidDel="00000000" w:rsidP="00000000" w:rsidRDefault="00000000" w:rsidRPr="00000000" w14:paraId="000003BB">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Přírodní rezervace Peklo</w:t>
      </w:r>
    </w:p>
    <w:p w:rsidR="00000000" w:rsidDel="00000000" w:rsidP="00000000" w:rsidRDefault="00000000" w:rsidRPr="00000000" w14:paraId="000003BC">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Přírodní rezervace Chropotínský háj</w:t>
      </w:r>
    </w:p>
    <w:p w:rsidR="00000000" w:rsidDel="00000000" w:rsidP="00000000" w:rsidRDefault="00000000" w:rsidRPr="00000000" w14:paraId="000003BD">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Evropsky významná lokalita Týnišťské Poorličí</w:t>
      </w:r>
    </w:p>
    <w:p w:rsidR="00000000" w:rsidDel="00000000" w:rsidP="00000000" w:rsidRDefault="00000000" w:rsidRPr="00000000" w14:paraId="000003BE">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Přírodní rezervace Modlivý důl</w:t>
      </w:r>
    </w:p>
    <w:p w:rsidR="00000000" w:rsidDel="00000000" w:rsidP="00000000" w:rsidRDefault="00000000" w:rsidRPr="00000000" w14:paraId="000003B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Přírodní památka Víno</w:t>
      </w:r>
    </w:p>
    <w:p w:rsidR="00000000" w:rsidDel="00000000" w:rsidP="00000000" w:rsidRDefault="00000000" w:rsidRPr="00000000" w14:paraId="000003C0">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C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Bezlesí</w:t>
      </w:r>
    </w:p>
    <w:p w:rsidR="00000000" w:rsidDel="00000000" w:rsidP="00000000" w:rsidRDefault="00000000" w:rsidRPr="00000000" w14:paraId="000003C2">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Obří důl</w:t>
      </w:r>
    </w:p>
    <w:p w:rsidR="00000000" w:rsidDel="00000000" w:rsidP="00000000" w:rsidRDefault="00000000" w:rsidRPr="00000000" w14:paraId="000003C3">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Přírodní památka Zebín </w:t>
      </w:r>
    </w:p>
    <w:p w:rsidR="00000000" w:rsidDel="00000000" w:rsidP="00000000" w:rsidRDefault="00000000" w:rsidRPr="00000000" w14:paraId="000003C4">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Brod nad Labem – Ještěrčí stráň</w:t>
      </w:r>
    </w:p>
    <w:p w:rsidR="00000000" w:rsidDel="00000000" w:rsidP="00000000" w:rsidRDefault="00000000" w:rsidRPr="00000000" w14:paraId="000003C5">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Přírodní památka Na Plachtě</w:t>
      </w:r>
    </w:p>
    <w:p w:rsidR="00000000" w:rsidDel="00000000" w:rsidP="00000000" w:rsidRDefault="00000000" w:rsidRPr="00000000" w14:paraId="000003C6">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Vysoká nad Labem – kopec Milíř</w:t>
      </w:r>
    </w:p>
    <w:p w:rsidR="00000000" w:rsidDel="00000000" w:rsidP="00000000" w:rsidRDefault="00000000" w:rsidRPr="00000000" w14:paraId="000003C7">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Bývalá přírodní rezervace Bludy</w:t>
      </w:r>
    </w:p>
    <w:p w:rsidR="00000000" w:rsidDel="00000000" w:rsidP="00000000" w:rsidRDefault="00000000" w:rsidRPr="00000000" w14:paraId="000003C8">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C9">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Člověkem ovlivněná (synantropní) stanoviště </w:t>
      </w:r>
    </w:p>
    <w:p w:rsidR="00000000" w:rsidDel="00000000" w:rsidP="00000000" w:rsidRDefault="00000000" w:rsidRPr="00000000" w14:paraId="000003CA">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Josefov – tankodrom</w:t>
      </w:r>
    </w:p>
    <w:p w:rsidR="00000000" w:rsidDel="00000000" w:rsidP="00000000" w:rsidRDefault="00000000" w:rsidRPr="00000000" w14:paraId="000003CB">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Rožmitál – lom</w:t>
      </w:r>
    </w:p>
    <w:p w:rsidR="00000000" w:rsidDel="00000000" w:rsidP="00000000" w:rsidRDefault="00000000" w:rsidRPr="00000000" w14:paraId="000003CC">
      <w:pPr>
        <w:ind w:left="567" w:firstLine="0"/>
        <w:rPr>
          <w:rFonts w:ascii="Gill Sans" w:cs="Gill Sans" w:eastAsia="Gill Sans" w:hAnsi="Gill Sans"/>
          <w:sz w:val="24"/>
          <w:szCs w:val="24"/>
        </w:rPr>
      </w:pPr>
      <w:bookmarkStart w:colFirst="0" w:colLast="0" w:name="_iamxmvug6pdi" w:id="22"/>
      <w:bookmarkEnd w:id="22"/>
      <w:r w:rsidDel="00000000" w:rsidR="00000000" w:rsidRPr="00000000">
        <w:rPr>
          <w:rFonts w:ascii="Gill Sans" w:cs="Gill Sans" w:eastAsia="Gill Sans" w:hAnsi="Gill Sans"/>
          <w:sz w:val="24"/>
          <w:szCs w:val="24"/>
          <w:rtl w:val="0"/>
        </w:rPr>
        <w:t xml:space="preserve">Jívka </w:t>
      </w:r>
    </w:p>
    <w:p w:rsidR="00000000" w:rsidDel="00000000" w:rsidP="00000000" w:rsidRDefault="00000000" w:rsidRPr="00000000" w14:paraId="000003CD">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CE">
      <w:pPr>
        <w:ind w:left="567" w:firstLine="0"/>
        <w:jc w:val="center"/>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ČÁST ARCHEOLOGICKÁ</w:t>
      </w:r>
      <w:r w:rsidDel="00000000" w:rsidR="00000000" w:rsidRPr="00000000">
        <w:rPr>
          <w:rtl w:val="0"/>
        </w:rPr>
      </w:r>
    </w:p>
    <w:p w:rsidR="00000000" w:rsidDel="00000000" w:rsidP="00000000" w:rsidRDefault="00000000" w:rsidRPr="00000000" w14:paraId="000003CF">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D0">
      <w:pPr>
        <w:ind w:left="567" w:firstLine="0"/>
        <w:rPr>
          <w:rFonts w:ascii="Gill Sans" w:cs="Gill Sans" w:eastAsia="Gill Sans" w:hAnsi="Gill Sans"/>
          <w:b w:val="1"/>
          <w:bCs w:val="1"/>
          <w:sz w:val="24"/>
          <w:szCs w:val="24"/>
        </w:rPr>
      </w:pPr>
      <w:bookmarkStart w:colFirst="0" w:colLast="0" w:name="_5xfuz5vb97f" w:id="23"/>
      <w:bookmarkEnd w:id="23"/>
      <w:r w:rsidDel="00000000" w:rsidR="00000000" w:rsidRPr="00000000">
        <w:rPr>
          <w:rFonts w:ascii="Gill Sans" w:cs="Gill Sans" w:eastAsia="Gill Sans" w:hAnsi="Gill Sans"/>
          <w:b w:val="1"/>
          <w:bCs w:val="1"/>
          <w:sz w:val="24"/>
          <w:szCs w:val="24"/>
          <w:rtl w:val="0"/>
        </w:rPr>
        <w:t xml:space="preserve">Místnost M 11 (3.02)</w:t>
      </w:r>
    </w:p>
    <w:p w:rsidR="00000000" w:rsidDel="00000000" w:rsidP="00000000" w:rsidRDefault="00000000" w:rsidRPr="00000000" w14:paraId="000003D1">
      <w:pPr>
        <w:ind w:left="567" w:firstLine="0"/>
        <w:rPr>
          <w:rFonts w:ascii="Gill Sans" w:cs="Gill Sans" w:eastAsia="Gill Sans" w:hAnsi="Gill Sans"/>
          <w:sz w:val="24"/>
          <w:szCs w:val="24"/>
        </w:rPr>
      </w:pPr>
      <w:bookmarkStart w:colFirst="0" w:colLast="0" w:name="_dxpbrfjp88q9" w:id="24"/>
      <w:bookmarkEnd w:id="24"/>
      <w:r w:rsidDel="00000000" w:rsidR="00000000" w:rsidRPr="00000000">
        <w:rPr>
          <w:rtl w:val="0"/>
        </w:rPr>
      </w:r>
    </w:p>
    <w:p w:rsidR="00000000" w:rsidDel="00000000" w:rsidP="00000000" w:rsidRDefault="00000000" w:rsidRPr="00000000" w14:paraId="000003D2">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11.1)</w:t>
      </w:r>
    </w:p>
    <w:p w:rsidR="00000000" w:rsidDel="00000000" w:rsidP="00000000" w:rsidRDefault="00000000" w:rsidRPr="00000000" w14:paraId="000003D3">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3D4">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 OS bude nad rámec výše uvedené specifikace uveden již jen seznam textů a jejich znění. Délka textu bude mezi 350 a 850 znaky dle tématu. Tato informace nepozmění ani nerozšíří zadání uvedené v DRE.</w:t>
      </w:r>
    </w:p>
    <w:p w:rsidR="00000000" w:rsidDel="00000000" w:rsidP="00000000" w:rsidRDefault="00000000" w:rsidRPr="00000000" w14:paraId="000003D5">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D6">
      <w:pPr>
        <w:ind w:left="567" w:firstLine="0"/>
        <w:rPr>
          <w:rFonts w:ascii="Gill Sans" w:cs="Gill Sans" w:eastAsia="Gill Sans" w:hAnsi="Gill Sans"/>
          <w:b w:val="1"/>
          <w:bCs w:val="1"/>
          <w:sz w:val="24"/>
          <w:szCs w:val="24"/>
        </w:rPr>
      </w:pPr>
      <w:bookmarkStart w:colFirst="0" w:colLast="0" w:name="_j9gdyu8ubmj" w:id="25"/>
      <w:bookmarkEnd w:id="25"/>
      <w:r w:rsidDel="00000000" w:rsidR="00000000" w:rsidRPr="00000000">
        <w:rPr>
          <w:rFonts w:ascii="Gill Sans" w:cs="Gill Sans" w:eastAsia="Gill Sans" w:hAnsi="Gill Sans"/>
          <w:b w:val="1"/>
          <w:bCs w:val="1"/>
          <w:sz w:val="24"/>
          <w:szCs w:val="24"/>
          <w:rtl w:val="0"/>
        </w:rPr>
        <w:t xml:space="preserve">Místnost M 12 (3.02)</w:t>
      </w:r>
    </w:p>
    <w:p w:rsidR="00000000" w:rsidDel="00000000" w:rsidP="00000000" w:rsidRDefault="00000000" w:rsidRPr="00000000" w14:paraId="000003D7">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3D8">
      <w:pPr>
        <w:ind w:left="567" w:firstLine="0"/>
        <w:rPr>
          <w:rFonts w:ascii="Gill Sans" w:cs="Gill Sans" w:eastAsia="Gill Sans" w:hAnsi="Gill Sans"/>
          <w:b w:val="1"/>
          <w:bCs w:val="1"/>
          <w:i w:val="1"/>
          <w:iCs w:val="1"/>
          <w:sz w:val="20"/>
          <w:szCs w:val="20"/>
        </w:rPr>
      </w:pPr>
      <w:r w:rsidDel="00000000" w:rsidR="00000000" w:rsidRPr="00000000">
        <w:rPr>
          <w:rFonts w:ascii="Gill Sans" w:cs="Gill Sans" w:eastAsia="Gill Sans" w:hAnsi="Gill Sans"/>
          <w:b w:val="1"/>
          <w:bCs w:val="1"/>
          <w:i w:val="1"/>
          <w:iCs w:val="1"/>
          <w:sz w:val="20"/>
          <w:szCs w:val="20"/>
          <w:rtl w:val="0"/>
        </w:rPr>
        <w:t xml:space="preserve">(AVT 12.1)</w:t>
      </w:r>
    </w:p>
    <w:p w:rsidR="00000000" w:rsidDel="00000000" w:rsidP="00000000" w:rsidRDefault="00000000" w:rsidRPr="00000000" w14:paraId="000003D9">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Upřesnění dle OS:</w:t>
      </w:r>
    </w:p>
    <w:p w:rsidR="00000000" w:rsidDel="00000000" w:rsidP="00000000" w:rsidRDefault="00000000" w:rsidRPr="00000000" w14:paraId="000003DA">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Interaktivní příběh je tematicky svázaný s grafikou místnosti – sloup Marka místnosti – s vystavenými artefakty. Skrze příběh dochází i k ovládání světelného scénáře v místnosti. Na obrazovce v příběhu je ta samá grafika i s nafocenými artefakty, po kliknutí na daný artefakt se přepne do detailu předmětu s jeho popisem a v místnosti se rozsvítí daný předmět. Pak musí být umožněno se návštěvníkovi vrátit na první snímek s celým výjevem a vybrat si další artefakt.</w:t>
      </w:r>
    </w:p>
    <w:p w:rsidR="00000000" w:rsidDel="00000000" w:rsidP="00000000" w:rsidRDefault="00000000" w:rsidRPr="00000000" w14:paraId="000003DB">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3DC">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Místnost M 14 (3.01)</w:t>
      </w:r>
    </w:p>
    <w:p w:rsidR="00000000" w:rsidDel="00000000" w:rsidP="00000000" w:rsidRDefault="00000000" w:rsidRPr="00000000" w14:paraId="000003DD">
      <w:pPr>
        <w:ind w:left="567" w:firstLine="0"/>
        <w:rPr>
          <w:rFonts w:ascii="Gill Sans" w:cs="Gill Sans" w:eastAsia="Gill Sans" w:hAnsi="Gill Sans"/>
          <w:sz w:val="24"/>
          <w:szCs w:val="24"/>
        </w:rPr>
      </w:pPr>
      <w:bookmarkStart w:colFirst="0" w:colLast="0" w:name="_pcmp6xrx01yl" w:id="26"/>
      <w:bookmarkEnd w:id="26"/>
      <w:r w:rsidDel="00000000" w:rsidR="00000000" w:rsidRPr="00000000">
        <w:rPr>
          <w:rtl w:val="0"/>
        </w:rPr>
      </w:r>
    </w:p>
    <w:p w:rsidR="00000000" w:rsidDel="00000000" w:rsidP="00000000" w:rsidRDefault="00000000" w:rsidRPr="00000000" w14:paraId="000003DE">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14.1)</w:t>
      </w:r>
    </w:p>
    <w:p w:rsidR="00000000" w:rsidDel="00000000" w:rsidP="00000000" w:rsidRDefault="00000000" w:rsidRPr="00000000" w14:paraId="000003DF">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3E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Příběh bude tematicky zaměřen na vznik archeologických vrstev ve středověkém prostředí. </w:t>
      </w:r>
    </w:p>
    <w:p w:rsidR="00000000" w:rsidDel="00000000" w:rsidP="00000000" w:rsidRDefault="00000000" w:rsidRPr="00000000" w14:paraId="000003E1">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E2">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Místnost M 15 (3.23)</w:t>
      </w:r>
    </w:p>
    <w:p w:rsidR="00000000" w:rsidDel="00000000" w:rsidP="00000000" w:rsidRDefault="00000000" w:rsidRPr="00000000" w14:paraId="000003E3">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3E4">
      <w:pPr>
        <w:ind w:left="567" w:firstLine="0"/>
        <w:rPr>
          <w:rFonts w:ascii="Gill Sans" w:cs="Gill Sans" w:eastAsia="Gill Sans" w:hAnsi="Gill Sans"/>
          <w:i w:val="1"/>
          <w:iCs w:val="1"/>
          <w:sz w:val="20"/>
          <w:szCs w:val="20"/>
        </w:rPr>
      </w:pPr>
      <w:bookmarkStart w:colFirst="0" w:colLast="0" w:name="_bkq4nwu3p0m2" w:id="27"/>
      <w:bookmarkEnd w:id="27"/>
      <w:r w:rsidDel="00000000" w:rsidR="00000000" w:rsidRPr="00000000">
        <w:rPr>
          <w:rFonts w:ascii="Gill Sans" w:cs="Gill Sans" w:eastAsia="Gill Sans" w:hAnsi="Gill Sans"/>
          <w:i w:val="1"/>
          <w:iCs w:val="1"/>
          <w:sz w:val="20"/>
          <w:szCs w:val="20"/>
          <w:rtl w:val="0"/>
        </w:rPr>
        <w:t xml:space="preserve">(AVT 15.1) a (AVT 15.2)</w:t>
      </w:r>
    </w:p>
    <w:p w:rsidR="00000000" w:rsidDel="00000000" w:rsidP="00000000" w:rsidRDefault="00000000" w:rsidRPr="00000000" w14:paraId="000003E5">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Upřesnění dle OS:</w:t>
      </w:r>
    </w:p>
    <w:p w:rsidR="00000000" w:rsidDel="00000000" w:rsidP="00000000" w:rsidRDefault="00000000" w:rsidRPr="00000000" w14:paraId="000003E6">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 AVT 15.1</w:t>
      </w:r>
    </w:p>
    <w:p w:rsidR="00000000" w:rsidDel="00000000" w:rsidP="00000000" w:rsidRDefault="00000000" w:rsidRPr="00000000" w14:paraId="000003E7">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Výkresy a obrázky dodá zadavatel při realizaci a nepozmění se jimi ani nerozšíří zadání uvedené v DRE.</w:t>
      </w:r>
    </w:p>
    <w:p w:rsidR="00000000" w:rsidDel="00000000" w:rsidP="00000000" w:rsidRDefault="00000000" w:rsidRPr="00000000" w14:paraId="000003E8">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E9">
      <w:pPr>
        <w:ind w:left="567" w:firstLine="0"/>
        <w:rPr>
          <w:rFonts w:ascii="Gill Sans" w:cs="Gill Sans" w:eastAsia="Gill Sans" w:hAnsi="Gill Sans"/>
          <w:b w:val="1"/>
          <w:bCs w:val="1"/>
          <w:sz w:val="24"/>
          <w:szCs w:val="24"/>
        </w:rPr>
      </w:pPr>
      <w:bookmarkStart w:colFirst="0" w:colLast="0" w:name="_nrb43t4i7gtu" w:id="28"/>
      <w:bookmarkEnd w:id="28"/>
      <w:r w:rsidDel="00000000" w:rsidR="00000000" w:rsidRPr="00000000">
        <w:rPr>
          <w:rFonts w:ascii="Gill Sans" w:cs="Gill Sans" w:eastAsia="Gill Sans" w:hAnsi="Gill Sans"/>
          <w:b w:val="1"/>
          <w:bCs w:val="1"/>
          <w:sz w:val="24"/>
          <w:szCs w:val="24"/>
          <w:rtl w:val="0"/>
        </w:rPr>
        <w:t xml:space="preserve">Místnost 16b (3.23)</w:t>
      </w:r>
    </w:p>
    <w:p w:rsidR="00000000" w:rsidDel="00000000" w:rsidP="00000000" w:rsidRDefault="00000000" w:rsidRPr="00000000" w14:paraId="000003EA">
      <w:pPr>
        <w:ind w:left="567" w:firstLine="0"/>
        <w:rPr>
          <w:rFonts w:ascii="Gill Sans" w:cs="Gill Sans" w:eastAsia="Gill Sans" w:hAnsi="Gill Sans"/>
          <w:sz w:val="24"/>
          <w:szCs w:val="24"/>
        </w:rPr>
      </w:pPr>
      <w:bookmarkStart w:colFirst="0" w:colLast="0" w:name="_xe30ki7xko5p" w:id="29"/>
      <w:bookmarkEnd w:id="29"/>
      <w:r w:rsidDel="00000000" w:rsidR="00000000" w:rsidRPr="00000000">
        <w:rPr>
          <w:rtl w:val="0"/>
        </w:rPr>
      </w:r>
    </w:p>
    <w:p w:rsidR="00000000" w:rsidDel="00000000" w:rsidP="00000000" w:rsidRDefault="00000000" w:rsidRPr="00000000" w14:paraId="000003EB">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(AVT 16.1) a (AVT 16.2)</w:t>
      </w:r>
    </w:p>
    <w:p w:rsidR="00000000" w:rsidDel="00000000" w:rsidP="00000000" w:rsidRDefault="00000000" w:rsidRPr="00000000" w14:paraId="000003EC">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Upřesnění dle OS:</w:t>
      </w:r>
    </w:p>
    <w:p w:rsidR="00000000" w:rsidDel="00000000" w:rsidP="00000000" w:rsidRDefault="00000000" w:rsidRPr="00000000" w14:paraId="000003ED">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Bude se jednat o sekvenci jednoduše rozpohybovaných kresebných rekonstrukcí napříč dějinami. U každé kresebné rekonstrukce bude pro dané období doplněn v rohu 3D model artefaktu pomalu se otáčející kolem své osy. </w:t>
      </w:r>
    </w:p>
    <w:p w:rsidR="00000000" w:rsidDel="00000000" w:rsidP="00000000" w:rsidRDefault="00000000" w:rsidRPr="00000000" w14:paraId="000003EE">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w:t>
      </w:r>
    </w:p>
    <w:p w:rsidR="00000000" w:rsidDel="00000000" w:rsidP="00000000" w:rsidRDefault="00000000" w:rsidRPr="00000000" w14:paraId="000003EF">
      <w:pPr>
        <w:pBdr>
          <w:bottom w:color="000000" w:space="1" w:sz="12" w:val="single"/>
        </w:pBd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F0">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3F1">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ČÁST B. UPŘESNĚNÍ K POLOŽKÁM DOKUMENTŮ „C.1-76.VK.Mobiliar.Prirodoveda_revize_2025.02.10“ a „B.1-69.VK.Mobiliar.Archeologie_revize_2025.02.10“</w:t>
      </w:r>
    </w:p>
    <w:p w:rsidR="00000000" w:rsidDel="00000000" w:rsidP="00000000" w:rsidRDefault="00000000" w:rsidRPr="00000000" w14:paraId="000003F2">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F3">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Pozn.: U některých položek se text uvedený na výkresu a ve výkazu výměr shoduje, proto je uveden pouze jednou, a to v části Výkaz výměr.</w:t>
      </w:r>
    </w:p>
    <w:p w:rsidR="00000000" w:rsidDel="00000000" w:rsidP="00000000" w:rsidRDefault="00000000" w:rsidRPr="00000000" w14:paraId="000003F4">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F5">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Přírodovědecká část</w:t>
      </w:r>
    </w:p>
    <w:p w:rsidR="00000000" w:rsidDel="00000000" w:rsidP="00000000" w:rsidRDefault="00000000" w:rsidRPr="00000000" w14:paraId="000003F6">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3F7">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V kruhu</w:t>
      </w:r>
    </w:p>
    <w:p w:rsidR="00000000" w:rsidDel="00000000" w:rsidP="00000000" w:rsidRDefault="00000000" w:rsidRPr="00000000" w14:paraId="000003F8">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3F9">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Přírodní prvky </w:t>
      </w:r>
      <w:r w:rsidDel="00000000" w:rsidR="00000000" w:rsidRPr="00000000">
        <w:rPr>
          <w:rFonts w:ascii="Gill Sans" w:cs="Gill Sans" w:eastAsia="Gill Sans" w:hAnsi="Gill Sans"/>
          <w:sz w:val="24"/>
          <w:szCs w:val="24"/>
          <w:rtl w:val="0"/>
        </w:rPr>
        <w:t xml:space="preserve">uvedené na výkresech C. 29 až C-32 včetně, C.34 až C.36 včetně, C.40 a C.41 a C.48 jsou znázorněny jen schematicky. </w:t>
      </w:r>
      <w:r w:rsidDel="00000000" w:rsidR="00000000" w:rsidRPr="00000000">
        <w:rPr>
          <w:rFonts w:ascii="Gill Sans" w:cs="Gill Sans" w:eastAsia="Gill Sans" w:hAnsi="Gill Sans"/>
          <w:sz w:val="24"/>
          <w:szCs w:val="24"/>
          <w:rtl w:val="0"/>
        </w:rPr>
        <w:t xml:space="preserve">Dodané prvky musí věrně ztvárňovat přírodní struktury a povrchy, které se zde imitují.</w:t>
      </w:r>
      <w:r w:rsidDel="00000000" w:rsidR="00000000" w:rsidRPr="00000000">
        <w:rPr>
          <w:rtl w:val="0"/>
        </w:rPr>
      </w:r>
    </w:p>
    <w:p w:rsidR="00000000" w:rsidDel="00000000" w:rsidP="00000000" w:rsidRDefault="00000000" w:rsidRPr="00000000" w14:paraId="000003FA">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FB">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Výkres C.30 – viz část C pro EXPP 4/01 až 4/04</w:t>
      </w:r>
    </w:p>
    <w:p w:rsidR="00000000" w:rsidDel="00000000" w:rsidP="00000000" w:rsidRDefault="00000000" w:rsidRPr="00000000" w14:paraId="000003FC">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FD">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Výkres C.32 – viz část C pro EXPP 4/05</w:t>
      </w:r>
    </w:p>
    <w:p w:rsidR="00000000" w:rsidDel="00000000" w:rsidP="00000000" w:rsidRDefault="00000000" w:rsidRPr="00000000" w14:paraId="000003FE">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3F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Výkres C.34 – viz výkaz výměr pro EXPP 4/09 až 4/12</w:t>
      </w:r>
    </w:p>
    <w:p w:rsidR="00000000" w:rsidDel="00000000" w:rsidP="00000000" w:rsidRDefault="00000000" w:rsidRPr="00000000" w14:paraId="00000400">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0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Výkres C.48 – viz výkaz výměr pro EXPP 4/06</w:t>
      </w:r>
    </w:p>
    <w:p w:rsidR="00000000" w:rsidDel="00000000" w:rsidP="00000000" w:rsidRDefault="00000000" w:rsidRPr="00000000" w14:paraId="00000402">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03">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Upřesnění k interaktivním prvkům</w:t>
      </w:r>
    </w:p>
    <w:p w:rsidR="00000000" w:rsidDel="00000000" w:rsidP="00000000" w:rsidRDefault="00000000" w:rsidRPr="00000000" w14:paraId="00000404">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05">
      <w:pPr>
        <w:ind w:left="709" w:firstLine="0"/>
        <w:jc w:val="both"/>
        <w:rPr>
          <w:rFonts w:ascii="Calibri" w:cs="Calibri" w:eastAsia="Calibri" w:hAnsi="Calibri"/>
          <w:b w:val="1"/>
          <w:bCs w:val="1"/>
          <w:color w:val="000000"/>
        </w:rPr>
      </w:pPr>
      <w:r w:rsidDel="00000000" w:rsidR="00000000" w:rsidRPr="00000000">
        <w:rPr>
          <w:rFonts w:ascii="Calibri" w:cs="Calibri" w:eastAsia="Calibri" w:hAnsi="Calibri"/>
          <w:b w:val="1"/>
          <w:bCs w:val="1"/>
          <w:color w:val="000000"/>
          <w:sz w:val="24"/>
          <w:szCs w:val="24"/>
          <w:rtl w:val="0"/>
        </w:rPr>
        <w:t xml:space="preserve">IP 4/02</w:t>
      </w:r>
      <w:r w:rsidDel="00000000" w:rsidR="00000000" w:rsidRPr="00000000">
        <w:rPr>
          <w:rtl w:val="0"/>
        </w:rPr>
      </w:r>
    </w:p>
    <w:p w:rsidR="00000000" w:rsidDel="00000000" w:rsidP="00000000" w:rsidRDefault="00000000" w:rsidRPr="00000000" w14:paraId="00000406">
      <w:pPr>
        <w:ind w:left="709" w:firstLine="0"/>
        <w:rPr>
          <w:rFonts w:ascii="Calibri" w:cs="Calibri" w:eastAsia="Calibri" w:hAnsi="Calibri"/>
          <w:b w:val="1"/>
          <w:bCs w:val="1"/>
        </w:rPr>
      </w:pPr>
      <w:r w:rsidDel="00000000" w:rsidR="00000000" w:rsidRPr="00000000">
        <w:rPr>
          <w:rFonts w:ascii="Calibri" w:cs="Calibri" w:eastAsia="Calibri" w:hAnsi="Calibri"/>
          <w:color w:val="000000"/>
          <w:sz w:val="24"/>
          <w:szCs w:val="24"/>
          <w:rtl w:val="0"/>
        </w:rPr>
        <w:t xml:space="preserve">Je tabule z MDF desky opatřená potiskem v podobě krajinné scenérie. V dolní části MDF desky je přikotvená přihrádka na 12 vzorků s vůněmi a silicemi, které svým původem odpovídají druhům zobrazeným na horní grafice. </w:t>
      </w:r>
      <w:r w:rsidDel="00000000" w:rsidR="00000000" w:rsidRPr="00000000">
        <w:rPr>
          <w:rtl w:val="0"/>
        </w:rPr>
        <w:br w:type="textWrapping"/>
        <w:br w:type="textWrapping"/>
      </w:r>
      <w:r w:rsidDel="00000000" w:rsidR="00000000" w:rsidRPr="00000000">
        <w:rPr>
          <w:rFonts w:ascii="Calibri" w:cs="Calibri" w:eastAsia="Calibri" w:hAnsi="Calibri"/>
          <w:b w:val="1"/>
          <w:bCs w:val="1"/>
          <w:sz w:val="24"/>
          <w:szCs w:val="24"/>
          <w:rtl w:val="0"/>
        </w:rPr>
        <w:t xml:space="preserve">12 vhodných a realistických přírodních vůní</w:t>
      </w:r>
      <w:r w:rsidDel="00000000" w:rsidR="00000000" w:rsidRPr="00000000">
        <w:rPr>
          <w:rtl w:val="0"/>
        </w:rPr>
      </w:r>
    </w:p>
    <w:p w:rsidR="00000000" w:rsidDel="00000000" w:rsidP="00000000" w:rsidRDefault="00000000" w:rsidRPr="00000000" w14:paraId="00000407">
      <w:pPr>
        <w:ind w:left="567" w:firstLine="0"/>
        <w:jc w:val="both"/>
        <w:rPr>
          <w:rFonts w:ascii="Calibri" w:cs="Calibri" w:eastAsia="Calibri" w:hAnsi="Calibri"/>
          <w:b w:val="1"/>
          <w:bCs w:val="1"/>
        </w:rPr>
      </w:pPr>
      <w:r w:rsidDel="00000000" w:rsidR="00000000" w:rsidRPr="00000000">
        <w:rPr>
          <w:rFonts w:ascii="Calibri" w:cs="Calibri" w:eastAsia="Calibri" w:hAnsi="Calibri"/>
          <w:b w:val="1"/>
          <w:bCs w:val="1"/>
          <w:sz w:val="24"/>
          <w:szCs w:val="24"/>
          <w:rtl w:val="0"/>
        </w:rPr>
        <w:t xml:space="preserve">1) Borovice lesní</w:t>
      </w:r>
      <w:r w:rsidDel="00000000" w:rsidR="00000000" w:rsidRPr="00000000">
        <w:rPr>
          <w:rtl w:val="0"/>
        </w:rPr>
      </w:r>
    </w:p>
    <w:p w:rsidR="00000000" w:rsidDel="00000000" w:rsidP="00000000" w:rsidRDefault="00000000" w:rsidRPr="00000000" w14:paraId="00000408">
      <w:pPr>
        <w:ind w:left="567" w:firstLine="0"/>
        <w:jc w:val="both"/>
        <w:rPr>
          <w:rFonts w:ascii="Calibri" w:cs="Calibri" w:eastAsia="Calibri" w:hAnsi="Calibri"/>
        </w:rPr>
      </w:pPr>
      <w:r w:rsidDel="00000000" w:rsidR="00000000" w:rsidRPr="00000000">
        <w:rPr>
          <w:rFonts w:ascii="Calibri" w:cs="Calibri" w:eastAsia="Calibri" w:hAnsi="Calibri"/>
          <w:i w:val="1"/>
          <w:iCs w:val="1"/>
          <w:sz w:val="24"/>
          <w:szCs w:val="24"/>
          <w:rtl w:val="0"/>
        </w:rPr>
        <w:t xml:space="preserve">Jehličnatý, pryskyřičný tón.</w:t>
      </w:r>
      <w:r w:rsidDel="00000000" w:rsidR="00000000" w:rsidRPr="00000000">
        <w:rPr>
          <w:rtl w:val="0"/>
        </w:rPr>
        <w:br w:type="textWrapping"/>
      </w:r>
      <w:r w:rsidDel="00000000" w:rsidR="00000000" w:rsidRPr="00000000">
        <w:rPr>
          <w:rFonts w:ascii="Calibri" w:cs="Calibri" w:eastAsia="Calibri" w:hAnsi="Calibri"/>
          <w:sz w:val="24"/>
          <w:szCs w:val="24"/>
          <w:rtl w:val="0"/>
        </w:rPr>
        <w:t xml:space="preserve"> Velmi snadno dostupný olej, ikonická vůně českých lesů.</w:t>
      </w:r>
      <w:r w:rsidDel="00000000" w:rsidR="00000000" w:rsidRPr="00000000">
        <w:rPr>
          <w:rtl w:val="0"/>
        </w:rPr>
      </w:r>
    </w:p>
    <w:p w:rsidR="00000000" w:rsidDel="00000000" w:rsidP="00000000" w:rsidRDefault="00000000" w:rsidRPr="00000000" w14:paraId="00000409">
      <w:pPr>
        <w:ind w:left="567" w:firstLine="0"/>
        <w:jc w:val="both"/>
        <w:rPr>
          <w:rFonts w:ascii="Calibri" w:cs="Calibri" w:eastAsia="Calibri" w:hAnsi="Calibri"/>
          <w:b w:val="1"/>
          <w:bCs w:val="1"/>
        </w:rPr>
      </w:pPr>
      <w:r w:rsidDel="00000000" w:rsidR="00000000" w:rsidRPr="00000000">
        <w:rPr>
          <w:rFonts w:ascii="Calibri" w:cs="Calibri" w:eastAsia="Calibri" w:hAnsi="Calibri"/>
          <w:b w:val="1"/>
          <w:bCs w:val="1"/>
          <w:sz w:val="24"/>
          <w:szCs w:val="24"/>
          <w:rtl w:val="0"/>
        </w:rPr>
        <w:t xml:space="preserve">2) Smrk / pryskyřice</w:t>
      </w:r>
      <w:r w:rsidDel="00000000" w:rsidR="00000000" w:rsidRPr="00000000">
        <w:rPr>
          <w:rtl w:val="0"/>
        </w:rPr>
      </w:r>
    </w:p>
    <w:p w:rsidR="00000000" w:rsidDel="00000000" w:rsidP="00000000" w:rsidRDefault="00000000" w:rsidRPr="00000000" w14:paraId="0000040A">
      <w:pPr>
        <w:ind w:left="567" w:firstLine="0"/>
        <w:jc w:val="both"/>
        <w:rPr>
          <w:rFonts w:ascii="Calibri" w:cs="Calibri" w:eastAsia="Calibri" w:hAnsi="Calibri"/>
        </w:rPr>
      </w:pPr>
      <w:r w:rsidDel="00000000" w:rsidR="00000000" w:rsidRPr="00000000">
        <w:rPr>
          <w:rFonts w:ascii="Calibri" w:cs="Calibri" w:eastAsia="Calibri" w:hAnsi="Calibri"/>
          <w:i w:val="1"/>
          <w:iCs w:val="1"/>
          <w:sz w:val="24"/>
          <w:szCs w:val="24"/>
          <w:rtl w:val="0"/>
        </w:rPr>
        <w:t xml:space="preserve">Hlouběji balzámový, „lesně vlhký“.</w:t>
      </w:r>
      <w:r w:rsidDel="00000000" w:rsidR="00000000" w:rsidRPr="00000000">
        <w:rPr>
          <w:rtl w:val="0"/>
        </w:rPr>
        <w:br w:type="textWrapping"/>
      </w:r>
      <w:r w:rsidDel="00000000" w:rsidR="00000000" w:rsidRPr="00000000">
        <w:rPr>
          <w:rFonts w:ascii="Calibri" w:cs="Calibri" w:eastAsia="Calibri" w:hAnsi="Calibri"/>
          <w:sz w:val="24"/>
          <w:szCs w:val="24"/>
          <w:rtl w:val="0"/>
        </w:rPr>
        <w:t xml:space="preserve"> Smrk má odlišný charakter od borovice, dobře se doplňují.</w:t>
      </w:r>
      <w:r w:rsidDel="00000000" w:rsidR="00000000" w:rsidRPr="00000000">
        <w:rPr>
          <w:rtl w:val="0"/>
        </w:rPr>
      </w:r>
    </w:p>
    <w:p w:rsidR="00000000" w:rsidDel="00000000" w:rsidP="00000000" w:rsidRDefault="00000000" w:rsidRPr="00000000" w14:paraId="0000040B">
      <w:pPr>
        <w:ind w:left="567" w:firstLine="0"/>
        <w:jc w:val="both"/>
        <w:rPr>
          <w:rFonts w:ascii="Calibri" w:cs="Calibri" w:eastAsia="Calibri" w:hAnsi="Calibri"/>
          <w:b w:val="1"/>
          <w:bCs w:val="1"/>
        </w:rPr>
      </w:pPr>
      <w:r w:rsidDel="00000000" w:rsidR="00000000" w:rsidRPr="00000000">
        <w:rPr>
          <w:rFonts w:ascii="Calibri" w:cs="Calibri" w:eastAsia="Calibri" w:hAnsi="Calibri"/>
          <w:b w:val="1"/>
          <w:bCs w:val="1"/>
          <w:sz w:val="24"/>
          <w:szCs w:val="24"/>
          <w:rtl w:val="0"/>
        </w:rPr>
        <w:t xml:space="preserve">3) Jedlové jehličí</w:t>
      </w:r>
      <w:r w:rsidDel="00000000" w:rsidR="00000000" w:rsidRPr="00000000">
        <w:rPr>
          <w:rtl w:val="0"/>
        </w:rPr>
      </w:r>
    </w:p>
    <w:p w:rsidR="00000000" w:rsidDel="00000000" w:rsidP="00000000" w:rsidRDefault="00000000" w:rsidRPr="00000000" w14:paraId="0000040C">
      <w:pPr>
        <w:ind w:left="567" w:firstLine="0"/>
        <w:jc w:val="both"/>
        <w:rPr>
          <w:rFonts w:ascii="Calibri" w:cs="Calibri" w:eastAsia="Calibri" w:hAnsi="Calibri"/>
        </w:rPr>
      </w:pPr>
      <w:r w:rsidDel="00000000" w:rsidR="00000000" w:rsidRPr="00000000">
        <w:rPr>
          <w:rFonts w:ascii="Calibri" w:cs="Calibri" w:eastAsia="Calibri" w:hAnsi="Calibri"/>
          <w:i w:val="1"/>
          <w:iCs w:val="1"/>
          <w:sz w:val="24"/>
          <w:szCs w:val="24"/>
          <w:rtl w:val="0"/>
        </w:rPr>
        <w:t xml:space="preserve">Elegantní, chladnější, „vánoční“ vůně.</w:t>
      </w:r>
      <w:r w:rsidDel="00000000" w:rsidR="00000000" w:rsidRPr="00000000">
        <w:rPr>
          <w:rtl w:val="0"/>
        </w:rPr>
        <w:br w:type="textWrapping"/>
      </w:r>
      <w:r w:rsidDel="00000000" w:rsidR="00000000" w:rsidRPr="00000000">
        <w:rPr>
          <w:rFonts w:ascii="Calibri" w:cs="Calibri" w:eastAsia="Calibri" w:hAnsi="Calibri"/>
          <w:sz w:val="24"/>
          <w:szCs w:val="24"/>
          <w:rtl w:val="0"/>
        </w:rPr>
        <w:t xml:space="preserve"> Jedle poskytne třetí jemně jiný jehličnatý profil.</w:t>
      </w:r>
      <w:r w:rsidDel="00000000" w:rsidR="00000000" w:rsidRPr="00000000">
        <w:rPr>
          <w:rtl w:val="0"/>
        </w:rPr>
      </w:r>
    </w:p>
    <w:p w:rsidR="00000000" w:rsidDel="00000000" w:rsidP="00000000" w:rsidRDefault="00000000" w:rsidRPr="00000000" w14:paraId="0000040D">
      <w:pPr>
        <w:ind w:left="567"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40E">
      <w:pPr>
        <w:ind w:left="567" w:firstLine="0"/>
        <w:jc w:val="both"/>
        <w:rPr>
          <w:rFonts w:ascii="Calibri" w:cs="Calibri" w:eastAsia="Calibri" w:hAnsi="Calibri"/>
          <w:b w:val="1"/>
          <w:bCs w:val="1"/>
        </w:rPr>
      </w:pPr>
      <w:r w:rsidDel="00000000" w:rsidR="00000000" w:rsidRPr="00000000">
        <w:rPr>
          <w:rFonts w:ascii="Calibri" w:cs="Calibri" w:eastAsia="Calibri" w:hAnsi="Calibri"/>
          <w:b w:val="1"/>
          <w:bCs w:val="1"/>
          <w:sz w:val="24"/>
          <w:szCs w:val="24"/>
          <w:rtl w:val="0"/>
        </w:rPr>
        <w:t xml:space="preserve">4) Bukový les / suché listí</w:t>
      </w:r>
      <w:r w:rsidDel="00000000" w:rsidR="00000000" w:rsidRPr="00000000">
        <w:rPr>
          <w:rtl w:val="0"/>
        </w:rPr>
      </w:r>
    </w:p>
    <w:p w:rsidR="00000000" w:rsidDel="00000000" w:rsidP="00000000" w:rsidRDefault="00000000" w:rsidRPr="00000000" w14:paraId="0000040F">
      <w:pPr>
        <w:ind w:left="567" w:firstLine="0"/>
        <w:jc w:val="both"/>
        <w:rPr>
          <w:rFonts w:ascii="Calibri" w:cs="Calibri" w:eastAsia="Calibri" w:hAnsi="Calibri"/>
        </w:rPr>
      </w:pPr>
      <w:r w:rsidDel="00000000" w:rsidR="00000000" w:rsidRPr="00000000">
        <w:rPr>
          <w:rFonts w:ascii="Calibri" w:cs="Calibri" w:eastAsia="Calibri" w:hAnsi="Calibri"/>
          <w:i w:val="1"/>
          <w:iCs w:val="1"/>
          <w:sz w:val="24"/>
          <w:szCs w:val="24"/>
          <w:rtl w:val="0"/>
        </w:rPr>
        <w:t xml:space="preserve">Zemitý, lehce nasládlý „podzimní“ tón.</w:t>
      </w:r>
      <w:r w:rsidDel="00000000" w:rsidR="00000000" w:rsidRPr="00000000">
        <w:rPr>
          <w:rtl w:val="0"/>
        </w:rPr>
        <w:br w:type="textWrapping"/>
      </w:r>
      <w:r w:rsidDel="00000000" w:rsidR="00000000" w:rsidRPr="00000000">
        <w:rPr>
          <w:rFonts w:ascii="Calibri" w:cs="Calibri" w:eastAsia="Calibri" w:hAnsi="Calibri"/>
          <w:sz w:val="24"/>
          <w:szCs w:val="24"/>
          <w:rtl w:val="0"/>
        </w:rPr>
        <w:t xml:space="preserve"> Technicky se připravuje jako „dry leaf“ nebo „forest floor“ aroma.</w:t>
      </w:r>
      <w:r w:rsidDel="00000000" w:rsidR="00000000" w:rsidRPr="00000000">
        <w:rPr>
          <w:rtl w:val="0"/>
        </w:rPr>
      </w:r>
    </w:p>
    <w:p w:rsidR="00000000" w:rsidDel="00000000" w:rsidP="00000000" w:rsidRDefault="00000000" w:rsidRPr="00000000" w14:paraId="00000410">
      <w:pPr>
        <w:ind w:left="567" w:firstLine="0"/>
        <w:jc w:val="both"/>
        <w:rPr>
          <w:rFonts w:ascii="Calibri" w:cs="Calibri" w:eastAsia="Calibri" w:hAnsi="Calibri"/>
          <w:b w:val="1"/>
          <w:bCs w:val="1"/>
        </w:rPr>
      </w:pPr>
      <w:r w:rsidDel="00000000" w:rsidR="00000000" w:rsidRPr="00000000">
        <w:rPr>
          <w:rFonts w:ascii="Calibri" w:cs="Calibri" w:eastAsia="Calibri" w:hAnsi="Calibri"/>
          <w:b w:val="1"/>
          <w:bCs w:val="1"/>
          <w:sz w:val="24"/>
          <w:szCs w:val="24"/>
          <w:rtl w:val="0"/>
        </w:rPr>
        <w:t xml:space="preserve">5) Dubové dřevo</w:t>
      </w:r>
      <w:r w:rsidDel="00000000" w:rsidR="00000000" w:rsidRPr="00000000">
        <w:rPr>
          <w:rtl w:val="0"/>
        </w:rPr>
      </w:r>
    </w:p>
    <w:p w:rsidR="00000000" w:rsidDel="00000000" w:rsidP="00000000" w:rsidRDefault="00000000" w:rsidRPr="00000000" w14:paraId="00000411">
      <w:pPr>
        <w:ind w:left="567" w:firstLine="0"/>
        <w:jc w:val="both"/>
        <w:rPr>
          <w:rFonts w:ascii="Calibri" w:cs="Calibri" w:eastAsia="Calibri" w:hAnsi="Calibri"/>
        </w:rPr>
      </w:pPr>
      <w:r w:rsidDel="00000000" w:rsidR="00000000" w:rsidRPr="00000000">
        <w:rPr>
          <w:rFonts w:ascii="Calibri" w:cs="Calibri" w:eastAsia="Calibri" w:hAnsi="Calibri"/>
          <w:i w:val="1"/>
          <w:iCs w:val="1"/>
          <w:sz w:val="24"/>
          <w:szCs w:val="24"/>
          <w:rtl w:val="0"/>
        </w:rPr>
        <w:t xml:space="preserve">Teplá dřevitá, lehce tříslovitá vůně.</w:t>
      </w:r>
      <w:r w:rsidDel="00000000" w:rsidR="00000000" w:rsidRPr="00000000">
        <w:rPr>
          <w:rtl w:val="0"/>
        </w:rPr>
        <w:br w:type="textWrapping"/>
      </w:r>
      <w:r w:rsidDel="00000000" w:rsidR="00000000" w:rsidRPr="00000000">
        <w:rPr>
          <w:rFonts w:ascii="Calibri" w:cs="Calibri" w:eastAsia="Calibri" w:hAnsi="Calibri"/>
          <w:sz w:val="24"/>
          <w:szCs w:val="24"/>
          <w:rtl w:val="0"/>
        </w:rPr>
        <w:t xml:space="preserve"> Velmi charakteristická a dostupná.</w:t>
      </w:r>
      <w:r w:rsidDel="00000000" w:rsidR="00000000" w:rsidRPr="00000000">
        <w:rPr>
          <w:rtl w:val="0"/>
        </w:rPr>
      </w:r>
    </w:p>
    <w:p w:rsidR="00000000" w:rsidDel="00000000" w:rsidP="00000000" w:rsidRDefault="00000000" w:rsidRPr="00000000" w14:paraId="00000412">
      <w:pPr>
        <w:ind w:left="567"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413">
      <w:pPr>
        <w:ind w:left="567" w:firstLine="0"/>
        <w:jc w:val="both"/>
        <w:rPr>
          <w:rFonts w:ascii="Calibri" w:cs="Calibri" w:eastAsia="Calibri" w:hAnsi="Calibri"/>
          <w:b w:val="1"/>
          <w:bCs w:val="1"/>
        </w:rPr>
      </w:pPr>
      <w:r w:rsidDel="00000000" w:rsidR="00000000" w:rsidRPr="00000000">
        <w:rPr>
          <w:rFonts w:ascii="Calibri" w:cs="Calibri" w:eastAsia="Calibri" w:hAnsi="Calibri"/>
          <w:b w:val="1"/>
          <w:bCs w:val="1"/>
          <w:sz w:val="24"/>
          <w:szCs w:val="24"/>
          <w:rtl w:val="0"/>
        </w:rPr>
        <w:t xml:space="preserve">6) Lípa</w:t>
      </w:r>
      <w:r w:rsidDel="00000000" w:rsidR="00000000" w:rsidRPr="00000000">
        <w:rPr>
          <w:rtl w:val="0"/>
        </w:rPr>
      </w:r>
    </w:p>
    <w:p w:rsidR="00000000" w:rsidDel="00000000" w:rsidP="00000000" w:rsidRDefault="00000000" w:rsidRPr="00000000" w14:paraId="00000414">
      <w:pPr>
        <w:ind w:left="567" w:firstLine="0"/>
        <w:jc w:val="both"/>
        <w:rPr>
          <w:rFonts w:ascii="Calibri" w:cs="Calibri" w:eastAsia="Calibri" w:hAnsi="Calibri"/>
        </w:rPr>
      </w:pPr>
      <w:r w:rsidDel="00000000" w:rsidR="00000000" w:rsidRPr="00000000">
        <w:rPr>
          <w:rFonts w:ascii="Calibri" w:cs="Calibri" w:eastAsia="Calibri" w:hAnsi="Calibri"/>
          <w:i w:val="1"/>
          <w:iCs w:val="1"/>
          <w:sz w:val="24"/>
          <w:szCs w:val="24"/>
          <w:rtl w:val="0"/>
        </w:rPr>
        <w:t xml:space="preserve">Sladce květová, medová.</w:t>
      </w:r>
      <w:r w:rsidDel="00000000" w:rsidR="00000000" w:rsidRPr="00000000">
        <w:rPr>
          <w:rtl w:val="0"/>
        </w:rPr>
        <w:br w:type="textWrapping"/>
      </w:r>
      <w:r w:rsidDel="00000000" w:rsidR="00000000" w:rsidRPr="00000000">
        <w:rPr>
          <w:rFonts w:ascii="Calibri" w:cs="Calibri" w:eastAsia="Calibri" w:hAnsi="Calibri"/>
          <w:sz w:val="24"/>
          <w:szCs w:val="24"/>
          <w:rtl w:val="0"/>
        </w:rPr>
        <w:t xml:space="preserve"> Silná kulturní i botanická spojitost; lipový květ je běžně extrahovatelný.</w:t>
      </w:r>
      <w:r w:rsidDel="00000000" w:rsidR="00000000" w:rsidRPr="00000000">
        <w:rPr>
          <w:rtl w:val="0"/>
        </w:rPr>
      </w:r>
    </w:p>
    <w:p w:rsidR="00000000" w:rsidDel="00000000" w:rsidP="00000000" w:rsidRDefault="00000000" w:rsidRPr="00000000" w14:paraId="00000415">
      <w:pPr>
        <w:ind w:left="567" w:firstLine="0"/>
        <w:jc w:val="both"/>
        <w:rPr>
          <w:rFonts w:ascii="Calibri" w:cs="Calibri" w:eastAsia="Calibri" w:hAnsi="Calibri"/>
          <w:b w:val="1"/>
          <w:bCs w:val="1"/>
        </w:rPr>
      </w:pPr>
      <w:r w:rsidDel="00000000" w:rsidR="00000000" w:rsidRPr="00000000">
        <w:rPr>
          <w:rFonts w:ascii="Calibri" w:cs="Calibri" w:eastAsia="Calibri" w:hAnsi="Calibri"/>
          <w:b w:val="1"/>
          <w:bCs w:val="1"/>
          <w:sz w:val="24"/>
          <w:szCs w:val="24"/>
          <w:rtl w:val="0"/>
        </w:rPr>
        <w:t xml:space="preserve">7) Bez černý (květ)</w:t>
      </w:r>
      <w:r w:rsidDel="00000000" w:rsidR="00000000" w:rsidRPr="00000000">
        <w:rPr>
          <w:rtl w:val="0"/>
        </w:rPr>
      </w:r>
    </w:p>
    <w:p w:rsidR="00000000" w:rsidDel="00000000" w:rsidP="00000000" w:rsidRDefault="00000000" w:rsidRPr="00000000" w14:paraId="00000416">
      <w:pPr>
        <w:ind w:left="567" w:firstLine="0"/>
        <w:jc w:val="both"/>
        <w:rPr>
          <w:rFonts w:ascii="Calibri" w:cs="Calibri" w:eastAsia="Calibri" w:hAnsi="Calibri"/>
        </w:rPr>
      </w:pPr>
      <w:r w:rsidDel="00000000" w:rsidR="00000000" w:rsidRPr="00000000">
        <w:rPr>
          <w:rFonts w:ascii="Calibri" w:cs="Calibri" w:eastAsia="Calibri" w:hAnsi="Calibri"/>
          <w:i w:val="1"/>
          <w:iCs w:val="1"/>
          <w:sz w:val="24"/>
          <w:szCs w:val="24"/>
          <w:rtl w:val="0"/>
        </w:rPr>
        <w:t xml:space="preserve">Výrazný, sladčící, mírně živočišný tón typický pro lužní oblasti a meze.</w:t>
      </w:r>
      <w:r w:rsidDel="00000000" w:rsidR="00000000" w:rsidRPr="00000000">
        <w:rPr>
          <w:rtl w:val="0"/>
        </w:rPr>
        <w:br w:type="textWrapping"/>
      </w:r>
      <w:r w:rsidDel="00000000" w:rsidR="00000000" w:rsidRPr="00000000">
        <w:rPr>
          <w:rFonts w:ascii="Calibri" w:cs="Calibri" w:eastAsia="Calibri" w:hAnsi="Calibri"/>
          <w:sz w:val="24"/>
          <w:szCs w:val="24"/>
          <w:rtl w:val="0"/>
        </w:rPr>
        <w:t xml:space="preserve"> Dá se velmi dobře reprodukovat.</w:t>
      </w:r>
      <w:r w:rsidDel="00000000" w:rsidR="00000000" w:rsidRPr="00000000">
        <w:rPr>
          <w:rtl w:val="0"/>
        </w:rPr>
      </w:r>
    </w:p>
    <w:p w:rsidR="00000000" w:rsidDel="00000000" w:rsidP="00000000" w:rsidRDefault="00000000" w:rsidRPr="00000000" w14:paraId="00000417">
      <w:pPr>
        <w:ind w:left="567"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418">
      <w:pPr>
        <w:ind w:left="567" w:firstLine="0"/>
        <w:jc w:val="both"/>
        <w:rPr>
          <w:rFonts w:ascii="Calibri" w:cs="Calibri" w:eastAsia="Calibri" w:hAnsi="Calibri"/>
          <w:b w:val="1"/>
          <w:bCs w:val="1"/>
        </w:rPr>
      </w:pPr>
      <w:r w:rsidDel="00000000" w:rsidR="00000000" w:rsidRPr="00000000">
        <w:rPr>
          <w:rFonts w:ascii="Calibri" w:cs="Calibri" w:eastAsia="Calibri" w:hAnsi="Calibri"/>
          <w:b w:val="1"/>
          <w:bCs w:val="1"/>
          <w:sz w:val="24"/>
          <w:szCs w:val="24"/>
          <w:rtl w:val="0"/>
        </w:rPr>
        <w:t xml:space="preserve">8) Máta (např. peprná nebo klasnatá)</w:t>
      </w:r>
      <w:r w:rsidDel="00000000" w:rsidR="00000000" w:rsidRPr="00000000">
        <w:rPr>
          <w:rtl w:val="0"/>
        </w:rPr>
      </w:r>
    </w:p>
    <w:p w:rsidR="00000000" w:rsidDel="00000000" w:rsidP="00000000" w:rsidRDefault="00000000" w:rsidRPr="00000000" w14:paraId="00000419">
      <w:pPr>
        <w:ind w:left="567" w:firstLine="0"/>
        <w:jc w:val="both"/>
        <w:rPr>
          <w:rFonts w:ascii="Calibri" w:cs="Calibri" w:eastAsia="Calibri" w:hAnsi="Calibri"/>
        </w:rPr>
      </w:pPr>
      <w:r w:rsidDel="00000000" w:rsidR="00000000" w:rsidRPr="00000000">
        <w:rPr>
          <w:rFonts w:ascii="Calibri" w:cs="Calibri" w:eastAsia="Calibri" w:hAnsi="Calibri"/>
          <w:i w:val="1"/>
          <w:iCs w:val="1"/>
          <w:sz w:val="24"/>
          <w:szCs w:val="24"/>
          <w:rtl w:val="0"/>
        </w:rPr>
        <w:t xml:space="preserve">Osvěžující, bylinná, výrazná.</w:t>
      </w:r>
      <w:r w:rsidDel="00000000" w:rsidR="00000000" w:rsidRPr="00000000">
        <w:rPr>
          <w:rtl w:val="0"/>
        </w:rPr>
        <w:br w:type="textWrapping"/>
      </w:r>
      <w:r w:rsidDel="00000000" w:rsidR="00000000" w:rsidRPr="00000000">
        <w:rPr>
          <w:rFonts w:ascii="Calibri" w:cs="Calibri" w:eastAsia="Calibri" w:hAnsi="Calibri"/>
          <w:sz w:val="24"/>
          <w:szCs w:val="24"/>
          <w:rtl w:val="0"/>
        </w:rPr>
        <w:t xml:space="preserve"> Výborně kontrastní vůči dřevitým vůním.</w:t>
      </w:r>
      <w:r w:rsidDel="00000000" w:rsidR="00000000" w:rsidRPr="00000000">
        <w:rPr>
          <w:rtl w:val="0"/>
        </w:rPr>
      </w:r>
    </w:p>
    <w:p w:rsidR="00000000" w:rsidDel="00000000" w:rsidP="00000000" w:rsidRDefault="00000000" w:rsidRPr="00000000" w14:paraId="0000041A">
      <w:pPr>
        <w:ind w:left="567" w:firstLine="0"/>
        <w:jc w:val="both"/>
        <w:rPr>
          <w:rFonts w:ascii="Calibri" w:cs="Calibri" w:eastAsia="Calibri" w:hAnsi="Calibri"/>
          <w:b w:val="1"/>
          <w:bCs w:val="1"/>
        </w:rPr>
      </w:pPr>
      <w:r w:rsidDel="00000000" w:rsidR="00000000" w:rsidRPr="00000000">
        <w:rPr>
          <w:rFonts w:ascii="Calibri" w:cs="Calibri" w:eastAsia="Calibri" w:hAnsi="Calibri"/>
          <w:b w:val="1"/>
          <w:bCs w:val="1"/>
          <w:sz w:val="24"/>
          <w:szCs w:val="24"/>
          <w:rtl w:val="0"/>
        </w:rPr>
        <w:t xml:space="preserve">9) Meduňka</w:t>
      </w:r>
      <w:r w:rsidDel="00000000" w:rsidR="00000000" w:rsidRPr="00000000">
        <w:rPr>
          <w:rtl w:val="0"/>
        </w:rPr>
      </w:r>
    </w:p>
    <w:p w:rsidR="00000000" w:rsidDel="00000000" w:rsidP="00000000" w:rsidRDefault="00000000" w:rsidRPr="00000000" w14:paraId="0000041B">
      <w:pPr>
        <w:ind w:left="567" w:firstLine="0"/>
        <w:jc w:val="both"/>
        <w:rPr>
          <w:rFonts w:ascii="Calibri" w:cs="Calibri" w:eastAsia="Calibri" w:hAnsi="Calibri"/>
        </w:rPr>
      </w:pPr>
      <w:r w:rsidDel="00000000" w:rsidR="00000000" w:rsidRPr="00000000">
        <w:rPr>
          <w:rFonts w:ascii="Calibri" w:cs="Calibri" w:eastAsia="Calibri" w:hAnsi="Calibri"/>
          <w:i w:val="1"/>
          <w:iCs w:val="1"/>
          <w:sz w:val="24"/>
          <w:szCs w:val="24"/>
          <w:rtl w:val="0"/>
        </w:rPr>
        <w:t xml:space="preserve">Citronově bylinná, uklidňující.</w:t>
      </w:r>
      <w:r w:rsidDel="00000000" w:rsidR="00000000" w:rsidRPr="00000000">
        <w:rPr>
          <w:rtl w:val="0"/>
        </w:rPr>
        <w:br w:type="textWrapping"/>
      </w:r>
      <w:r w:rsidDel="00000000" w:rsidR="00000000" w:rsidRPr="00000000">
        <w:rPr>
          <w:rFonts w:ascii="Calibri" w:cs="Calibri" w:eastAsia="Calibri" w:hAnsi="Calibri"/>
          <w:sz w:val="24"/>
          <w:szCs w:val="24"/>
          <w:rtl w:val="0"/>
        </w:rPr>
        <w:t xml:space="preserve"> Hodně známá a snadno dostupná.</w:t>
      </w:r>
      <w:r w:rsidDel="00000000" w:rsidR="00000000" w:rsidRPr="00000000">
        <w:rPr>
          <w:rtl w:val="0"/>
        </w:rPr>
      </w:r>
    </w:p>
    <w:p w:rsidR="00000000" w:rsidDel="00000000" w:rsidP="00000000" w:rsidRDefault="00000000" w:rsidRPr="00000000" w14:paraId="0000041C">
      <w:pPr>
        <w:ind w:left="567" w:firstLine="0"/>
        <w:jc w:val="both"/>
        <w:rPr>
          <w:rFonts w:ascii="Calibri" w:cs="Calibri" w:eastAsia="Calibri" w:hAnsi="Calibri"/>
          <w:b w:val="1"/>
          <w:bCs w:val="1"/>
        </w:rPr>
      </w:pPr>
      <w:r w:rsidDel="00000000" w:rsidR="00000000" w:rsidRPr="00000000">
        <w:rPr>
          <w:rFonts w:ascii="Calibri" w:cs="Calibri" w:eastAsia="Calibri" w:hAnsi="Calibri"/>
          <w:b w:val="1"/>
          <w:bCs w:val="1"/>
          <w:sz w:val="24"/>
          <w:szCs w:val="24"/>
          <w:rtl w:val="0"/>
        </w:rPr>
        <w:t xml:space="preserve">10) Mateřídouška / tymián</w:t>
      </w:r>
      <w:r w:rsidDel="00000000" w:rsidR="00000000" w:rsidRPr="00000000">
        <w:rPr>
          <w:rtl w:val="0"/>
        </w:rPr>
      </w:r>
    </w:p>
    <w:p w:rsidR="00000000" w:rsidDel="00000000" w:rsidP="00000000" w:rsidRDefault="00000000" w:rsidRPr="00000000" w14:paraId="0000041D">
      <w:pPr>
        <w:ind w:left="567" w:firstLine="0"/>
        <w:jc w:val="both"/>
        <w:rPr>
          <w:rFonts w:ascii="Calibri" w:cs="Calibri" w:eastAsia="Calibri" w:hAnsi="Calibri"/>
        </w:rPr>
      </w:pPr>
      <w:r w:rsidDel="00000000" w:rsidR="00000000" w:rsidRPr="00000000">
        <w:rPr>
          <w:rFonts w:ascii="Calibri" w:cs="Calibri" w:eastAsia="Calibri" w:hAnsi="Calibri"/>
          <w:i w:val="1"/>
          <w:iCs w:val="1"/>
          <w:sz w:val="24"/>
          <w:szCs w:val="24"/>
          <w:rtl w:val="0"/>
        </w:rPr>
        <w:t xml:space="preserve">Teplá, kořenitá, silná bylinková vůně.</w:t>
      </w:r>
      <w:r w:rsidDel="00000000" w:rsidR="00000000" w:rsidRPr="00000000">
        <w:rPr>
          <w:rtl w:val="0"/>
        </w:rPr>
        <w:br w:type="textWrapping"/>
      </w:r>
      <w:r w:rsidDel="00000000" w:rsidR="00000000" w:rsidRPr="00000000">
        <w:rPr>
          <w:rFonts w:ascii="Calibri" w:cs="Calibri" w:eastAsia="Calibri" w:hAnsi="Calibri"/>
          <w:sz w:val="24"/>
          <w:szCs w:val="24"/>
          <w:rtl w:val="0"/>
        </w:rPr>
        <w:t xml:space="preserve"> Velmi „české“ polní a lesostepní stanoviště.</w:t>
      </w:r>
      <w:r w:rsidDel="00000000" w:rsidR="00000000" w:rsidRPr="00000000">
        <w:rPr>
          <w:rtl w:val="0"/>
        </w:rPr>
      </w:r>
    </w:p>
    <w:p w:rsidR="00000000" w:rsidDel="00000000" w:rsidP="00000000" w:rsidRDefault="00000000" w:rsidRPr="00000000" w14:paraId="0000041E">
      <w:pPr>
        <w:ind w:left="567"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41F">
      <w:pPr>
        <w:ind w:left="567" w:firstLine="0"/>
        <w:jc w:val="both"/>
        <w:rPr>
          <w:rFonts w:ascii="Calibri" w:cs="Calibri" w:eastAsia="Calibri" w:hAnsi="Calibri"/>
          <w:b w:val="1"/>
          <w:bCs w:val="1"/>
        </w:rPr>
      </w:pPr>
      <w:r w:rsidDel="00000000" w:rsidR="00000000" w:rsidRPr="00000000">
        <w:rPr>
          <w:rFonts w:ascii="Calibri" w:cs="Calibri" w:eastAsia="Calibri" w:hAnsi="Calibri"/>
          <w:b w:val="1"/>
          <w:bCs w:val="1"/>
          <w:sz w:val="24"/>
          <w:szCs w:val="24"/>
          <w:rtl w:val="0"/>
        </w:rPr>
        <w:t xml:space="preserve">11) Houba – hříbek / suchohřib</w:t>
      </w:r>
      <w:r w:rsidDel="00000000" w:rsidR="00000000" w:rsidRPr="00000000">
        <w:rPr>
          <w:rtl w:val="0"/>
        </w:rPr>
      </w:r>
    </w:p>
    <w:p w:rsidR="00000000" w:rsidDel="00000000" w:rsidP="00000000" w:rsidRDefault="00000000" w:rsidRPr="00000000" w14:paraId="00000420">
      <w:pPr>
        <w:ind w:left="567" w:firstLine="0"/>
        <w:jc w:val="both"/>
        <w:rPr>
          <w:rFonts w:ascii="Calibri" w:cs="Calibri" w:eastAsia="Calibri" w:hAnsi="Calibri"/>
        </w:rPr>
      </w:pPr>
      <w:r w:rsidDel="00000000" w:rsidR="00000000" w:rsidRPr="00000000">
        <w:rPr>
          <w:rFonts w:ascii="Calibri" w:cs="Calibri" w:eastAsia="Calibri" w:hAnsi="Calibri"/>
          <w:i w:val="1"/>
          <w:iCs w:val="1"/>
          <w:sz w:val="24"/>
          <w:szCs w:val="24"/>
          <w:rtl w:val="0"/>
        </w:rPr>
        <w:t xml:space="preserve">Typická „houbová“ vůně, lehce oříšková.</w:t>
      </w:r>
      <w:r w:rsidDel="00000000" w:rsidR="00000000" w:rsidRPr="00000000">
        <w:rPr>
          <w:rtl w:val="0"/>
        </w:rPr>
        <w:br w:type="textWrapping"/>
      </w:r>
      <w:r w:rsidDel="00000000" w:rsidR="00000000" w:rsidRPr="00000000">
        <w:rPr>
          <w:rFonts w:ascii="Calibri" w:cs="Calibri" w:eastAsia="Calibri" w:hAnsi="Calibri"/>
          <w:sz w:val="24"/>
          <w:szCs w:val="24"/>
          <w:rtl w:val="0"/>
        </w:rPr>
        <w:t xml:space="preserve"> Synteticky velmi dobře reprodukovatelná („mushroom absolute“ existuje).</w:t>
      </w:r>
      <w:r w:rsidDel="00000000" w:rsidR="00000000" w:rsidRPr="00000000">
        <w:rPr>
          <w:rtl w:val="0"/>
        </w:rPr>
      </w:r>
    </w:p>
    <w:p w:rsidR="00000000" w:rsidDel="00000000" w:rsidP="00000000" w:rsidRDefault="00000000" w:rsidRPr="00000000" w14:paraId="00000421">
      <w:pPr>
        <w:ind w:left="567" w:firstLine="0"/>
        <w:jc w:val="both"/>
        <w:rPr>
          <w:rFonts w:ascii="Calibri" w:cs="Calibri" w:eastAsia="Calibri" w:hAnsi="Calibri"/>
          <w:b w:val="1"/>
          <w:bCs w:val="1"/>
        </w:rPr>
      </w:pPr>
      <w:r w:rsidDel="00000000" w:rsidR="00000000" w:rsidRPr="00000000">
        <w:rPr>
          <w:rFonts w:ascii="Calibri" w:cs="Calibri" w:eastAsia="Calibri" w:hAnsi="Calibri"/>
          <w:b w:val="1"/>
          <w:bCs w:val="1"/>
          <w:sz w:val="24"/>
          <w:szCs w:val="24"/>
          <w:rtl w:val="0"/>
        </w:rPr>
        <w:t xml:space="preserve">12) Lišejník – dubový mech (oakmoss)</w:t>
      </w:r>
      <w:r w:rsidDel="00000000" w:rsidR="00000000" w:rsidRPr="00000000">
        <w:rPr>
          <w:rtl w:val="0"/>
        </w:rPr>
      </w:r>
    </w:p>
    <w:p w:rsidR="00000000" w:rsidDel="00000000" w:rsidP="00000000" w:rsidRDefault="00000000" w:rsidRPr="00000000" w14:paraId="00000422">
      <w:pPr>
        <w:ind w:left="567" w:firstLine="0"/>
        <w:jc w:val="both"/>
        <w:rPr>
          <w:rFonts w:ascii="Calibri" w:cs="Calibri" w:eastAsia="Calibri" w:hAnsi="Calibri"/>
        </w:rPr>
      </w:pPr>
      <w:r w:rsidDel="00000000" w:rsidR="00000000" w:rsidRPr="00000000">
        <w:rPr>
          <w:rFonts w:ascii="Calibri" w:cs="Calibri" w:eastAsia="Calibri" w:hAnsi="Calibri"/>
          <w:i w:val="1"/>
          <w:iCs w:val="1"/>
          <w:sz w:val="24"/>
          <w:szCs w:val="24"/>
          <w:rtl w:val="0"/>
        </w:rPr>
        <w:t xml:space="preserve">Temný, vlhký, mechový tón.</w:t>
      </w:r>
      <w:r w:rsidDel="00000000" w:rsidR="00000000" w:rsidRPr="00000000">
        <w:rPr>
          <w:rtl w:val="0"/>
        </w:rPr>
        <w:br w:type="textWrapping"/>
      </w:r>
      <w:r w:rsidDel="00000000" w:rsidR="00000000" w:rsidRPr="00000000">
        <w:rPr>
          <w:rFonts w:ascii="Calibri" w:cs="Calibri" w:eastAsia="Calibri" w:hAnsi="Calibri"/>
          <w:sz w:val="24"/>
          <w:szCs w:val="24"/>
          <w:rtl w:val="0"/>
        </w:rPr>
        <w:t xml:space="preserve"> Ikonická vůně evropských lesů; běžně používaná v parfumerii.</w:t>
      </w:r>
      <w:r w:rsidDel="00000000" w:rsidR="00000000" w:rsidRPr="00000000">
        <w:rPr>
          <w:rtl w:val="0"/>
        </w:rPr>
      </w:r>
    </w:p>
    <w:p w:rsidR="00000000" w:rsidDel="00000000" w:rsidP="00000000" w:rsidRDefault="00000000" w:rsidRPr="00000000" w14:paraId="00000423">
      <w:pPr>
        <w:jc w:val="both"/>
        <w:rPr>
          <w:rFonts w:ascii="Calibri" w:cs="Calibri" w:eastAsia="Calibri" w:hAnsi="Calibri"/>
          <w:color w:val="000000"/>
        </w:rPr>
      </w:pPr>
      <w:r w:rsidDel="00000000" w:rsidR="00000000" w:rsidRPr="00000000">
        <w:rPr>
          <w:rtl w:val="0"/>
        </w:rPr>
      </w:r>
    </w:p>
    <w:p w:rsidR="00000000" w:rsidDel="00000000" w:rsidP="00000000" w:rsidRDefault="00000000" w:rsidRPr="00000000" w14:paraId="00000424">
      <w:pPr>
        <w:ind w:left="709" w:firstLine="0"/>
        <w:jc w:val="both"/>
        <w:rPr>
          <w:rFonts w:ascii="Calibri" w:cs="Calibri" w:eastAsia="Calibri" w:hAnsi="Calibri"/>
          <w:b w:val="1"/>
          <w:bCs w:val="1"/>
          <w:color w:val="000000"/>
        </w:rPr>
      </w:pPr>
      <w:r w:rsidDel="00000000" w:rsidR="00000000" w:rsidRPr="00000000">
        <w:rPr>
          <w:rFonts w:ascii="Calibri" w:cs="Calibri" w:eastAsia="Calibri" w:hAnsi="Calibri"/>
          <w:b w:val="1"/>
          <w:bCs w:val="1"/>
          <w:color w:val="000000"/>
          <w:sz w:val="24"/>
          <w:szCs w:val="24"/>
          <w:rtl w:val="0"/>
        </w:rPr>
        <w:t xml:space="preserve">IP 4/07</w:t>
      </w:r>
      <w:r w:rsidDel="00000000" w:rsidR="00000000" w:rsidRPr="00000000">
        <w:rPr>
          <w:rtl w:val="0"/>
        </w:rPr>
      </w:r>
    </w:p>
    <w:p w:rsidR="00000000" w:rsidDel="00000000" w:rsidP="00000000" w:rsidRDefault="00000000" w:rsidRPr="00000000" w14:paraId="00000425">
      <w:pPr>
        <w:ind w:left="709" w:firstLine="0"/>
        <w:jc w:val="both"/>
        <w:rPr>
          <w:rFonts w:ascii="Calibri" w:cs="Calibri" w:eastAsia="Calibri" w:hAnsi="Calibri"/>
        </w:rPr>
      </w:pPr>
      <w:r w:rsidDel="00000000" w:rsidR="00000000" w:rsidRPr="00000000">
        <w:rPr>
          <w:rFonts w:ascii="Calibri" w:cs="Calibri" w:eastAsia="Calibri" w:hAnsi="Calibri"/>
          <w:color w:val="000000"/>
          <w:sz w:val="24"/>
          <w:szCs w:val="24"/>
          <w:rtl w:val="0"/>
        </w:rPr>
        <w:t xml:space="preserve">Je interaktivní analogický prvek simulující zbarvování listů na podzim. Prvkem je mechanismu tří kotoučů s průzory vyplněnými plexi s barevnými foliemi, jejichž zákryt vytváří výslednou barvu. Viz výkres </w:t>
      </w:r>
      <w:r w:rsidDel="00000000" w:rsidR="00000000" w:rsidRPr="00000000">
        <w:rPr>
          <w:rFonts w:ascii="Calibri" w:cs="Calibri" w:eastAsia="Calibri" w:hAnsi="Calibri"/>
          <w:sz w:val="24"/>
          <w:szCs w:val="24"/>
          <w:rtl w:val="0"/>
        </w:rPr>
        <w:t xml:space="preserve">M4_05 IP 4_07</w:t>
      </w:r>
      <w:r w:rsidDel="00000000" w:rsidR="00000000" w:rsidRPr="00000000">
        <w:rPr>
          <w:rtl w:val="0"/>
        </w:rPr>
      </w:r>
    </w:p>
    <w:p w:rsidR="00000000" w:rsidDel="00000000" w:rsidP="00000000" w:rsidRDefault="00000000" w:rsidRPr="00000000" w14:paraId="00000426">
      <w:pPr>
        <w:ind w:left="709" w:firstLine="0"/>
        <w:jc w:val="both"/>
        <w:rPr>
          <w:rFonts w:ascii="Calibri" w:cs="Calibri" w:eastAsia="Calibri" w:hAnsi="Calibri"/>
        </w:rPr>
      </w:pPr>
      <w:r w:rsidDel="00000000" w:rsidR="00000000" w:rsidRPr="00000000">
        <w:rPr>
          <w:rFonts w:ascii="Calibri" w:cs="Calibri" w:eastAsia="Calibri" w:hAnsi="Calibri"/>
          <w:sz w:val="24"/>
          <w:szCs w:val="24"/>
          <w:rtl w:val="0"/>
        </w:rPr>
        <w:t xml:space="preserve">Materiál:MDF desky s vnitřním funkčním mechanismem a prvky z kovu, barevné filtry na plexi, průzor s tvarem listu plexi.</w:t>
      </w:r>
      <w:r w:rsidDel="00000000" w:rsidR="00000000" w:rsidRPr="00000000">
        <w:rPr>
          <w:rtl w:val="0"/>
        </w:rPr>
      </w:r>
    </w:p>
    <w:p w:rsidR="00000000" w:rsidDel="00000000" w:rsidP="00000000" w:rsidRDefault="00000000" w:rsidRPr="00000000" w14:paraId="00000427">
      <w:pPr>
        <w:ind w:left="709" w:firstLine="0"/>
        <w:jc w:val="both"/>
        <w:rPr>
          <w:rFonts w:ascii="Calibri" w:cs="Calibri" w:eastAsia="Calibri" w:hAnsi="Calibri"/>
          <w:b w:val="1"/>
          <w:bCs w:val="1"/>
        </w:rPr>
      </w:pPr>
      <w:r w:rsidDel="00000000" w:rsidR="00000000" w:rsidRPr="00000000">
        <w:rPr>
          <w:rFonts w:ascii="Calibri" w:cs="Calibri" w:eastAsia="Calibri" w:hAnsi="Calibri"/>
          <w:sz w:val="24"/>
          <w:szCs w:val="24"/>
          <w:rtl w:val="0"/>
        </w:rPr>
        <w:t xml:space="preserve">Požadované barvy:</w:t>
      </w:r>
      <w:r w:rsidDel="00000000" w:rsidR="00000000" w:rsidRPr="00000000">
        <w:rPr>
          <w:rtl w:val="0"/>
        </w:rPr>
        <w:br w:type="textWrapping"/>
      </w:r>
      <w:r w:rsidDel="00000000" w:rsidR="00000000" w:rsidRPr="00000000">
        <w:rPr>
          <w:rFonts w:ascii="Calibri" w:cs="Calibri" w:eastAsia="Calibri" w:hAnsi="Calibri"/>
          <w:b w:val="1"/>
          <w:bCs w:val="1"/>
          <w:sz w:val="24"/>
          <w:szCs w:val="24"/>
          <w:rtl w:val="0"/>
        </w:rPr>
        <w:t xml:space="preserve">1) Chlorofyl (zelená → postupně blednoucí zelenožlutá)</w:t>
      </w:r>
      <w:r w:rsidDel="00000000" w:rsidR="00000000" w:rsidRPr="00000000">
        <w:rPr>
          <w:rtl w:val="0"/>
        </w:rPr>
      </w:r>
    </w:p>
    <w:p w:rsidR="00000000" w:rsidDel="00000000" w:rsidP="00000000" w:rsidRDefault="00000000" w:rsidRPr="00000000" w14:paraId="00000428">
      <w:pPr>
        <w:widowControl w:val="1"/>
        <w:numPr>
          <w:ilvl w:val="0"/>
          <w:numId w:val="17"/>
        </w:numPr>
        <w:spacing w:after="160" w:lineRule="auto"/>
        <w:ind w:left="709" w:hanging="360"/>
        <w:jc w:val="both"/>
        <w:rPr>
          <w:rFonts w:ascii="Calibri" w:cs="Calibri" w:eastAsia="Calibri" w:hAnsi="Calibri"/>
        </w:rPr>
      </w:pPr>
      <w:r w:rsidDel="00000000" w:rsidR="00000000" w:rsidRPr="00000000">
        <w:rPr>
          <w:rFonts w:ascii="Calibri" w:cs="Calibri" w:eastAsia="Calibri" w:hAnsi="Calibri"/>
          <w:b w:val="1"/>
          <w:bCs w:val="1"/>
          <w:sz w:val="24"/>
          <w:szCs w:val="24"/>
          <w:rtl w:val="0"/>
        </w:rPr>
        <w:t xml:space="preserve">Reálný pigment:</w:t>
      </w:r>
      <w:r w:rsidDel="00000000" w:rsidR="00000000" w:rsidRPr="00000000">
        <w:rPr>
          <w:rFonts w:ascii="Calibri" w:cs="Calibri" w:eastAsia="Calibri" w:hAnsi="Calibri"/>
          <w:sz w:val="24"/>
          <w:szCs w:val="24"/>
          <w:rtl w:val="0"/>
        </w:rPr>
        <w:t xml:space="preserve"> chlorofyl a, b</w:t>
      </w:r>
      <w:r w:rsidDel="00000000" w:rsidR="00000000" w:rsidRPr="00000000">
        <w:rPr>
          <w:rtl w:val="0"/>
        </w:rPr>
      </w:r>
    </w:p>
    <w:p w:rsidR="00000000" w:rsidDel="00000000" w:rsidP="00000000" w:rsidRDefault="00000000" w:rsidRPr="00000000" w14:paraId="00000429">
      <w:pPr>
        <w:widowControl w:val="1"/>
        <w:numPr>
          <w:ilvl w:val="0"/>
          <w:numId w:val="17"/>
        </w:numPr>
        <w:spacing w:after="160" w:lineRule="auto"/>
        <w:ind w:left="709" w:hanging="360"/>
        <w:jc w:val="both"/>
        <w:rPr>
          <w:rFonts w:ascii="Calibri" w:cs="Calibri" w:eastAsia="Calibri" w:hAnsi="Calibri"/>
        </w:rPr>
      </w:pPr>
      <w:r w:rsidDel="00000000" w:rsidR="00000000" w:rsidRPr="00000000">
        <w:rPr>
          <w:rFonts w:ascii="Calibri" w:cs="Calibri" w:eastAsia="Calibri" w:hAnsi="Calibri"/>
          <w:b w:val="1"/>
          <w:bCs w:val="1"/>
          <w:sz w:val="24"/>
          <w:szCs w:val="24"/>
          <w:rtl w:val="0"/>
        </w:rPr>
        <w:t xml:space="preserve">Odstín pro kotouč:</w:t>
      </w:r>
      <w:r w:rsidDel="00000000" w:rsidR="00000000" w:rsidRPr="00000000">
        <w:rPr>
          <w:rFonts w:ascii="Calibri" w:cs="Calibri" w:eastAsia="Calibri" w:hAnsi="Calibri"/>
          <w:sz w:val="24"/>
          <w:szCs w:val="24"/>
          <w:rtl w:val="0"/>
        </w:rPr>
        <w:t xml:space="preserve"> tmavší </w:t>
      </w:r>
      <w:r w:rsidDel="00000000" w:rsidR="00000000" w:rsidRPr="00000000">
        <w:rPr>
          <w:rFonts w:ascii="Calibri" w:cs="Calibri" w:eastAsia="Calibri" w:hAnsi="Calibri"/>
          <w:b w:val="1"/>
          <w:bCs w:val="1"/>
          <w:sz w:val="24"/>
          <w:szCs w:val="24"/>
          <w:rtl w:val="0"/>
        </w:rPr>
        <w:t xml:space="preserve">sytě zelená</w:t>
      </w:r>
      <w:r w:rsidDel="00000000" w:rsidR="00000000" w:rsidRPr="00000000">
        <w:rPr>
          <w:rFonts w:ascii="Calibri" w:cs="Calibri" w:eastAsia="Calibri" w:hAnsi="Calibri"/>
          <w:sz w:val="24"/>
          <w:szCs w:val="24"/>
          <w:rtl w:val="0"/>
        </w:rPr>
        <w:t xml:space="preserve">, která po překrytí světlejšími tóny dává naznačený „mizící“ efekt chlorofylu.</w:t>
      </w:r>
      <w:r w:rsidDel="00000000" w:rsidR="00000000" w:rsidRPr="00000000">
        <w:rPr>
          <w:rtl w:val="0"/>
        </w:rPr>
      </w:r>
    </w:p>
    <w:p w:rsidR="00000000" w:rsidDel="00000000" w:rsidP="00000000" w:rsidRDefault="00000000" w:rsidRPr="00000000" w14:paraId="0000042A">
      <w:pPr>
        <w:ind w:left="709" w:firstLine="0"/>
        <w:jc w:val="both"/>
        <w:rPr>
          <w:rFonts w:ascii="Calibri" w:cs="Calibri" w:eastAsia="Calibri" w:hAnsi="Calibri"/>
          <w:b w:val="1"/>
          <w:bCs w:val="1"/>
        </w:rPr>
      </w:pPr>
      <w:r w:rsidDel="00000000" w:rsidR="00000000" w:rsidRPr="00000000">
        <w:rPr>
          <w:rFonts w:ascii="Calibri" w:cs="Calibri" w:eastAsia="Calibri" w:hAnsi="Calibri"/>
          <w:b w:val="1"/>
          <w:bCs w:val="1"/>
          <w:sz w:val="24"/>
          <w:szCs w:val="24"/>
          <w:rtl w:val="0"/>
        </w:rPr>
        <w:t xml:space="preserve">2) Karoten (teple oranžová)</w:t>
      </w:r>
      <w:r w:rsidDel="00000000" w:rsidR="00000000" w:rsidRPr="00000000">
        <w:rPr>
          <w:rtl w:val="0"/>
        </w:rPr>
      </w:r>
    </w:p>
    <w:p w:rsidR="00000000" w:rsidDel="00000000" w:rsidP="00000000" w:rsidRDefault="00000000" w:rsidRPr="00000000" w14:paraId="0000042B">
      <w:pPr>
        <w:widowControl w:val="1"/>
        <w:numPr>
          <w:ilvl w:val="0"/>
          <w:numId w:val="15"/>
        </w:numPr>
        <w:spacing w:after="160" w:lineRule="auto"/>
        <w:ind w:left="709" w:hanging="360"/>
        <w:jc w:val="both"/>
        <w:rPr>
          <w:rFonts w:ascii="Calibri" w:cs="Calibri" w:eastAsia="Calibri" w:hAnsi="Calibri"/>
        </w:rPr>
      </w:pPr>
      <w:r w:rsidDel="00000000" w:rsidR="00000000" w:rsidRPr="00000000">
        <w:rPr>
          <w:rFonts w:ascii="Calibri" w:cs="Calibri" w:eastAsia="Calibri" w:hAnsi="Calibri"/>
          <w:b w:val="1"/>
          <w:bCs w:val="1"/>
          <w:sz w:val="24"/>
          <w:szCs w:val="24"/>
          <w:rtl w:val="0"/>
        </w:rPr>
        <w:t xml:space="preserve">Reálný pigment:</w:t>
      </w:r>
      <w:r w:rsidDel="00000000" w:rsidR="00000000" w:rsidRPr="00000000">
        <w:rPr>
          <w:rFonts w:ascii="Calibri" w:cs="Calibri" w:eastAsia="Calibri" w:hAnsi="Calibri"/>
          <w:sz w:val="24"/>
          <w:szCs w:val="24"/>
          <w:rtl w:val="0"/>
        </w:rPr>
        <w:t xml:space="preserve"> β-karoten</w:t>
      </w:r>
      <w:r w:rsidDel="00000000" w:rsidR="00000000" w:rsidRPr="00000000">
        <w:rPr>
          <w:rtl w:val="0"/>
        </w:rPr>
      </w:r>
    </w:p>
    <w:p w:rsidR="00000000" w:rsidDel="00000000" w:rsidP="00000000" w:rsidRDefault="00000000" w:rsidRPr="00000000" w14:paraId="0000042C">
      <w:pPr>
        <w:widowControl w:val="1"/>
        <w:numPr>
          <w:ilvl w:val="0"/>
          <w:numId w:val="15"/>
        </w:numPr>
        <w:spacing w:after="160" w:lineRule="auto"/>
        <w:ind w:left="709" w:hanging="360"/>
        <w:jc w:val="both"/>
        <w:rPr>
          <w:rFonts w:ascii="Calibri" w:cs="Calibri" w:eastAsia="Calibri" w:hAnsi="Calibri"/>
        </w:rPr>
      </w:pPr>
      <w:r w:rsidDel="00000000" w:rsidR="00000000" w:rsidRPr="00000000">
        <w:rPr>
          <w:rFonts w:ascii="Calibri" w:cs="Calibri" w:eastAsia="Calibri" w:hAnsi="Calibri"/>
          <w:b w:val="1"/>
          <w:bCs w:val="1"/>
          <w:sz w:val="24"/>
          <w:szCs w:val="24"/>
          <w:rtl w:val="0"/>
        </w:rPr>
        <w:t xml:space="preserve">Odstín:</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b w:val="1"/>
          <w:bCs w:val="1"/>
          <w:sz w:val="24"/>
          <w:szCs w:val="24"/>
          <w:rtl w:val="0"/>
        </w:rPr>
        <w:t xml:space="preserve">čistá oranžová</w:t>
      </w:r>
      <w:r w:rsidDel="00000000" w:rsidR="00000000" w:rsidRPr="00000000">
        <w:rPr>
          <w:rFonts w:ascii="Calibri" w:cs="Calibri" w:eastAsia="Calibri" w:hAnsi="Calibri"/>
          <w:sz w:val="24"/>
          <w:szCs w:val="24"/>
          <w:rtl w:val="0"/>
        </w:rPr>
        <w:t xml:space="preserve"> bez červeného nádechu – taková, jakou vídáme u buků a jasanů.</w:t>
      </w:r>
      <w:r w:rsidDel="00000000" w:rsidR="00000000" w:rsidRPr="00000000">
        <w:rPr>
          <w:rtl w:val="0"/>
        </w:rPr>
      </w:r>
    </w:p>
    <w:p w:rsidR="00000000" w:rsidDel="00000000" w:rsidP="00000000" w:rsidRDefault="00000000" w:rsidRPr="00000000" w14:paraId="0000042D">
      <w:pPr>
        <w:ind w:left="709" w:firstLine="0"/>
        <w:jc w:val="both"/>
        <w:rPr>
          <w:rFonts w:ascii="Calibri" w:cs="Calibri" w:eastAsia="Calibri" w:hAnsi="Calibri"/>
          <w:b w:val="1"/>
          <w:bCs w:val="1"/>
        </w:rPr>
      </w:pPr>
      <w:r w:rsidDel="00000000" w:rsidR="00000000" w:rsidRPr="00000000">
        <w:rPr>
          <w:rFonts w:ascii="Calibri" w:cs="Calibri" w:eastAsia="Calibri" w:hAnsi="Calibri"/>
          <w:b w:val="1"/>
          <w:bCs w:val="1"/>
          <w:sz w:val="24"/>
          <w:szCs w:val="24"/>
          <w:rtl w:val="0"/>
        </w:rPr>
        <w:t xml:space="preserve">3) Lutein (žlutozelená až citronově žlutá)</w:t>
      </w:r>
      <w:r w:rsidDel="00000000" w:rsidR="00000000" w:rsidRPr="00000000">
        <w:rPr>
          <w:rtl w:val="0"/>
        </w:rPr>
      </w:r>
    </w:p>
    <w:p w:rsidR="00000000" w:rsidDel="00000000" w:rsidP="00000000" w:rsidRDefault="00000000" w:rsidRPr="00000000" w14:paraId="0000042E">
      <w:pPr>
        <w:widowControl w:val="1"/>
        <w:numPr>
          <w:ilvl w:val="0"/>
          <w:numId w:val="14"/>
        </w:numPr>
        <w:spacing w:after="160" w:lineRule="auto"/>
        <w:ind w:left="709" w:hanging="360"/>
        <w:jc w:val="both"/>
        <w:rPr>
          <w:rFonts w:ascii="Calibri" w:cs="Calibri" w:eastAsia="Calibri" w:hAnsi="Calibri"/>
        </w:rPr>
      </w:pPr>
      <w:r w:rsidDel="00000000" w:rsidR="00000000" w:rsidRPr="00000000">
        <w:rPr>
          <w:rFonts w:ascii="Calibri" w:cs="Calibri" w:eastAsia="Calibri" w:hAnsi="Calibri"/>
          <w:b w:val="1"/>
          <w:bCs w:val="1"/>
          <w:sz w:val="24"/>
          <w:szCs w:val="24"/>
          <w:rtl w:val="0"/>
        </w:rPr>
        <w:t xml:space="preserve">Reálný pigment:</w:t>
      </w:r>
      <w:r w:rsidDel="00000000" w:rsidR="00000000" w:rsidRPr="00000000">
        <w:rPr>
          <w:rFonts w:ascii="Calibri" w:cs="Calibri" w:eastAsia="Calibri" w:hAnsi="Calibri"/>
          <w:sz w:val="24"/>
          <w:szCs w:val="24"/>
          <w:rtl w:val="0"/>
        </w:rPr>
        <w:t xml:space="preserve"> lutein (xantofyly)</w:t>
      </w:r>
      <w:r w:rsidDel="00000000" w:rsidR="00000000" w:rsidRPr="00000000">
        <w:rPr>
          <w:rtl w:val="0"/>
        </w:rPr>
      </w:r>
    </w:p>
    <w:p w:rsidR="00000000" w:rsidDel="00000000" w:rsidP="00000000" w:rsidRDefault="00000000" w:rsidRPr="00000000" w14:paraId="0000042F">
      <w:pPr>
        <w:widowControl w:val="1"/>
        <w:numPr>
          <w:ilvl w:val="0"/>
          <w:numId w:val="14"/>
        </w:numPr>
        <w:spacing w:after="160" w:lineRule="auto"/>
        <w:ind w:left="709" w:hanging="360"/>
        <w:jc w:val="both"/>
        <w:rPr>
          <w:rFonts w:ascii="Calibri" w:cs="Calibri" w:eastAsia="Calibri" w:hAnsi="Calibri"/>
        </w:rPr>
      </w:pPr>
      <w:r w:rsidDel="00000000" w:rsidR="00000000" w:rsidRPr="00000000">
        <w:rPr>
          <w:rFonts w:ascii="Calibri" w:cs="Calibri" w:eastAsia="Calibri" w:hAnsi="Calibri"/>
          <w:b w:val="1"/>
          <w:bCs w:val="1"/>
          <w:sz w:val="24"/>
          <w:szCs w:val="24"/>
          <w:rtl w:val="0"/>
        </w:rPr>
        <w:t xml:space="preserve">Odstín:</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b w:val="1"/>
          <w:bCs w:val="1"/>
          <w:sz w:val="24"/>
          <w:szCs w:val="24"/>
          <w:rtl w:val="0"/>
        </w:rPr>
        <w:t xml:space="preserve">světlá žlutá</w:t>
      </w:r>
      <w:r w:rsidDel="00000000" w:rsidR="00000000" w:rsidRPr="00000000">
        <w:rPr>
          <w:rFonts w:ascii="Calibri" w:cs="Calibri" w:eastAsia="Calibri" w:hAnsi="Calibri"/>
          <w:sz w:val="24"/>
          <w:szCs w:val="24"/>
          <w:rtl w:val="0"/>
        </w:rPr>
        <w:t xml:space="preserve">, téměř citronová. Skvěle rozjasní výsledné směsi a je velmi typická pro podzimní javory a břízy.</w:t>
      </w:r>
      <w:r w:rsidDel="00000000" w:rsidR="00000000" w:rsidRPr="00000000">
        <w:rPr>
          <w:rtl w:val="0"/>
        </w:rPr>
      </w:r>
    </w:p>
    <w:p w:rsidR="00000000" w:rsidDel="00000000" w:rsidP="00000000" w:rsidRDefault="00000000" w:rsidRPr="00000000" w14:paraId="00000430">
      <w:pPr>
        <w:ind w:left="709" w:firstLine="0"/>
        <w:jc w:val="both"/>
        <w:rPr>
          <w:rFonts w:ascii="Calibri" w:cs="Calibri" w:eastAsia="Calibri" w:hAnsi="Calibri"/>
          <w:b w:val="1"/>
          <w:bCs w:val="1"/>
        </w:rPr>
      </w:pPr>
      <w:r w:rsidDel="00000000" w:rsidR="00000000" w:rsidRPr="00000000">
        <w:rPr>
          <w:rFonts w:ascii="Calibri" w:cs="Calibri" w:eastAsia="Calibri" w:hAnsi="Calibri"/>
          <w:b w:val="1"/>
          <w:bCs w:val="1"/>
          <w:sz w:val="24"/>
          <w:szCs w:val="24"/>
          <w:rtl w:val="0"/>
        </w:rPr>
        <w:t xml:space="preserve">4) Zeaxanthin (zlatavě žlutá / jantarová)</w:t>
      </w:r>
      <w:r w:rsidDel="00000000" w:rsidR="00000000" w:rsidRPr="00000000">
        <w:rPr>
          <w:rtl w:val="0"/>
        </w:rPr>
      </w:r>
    </w:p>
    <w:p w:rsidR="00000000" w:rsidDel="00000000" w:rsidP="00000000" w:rsidRDefault="00000000" w:rsidRPr="00000000" w14:paraId="00000431">
      <w:pPr>
        <w:widowControl w:val="1"/>
        <w:numPr>
          <w:ilvl w:val="0"/>
          <w:numId w:val="13"/>
        </w:numPr>
        <w:spacing w:after="160" w:lineRule="auto"/>
        <w:ind w:left="709" w:hanging="360"/>
        <w:jc w:val="both"/>
        <w:rPr>
          <w:rFonts w:ascii="Calibri" w:cs="Calibri" w:eastAsia="Calibri" w:hAnsi="Calibri"/>
        </w:rPr>
      </w:pPr>
      <w:r w:rsidDel="00000000" w:rsidR="00000000" w:rsidRPr="00000000">
        <w:rPr>
          <w:rFonts w:ascii="Calibri" w:cs="Calibri" w:eastAsia="Calibri" w:hAnsi="Calibri"/>
          <w:b w:val="1"/>
          <w:bCs w:val="1"/>
          <w:sz w:val="24"/>
          <w:szCs w:val="24"/>
          <w:rtl w:val="0"/>
        </w:rPr>
        <w:t xml:space="preserve">Reálný pigment:</w:t>
      </w:r>
      <w:r w:rsidDel="00000000" w:rsidR="00000000" w:rsidRPr="00000000">
        <w:rPr>
          <w:rFonts w:ascii="Calibri" w:cs="Calibri" w:eastAsia="Calibri" w:hAnsi="Calibri"/>
          <w:sz w:val="24"/>
          <w:szCs w:val="24"/>
          <w:rtl w:val="0"/>
        </w:rPr>
        <w:t xml:space="preserve"> zeaxanthin (další xantofyl)</w:t>
      </w:r>
      <w:r w:rsidDel="00000000" w:rsidR="00000000" w:rsidRPr="00000000">
        <w:rPr>
          <w:rtl w:val="0"/>
        </w:rPr>
      </w:r>
    </w:p>
    <w:p w:rsidR="00000000" w:rsidDel="00000000" w:rsidP="00000000" w:rsidRDefault="00000000" w:rsidRPr="00000000" w14:paraId="00000432">
      <w:pPr>
        <w:widowControl w:val="1"/>
        <w:numPr>
          <w:ilvl w:val="0"/>
          <w:numId w:val="13"/>
        </w:numPr>
        <w:spacing w:after="160" w:lineRule="auto"/>
        <w:ind w:left="709" w:hanging="360"/>
        <w:jc w:val="both"/>
        <w:rPr>
          <w:rFonts w:ascii="Calibri" w:cs="Calibri" w:eastAsia="Calibri" w:hAnsi="Calibri"/>
        </w:rPr>
      </w:pPr>
      <w:r w:rsidDel="00000000" w:rsidR="00000000" w:rsidRPr="00000000">
        <w:rPr>
          <w:rFonts w:ascii="Calibri" w:cs="Calibri" w:eastAsia="Calibri" w:hAnsi="Calibri"/>
          <w:b w:val="1"/>
          <w:bCs w:val="1"/>
          <w:sz w:val="24"/>
          <w:szCs w:val="24"/>
          <w:rtl w:val="0"/>
        </w:rPr>
        <w:t xml:space="preserve">Odstín:</w:t>
      </w:r>
      <w:r w:rsidDel="00000000" w:rsidR="00000000" w:rsidRPr="00000000">
        <w:rPr>
          <w:rFonts w:ascii="Calibri" w:cs="Calibri" w:eastAsia="Calibri" w:hAnsi="Calibri"/>
          <w:sz w:val="24"/>
          <w:szCs w:val="24"/>
          <w:rtl w:val="0"/>
        </w:rPr>
        <w:t xml:space="preserve"> hlubší </w:t>
      </w:r>
      <w:r w:rsidDel="00000000" w:rsidR="00000000" w:rsidRPr="00000000">
        <w:rPr>
          <w:rFonts w:ascii="Calibri" w:cs="Calibri" w:eastAsia="Calibri" w:hAnsi="Calibri"/>
          <w:b w:val="1"/>
          <w:bCs w:val="1"/>
          <w:sz w:val="24"/>
          <w:szCs w:val="24"/>
          <w:rtl w:val="0"/>
        </w:rPr>
        <w:t xml:space="preserve">zlatavě žlutá</w:t>
      </w:r>
      <w:r w:rsidDel="00000000" w:rsidR="00000000" w:rsidRPr="00000000">
        <w:rPr>
          <w:rFonts w:ascii="Calibri" w:cs="Calibri" w:eastAsia="Calibri" w:hAnsi="Calibri"/>
          <w:sz w:val="24"/>
          <w:szCs w:val="24"/>
          <w:rtl w:val="0"/>
        </w:rPr>
        <w:t xml:space="preserve">, teplá a bohatá. V kombinaci s oranžovou a červenou vytváří krásné teplé přechody.</w:t>
      </w:r>
      <w:r w:rsidDel="00000000" w:rsidR="00000000" w:rsidRPr="00000000">
        <w:rPr>
          <w:rtl w:val="0"/>
        </w:rPr>
      </w:r>
    </w:p>
    <w:p w:rsidR="00000000" w:rsidDel="00000000" w:rsidP="00000000" w:rsidRDefault="00000000" w:rsidRPr="00000000" w14:paraId="00000433">
      <w:pPr>
        <w:ind w:left="709" w:firstLine="0"/>
        <w:jc w:val="both"/>
        <w:rPr>
          <w:rFonts w:ascii="Calibri" w:cs="Calibri" w:eastAsia="Calibri" w:hAnsi="Calibri"/>
          <w:b w:val="1"/>
          <w:bCs w:val="1"/>
        </w:rPr>
      </w:pPr>
      <w:r w:rsidDel="00000000" w:rsidR="00000000" w:rsidRPr="00000000">
        <w:rPr>
          <w:rFonts w:ascii="Calibri" w:cs="Calibri" w:eastAsia="Calibri" w:hAnsi="Calibri"/>
          <w:b w:val="1"/>
          <w:bCs w:val="1"/>
          <w:sz w:val="24"/>
          <w:szCs w:val="24"/>
          <w:rtl w:val="0"/>
        </w:rPr>
        <w:t xml:space="preserve">5) Anthokyany – červený tón</w:t>
      </w:r>
      <w:r w:rsidDel="00000000" w:rsidR="00000000" w:rsidRPr="00000000">
        <w:rPr>
          <w:rtl w:val="0"/>
        </w:rPr>
      </w:r>
    </w:p>
    <w:p w:rsidR="00000000" w:rsidDel="00000000" w:rsidP="00000000" w:rsidRDefault="00000000" w:rsidRPr="00000000" w14:paraId="00000434">
      <w:pPr>
        <w:widowControl w:val="1"/>
        <w:numPr>
          <w:ilvl w:val="0"/>
          <w:numId w:val="11"/>
        </w:numPr>
        <w:spacing w:after="160" w:lineRule="auto"/>
        <w:ind w:left="709" w:hanging="360"/>
        <w:jc w:val="both"/>
        <w:rPr>
          <w:rFonts w:ascii="Calibri" w:cs="Calibri" w:eastAsia="Calibri" w:hAnsi="Calibri"/>
        </w:rPr>
      </w:pPr>
      <w:r w:rsidDel="00000000" w:rsidR="00000000" w:rsidRPr="00000000">
        <w:rPr>
          <w:rFonts w:ascii="Calibri" w:cs="Calibri" w:eastAsia="Calibri" w:hAnsi="Calibri"/>
          <w:b w:val="1"/>
          <w:bCs w:val="1"/>
          <w:sz w:val="24"/>
          <w:szCs w:val="24"/>
          <w:rtl w:val="0"/>
        </w:rPr>
        <w:t xml:space="preserve">Reálný pigment:</w:t>
      </w:r>
      <w:r w:rsidDel="00000000" w:rsidR="00000000" w:rsidRPr="00000000">
        <w:rPr>
          <w:rFonts w:ascii="Calibri" w:cs="Calibri" w:eastAsia="Calibri" w:hAnsi="Calibri"/>
          <w:sz w:val="24"/>
          <w:szCs w:val="24"/>
          <w:rtl w:val="0"/>
        </w:rPr>
        <w:t xml:space="preserve"> kyanidin</w:t>
      </w:r>
      <w:r w:rsidDel="00000000" w:rsidR="00000000" w:rsidRPr="00000000">
        <w:rPr>
          <w:rtl w:val="0"/>
        </w:rPr>
      </w:r>
    </w:p>
    <w:p w:rsidR="00000000" w:rsidDel="00000000" w:rsidP="00000000" w:rsidRDefault="00000000" w:rsidRPr="00000000" w14:paraId="00000435">
      <w:pPr>
        <w:widowControl w:val="1"/>
        <w:numPr>
          <w:ilvl w:val="0"/>
          <w:numId w:val="11"/>
        </w:numPr>
        <w:spacing w:after="160" w:lineRule="auto"/>
        <w:ind w:left="709" w:hanging="360"/>
        <w:jc w:val="both"/>
        <w:rPr>
          <w:rFonts w:ascii="Calibri" w:cs="Calibri" w:eastAsia="Calibri" w:hAnsi="Calibri"/>
        </w:rPr>
      </w:pPr>
      <w:r w:rsidDel="00000000" w:rsidR="00000000" w:rsidRPr="00000000">
        <w:rPr>
          <w:rFonts w:ascii="Calibri" w:cs="Calibri" w:eastAsia="Calibri" w:hAnsi="Calibri"/>
          <w:b w:val="1"/>
          <w:bCs w:val="1"/>
          <w:sz w:val="24"/>
          <w:szCs w:val="24"/>
          <w:rtl w:val="0"/>
        </w:rPr>
        <w:t xml:space="preserve">Odstín:</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b w:val="1"/>
          <w:bCs w:val="1"/>
          <w:sz w:val="24"/>
          <w:szCs w:val="24"/>
          <w:rtl w:val="0"/>
        </w:rPr>
        <w:t xml:space="preserve">sytá rubínově červená</w:t>
      </w:r>
      <w:r w:rsidDel="00000000" w:rsidR="00000000" w:rsidRPr="00000000">
        <w:rPr>
          <w:rFonts w:ascii="Calibri" w:cs="Calibri" w:eastAsia="Calibri" w:hAnsi="Calibri"/>
          <w:sz w:val="24"/>
          <w:szCs w:val="24"/>
          <w:rtl w:val="0"/>
        </w:rPr>
        <w:t xml:space="preserve"> (nikoli růžová). Důležitá pro javory a třešně.</w:t>
      </w:r>
      <w:r w:rsidDel="00000000" w:rsidR="00000000" w:rsidRPr="00000000">
        <w:rPr>
          <w:rtl w:val="0"/>
        </w:rPr>
      </w:r>
    </w:p>
    <w:p w:rsidR="00000000" w:rsidDel="00000000" w:rsidP="00000000" w:rsidRDefault="00000000" w:rsidRPr="00000000" w14:paraId="00000436">
      <w:pPr>
        <w:ind w:left="709" w:firstLine="0"/>
        <w:jc w:val="both"/>
        <w:rPr>
          <w:rFonts w:ascii="Calibri" w:cs="Calibri" w:eastAsia="Calibri" w:hAnsi="Calibri"/>
          <w:b w:val="1"/>
          <w:bCs w:val="1"/>
        </w:rPr>
      </w:pPr>
      <w:r w:rsidDel="00000000" w:rsidR="00000000" w:rsidRPr="00000000">
        <w:rPr>
          <w:rFonts w:ascii="Calibri" w:cs="Calibri" w:eastAsia="Calibri" w:hAnsi="Calibri"/>
          <w:b w:val="1"/>
          <w:bCs w:val="1"/>
          <w:sz w:val="24"/>
          <w:szCs w:val="24"/>
          <w:rtl w:val="0"/>
        </w:rPr>
        <w:t xml:space="preserve">6) Anthokyany – purpurově fialový tón</w:t>
      </w:r>
      <w:r w:rsidDel="00000000" w:rsidR="00000000" w:rsidRPr="00000000">
        <w:rPr>
          <w:rtl w:val="0"/>
        </w:rPr>
      </w:r>
    </w:p>
    <w:p w:rsidR="00000000" w:rsidDel="00000000" w:rsidP="00000000" w:rsidRDefault="00000000" w:rsidRPr="00000000" w14:paraId="00000437">
      <w:pPr>
        <w:widowControl w:val="1"/>
        <w:numPr>
          <w:ilvl w:val="0"/>
          <w:numId w:val="10"/>
        </w:numPr>
        <w:spacing w:after="160" w:lineRule="auto"/>
        <w:ind w:left="709" w:hanging="360"/>
        <w:jc w:val="both"/>
        <w:rPr>
          <w:rFonts w:ascii="Calibri" w:cs="Calibri" w:eastAsia="Calibri" w:hAnsi="Calibri"/>
        </w:rPr>
      </w:pPr>
      <w:r w:rsidDel="00000000" w:rsidR="00000000" w:rsidRPr="00000000">
        <w:rPr>
          <w:rFonts w:ascii="Calibri" w:cs="Calibri" w:eastAsia="Calibri" w:hAnsi="Calibri"/>
          <w:b w:val="1"/>
          <w:bCs w:val="1"/>
          <w:sz w:val="24"/>
          <w:szCs w:val="24"/>
          <w:rtl w:val="0"/>
        </w:rPr>
        <w:t xml:space="preserve">Reálný pigment:</w:t>
      </w:r>
      <w:r w:rsidDel="00000000" w:rsidR="00000000" w:rsidRPr="00000000">
        <w:rPr>
          <w:rFonts w:ascii="Calibri" w:cs="Calibri" w:eastAsia="Calibri" w:hAnsi="Calibri"/>
          <w:sz w:val="24"/>
          <w:szCs w:val="24"/>
          <w:rtl w:val="0"/>
        </w:rPr>
        <w:t xml:space="preserve"> delfinidin</w:t>
      </w:r>
      <w:r w:rsidDel="00000000" w:rsidR="00000000" w:rsidRPr="00000000">
        <w:rPr>
          <w:rtl w:val="0"/>
        </w:rPr>
      </w:r>
    </w:p>
    <w:p w:rsidR="00000000" w:rsidDel="00000000" w:rsidP="00000000" w:rsidRDefault="00000000" w:rsidRPr="00000000" w14:paraId="00000438">
      <w:pPr>
        <w:widowControl w:val="1"/>
        <w:numPr>
          <w:ilvl w:val="0"/>
          <w:numId w:val="10"/>
        </w:numPr>
        <w:spacing w:after="160" w:lineRule="auto"/>
        <w:ind w:left="709" w:hanging="360"/>
        <w:jc w:val="both"/>
        <w:rPr>
          <w:rFonts w:ascii="Calibri" w:cs="Calibri" w:eastAsia="Calibri" w:hAnsi="Calibri"/>
        </w:rPr>
      </w:pPr>
      <w:r w:rsidDel="00000000" w:rsidR="00000000" w:rsidRPr="00000000">
        <w:rPr>
          <w:rFonts w:ascii="Calibri" w:cs="Calibri" w:eastAsia="Calibri" w:hAnsi="Calibri"/>
          <w:b w:val="1"/>
          <w:bCs w:val="1"/>
          <w:sz w:val="24"/>
          <w:szCs w:val="24"/>
          <w:rtl w:val="0"/>
        </w:rPr>
        <w:t xml:space="preserve">Odstín:</w:t>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b w:val="1"/>
          <w:bCs w:val="1"/>
          <w:sz w:val="24"/>
          <w:szCs w:val="24"/>
          <w:rtl w:val="0"/>
        </w:rPr>
        <w:t xml:space="preserve">temně purpurová / fialová</w:t>
      </w:r>
      <w:r w:rsidDel="00000000" w:rsidR="00000000" w:rsidRPr="00000000">
        <w:rPr>
          <w:rFonts w:ascii="Calibri" w:cs="Calibri" w:eastAsia="Calibri" w:hAnsi="Calibri"/>
          <w:sz w:val="24"/>
          <w:szCs w:val="24"/>
          <w:rtl w:val="0"/>
        </w:rPr>
        <w:t xml:space="preserve">, která vzniká u některých dřevin s vyšší kyselostí buněčných šťáv.</w:t>
      </w:r>
      <w:r w:rsidDel="00000000" w:rsidR="00000000" w:rsidRPr="00000000">
        <w:rPr>
          <w:rtl w:val="0"/>
        </w:rPr>
      </w:r>
    </w:p>
    <w:p w:rsidR="00000000" w:rsidDel="00000000" w:rsidP="00000000" w:rsidRDefault="00000000" w:rsidRPr="00000000" w14:paraId="0000043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43A">
      <w:pPr>
        <w:ind w:left="709" w:firstLine="0"/>
        <w:jc w:val="both"/>
        <w:rPr>
          <w:rFonts w:ascii="Calibri" w:cs="Calibri" w:eastAsia="Calibri" w:hAnsi="Calibri"/>
          <w:b w:val="1"/>
          <w:bCs w:val="1"/>
        </w:rPr>
      </w:pPr>
      <w:r w:rsidDel="00000000" w:rsidR="00000000" w:rsidRPr="00000000">
        <w:rPr>
          <w:rFonts w:ascii="Calibri" w:cs="Calibri" w:eastAsia="Calibri" w:hAnsi="Calibri"/>
          <w:b w:val="1"/>
          <w:bCs w:val="1"/>
          <w:sz w:val="24"/>
          <w:szCs w:val="24"/>
          <w:rtl w:val="0"/>
        </w:rPr>
        <w:t xml:space="preserve">IP 4/12</w:t>
      </w:r>
      <w:r w:rsidDel="00000000" w:rsidR="00000000" w:rsidRPr="00000000">
        <w:rPr>
          <w:rtl w:val="0"/>
        </w:rPr>
      </w:r>
    </w:p>
    <w:p w:rsidR="00000000" w:rsidDel="00000000" w:rsidP="00000000" w:rsidRDefault="00000000" w:rsidRPr="00000000" w14:paraId="0000043B">
      <w:pPr>
        <w:ind w:left="709" w:firstLine="0"/>
        <w:rPr>
          <w:rFonts w:ascii="Gill Sans" w:cs="Gill Sans" w:eastAsia="Gill Sans" w:hAnsi="Gill Sans"/>
          <w:sz w:val="24"/>
          <w:szCs w:val="24"/>
        </w:rPr>
      </w:pPr>
      <w:r w:rsidDel="00000000" w:rsidR="00000000" w:rsidRPr="00000000">
        <w:rPr>
          <w:rFonts w:ascii="Calibri" w:cs="Calibri" w:eastAsia="Calibri" w:hAnsi="Calibri"/>
          <w:color w:val="000000"/>
          <w:sz w:val="24"/>
          <w:szCs w:val="24"/>
          <w:rtl w:val="0"/>
        </w:rPr>
        <w:t xml:space="preserve">Na dřevěném panelu jsou upevněny vzorky kmenu stromu s kůrou. Jedná se o krajiny cca 150 x 300 mm. Odřezky jsou ošetřeny, aby vydržely namáhání haptického zkoušení. Podvzorky jsou popisky s vyobrazením druhu stromu.</w:t>
      </w:r>
      <w:r w:rsidDel="00000000" w:rsidR="00000000" w:rsidRPr="00000000">
        <w:rPr>
          <w:rtl w:val="0"/>
        </w:rPr>
        <w:br w:type="textWrapping"/>
        <w:br w:type="textWrapping"/>
      </w:r>
      <w:r w:rsidDel="00000000" w:rsidR="00000000" w:rsidRPr="00000000">
        <w:rPr>
          <w:rFonts w:ascii="Calibri" w:cs="Calibri" w:eastAsia="Calibri" w:hAnsi="Calibri"/>
          <w:color w:val="000000"/>
          <w:sz w:val="24"/>
          <w:szCs w:val="24"/>
          <w:rtl w:val="0"/>
        </w:rPr>
        <w:t xml:space="preserve">Vzorků je celkem 8, jedná se o tyto druhy: borovice lesní, jedle bělokorá, smrk ztepilý, dub letní, buk lesní, lípa srdčitá malolistá, jilm vaz, topol osika</w:t>
      </w:r>
      <w:r w:rsidDel="00000000" w:rsidR="00000000" w:rsidRPr="00000000">
        <w:rPr>
          <w:rtl w:val="0"/>
        </w:rPr>
      </w:r>
    </w:p>
    <w:p w:rsidR="00000000" w:rsidDel="00000000" w:rsidP="00000000" w:rsidRDefault="00000000" w:rsidRPr="00000000" w14:paraId="0000043C">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3D">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Archeologická část</w:t>
      </w:r>
    </w:p>
    <w:p w:rsidR="00000000" w:rsidDel="00000000" w:rsidP="00000000" w:rsidRDefault="00000000" w:rsidRPr="00000000" w14:paraId="0000043E">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3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Přírodní prvky uvedené na výkresech B.11, B.14, B.15 a B.19 jsou znázorněny jen schematicky. </w:t>
      </w:r>
      <w:r w:rsidDel="00000000" w:rsidR="00000000" w:rsidRPr="00000000">
        <w:rPr>
          <w:rFonts w:ascii="Gill Sans" w:cs="Gill Sans" w:eastAsia="Gill Sans" w:hAnsi="Gill Sans"/>
          <w:sz w:val="24"/>
          <w:szCs w:val="24"/>
          <w:rtl w:val="0"/>
        </w:rPr>
        <w:t xml:space="preserve">Dodané prvky musí věrně ztvárňovat přírodní struktury a povrchy, které se zde imitují.</w:t>
      </w:r>
      <w:r w:rsidDel="00000000" w:rsidR="00000000" w:rsidRPr="00000000">
        <w:rPr>
          <w:rtl w:val="0"/>
        </w:rPr>
      </w:r>
    </w:p>
    <w:p w:rsidR="00000000" w:rsidDel="00000000" w:rsidP="00000000" w:rsidRDefault="00000000" w:rsidRPr="00000000" w14:paraId="00000440">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4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 Výkres B.27: viz výkaz výměr pro EXPP 10.1</w:t>
      </w:r>
    </w:p>
    <w:p w:rsidR="00000000" w:rsidDel="00000000" w:rsidP="00000000" w:rsidRDefault="00000000" w:rsidRPr="00000000" w14:paraId="00000442">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43">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Výkres B.28: viz výkaz výměr pro EXPP 10.2</w:t>
      </w:r>
    </w:p>
    <w:p w:rsidR="00000000" w:rsidDel="00000000" w:rsidP="00000000" w:rsidRDefault="00000000" w:rsidRPr="00000000" w14:paraId="00000444">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45">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Výkres B.29: viz výkaz výměr pro EXPP 10.3</w:t>
      </w:r>
    </w:p>
    <w:p w:rsidR="00000000" w:rsidDel="00000000" w:rsidP="00000000" w:rsidRDefault="00000000" w:rsidRPr="00000000" w14:paraId="00000446">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47">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Výkres B.30 – IP 10.1 - 10. 3</w:t>
      </w:r>
    </w:p>
    <w:p w:rsidR="00000000" w:rsidDel="00000000" w:rsidP="00000000" w:rsidRDefault="00000000" w:rsidRPr="00000000" w14:paraId="00000448">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49">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44A">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Detaily viz popis technologie (AVT 10.8) a (AVT 10.9) v technické zprávě. </w:t>
      </w:r>
    </w:p>
    <w:p w:rsidR="00000000" w:rsidDel="00000000" w:rsidP="00000000" w:rsidRDefault="00000000" w:rsidRPr="00000000" w14:paraId="0000044B">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4C">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Výkres B.51: viz výkaz výměr pro EXPP 14.4</w:t>
      </w:r>
    </w:p>
    <w:p w:rsidR="00000000" w:rsidDel="00000000" w:rsidP="00000000" w:rsidRDefault="00000000" w:rsidRPr="00000000" w14:paraId="0000044D">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4E">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ČÁST C. UPŘESNĚNÍ K POLOŽKÁM DOKUMENTU „A.17.VK.DRE.VykazVymer.Slepy“ – list MOBILIÁŘ</w:t>
      </w:r>
    </w:p>
    <w:p w:rsidR="00000000" w:rsidDel="00000000" w:rsidP="00000000" w:rsidRDefault="00000000" w:rsidRPr="00000000" w14:paraId="0000044F">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 </w:t>
      </w:r>
    </w:p>
    <w:p w:rsidR="00000000" w:rsidDel="00000000" w:rsidP="00000000" w:rsidRDefault="00000000" w:rsidRPr="00000000" w14:paraId="00000450">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Úvodní místnosti</w:t>
      </w:r>
    </w:p>
    <w:p w:rsidR="00000000" w:rsidDel="00000000" w:rsidP="00000000" w:rsidRDefault="00000000" w:rsidRPr="00000000" w14:paraId="00000451">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452">
      <w:pPr>
        <w:ind w:left="567" w:firstLine="0"/>
        <w:rPr>
          <w:rFonts w:ascii="Gill Sans" w:cs="Gill Sans" w:eastAsia="Gill Sans" w:hAnsi="Gill Sans"/>
          <w:i w:val="1"/>
          <w:iCs w:val="1"/>
          <w:sz w:val="24"/>
          <w:szCs w:val="24"/>
        </w:rPr>
      </w:pPr>
      <w:r w:rsidDel="00000000" w:rsidR="00000000" w:rsidRPr="00000000">
        <w:rPr>
          <w:rFonts w:ascii="Gill Sans" w:cs="Gill Sans" w:eastAsia="Gill Sans" w:hAnsi="Gill Sans"/>
          <w:i w:val="1"/>
          <w:iCs w:val="1"/>
          <w:sz w:val="24"/>
          <w:szCs w:val="24"/>
          <w:rtl w:val="0"/>
        </w:rPr>
        <w:t xml:space="preserve">(VS 1/01-05)</w:t>
      </w:r>
    </w:p>
    <w:p w:rsidR="00000000" w:rsidDel="00000000" w:rsidP="00000000" w:rsidRDefault="00000000" w:rsidRPr="00000000" w14:paraId="00000453">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454">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Modely umístěné v těchto dioramatech jsou specifikovány na samostatném listu výkazu výměr.</w:t>
      </w:r>
    </w:p>
    <w:p w:rsidR="00000000" w:rsidDel="00000000" w:rsidP="00000000" w:rsidRDefault="00000000" w:rsidRPr="00000000" w14:paraId="00000455">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56">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Země v pohybu</w:t>
      </w:r>
    </w:p>
    <w:p w:rsidR="00000000" w:rsidDel="00000000" w:rsidP="00000000" w:rsidRDefault="00000000" w:rsidRPr="00000000" w14:paraId="00000457">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5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s>
        <w:spacing w:after="0" w:before="0" w:line="240" w:lineRule="auto"/>
        <w:ind w:left="0" w:right="0" w:firstLine="0"/>
        <w:jc w:val="left"/>
        <w:rPr>
          <w:rFonts w:ascii="Gill Sans" w:cs="Gill Sans" w:eastAsia="Gill Sans" w:hAnsi="Gill Sans"/>
          <w:b w:val="1"/>
          <w:bCs w:val="1"/>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VD 2/01 </w:t>
      </w:r>
    </w:p>
    <w:p w:rsidR="00000000" w:rsidDel="00000000" w:rsidP="00000000" w:rsidRDefault="00000000" w:rsidRPr="00000000" w14:paraId="00000459">
      <w:pPr>
        <w:jc w:val="both"/>
        <w:rPr>
          <w:rFonts w:ascii="Gill Sans" w:cs="Gill Sans" w:eastAsia="Gill Sans" w:hAnsi="Gill Sans"/>
          <w:sz w:val="24"/>
          <w:szCs w:val="24"/>
        </w:rPr>
      </w:pPr>
      <w:r w:rsidDel="00000000" w:rsidR="00000000" w:rsidRPr="00000000">
        <w:rPr>
          <w:rFonts w:ascii="Gill Sans" w:cs="Gill Sans" w:eastAsia="Gill Sans" w:hAnsi="Gill Sans"/>
          <w:b w:val="1"/>
          <w:bCs w:val="1"/>
          <w:i w:val="1"/>
          <w:iCs w:val="1"/>
          <w:sz w:val="24"/>
          <w:szCs w:val="24"/>
          <w:u w:val="single"/>
          <w:rtl w:val="0"/>
        </w:rPr>
        <w:t xml:space="preserve">Téma:</w:t>
      </w:r>
      <w:r w:rsidDel="00000000" w:rsidR="00000000" w:rsidRPr="00000000">
        <w:rPr>
          <w:rFonts w:ascii="Gill Sans" w:cs="Gill Sans" w:eastAsia="Gill Sans" w:hAnsi="Gill Sans"/>
          <w:sz w:val="24"/>
          <w:szCs w:val="24"/>
          <w:rtl w:val="0"/>
        </w:rPr>
        <w:t xml:space="preserve"> diorama útesu devonského moře, modely loděnkovitých hlavonožců (</w:t>
      </w:r>
      <w:r w:rsidDel="00000000" w:rsidR="00000000" w:rsidRPr="00000000">
        <w:rPr>
          <w:rFonts w:ascii="Gill Sans" w:cs="Gill Sans" w:eastAsia="Gill Sans" w:hAnsi="Gill Sans"/>
          <w:i w:val="1"/>
          <w:iCs w:val="1"/>
          <w:sz w:val="24"/>
          <w:szCs w:val="24"/>
          <w:rtl w:val="0"/>
        </w:rPr>
        <w:t xml:space="preserve">Orthoceras fluminense</w:t>
      </w:r>
      <w:r w:rsidDel="00000000" w:rsidR="00000000" w:rsidRPr="00000000">
        <w:rPr>
          <w:rFonts w:ascii="Gill Sans" w:cs="Gill Sans" w:eastAsia="Gill Sans" w:hAnsi="Gill Sans"/>
          <w:sz w:val="24"/>
          <w:szCs w:val="24"/>
          <w:rtl w:val="0"/>
        </w:rPr>
        <w:t xml:space="preserve">, 25×15 cm), přisedlých lilijic rodu Scyphocrinites (15×10 cm) a trilobity (</w:t>
      </w:r>
      <w:r w:rsidDel="00000000" w:rsidR="00000000" w:rsidRPr="00000000">
        <w:rPr>
          <w:rFonts w:ascii="Gill Sans" w:cs="Gill Sans" w:eastAsia="Gill Sans" w:hAnsi="Gill Sans"/>
          <w:i w:val="1"/>
          <w:iCs w:val="1"/>
          <w:sz w:val="24"/>
          <w:szCs w:val="24"/>
          <w:rtl w:val="0"/>
        </w:rPr>
        <w:t xml:space="preserve">Dalmanitina</w:t>
      </w:r>
      <w:r w:rsidDel="00000000" w:rsidR="00000000" w:rsidRPr="00000000">
        <w:rPr>
          <w:rFonts w:ascii="Gill Sans" w:cs="Gill Sans" w:eastAsia="Gill Sans" w:hAnsi="Gill Sans"/>
          <w:sz w:val="24"/>
          <w:szCs w:val="24"/>
          <w:rtl w:val="0"/>
        </w:rPr>
        <w:t xml:space="preserve">, 15×10 cm). Zadní strana bude neprůhledná, tj. rekonstrukce prostředí od výtvarníka, viz IG 2/01b, realizace výtvarník Jiří Svoboda, obraz devonského moře. </w:t>
      </w:r>
      <w:r w:rsidDel="00000000" w:rsidR="00000000" w:rsidRPr="00000000">
        <w:rPr>
          <w:rFonts w:ascii="Gill Sans" w:cs="Gill Sans" w:eastAsia="Gill Sans" w:hAnsi="Gill Sans"/>
          <w:color w:val="000000"/>
          <w:sz w:val="24"/>
          <w:szCs w:val="24"/>
          <w:rtl w:val="0"/>
        </w:rPr>
        <w:t xml:space="preserve">Obraz bude vytisknutý na samolepící fólii a nalepený na MDF desku na zadní stěnu vitríny. </w:t>
      </w:r>
      <w:r w:rsidDel="00000000" w:rsidR="00000000" w:rsidRPr="00000000">
        <w:rPr>
          <w:rFonts w:ascii="Gill Sans" w:cs="Gill Sans" w:eastAsia="Gill Sans" w:hAnsi="Gill Sans"/>
          <w:sz w:val="24"/>
          <w:szCs w:val="24"/>
          <w:rtl w:val="0"/>
        </w:rPr>
        <w:t xml:space="preserve">Diorama bude charakterem i barevností respektovat předem dodané obrazové pozadí. Pokud obrazové pozadí nebude v době řešení k dispozici, bude návrh i řešení dioramatu předmětem konzultace mezi zástupcem zhotovitele, odpovědným autorem expoziční části a příslušným výtvarníkem.</w:t>
      </w:r>
    </w:p>
    <w:p w:rsidR="00000000" w:rsidDel="00000000" w:rsidP="00000000" w:rsidRDefault="00000000" w:rsidRPr="00000000" w14:paraId="0000045A">
      <w:pPr>
        <w:jc w:val="both"/>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5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s>
        <w:spacing w:after="0" w:before="0" w:line="240" w:lineRule="auto"/>
        <w:ind w:left="0" w:right="0" w:firstLine="0"/>
        <w:jc w:val="left"/>
        <w:rPr>
          <w:rFonts w:ascii="Gill Sans" w:cs="Gill Sans" w:eastAsia="Gill Sans" w:hAnsi="Gill Sans"/>
          <w:b w:val="1"/>
          <w:bCs w:val="1"/>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VD 2/02</w:t>
      </w:r>
    </w:p>
    <w:p w:rsidR="00000000" w:rsidDel="00000000" w:rsidP="00000000" w:rsidRDefault="00000000" w:rsidRPr="00000000" w14:paraId="0000045C">
      <w:pPr>
        <w:jc w:val="both"/>
        <w:rPr>
          <w:rFonts w:ascii="Gill Sans" w:cs="Gill Sans" w:eastAsia="Gill Sans" w:hAnsi="Gill Sans"/>
          <w:sz w:val="24"/>
          <w:szCs w:val="24"/>
        </w:rPr>
      </w:pPr>
      <w:r w:rsidDel="00000000" w:rsidR="00000000" w:rsidRPr="00000000">
        <w:rPr>
          <w:rFonts w:ascii="Gill Sans" w:cs="Gill Sans" w:eastAsia="Gill Sans" w:hAnsi="Gill Sans"/>
          <w:b w:val="1"/>
          <w:bCs w:val="1"/>
          <w:i w:val="1"/>
          <w:iCs w:val="1"/>
          <w:sz w:val="24"/>
          <w:szCs w:val="24"/>
          <w:u w:val="single"/>
          <w:rtl w:val="0"/>
        </w:rPr>
        <w:t xml:space="preserve">Téma:</w:t>
      </w:r>
      <w:r w:rsidDel="00000000" w:rsidR="00000000" w:rsidRPr="00000000">
        <w:rPr>
          <w:rFonts w:ascii="Gill Sans" w:cs="Gill Sans" w:eastAsia="Gill Sans" w:hAnsi="Gill Sans"/>
          <w:sz w:val="24"/>
          <w:szCs w:val="24"/>
          <w:rtl w:val="0"/>
        </w:rPr>
        <w:t xml:space="preserve"> imitace pegmatitové žíly s dutinami obsahujícími krystaly minerálů, především barevné odrůdy křemene. Zadní strana bude neprůhledná, tj. rekonstrukce prostředí od výtvarníka, viz IG 2/02b, </w:t>
      </w:r>
      <w:r w:rsidDel="00000000" w:rsidR="00000000" w:rsidRPr="00000000">
        <w:rPr>
          <w:rFonts w:ascii="Gill Sans" w:cs="Gill Sans" w:eastAsia="Gill Sans" w:hAnsi="Gill Sans"/>
          <w:rtl w:val="0"/>
        </w:rPr>
        <w:t xml:space="preserve">realizace výtvarník Adam Kašpar, </w:t>
      </w:r>
      <w:r w:rsidDel="00000000" w:rsidR="00000000" w:rsidRPr="00000000">
        <w:rPr>
          <w:rFonts w:ascii="Gill Sans" w:cs="Gill Sans" w:eastAsia="Gill Sans" w:hAnsi="Gill Sans"/>
          <w:sz w:val="24"/>
          <w:szCs w:val="24"/>
          <w:rtl w:val="0"/>
        </w:rPr>
        <w:t xml:space="preserve">vyvření pegmatitové žíly s dutinami obsahujícími minerály – barevné odrůdy křemene. </w:t>
      </w:r>
      <w:r w:rsidDel="00000000" w:rsidR="00000000" w:rsidRPr="00000000">
        <w:rPr>
          <w:rFonts w:ascii="Gill Sans" w:cs="Gill Sans" w:eastAsia="Gill Sans" w:hAnsi="Gill Sans"/>
          <w:color w:val="000000"/>
          <w:sz w:val="24"/>
          <w:szCs w:val="24"/>
          <w:rtl w:val="0"/>
        </w:rPr>
        <w:t xml:space="preserve">Obraz bude vytisknutý na samolepící fólii a nalepený na MDF desku na zadní stěnu vitríny. </w:t>
      </w:r>
      <w:r w:rsidDel="00000000" w:rsidR="00000000" w:rsidRPr="00000000">
        <w:rPr>
          <w:rFonts w:ascii="Gill Sans" w:cs="Gill Sans" w:eastAsia="Gill Sans" w:hAnsi="Gill Sans"/>
          <w:sz w:val="24"/>
          <w:szCs w:val="24"/>
          <w:rtl w:val="0"/>
        </w:rPr>
        <w:t xml:space="preserve">Diorama bude charakterem i barevností respektovat předem dodané obrazové pozadí. Pokud obrazové pozadí nebude v době řešení k dispozici, bude návrh i řešení dioramatu předmětem konzultace mezi zástupcem zhotovitele, odpovědným autorem expoziční části a příslušným výtvarníkem.</w:t>
      </w:r>
    </w:p>
    <w:p w:rsidR="00000000" w:rsidDel="00000000" w:rsidP="00000000" w:rsidRDefault="00000000" w:rsidRPr="00000000" w14:paraId="0000045D">
      <w:pPr>
        <w:jc w:val="both"/>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5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s>
        <w:spacing w:after="0" w:before="0" w:line="240" w:lineRule="auto"/>
        <w:ind w:left="0" w:right="0" w:firstLine="0"/>
        <w:jc w:val="left"/>
        <w:rPr>
          <w:rFonts w:ascii="Gill Sans" w:cs="Gill Sans" w:eastAsia="Gill Sans" w:hAnsi="Gill Sans"/>
          <w:b w:val="1"/>
          <w:bCs w:val="1"/>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1"/>
          <w:bCs w:val="1"/>
          <w:i w:val="0"/>
          <w:iCs w:val="0"/>
          <w:smallCaps w:val="0"/>
          <w:strike w:val="0"/>
          <w:color w:val="000000"/>
          <w:sz w:val="24"/>
          <w:szCs w:val="24"/>
          <w:u w:val="none"/>
          <w:shd w:fill="auto" w:val="clear"/>
          <w:vertAlign w:val="baseline"/>
          <w:rtl w:val="0"/>
        </w:rPr>
        <w:t xml:space="preserve">VD 2/03</w:t>
      </w:r>
    </w:p>
    <w:p w:rsidR="00000000" w:rsidDel="00000000" w:rsidP="00000000" w:rsidRDefault="00000000" w:rsidRPr="00000000" w14:paraId="0000045F">
      <w:pPr>
        <w:jc w:val="both"/>
        <w:rPr>
          <w:rFonts w:ascii="Gill Sans" w:cs="Gill Sans" w:eastAsia="Gill Sans" w:hAnsi="Gill Sans"/>
          <w:sz w:val="24"/>
          <w:szCs w:val="24"/>
        </w:rPr>
      </w:pPr>
      <w:r w:rsidDel="00000000" w:rsidR="00000000" w:rsidRPr="00000000">
        <w:rPr>
          <w:rFonts w:ascii="Gill Sans" w:cs="Gill Sans" w:eastAsia="Gill Sans" w:hAnsi="Gill Sans"/>
          <w:b w:val="1"/>
          <w:bCs w:val="1"/>
          <w:i w:val="1"/>
          <w:iCs w:val="1"/>
          <w:sz w:val="24"/>
          <w:szCs w:val="24"/>
          <w:u w:val="single"/>
          <w:rtl w:val="0"/>
        </w:rPr>
        <w:t xml:space="preserve">Téma:</w:t>
      </w:r>
      <w:r w:rsidDel="00000000" w:rsidR="00000000" w:rsidRPr="00000000">
        <w:rPr>
          <w:rFonts w:ascii="Gill Sans" w:cs="Gill Sans" w:eastAsia="Gill Sans" w:hAnsi="Gill Sans"/>
          <w:b w:val="1"/>
          <w:bCs w:val="1"/>
          <w:sz w:val="24"/>
          <w:szCs w:val="24"/>
          <w:rtl w:val="0"/>
        </w:rPr>
        <w:t xml:space="preserve"> </w:t>
      </w:r>
      <w:r w:rsidDel="00000000" w:rsidR="00000000" w:rsidRPr="00000000">
        <w:rPr>
          <w:rFonts w:ascii="Gill Sans" w:cs="Gill Sans" w:eastAsia="Gill Sans" w:hAnsi="Gill Sans"/>
          <w:sz w:val="24"/>
          <w:szCs w:val="24"/>
          <w:rtl w:val="0"/>
        </w:rPr>
        <w:t xml:space="preserve">prostředí permského příbřežního močálu s rostlinami </w:t>
      </w:r>
      <w:r w:rsidDel="00000000" w:rsidR="00000000" w:rsidRPr="00000000">
        <w:rPr>
          <w:rFonts w:ascii="Gill Sans" w:cs="Gill Sans" w:eastAsia="Gill Sans" w:hAnsi="Gill Sans"/>
          <w:i w:val="1"/>
          <w:iCs w:val="1"/>
          <w:sz w:val="24"/>
          <w:szCs w:val="24"/>
          <w:rtl w:val="0"/>
        </w:rPr>
        <w:t xml:space="preserve">Walchia </w:t>
      </w:r>
      <w:r w:rsidDel="00000000" w:rsidR="00000000" w:rsidRPr="00000000">
        <w:rPr>
          <w:rFonts w:ascii="Gill Sans" w:cs="Gill Sans" w:eastAsia="Gill Sans" w:hAnsi="Gill Sans"/>
          <w:sz w:val="24"/>
          <w:szCs w:val="24"/>
          <w:rtl w:val="0"/>
        </w:rPr>
        <w:t xml:space="preserve">(výška 3 m), </w:t>
      </w:r>
      <w:r w:rsidDel="00000000" w:rsidR="00000000" w:rsidRPr="00000000">
        <w:rPr>
          <w:rFonts w:ascii="Gill Sans" w:cs="Gill Sans" w:eastAsia="Gill Sans" w:hAnsi="Gill Sans"/>
          <w:i w:val="1"/>
          <w:iCs w:val="1"/>
          <w:sz w:val="24"/>
          <w:szCs w:val="24"/>
          <w:rtl w:val="0"/>
        </w:rPr>
        <w:t xml:space="preserve">Autunia</w:t>
      </w:r>
      <w:r w:rsidDel="00000000" w:rsidR="00000000" w:rsidRPr="00000000">
        <w:rPr>
          <w:rFonts w:ascii="Gill Sans" w:cs="Gill Sans" w:eastAsia="Gill Sans" w:hAnsi="Gill Sans"/>
          <w:sz w:val="24"/>
          <w:szCs w:val="24"/>
          <w:rtl w:val="0"/>
        </w:rPr>
        <w:t xml:space="preserve"> (výška 3 m) a obojživelníkem rodu </w:t>
      </w:r>
      <w:r w:rsidDel="00000000" w:rsidR="00000000" w:rsidRPr="00000000">
        <w:rPr>
          <w:rFonts w:ascii="Gill Sans" w:cs="Gill Sans" w:eastAsia="Gill Sans" w:hAnsi="Gill Sans"/>
          <w:i w:val="1"/>
          <w:iCs w:val="1"/>
          <w:sz w:val="24"/>
          <w:szCs w:val="24"/>
          <w:rtl w:val="0"/>
        </w:rPr>
        <w:t xml:space="preserve">Cheliderpeton</w:t>
      </w:r>
      <w:r w:rsidDel="00000000" w:rsidR="00000000" w:rsidRPr="00000000">
        <w:rPr>
          <w:rFonts w:ascii="Gill Sans" w:cs="Gill Sans" w:eastAsia="Gill Sans" w:hAnsi="Gill Sans"/>
          <w:sz w:val="24"/>
          <w:szCs w:val="24"/>
          <w:rtl w:val="0"/>
        </w:rPr>
        <w:t xml:space="preserve"> (80×50 cm). Zadní strana bude neprůhledná, tj. rekonstrukce prostředí od výtvarníka, viz IG 2/03b, realizace výtvarník Jiří Svoboda, permská krajina příbřežního močálu.</w:t>
      </w:r>
      <w:r w:rsidDel="00000000" w:rsidR="00000000" w:rsidRPr="00000000">
        <w:rPr>
          <w:rFonts w:ascii="Gill Sans" w:cs="Gill Sans" w:eastAsia="Gill Sans" w:hAnsi="Gill Sans"/>
          <w:color w:val="000000"/>
          <w:sz w:val="24"/>
          <w:szCs w:val="24"/>
          <w:rtl w:val="0"/>
        </w:rPr>
        <w:t xml:space="preserve"> </w:t>
      </w:r>
      <w:r w:rsidDel="00000000" w:rsidR="00000000" w:rsidRPr="00000000">
        <w:rPr>
          <w:rFonts w:ascii="Gill Sans" w:cs="Gill Sans" w:eastAsia="Gill Sans" w:hAnsi="Gill Sans"/>
          <w:sz w:val="24"/>
          <w:szCs w:val="24"/>
          <w:rtl w:val="0"/>
        </w:rPr>
        <w:t xml:space="preserve">Obraz bude vytisknutý na samolepící fólii a nalepený na MDF desku na zadní stěnu vitríny. Diorama bude charakterem i barevností respektovat předem dodané obrazové pozadí. Pokud obrazové pozadí nebude v době řešení k dispozici, bude návrh i řešení dioramatu předmětem konzultace mezi zástupcem zhotovitele, odpovědným autorem expoziční části a příslušným výtvarníkem.</w:t>
      </w:r>
    </w:p>
    <w:p w:rsidR="00000000" w:rsidDel="00000000" w:rsidP="00000000" w:rsidRDefault="00000000" w:rsidRPr="00000000" w14:paraId="00000460">
      <w:pPr>
        <w:jc w:val="both"/>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61">
      <w:pPr>
        <w:tabs>
          <w:tab w:val="left" w:leader="none" w:pos="284"/>
        </w:tabs>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VD 2/04</w:t>
      </w:r>
    </w:p>
    <w:p w:rsidR="00000000" w:rsidDel="00000000" w:rsidP="00000000" w:rsidRDefault="00000000" w:rsidRPr="00000000" w14:paraId="00000462">
      <w:pPr>
        <w:tabs>
          <w:tab w:val="left" w:leader="none" w:pos="284"/>
        </w:tabs>
        <w:rPr>
          <w:rFonts w:ascii="Gill Sans" w:cs="Gill Sans" w:eastAsia="Gill Sans" w:hAnsi="Gill Sans"/>
          <w:b w:val="1"/>
          <w:bCs w:val="1"/>
          <w:sz w:val="24"/>
          <w:szCs w:val="24"/>
        </w:rPr>
      </w:pPr>
      <w:r w:rsidDel="00000000" w:rsidR="00000000" w:rsidRPr="00000000">
        <w:rPr>
          <w:rFonts w:ascii="Gill Sans" w:cs="Gill Sans" w:eastAsia="Gill Sans" w:hAnsi="Gill Sans"/>
          <w:sz w:val="24"/>
          <w:szCs w:val="24"/>
          <w:u w:val="single"/>
          <w:rtl w:val="0"/>
        </w:rPr>
        <w:t xml:space="preserve">Dodavatel 1 exponátu:</w:t>
      </w:r>
      <w:r w:rsidDel="00000000" w:rsidR="00000000" w:rsidRPr="00000000">
        <w:rPr>
          <w:rFonts w:ascii="Gill Sans" w:cs="Gill Sans" w:eastAsia="Gill Sans" w:hAnsi="Gill Sans"/>
          <w:b w:val="1"/>
          <w:bCs w:val="1"/>
          <w:sz w:val="24"/>
          <w:szCs w:val="24"/>
          <w:rtl w:val="0"/>
        </w:rPr>
        <w:t xml:space="preserve"> </w:t>
      </w:r>
      <w:r w:rsidDel="00000000" w:rsidR="00000000" w:rsidRPr="00000000">
        <w:rPr>
          <w:rFonts w:ascii="Gill Sans" w:cs="Gill Sans" w:eastAsia="Gill Sans" w:hAnsi="Gill Sans"/>
          <w:sz w:val="24"/>
          <w:szCs w:val="24"/>
          <w:rtl w:val="0"/>
        </w:rPr>
        <w:t xml:space="preserve">MVČ (hmotnost do 100 kg)</w:t>
      </w:r>
      <w:r w:rsidDel="00000000" w:rsidR="00000000" w:rsidRPr="00000000">
        <w:rPr>
          <w:rtl w:val="0"/>
        </w:rPr>
      </w:r>
    </w:p>
    <w:p w:rsidR="00000000" w:rsidDel="00000000" w:rsidP="00000000" w:rsidRDefault="00000000" w:rsidRPr="00000000" w14:paraId="00000463">
      <w:pPr>
        <w:tabs>
          <w:tab w:val="left" w:leader="none" w:pos="284"/>
        </w:tabs>
        <w:rPr>
          <w:rFonts w:ascii="Gill Sans" w:cs="Gill Sans" w:eastAsia="Gill Sans" w:hAnsi="Gill Sans"/>
          <w:b w:val="1"/>
          <w:bCs w:val="1"/>
          <w:sz w:val="24"/>
          <w:szCs w:val="24"/>
        </w:rPr>
      </w:pPr>
      <w:r w:rsidDel="00000000" w:rsidR="00000000" w:rsidRPr="00000000">
        <w:rPr>
          <w:rtl w:val="0"/>
        </w:rPr>
      </w:r>
    </w:p>
    <w:tbl>
      <w:tblPr>
        <w:tblStyle w:val="Table3"/>
        <w:tblW w:w="9101.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755"/>
        <w:gridCol w:w="6346"/>
        <w:tblGridChange w:id="0">
          <w:tblGrid>
            <w:gridCol w:w="2755"/>
            <w:gridCol w:w="6346"/>
          </w:tblGrid>
        </w:tblGridChange>
      </w:tblGrid>
      <w:tr>
        <w:trPr>
          <w:cantSplit w:val="0"/>
          <w:tblHeader w:val="0"/>
        </w:trPr>
        <w:tc>
          <w:tcPr>
            <w:shd w:fill="auto" w:val="clear"/>
          </w:tcPr>
          <w:p w:rsidR="00000000" w:rsidDel="00000000" w:rsidP="00000000" w:rsidRDefault="00000000" w:rsidRPr="00000000" w14:paraId="00000464">
            <w:pPr>
              <w:jc w:val="both"/>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Název</w:t>
            </w:r>
          </w:p>
        </w:tc>
        <w:tc>
          <w:tcPr>
            <w:shd w:fill="auto" w:val="clear"/>
          </w:tcPr>
          <w:p w:rsidR="00000000" w:rsidDel="00000000" w:rsidP="00000000" w:rsidRDefault="00000000" w:rsidRPr="00000000" w14:paraId="00000465">
            <w:pPr>
              <w:jc w:val="both"/>
              <w:rPr>
                <w:rFonts w:ascii="Gill Sans" w:cs="Gill Sans" w:eastAsia="Gill Sans" w:hAnsi="Gill Sans"/>
                <w:b w:val="1"/>
                <w:bCs w:val="1"/>
                <w:i w:val="1"/>
                <w:iCs w:val="1"/>
                <w:sz w:val="24"/>
                <w:szCs w:val="24"/>
              </w:rPr>
            </w:pPr>
            <w:r w:rsidDel="00000000" w:rsidR="00000000" w:rsidRPr="00000000">
              <w:rPr>
                <w:rFonts w:ascii="Gill Sans" w:cs="Gill Sans" w:eastAsia="Gill Sans" w:hAnsi="Gill Sans"/>
                <w:b w:val="1"/>
                <w:bCs w:val="1"/>
                <w:sz w:val="24"/>
                <w:szCs w:val="24"/>
                <w:rtl w:val="0"/>
              </w:rPr>
              <w:t xml:space="preserve">Lokalita: </w:t>
            </w:r>
            <w:r w:rsidDel="00000000" w:rsidR="00000000" w:rsidRPr="00000000">
              <w:rPr>
                <w:rFonts w:ascii="Gill Sans" w:cs="Gill Sans" w:eastAsia="Gill Sans" w:hAnsi="Gill Sans"/>
                <w:b w:val="1"/>
                <w:bCs w:val="1"/>
                <w:i w:val="1"/>
                <w:iCs w:val="1"/>
                <w:sz w:val="24"/>
                <w:szCs w:val="24"/>
                <w:rtl w:val="0"/>
              </w:rPr>
              <w:t xml:space="preserve">lokace: </w:t>
            </w:r>
            <w:r w:rsidDel="00000000" w:rsidR="00000000" w:rsidRPr="00000000">
              <w:rPr>
                <w:rFonts w:ascii="Gill Sans" w:cs="Gill Sans" w:eastAsia="Gill Sans" w:hAnsi="Gill Sans"/>
                <w:sz w:val="24"/>
                <w:szCs w:val="24"/>
                <w:rtl w:val="0"/>
              </w:rPr>
              <w:t xml:space="preserve">inventární č.</w:t>
            </w:r>
            <w:r w:rsidDel="00000000" w:rsidR="00000000" w:rsidRPr="00000000">
              <w:rPr>
                <w:rtl w:val="0"/>
              </w:rPr>
            </w:r>
          </w:p>
        </w:tc>
      </w:tr>
      <w:tr>
        <w:trPr>
          <w:cantSplit w:val="0"/>
          <w:trHeight w:val="300" w:hRule="atLeast"/>
          <w:tblHeader w:val="0"/>
        </w:trPr>
        <w:tc>
          <w:tcPr>
            <w:shd w:fill="auto" w:val="clear"/>
          </w:tcPr>
          <w:p w:rsidR="00000000" w:rsidDel="00000000" w:rsidP="00000000" w:rsidRDefault="00000000" w:rsidRPr="00000000" w14:paraId="00000466">
            <w:pPr>
              <w:rPr>
                <w:rFonts w:ascii="Gill Sans" w:cs="Gill Sans" w:eastAsia="Gill Sans" w:hAnsi="Gill Sans"/>
                <w:i w:val="1"/>
                <w:iCs w:val="1"/>
                <w:sz w:val="24"/>
                <w:szCs w:val="24"/>
              </w:rPr>
            </w:pPr>
            <w:r w:rsidDel="00000000" w:rsidR="00000000" w:rsidRPr="00000000">
              <w:rPr>
                <w:rFonts w:ascii="Gill Sans" w:cs="Gill Sans" w:eastAsia="Gill Sans" w:hAnsi="Gill Sans"/>
                <w:sz w:val="24"/>
                <w:szCs w:val="24"/>
                <w:rtl w:val="0"/>
              </w:rPr>
              <w:t xml:space="preserve">Mlž </w:t>
            </w:r>
            <w:r w:rsidDel="00000000" w:rsidR="00000000" w:rsidRPr="00000000">
              <w:rPr>
                <w:rFonts w:ascii="Gill Sans" w:cs="Gill Sans" w:eastAsia="Gill Sans" w:hAnsi="Gill Sans"/>
                <w:i w:val="1"/>
                <w:iCs w:val="1"/>
                <w:sz w:val="24"/>
                <w:szCs w:val="24"/>
                <w:rtl w:val="0"/>
              </w:rPr>
              <w:t xml:space="preserve">Pecten sp.</w:t>
            </w:r>
          </w:p>
        </w:tc>
        <w:tc>
          <w:tcPr>
            <w:shd w:fill="auto" w:val="clear"/>
          </w:tcPr>
          <w:p w:rsidR="00000000" w:rsidDel="00000000" w:rsidP="00000000" w:rsidRDefault="00000000" w:rsidRPr="00000000" w14:paraId="00000467">
            <w:pPr>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Libná: </w:t>
            </w:r>
            <w:r w:rsidDel="00000000" w:rsidR="00000000" w:rsidRPr="00000000">
              <w:rPr>
                <w:rFonts w:ascii="Gill Sans" w:cs="Gill Sans" w:eastAsia="Gill Sans" w:hAnsi="Gill Sans"/>
                <w:b w:val="1"/>
                <w:bCs w:val="1"/>
                <w:i w:val="1"/>
                <w:iCs w:val="1"/>
                <w:sz w:val="24"/>
                <w:szCs w:val="24"/>
                <w:rtl w:val="0"/>
              </w:rPr>
              <w:t xml:space="preserve">místnost 6.1.10: </w:t>
            </w:r>
            <w:r w:rsidDel="00000000" w:rsidR="00000000" w:rsidRPr="00000000">
              <w:rPr>
                <w:rFonts w:ascii="Gill Sans" w:cs="Gill Sans" w:eastAsia="Gill Sans" w:hAnsi="Gill Sans"/>
                <w:sz w:val="24"/>
                <w:szCs w:val="24"/>
                <w:rtl w:val="0"/>
              </w:rPr>
              <w:t xml:space="preserve">G001678</w:t>
            </w:r>
          </w:p>
        </w:tc>
      </w:tr>
    </w:tbl>
    <w:p w:rsidR="00000000" w:rsidDel="00000000" w:rsidP="00000000" w:rsidRDefault="00000000" w:rsidRPr="00000000" w14:paraId="00000468">
      <w:pPr>
        <w:jc w:val="both"/>
        <w:rPr>
          <w:rFonts w:ascii="Gill Sans" w:cs="Gill Sans" w:eastAsia="Gill Sans" w:hAnsi="Gill Sans"/>
          <w:color w:val="000000"/>
          <w:sz w:val="24"/>
          <w:szCs w:val="24"/>
        </w:rPr>
      </w:pPr>
      <w:r w:rsidDel="00000000" w:rsidR="00000000" w:rsidRPr="00000000">
        <w:rPr>
          <w:rtl w:val="0"/>
        </w:rPr>
      </w:r>
    </w:p>
    <w:p w:rsidR="00000000" w:rsidDel="00000000" w:rsidP="00000000" w:rsidRDefault="00000000" w:rsidRPr="00000000" w14:paraId="00000469">
      <w:pPr>
        <w:jc w:val="both"/>
        <w:rPr>
          <w:rFonts w:ascii="Gill Sans" w:cs="Gill Sans" w:eastAsia="Gill Sans" w:hAnsi="Gill Sans"/>
          <w:sz w:val="24"/>
          <w:szCs w:val="24"/>
        </w:rPr>
      </w:pPr>
      <w:r w:rsidDel="00000000" w:rsidR="00000000" w:rsidRPr="00000000">
        <w:rPr>
          <w:rFonts w:ascii="Gill Sans" w:cs="Gill Sans" w:eastAsia="Gill Sans" w:hAnsi="Gill Sans"/>
          <w:b w:val="1"/>
          <w:bCs w:val="1"/>
          <w:i w:val="1"/>
          <w:iCs w:val="1"/>
          <w:sz w:val="24"/>
          <w:szCs w:val="24"/>
          <w:u w:val="single"/>
          <w:rtl w:val="0"/>
        </w:rPr>
        <w:t xml:space="preserve">Téma:</w:t>
      </w:r>
      <w:r w:rsidDel="00000000" w:rsidR="00000000" w:rsidRPr="00000000">
        <w:rPr>
          <w:rFonts w:ascii="Gill Sans" w:cs="Gill Sans" w:eastAsia="Gill Sans" w:hAnsi="Gill Sans"/>
          <w:b w:val="1"/>
          <w:bCs w:val="1"/>
          <w:i w:val="1"/>
          <w:iCs w:val="1"/>
          <w:sz w:val="24"/>
          <w:szCs w:val="24"/>
          <w:rtl w:val="0"/>
        </w:rPr>
        <w:t xml:space="preserve"> </w:t>
      </w:r>
      <w:r w:rsidDel="00000000" w:rsidR="00000000" w:rsidRPr="00000000">
        <w:rPr>
          <w:rFonts w:ascii="Gill Sans" w:cs="Gill Sans" w:eastAsia="Gill Sans" w:hAnsi="Gill Sans"/>
          <w:sz w:val="24"/>
          <w:szCs w:val="24"/>
          <w:rtl w:val="0"/>
        </w:rPr>
        <w:t xml:space="preserve">prostředí útesu křídového moře s příbřežní faunou (mechovci, korálnatci, ramenonožci, ostnokožci, mlži. Zadní strana bude neprůhledná, tj. rekonstrukce prostředí od výtvarníka, viz IG 2/04b, realizace výtvarník Jiří Svoboda, křídové moře.</w:t>
      </w:r>
      <w:r w:rsidDel="00000000" w:rsidR="00000000" w:rsidRPr="00000000">
        <w:rPr>
          <w:rFonts w:ascii="Gill Sans" w:cs="Gill Sans" w:eastAsia="Gill Sans" w:hAnsi="Gill Sans"/>
          <w:color w:val="000000"/>
          <w:sz w:val="24"/>
          <w:szCs w:val="24"/>
          <w:rtl w:val="0"/>
        </w:rPr>
        <w:t xml:space="preserve"> </w:t>
      </w:r>
      <w:r w:rsidDel="00000000" w:rsidR="00000000" w:rsidRPr="00000000">
        <w:rPr>
          <w:rFonts w:ascii="Gill Sans" w:cs="Gill Sans" w:eastAsia="Gill Sans" w:hAnsi="Gill Sans"/>
          <w:sz w:val="24"/>
          <w:szCs w:val="24"/>
          <w:rtl w:val="0"/>
        </w:rPr>
        <w:t xml:space="preserve">Obraz bude vytisknutý na samolepící fólii a nalepený na MDF desku na zadní stěnu vitríny. Diorama bude charakterem i barevností respektovat předem dodané obrazové pozadí. Pokud obrazové pozadí nebude v době řešení k dispozici, bude návrh i řešení dioramatu předmětem konzultace mezi zástupcem zhotovitele, odpovědným autorem expoziční části a příslušným výtvarníkem.</w:t>
      </w:r>
    </w:p>
    <w:p w:rsidR="00000000" w:rsidDel="00000000" w:rsidP="00000000" w:rsidRDefault="00000000" w:rsidRPr="00000000" w14:paraId="0000046A">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6B">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V kruhu</w:t>
      </w:r>
    </w:p>
    <w:p w:rsidR="00000000" w:rsidDel="00000000" w:rsidP="00000000" w:rsidRDefault="00000000" w:rsidRPr="00000000" w14:paraId="0000046C">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46D">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Obecné upřesnění k výtvarnému pojetí mobiliáře:</w:t>
      </w:r>
    </w:p>
    <w:p w:rsidR="00000000" w:rsidDel="00000000" w:rsidP="00000000" w:rsidRDefault="00000000" w:rsidRPr="00000000" w14:paraId="0000046E">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46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27" w:right="0" w:hanging="360"/>
        <w:jc w:val="left"/>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je třeba, aby byly všechny prvky imitující přírodní prostředí a přírodní objekty pojaty výtvarně jednotně při zachování přirozeného vzhledu; bude-li se na dodávce podílet více výrobců, je třeba zajistit příslušnou koordinaci</w:t>
      </w:r>
    </w:p>
    <w:p w:rsidR="00000000" w:rsidDel="00000000" w:rsidP="00000000" w:rsidRDefault="00000000" w:rsidRPr="00000000" w14:paraId="0000047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27" w:right="0" w:hanging="360"/>
        <w:jc w:val="left"/>
        <w:rPr>
          <w:rFonts w:ascii="Gill Sans" w:cs="Gill Sans" w:eastAsia="Gill Sans" w:hAnsi="Gill Sans"/>
          <w:b w:val="1"/>
          <w:bCs w:val="1"/>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podklady k výrobě grafických prvků na stěnách prostor dodává MVČ, proto je třeba, aby výtvarné řešení mobiliáře nebylo ve výrazném rozporu s výtvarným řešením grafických prvků na stěnách</w:t>
      </w:r>
      <w:r w:rsidDel="00000000" w:rsidR="00000000" w:rsidRPr="00000000">
        <w:rPr>
          <w:rtl w:val="0"/>
        </w:rPr>
      </w:r>
    </w:p>
    <w:p w:rsidR="00000000" w:rsidDel="00000000" w:rsidP="00000000" w:rsidRDefault="00000000" w:rsidRPr="00000000" w14:paraId="00000471">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472">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73">
      <w:pPr>
        <w:ind w:left="567" w:firstLine="0"/>
        <w:rPr>
          <w:rFonts w:ascii="Gill Sans" w:cs="Gill Sans" w:eastAsia="Gill Sans" w:hAnsi="Gill Sans"/>
          <w:sz w:val="24"/>
          <w:szCs w:val="24"/>
        </w:rPr>
      </w:pPr>
      <w:r w:rsidDel="00000000" w:rsidR="00000000" w:rsidRPr="00000000">
        <w:rPr>
          <w:rtl w:val="0"/>
        </w:rPr>
      </w:r>
    </w:p>
    <w:tbl>
      <w:tblPr>
        <w:tblStyle w:val="Table4"/>
        <w:tblpPr w:leftFromText="141" w:rightFromText="141" w:topFromText="0" w:bottomFromText="0" w:vertAnchor="text" w:horzAnchor="text" w:tblpX="0" w:tblpY="1"/>
        <w:tblW w:w="9498.0" w:type="dxa"/>
        <w:jc w:val="left"/>
        <w:tblLayout w:type="fixed"/>
        <w:tblLook w:val="0000"/>
      </w:tblPr>
      <w:tblGrid>
        <w:gridCol w:w="1801"/>
        <w:gridCol w:w="7697"/>
        <w:tblGridChange w:id="0">
          <w:tblGrid>
            <w:gridCol w:w="1801"/>
            <w:gridCol w:w="7697"/>
          </w:tblGrid>
        </w:tblGridChange>
      </w:tblGrid>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74">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EXPP 4/01</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75">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Porost lísky obecné nebo hlohu jednosemenného</w:t>
            </w:r>
            <w:r w:rsidDel="00000000" w:rsidR="00000000" w:rsidRPr="00000000">
              <w:rPr>
                <w:rtl w:val="0"/>
              </w:rPr>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76">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EXPP 4/02</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77">
            <w:pPr>
              <w:ind w:left="567" w:firstLine="0"/>
              <w:rPr>
                <w:rFonts w:ascii="Gill Sans" w:cs="Gill Sans" w:eastAsia="Gill Sans" w:hAnsi="Gill Sans"/>
                <w:i w:val="1"/>
                <w:iCs w:val="1"/>
                <w:sz w:val="20"/>
                <w:szCs w:val="20"/>
              </w:rPr>
            </w:pPr>
            <w:r w:rsidDel="00000000" w:rsidR="00000000" w:rsidRPr="00000000">
              <w:rPr>
                <w:rtl w:val="0"/>
              </w:rPr>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78">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Upřesnění dle OS</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79">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Druh stromu: buk lesní</w:t>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7A">
            <w:pPr>
              <w:ind w:left="567" w:firstLine="0"/>
              <w:rPr>
                <w:rFonts w:ascii="Gill Sans" w:cs="Gill Sans" w:eastAsia="Gill Sans" w:hAnsi="Gill Sans"/>
                <w:sz w:val="24"/>
                <w:szCs w:val="24"/>
              </w:rPr>
            </w:pPr>
            <w:r w:rsidDel="00000000" w:rsidR="00000000" w:rsidRPr="00000000">
              <w:rPr>
                <w:rFonts w:ascii="Gill Sans" w:cs="Gill Sans" w:eastAsia="Gill Sans" w:hAnsi="Gill Sans"/>
                <w:i w:val="1"/>
                <w:iCs w:val="1"/>
                <w:sz w:val="20"/>
                <w:szCs w:val="20"/>
                <w:rtl w:val="0"/>
              </w:rPr>
              <w:t xml:space="preserve">EXPP 4/03</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7B">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Les</w:t>
            </w:r>
            <w:r w:rsidDel="00000000" w:rsidR="00000000" w:rsidRPr="00000000">
              <w:rPr>
                <w:rtl w:val="0"/>
              </w:rPr>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7C">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sz w:val="24"/>
                <w:szCs w:val="24"/>
                <w:rtl w:val="0"/>
              </w:rPr>
              <w:t xml:space="preserve">Upřesnění dle OS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7D">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Druh stromu: bříza bělokorá (mladí jedinci)</w:t>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7E">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EXPP 4/04</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7F">
            <w:pPr>
              <w:ind w:left="567" w:firstLine="0"/>
              <w:rPr>
                <w:rFonts w:ascii="Gill Sans" w:cs="Gill Sans" w:eastAsia="Gill Sans" w:hAnsi="Gill Sans"/>
                <w:i w:val="1"/>
                <w:iCs w:val="1"/>
                <w:sz w:val="20"/>
                <w:szCs w:val="20"/>
              </w:rPr>
            </w:pPr>
            <w:r w:rsidDel="00000000" w:rsidR="00000000" w:rsidRPr="00000000">
              <w:rPr>
                <w:rtl w:val="0"/>
              </w:rPr>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8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Upřesnění dle OS</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8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Druh stromu: buk lesní, požadavek na hladkou „kůru“ kvůli bezpečnosti návštěvníků.</w:t>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82">
            <w:pPr>
              <w:ind w:left="567" w:firstLine="0"/>
              <w:rPr>
                <w:rFonts w:ascii="Gill Sans" w:cs="Gill Sans" w:eastAsia="Gill Sans" w:hAnsi="Gill Sans"/>
                <w:sz w:val="24"/>
                <w:szCs w:val="24"/>
              </w:rPr>
            </w:pPr>
            <w:r w:rsidDel="00000000" w:rsidR="00000000" w:rsidRPr="00000000">
              <w:rPr>
                <w:rFonts w:ascii="Gill Sans" w:cs="Gill Sans" w:eastAsia="Gill Sans" w:hAnsi="Gill Sans"/>
                <w:i w:val="1"/>
                <w:iCs w:val="1"/>
                <w:sz w:val="20"/>
                <w:szCs w:val="20"/>
                <w:rtl w:val="0"/>
              </w:rPr>
              <w:t xml:space="preserve">EXPP 4/05</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83">
            <w:pPr>
              <w:ind w:left="567" w:firstLine="0"/>
              <w:rPr>
                <w:rFonts w:ascii="Gill Sans" w:cs="Gill Sans" w:eastAsia="Gill Sans" w:hAnsi="Gill Sans"/>
                <w:sz w:val="24"/>
                <w:szCs w:val="24"/>
              </w:rPr>
            </w:pPr>
            <w:r w:rsidDel="00000000" w:rsidR="00000000" w:rsidRPr="00000000">
              <w:rPr>
                <w:rtl w:val="0"/>
              </w:rPr>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84">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sz w:val="24"/>
                <w:szCs w:val="24"/>
                <w:rtl w:val="0"/>
              </w:rPr>
              <w:t xml:space="preserve">Upřesnění dle OS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85">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Druh a vzhled horniny: patinovaný pískovec s porostem řas a lišejníku</w:t>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86">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EXPP 4/06</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87">
            <w:pPr>
              <w:ind w:left="567" w:firstLine="0"/>
              <w:rPr>
                <w:rFonts w:ascii="Gill Sans" w:cs="Gill Sans" w:eastAsia="Gill Sans" w:hAnsi="Gill Sans"/>
                <w:i w:val="1"/>
                <w:iCs w:val="1"/>
                <w:sz w:val="20"/>
                <w:szCs w:val="20"/>
              </w:rPr>
            </w:pPr>
            <w:r w:rsidDel="00000000" w:rsidR="00000000" w:rsidRPr="00000000">
              <w:rPr>
                <w:rtl w:val="0"/>
              </w:rPr>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88">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Upřesnění dle OS</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89">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Druh stromu: buk lesní</w:t>
            </w:r>
          </w:p>
        </w:tc>
      </w:tr>
      <w:tr>
        <w:trPr>
          <w:cantSplit w:val="1"/>
          <w:tblHeader w:val="0"/>
        </w:trPr>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48A">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EXPP 4/09a</w:t>
            </w:r>
          </w:p>
          <w:p w:rsidR="00000000" w:rsidDel="00000000" w:rsidP="00000000" w:rsidRDefault="00000000" w:rsidRPr="00000000" w14:paraId="0000048B">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EXPP 4/09b</w:t>
            </w:r>
          </w:p>
          <w:p w:rsidR="00000000" w:rsidDel="00000000" w:rsidP="00000000" w:rsidRDefault="00000000" w:rsidRPr="00000000" w14:paraId="0000048C">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EXPP 4/10</w:t>
            </w:r>
          </w:p>
          <w:p w:rsidR="00000000" w:rsidDel="00000000" w:rsidP="00000000" w:rsidRDefault="00000000" w:rsidRPr="00000000" w14:paraId="0000048D">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EXPP 4/11</w:t>
            </w:r>
          </w:p>
          <w:p w:rsidR="00000000" w:rsidDel="00000000" w:rsidP="00000000" w:rsidRDefault="00000000" w:rsidRPr="00000000" w14:paraId="0000048E">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EXPP 4/12</w:t>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48F">
            <w:pPr>
              <w:ind w:left="567" w:firstLine="0"/>
              <w:rPr>
                <w:rFonts w:ascii="Gill Sans" w:cs="Gill Sans" w:eastAsia="Gill Sans" w:hAnsi="Gill Sans"/>
                <w:i w:val="1"/>
                <w:iCs w:val="1"/>
                <w:sz w:val="20"/>
                <w:szCs w:val="20"/>
              </w:rPr>
            </w:pPr>
            <w:r w:rsidDel="00000000" w:rsidR="00000000" w:rsidRPr="00000000">
              <w:rPr>
                <w:rtl w:val="0"/>
              </w:rPr>
            </w:r>
          </w:p>
        </w:tc>
      </w:tr>
      <w:tr>
        <w:trPr>
          <w:cantSplit w:val="1"/>
          <w:tblHeader w:val="0"/>
        </w:trPr>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49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Upřesnění dle OS</w:t>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49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Komplex průchozího tunelu s pochozím povrchem doplněným o stylizované kmeny stromů a balvan. Balvan i vnitřní úprava tunelu evokují zvětrávající patinovaný pískovec. Kmeny stromů jsou v podobě borovice lesní. Pochozí vrstva evokuje zeleň, ideálně s imitací pěšiny prošlapané do písčitého podkladu. </w:t>
              <w:br w:type="textWrapping"/>
            </w:r>
          </w:p>
        </w:tc>
      </w:tr>
      <w:tr>
        <w:trPr>
          <w:cantSplit w:val="1"/>
          <w:tblHeader w:val="0"/>
        </w:trPr>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492">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EXPP 4/13</w:t>
            </w:r>
          </w:p>
          <w:p w:rsidR="00000000" w:rsidDel="00000000" w:rsidP="00000000" w:rsidRDefault="00000000" w:rsidRPr="00000000" w14:paraId="00000493">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EXPP 4/14</w:t>
            </w:r>
          </w:p>
          <w:p w:rsidR="00000000" w:rsidDel="00000000" w:rsidP="00000000" w:rsidRDefault="00000000" w:rsidRPr="00000000" w14:paraId="00000494">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EXPP 4/15</w:t>
            </w:r>
          </w:p>
          <w:p w:rsidR="00000000" w:rsidDel="00000000" w:rsidP="00000000" w:rsidRDefault="00000000" w:rsidRPr="00000000" w14:paraId="00000495">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EXPP 4/17</w:t>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496">
            <w:pPr>
              <w:ind w:left="567" w:firstLine="0"/>
              <w:rPr>
                <w:rFonts w:ascii="Gill Sans" w:cs="Gill Sans" w:eastAsia="Gill Sans" w:hAnsi="Gill Sans"/>
                <w:sz w:val="24"/>
                <w:szCs w:val="24"/>
              </w:rPr>
            </w:pPr>
            <w:r w:rsidDel="00000000" w:rsidR="00000000" w:rsidRPr="00000000">
              <w:rPr>
                <w:rtl w:val="0"/>
              </w:rPr>
            </w:r>
          </w:p>
        </w:tc>
      </w:tr>
      <w:tr>
        <w:trPr>
          <w:cantSplit w:val="1"/>
          <w:tblHeader w:val="0"/>
        </w:trPr>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497">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Upřesnění dle OS</w:t>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498">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Stěny jezírka a balvany evokují patinovaný pískovec.</w:t>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99">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EXPP 4/22</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9A">
            <w:pPr>
              <w:ind w:left="567" w:firstLine="0"/>
              <w:rPr>
                <w:rFonts w:ascii="Gill Sans" w:cs="Gill Sans" w:eastAsia="Gill Sans" w:hAnsi="Gill Sans"/>
                <w:i w:val="1"/>
                <w:iCs w:val="1"/>
                <w:sz w:val="20"/>
                <w:szCs w:val="20"/>
              </w:rPr>
            </w:pPr>
            <w:r w:rsidDel="00000000" w:rsidR="00000000" w:rsidRPr="00000000">
              <w:rPr>
                <w:rtl w:val="0"/>
              </w:rPr>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9B">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Upřesnění dle OS</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9C">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Druh stromu: buk lesní</w:t>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9D">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EXPP 4/28</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9E">
            <w:pPr>
              <w:ind w:left="567" w:firstLine="0"/>
              <w:rPr>
                <w:rFonts w:ascii="Gill Sans" w:cs="Gill Sans" w:eastAsia="Gill Sans" w:hAnsi="Gill Sans"/>
                <w:i w:val="1"/>
                <w:iCs w:val="1"/>
                <w:sz w:val="20"/>
                <w:szCs w:val="20"/>
              </w:rPr>
            </w:pPr>
            <w:r w:rsidDel="00000000" w:rsidR="00000000" w:rsidRPr="00000000">
              <w:rPr>
                <w:rtl w:val="0"/>
              </w:rPr>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9F">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Upřesnění dle OS</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A0">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Druh stromu: buk lesní</w:t>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A1">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EXPP 4/29</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A2">
            <w:pPr>
              <w:ind w:left="567" w:firstLine="0"/>
              <w:rPr>
                <w:rFonts w:ascii="Gill Sans" w:cs="Gill Sans" w:eastAsia="Gill Sans" w:hAnsi="Gill Sans"/>
                <w:i w:val="1"/>
                <w:iCs w:val="1"/>
                <w:sz w:val="20"/>
                <w:szCs w:val="20"/>
              </w:rPr>
            </w:pPr>
            <w:r w:rsidDel="00000000" w:rsidR="00000000" w:rsidRPr="00000000">
              <w:rPr>
                <w:rtl w:val="0"/>
              </w:rPr>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A3">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Upřesnění dle OS</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A4">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Druh stromu: buk lesní</w:t>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A5">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EXPP 4/30</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A6">
            <w:pPr>
              <w:ind w:left="567" w:firstLine="0"/>
              <w:rPr>
                <w:rFonts w:ascii="Gill Sans" w:cs="Gill Sans" w:eastAsia="Gill Sans" w:hAnsi="Gill Sans"/>
                <w:i w:val="1"/>
                <w:iCs w:val="1"/>
                <w:sz w:val="20"/>
                <w:szCs w:val="20"/>
              </w:rPr>
            </w:pPr>
            <w:r w:rsidDel="00000000" w:rsidR="00000000" w:rsidRPr="00000000">
              <w:rPr>
                <w:rtl w:val="0"/>
              </w:rPr>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A7">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Upřesnění dle OS</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A8">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Druh stromu: buk lesní</w:t>
            </w:r>
          </w:p>
        </w:tc>
      </w:tr>
    </w:tbl>
    <w:p w:rsidR="00000000" w:rsidDel="00000000" w:rsidP="00000000" w:rsidRDefault="00000000" w:rsidRPr="00000000" w14:paraId="000004A9">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br w:type="textWrapping"/>
      </w:r>
    </w:p>
    <w:p w:rsidR="00000000" w:rsidDel="00000000" w:rsidP="00000000" w:rsidRDefault="00000000" w:rsidRPr="00000000" w14:paraId="000004AA">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4AB">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4AC">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4AD">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4AE">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4AF">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4B0">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4B1">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4B2">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4B3">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4B4">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Proměny přírody</w:t>
      </w:r>
    </w:p>
    <w:p w:rsidR="00000000" w:rsidDel="00000000" w:rsidP="00000000" w:rsidRDefault="00000000" w:rsidRPr="00000000" w14:paraId="000004B5">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4B6">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Obecné upřesnění k výtvarnému pojetí mobiliáře:</w:t>
      </w:r>
    </w:p>
    <w:p w:rsidR="00000000" w:rsidDel="00000000" w:rsidP="00000000" w:rsidRDefault="00000000" w:rsidRPr="00000000" w14:paraId="000004B7">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4B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27" w:right="0" w:hanging="360"/>
        <w:jc w:val="left"/>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je třeba, aby byly všechny prvky imitující přírodní prostředí a přírodní objekty pojaty výtvarně jednotně při zachování přirozeného vzhledu; bude-li se na dodávce podílet více výrobců, je třeba zajistit příslušnou koordinaci</w:t>
      </w:r>
    </w:p>
    <w:p w:rsidR="00000000" w:rsidDel="00000000" w:rsidP="00000000" w:rsidRDefault="00000000" w:rsidRPr="00000000" w14:paraId="000004B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927" w:right="0" w:hanging="360"/>
        <w:jc w:val="left"/>
        <w:rPr>
          <w:rFonts w:ascii="Gill Sans" w:cs="Gill Sans" w:eastAsia="Gill Sans" w:hAnsi="Gill Sans"/>
          <w:b w:val="0"/>
          <w:bCs w:val="0"/>
          <w:i w:val="0"/>
          <w:iCs w:val="0"/>
          <w:smallCaps w:val="0"/>
          <w:strike w:val="0"/>
          <w:color w:val="000000"/>
          <w:sz w:val="24"/>
          <w:szCs w:val="24"/>
          <w:u w:val="none"/>
          <w:shd w:fill="auto" w:val="clear"/>
          <w:vertAlign w:val="baseline"/>
        </w:rPr>
      </w:pPr>
      <w:r w:rsidDel="00000000" w:rsidR="00000000" w:rsidRPr="00000000">
        <w:rPr>
          <w:rFonts w:ascii="Gill Sans" w:cs="Gill Sans" w:eastAsia="Gill Sans" w:hAnsi="Gill Sans"/>
          <w:b w:val="0"/>
          <w:bCs w:val="0"/>
          <w:i w:val="0"/>
          <w:iCs w:val="0"/>
          <w:smallCaps w:val="0"/>
          <w:strike w:val="0"/>
          <w:color w:val="000000"/>
          <w:sz w:val="24"/>
          <w:szCs w:val="24"/>
          <w:u w:val="none"/>
          <w:shd w:fill="auto" w:val="clear"/>
          <w:vertAlign w:val="baseline"/>
          <w:rtl w:val="0"/>
        </w:rPr>
        <w:t xml:space="preserve">podklady k výrobě grafických prvků na stěnách prostor dodává MVČ, proto je třeba, aby výtvarné řešení mobiliáře nebylo ve výrazném rozporu s výtvarným řešením grafických prvků na stěnách</w:t>
      </w:r>
    </w:p>
    <w:p w:rsidR="00000000" w:rsidDel="00000000" w:rsidP="00000000" w:rsidRDefault="00000000" w:rsidRPr="00000000" w14:paraId="000004BA">
      <w:pPr>
        <w:ind w:left="567" w:firstLine="0"/>
        <w:rPr>
          <w:rFonts w:ascii="Gill Sans" w:cs="Gill Sans" w:eastAsia="Gill Sans" w:hAnsi="Gill Sans"/>
          <w:sz w:val="24"/>
          <w:szCs w:val="24"/>
        </w:rPr>
      </w:pPr>
      <w:r w:rsidDel="00000000" w:rsidR="00000000" w:rsidRPr="00000000">
        <w:rPr>
          <w:rtl w:val="0"/>
        </w:rPr>
      </w:r>
    </w:p>
    <w:tbl>
      <w:tblPr>
        <w:tblStyle w:val="Table5"/>
        <w:tblW w:w="9498.0" w:type="dxa"/>
        <w:jc w:val="left"/>
        <w:tblInd w:w="637.0" w:type="dxa"/>
        <w:tblLayout w:type="fixed"/>
        <w:tblLook w:val="0000"/>
      </w:tblPr>
      <w:tblGrid>
        <w:gridCol w:w="1135"/>
        <w:gridCol w:w="8363"/>
        <w:tblGridChange w:id="0">
          <w:tblGrid>
            <w:gridCol w:w="1135"/>
            <w:gridCol w:w="8363"/>
          </w:tblGrid>
        </w:tblGridChange>
      </w:tblGrid>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BB">
            <w:pPr>
              <w:ind w:left="567" w:firstLine="0"/>
              <w:rPr>
                <w:rFonts w:ascii="Gill Sans" w:cs="Gill Sans" w:eastAsia="Gill Sans" w:hAnsi="Gill Sans"/>
                <w:i w:val="1"/>
                <w:iCs w:val="1"/>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BC">
            <w:pPr>
              <w:ind w:left="567" w:firstLine="0"/>
              <w:rPr>
                <w:rFonts w:ascii="Gill Sans" w:cs="Gill Sans" w:eastAsia="Gill Sans" w:hAnsi="Gill Sans"/>
                <w:i w:val="1"/>
                <w:iCs w:val="1"/>
                <w:sz w:val="20"/>
                <w:szCs w:val="20"/>
              </w:rPr>
            </w:pPr>
            <w:r w:rsidDel="00000000" w:rsidR="00000000" w:rsidRPr="00000000">
              <w:rPr>
                <w:rtl w:val="0"/>
              </w:rPr>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BD">
            <w:pPr>
              <w:ind w:left="567" w:firstLine="0"/>
              <w:rPr>
                <w:rFonts w:ascii="Gill Sans" w:cs="Gill Sans" w:eastAsia="Gill Sans" w:hAnsi="Gill Sans"/>
                <w:i w:val="1"/>
                <w:iCs w:val="1"/>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4BE">
            <w:pPr>
              <w:ind w:left="567" w:firstLine="0"/>
              <w:rPr>
                <w:rFonts w:ascii="Gill Sans" w:cs="Gill Sans" w:eastAsia="Gill Sans" w:hAnsi="Gill Sans"/>
                <w:i w:val="1"/>
                <w:iCs w:val="1"/>
                <w:sz w:val="20"/>
                <w:szCs w:val="20"/>
              </w:rPr>
            </w:pPr>
            <w:r w:rsidDel="00000000" w:rsidR="00000000" w:rsidRPr="00000000">
              <w:rPr>
                <w:rtl w:val="0"/>
              </w:rPr>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BF">
            <w:pPr>
              <w:ind w:left="567" w:firstLine="0"/>
              <w:rPr>
                <w:rFonts w:ascii="Gill Sans" w:cs="Gill Sans" w:eastAsia="Gill Sans" w:hAnsi="Gill Sans"/>
                <w:i w:val="1"/>
                <w:iCs w:val="1"/>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4C0">
            <w:pPr>
              <w:ind w:left="567" w:firstLine="0"/>
              <w:rPr>
                <w:rFonts w:ascii="Gill Sans" w:cs="Gill Sans" w:eastAsia="Gill Sans" w:hAnsi="Gill Sans"/>
                <w:i w:val="1"/>
                <w:iCs w:val="1"/>
                <w:sz w:val="20"/>
                <w:szCs w:val="20"/>
              </w:rPr>
            </w:pPr>
            <w:r w:rsidDel="00000000" w:rsidR="00000000" w:rsidRPr="00000000">
              <w:rPr>
                <w:rtl w:val="0"/>
              </w:rPr>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C1">
            <w:pPr>
              <w:ind w:left="567" w:firstLine="0"/>
              <w:rPr>
                <w:rFonts w:ascii="Gill Sans" w:cs="Gill Sans" w:eastAsia="Gill Sans" w:hAnsi="Gill Sans"/>
                <w:i w:val="1"/>
                <w:iCs w:val="1"/>
                <w:sz w:val="20"/>
                <w:szCs w:val="20"/>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bottom"/>
          </w:tcPr>
          <w:p w:rsidR="00000000" w:rsidDel="00000000" w:rsidP="00000000" w:rsidRDefault="00000000" w:rsidRPr="00000000" w14:paraId="000004C2">
            <w:pPr>
              <w:ind w:left="567" w:firstLine="0"/>
              <w:rPr>
                <w:rFonts w:ascii="Gill Sans" w:cs="Gill Sans" w:eastAsia="Gill Sans" w:hAnsi="Gill Sans"/>
                <w:i w:val="1"/>
                <w:iCs w:val="1"/>
                <w:sz w:val="20"/>
                <w:szCs w:val="20"/>
              </w:rPr>
            </w:pPr>
            <w:r w:rsidDel="00000000" w:rsidR="00000000" w:rsidRPr="00000000">
              <w:rPr>
                <w:rtl w:val="0"/>
              </w:rPr>
            </w:r>
          </w:p>
        </w:tc>
      </w:tr>
    </w:tbl>
    <w:p w:rsidR="00000000" w:rsidDel="00000000" w:rsidP="00000000" w:rsidRDefault="00000000" w:rsidRPr="00000000" w14:paraId="000004C3">
      <w:pPr>
        <w:ind w:left="567" w:firstLine="0"/>
        <w:rPr>
          <w:rFonts w:ascii="Gill Sans" w:cs="Gill Sans" w:eastAsia="Gill Sans" w:hAnsi="Gill Sans"/>
          <w:b w:val="1"/>
          <w:bCs w:val="1"/>
          <w:sz w:val="24"/>
          <w:szCs w:val="24"/>
        </w:rPr>
      </w:pPr>
      <w:r w:rsidDel="00000000" w:rsidR="00000000" w:rsidRPr="00000000">
        <w:rPr>
          <w:rtl w:val="0"/>
        </w:rPr>
      </w:r>
    </w:p>
    <w:p w:rsidR="00000000" w:rsidDel="00000000" w:rsidP="00000000" w:rsidRDefault="00000000" w:rsidRPr="00000000" w14:paraId="000004C4">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i w:val="1"/>
          <w:iCs w:val="1"/>
          <w:sz w:val="20"/>
          <w:szCs w:val="20"/>
          <w:rtl w:val="0"/>
        </w:rPr>
        <w:t xml:space="preserve">VD 6/01 - 04</w:t>
      </w:r>
      <w:r w:rsidDel="00000000" w:rsidR="00000000" w:rsidRPr="00000000">
        <w:rPr>
          <w:rtl w:val="0"/>
        </w:rPr>
      </w:r>
    </w:p>
    <w:p w:rsidR="00000000" w:rsidDel="00000000" w:rsidP="00000000" w:rsidRDefault="00000000" w:rsidRPr="00000000" w14:paraId="000004C5">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p w:rsidR="00000000" w:rsidDel="00000000" w:rsidP="00000000" w:rsidRDefault="00000000" w:rsidRPr="00000000" w14:paraId="000004C6">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Modely umístěné v těchto dioramatech jsou specifikovány na samostatném listu výkazu výměr.</w:t>
      </w:r>
    </w:p>
    <w:p w:rsidR="00000000" w:rsidDel="00000000" w:rsidP="00000000" w:rsidRDefault="00000000" w:rsidRPr="00000000" w14:paraId="000004C7">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C8">
      <w:pPr>
        <w:ind w:left="567" w:firstLine="0"/>
        <w:rPr>
          <w:rFonts w:ascii="Gill Sans" w:cs="Gill Sans" w:eastAsia="Gill Sans" w:hAnsi="Gill Sans"/>
          <w:b w:val="1"/>
          <w:bCs w:val="1"/>
          <w:sz w:val="24"/>
          <w:szCs w:val="24"/>
        </w:rPr>
      </w:pPr>
      <w:r w:rsidDel="00000000" w:rsidR="00000000" w:rsidRPr="00000000">
        <w:rPr>
          <w:rFonts w:ascii="Gill Sans" w:cs="Gill Sans" w:eastAsia="Gill Sans" w:hAnsi="Gill Sans"/>
          <w:b w:val="1"/>
          <w:bCs w:val="1"/>
          <w:sz w:val="24"/>
          <w:szCs w:val="24"/>
          <w:rtl w:val="0"/>
        </w:rPr>
        <w:t xml:space="preserve">Příběh únětičanky</w:t>
      </w:r>
    </w:p>
    <w:p w:rsidR="00000000" w:rsidDel="00000000" w:rsidP="00000000" w:rsidRDefault="00000000" w:rsidRPr="00000000" w14:paraId="000004C9">
      <w:pPr>
        <w:ind w:left="567" w:firstLine="0"/>
        <w:rPr>
          <w:rFonts w:ascii="Gill Sans" w:cs="Gill Sans" w:eastAsia="Gill Sans" w:hAnsi="Gill Sans"/>
          <w:b w:val="1"/>
          <w:bCs w:val="1"/>
          <w:sz w:val="24"/>
          <w:szCs w:val="24"/>
        </w:rPr>
      </w:pPr>
      <w:r w:rsidDel="00000000" w:rsidR="00000000" w:rsidRPr="00000000">
        <w:rPr>
          <w:rtl w:val="0"/>
        </w:rPr>
      </w:r>
    </w:p>
    <w:tbl>
      <w:tblPr>
        <w:tblStyle w:val="Table6"/>
        <w:tblW w:w="9509.0" w:type="dxa"/>
        <w:jc w:val="left"/>
        <w:tblInd w:w="779.0" w:type="dxa"/>
        <w:tblLayout w:type="fixed"/>
        <w:tblLook w:val="0000"/>
      </w:tblPr>
      <w:tblGrid>
        <w:gridCol w:w="1865"/>
        <w:gridCol w:w="7644"/>
        <w:tblGridChange w:id="0">
          <w:tblGrid>
            <w:gridCol w:w="1865"/>
            <w:gridCol w:w="7644"/>
          </w:tblGrid>
        </w:tblGridChange>
      </w:tblGrid>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CA">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EXPP 10.1</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CB">
            <w:pPr>
              <w:ind w:left="567" w:firstLine="0"/>
              <w:rPr>
                <w:rFonts w:ascii="Gill Sans" w:cs="Gill Sans" w:eastAsia="Gill Sans" w:hAnsi="Gill Sans"/>
                <w:i w:val="1"/>
                <w:iCs w:val="1"/>
                <w:sz w:val="20"/>
                <w:szCs w:val="20"/>
              </w:rPr>
            </w:pPr>
            <w:r w:rsidDel="00000000" w:rsidR="00000000" w:rsidRPr="00000000">
              <w:rPr>
                <w:rtl w:val="0"/>
              </w:rPr>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CC">
            <w:pPr>
              <w:ind w:left="567" w:firstLine="0"/>
              <w:rPr>
                <w:rFonts w:ascii="Gill Sans" w:cs="Gill Sans" w:eastAsia="Gill Sans" w:hAnsi="Gill Sans"/>
                <w:i w:val="1"/>
                <w:iCs w:val="1"/>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CD">
            <w:pPr>
              <w:ind w:left="567" w:firstLine="0"/>
              <w:rPr>
                <w:rFonts w:ascii="Gill Sans" w:cs="Gill Sans" w:eastAsia="Gill Sans" w:hAnsi="Gill Sans"/>
                <w:i w:val="1"/>
                <w:iCs w:val="1"/>
                <w:sz w:val="24"/>
                <w:szCs w:val="24"/>
              </w:rPr>
            </w:pPr>
            <w:r w:rsidDel="00000000" w:rsidR="00000000" w:rsidRPr="00000000">
              <w:rPr>
                <w:rFonts w:ascii="Gill Sans" w:cs="Gill Sans" w:eastAsia="Gill Sans" w:hAnsi="Gill Sans"/>
                <w:sz w:val="24"/>
                <w:szCs w:val="24"/>
                <w:rtl w:val="0"/>
              </w:rPr>
              <w:t xml:space="preserve">Zásuvky sestavy budou mít celkovou nosnost do 5 kg na každou zásuvku.</w:t>
            </w:r>
            <w:r w:rsidDel="00000000" w:rsidR="00000000" w:rsidRPr="00000000">
              <w:rPr>
                <w:rtl w:val="0"/>
              </w:rPr>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CE">
            <w:pPr>
              <w:ind w:left="567" w:firstLine="0"/>
              <w:rPr>
                <w:rFonts w:ascii="Gill Sans" w:cs="Gill Sans" w:eastAsia="Gill Sans" w:hAnsi="Gill Sans"/>
                <w:i w:val="1"/>
                <w:iCs w:val="1"/>
                <w:sz w:val="20"/>
                <w:szCs w:val="20"/>
              </w:rPr>
            </w:pPr>
            <w:r w:rsidDel="00000000" w:rsidR="00000000" w:rsidRPr="00000000">
              <w:rPr>
                <w:rFonts w:ascii="Gill Sans" w:cs="Gill Sans" w:eastAsia="Gill Sans" w:hAnsi="Gill Sans"/>
                <w:i w:val="1"/>
                <w:iCs w:val="1"/>
                <w:sz w:val="20"/>
                <w:szCs w:val="20"/>
                <w:rtl w:val="0"/>
              </w:rPr>
              <w:t xml:space="preserve">EXPP 10.2</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CF">
            <w:pPr>
              <w:ind w:left="567" w:firstLine="0"/>
              <w:rPr>
                <w:rFonts w:ascii="Gill Sans" w:cs="Gill Sans" w:eastAsia="Gill Sans" w:hAnsi="Gill Sans"/>
                <w:i w:val="1"/>
                <w:iCs w:val="1"/>
                <w:sz w:val="20"/>
                <w:szCs w:val="20"/>
              </w:rPr>
            </w:pPr>
            <w:r w:rsidDel="00000000" w:rsidR="00000000" w:rsidRPr="00000000">
              <w:rPr>
                <w:rtl w:val="0"/>
              </w:rPr>
            </w:r>
          </w:p>
        </w:tc>
      </w:tr>
      <w:tr>
        <w:trPr>
          <w:cantSplit w:val="1"/>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D0">
            <w:pPr>
              <w:ind w:left="567" w:firstLine="0"/>
              <w:rPr>
                <w:rFonts w:ascii="Gill Sans" w:cs="Gill Sans" w:eastAsia="Gill Sans" w:hAnsi="Gill Sans"/>
                <w:sz w:val="24"/>
                <w:szCs w:val="24"/>
              </w:rPr>
            </w:pPr>
            <w:r w:rsidDel="00000000" w:rsidR="00000000" w:rsidRPr="00000000">
              <w:rPr>
                <w:rFonts w:ascii="Gill Sans" w:cs="Gill Sans" w:eastAsia="Gill Sans" w:hAnsi="Gill Sans"/>
                <w:b w:val="1"/>
                <w:bCs w:val="1"/>
                <w:sz w:val="24"/>
                <w:szCs w:val="24"/>
                <w:rtl w:val="0"/>
              </w:rPr>
              <w:t xml:space="preserve">Upřesnění dle OS: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4D1">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Sestava obsahuje vitrínu rohovou s požadovanou nosností do 40 kg, vitrínu nástěnnou s požadovanou nosností do 5 kg na každou polici, a zásuvky s požadovanou nosností do 5 kg na každou zásuvku.</w:t>
            </w:r>
          </w:p>
        </w:tc>
      </w:tr>
    </w:tbl>
    <w:p w:rsidR="00000000" w:rsidDel="00000000" w:rsidP="00000000" w:rsidRDefault="00000000" w:rsidRPr="00000000" w14:paraId="000004D2">
      <w:pPr>
        <w:ind w:left="0"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D3">
      <w:pPr>
        <w:ind w:left="567" w:firstLine="0"/>
        <w:rPr>
          <w:rFonts w:ascii="Gill Sans" w:cs="Gill Sans" w:eastAsia="Gill Sans" w:hAnsi="Gill Sans"/>
          <w:sz w:val="24"/>
          <w:szCs w:val="24"/>
        </w:rPr>
      </w:pPr>
      <w:r w:rsidDel="00000000" w:rsidR="00000000" w:rsidRPr="00000000">
        <w:rPr>
          <w:rtl w:val="0"/>
        </w:rPr>
      </w:r>
    </w:p>
    <w:p w:rsidR="00000000" w:rsidDel="00000000" w:rsidP="00000000" w:rsidRDefault="00000000" w:rsidRPr="00000000" w14:paraId="000004D4">
      <w:pPr>
        <w:ind w:left="567" w:firstLine="0"/>
        <w:rPr>
          <w:rFonts w:ascii="Gill Sans" w:cs="Gill Sans" w:eastAsia="Gill Sans" w:hAnsi="Gill Sans"/>
          <w:sz w:val="24"/>
          <w:szCs w:val="24"/>
        </w:rPr>
      </w:pPr>
      <w:r w:rsidDel="00000000" w:rsidR="00000000" w:rsidRPr="00000000">
        <w:rPr>
          <w:rFonts w:ascii="Gill Sans" w:cs="Gill Sans" w:eastAsia="Gill Sans" w:hAnsi="Gill Sans"/>
          <w:sz w:val="24"/>
          <w:szCs w:val="24"/>
          <w:rtl w:val="0"/>
        </w:rPr>
        <w:t xml:space="preserve">Sestavil: L. Moudrý, březen 2026</w:t>
      </w:r>
    </w:p>
    <w:sectPr>
      <w:pgSz w:h="16840" w:w="11920" w:orient="portrait"/>
      <w:pgMar w:bottom="1200" w:top="1800" w:left="360" w:right="640" w:header="0" w:footer="1001"/>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Calibri"/>
  <w:font w:name="Courier New"/>
  <w:font w:name="Quattrocen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Gill Sans">
    <w:embedRegular w:fontKey="{00000000-0000-0000-0000-000000000000}" r:id="rId7" w:subsetted="0"/>
    <w:embedBold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0"/>
      <w:numFmt w:val="bullet"/>
      <w:lvlText w:val="-"/>
      <w:lvlJc w:val="left"/>
      <w:pPr>
        <w:ind w:left="927" w:hanging="360"/>
      </w:pPr>
      <w:rPr>
        <w:rFonts w:ascii="Gill Sans" w:cs="Gill Sans" w:eastAsia="Gill Sans" w:hAnsi="Gill Sans"/>
      </w:rPr>
    </w:lvl>
    <w:lvl w:ilvl="1">
      <w:start w:val="1"/>
      <w:numFmt w:val="bullet"/>
      <w:lvlText w:val="o"/>
      <w:lvlJc w:val="left"/>
      <w:pPr>
        <w:ind w:left="1647" w:hanging="360"/>
      </w:pPr>
      <w:rPr>
        <w:rFonts w:ascii="Courier New" w:cs="Courier New" w:eastAsia="Courier New" w:hAnsi="Courier New"/>
      </w:rPr>
    </w:lvl>
    <w:lvl w:ilvl="2">
      <w:start w:val="1"/>
      <w:numFmt w:val="bullet"/>
      <w:lvlText w:val="▪"/>
      <w:lvlJc w:val="left"/>
      <w:pPr>
        <w:ind w:left="2367" w:hanging="360"/>
      </w:pPr>
      <w:rPr>
        <w:rFonts w:ascii="Noto Sans Symbols" w:cs="Noto Sans Symbols" w:eastAsia="Noto Sans Symbols" w:hAnsi="Noto Sans Symbols"/>
      </w:rPr>
    </w:lvl>
    <w:lvl w:ilvl="3">
      <w:start w:val="1"/>
      <w:numFmt w:val="bullet"/>
      <w:lvlText w:val="●"/>
      <w:lvlJc w:val="left"/>
      <w:pPr>
        <w:ind w:left="3087" w:hanging="360"/>
      </w:pPr>
      <w:rPr>
        <w:rFonts w:ascii="Noto Sans Symbols" w:cs="Noto Sans Symbols" w:eastAsia="Noto Sans Symbols" w:hAnsi="Noto Sans Symbols"/>
      </w:rPr>
    </w:lvl>
    <w:lvl w:ilvl="4">
      <w:start w:val="1"/>
      <w:numFmt w:val="bullet"/>
      <w:lvlText w:val="o"/>
      <w:lvlJc w:val="left"/>
      <w:pPr>
        <w:ind w:left="3807" w:hanging="360"/>
      </w:pPr>
      <w:rPr>
        <w:rFonts w:ascii="Courier New" w:cs="Courier New" w:eastAsia="Courier New" w:hAnsi="Courier New"/>
      </w:rPr>
    </w:lvl>
    <w:lvl w:ilvl="5">
      <w:start w:val="1"/>
      <w:numFmt w:val="bullet"/>
      <w:lvlText w:val="▪"/>
      <w:lvlJc w:val="left"/>
      <w:pPr>
        <w:ind w:left="4527" w:hanging="360"/>
      </w:pPr>
      <w:rPr>
        <w:rFonts w:ascii="Noto Sans Symbols" w:cs="Noto Sans Symbols" w:eastAsia="Noto Sans Symbols" w:hAnsi="Noto Sans Symbols"/>
      </w:rPr>
    </w:lvl>
    <w:lvl w:ilvl="6">
      <w:start w:val="1"/>
      <w:numFmt w:val="bullet"/>
      <w:lvlText w:val="●"/>
      <w:lvlJc w:val="left"/>
      <w:pPr>
        <w:ind w:left="5247" w:hanging="360"/>
      </w:pPr>
      <w:rPr>
        <w:rFonts w:ascii="Noto Sans Symbols" w:cs="Noto Sans Symbols" w:eastAsia="Noto Sans Symbols" w:hAnsi="Noto Sans Symbols"/>
      </w:rPr>
    </w:lvl>
    <w:lvl w:ilvl="7">
      <w:start w:val="1"/>
      <w:numFmt w:val="bullet"/>
      <w:lvlText w:val="o"/>
      <w:lvlJc w:val="left"/>
      <w:pPr>
        <w:ind w:left="5967" w:hanging="360"/>
      </w:pPr>
      <w:rPr>
        <w:rFonts w:ascii="Courier New" w:cs="Courier New" w:eastAsia="Courier New" w:hAnsi="Courier New"/>
      </w:rPr>
    </w:lvl>
    <w:lvl w:ilvl="8">
      <w:start w:val="1"/>
      <w:numFmt w:val="bullet"/>
      <w:lvlText w:val="▪"/>
      <w:lvlJc w:val="left"/>
      <w:pPr>
        <w:ind w:left="6687" w:hanging="360"/>
      </w:pPr>
      <w:rPr>
        <w:rFonts w:ascii="Noto Sans Symbols" w:cs="Noto Sans Symbols" w:eastAsia="Noto Sans Symbols" w:hAnsi="Noto Sans Symbols"/>
      </w:rPr>
    </w:lvl>
  </w:abstractNum>
  <w:abstractNum w:abstractNumId="2">
    <w:lvl w:ilvl="0">
      <w:start w:val="4"/>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
    <w:lvl w:ilvl="0">
      <w:start w:val="5"/>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4">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
    <w:lvl w:ilvl="0">
      <w:start w:val="6"/>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
    <w:lvl w:ilvl="0">
      <w:start w:val="1"/>
      <w:numFmt w:val="decimal"/>
      <w:lvlText w:val="%1."/>
      <w:lvlJc w:val="left"/>
      <w:pPr>
        <w:ind w:left="720" w:hanging="360"/>
      </w:pPr>
      <w:rPr>
        <w:rFonts w:ascii="Arial" w:cs="Arial" w:eastAsia="Arial" w:hAnsi="Arial"/>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decimal"/>
      <w:lvlText w:val="%1."/>
      <w:lvlJc w:val="left"/>
      <w:pPr>
        <w:ind w:left="720" w:hanging="360"/>
      </w:pPr>
      <w:rPr/>
    </w:lvl>
    <w:lvl w:ilvl="1">
      <w:start w:val="1"/>
      <w:numFmt w:val="decimal"/>
      <w:lvlText w:val="%2."/>
      <w:lvlJc w:val="left"/>
      <w:pPr>
        <w:ind w:left="928" w:hanging="360"/>
      </w:pPr>
      <w:rPr>
        <w:rFonts w:ascii="Arial" w:cs="Arial" w:eastAsia="Arial" w:hAnsi="Arial"/>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1"/>
      <w:numFmt w:val="decimal"/>
      <w:lvlText w:val="%1."/>
      <w:lvlJc w:val="left"/>
      <w:pPr>
        <w:ind w:left="720" w:hanging="360"/>
      </w:pPr>
      <w:rPr/>
    </w:lvl>
    <w:lvl w:ilvl="1">
      <w:start w:val="1"/>
      <w:numFmt w:val="bullet"/>
      <w:lvlText w:val="ο"/>
      <w:lvlJc w:val="left"/>
      <w:pPr>
        <w:ind w:left="1440" w:hanging="360"/>
      </w:pPr>
      <w:rPr>
        <w:rFonts w:ascii="Noto Sans Symbols" w:cs="Noto Sans Symbols" w:eastAsia="Noto Sans Symbols" w:hAnsi="Noto Sans Symbols"/>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9"/>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6">
    <w:lvl w:ilvl="0">
      <w:start w:val="2"/>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
    <w:lvl w:ilvl="0">
      <w:start w:val="3"/>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9">
    <w:lvl w:ilvl="0">
      <w:start w:val="4"/>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0">
    <w:lvl w:ilvl="0">
      <w:start w:val="5"/>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1">
    <w:lvl w:ilvl="0">
      <w:start w:val="6"/>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2">
    <w:lvl w:ilvl="0">
      <w:start w:val="7"/>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3">
    <w:lvl w:ilvl="0">
      <w:start w:val="3"/>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4">
    <w:lvl w:ilvl="0">
      <w:start w:val="8"/>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5">
    <w:lvl w:ilvl="0">
      <w:start w:val="2"/>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6">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7">
    <w:lvl w:ilvl="0">
      <w:start w:val="4"/>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8">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9">
    <w:lvl w:ilvl="0">
      <w:start w:val="2"/>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0">
    <w:lvl w:ilvl="0">
      <w:start w:val="3"/>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cs"/>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spacing w:before="240" w:lineRule="auto"/>
      <w:ind w:left="1133" w:hanging="626"/>
    </w:pPr>
    <w:rPr>
      <w:b w:val="1"/>
      <w:bCs w:val="1"/>
      <w:sz w:val="28"/>
      <w:szCs w:val="28"/>
    </w:rPr>
  </w:style>
  <w:style w:type="paragraph" w:styleId="Heading2">
    <w:name w:val="heading 2"/>
    <w:basedOn w:val="Normal"/>
    <w:next w:val="Normal"/>
    <w:pPr>
      <w:spacing w:before="240" w:lineRule="auto"/>
      <w:ind w:left="1133" w:hanging="826"/>
    </w:pPr>
    <w:rPr>
      <w:b w:val="1"/>
      <w:bCs w:val="1"/>
      <w:sz w:val="28"/>
      <w:szCs w:val="28"/>
    </w:rPr>
  </w:style>
  <w:style w:type="paragraph" w:styleId="Heading3">
    <w:name w:val="heading 3"/>
    <w:basedOn w:val="Normal"/>
    <w:next w:val="Normal"/>
    <w:pPr>
      <w:spacing w:before="240" w:lineRule="auto"/>
      <w:ind w:left="1133"/>
    </w:pPr>
    <w:rPr>
      <w:b w:val="1"/>
      <w:bCs w:val="1"/>
      <w:sz w:val="24"/>
      <w:szCs w:val="24"/>
      <w:u w:val="single"/>
    </w:rPr>
  </w:style>
  <w:style w:type="paragraph" w:styleId="Heading4">
    <w:name w:val="heading 4"/>
    <w:basedOn w:val="Normal"/>
    <w:next w:val="Normal"/>
    <w:pPr>
      <w:spacing w:before="240" w:lineRule="auto"/>
      <w:ind w:left="1133"/>
      <w:jc w:val="both"/>
    </w:pPr>
    <w:rPr>
      <w:sz w:val="24"/>
      <w:szCs w:val="24"/>
    </w:rPr>
  </w:style>
  <w:style w:type="paragraph" w:styleId="Heading5">
    <w:name w:val="heading 5"/>
    <w:basedOn w:val="Normal"/>
    <w:next w:val="Normal"/>
    <w:pPr>
      <w:keepNext w:val="1"/>
      <w:keepLines w:val="1"/>
      <w:spacing w:after="40" w:before="220" w:lineRule="auto"/>
    </w:pPr>
    <w:rPr>
      <w:b w:val="1"/>
      <w:bCs w:val="1"/>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ind w:left="2937"/>
    </w:pPr>
    <w:rPr>
      <w:b w:val="1"/>
      <w:bCs w:val="1"/>
      <w:sz w:val="52"/>
      <w:szCs w:val="5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pPr>
      <w:widowControl w:val="0"/>
    </w:pPr>
    <w:rPr>
      <w:sz w:val="22"/>
      <w:szCs w:val="22"/>
    </w:rPr>
    <w:tblPr>
      <w:tblStyleRowBandSize w:val="1"/>
      <w:tblStyleColBandSize w:val="1"/>
      <w:tblCellMar>
        <w:top w:w="0.0" w:type="dxa"/>
        <w:left w:w="115.0" w:type="dxa"/>
        <w:bottom w:w="0.0" w:type="dxa"/>
        <w:right w:w="115.0" w:type="dxa"/>
      </w:tblCellMar>
    </w:tblPr>
  </w:style>
  <w:style w:type="table" w:styleId="Table2">
    <w:basedOn w:val="TableNormal"/>
    <w:pPr>
      <w:widowControl w:val="0"/>
    </w:pPr>
    <w:rPr>
      <w:sz w:val="22"/>
      <w:szCs w:val="22"/>
    </w:rPr>
    <w:tblPr>
      <w:tblStyleRowBandSize w:val="1"/>
      <w:tblStyleColBandSize w:val="1"/>
      <w:tblCellMar>
        <w:top w:w="0.0" w:type="dxa"/>
        <w:left w:w="115.0" w:type="dxa"/>
        <w:bottom w:w="0.0" w:type="dxa"/>
        <w:right w:w="115.0" w:type="dxa"/>
      </w:tblCellMar>
    </w:tblPr>
  </w:style>
  <w:style w:type="table" w:styleId="Table3">
    <w:basedOn w:val="TableNormal"/>
    <w:pPr>
      <w:widowControl w:val="0"/>
    </w:pPr>
    <w:rPr>
      <w:sz w:val="22"/>
      <w:szCs w:val="22"/>
    </w:rPr>
    <w:tblPr>
      <w:tblStyleRowBandSize w:val="1"/>
      <w:tblStyleColBandSize w:val="1"/>
      <w:tblCellMar>
        <w:top w:w="0.0" w:type="dxa"/>
        <w:left w:w="115.0" w:type="dxa"/>
        <w:bottom w:w="0.0" w:type="dxa"/>
        <w:right w:w="115.0" w:type="dxa"/>
      </w:tblCellMar>
    </w:tblPr>
  </w:style>
  <w:style w:type="table" w:styleId="Table4">
    <w:basedOn w:val="TableNormal"/>
    <w:pPr>
      <w:widowControl w:val="0"/>
    </w:pPr>
    <w:rPr>
      <w:sz w:val="22"/>
      <w:szCs w:val="22"/>
    </w:rPr>
    <w:tblPr>
      <w:tblStyleRowBandSize w:val="1"/>
      <w:tblStyleColBandSize w:val="1"/>
      <w:tblCellMar>
        <w:top w:w="0.0" w:type="dxa"/>
        <w:left w:w="70.0" w:type="dxa"/>
        <w:bottom w:w="0.0" w:type="dxa"/>
        <w:right w:w="70.0" w:type="dxa"/>
      </w:tblCellMar>
    </w:tblPr>
  </w:style>
  <w:style w:type="table" w:styleId="Table5">
    <w:basedOn w:val="TableNormal"/>
    <w:pPr>
      <w:widowControl w:val="0"/>
    </w:pPr>
    <w:rPr>
      <w:sz w:val="22"/>
      <w:szCs w:val="22"/>
    </w:rPr>
    <w:tblPr>
      <w:tblStyleRowBandSize w:val="1"/>
      <w:tblStyleColBandSize w:val="1"/>
      <w:tblCellMar>
        <w:top w:w="0.0" w:type="dxa"/>
        <w:left w:w="70.0" w:type="dxa"/>
        <w:bottom w:w="0.0" w:type="dxa"/>
        <w:right w:w="70.0" w:type="dxa"/>
      </w:tblCellMar>
    </w:tblPr>
  </w:style>
  <w:style w:type="table" w:styleId="Table6">
    <w:basedOn w:val="TableNormal"/>
    <w:pPr>
      <w:widowControl w:val="0"/>
    </w:pPr>
    <w:rPr>
      <w:sz w:val="22"/>
      <w:szCs w:val="22"/>
    </w:rPr>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8.png"/><Relationship Id="rId20" Type="http://schemas.openxmlformats.org/officeDocument/2006/relationships/hyperlink" Target="https://cs.wikipedia.org/wiki/Cukry" TargetMode="External"/><Relationship Id="rId42" Type="http://schemas.openxmlformats.org/officeDocument/2006/relationships/image" Target="media/image1.png"/><Relationship Id="rId41" Type="http://schemas.openxmlformats.org/officeDocument/2006/relationships/image" Target="media/image9.png"/><Relationship Id="rId22" Type="http://schemas.openxmlformats.org/officeDocument/2006/relationships/hyperlink" Target="https://cs.wikipedia.org/wiki/Kv%C4%9Bt" TargetMode="External"/><Relationship Id="rId21" Type="http://schemas.openxmlformats.org/officeDocument/2006/relationships/hyperlink" Target="https://cs.wikipedia.org/wiki/Nektarium" TargetMode="External"/><Relationship Id="rId24" Type="http://schemas.openxmlformats.org/officeDocument/2006/relationships/hyperlink" Target="https://cs.wikipedia.org/wiki/Pyl" TargetMode="External"/><Relationship Id="rId23" Type="http://schemas.openxmlformats.org/officeDocument/2006/relationships/hyperlink" Target="https://cs.wikipedia.org/wiki/Brouci"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jpg"/><Relationship Id="rId26" Type="http://schemas.openxmlformats.org/officeDocument/2006/relationships/hyperlink" Target="https://cs.wikipedia.org/wiki/Mot%C3%BDli" TargetMode="External"/><Relationship Id="rId25" Type="http://schemas.openxmlformats.org/officeDocument/2006/relationships/hyperlink" Target="https://cs.wikipedia.org/wiki/V%C4%8Dela_medonosn%C3%A1" TargetMode="External"/><Relationship Id="rId28" Type="http://schemas.openxmlformats.org/officeDocument/2006/relationships/hyperlink" Target="https://cs.wikipedia.org/wiki/Moucha" TargetMode="External"/><Relationship Id="rId27" Type="http://schemas.openxmlformats.org/officeDocument/2006/relationships/hyperlink" Target="https://cs.wikipedia.org/w/index.php?title=Ostruha_(botanika)&amp;action=edit&amp;redlink=1" TargetMode="External"/><Relationship Id="rId5" Type="http://schemas.openxmlformats.org/officeDocument/2006/relationships/styles" Target="styles.xml"/><Relationship Id="rId6" Type="http://schemas.openxmlformats.org/officeDocument/2006/relationships/hyperlink" Target="https://mapy.com/s/ketenucase" TargetMode="External"/><Relationship Id="rId29" Type="http://schemas.openxmlformats.org/officeDocument/2006/relationships/hyperlink" Target="https://cs.wikipedia.org/wiki/Hniloba" TargetMode="External"/><Relationship Id="rId7" Type="http://schemas.openxmlformats.org/officeDocument/2006/relationships/image" Target="media/image20.png"/><Relationship Id="rId8" Type="http://schemas.openxmlformats.org/officeDocument/2006/relationships/image" Target="media/image14.jpg"/><Relationship Id="rId31" Type="http://schemas.openxmlformats.org/officeDocument/2006/relationships/image" Target="media/image13.png"/><Relationship Id="rId30" Type="http://schemas.openxmlformats.org/officeDocument/2006/relationships/hyperlink" Target="https://ecologyfieldnotes.com/tag/brachinus/" TargetMode="External"/><Relationship Id="rId11" Type="http://schemas.openxmlformats.org/officeDocument/2006/relationships/image" Target="media/image16.jpg"/><Relationship Id="rId33" Type="http://schemas.openxmlformats.org/officeDocument/2006/relationships/image" Target="media/image7.png"/><Relationship Id="rId10" Type="http://schemas.openxmlformats.org/officeDocument/2006/relationships/image" Target="media/image12.png"/><Relationship Id="rId32" Type="http://schemas.openxmlformats.org/officeDocument/2006/relationships/image" Target="media/image11.png"/><Relationship Id="rId13" Type="http://schemas.openxmlformats.org/officeDocument/2006/relationships/image" Target="media/image2.jpg"/><Relationship Id="rId35" Type="http://schemas.openxmlformats.org/officeDocument/2006/relationships/image" Target="media/image15.png"/><Relationship Id="rId12" Type="http://schemas.openxmlformats.org/officeDocument/2006/relationships/image" Target="media/image4.jpg"/><Relationship Id="rId34" Type="http://schemas.openxmlformats.org/officeDocument/2006/relationships/image" Target="media/image17.png"/><Relationship Id="rId15" Type="http://schemas.openxmlformats.org/officeDocument/2006/relationships/image" Target="media/image6.png"/><Relationship Id="rId37" Type="http://schemas.openxmlformats.org/officeDocument/2006/relationships/image" Target="media/image21.png"/><Relationship Id="rId14" Type="http://schemas.openxmlformats.org/officeDocument/2006/relationships/image" Target="media/image19.jpg"/><Relationship Id="rId36" Type="http://schemas.openxmlformats.org/officeDocument/2006/relationships/image" Target="media/image5.jpg"/><Relationship Id="rId17" Type="http://schemas.openxmlformats.org/officeDocument/2006/relationships/hyperlink" Target="https://cs.wikipedia.org/wiki/O%C5%99e%C5%A1%C3%A1k_kr%C3%A1lovsk%C3%BD" TargetMode="External"/><Relationship Id="rId39" Type="http://schemas.openxmlformats.org/officeDocument/2006/relationships/image" Target="media/image10.png"/><Relationship Id="rId16" Type="http://schemas.openxmlformats.org/officeDocument/2006/relationships/hyperlink" Target="https://cs.wikipedia.org/wiki/L%C3%ADska" TargetMode="External"/><Relationship Id="rId38" Type="http://schemas.openxmlformats.org/officeDocument/2006/relationships/image" Target="media/image3.png"/><Relationship Id="rId19" Type="http://schemas.openxmlformats.org/officeDocument/2006/relationships/hyperlink" Target="https://cs.wikipedia.org/wiki/Cukry" TargetMode="External"/><Relationship Id="rId18" Type="http://schemas.openxmlformats.org/officeDocument/2006/relationships/hyperlink" Target="https://cs.wikipedia.org/wiki/Lipidy"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QuattrocentoSans-regular.ttf"/><Relationship Id="rId2" Type="http://schemas.openxmlformats.org/officeDocument/2006/relationships/font" Target="fonts/QuattrocentoSans-bold.ttf"/><Relationship Id="rId3" Type="http://schemas.openxmlformats.org/officeDocument/2006/relationships/font" Target="fonts/QuattrocentoSans-italic.ttf"/><Relationship Id="rId4" Type="http://schemas.openxmlformats.org/officeDocument/2006/relationships/font" Target="fonts/QuattrocentoSans-bold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GillSans-regular.ttf"/><Relationship Id="rId8" Type="http://schemas.openxmlformats.org/officeDocument/2006/relationships/font" Target="fonts/GillSan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2023-07-24T00:00:00Z</vt:lpwstr>
  </property>
  <property fmtid="{D5CDD505-2E9C-101B-9397-08002B2CF9AE}" pid="3" name="LastSaved">
    <vt:lpwstr>2024-11-12T00:00:00Z</vt:lpwstr>
  </property>
  <property fmtid="{D5CDD505-2E9C-101B-9397-08002B2CF9AE}" pid="4" name="Producer">
    <vt:lpwstr>Skia/PDF m113 Google Docs Renderer</vt:lpwstr>
  </property>
</Properties>
</file>