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D5F3" w14:textId="6CD56E72" w:rsidR="000A26F1" w:rsidRPr="00100803" w:rsidRDefault="00D51099" w:rsidP="008D6945">
      <w:pPr>
        <w:spacing w:after="0"/>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Rámcová k</w:t>
      </w:r>
      <w:r w:rsidR="005D6234" w:rsidRPr="00100803">
        <w:rPr>
          <w:rFonts w:ascii="Times New Roman" w:hAnsi="Times New Roman" w:cs="Times New Roman"/>
          <w:b/>
          <w:bCs/>
          <w:color w:val="002060"/>
          <w:sz w:val="28"/>
          <w:szCs w:val="28"/>
        </w:rPr>
        <w:t>upní smlouva SZM</w:t>
      </w:r>
    </w:p>
    <w:p w14:paraId="64176533" w14:textId="66DEF5E0" w:rsidR="00276B0F" w:rsidRPr="008D6945" w:rsidRDefault="00501969" w:rsidP="008D6945">
      <w:pPr>
        <w:spacing w:after="0"/>
        <w:jc w:val="center"/>
        <w:rPr>
          <w:rFonts w:ascii="Times New Roman" w:hAnsi="Times New Roman" w:cs="Times New Roman"/>
          <w:sz w:val="20"/>
          <w:szCs w:val="20"/>
        </w:rPr>
      </w:pPr>
      <w:r w:rsidRPr="008D6945">
        <w:rPr>
          <w:rFonts w:ascii="Times New Roman" w:hAnsi="Times New Roman" w:cs="Times New Roman"/>
          <w:sz w:val="20"/>
          <w:szCs w:val="20"/>
        </w:rPr>
        <w:t>uzavřená podle právního řádu České republiky v souladu s ustanovením § 2079 a násl. ve spojení s ustanovením § 2085 zákona č. 89/2012 Sb., občanského zákoníku, v platném znění (dále též jako „Občanský zákoník“), mezi těmito smluvními stranami:</w:t>
      </w:r>
    </w:p>
    <w:p w14:paraId="2203A617" w14:textId="77777777" w:rsidR="008D6945" w:rsidRDefault="008D6945" w:rsidP="005D6234">
      <w:pPr>
        <w:spacing w:after="0" w:line="360" w:lineRule="auto"/>
        <w:rPr>
          <w:rFonts w:ascii="Times New Roman" w:hAnsi="Times New Roman" w:cs="Times New Roman"/>
          <w:b/>
          <w:bCs/>
        </w:rPr>
      </w:pPr>
    </w:p>
    <w:p w14:paraId="61E01B41" w14:textId="0C7FE868"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b/>
          <w:bCs/>
        </w:rPr>
        <w:t>Oblastní nemocnice Náchod a.s.</w:t>
      </w:r>
    </w:p>
    <w:p w14:paraId="6D826F97" w14:textId="77777777" w:rsidR="000A26F1" w:rsidRPr="008D6945" w:rsidRDefault="0017457B" w:rsidP="005D6234">
      <w:pPr>
        <w:spacing w:after="0" w:line="360" w:lineRule="auto"/>
        <w:rPr>
          <w:rFonts w:ascii="Times New Roman" w:hAnsi="Times New Roman" w:cs="Times New Roman"/>
        </w:rPr>
      </w:pPr>
      <w:r w:rsidRPr="008D6945">
        <w:rPr>
          <w:rFonts w:ascii="Times New Roman" w:hAnsi="Times New Roman" w:cs="Times New Roman"/>
        </w:rPr>
        <w:t>Purkyňova 446, 547 01</w:t>
      </w:r>
      <w:r w:rsidR="007862EF" w:rsidRPr="008D6945">
        <w:rPr>
          <w:rFonts w:ascii="Times New Roman" w:hAnsi="Times New Roman" w:cs="Times New Roman"/>
        </w:rPr>
        <w:t xml:space="preserve"> Náchod</w:t>
      </w:r>
    </w:p>
    <w:p w14:paraId="3FFFF209" w14:textId="7ABDE6C8" w:rsidR="000A26F1" w:rsidRPr="008D6945" w:rsidRDefault="0017457B" w:rsidP="005D6234">
      <w:pPr>
        <w:spacing w:after="0" w:line="360" w:lineRule="auto"/>
        <w:rPr>
          <w:rFonts w:ascii="Times New Roman" w:hAnsi="Times New Roman" w:cs="Times New Roman"/>
        </w:rPr>
      </w:pPr>
      <w:r w:rsidRPr="008D6945">
        <w:rPr>
          <w:rFonts w:ascii="Times New Roman" w:hAnsi="Times New Roman" w:cs="Times New Roman"/>
        </w:rPr>
        <w:t>IČO: 260</w:t>
      </w:r>
      <w:r w:rsidR="007862EF" w:rsidRPr="008D6945">
        <w:rPr>
          <w:rFonts w:ascii="Times New Roman" w:hAnsi="Times New Roman" w:cs="Times New Roman"/>
        </w:rPr>
        <w:t>00202 DIČ</w:t>
      </w:r>
      <w:r w:rsidR="00CD6584">
        <w:rPr>
          <w:rFonts w:ascii="Times New Roman" w:hAnsi="Times New Roman" w:cs="Times New Roman"/>
        </w:rPr>
        <w:t xml:space="preserve"> pro účely DPH</w:t>
      </w:r>
      <w:r w:rsidR="007862EF" w:rsidRPr="008D6945">
        <w:rPr>
          <w:rFonts w:ascii="Times New Roman" w:hAnsi="Times New Roman" w:cs="Times New Roman"/>
        </w:rPr>
        <w:t xml:space="preserve">: CZ 699004900 </w:t>
      </w:r>
    </w:p>
    <w:p w14:paraId="58F5189D" w14:textId="2591EE78"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rPr>
        <w:t xml:space="preserve">zastoupená: </w:t>
      </w:r>
      <w:r w:rsidR="0017457B" w:rsidRPr="008D6945">
        <w:rPr>
          <w:rFonts w:ascii="Times New Roman" w:hAnsi="Times New Roman" w:cs="Times New Roman"/>
        </w:rPr>
        <w:t>RNDr. Bc. Jan</w:t>
      </w:r>
      <w:r w:rsidR="0001336C" w:rsidRPr="008D6945">
        <w:rPr>
          <w:rFonts w:ascii="Times New Roman" w:hAnsi="Times New Roman" w:cs="Times New Roman"/>
        </w:rPr>
        <w:t>em</w:t>
      </w:r>
      <w:r w:rsidR="0017457B" w:rsidRPr="008D6945">
        <w:rPr>
          <w:rFonts w:ascii="Times New Roman" w:hAnsi="Times New Roman" w:cs="Times New Roman"/>
        </w:rPr>
        <w:t xml:space="preserve"> Mach</w:t>
      </w:r>
      <w:r w:rsidR="0001336C" w:rsidRPr="008D6945">
        <w:rPr>
          <w:rFonts w:ascii="Times New Roman" w:hAnsi="Times New Roman" w:cs="Times New Roman"/>
        </w:rPr>
        <w:t>em</w:t>
      </w:r>
      <w:r w:rsidRPr="008D6945">
        <w:rPr>
          <w:rFonts w:ascii="Times New Roman" w:hAnsi="Times New Roman" w:cs="Times New Roman"/>
        </w:rPr>
        <w:t xml:space="preserve">, </w:t>
      </w:r>
      <w:r w:rsidR="0001336C" w:rsidRPr="008D6945">
        <w:rPr>
          <w:rFonts w:ascii="Times New Roman" w:hAnsi="Times New Roman" w:cs="Times New Roman"/>
        </w:rPr>
        <w:t>předsedou správní rady</w:t>
      </w:r>
    </w:p>
    <w:p w14:paraId="4DBE149A" w14:textId="77777777"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rPr>
        <w:t>bankovní spojení: Komerční banka a.s.</w:t>
      </w:r>
    </w:p>
    <w:p w14:paraId="1029426C" w14:textId="6FF12048" w:rsidR="000A26F1" w:rsidRPr="008D6945" w:rsidRDefault="007862EF" w:rsidP="005D6234">
      <w:pPr>
        <w:shd w:val="clear" w:color="auto" w:fill="FFFFFF" w:themeFill="background1"/>
        <w:spacing w:after="0" w:line="360" w:lineRule="auto"/>
        <w:rPr>
          <w:rFonts w:ascii="Times New Roman" w:hAnsi="Times New Roman" w:cs="Times New Roman"/>
        </w:rPr>
      </w:pPr>
      <w:r w:rsidRPr="008D6945">
        <w:rPr>
          <w:rFonts w:ascii="Times New Roman" w:hAnsi="Times New Roman" w:cs="Times New Roman"/>
        </w:rPr>
        <w:t>číslo účtu: 78-8883900227/0100</w:t>
      </w:r>
    </w:p>
    <w:p w14:paraId="10704B91" w14:textId="390D22F8" w:rsidR="004262E9" w:rsidRPr="008D6945" w:rsidRDefault="004262E9" w:rsidP="005D6234">
      <w:pPr>
        <w:shd w:val="clear" w:color="auto" w:fill="FFFFFF" w:themeFill="background1"/>
        <w:spacing w:after="0" w:line="360" w:lineRule="auto"/>
        <w:rPr>
          <w:rFonts w:ascii="Times New Roman" w:hAnsi="Times New Roman" w:cs="Times New Roman"/>
        </w:rPr>
      </w:pPr>
      <w:r w:rsidRPr="008D6945">
        <w:rPr>
          <w:rFonts w:ascii="Times New Roman" w:hAnsi="Times New Roman" w:cs="Times New Roman"/>
        </w:rPr>
        <w:t>ID datové schránky:</w:t>
      </w:r>
      <w:r w:rsidRPr="008D6945">
        <w:rPr>
          <w:rFonts w:ascii="Times New Roman" w:hAnsi="Times New Roman" w:cs="Times New Roman"/>
        </w:rPr>
        <w:tab/>
      </w:r>
      <w:r w:rsidRPr="008D6945">
        <w:rPr>
          <w:rFonts w:ascii="Times New Roman" w:hAnsi="Times New Roman" w:cs="Times New Roman"/>
        </w:rPr>
        <w:tab/>
        <w:t xml:space="preserve"> dn9ff92</w:t>
      </w:r>
    </w:p>
    <w:p w14:paraId="19E5E0FC" w14:textId="77777777"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rPr>
        <w:t>zapsaná v obchodním rejstříku vedeném Krajským soudem v Hradci Králové, oddíl B, vložka 2333</w:t>
      </w:r>
    </w:p>
    <w:p w14:paraId="26B8C98B" w14:textId="31AA8006"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rPr>
        <w:t>(dále jen</w:t>
      </w:r>
      <w:r w:rsidR="004353C4" w:rsidRPr="008D6945">
        <w:rPr>
          <w:rFonts w:ascii="Times New Roman" w:hAnsi="Times New Roman" w:cs="Times New Roman"/>
          <w:b/>
          <w:bCs/>
        </w:rPr>
        <w:t xml:space="preserve"> „ONN </w:t>
      </w:r>
      <w:r w:rsidRPr="008D6945">
        <w:rPr>
          <w:rFonts w:ascii="Times New Roman" w:hAnsi="Times New Roman" w:cs="Times New Roman"/>
          <w:b/>
          <w:bCs/>
        </w:rPr>
        <w:t xml:space="preserve">a.s., nebo jako </w:t>
      </w:r>
      <w:r w:rsidR="00A05197" w:rsidRPr="008D6945">
        <w:rPr>
          <w:rFonts w:ascii="Times New Roman" w:hAnsi="Times New Roman" w:cs="Times New Roman"/>
          <w:b/>
          <w:bCs/>
        </w:rPr>
        <w:t>kupující</w:t>
      </w:r>
      <w:r w:rsidRPr="008D6945">
        <w:rPr>
          <w:rFonts w:ascii="Times New Roman" w:hAnsi="Times New Roman" w:cs="Times New Roman"/>
          <w:b/>
          <w:bCs/>
        </w:rPr>
        <w:t xml:space="preserve"> “) </w:t>
      </w:r>
      <w:r w:rsidRPr="008D6945">
        <w:rPr>
          <w:rFonts w:ascii="Times New Roman" w:hAnsi="Times New Roman" w:cs="Times New Roman"/>
        </w:rPr>
        <w:t xml:space="preserve">na straně jedné </w:t>
      </w:r>
    </w:p>
    <w:p w14:paraId="1A1896B7" w14:textId="77777777" w:rsidR="000A26F1" w:rsidRPr="008D6945" w:rsidRDefault="007862EF" w:rsidP="004262E9">
      <w:pPr>
        <w:spacing w:line="240" w:lineRule="auto"/>
        <w:rPr>
          <w:rFonts w:ascii="Times New Roman" w:hAnsi="Times New Roman" w:cs="Times New Roman"/>
        </w:rPr>
      </w:pPr>
      <w:r w:rsidRPr="008D6945">
        <w:rPr>
          <w:rFonts w:ascii="Times New Roman" w:hAnsi="Times New Roman" w:cs="Times New Roman"/>
        </w:rPr>
        <w:t>a</w:t>
      </w:r>
    </w:p>
    <w:p w14:paraId="3C5AAD51" w14:textId="79E80695" w:rsidR="000A26F1" w:rsidRPr="008D6945" w:rsidRDefault="005D6234" w:rsidP="005D6234">
      <w:pPr>
        <w:spacing w:after="0" w:line="360" w:lineRule="auto"/>
        <w:rPr>
          <w:rFonts w:ascii="Times New Roman" w:hAnsi="Times New Roman" w:cs="Times New Roman"/>
          <w:b/>
          <w:bCs/>
        </w:rPr>
      </w:pPr>
      <w:r w:rsidRPr="008D6945">
        <w:rPr>
          <w:rFonts w:ascii="Times New Roman" w:hAnsi="Times New Roman" w:cs="Times New Roman"/>
          <w:b/>
          <w:bCs/>
        </w:rPr>
        <w:t>název:</w:t>
      </w:r>
      <w:r w:rsidRPr="008D6945">
        <w:rPr>
          <w:rFonts w:ascii="Times New Roman" w:hAnsi="Times New Roman" w:cs="Times New Roman"/>
          <w:highlight w:val="yellow"/>
        </w:rPr>
        <w:t xml:space="preserve"> ……………………………………………..</w:t>
      </w:r>
    </w:p>
    <w:p w14:paraId="2239324E" w14:textId="77777777" w:rsidR="005D6234" w:rsidRPr="008D6945" w:rsidRDefault="005D6234" w:rsidP="005D6234">
      <w:pPr>
        <w:spacing w:after="0" w:line="360" w:lineRule="auto"/>
        <w:rPr>
          <w:rFonts w:ascii="Times New Roman" w:hAnsi="Times New Roman" w:cs="Times New Roman"/>
        </w:rPr>
      </w:pPr>
      <w:r w:rsidRPr="008D6945">
        <w:rPr>
          <w:rFonts w:ascii="Times New Roman" w:hAnsi="Times New Roman" w:cs="Times New Roman"/>
        </w:rPr>
        <w:t>sídlo:</w:t>
      </w:r>
      <w:r w:rsidR="007862EF" w:rsidRPr="008D6945">
        <w:rPr>
          <w:rFonts w:ascii="Times New Roman" w:hAnsi="Times New Roman" w:cs="Times New Roman"/>
        </w:rPr>
        <w:t xml:space="preserve"> </w:t>
      </w:r>
      <w:r w:rsidRPr="008D6945">
        <w:rPr>
          <w:rFonts w:ascii="Times New Roman" w:hAnsi="Times New Roman" w:cs="Times New Roman"/>
          <w:highlight w:val="yellow"/>
        </w:rPr>
        <w:t>……………………………………………..</w:t>
      </w:r>
    </w:p>
    <w:p w14:paraId="10C63ED4" w14:textId="3F32FDA3"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rPr>
        <w:t>IČ</w:t>
      </w:r>
      <w:r w:rsidR="00C73345" w:rsidRPr="008D6945">
        <w:rPr>
          <w:rFonts w:ascii="Times New Roman" w:hAnsi="Times New Roman" w:cs="Times New Roman"/>
        </w:rPr>
        <w:t>:</w:t>
      </w:r>
      <w:r w:rsidR="00811D13" w:rsidRPr="008D6945">
        <w:rPr>
          <w:rFonts w:ascii="Times New Roman" w:hAnsi="Times New Roman" w:cs="Times New Roman"/>
        </w:rPr>
        <w:t xml:space="preserve"> </w:t>
      </w:r>
      <w:r w:rsidR="005D6234" w:rsidRPr="008D6945">
        <w:rPr>
          <w:rFonts w:ascii="Times New Roman" w:hAnsi="Times New Roman" w:cs="Times New Roman"/>
        </w:rPr>
        <w:t>………………..</w:t>
      </w:r>
      <w:r w:rsidR="00C73345" w:rsidRPr="008D6945">
        <w:rPr>
          <w:rFonts w:ascii="Times New Roman" w:hAnsi="Times New Roman" w:cs="Times New Roman"/>
        </w:rPr>
        <w:t xml:space="preserve">, </w:t>
      </w:r>
      <w:r w:rsidRPr="008D6945">
        <w:rPr>
          <w:rFonts w:ascii="Times New Roman" w:hAnsi="Times New Roman" w:cs="Times New Roman"/>
        </w:rPr>
        <w:t xml:space="preserve">DIČ: </w:t>
      </w:r>
      <w:r w:rsidR="005D6234" w:rsidRPr="008D6945">
        <w:rPr>
          <w:rFonts w:ascii="Times New Roman" w:hAnsi="Times New Roman" w:cs="Times New Roman"/>
        </w:rPr>
        <w:t>……………………………</w:t>
      </w:r>
    </w:p>
    <w:p w14:paraId="2064F31B" w14:textId="46314F59" w:rsidR="000A26F1" w:rsidRPr="008D6945" w:rsidRDefault="005D6234" w:rsidP="005D6234">
      <w:pPr>
        <w:spacing w:after="0" w:line="360" w:lineRule="auto"/>
        <w:rPr>
          <w:rFonts w:ascii="Times New Roman" w:hAnsi="Times New Roman" w:cs="Times New Roman"/>
        </w:rPr>
      </w:pPr>
      <w:r w:rsidRPr="008D6945">
        <w:rPr>
          <w:rFonts w:ascii="Times New Roman" w:hAnsi="Times New Roman" w:cs="Times New Roman"/>
        </w:rPr>
        <w:t>jednající</w:t>
      </w:r>
      <w:r w:rsidR="007862EF" w:rsidRPr="008D6945">
        <w:rPr>
          <w:rFonts w:ascii="Times New Roman" w:hAnsi="Times New Roman" w:cs="Times New Roman"/>
        </w:rPr>
        <w:t xml:space="preserve">: </w:t>
      </w:r>
      <w:r w:rsidRPr="008D6945">
        <w:rPr>
          <w:rFonts w:ascii="Times New Roman" w:hAnsi="Times New Roman" w:cs="Times New Roman"/>
          <w:highlight w:val="yellow"/>
        </w:rPr>
        <w:t>……………………………………………..</w:t>
      </w:r>
    </w:p>
    <w:p w14:paraId="5BCF0D1A" w14:textId="32F36959"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rPr>
        <w:t>bankovní spojení</w:t>
      </w:r>
      <w:r w:rsidR="00C73345" w:rsidRPr="008D6945">
        <w:rPr>
          <w:rFonts w:ascii="Times New Roman" w:hAnsi="Times New Roman" w:cs="Times New Roman"/>
        </w:rPr>
        <w:t xml:space="preserve">: </w:t>
      </w:r>
      <w:r w:rsidR="005D6234" w:rsidRPr="008D6945">
        <w:rPr>
          <w:rFonts w:ascii="Times New Roman" w:hAnsi="Times New Roman" w:cs="Times New Roman"/>
          <w:highlight w:val="yellow"/>
        </w:rPr>
        <w:t>……………………………………………..</w:t>
      </w:r>
    </w:p>
    <w:p w14:paraId="3136846D" w14:textId="62B57207" w:rsidR="000A26F1" w:rsidRPr="008D6945" w:rsidRDefault="007862EF" w:rsidP="005D6234">
      <w:pPr>
        <w:spacing w:after="0" w:line="360" w:lineRule="auto"/>
        <w:rPr>
          <w:rFonts w:ascii="Times New Roman" w:hAnsi="Times New Roman" w:cs="Times New Roman"/>
        </w:rPr>
      </w:pPr>
      <w:r w:rsidRPr="008D6945">
        <w:rPr>
          <w:rFonts w:ascii="Times New Roman" w:hAnsi="Times New Roman" w:cs="Times New Roman"/>
        </w:rPr>
        <w:t xml:space="preserve">číslo účtu: </w:t>
      </w:r>
      <w:r w:rsidR="005D6234" w:rsidRPr="008D6945">
        <w:rPr>
          <w:rFonts w:ascii="Times New Roman" w:hAnsi="Times New Roman" w:cs="Times New Roman"/>
          <w:highlight w:val="yellow"/>
        </w:rPr>
        <w:t>……………………………………………..</w:t>
      </w:r>
    </w:p>
    <w:p w14:paraId="210FE4F7" w14:textId="132150BE" w:rsidR="000B6256" w:rsidRPr="008D6945" w:rsidRDefault="004262E9" w:rsidP="005D6234">
      <w:pPr>
        <w:pStyle w:val="Bezmezer"/>
        <w:tabs>
          <w:tab w:val="left" w:pos="1843"/>
        </w:tabs>
        <w:spacing w:line="360" w:lineRule="auto"/>
        <w:rPr>
          <w:rFonts w:ascii="Times New Roman" w:hAnsi="Times New Roman" w:cs="Times New Roman"/>
          <w:szCs w:val="22"/>
          <w:lang w:val="pt-BR"/>
        </w:rPr>
      </w:pPr>
      <w:r w:rsidRPr="008D6945">
        <w:rPr>
          <w:rFonts w:ascii="Times New Roman" w:hAnsi="Times New Roman" w:cs="Times New Roman"/>
          <w:szCs w:val="22"/>
        </w:rPr>
        <w:t>ID datové schránky:</w:t>
      </w:r>
      <w:r w:rsidRPr="008D6945">
        <w:rPr>
          <w:rFonts w:ascii="Times New Roman" w:hAnsi="Times New Roman" w:cs="Times New Roman"/>
          <w:szCs w:val="22"/>
        </w:rPr>
        <w:tab/>
      </w:r>
      <w:r w:rsidR="005D6234" w:rsidRPr="008D6945">
        <w:rPr>
          <w:rFonts w:ascii="Times New Roman" w:hAnsi="Times New Roman" w:cs="Times New Roman"/>
          <w:szCs w:val="22"/>
          <w:highlight w:val="yellow"/>
        </w:rPr>
        <w:t>……………………………………………..</w:t>
      </w:r>
    </w:p>
    <w:p w14:paraId="347F2184" w14:textId="47333912" w:rsidR="00811D13" w:rsidRPr="008D6945" w:rsidRDefault="007862EF" w:rsidP="005D6234">
      <w:pPr>
        <w:widowControl w:val="0"/>
        <w:spacing w:after="0" w:line="360" w:lineRule="auto"/>
        <w:jc w:val="both"/>
        <w:rPr>
          <w:rFonts w:ascii="Times New Roman" w:hAnsi="Times New Roman" w:cs="Times New Roman"/>
          <w:iCs/>
          <w:snapToGrid w:val="0"/>
        </w:rPr>
      </w:pPr>
      <w:r w:rsidRPr="008D6945">
        <w:rPr>
          <w:rFonts w:ascii="Times New Roman" w:hAnsi="Times New Roman" w:cs="Times New Roman"/>
        </w:rPr>
        <w:t>zapsaná v</w:t>
      </w:r>
      <w:r w:rsidR="000B6256" w:rsidRPr="008D6945">
        <w:rPr>
          <w:rFonts w:ascii="Times New Roman" w:hAnsi="Times New Roman" w:cs="Times New Roman"/>
        </w:rPr>
        <w:t> </w:t>
      </w:r>
      <w:r w:rsidR="005D6234" w:rsidRPr="008D6945">
        <w:rPr>
          <w:rFonts w:ascii="Times New Roman" w:hAnsi="Times New Roman" w:cs="Times New Roman"/>
          <w:highlight w:val="yellow"/>
        </w:rPr>
        <w:t>……………………………………………..</w:t>
      </w:r>
    </w:p>
    <w:p w14:paraId="224EDB67" w14:textId="0C91EB53" w:rsidR="005D6234" w:rsidRDefault="007862EF" w:rsidP="004262E9">
      <w:pPr>
        <w:spacing w:line="240" w:lineRule="auto"/>
        <w:rPr>
          <w:rFonts w:ascii="Times New Roman" w:hAnsi="Times New Roman" w:cs="Times New Roman"/>
        </w:rPr>
      </w:pPr>
      <w:r w:rsidRPr="008D6945">
        <w:rPr>
          <w:rFonts w:ascii="Times New Roman" w:hAnsi="Times New Roman" w:cs="Times New Roman"/>
        </w:rPr>
        <w:t xml:space="preserve">(dále jen </w:t>
      </w:r>
      <w:r w:rsidRPr="008D6945">
        <w:rPr>
          <w:rFonts w:ascii="Times New Roman" w:hAnsi="Times New Roman" w:cs="Times New Roman"/>
          <w:b/>
          <w:bCs/>
        </w:rPr>
        <w:t>„</w:t>
      </w:r>
      <w:r w:rsidR="0001336C" w:rsidRPr="008D6945">
        <w:rPr>
          <w:rFonts w:ascii="Times New Roman" w:hAnsi="Times New Roman" w:cs="Times New Roman"/>
          <w:b/>
          <w:bCs/>
        </w:rPr>
        <w:t>prodávající</w:t>
      </w:r>
      <w:r w:rsidRPr="008D6945">
        <w:rPr>
          <w:rFonts w:ascii="Times New Roman" w:hAnsi="Times New Roman" w:cs="Times New Roman"/>
          <w:b/>
          <w:bCs/>
        </w:rPr>
        <w:t>“)</w:t>
      </w:r>
      <w:r w:rsidRPr="008D6945">
        <w:rPr>
          <w:rFonts w:ascii="Times New Roman" w:hAnsi="Times New Roman" w:cs="Times New Roman"/>
        </w:rPr>
        <w:t xml:space="preserve"> na straně druhé</w:t>
      </w:r>
    </w:p>
    <w:p w14:paraId="54FD87B9" w14:textId="77777777" w:rsidR="008D6945" w:rsidRPr="008D6945" w:rsidRDefault="008D6945" w:rsidP="004262E9">
      <w:pPr>
        <w:spacing w:line="240" w:lineRule="auto"/>
        <w:rPr>
          <w:rFonts w:ascii="Times New Roman" w:hAnsi="Times New Roman" w:cs="Times New Roman"/>
        </w:rPr>
      </w:pPr>
    </w:p>
    <w:p w14:paraId="103447F6" w14:textId="0E32A98F" w:rsidR="00B46813" w:rsidRPr="002A3EDC" w:rsidRDefault="004262E9" w:rsidP="002A3EDC">
      <w:pPr>
        <w:jc w:val="both"/>
        <w:rPr>
          <w:rFonts w:ascii="Times New Roman" w:hAnsi="Times New Roman" w:cs="Times New Roman"/>
        </w:rPr>
      </w:pPr>
      <w:r w:rsidRPr="002A3EDC">
        <w:rPr>
          <w:rFonts w:ascii="Times New Roman" w:hAnsi="Times New Roman" w:cs="Times New Roman"/>
        </w:rPr>
        <w:t>uzavřeli níže uvedeného dne, měsíce a roku tuto kupní smlouvu</w:t>
      </w:r>
      <w:r w:rsidR="005D6234" w:rsidRPr="002A3EDC">
        <w:rPr>
          <w:rFonts w:ascii="Times New Roman" w:hAnsi="Times New Roman" w:cs="Times New Roman"/>
        </w:rPr>
        <w:t xml:space="preserve"> na spotřební materiál</w:t>
      </w:r>
      <w:r w:rsidRPr="002A3EDC">
        <w:rPr>
          <w:rFonts w:ascii="Times New Roman" w:hAnsi="Times New Roman" w:cs="Times New Roman"/>
        </w:rPr>
        <w:t xml:space="preserve"> (dále jen</w:t>
      </w:r>
      <w:r w:rsidR="002A3EDC">
        <w:rPr>
          <w:rFonts w:ascii="Times New Roman" w:hAnsi="Times New Roman" w:cs="Times New Roman"/>
        </w:rPr>
        <w:t xml:space="preserve"> </w:t>
      </w:r>
      <w:r w:rsidRPr="002A3EDC">
        <w:rPr>
          <w:rFonts w:ascii="Times New Roman" w:hAnsi="Times New Roman" w:cs="Times New Roman"/>
        </w:rPr>
        <w:t>Smlouva“)</w:t>
      </w:r>
      <w:bookmarkStart w:id="0" w:name="h.gjdgxs"/>
      <w:bookmarkEnd w:id="0"/>
    </w:p>
    <w:p w14:paraId="09ACAC06" w14:textId="71C711F1" w:rsidR="000A26F1" w:rsidRPr="008D6945" w:rsidRDefault="004262E9" w:rsidP="00F279E5">
      <w:pPr>
        <w:pStyle w:val="Odstavecseseznamem"/>
        <w:numPr>
          <w:ilvl w:val="0"/>
          <w:numId w:val="16"/>
        </w:numPr>
        <w:ind w:left="567" w:hanging="425"/>
        <w:jc w:val="center"/>
        <w:rPr>
          <w:rFonts w:ascii="Times New Roman" w:hAnsi="Times New Roman" w:cs="Times New Roman"/>
          <w:b/>
          <w:bCs/>
        </w:rPr>
      </w:pPr>
      <w:r w:rsidRPr="008D6945">
        <w:rPr>
          <w:rFonts w:ascii="Times New Roman" w:hAnsi="Times New Roman" w:cs="Times New Roman"/>
          <w:b/>
          <w:bCs/>
        </w:rPr>
        <w:t>Úvodní ustanovení</w:t>
      </w:r>
    </w:p>
    <w:p w14:paraId="50AEA59F" w14:textId="77777777" w:rsidR="00B46813" w:rsidRPr="008D6945" w:rsidRDefault="004C66CE" w:rsidP="00976C74">
      <w:pPr>
        <w:pStyle w:val="Odstavecseseznamem"/>
        <w:numPr>
          <w:ilvl w:val="0"/>
          <w:numId w:val="14"/>
        </w:numPr>
        <w:tabs>
          <w:tab w:val="left" w:pos="1440"/>
        </w:tabs>
        <w:spacing w:after="120"/>
        <w:ind w:left="567" w:hanging="567"/>
        <w:contextualSpacing w:val="0"/>
        <w:jc w:val="both"/>
        <w:rPr>
          <w:rFonts w:ascii="Times New Roman" w:hAnsi="Times New Roman" w:cs="Times New Roman"/>
        </w:rPr>
      </w:pPr>
      <w:bookmarkStart w:id="1" w:name="h.30j0zll"/>
      <w:bookmarkEnd w:id="1"/>
      <w:r w:rsidRPr="008D6945">
        <w:rPr>
          <w:rFonts w:ascii="Times New Roman" w:hAnsi="Times New Roman" w:cs="Times New Roman"/>
        </w:rPr>
        <w:t xml:space="preserve">Zúčastněné smluvní strany si navzájem prohlašují, že jsou oprávněny tuto smlouvu uzavřít a řádně plnit závazky v ní obsažené, a že splňují veškeré smluvní podmínky a požadavky stanovené zákonem a touto smlouvou. </w:t>
      </w:r>
    </w:p>
    <w:p w14:paraId="7274FDCB" w14:textId="51E1780F" w:rsidR="00B46813" w:rsidRPr="008D547D" w:rsidRDefault="00B46813" w:rsidP="00976C74">
      <w:pPr>
        <w:pStyle w:val="Odstavecseseznamem"/>
        <w:numPr>
          <w:ilvl w:val="0"/>
          <w:numId w:val="14"/>
        </w:numPr>
        <w:tabs>
          <w:tab w:val="left" w:pos="142"/>
          <w:tab w:val="left" w:pos="1440"/>
        </w:tabs>
        <w:spacing w:after="120"/>
        <w:ind w:left="567" w:hanging="567"/>
        <w:contextualSpacing w:val="0"/>
        <w:jc w:val="both"/>
        <w:rPr>
          <w:rFonts w:ascii="Times New Roman" w:hAnsi="Times New Roman" w:cs="Times New Roman"/>
        </w:rPr>
      </w:pPr>
      <w:r w:rsidRPr="008D6945">
        <w:rPr>
          <w:rFonts w:ascii="Times New Roman" w:hAnsi="Times New Roman" w:cs="Times New Roman"/>
        </w:rPr>
        <w:t xml:space="preserve">Tato smlouva se uzavírá na základě výsledků veřejné zakázky </w:t>
      </w:r>
      <w:r w:rsidR="008D6945" w:rsidRPr="008D6945">
        <w:rPr>
          <w:rFonts w:ascii="Times New Roman" w:hAnsi="Times New Roman" w:cs="Times New Roman"/>
        </w:rPr>
        <w:t>malého rozsahu dle § 31</w:t>
      </w:r>
      <w:r w:rsidRPr="008D6945">
        <w:rPr>
          <w:rFonts w:ascii="Times New Roman" w:hAnsi="Times New Roman" w:cs="Times New Roman"/>
        </w:rPr>
        <w:t xml:space="preserve"> podle zákona č. 134/2016 Sb., o zadávání veřejných zakázek, v platném znění, s názvem Smluvní strany </w:t>
      </w:r>
      <w:r w:rsidRPr="008D547D">
        <w:rPr>
          <w:rFonts w:ascii="Times New Roman" w:hAnsi="Times New Roman" w:cs="Times New Roman"/>
        </w:rPr>
        <w:t xml:space="preserve">uzavírají tuto smlouvu na základě výsledků veřejné zakázky s názvem </w:t>
      </w:r>
      <w:r w:rsidR="00107328" w:rsidRPr="00CD6584">
        <w:rPr>
          <w:rFonts w:ascii="Times New Roman" w:hAnsi="Times New Roman" w:cs="Times New Roman"/>
          <w:b/>
        </w:rPr>
        <w:t>„</w:t>
      </w:r>
      <w:r w:rsidR="00CD6584" w:rsidRPr="00CD6584">
        <w:rPr>
          <w:rFonts w:ascii="Times New Roman" w:hAnsi="Times New Roman" w:cs="Times New Roman"/>
          <w:b/>
          <w:bCs/>
        </w:rPr>
        <w:t>Sterilní svářečka pro výrobu transfuzních přípravků pro hematologii v ONN a.s.</w:t>
      </w:r>
      <w:r w:rsidR="00107328" w:rsidRPr="00CD6584">
        <w:rPr>
          <w:rFonts w:ascii="Times New Roman" w:hAnsi="Times New Roman" w:cs="Times New Roman"/>
          <w:b/>
        </w:rPr>
        <w:t>“</w:t>
      </w:r>
      <w:r w:rsidR="00107328" w:rsidRPr="00CD6584">
        <w:rPr>
          <w:bCs/>
        </w:rPr>
        <w:t xml:space="preserve"> </w:t>
      </w:r>
      <w:r w:rsidRPr="008D547D">
        <w:rPr>
          <w:rFonts w:ascii="Times New Roman" w:hAnsi="Times New Roman" w:cs="Times New Roman"/>
        </w:rPr>
        <w:t xml:space="preserve">(dále jen „veřejná zakázka“). </w:t>
      </w:r>
    </w:p>
    <w:p w14:paraId="7F071529" w14:textId="01077EB3" w:rsidR="00100803" w:rsidRDefault="00100803" w:rsidP="00B46813">
      <w:pPr>
        <w:tabs>
          <w:tab w:val="left" w:pos="1440"/>
        </w:tabs>
        <w:spacing w:after="0"/>
        <w:ind w:left="567" w:hanging="567"/>
        <w:rPr>
          <w:rFonts w:ascii="Times New Roman" w:hAnsi="Times New Roman" w:cs="Times New Roman"/>
        </w:rPr>
      </w:pPr>
    </w:p>
    <w:p w14:paraId="62ED9691" w14:textId="77777777" w:rsidR="00976C74" w:rsidRDefault="00976C74" w:rsidP="00B46813">
      <w:pPr>
        <w:tabs>
          <w:tab w:val="left" w:pos="1440"/>
        </w:tabs>
        <w:spacing w:after="0"/>
        <w:ind w:left="567" w:hanging="567"/>
        <w:rPr>
          <w:rFonts w:ascii="Times New Roman" w:hAnsi="Times New Roman" w:cs="Times New Roman"/>
        </w:rPr>
      </w:pPr>
    </w:p>
    <w:p w14:paraId="18E26D41" w14:textId="77777777" w:rsidR="00976C74" w:rsidRDefault="00976C74" w:rsidP="00B46813">
      <w:pPr>
        <w:tabs>
          <w:tab w:val="left" w:pos="1440"/>
        </w:tabs>
        <w:spacing w:after="0"/>
        <w:ind w:left="567" w:hanging="567"/>
        <w:rPr>
          <w:rFonts w:ascii="Times New Roman" w:hAnsi="Times New Roman" w:cs="Times New Roman"/>
        </w:rPr>
      </w:pPr>
    </w:p>
    <w:p w14:paraId="1794514D" w14:textId="77777777" w:rsidR="008D6945" w:rsidRPr="008D6945" w:rsidRDefault="008D6945" w:rsidP="00B46813">
      <w:pPr>
        <w:tabs>
          <w:tab w:val="left" w:pos="1440"/>
        </w:tabs>
        <w:spacing w:after="0"/>
        <w:ind w:left="567" w:hanging="567"/>
        <w:rPr>
          <w:rFonts w:ascii="Times New Roman" w:hAnsi="Times New Roman" w:cs="Times New Roman"/>
        </w:rPr>
      </w:pPr>
    </w:p>
    <w:p w14:paraId="445AB0D0" w14:textId="6232A4A4" w:rsidR="000A26F1" w:rsidRPr="008D6945" w:rsidRDefault="004262E9" w:rsidP="00F279E5">
      <w:pPr>
        <w:pStyle w:val="Odstavecseseznamem"/>
        <w:numPr>
          <w:ilvl w:val="0"/>
          <w:numId w:val="16"/>
        </w:numPr>
        <w:spacing w:after="0"/>
        <w:ind w:left="567" w:hanging="425"/>
        <w:jc w:val="center"/>
        <w:rPr>
          <w:rFonts w:ascii="Times New Roman" w:hAnsi="Times New Roman" w:cs="Times New Roman"/>
          <w:b/>
          <w:bCs/>
        </w:rPr>
      </w:pPr>
      <w:r w:rsidRPr="008D6945">
        <w:rPr>
          <w:rFonts w:ascii="Times New Roman" w:hAnsi="Times New Roman" w:cs="Times New Roman"/>
          <w:b/>
          <w:bCs/>
        </w:rPr>
        <w:lastRenderedPageBreak/>
        <w:t>Předmět rámcové kupní smlouvy</w:t>
      </w:r>
    </w:p>
    <w:p w14:paraId="4CEB54F7" w14:textId="49D5FE3C" w:rsidR="00466A59" w:rsidRPr="008D6945" w:rsidRDefault="00B46813" w:rsidP="00976C74">
      <w:pPr>
        <w:pStyle w:val="Odstavec"/>
        <w:numPr>
          <w:ilvl w:val="0"/>
          <w:numId w:val="17"/>
        </w:numPr>
        <w:spacing w:before="0" w:after="120" w:line="276" w:lineRule="auto"/>
        <w:ind w:left="567" w:hanging="567"/>
        <w:rPr>
          <w:rFonts w:ascii="Times New Roman" w:hAnsi="Times New Roman"/>
          <w:sz w:val="22"/>
        </w:rPr>
      </w:pPr>
      <w:r w:rsidRPr="008D6945">
        <w:rPr>
          <w:rFonts w:ascii="Times New Roman" w:hAnsi="Times New Roman"/>
          <w:sz w:val="22"/>
        </w:rPr>
        <w:t xml:space="preserve">Předmětem smlouvy je závazek prodávajícího průběžně dodávat, na základě dílčích písemných objednávek </w:t>
      </w:r>
      <w:r w:rsidRPr="008D6945">
        <w:rPr>
          <w:rFonts w:ascii="Times New Roman" w:hAnsi="Times New Roman"/>
          <w:b/>
          <w:i/>
          <w:sz w:val="22"/>
        </w:rPr>
        <w:t>spotřební materiál</w:t>
      </w:r>
      <w:r w:rsidRPr="008D6945">
        <w:rPr>
          <w:rFonts w:ascii="Times New Roman" w:hAnsi="Times New Roman"/>
          <w:sz w:val="22"/>
        </w:rPr>
        <w:t xml:space="preserve">, který </w:t>
      </w:r>
      <w:r w:rsidR="00304462">
        <w:rPr>
          <w:rFonts w:ascii="Times New Roman" w:hAnsi="Times New Roman"/>
          <w:sz w:val="22"/>
        </w:rPr>
        <w:t>je uveden</w:t>
      </w:r>
      <w:r w:rsidRPr="008D6945">
        <w:rPr>
          <w:rFonts w:ascii="Times New Roman" w:hAnsi="Times New Roman"/>
          <w:sz w:val="22"/>
        </w:rPr>
        <w:t xml:space="preserve"> v příloze č. 1 této smlouvy (dále jen „</w:t>
      </w:r>
      <w:r w:rsidRPr="008D6945">
        <w:rPr>
          <w:rFonts w:ascii="Times New Roman" w:hAnsi="Times New Roman"/>
          <w:b/>
          <w:sz w:val="22"/>
        </w:rPr>
        <w:t>předmět plnění</w:t>
      </w:r>
      <w:r w:rsidRPr="008D6945">
        <w:rPr>
          <w:rFonts w:ascii="Times New Roman" w:hAnsi="Times New Roman"/>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14:paraId="486E7FFA" w14:textId="77777777" w:rsidR="00466A59" w:rsidRPr="008D6945" w:rsidRDefault="00B46813" w:rsidP="00976C74">
      <w:pPr>
        <w:pStyle w:val="Odstavec"/>
        <w:numPr>
          <w:ilvl w:val="0"/>
          <w:numId w:val="17"/>
        </w:numPr>
        <w:spacing w:before="0" w:after="120" w:line="276" w:lineRule="auto"/>
        <w:ind w:left="567" w:hanging="567"/>
        <w:rPr>
          <w:rFonts w:ascii="Times New Roman" w:hAnsi="Times New Roman"/>
          <w:sz w:val="22"/>
        </w:rPr>
      </w:pPr>
      <w:r w:rsidRPr="008D6945">
        <w:rPr>
          <w:rFonts w:ascii="Times New Roman" w:hAnsi="Times New Roman"/>
          <w:color w:val="000000"/>
          <w:sz w:val="22"/>
        </w:rPr>
        <w:tab/>
        <w:t>Množství</w:t>
      </w:r>
      <w:r w:rsidRPr="008D6945">
        <w:rPr>
          <w:rFonts w:ascii="Times New Roman" w:hAnsi="Times New Roman"/>
          <w:b/>
          <w:color w:val="000000"/>
          <w:sz w:val="22"/>
        </w:rPr>
        <w:t xml:space="preserve"> </w:t>
      </w:r>
      <w:r w:rsidRPr="008D6945">
        <w:rPr>
          <w:rFonts w:ascii="Times New Roman" w:hAnsi="Times New Roman"/>
          <w:sz w:val="22"/>
        </w:rPr>
        <w:t xml:space="preserve">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14:paraId="23DE2D2D" w14:textId="282FAF8D" w:rsidR="00466A59" w:rsidRPr="008D6945" w:rsidRDefault="00B46813" w:rsidP="00976C74">
      <w:pPr>
        <w:pStyle w:val="Odstavec"/>
        <w:numPr>
          <w:ilvl w:val="0"/>
          <w:numId w:val="17"/>
        </w:numPr>
        <w:spacing w:before="0" w:after="120" w:line="276" w:lineRule="auto"/>
        <w:ind w:left="567" w:hanging="567"/>
        <w:rPr>
          <w:rStyle w:val="FontStyle16"/>
        </w:rPr>
      </w:pPr>
      <w:r w:rsidRPr="008D6945">
        <w:rPr>
          <w:rStyle w:val="FontStyle16"/>
        </w:rPr>
        <w:t>Dodávka zboží je považována za kompletní, je-li se zbožím dodána následující průvodní dokumentace: dodací list s uvedením názvu, kódu výrobku, množství jednotlivých druhů zboží v rozdělení dle výrobních čísel, resp. šarží, exspirace, počtu ks v balení, cena za kus bez DPH a s DPH, popř. cena za balení a číslo objednávky, na jejímž základě bylo zboží dodáno.</w:t>
      </w:r>
    </w:p>
    <w:p w14:paraId="181CED49" w14:textId="2FFFBA43" w:rsidR="00466A59" w:rsidRDefault="00466A59" w:rsidP="00466A59">
      <w:pPr>
        <w:pStyle w:val="Odstavec"/>
        <w:numPr>
          <w:ilvl w:val="0"/>
          <w:numId w:val="0"/>
        </w:numPr>
        <w:spacing w:before="0" w:line="276" w:lineRule="auto"/>
        <w:ind w:left="567"/>
        <w:rPr>
          <w:rStyle w:val="FontStyle16"/>
        </w:rPr>
      </w:pPr>
    </w:p>
    <w:p w14:paraId="00995FAB" w14:textId="77777777" w:rsidR="008D6945" w:rsidRPr="008D6945" w:rsidRDefault="008D6945" w:rsidP="00466A59">
      <w:pPr>
        <w:pStyle w:val="Odstavec"/>
        <w:numPr>
          <w:ilvl w:val="0"/>
          <w:numId w:val="0"/>
        </w:numPr>
        <w:spacing w:before="0" w:line="276" w:lineRule="auto"/>
        <w:ind w:left="567"/>
        <w:rPr>
          <w:rStyle w:val="FontStyle16"/>
        </w:rPr>
      </w:pPr>
    </w:p>
    <w:p w14:paraId="212F3861" w14:textId="1D77CDBF" w:rsidR="00B46813" w:rsidRPr="008D6945" w:rsidRDefault="00B46813" w:rsidP="00F279E5">
      <w:pPr>
        <w:pStyle w:val="Odstavec"/>
        <w:numPr>
          <w:ilvl w:val="0"/>
          <w:numId w:val="16"/>
        </w:numPr>
        <w:spacing w:before="0" w:line="276" w:lineRule="auto"/>
        <w:ind w:left="567" w:hanging="425"/>
        <w:jc w:val="center"/>
        <w:rPr>
          <w:rFonts w:ascii="Times New Roman" w:hAnsi="Times New Roman"/>
          <w:b/>
          <w:bCs/>
          <w:sz w:val="22"/>
        </w:rPr>
      </w:pPr>
      <w:r w:rsidRPr="008D6945">
        <w:rPr>
          <w:rFonts w:ascii="Times New Roman" w:hAnsi="Times New Roman"/>
          <w:b/>
          <w:bCs/>
          <w:sz w:val="22"/>
        </w:rPr>
        <w:t>Doba a místo plnění</w:t>
      </w:r>
    </w:p>
    <w:p w14:paraId="6FF1C1C8" w14:textId="2A805714" w:rsidR="00466A59" w:rsidRPr="008D6945" w:rsidRDefault="00B46813" w:rsidP="00976C74">
      <w:pPr>
        <w:pStyle w:val="Odstavec"/>
        <w:numPr>
          <w:ilvl w:val="0"/>
          <w:numId w:val="1"/>
        </w:numPr>
        <w:spacing w:before="0" w:after="120" w:line="276" w:lineRule="auto"/>
        <w:ind w:left="567" w:hanging="567"/>
        <w:rPr>
          <w:rFonts w:ascii="Times New Roman" w:hAnsi="Times New Roman"/>
          <w:sz w:val="22"/>
        </w:rPr>
      </w:pPr>
      <w:r w:rsidRPr="008D6945">
        <w:rPr>
          <w:rFonts w:ascii="Times New Roman" w:hAnsi="Times New Roman"/>
          <w:sz w:val="22"/>
        </w:rPr>
        <w:t xml:space="preserve">Prodávající je povinen jednotlivé dílčí dodávky realizovat do 7 </w:t>
      </w:r>
      <w:r w:rsidR="00556B63">
        <w:rPr>
          <w:rFonts w:ascii="Times New Roman" w:hAnsi="Times New Roman"/>
          <w:sz w:val="22"/>
        </w:rPr>
        <w:t xml:space="preserve">pracovních </w:t>
      </w:r>
      <w:r w:rsidRPr="008D6945">
        <w:rPr>
          <w:rFonts w:ascii="Times New Roman" w:hAnsi="Times New Roman"/>
          <w:sz w:val="22"/>
        </w:rPr>
        <w:t>dnů ode dne dílčí písemné, elektronické či faxové objednávky kupujícím, s doložením dodacího listu. V případě nemožnosti plnění ze strany prodávajícího je tento povinen neprodleně písemně uvědomit kupujícího o přerušení dodávek.  V případě prodlení prodávajícího s dodávkou zboží, předáním veškerých dokladů nebo nemožnosti plnění ze strany prodávajícího je kupující oprávněn nakupovat předmět plnění od jiného dodavatele. Prodávající může nabídnout při nedostupnosti předmětu plnění náhradou jiný adekvátní náhradní přípravek. Ten však musí mít shodné vlastnosti jako předmět plnění a taková dodávka musí být písemně odsouhlasena kupujícím. Rozdíl v nákupních cenách, jež vznikne mezi cenami sjednanými touto smlouvou a cenami alternativního dodavatele nebo cenami náhradního přípravku uhradí prodávající kupujícímu k jeho písemné výzvě a v termínu dle této výzvy.</w:t>
      </w:r>
    </w:p>
    <w:p w14:paraId="1A380895" w14:textId="11FD6EF4" w:rsidR="00466A59" w:rsidRDefault="00B46813" w:rsidP="00976C74">
      <w:pPr>
        <w:pStyle w:val="Odstavec"/>
        <w:numPr>
          <w:ilvl w:val="0"/>
          <w:numId w:val="1"/>
        </w:numPr>
        <w:spacing w:before="0" w:after="120" w:line="276" w:lineRule="auto"/>
        <w:ind w:left="567" w:hanging="567"/>
        <w:rPr>
          <w:rFonts w:ascii="Times New Roman" w:hAnsi="Times New Roman"/>
          <w:sz w:val="22"/>
        </w:rPr>
      </w:pPr>
      <w:r w:rsidRPr="008D6945">
        <w:rPr>
          <w:rFonts w:ascii="Times New Roman" w:hAnsi="Times New Roman"/>
          <w:sz w:val="22"/>
        </w:rPr>
        <w:t xml:space="preserve">Kupující objednává dodávky elektronicky prostřednictvím e-mailu na adrese prodávajícího </w:t>
      </w:r>
      <w:sdt>
        <w:sdtPr>
          <w:rPr>
            <w:rFonts w:ascii="Times New Roman" w:hAnsi="Times New Roman"/>
            <w:sz w:val="22"/>
            <w:highlight w:val="yellow"/>
          </w:rPr>
          <w:id w:val="-2146034974"/>
          <w:placeholder>
            <w:docPart w:val="6C3F38CB1A5D49B68C149525D582E32C"/>
          </w:placeholder>
          <w:text/>
        </w:sdtPr>
        <w:sdtEndPr/>
        <w:sdtContent>
          <w:r w:rsidRPr="008D6945">
            <w:rPr>
              <w:rFonts w:ascii="Times New Roman" w:hAnsi="Times New Roman"/>
              <w:sz w:val="22"/>
              <w:highlight w:val="yellow"/>
            </w:rPr>
            <w:t>………………@…………..</w:t>
          </w:r>
        </w:sdtContent>
      </w:sdt>
      <w:r w:rsidRPr="008D6945">
        <w:rPr>
          <w:rFonts w:ascii="Times New Roman" w:hAnsi="Times New Roman"/>
          <w:sz w:val="22"/>
          <w:highlight w:val="yellow"/>
        </w:rPr>
        <w:t>.</w:t>
      </w:r>
      <w:r w:rsidRPr="008D6945">
        <w:rPr>
          <w:rFonts w:ascii="Times New Roman" w:hAnsi="Times New Roman"/>
          <w:sz w:val="22"/>
        </w:rPr>
        <w:t xml:space="preserve"> Prodávající potvrdí příjem objednávky na elektronickou adresu, ze které byla objednávka odeslána nejpozději následující pracovní den od okamžiku přijetí objednávky. V naléhavých případech, kdy nelze získat elektronické spojení, může kupující dodávku objednat telefonicky na tel. čísle </w:t>
      </w:r>
      <w:sdt>
        <w:sdtPr>
          <w:rPr>
            <w:rFonts w:ascii="Times New Roman" w:hAnsi="Times New Roman"/>
            <w:sz w:val="22"/>
            <w:highlight w:val="yellow"/>
          </w:rPr>
          <w:id w:val="-53942272"/>
          <w:placeholder>
            <w:docPart w:val="6C3F38CB1A5D49B68C149525D582E32C"/>
          </w:placeholder>
          <w:text/>
        </w:sdtPr>
        <w:sdtEndPr/>
        <w:sdtContent>
          <w:r w:rsidRPr="008D6945">
            <w:rPr>
              <w:rFonts w:ascii="Times New Roman" w:hAnsi="Times New Roman"/>
              <w:sz w:val="22"/>
              <w:highlight w:val="yellow"/>
            </w:rPr>
            <w:t>………………….</w:t>
          </w:r>
        </w:sdtContent>
      </w:sdt>
      <w:r w:rsidRPr="008D6945">
        <w:rPr>
          <w:rFonts w:ascii="Times New Roman" w:hAnsi="Times New Roman"/>
          <w:sz w:val="22"/>
        </w:rPr>
        <w:t xml:space="preserve">, případně faxem na faxovém čísle </w:t>
      </w:r>
      <w:sdt>
        <w:sdtPr>
          <w:rPr>
            <w:rFonts w:ascii="Times New Roman" w:hAnsi="Times New Roman"/>
            <w:sz w:val="22"/>
            <w:highlight w:val="yellow"/>
          </w:rPr>
          <w:id w:val="-1337299828"/>
          <w:placeholder>
            <w:docPart w:val="6C3F38CB1A5D49B68C149525D582E32C"/>
          </w:placeholder>
          <w:text/>
        </w:sdtPr>
        <w:sdtEndPr/>
        <w:sdtContent>
          <w:r w:rsidRPr="008D6945">
            <w:rPr>
              <w:rFonts w:ascii="Times New Roman" w:hAnsi="Times New Roman"/>
              <w:sz w:val="22"/>
              <w:highlight w:val="yellow"/>
            </w:rPr>
            <w:t>……………………..</w:t>
          </w:r>
        </w:sdtContent>
      </w:sdt>
      <w:r w:rsidRPr="008D6945">
        <w:rPr>
          <w:rFonts w:ascii="Times New Roman" w:hAnsi="Times New Roman"/>
          <w:sz w:val="22"/>
          <w:highlight w:val="yellow"/>
        </w:rPr>
        <w:t>.</w:t>
      </w:r>
      <w:r w:rsidRPr="008D6945">
        <w:rPr>
          <w:rFonts w:ascii="Times New Roman" w:hAnsi="Times New Roman"/>
          <w:sz w:val="22"/>
        </w:rPr>
        <w:t xml:space="preserve"> Telefonickou objednávku kupující při nejbližší příležitosti potvrdí faxem nebo na elektronickou adresu prodávajícího. Prodávající potvrdí příjem objednávky na elektronickou adresu, ze které byla objednávka odeslána. Příjem potvrzené telefonické objednávky prodávající potvrdí nejpozději v pracovním dnu následujícím po dni, kdy byla dodávka objednána telefonicky.</w:t>
      </w:r>
    </w:p>
    <w:p w14:paraId="69092CBD" w14:textId="332AAC5D" w:rsidR="00D02FE0" w:rsidRPr="008D6945" w:rsidRDefault="00D02FE0" w:rsidP="00976C74">
      <w:pPr>
        <w:pStyle w:val="Odstavec"/>
        <w:numPr>
          <w:ilvl w:val="0"/>
          <w:numId w:val="0"/>
        </w:numPr>
        <w:spacing w:before="0" w:after="120" w:line="276" w:lineRule="auto"/>
        <w:ind w:left="567"/>
        <w:rPr>
          <w:rFonts w:ascii="Times New Roman" w:hAnsi="Times New Roman"/>
          <w:sz w:val="22"/>
        </w:rPr>
      </w:pPr>
      <w:r w:rsidRPr="00D02FE0">
        <w:rPr>
          <w:rFonts w:ascii="Times New Roman" w:hAnsi="Times New Roman"/>
          <w:sz w:val="22"/>
        </w:rPr>
        <w:t>Kupující je povinen objednávat násobky nejmenšího možného objemu zboží – krabice, neboť jde o materiál, který je dodáván po krabicích a nelze krabice přebalovat z důvodu legislativy a správné distribuční praxe.</w:t>
      </w:r>
    </w:p>
    <w:p w14:paraId="28A9AD80" w14:textId="4C952BC4" w:rsidR="00466A59" w:rsidRPr="008D6945" w:rsidRDefault="00B46813" w:rsidP="00976C74">
      <w:pPr>
        <w:pStyle w:val="Odstavec"/>
        <w:numPr>
          <w:ilvl w:val="0"/>
          <w:numId w:val="1"/>
        </w:numPr>
        <w:spacing w:before="0" w:after="120" w:line="276" w:lineRule="auto"/>
        <w:ind w:left="567" w:hanging="567"/>
        <w:rPr>
          <w:rFonts w:ascii="Times New Roman" w:hAnsi="Times New Roman"/>
          <w:sz w:val="22"/>
        </w:rPr>
      </w:pPr>
      <w:r w:rsidRPr="008D6945">
        <w:rPr>
          <w:rFonts w:ascii="Times New Roman" w:hAnsi="Times New Roman"/>
          <w:sz w:val="22"/>
        </w:rPr>
        <w:t>Doba použitelnosti zboží při jeho převzetí musí být minimáln</w:t>
      </w:r>
      <w:r w:rsidRPr="004303BE">
        <w:rPr>
          <w:rFonts w:ascii="Times New Roman" w:hAnsi="Times New Roman"/>
          <w:sz w:val="22"/>
        </w:rPr>
        <w:t>ě 6</w:t>
      </w:r>
      <w:r w:rsidRPr="008D6945">
        <w:rPr>
          <w:rFonts w:ascii="Times New Roman" w:hAnsi="Times New Roman"/>
          <w:sz w:val="22"/>
        </w:rPr>
        <w:t xml:space="preserve"> měsíců, nedohodnou-li se smluvní strany jinak.</w:t>
      </w:r>
    </w:p>
    <w:p w14:paraId="2A2D00A2" w14:textId="2B7FAAAF" w:rsidR="00466A59" w:rsidRPr="008D547D" w:rsidRDefault="00B46813" w:rsidP="00976C74">
      <w:pPr>
        <w:pStyle w:val="Odstavec"/>
        <w:numPr>
          <w:ilvl w:val="0"/>
          <w:numId w:val="1"/>
        </w:numPr>
        <w:spacing w:before="0" w:after="120" w:line="276" w:lineRule="auto"/>
        <w:ind w:left="567" w:hanging="567"/>
        <w:rPr>
          <w:rFonts w:ascii="Times New Roman" w:hAnsi="Times New Roman"/>
          <w:sz w:val="22"/>
        </w:rPr>
      </w:pPr>
      <w:r w:rsidRPr="00070251">
        <w:rPr>
          <w:rFonts w:ascii="Times New Roman" w:hAnsi="Times New Roman"/>
          <w:sz w:val="22"/>
        </w:rPr>
        <w:lastRenderedPageBreak/>
        <w:t>Místem dodání předmětu plnění je</w:t>
      </w:r>
      <w:r w:rsidR="005E7963" w:rsidRPr="00070251">
        <w:rPr>
          <w:rFonts w:ascii="Times New Roman" w:hAnsi="Times New Roman"/>
          <w:sz w:val="22"/>
        </w:rPr>
        <w:t xml:space="preserve"> </w:t>
      </w:r>
      <w:r w:rsidR="00107328" w:rsidRPr="00070251">
        <w:rPr>
          <w:rFonts w:ascii="Times New Roman" w:hAnsi="Times New Roman"/>
          <w:bCs/>
          <w:sz w:val="22"/>
        </w:rPr>
        <w:t xml:space="preserve">Oblastní </w:t>
      </w:r>
      <w:r w:rsidR="00466A59" w:rsidRPr="00070251">
        <w:rPr>
          <w:rFonts w:ascii="Times New Roman" w:hAnsi="Times New Roman"/>
          <w:bCs/>
          <w:sz w:val="22"/>
        </w:rPr>
        <w:t>nemocnic</w:t>
      </w:r>
      <w:r w:rsidR="0018755B" w:rsidRPr="00070251">
        <w:rPr>
          <w:rFonts w:ascii="Times New Roman" w:hAnsi="Times New Roman"/>
          <w:bCs/>
          <w:sz w:val="22"/>
        </w:rPr>
        <w:t>e</w:t>
      </w:r>
      <w:r w:rsidR="00107328" w:rsidRPr="00070251">
        <w:rPr>
          <w:rFonts w:ascii="Times New Roman" w:hAnsi="Times New Roman"/>
          <w:bCs/>
          <w:sz w:val="22"/>
        </w:rPr>
        <w:t xml:space="preserve"> Náchod a. s.,</w:t>
      </w:r>
      <w:r w:rsidR="0018755B" w:rsidRPr="00070251">
        <w:rPr>
          <w:rFonts w:ascii="Times New Roman" w:hAnsi="Times New Roman"/>
          <w:bCs/>
          <w:sz w:val="22"/>
        </w:rPr>
        <w:t xml:space="preserve"> </w:t>
      </w:r>
      <w:r w:rsidR="00CD6584" w:rsidRPr="00070251">
        <w:rPr>
          <w:rFonts w:ascii="Times New Roman" w:hAnsi="Times New Roman"/>
          <w:bCs/>
          <w:sz w:val="22"/>
        </w:rPr>
        <w:t>Hematologie</w:t>
      </w:r>
      <w:r w:rsidR="0018755B" w:rsidRPr="00070251">
        <w:rPr>
          <w:rFonts w:ascii="Times New Roman" w:hAnsi="Times New Roman"/>
          <w:bCs/>
          <w:sz w:val="22"/>
        </w:rPr>
        <w:t>,</w:t>
      </w:r>
      <w:r w:rsidR="00107328" w:rsidRPr="00070251">
        <w:rPr>
          <w:rFonts w:ascii="Times New Roman" w:hAnsi="Times New Roman"/>
          <w:bCs/>
          <w:sz w:val="22"/>
        </w:rPr>
        <w:t xml:space="preserve"> Purkyňova</w:t>
      </w:r>
      <w:r w:rsidR="00107328" w:rsidRPr="008D547D">
        <w:rPr>
          <w:rFonts w:ascii="Times New Roman" w:hAnsi="Times New Roman"/>
          <w:bCs/>
          <w:sz w:val="22"/>
        </w:rPr>
        <w:t xml:space="preserve"> 446, 547 01 Náchod.</w:t>
      </w:r>
      <w:r w:rsidR="005E7963" w:rsidRPr="008D547D">
        <w:rPr>
          <w:rFonts w:ascii="Times New Roman" w:hAnsi="Times New Roman"/>
          <w:bCs/>
          <w:sz w:val="22"/>
        </w:rPr>
        <w:t xml:space="preserve"> </w:t>
      </w:r>
      <w:r w:rsidR="00466A59" w:rsidRPr="008D547D">
        <w:rPr>
          <w:rFonts w:ascii="Times New Roman" w:hAnsi="Times New Roman"/>
          <w:bCs/>
          <w:sz w:val="22"/>
        </w:rPr>
        <w:t xml:space="preserve"> </w:t>
      </w:r>
    </w:p>
    <w:p w14:paraId="7002464D" w14:textId="103CA344" w:rsidR="00B46813" w:rsidRPr="008D6945" w:rsidRDefault="00B46813" w:rsidP="00976C74">
      <w:pPr>
        <w:pStyle w:val="Odstavec"/>
        <w:numPr>
          <w:ilvl w:val="0"/>
          <w:numId w:val="1"/>
        </w:numPr>
        <w:spacing w:before="0" w:after="120" w:line="276" w:lineRule="auto"/>
        <w:ind w:left="567" w:hanging="567"/>
        <w:rPr>
          <w:rFonts w:ascii="Times New Roman" w:hAnsi="Times New Roman"/>
          <w:b/>
          <w:sz w:val="22"/>
        </w:rPr>
      </w:pPr>
      <w:r w:rsidRPr="008D6945">
        <w:rPr>
          <w:rFonts w:ascii="Times New Roman" w:hAnsi="Times New Roman"/>
          <w:sz w:val="22"/>
        </w:rPr>
        <w:t xml:space="preserve">Náklady na dodání </w:t>
      </w:r>
      <w:r w:rsidR="00F445F3">
        <w:rPr>
          <w:rFonts w:ascii="Times New Roman" w:hAnsi="Times New Roman"/>
          <w:sz w:val="22"/>
        </w:rPr>
        <w:t>dílčího</w:t>
      </w:r>
      <w:r w:rsidRPr="008D6945">
        <w:rPr>
          <w:rFonts w:ascii="Times New Roman" w:hAnsi="Times New Roman"/>
          <w:sz w:val="22"/>
        </w:rPr>
        <w:t xml:space="preserve"> plnění do místa plnění jsou zahrnuty ve sjednané kupní ceně.  Prodávající bere na vědomí, </w:t>
      </w:r>
      <w:r w:rsidRPr="008D6945">
        <w:rPr>
          <w:rFonts w:ascii="Times New Roman" w:hAnsi="Times New Roman"/>
          <w:color w:val="000000"/>
          <w:sz w:val="22"/>
        </w:rPr>
        <w:t>že v souladu s interními předpisy kupujícího nese náklady související s vjezdem motorových vozidel do místa plnění.</w:t>
      </w:r>
    </w:p>
    <w:p w14:paraId="6F3E9B8C" w14:textId="4B4E3B30" w:rsidR="00B46813" w:rsidRPr="008D6945" w:rsidRDefault="008D547D" w:rsidP="00976C74">
      <w:pPr>
        <w:pStyle w:val="Odstavec"/>
        <w:numPr>
          <w:ilvl w:val="0"/>
          <w:numId w:val="1"/>
        </w:numPr>
        <w:spacing w:before="0" w:after="120" w:line="276" w:lineRule="auto"/>
        <w:ind w:left="567" w:hanging="567"/>
        <w:rPr>
          <w:rFonts w:ascii="Times New Roman" w:hAnsi="Times New Roman"/>
          <w:sz w:val="22"/>
        </w:rPr>
      </w:pPr>
      <w:r>
        <w:rPr>
          <w:rFonts w:ascii="Times New Roman" w:hAnsi="Times New Roman"/>
          <w:sz w:val="22"/>
        </w:rPr>
        <w:t>K</w:t>
      </w:r>
      <w:r w:rsidR="00B46813" w:rsidRPr="008D6945">
        <w:rPr>
          <w:rFonts w:ascii="Times New Roman" w:hAnsi="Times New Roman"/>
          <w:sz w:val="22"/>
        </w:rPr>
        <w:t xml:space="preserve"> dodání </w:t>
      </w:r>
      <w:r w:rsidR="00F445F3">
        <w:rPr>
          <w:rFonts w:ascii="Times New Roman" w:hAnsi="Times New Roman"/>
          <w:sz w:val="22"/>
        </w:rPr>
        <w:t xml:space="preserve">dílčího </w:t>
      </w:r>
      <w:r w:rsidR="00B46813" w:rsidRPr="008D6945">
        <w:rPr>
          <w:rFonts w:ascii="Times New Roman" w:hAnsi="Times New Roman"/>
          <w:sz w:val="22"/>
        </w:rPr>
        <w:t xml:space="preserve">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w:t>
      </w:r>
      <w:r w:rsidR="00B46813" w:rsidRPr="00070251">
        <w:rPr>
          <w:rFonts w:ascii="Times New Roman" w:hAnsi="Times New Roman"/>
          <w:sz w:val="22"/>
        </w:rPr>
        <w:t xml:space="preserve">smlouvou, uvést interní evidenční číslo </w:t>
      </w:r>
      <w:r w:rsidR="008D6945" w:rsidRPr="00070251">
        <w:rPr>
          <w:rFonts w:ascii="Times New Roman" w:hAnsi="Times New Roman"/>
          <w:b/>
          <w:bCs/>
          <w:sz w:val="22"/>
        </w:rPr>
        <w:t>0</w:t>
      </w:r>
      <w:r w:rsidR="00CD6584" w:rsidRPr="00070251">
        <w:rPr>
          <w:rFonts w:ascii="Times New Roman" w:hAnsi="Times New Roman"/>
          <w:b/>
          <w:bCs/>
          <w:sz w:val="22"/>
        </w:rPr>
        <w:t>26</w:t>
      </w:r>
      <w:r w:rsidR="008D6945" w:rsidRPr="00070251">
        <w:rPr>
          <w:rFonts w:ascii="Times New Roman" w:hAnsi="Times New Roman"/>
          <w:b/>
          <w:bCs/>
          <w:sz w:val="22"/>
        </w:rPr>
        <w:t>/</w:t>
      </w:r>
      <w:r w:rsidR="00D02FE0" w:rsidRPr="00070251">
        <w:rPr>
          <w:rFonts w:ascii="Times New Roman" w:hAnsi="Times New Roman"/>
          <w:b/>
          <w:bCs/>
          <w:sz w:val="22"/>
        </w:rPr>
        <w:t>V</w:t>
      </w:r>
      <w:r w:rsidR="008D6945" w:rsidRPr="00070251">
        <w:rPr>
          <w:rFonts w:ascii="Times New Roman" w:hAnsi="Times New Roman"/>
          <w:b/>
          <w:bCs/>
          <w:sz w:val="22"/>
        </w:rPr>
        <w:t>S/202</w:t>
      </w:r>
      <w:r w:rsidR="00CD6584" w:rsidRPr="00070251">
        <w:rPr>
          <w:rFonts w:ascii="Times New Roman" w:hAnsi="Times New Roman"/>
          <w:b/>
          <w:bCs/>
          <w:sz w:val="22"/>
        </w:rPr>
        <w:t>6</w:t>
      </w:r>
      <w:r w:rsidR="008D6945" w:rsidRPr="00070251">
        <w:rPr>
          <w:rFonts w:ascii="Times New Roman" w:hAnsi="Times New Roman"/>
          <w:b/>
          <w:bCs/>
          <w:sz w:val="22"/>
        </w:rPr>
        <w:t>/VZMR</w:t>
      </w:r>
      <w:r w:rsidR="00466A59" w:rsidRPr="00070251">
        <w:rPr>
          <w:rFonts w:ascii="Times New Roman" w:hAnsi="Times New Roman"/>
          <w:b/>
          <w:bCs/>
          <w:sz w:val="22"/>
        </w:rPr>
        <w:t xml:space="preserve">. </w:t>
      </w:r>
      <w:r w:rsidR="00B46813" w:rsidRPr="00070251">
        <w:rPr>
          <w:rFonts w:ascii="Times New Roman" w:hAnsi="Times New Roman"/>
          <w:sz w:val="22"/>
        </w:rPr>
        <w:t>Neučiní-li tak, nebude takový dodací list ze strany kupujícího akceptován a nebude tudíž způsobilým podkladem pro fakturaci dle článku V. této smlouvy. Na dodacím listu musí být uvedena specifikace dodaných diagnostik (název, kód výrobku), množství jednotlivých druhů zboží v rozdělení dle výrobních čísel, resp.</w:t>
      </w:r>
      <w:r w:rsidR="00B46813" w:rsidRPr="008D6945">
        <w:rPr>
          <w:rFonts w:ascii="Times New Roman" w:hAnsi="Times New Roman"/>
          <w:sz w:val="22"/>
        </w:rPr>
        <w:t xml:space="preserve"> čísel šarží, počet ks v balení, exspirace, cena za kus bez DPH, cena za kus s DPH, popř. cena za balení a číslo objednávky, na jejímž základě bylo zboží dodáno</w:t>
      </w:r>
    </w:p>
    <w:p w14:paraId="32B3EE03" w14:textId="05C5503E" w:rsidR="00B46813" w:rsidRPr="008D6945" w:rsidRDefault="00B46813" w:rsidP="00976C74">
      <w:pPr>
        <w:pStyle w:val="Odstavec"/>
        <w:numPr>
          <w:ilvl w:val="0"/>
          <w:numId w:val="1"/>
        </w:numPr>
        <w:spacing w:before="0" w:after="120" w:line="276" w:lineRule="auto"/>
        <w:ind w:left="567" w:hanging="567"/>
        <w:rPr>
          <w:rFonts w:ascii="Times New Roman" w:hAnsi="Times New Roman"/>
          <w:sz w:val="22"/>
        </w:rPr>
      </w:pPr>
      <w:r w:rsidRPr="008D6945">
        <w:rPr>
          <w:rFonts w:ascii="Times New Roman" w:hAnsi="Times New Roman"/>
          <w:sz w:val="22"/>
        </w:rPr>
        <w:t>Kupující není povinen převzít zboží či jeho část, která je poškozená či která jinak nesplňuje podmínky této smlouvy, zejména pak jakost zboží.</w:t>
      </w:r>
    </w:p>
    <w:p w14:paraId="1F771F93" w14:textId="42963ED6" w:rsidR="00B46813" w:rsidRPr="008D6945" w:rsidRDefault="00B46813" w:rsidP="00976C74">
      <w:pPr>
        <w:pStyle w:val="Odstavec"/>
        <w:numPr>
          <w:ilvl w:val="0"/>
          <w:numId w:val="1"/>
        </w:numPr>
        <w:spacing w:before="0" w:after="120" w:line="276" w:lineRule="auto"/>
        <w:ind w:left="567" w:hanging="567"/>
        <w:rPr>
          <w:rFonts w:ascii="Times New Roman" w:hAnsi="Times New Roman"/>
          <w:sz w:val="22"/>
        </w:rPr>
      </w:pPr>
      <w:r w:rsidRPr="008D6945">
        <w:rPr>
          <w:rFonts w:ascii="Times New Roman" w:hAnsi="Times New Roman"/>
          <w:sz w:val="22"/>
        </w:rPr>
        <w:t>V případě prodlení prodávajícího s dodávkou zboží a předáním veškerých dokladů je prodávající povinen zaplatit kupujícímu smluvní pokutu ve výši 0,5% ceny z nedodaného zboží za každý i započatý den prodlení.</w:t>
      </w:r>
    </w:p>
    <w:p w14:paraId="6E35C879" w14:textId="7D9202A8" w:rsidR="00466A59" w:rsidRPr="008D6945" w:rsidRDefault="00466A59" w:rsidP="00100803">
      <w:pPr>
        <w:pStyle w:val="Nadpisodstavce"/>
        <w:numPr>
          <w:ilvl w:val="0"/>
          <w:numId w:val="0"/>
        </w:numPr>
        <w:ind w:left="426"/>
        <w:jc w:val="left"/>
        <w:rPr>
          <w:rFonts w:ascii="Times New Roman" w:hAnsi="Times New Roman"/>
          <w:sz w:val="22"/>
          <w:szCs w:val="22"/>
        </w:rPr>
      </w:pPr>
    </w:p>
    <w:p w14:paraId="2058AB84" w14:textId="77777777" w:rsidR="00466A59" w:rsidRPr="008D6945" w:rsidRDefault="00466A59" w:rsidP="00F279E5">
      <w:pPr>
        <w:pStyle w:val="Odstavec"/>
        <w:numPr>
          <w:ilvl w:val="0"/>
          <w:numId w:val="16"/>
        </w:numPr>
        <w:spacing w:before="0" w:line="276" w:lineRule="auto"/>
        <w:ind w:left="567" w:hanging="425"/>
        <w:jc w:val="center"/>
        <w:rPr>
          <w:rFonts w:ascii="Times New Roman" w:hAnsi="Times New Roman"/>
          <w:b/>
          <w:sz w:val="22"/>
        </w:rPr>
      </w:pPr>
      <w:r w:rsidRPr="008D6945">
        <w:rPr>
          <w:rFonts w:ascii="Times New Roman" w:hAnsi="Times New Roman"/>
          <w:b/>
          <w:sz w:val="22"/>
        </w:rPr>
        <w:t>Kupní cena</w:t>
      </w:r>
    </w:p>
    <w:p w14:paraId="3BE91E87" w14:textId="6FDDE3FC"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070251">
        <w:rPr>
          <w:rFonts w:ascii="Times New Roman" w:hAnsi="Times New Roman"/>
          <w:sz w:val="22"/>
        </w:rPr>
        <w:t>1.</w:t>
      </w:r>
      <w:r w:rsidRPr="00070251">
        <w:rPr>
          <w:rFonts w:ascii="Times New Roman" w:hAnsi="Times New Roman"/>
          <w:sz w:val="22"/>
        </w:rPr>
        <w:tab/>
        <w:t>Kupní cena zboží je cenou smluvní a je uvedena v Příloze č. 1 této kupní smlouvy.</w:t>
      </w:r>
    </w:p>
    <w:p w14:paraId="636863A8" w14:textId="2E803A60"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2.</w:t>
      </w:r>
      <w:r w:rsidRPr="008D6945">
        <w:rPr>
          <w:rFonts w:ascii="Times New Roman" w:hAnsi="Times New Roman"/>
          <w:sz w:val="22"/>
        </w:rPr>
        <w:tab/>
        <w:t>Kupní cena je sjednána jako pevná a nejvýše přípustná a zahrnuje veškeré náklady, jejichž vynaložení je nutné na řádné a včasné splnění předmětu smlouvy, zejména náklady na dopravu, kompletaci, předání a veškeré náklady související (náklady na správní poplatky, daně, cla, schvalovací řízení, provedení předepsaných zkoušek, zabezpečení prohlášení o shodě, certifikátů a atestů, převod práv, pojištění, přepravních nákladů apod).</w:t>
      </w:r>
    </w:p>
    <w:p w14:paraId="1F058AF6" w14:textId="77777777" w:rsidR="004546C1" w:rsidRDefault="00466A59" w:rsidP="00976C74">
      <w:pPr>
        <w:spacing w:after="120"/>
        <w:ind w:left="567" w:hanging="567"/>
        <w:jc w:val="both"/>
        <w:rPr>
          <w:rFonts w:ascii="Times New Roman" w:hAnsi="Times New Roman" w:cs="Times New Roman"/>
        </w:rPr>
      </w:pPr>
      <w:r w:rsidRPr="008D6945">
        <w:rPr>
          <w:rFonts w:ascii="Times New Roman" w:hAnsi="Times New Roman"/>
        </w:rPr>
        <w:t>3.</w:t>
      </w:r>
      <w:r w:rsidRPr="008D6945">
        <w:rPr>
          <w:rFonts w:ascii="Times New Roman" w:hAnsi="Times New Roman"/>
        </w:rPr>
        <w:tab/>
      </w:r>
      <w:r w:rsidR="003073CD" w:rsidRPr="00E42B33">
        <w:rPr>
          <w:rFonts w:ascii="Times New Roman" w:hAnsi="Times New Roman" w:cs="Times New Roman"/>
        </w:rPr>
        <w:t>Kupující</w:t>
      </w:r>
      <w:r w:rsidR="003073CD" w:rsidRPr="00E42B33">
        <w:rPr>
          <w:rFonts w:ascii="Times New Roman" w:hAnsi="Times New Roman" w:cs="Times New Roman"/>
          <w:spacing w:val="-13"/>
        </w:rPr>
        <w:t xml:space="preserve"> </w:t>
      </w:r>
      <w:r w:rsidR="003073CD" w:rsidRPr="00E42B33">
        <w:rPr>
          <w:rFonts w:ascii="Times New Roman" w:hAnsi="Times New Roman" w:cs="Times New Roman"/>
        </w:rPr>
        <w:t>si</w:t>
      </w:r>
      <w:r w:rsidR="003073CD" w:rsidRPr="00E42B33">
        <w:rPr>
          <w:rFonts w:ascii="Times New Roman" w:hAnsi="Times New Roman" w:cs="Times New Roman"/>
          <w:spacing w:val="-9"/>
        </w:rPr>
        <w:t xml:space="preserve"> </w:t>
      </w:r>
      <w:r w:rsidR="003073CD" w:rsidRPr="00E42B33">
        <w:rPr>
          <w:rFonts w:ascii="Times New Roman" w:hAnsi="Times New Roman" w:cs="Times New Roman"/>
        </w:rPr>
        <w:t>ve</w:t>
      </w:r>
      <w:r w:rsidR="003073CD" w:rsidRPr="00E42B33">
        <w:rPr>
          <w:rFonts w:ascii="Times New Roman" w:hAnsi="Times New Roman" w:cs="Times New Roman"/>
          <w:spacing w:val="-11"/>
        </w:rPr>
        <w:t xml:space="preserve"> </w:t>
      </w:r>
      <w:r w:rsidR="003073CD" w:rsidRPr="00E42B33">
        <w:rPr>
          <w:rFonts w:ascii="Times New Roman" w:hAnsi="Times New Roman" w:cs="Times New Roman"/>
        </w:rPr>
        <w:t>smyslu</w:t>
      </w:r>
      <w:r w:rsidR="003073CD" w:rsidRPr="00E42B33">
        <w:rPr>
          <w:rFonts w:ascii="Times New Roman" w:hAnsi="Times New Roman" w:cs="Times New Roman"/>
          <w:spacing w:val="-11"/>
        </w:rPr>
        <w:t xml:space="preserve"> </w:t>
      </w:r>
      <w:r w:rsidR="003073CD" w:rsidRPr="00E42B33">
        <w:rPr>
          <w:rFonts w:ascii="Times New Roman" w:hAnsi="Times New Roman" w:cs="Times New Roman"/>
        </w:rPr>
        <w:t>§</w:t>
      </w:r>
      <w:r w:rsidR="003073CD" w:rsidRPr="00E42B33">
        <w:rPr>
          <w:rFonts w:ascii="Times New Roman" w:hAnsi="Times New Roman" w:cs="Times New Roman"/>
          <w:spacing w:val="-13"/>
        </w:rPr>
        <w:t xml:space="preserve"> </w:t>
      </w:r>
      <w:r w:rsidR="003073CD" w:rsidRPr="00E42B33">
        <w:rPr>
          <w:rFonts w:ascii="Times New Roman" w:hAnsi="Times New Roman" w:cs="Times New Roman"/>
        </w:rPr>
        <w:t>100</w:t>
      </w:r>
      <w:r w:rsidR="003073CD" w:rsidRPr="00E42B33">
        <w:rPr>
          <w:rFonts w:ascii="Times New Roman" w:hAnsi="Times New Roman" w:cs="Times New Roman"/>
          <w:spacing w:val="-12"/>
        </w:rPr>
        <w:t xml:space="preserve"> </w:t>
      </w:r>
      <w:r w:rsidR="003073CD" w:rsidRPr="00E42B33">
        <w:rPr>
          <w:rFonts w:ascii="Times New Roman" w:hAnsi="Times New Roman" w:cs="Times New Roman"/>
        </w:rPr>
        <w:t>odst.</w:t>
      </w:r>
      <w:r w:rsidR="003073CD" w:rsidRPr="00E42B33">
        <w:rPr>
          <w:rFonts w:ascii="Times New Roman" w:hAnsi="Times New Roman" w:cs="Times New Roman"/>
          <w:spacing w:val="-11"/>
        </w:rPr>
        <w:t xml:space="preserve"> </w:t>
      </w:r>
      <w:r w:rsidR="003073CD" w:rsidRPr="00E42B33">
        <w:rPr>
          <w:rFonts w:ascii="Times New Roman" w:hAnsi="Times New Roman" w:cs="Times New Roman"/>
        </w:rPr>
        <w:t>1</w:t>
      </w:r>
      <w:r w:rsidR="003073CD" w:rsidRPr="00E42B33">
        <w:rPr>
          <w:rFonts w:ascii="Times New Roman" w:hAnsi="Times New Roman" w:cs="Times New Roman"/>
          <w:spacing w:val="-13"/>
        </w:rPr>
        <w:t xml:space="preserve"> </w:t>
      </w:r>
      <w:r w:rsidR="003073CD" w:rsidRPr="00E42B33">
        <w:rPr>
          <w:rFonts w:ascii="Times New Roman" w:hAnsi="Times New Roman" w:cs="Times New Roman"/>
        </w:rPr>
        <w:t>ZZVZ</w:t>
      </w:r>
      <w:r w:rsidR="003073CD" w:rsidRPr="00E42B33">
        <w:rPr>
          <w:rFonts w:ascii="Times New Roman" w:hAnsi="Times New Roman" w:cs="Times New Roman"/>
          <w:spacing w:val="-12"/>
        </w:rPr>
        <w:t xml:space="preserve"> </w:t>
      </w:r>
      <w:r w:rsidR="003073CD" w:rsidRPr="00E42B33">
        <w:rPr>
          <w:rFonts w:ascii="Times New Roman" w:hAnsi="Times New Roman" w:cs="Times New Roman"/>
        </w:rPr>
        <w:t>vyhrazuje</w:t>
      </w:r>
      <w:r w:rsidR="003073CD" w:rsidRPr="00E42B33">
        <w:rPr>
          <w:rFonts w:ascii="Times New Roman" w:hAnsi="Times New Roman" w:cs="Times New Roman"/>
          <w:spacing w:val="-12"/>
        </w:rPr>
        <w:t xml:space="preserve"> </w:t>
      </w:r>
      <w:r w:rsidR="003073CD" w:rsidRPr="00E42B33">
        <w:rPr>
          <w:rFonts w:ascii="Times New Roman" w:hAnsi="Times New Roman" w:cs="Times New Roman"/>
        </w:rPr>
        <w:t>možnost</w:t>
      </w:r>
      <w:r w:rsidR="003073CD" w:rsidRPr="00E42B33">
        <w:rPr>
          <w:rFonts w:ascii="Times New Roman" w:hAnsi="Times New Roman" w:cs="Times New Roman"/>
          <w:spacing w:val="-10"/>
        </w:rPr>
        <w:t xml:space="preserve"> </w:t>
      </w:r>
      <w:r w:rsidR="003073CD" w:rsidRPr="00E42B33">
        <w:rPr>
          <w:rFonts w:ascii="Times New Roman" w:hAnsi="Times New Roman" w:cs="Times New Roman"/>
        </w:rPr>
        <w:t>změny</w:t>
      </w:r>
      <w:r w:rsidR="003073CD" w:rsidRPr="00E42B33">
        <w:rPr>
          <w:rFonts w:ascii="Times New Roman" w:hAnsi="Times New Roman" w:cs="Times New Roman"/>
          <w:spacing w:val="-11"/>
        </w:rPr>
        <w:t xml:space="preserve"> </w:t>
      </w:r>
      <w:r w:rsidR="003073CD" w:rsidRPr="00E42B33">
        <w:rPr>
          <w:rFonts w:ascii="Times New Roman" w:hAnsi="Times New Roman" w:cs="Times New Roman"/>
        </w:rPr>
        <w:t>závazku</w:t>
      </w:r>
      <w:r w:rsidR="003073CD" w:rsidRPr="00E42B33">
        <w:rPr>
          <w:rFonts w:ascii="Times New Roman" w:hAnsi="Times New Roman" w:cs="Times New Roman"/>
          <w:spacing w:val="-11"/>
        </w:rPr>
        <w:t xml:space="preserve"> </w:t>
      </w:r>
      <w:r w:rsidR="003073CD" w:rsidRPr="00E42B33">
        <w:rPr>
          <w:rFonts w:ascii="Times New Roman" w:hAnsi="Times New Roman" w:cs="Times New Roman"/>
        </w:rPr>
        <w:t>ze</w:t>
      </w:r>
      <w:r w:rsidR="003073CD" w:rsidRPr="00E42B33">
        <w:rPr>
          <w:rFonts w:ascii="Times New Roman" w:hAnsi="Times New Roman" w:cs="Times New Roman"/>
          <w:spacing w:val="-12"/>
        </w:rPr>
        <w:t xml:space="preserve"> </w:t>
      </w:r>
      <w:r w:rsidR="003073CD" w:rsidRPr="00E42B33">
        <w:rPr>
          <w:rFonts w:ascii="Times New Roman" w:hAnsi="Times New Roman" w:cs="Times New Roman"/>
        </w:rPr>
        <w:t>smlouvy</w:t>
      </w:r>
      <w:r w:rsidR="003073CD" w:rsidRPr="00E42B33">
        <w:rPr>
          <w:rFonts w:ascii="Times New Roman" w:hAnsi="Times New Roman" w:cs="Times New Roman"/>
          <w:spacing w:val="-12"/>
        </w:rPr>
        <w:t xml:space="preserve"> </w:t>
      </w:r>
      <w:r w:rsidR="003073CD" w:rsidRPr="00E42B33">
        <w:rPr>
          <w:rFonts w:ascii="Times New Roman" w:hAnsi="Times New Roman" w:cs="Times New Roman"/>
        </w:rPr>
        <w:t>na</w:t>
      </w:r>
      <w:r w:rsidR="003073CD" w:rsidRPr="00E42B33">
        <w:rPr>
          <w:rFonts w:ascii="Times New Roman" w:hAnsi="Times New Roman" w:cs="Times New Roman"/>
          <w:spacing w:val="-11"/>
        </w:rPr>
        <w:t xml:space="preserve"> </w:t>
      </w:r>
      <w:r w:rsidR="003073CD" w:rsidRPr="00E42B33">
        <w:rPr>
          <w:rFonts w:ascii="Times New Roman" w:hAnsi="Times New Roman" w:cs="Times New Roman"/>
        </w:rPr>
        <w:t>tuto</w:t>
      </w:r>
      <w:r w:rsidR="003073CD" w:rsidRPr="00E42B33">
        <w:rPr>
          <w:rFonts w:ascii="Times New Roman" w:hAnsi="Times New Roman" w:cs="Times New Roman"/>
          <w:spacing w:val="-11"/>
        </w:rPr>
        <w:t xml:space="preserve"> </w:t>
      </w:r>
      <w:r w:rsidR="003073CD" w:rsidRPr="00E42B33">
        <w:rPr>
          <w:rFonts w:ascii="Times New Roman" w:hAnsi="Times New Roman" w:cs="Times New Roman"/>
        </w:rPr>
        <w:t>veřejnou</w:t>
      </w:r>
      <w:r w:rsidR="003073CD" w:rsidRPr="00E42B33">
        <w:rPr>
          <w:rFonts w:ascii="Times New Roman" w:hAnsi="Times New Roman" w:cs="Times New Roman"/>
          <w:spacing w:val="-12"/>
        </w:rPr>
        <w:t xml:space="preserve"> </w:t>
      </w:r>
      <w:r w:rsidR="003073CD" w:rsidRPr="00E42B33">
        <w:rPr>
          <w:rFonts w:ascii="Times New Roman" w:hAnsi="Times New Roman" w:cs="Times New Roman"/>
        </w:rPr>
        <w:t>zakázku</w:t>
      </w:r>
      <w:r w:rsidR="003073CD">
        <w:rPr>
          <w:rFonts w:ascii="Times New Roman" w:hAnsi="Times New Roman" w:cs="Times New Roman"/>
        </w:rPr>
        <w:t xml:space="preserve"> </w:t>
      </w:r>
      <w:r w:rsidR="003073CD" w:rsidRPr="003073CD">
        <w:rPr>
          <w:rFonts w:ascii="Times New Roman" w:hAnsi="Times New Roman" w:cs="Times New Roman"/>
        </w:rPr>
        <w:t xml:space="preserve">v případě, že průměrná roční míra inflace za předchozí kalendářní rok zveřejněná Českým statistickým úřadem bude vyšší nebo rovna 3 % a současně prodávající do 15.06. příslušného roku objednavateli oznámí záměr zvýšit kupní cenu o inflaci, vyhrazuje si kupující změnu závazku ze smlouvy spočívající ve zvýšení kupní ceny o tuto průměrnou roční míru inflace, nejvýše však o 5 %. </w:t>
      </w:r>
    </w:p>
    <w:p w14:paraId="18B29CE4" w14:textId="1C66638B" w:rsidR="00466A59" w:rsidRPr="003073CD" w:rsidRDefault="003073CD" w:rsidP="00976C74">
      <w:pPr>
        <w:spacing w:after="120"/>
        <w:ind w:left="567" w:hanging="567"/>
        <w:jc w:val="both"/>
        <w:rPr>
          <w:rFonts w:ascii="Times New Roman" w:hAnsi="Times New Roman" w:cs="Times New Roman"/>
        </w:rPr>
      </w:pPr>
      <w:r>
        <w:rPr>
          <w:rFonts w:ascii="Times New Roman" w:hAnsi="Times New Roman" w:cs="Times New Roman"/>
          <w:iCs/>
          <w:lang w:eastAsia="cs-CZ"/>
        </w:rPr>
        <w:t>4.</w:t>
      </w:r>
      <w:r>
        <w:rPr>
          <w:rFonts w:ascii="Times New Roman" w:hAnsi="Times New Roman" w:cs="Times New Roman"/>
          <w:iCs/>
          <w:lang w:eastAsia="cs-CZ"/>
        </w:rPr>
        <w:tab/>
      </w:r>
      <w:r w:rsidRPr="003073CD">
        <w:rPr>
          <w:rFonts w:ascii="Times New Roman" w:hAnsi="Times New Roman" w:cs="Times New Roman"/>
          <w:iCs/>
          <w:lang w:eastAsia="cs-CZ"/>
        </w:rPr>
        <w:t>Prodávající může písemně navrhnout zvýšení kupní ceny pouze v souvislosti se změnou daňových právních předpisů ve smyslu změny zákona o dani z přidané hodnoty č. 235/2004 Sb., a to nejvýše o částku odpovídající této legislativní změně.</w:t>
      </w:r>
    </w:p>
    <w:p w14:paraId="3B3D00D9" w14:textId="77777777" w:rsidR="008D6945" w:rsidRPr="008D6945" w:rsidRDefault="008D6945" w:rsidP="00466A59">
      <w:pPr>
        <w:pStyle w:val="Odstavec"/>
        <w:numPr>
          <w:ilvl w:val="0"/>
          <w:numId w:val="0"/>
        </w:numPr>
        <w:spacing w:before="0" w:line="276" w:lineRule="auto"/>
        <w:ind w:left="284" w:hanging="284"/>
        <w:rPr>
          <w:rFonts w:ascii="Times New Roman" w:hAnsi="Times New Roman"/>
          <w:sz w:val="22"/>
        </w:rPr>
      </w:pPr>
    </w:p>
    <w:p w14:paraId="1969B6BF" w14:textId="239CB746" w:rsidR="00466A59" w:rsidRPr="008D6945" w:rsidRDefault="00466A59" w:rsidP="00F279E5">
      <w:pPr>
        <w:pStyle w:val="Nadpisodstavce"/>
        <w:rPr>
          <w:rFonts w:ascii="Times New Roman" w:hAnsi="Times New Roman"/>
          <w:sz w:val="22"/>
          <w:szCs w:val="22"/>
        </w:rPr>
      </w:pPr>
      <w:r w:rsidRPr="008D6945">
        <w:rPr>
          <w:rFonts w:ascii="Times New Roman" w:hAnsi="Times New Roman"/>
          <w:sz w:val="22"/>
          <w:szCs w:val="22"/>
        </w:rPr>
        <w:t>Platební podmínky</w:t>
      </w:r>
    </w:p>
    <w:p w14:paraId="66F98617" w14:textId="2E23F19A"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1.</w:t>
      </w:r>
      <w:r w:rsidRPr="008D6945">
        <w:rPr>
          <w:rFonts w:ascii="Times New Roman" w:hAnsi="Times New Roman"/>
          <w:sz w:val="22"/>
        </w:rPr>
        <w:tab/>
        <w:t>Kupující neposkytuje a prodávající není oprávněn požadovat</w:t>
      </w:r>
      <w:r w:rsidRPr="008D6945">
        <w:rPr>
          <w:rFonts w:ascii="Times New Roman" w:hAnsi="Times New Roman"/>
          <w:color w:val="FF0000"/>
          <w:sz w:val="22"/>
        </w:rPr>
        <w:t xml:space="preserve"> </w:t>
      </w:r>
      <w:r w:rsidRPr="008D6945">
        <w:rPr>
          <w:rFonts w:ascii="Times New Roman" w:hAnsi="Times New Roman"/>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14:paraId="6A05C078" w14:textId="38BA23D5"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2.</w:t>
      </w:r>
      <w:r w:rsidRPr="008D6945">
        <w:rPr>
          <w:rFonts w:ascii="Times New Roman" w:hAnsi="Times New Roman"/>
          <w:sz w:val="22"/>
        </w:rPr>
        <w:tab/>
        <w:t xml:space="preserve">Prodávající je povinen vystavit fakturu s náležitostmi daňového dokladu podle zákona č. 235/2004 Sb., o dani z přidané hodnoty, v platném znění a splatností 30 kalendářních dnů ode dne </w:t>
      </w:r>
      <w:r w:rsidRPr="008D6945">
        <w:rPr>
          <w:rFonts w:ascii="Times New Roman" w:hAnsi="Times New Roman"/>
          <w:sz w:val="22"/>
        </w:rPr>
        <w:lastRenderedPageBreak/>
        <w:t xml:space="preserve">prokazatelného doručení faktury kupujícímu a nezbytnou přílohu faktury bude kopie dodacího listu potvrzeného kupujícím v souladu s příslušným ustanovením této smlouvy. </w:t>
      </w:r>
    </w:p>
    <w:p w14:paraId="47C502E4" w14:textId="216A1834"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3.</w:t>
      </w:r>
      <w:r w:rsidRPr="008D6945">
        <w:rPr>
          <w:rFonts w:ascii="Times New Roman" w:hAnsi="Times New Roman"/>
          <w:sz w:val="22"/>
        </w:rPr>
        <w:tab/>
        <w:t xml:space="preserve">Prodávající je dále povinen, na každé jednotlivé faktuře, vystavené v rámci kupního vztahu </w:t>
      </w:r>
      <w:r w:rsidRPr="00070251">
        <w:rPr>
          <w:rFonts w:ascii="Times New Roman" w:hAnsi="Times New Roman"/>
          <w:sz w:val="22"/>
        </w:rPr>
        <w:t xml:space="preserve">založeného touto smlouvou, uvést interní evidenční číslo </w:t>
      </w:r>
      <w:r w:rsidR="00CD6584" w:rsidRPr="00070251">
        <w:rPr>
          <w:rFonts w:ascii="Times New Roman" w:hAnsi="Times New Roman"/>
          <w:b/>
          <w:sz w:val="22"/>
        </w:rPr>
        <w:t>026/</w:t>
      </w:r>
      <w:r w:rsidR="001D04B6" w:rsidRPr="00070251">
        <w:rPr>
          <w:rFonts w:ascii="Times New Roman" w:hAnsi="Times New Roman"/>
          <w:b/>
          <w:sz w:val="22"/>
        </w:rPr>
        <w:t>V</w:t>
      </w:r>
      <w:r w:rsidR="008D6945" w:rsidRPr="00070251">
        <w:rPr>
          <w:rFonts w:ascii="Times New Roman" w:hAnsi="Times New Roman"/>
          <w:b/>
          <w:sz w:val="22"/>
        </w:rPr>
        <w:t>S/202</w:t>
      </w:r>
      <w:r w:rsidR="00CD6584" w:rsidRPr="00070251">
        <w:rPr>
          <w:rFonts w:ascii="Times New Roman" w:hAnsi="Times New Roman"/>
          <w:b/>
          <w:sz w:val="22"/>
        </w:rPr>
        <w:t>6</w:t>
      </w:r>
      <w:r w:rsidR="008D6945" w:rsidRPr="00070251">
        <w:rPr>
          <w:rFonts w:ascii="Times New Roman" w:hAnsi="Times New Roman"/>
          <w:b/>
          <w:sz w:val="22"/>
        </w:rPr>
        <w:t>/VZMR</w:t>
      </w:r>
      <w:r w:rsidRPr="00070251">
        <w:rPr>
          <w:rFonts w:ascii="Times New Roman" w:hAnsi="Times New Roman"/>
          <w:b/>
          <w:sz w:val="22"/>
        </w:rPr>
        <w:t>.</w:t>
      </w:r>
      <w:r w:rsidRPr="00070251">
        <w:rPr>
          <w:rFonts w:ascii="Times New Roman" w:hAnsi="Times New Roman"/>
          <w:sz w:val="22"/>
        </w:rPr>
        <w:t xml:space="preserve"> Prodávající je</w:t>
      </w:r>
      <w:r w:rsidRPr="008D6945">
        <w:rPr>
          <w:rFonts w:ascii="Times New Roman" w:hAnsi="Times New Roman"/>
          <w:sz w:val="22"/>
        </w:rPr>
        <w:t xml:space="preserv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3FB67AE6" w14:textId="58996021"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4.</w:t>
      </w:r>
      <w:r w:rsidRPr="008D6945">
        <w:rPr>
          <w:rFonts w:ascii="Times New Roman" w:hAnsi="Times New Roman"/>
          <w:sz w:val="22"/>
        </w:rPr>
        <w:tab/>
        <w:t>V případě, že faktura nebude splňovat veškeré náležitosti, je kupující oprávněn fakturu prodávajícímu ve lhůtě splatnosti vrátit, přičemž lhůta splatnosti kupní ceny začíná běžet znovu ode dne prokazatelného doručení řádně vystavené faktury kupujícímu.</w:t>
      </w:r>
    </w:p>
    <w:p w14:paraId="569592E9" w14:textId="4F76D17C"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5.</w:t>
      </w:r>
      <w:r w:rsidRPr="008D6945">
        <w:rPr>
          <w:rFonts w:ascii="Times New Roman" w:hAnsi="Times New Roman"/>
          <w:sz w:val="22"/>
        </w:rPr>
        <w:tab/>
        <w:t>Kupní cena bude kupujícím uhrazena prodávajícímu převodem na účet uvedený v záhlaví této smlouvy. Za den úhrady se rozumí den odeslání celé fakturované částky z účtu kupujícího na účet prodávajícího.</w:t>
      </w:r>
    </w:p>
    <w:p w14:paraId="1C4F6854" w14:textId="0AD643B7"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6.</w:t>
      </w:r>
      <w:r w:rsidRPr="008D6945">
        <w:rPr>
          <w:rFonts w:ascii="Times New Roman" w:hAnsi="Times New Roman"/>
          <w:sz w:val="22"/>
        </w:rPr>
        <w:tab/>
        <w:t xml:space="preserve">Kupující požaduje daňový doklad (fakturu) v elektronické podobě a doručit daňový doklad (fakturu) v elektronické podobě nejpozději do 15 pracovních dnů po uskutečnění zdanitelného plnění na e-mailovou adresu </w:t>
      </w:r>
      <w:hyperlink r:id="rId8" w:history="1">
        <w:r w:rsidRPr="008D6945">
          <w:rPr>
            <w:rStyle w:val="Hypertextovodkaz"/>
            <w:rFonts w:ascii="Times New Roman" w:hAnsi="Times New Roman"/>
            <w:sz w:val="22"/>
          </w:rPr>
          <w:t>fakturace@nemocnicenachod.cz</w:t>
        </w:r>
      </w:hyperlink>
      <w:r w:rsidRPr="008D6945">
        <w:rPr>
          <w:rFonts w:ascii="Times New Roman" w:hAnsi="Times New Roman"/>
          <w:sz w:val="22"/>
        </w:rPr>
        <w:t xml:space="preserve"> . V případě opožděného zaslání daňového dokladu (faktury) je prodávající povinen kupujícímu uhradit takto vzniklou škodu v plné výši. To se vztahuje zejména na případy přenesené daňové povinnosti, kdy by ONN byla v důsledku nevystavení faktury řádně a včas v prodlení s odvedením daně.</w:t>
      </w:r>
    </w:p>
    <w:p w14:paraId="4331C7D1" w14:textId="77777777" w:rsidR="00466A59" w:rsidRPr="008D6945" w:rsidRDefault="00466A59" w:rsidP="00466A59">
      <w:pPr>
        <w:pStyle w:val="Odstavec"/>
        <w:numPr>
          <w:ilvl w:val="0"/>
          <w:numId w:val="0"/>
        </w:numPr>
        <w:spacing w:before="0" w:line="276" w:lineRule="auto"/>
        <w:ind w:left="284" w:hanging="284"/>
        <w:rPr>
          <w:rFonts w:ascii="Times New Roman" w:hAnsi="Times New Roman"/>
          <w:sz w:val="22"/>
        </w:rPr>
      </w:pPr>
    </w:p>
    <w:p w14:paraId="016A67F8" w14:textId="77777777" w:rsidR="00466A59" w:rsidRPr="008D6945" w:rsidRDefault="00466A59" w:rsidP="00F279E5">
      <w:pPr>
        <w:pStyle w:val="Nadpisodstavce"/>
        <w:rPr>
          <w:rFonts w:ascii="Times New Roman" w:hAnsi="Times New Roman"/>
          <w:sz w:val="22"/>
          <w:szCs w:val="22"/>
        </w:rPr>
      </w:pPr>
      <w:r w:rsidRPr="008D6945">
        <w:rPr>
          <w:rFonts w:ascii="Times New Roman" w:hAnsi="Times New Roman"/>
          <w:sz w:val="22"/>
          <w:szCs w:val="22"/>
        </w:rPr>
        <w:t>Nebezpečí škody na zboží, vlastnické právo a reklamace</w:t>
      </w:r>
    </w:p>
    <w:p w14:paraId="65A6E617" w14:textId="15C8D361"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1.</w:t>
      </w:r>
      <w:r w:rsidRPr="008D6945">
        <w:rPr>
          <w:rFonts w:ascii="Times New Roman" w:hAnsi="Times New Roman"/>
          <w:sz w:val="22"/>
        </w:rPr>
        <w:tab/>
        <w:t>Nebezpečí škody na zboží a vlastnické právo k dodanému zboží včetně obalu přechází na kupujícího okamžikem jeho řádného převzetí.</w:t>
      </w:r>
    </w:p>
    <w:p w14:paraId="4ED5F697" w14:textId="77777777"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2.</w:t>
      </w:r>
      <w:r w:rsidRPr="008D6945">
        <w:rPr>
          <w:rFonts w:ascii="Times New Roman" w:hAnsi="Times New Roman"/>
          <w:sz w:val="22"/>
        </w:rPr>
        <w:tab/>
        <w:t>V případě reklamace zboží z důvodu pochybnosti o kvalitě dodávky bude zboží nejpozději do 14 dnů vyměněno za nové, které nebude vykazovat obdobné závady, bez ohledu na aktuální stav průběhu reklamačního řízení. V případě prodlení prodávajícího s dodávkou vyměněného zboží je kupující oprávněn nakoupit předmět plnění od jiného dodavatele. Rozdíl v nákupních cenách, jež vznikne mezi cenami sjednanými touto smlouvou a cenami alternativního dodavatele nebo cenami náhradního přípravku uhradí prodávající kupujícímu k jeho písemné výzvě a v termínu dle této výzvy.</w:t>
      </w:r>
    </w:p>
    <w:p w14:paraId="0161F0D3" w14:textId="77777777" w:rsidR="00466A59" w:rsidRPr="008D6945" w:rsidRDefault="00466A59" w:rsidP="00466A59">
      <w:pPr>
        <w:pStyle w:val="Odstavec"/>
        <w:numPr>
          <w:ilvl w:val="0"/>
          <w:numId w:val="0"/>
        </w:numPr>
        <w:spacing w:before="0" w:line="276" w:lineRule="auto"/>
        <w:ind w:left="284" w:hanging="284"/>
        <w:rPr>
          <w:rFonts w:ascii="Times New Roman" w:hAnsi="Times New Roman"/>
          <w:sz w:val="22"/>
        </w:rPr>
      </w:pPr>
    </w:p>
    <w:p w14:paraId="04024B6E" w14:textId="77777777" w:rsidR="00466A59" w:rsidRPr="008D6945" w:rsidRDefault="00466A59" w:rsidP="00F279E5">
      <w:pPr>
        <w:pStyle w:val="Nadpisodstavce"/>
        <w:rPr>
          <w:rFonts w:ascii="Times New Roman" w:hAnsi="Times New Roman"/>
          <w:sz w:val="22"/>
          <w:szCs w:val="22"/>
        </w:rPr>
      </w:pPr>
      <w:r w:rsidRPr="008D6945">
        <w:rPr>
          <w:rFonts w:ascii="Times New Roman" w:hAnsi="Times New Roman"/>
          <w:sz w:val="22"/>
          <w:szCs w:val="22"/>
        </w:rPr>
        <w:t>Platnost smlouvy</w:t>
      </w:r>
    </w:p>
    <w:p w14:paraId="671473DE" w14:textId="09B53CA7" w:rsidR="00466A59" w:rsidRPr="008D6945" w:rsidRDefault="00466A59" w:rsidP="00F279E5">
      <w:pPr>
        <w:pStyle w:val="Odstavec"/>
        <w:numPr>
          <w:ilvl w:val="0"/>
          <w:numId w:val="0"/>
        </w:numPr>
        <w:ind w:left="567" w:hanging="567"/>
        <w:rPr>
          <w:rFonts w:ascii="Times New Roman" w:hAnsi="Times New Roman"/>
          <w:sz w:val="22"/>
        </w:rPr>
      </w:pPr>
      <w:r w:rsidRPr="008D6945">
        <w:rPr>
          <w:rFonts w:ascii="Times New Roman" w:hAnsi="Times New Roman"/>
          <w:sz w:val="22"/>
        </w:rPr>
        <w:t>1.</w:t>
      </w:r>
      <w:r w:rsidRPr="008D6945">
        <w:rPr>
          <w:rFonts w:ascii="Times New Roman" w:hAnsi="Times New Roman"/>
          <w:sz w:val="22"/>
        </w:rPr>
        <w:tab/>
        <w:t xml:space="preserve">Smlouva se stává platnou jejím podpisem oběma smluvními stranami a uzavírá se na dobu určitou </w:t>
      </w:r>
      <w:r w:rsidRPr="008D547D">
        <w:rPr>
          <w:rFonts w:ascii="Times New Roman" w:hAnsi="Times New Roman"/>
          <w:sz w:val="22"/>
        </w:rPr>
        <w:t>v</w:t>
      </w:r>
      <w:r w:rsidR="008A18BC">
        <w:rPr>
          <w:rFonts w:ascii="Times New Roman" w:hAnsi="Times New Roman"/>
          <w:sz w:val="22"/>
        </w:rPr>
        <w:t xml:space="preserve"> délce trvání 60 měsíců. </w:t>
      </w:r>
      <w:r w:rsidRPr="008D6945">
        <w:rPr>
          <w:rFonts w:ascii="Times New Roman" w:hAnsi="Times New Roman"/>
          <w:sz w:val="22"/>
        </w:rPr>
        <w:t xml:space="preserve"> </w:t>
      </w:r>
    </w:p>
    <w:p w14:paraId="16ADF6FC" w14:textId="77777777" w:rsidR="00466A59" w:rsidRPr="008D6945" w:rsidRDefault="00466A59" w:rsidP="00F279E5">
      <w:pPr>
        <w:pStyle w:val="Odstavec"/>
        <w:numPr>
          <w:ilvl w:val="0"/>
          <w:numId w:val="0"/>
        </w:numPr>
        <w:ind w:left="567" w:hanging="567"/>
        <w:rPr>
          <w:rFonts w:ascii="Times New Roman" w:hAnsi="Times New Roman"/>
          <w:sz w:val="22"/>
        </w:rPr>
      </w:pPr>
      <w:r w:rsidRPr="008D6945">
        <w:rPr>
          <w:rFonts w:ascii="Times New Roman" w:hAnsi="Times New Roman"/>
          <w:sz w:val="22"/>
        </w:rPr>
        <w:t>2.</w:t>
      </w:r>
      <w:r w:rsidRPr="008D6945">
        <w:rPr>
          <w:rFonts w:ascii="Times New Roman" w:hAnsi="Times New Roman"/>
          <w:sz w:val="22"/>
        </w:rPr>
        <w:tab/>
        <w:t>Smlouva nabývá platnosti dnem jejího podpisu oběma smluvními stranami a účinnosti dnem jejího zveřejnění v registru smluv.</w:t>
      </w:r>
    </w:p>
    <w:p w14:paraId="45490A6C" w14:textId="35A115A0" w:rsidR="00466A59" w:rsidRDefault="00466A59" w:rsidP="00F279E5">
      <w:pPr>
        <w:pStyle w:val="Nadpisodstavce"/>
        <w:numPr>
          <w:ilvl w:val="0"/>
          <w:numId w:val="0"/>
        </w:numPr>
        <w:rPr>
          <w:rFonts w:ascii="Times New Roman" w:hAnsi="Times New Roman"/>
          <w:sz w:val="22"/>
          <w:szCs w:val="22"/>
        </w:rPr>
      </w:pPr>
    </w:p>
    <w:p w14:paraId="7FC77795" w14:textId="77777777" w:rsidR="00F565B9" w:rsidRPr="008D6945" w:rsidRDefault="00F565B9" w:rsidP="00F279E5">
      <w:pPr>
        <w:pStyle w:val="Nadpisodstavce"/>
        <w:numPr>
          <w:ilvl w:val="0"/>
          <w:numId w:val="0"/>
        </w:numPr>
        <w:rPr>
          <w:rFonts w:ascii="Times New Roman" w:hAnsi="Times New Roman"/>
          <w:sz w:val="22"/>
          <w:szCs w:val="22"/>
        </w:rPr>
      </w:pPr>
    </w:p>
    <w:p w14:paraId="1E21BB56" w14:textId="77777777" w:rsidR="00466A59" w:rsidRPr="008D6945" w:rsidRDefault="00466A59" w:rsidP="00F279E5">
      <w:pPr>
        <w:pStyle w:val="Nadpisodstavce"/>
        <w:rPr>
          <w:rFonts w:ascii="Times New Roman" w:hAnsi="Times New Roman"/>
          <w:sz w:val="22"/>
          <w:szCs w:val="22"/>
        </w:rPr>
      </w:pPr>
      <w:r w:rsidRPr="008D6945">
        <w:rPr>
          <w:rFonts w:ascii="Times New Roman" w:hAnsi="Times New Roman"/>
          <w:sz w:val="22"/>
          <w:szCs w:val="22"/>
        </w:rPr>
        <w:t>Odstoupení od smlouvy, výpověď smlouvy</w:t>
      </w:r>
    </w:p>
    <w:p w14:paraId="556DA811" w14:textId="7AD6A6AF"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1.</w:t>
      </w:r>
      <w:r w:rsidRPr="008D6945">
        <w:rPr>
          <w:rFonts w:ascii="Times New Roman" w:hAnsi="Times New Roman"/>
          <w:sz w:val="22"/>
        </w:rPr>
        <w:tab/>
        <w:t xml:space="preserve">Kterákoliv ze smluvních stran je oprávněna od této smlouvy odstoupit v případě jejího podstatného porušení druhou smluvní stranou. </w:t>
      </w:r>
      <w:r w:rsidRPr="008D6945">
        <w:rPr>
          <w:rFonts w:ascii="Times New Roman" w:hAnsi="Times New Roman"/>
          <w:color w:val="000000"/>
          <w:sz w:val="22"/>
        </w:rPr>
        <w:t xml:space="preserve">Za podstatné porušení této smlouvy ze strany prodávajícího bude považováno zejména prodlení s dodáním předmětu plnění po dobu delší než </w:t>
      </w:r>
      <w:r w:rsidR="003073CD">
        <w:rPr>
          <w:rFonts w:ascii="Times New Roman" w:hAnsi="Times New Roman"/>
          <w:color w:val="000000"/>
          <w:sz w:val="22"/>
        </w:rPr>
        <w:t>30</w:t>
      </w:r>
      <w:r w:rsidRPr="008D6945">
        <w:rPr>
          <w:rFonts w:ascii="Times New Roman" w:hAnsi="Times New Roman"/>
          <w:color w:val="000000"/>
          <w:sz w:val="22"/>
        </w:rPr>
        <w:t xml:space="preserve"> dnů, pokud toto prodlení bude způsobeno důvody na straně prodávajícího a dále, pokud objem </w:t>
      </w:r>
      <w:r w:rsidRPr="008D6945">
        <w:rPr>
          <w:rFonts w:ascii="Times New Roman" w:hAnsi="Times New Roman"/>
          <w:sz w:val="22"/>
        </w:rPr>
        <w:lastRenderedPageBreak/>
        <w:t>vadného/nedodaného plnění bude odpovídat alespoň 5% celkového objemu dodávky, který je touto smlouvou předpokládán.</w:t>
      </w:r>
    </w:p>
    <w:p w14:paraId="17DC2D49" w14:textId="3F52A1C1" w:rsidR="00466A59" w:rsidRPr="008D6945" w:rsidRDefault="00466A59" w:rsidP="00976C74">
      <w:pPr>
        <w:pStyle w:val="Odstavec"/>
        <w:numPr>
          <w:ilvl w:val="0"/>
          <w:numId w:val="0"/>
        </w:numPr>
        <w:spacing w:before="0" w:after="120" w:line="276" w:lineRule="auto"/>
        <w:ind w:left="567" w:hanging="567"/>
        <w:rPr>
          <w:rFonts w:ascii="Times New Roman" w:hAnsi="Times New Roman"/>
          <w:sz w:val="22"/>
        </w:rPr>
      </w:pPr>
      <w:r w:rsidRPr="008D6945">
        <w:rPr>
          <w:rFonts w:ascii="Times New Roman" w:hAnsi="Times New Roman"/>
          <w:sz w:val="22"/>
        </w:rPr>
        <w:t>2.</w:t>
      </w:r>
      <w:r w:rsidRPr="008D6945">
        <w:rPr>
          <w:rFonts w:ascii="Times New Roman" w:hAnsi="Times New Roman"/>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1920E9E" w14:textId="60144AF8" w:rsidR="00466A59" w:rsidRPr="008D6945" w:rsidRDefault="00466A59" w:rsidP="00976C74">
      <w:pPr>
        <w:pStyle w:val="Textkomente"/>
        <w:spacing w:after="120" w:line="276" w:lineRule="auto"/>
        <w:ind w:left="567" w:hanging="567"/>
        <w:jc w:val="both"/>
        <w:rPr>
          <w:rFonts w:ascii="Times New Roman" w:hAnsi="Times New Roman"/>
          <w:sz w:val="22"/>
          <w:szCs w:val="22"/>
        </w:rPr>
      </w:pPr>
      <w:r w:rsidRPr="008D6945">
        <w:rPr>
          <w:rFonts w:ascii="Times New Roman" w:hAnsi="Times New Roman"/>
          <w:sz w:val="22"/>
          <w:szCs w:val="22"/>
        </w:rPr>
        <w:t>3.</w:t>
      </w:r>
      <w:r w:rsidRPr="008D6945">
        <w:rPr>
          <w:rFonts w:ascii="Times New Roman" w:hAnsi="Times New Roman"/>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6EEED3F" w14:textId="058CEE7A" w:rsidR="00466A59" w:rsidRPr="008D6945" w:rsidRDefault="00466A59" w:rsidP="00976C74">
      <w:pPr>
        <w:pStyle w:val="Textkomente"/>
        <w:spacing w:after="120" w:line="276" w:lineRule="auto"/>
        <w:ind w:left="567" w:hanging="567"/>
        <w:jc w:val="both"/>
        <w:rPr>
          <w:rFonts w:ascii="Times New Roman" w:hAnsi="Times New Roman"/>
          <w:sz w:val="22"/>
          <w:szCs w:val="22"/>
        </w:rPr>
      </w:pPr>
      <w:r w:rsidRPr="008D6945">
        <w:rPr>
          <w:rFonts w:ascii="Times New Roman" w:hAnsi="Times New Roman"/>
          <w:sz w:val="22"/>
          <w:szCs w:val="22"/>
        </w:rPr>
        <w:t>4.</w:t>
      </w:r>
      <w:r w:rsidRPr="008D6945">
        <w:rPr>
          <w:rFonts w:ascii="Times New Roman" w:hAnsi="Times New Roman"/>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14:paraId="1742511D" w14:textId="08E4888C" w:rsidR="00466A59" w:rsidRPr="008A18BC" w:rsidRDefault="00466A59" w:rsidP="00976C74">
      <w:pPr>
        <w:pStyle w:val="Textkomente"/>
        <w:spacing w:after="120" w:line="276" w:lineRule="auto"/>
        <w:ind w:left="567" w:hanging="567"/>
        <w:jc w:val="both"/>
        <w:rPr>
          <w:rFonts w:ascii="Times New Roman" w:hAnsi="Times New Roman"/>
          <w:sz w:val="22"/>
          <w:szCs w:val="22"/>
        </w:rPr>
      </w:pPr>
      <w:r w:rsidRPr="008D6945">
        <w:rPr>
          <w:rFonts w:ascii="Times New Roman" w:hAnsi="Times New Roman"/>
          <w:sz w:val="22"/>
          <w:szCs w:val="22"/>
        </w:rPr>
        <w:t xml:space="preserve">5. </w:t>
      </w:r>
      <w:r w:rsidR="00F279E5" w:rsidRPr="008D6945">
        <w:rPr>
          <w:rFonts w:ascii="Times New Roman" w:hAnsi="Times New Roman"/>
          <w:sz w:val="22"/>
          <w:szCs w:val="22"/>
        </w:rPr>
        <w:tab/>
      </w:r>
      <w:r w:rsidRPr="008D6945">
        <w:rPr>
          <w:rFonts w:ascii="Times New Roman" w:hAnsi="Times New Roman"/>
          <w:sz w:val="22"/>
          <w:szCs w:val="22"/>
        </w:rPr>
        <w:t>Tuto smlouvu může kupující</w:t>
      </w:r>
      <w:r w:rsidR="00D02FE0">
        <w:rPr>
          <w:rFonts w:ascii="Times New Roman" w:hAnsi="Times New Roman"/>
          <w:sz w:val="22"/>
          <w:szCs w:val="22"/>
        </w:rPr>
        <w:t xml:space="preserve"> i prodávající</w:t>
      </w:r>
      <w:r w:rsidRPr="008D6945">
        <w:rPr>
          <w:rFonts w:ascii="Times New Roman" w:hAnsi="Times New Roman"/>
          <w:sz w:val="22"/>
          <w:szCs w:val="22"/>
        </w:rPr>
        <w:t xml:space="preserve"> kdykoli vypovědět, a to ve dvouměsíční výpovědní době. Výpovědní doba počíná běžet prvého dne měsíce následujícího po doručení výpovědi prodávajícímu</w:t>
      </w:r>
      <w:r w:rsidR="00D02FE0">
        <w:rPr>
          <w:rFonts w:ascii="Times New Roman" w:hAnsi="Times New Roman"/>
          <w:sz w:val="22"/>
          <w:szCs w:val="22"/>
        </w:rPr>
        <w:t xml:space="preserve"> či kupujícímu</w:t>
      </w:r>
      <w:r w:rsidRPr="008D6945">
        <w:rPr>
          <w:rFonts w:ascii="Times New Roman" w:hAnsi="Times New Roman"/>
          <w:sz w:val="22"/>
          <w:szCs w:val="22"/>
        </w:rPr>
        <w:t>.</w:t>
      </w:r>
    </w:p>
    <w:p w14:paraId="15B3380F" w14:textId="77777777" w:rsidR="00F565B9" w:rsidRPr="008D6945" w:rsidRDefault="00F565B9" w:rsidP="00466A59">
      <w:pPr>
        <w:pStyle w:val="Textkomente"/>
        <w:spacing w:line="276" w:lineRule="auto"/>
        <w:ind w:left="284" w:hanging="284"/>
        <w:jc w:val="both"/>
        <w:rPr>
          <w:rFonts w:ascii="Times New Roman" w:hAnsi="Times New Roman"/>
          <w:b/>
          <w:sz w:val="22"/>
          <w:szCs w:val="22"/>
        </w:rPr>
      </w:pPr>
    </w:p>
    <w:p w14:paraId="1F313DED" w14:textId="613F8E56" w:rsidR="00BF6850" w:rsidRDefault="00BF6850" w:rsidP="00F279E5">
      <w:pPr>
        <w:pStyle w:val="Nadpisodstavce"/>
        <w:rPr>
          <w:rFonts w:ascii="Times New Roman" w:hAnsi="Times New Roman"/>
          <w:sz w:val="22"/>
          <w:szCs w:val="22"/>
        </w:rPr>
      </w:pPr>
      <w:r w:rsidRPr="008D6945">
        <w:rPr>
          <w:rFonts w:ascii="Times New Roman" w:hAnsi="Times New Roman"/>
          <w:sz w:val="22"/>
          <w:szCs w:val="22"/>
        </w:rPr>
        <w:t>Obchodní tajemství</w:t>
      </w:r>
    </w:p>
    <w:p w14:paraId="6CCA8497" w14:textId="0FA79060" w:rsidR="006E73A7" w:rsidRPr="006E73A7" w:rsidRDefault="006E73A7" w:rsidP="006E73A7">
      <w:pPr>
        <w:pStyle w:val="Nadpisodstavce"/>
        <w:numPr>
          <w:ilvl w:val="0"/>
          <w:numId w:val="0"/>
        </w:numPr>
        <w:ind w:left="426"/>
        <w:jc w:val="left"/>
        <w:rPr>
          <w:rFonts w:ascii="Times New Roman" w:hAnsi="Times New Roman"/>
          <w:sz w:val="22"/>
          <w:szCs w:val="22"/>
          <w:highlight w:val="yellow"/>
        </w:rPr>
      </w:pPr>
      <w:r w:rsidRPr="006E73A7">
        <w:rPr>
          <w:rFonts w:ascii="Times New Roman" w:hAnsi="Times New Roman"/>
          <w:sz w:val="22"/>
          <w:szCs w:val="22"/>
          <w:highlight w:val="yellow"/>
        </w:rPr>
        <w:t>Obchodní tajemství</w:t>
      </w:r>
    </w:p>
    <w:p w14:paraId="6BFAFB00" w14:textId="5D1819D6" w:rsidR="006E73A7" w:rsidRPr="006E73A7" w:rsidRDefault="006E73A7" w:rsidP="006E73A7">
      <w:pPr>
        <w:pStyle w:val="Nadpisodstavce"/>
        <w:numPr>
          <w:ilvl w:val="0"/>
          <w:numId w:val="0"/>
        </w:numPr>
        <w:ind w:left="426"/>
        <w:jc w:val="left"/>
        <w:rPr>
          <w:rFonts w:ascii="Times New Roman" w:hAnsi="Times New Roman"/>
          <w:sz w:val="22"/>
          <w:szCs w:val="22"/>
          <w:highlight w:val="yellow"/>
        </w:rPr>
      </w:pPr>
      <w:r w:rsidRPr="006E73A7">
        <w:rPr>
          <w:rFonts w:ascii="Times New Roman" w:hAnsi="Times New Roman"/>
          <w:sz w:val="22"/>
          <w:szCs w:val="22"/>
          <w:highlight w:val="yellow"/>
        </w:rPr>
        <w:t>Varianta A:</w:t>
      </w:r>
    </w:p>
    <w:p w14:paraId="011FED81" w14:textId="7E21E06C" w:rsidR="006E73A7" w:rsidRPr="006E73A7" w:rsidRDefault="006E73A7" w:rsidP="006E73A7">
      <w:pPr>
        <w:ind w:left="426"/>
        <w:jc w:val="both"/>
        <w:rPr>
          <w:rFonts w:ascii="Times New Roman" w:hAnsi="Times New Roman" w:cs="Times New Roman"/>
          <w:szCs w:val="20"/>
        </w:rPr>
      </w:pPr>
      <w:r w:rsidRPr="006E73A7">
        <w:rPr>
          <w:rFonts w:ascii="Times New Roman" w:hAnsi="Times New Roman" w:cs="Times New Roman"/>
          <w:szCs w:val="20"/>
        </w:rPr>
        <w:t xml:space="preserve">Podepsáním této smlouvy smluvní strany výslovně souhlasí s tím, aby byl celý text této smlouvy a veškeré skutečnosti v ní uvedené zveřejněny, a to včetně výše ceny, způsobu, místa a času plnění předmětu smlouvy. Smluvní strany tedy prohlašují, že žádná část smlouvy </w:t>
      </w:r>
      <w:r w:rsidRPr="006E73A7">
        <w:rPr>
          <w:rFonts w:ascii="Times New Roman" w:hAnsi="Times New Roman" w:cs="Times New Roman"/>
          <w:b/>
          <w:szCs w:val="20"/>
        </w:rPr>
        <w:t>nenaplňuje</w:t>
      </w:r>
      <w:r w:rsidRPr="006E73A7">
        <w:rPr>
          <w:rFonts w:ascii="Times New Roman" w:hAnsi="Times New Roman" w:cs="Times New Roman"/>
          <w:szCs w:val="20"/>
        </w:rPr>
        <w:t xml:space="preserve"> znaky obchodního tajemství (ust. § 504 z. č. 89/2012 Sb., občanský zákoník, v platném znění) a udělují svolení k jejich užití a zveřejnění bez stanovení jakýchkoliv dalších podmínek. </w:t>
      </w:r>
    </w:p>
    <w:p w14:paraId="55ACDD91" w14:textId="605CB92F" w:rsidR="006E73A7" w:rsidRDefault="006E73A7" w:rsidP="006E73A7">
      <w:pPr>
        <w:pStyle w:val="Nadpisodstavce"/>
        <w:numPr>
          <w:ilvl w:val="0"/>
          <w:numId w:val="0"/>
        </w:numPr>
        <w:ind w:left="426"/>
        <w:jc w:val="left"/>
        <w:rPr>
          <w:rFonts w:ascii="Times New Roman" w:hAnsi="Times New Roman"/>
          <w:sz w:val="22"/>
          <w:szCs w:val="22"/>
          <w:highlight w:val="yellow"/>
        </w:rPr>
      </w:pPr>
      <w:r w:rsidRPr="006E73A7">
        <w:rPr>
          <w:rFonts w:ascii="Times New Roman" w:hAnsi="Times New Roman"/>
          <w:sz w:val="22"/>
          <w:szCs w:val="22"/>
          <w:highlight w:val="yellow"/>
        </w:rPr>
        <w:t xml:space="preserve">Varianta </w:t>
      </w:r>
      <w:r>
        <w:rPr>
          <w:rFonts w:ascii="Times New Roman" w:hAnsi="Times New Roman"/>
          <w:sz w:val="22"/>
          <w:szCs w:val="22"/>
          <w:highlight w:val="yellow"/>
        </w:rPr>
        <w:t>B</w:t>
      </w:r>
      <w:r w:rsidRPr="006E73A7">
        <w:rPr>
          <w:rFonts w:ascii="Times New Roman" w:hAnsi="Times New Roman"/>
          <w:sz w:val="22"/>
          <w:szCs w:val="22"/>
          <w:highlight w:val="yellow"/>
        </w:rPr>
        <w:t>:</w:t>
      </w:r>
    </w:p>
    <w:p w14:paraId="1EC30C61" w14:textId="77777777" w:rsidR="006E73A7" w:rsidRPr="006E73A7" w:rsidRDefault="006E73A7" w:rsidP="006E73A7">
      <w:pPr>
        <w:ind w:left="426"/>
        <w:jc w:val="both"/>
        <w:rPr>
          <w:rFonts w:ascii="Times New Roman" w:hAnsi="Times New Roman" w:cs="Times New Roman"/>
          <w:szCs w:val="20"/>
        </w:rPr>
      </w:pPr>
      <w:r w:rsidRPr="006E73A7">
        <w:rPr>
          <w:rFonts w:ascii="Times New Roman" w:hAnsi="Times New Roman" w:cs="Times New Roman"/>
          <w:szCs w:val="20"/>
        </w:rPr>
        <w:t xml:space="preserve">Smluvní strany prohlašují, že část smlouvy………………….. naplňuje znaky obchodního tajemství (ust. § 504 z. č. 89/2012 Sb., občanský zákoník, v platném znění). </w:t>
      </w:r>
    </w:p>
    <w:p w14:paraId="2E8C07BE" w14:textId="77777777" w:rsidR="006E73A7" w:rsidRPr="008D6945" w:rsidRDefault="006E73A7" w:rsidP="008A18BC">
      <w:pPr>
        <w:pStyle w:val="Nadpisodstavce"/>
        <w:numPr>
          <w:ilvl w:val="0"/>
          <w:numId w:val="0"/>
        </w:numPr>
        <w:jc w:val="left"/>
        <w:rPr>
          <w:rFonts w:ascii="Times New Roman" w:hAnsi="Times New Roman"/>
          <w:sz w:val="22"/>
          <w:szCs w:val="22"/>
        </w:rPr>
      </w:pPr>
    </w:p>
    <w:p w14:paraId="388FEF81" w14:textId="53363AD6" w:rsidR="00F279E5" w:rsidRPr="008D6945" w:rsidRDefault="00F279E5" w:rsidP="00F279E5">
      <w:pPr>
        <w:pStyle w:val="Nadpisodstavce"/>
        <w:rPr>
          <w:rFonts w:ascii="Times New Roman" w:hAnsi="Times New Roman"/>
          <w:sz w:val="22"/>
          <w:szCs w:val="22"/>
        </w:rPr>
      </w:pPr>
      <w:r w:rsidRPr="008D6945">
        <w:rPr>
          <w:rFonts w:ascii="Times New Roman" w:hAnsi="Times New Roman"/>
          <w:sz w:val="22"/>
          <w:szCs w:val="22"/>
        </w:rPr>
        <w:t>Závěrečná ustanovení</w:t>
      </w:r>
    </w:p>
    <w:p w14:paraId="044F8B66" w14:textId="77777777" w:rsidR="00C35137" w:rsidRDefault="00F279E5" w:rsidP="00976C74">
      <w:pPr>
        <w:spacing w:after="120"/>
        <w:ind w:left="425" w:hanging="425"/>
        <w:jc w:val="both"/>
        <w:rPr>
          <w:rFonts w:ascii="Times New Roman" w:hAnsi="Times New Roman" w:cs="Times New Roman"/>
        </w:rPr>
      </w:pPr>
      <w:r w:rsidRPr="008D6945">
        <w:rPr>
          <w:rFonts w:ascii="Times New Roman" w:hAnsi="Times New Roman" w:cs="Times New Roman"/>
        </w:rPr>
        <w:t>1.</w:t>
      </w:r>
      <w:r w:rsidRPr="008D6945">
        <w:rPr>
          <w:rFonts w:ascii="Times New Roman" w:hAnsi="Times New Roman" w:cs="Times New Roman"/>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62EC99A0" w14:textId="12D7183B" w:rsidR="00525F84" w:rsidRPr="008D6945" w:rsidRDefault="00F279E5" w:rsidP="00976C74">
      <w:pPr>
        <w:spacing w:after="120"/>
        <w:ind w:left="425" w:hanging="425"/>
        <w:jc w:val="both"/>
        <w:rPr>
          <w:rFonts w:ascii="Times New Roman" w:hAnsi="Times New Roman"/>
          <w:b/>
        </w:rPr>
      </w:pPr>
      <w:r w:rsidRPr="008D6945">
        <w:rPr>
          <w:rFonts w:ascii="Times New Roman" w:hAnsi="Times New Roman"/>
        </w:rPr>
        <w:t>2.</w:t>
      </w:r>
      <w:r w:rsidRPr="008D6945">
        <w:rPr>
          <w:rFonts w:ascii="Times New Roman" w:hAnsi="Times New Roman"/>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8D6945">
        <w:rPr>
          <w:rFonts w:ascii="Times New Roman" w:hAnsi="Times New Roman"/>
          <w:b/>
        </w:rPr>
        <w:t xml:space="preserve"> </w:t>
      </w:r>
      <w:r w:rsidRPr="008D6945">
        <w:rPr>
          <w:rFonts w:ascii="Times New Roman" w:hAnsi="Times New Roman"/>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sidRPr="008D6945">
        <w:rPr>
          <w:rFonts w:ascii="Times New Roman" w:hAnsi="Times New Roman"/>
          <w:b/>
        </w:rPr>
        <w:t xml:space="preserve"> </w:t>
      </w:r>
    </w:p>
    <w:p w14:paraId="36693A3A" w14:textId="60C951AB" w:rsidR="00B310E3" w:rsidRPr="008D6945" w:rsidRDefault="00F279E5" w:rsidP="00976C74">
      <w:pPr>
        <w:pStyle w:val="Odstavec"/>
        <w:numPr>
          <w:ilvl w:val="0"/>
          <w:numId w:val="0"/>
        </w:numPr>
        <w:spacing w:before="0" w:after="120" w:line="276" w:lineRule="auto"/>
        <w:ind w:left="426" w:hanging="426"/>
        <w:rPr>
          <w:rFonts w:ascii="Times New Roman" w:hAnsi="Times New Roman"/>
          <w:sz w:val="22"/>
        </w:rPr>
      </w:pPr>
      <w:r w:rsidRPr="008D6945">
        <w:rPr>
          <w:rFonts w:ascii="Times New Roman" w:hAnsi="Times New Roman"/>
          <w:sz w:val="22"/>
        </w:rPr>
        <w:t>3.</w:t>
      </w:r>
      <w:r w:rsidRPr="008D6945">
        <w:rPr>
          <w:rFonts w:ascii="Times New Roman" w:hAnsi="Times New Roman"/>
          <w:sz w:val="22"/>
        </w:rPr>
        <w:tab/>
        <w:t xml:space="preserve">Jakýkoliv dopis, oznámení či jiný dokument bude považován za doručený druhé smluvní straně této smlouvy, bude-li doručen na adresu uvedenou u dané smluvní strany v záhlaví této smlouvy. </w:t>
      </w:r>
      <w:r w:rsidRPr="008D6945">
        <w:rPr>
          <w:rFonts w:ascii="Times New Roman" w:hAnsi="Times New Roman"/>
          <w:sz w:val="22"/>
        </w:rPr>
        <w:lastRenderedPageBreak/>
        <w:t>V případě pochybností se má za to, že písemnost zaslaná doporučenou poštovní přepravou byla doručena třetí den po dni odeslání písemnosti.</w:t>
      </w:r>
    </w:p>
    <w:p w14:paraId="51F273B2" w14:textId="264EFCD7" w:rsidR="00B310E3" w:rsidRPr="008D6945" w:rsidRDefault="00F279E5" w:rsidP="00976C74">
      <w:pPr>
        <w:spacing w:after="120"/>
        <w:ind w:left="425" w:hanging="425"/>
        <w:jc w:val="both"/>
        <w:rPr>
          <w:rFonts w:ascii="Times New Roman" w:hAnsi="Times New Roman" w:cs="Times New Roman"/>
        </w:rPr>
      </w:pPr>
      <w:r w:rsidRPr="008D6945">
        <w:rPr>
          <w:rFonts w:ascii="Times New Roman" w:hAnsi="Times New Roman" w:cs="Times New Roman"/>
        </w:rPr>
        <w:t>4.</w:t>
      </w:r>
      <w:r w:rsidRPr="008D6945">
        <w:rPr>
          <w:rFonts w:ascii="Times New Roman" w:hAnsi="Times New Roman" w:cs="Times New Roman"/>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7C32820C" w14:textId="3F469747" w:rsidR="00B310E3" w:rsidRPr="008D6945" w:rsidRDefault="00F279E5" w:rsidP="00976C74">
      <w:pPr>
        <w:pStyle w:val="Odstavec"/>
        <w:numPr>
          <w:ilvl w:val="0"/>
          <w:numId w:val="0"/>
        </w:numPr>
        <w:spacing w:before="0" w:after="120" w:line="276" w:lineRule="auto"/>
        <w:ind w:left="425" w:hanging="425"/>
        <w:rPr>
          <w:rFonts w:ascii="Times New Roman" w:hAnsi="Times New Roman"/>
          <w:sz w:val="22"/>
        </w:rPr>
      </w:pPr>
      <w:r w:rsidRPr="008D6945">
        <w:rPr>
          <w:rFonts w:ascii="Times New Roman" w:hAnsi="Times New Roman"/>
          <w:sz w:val="22"/>
        </w:rPr>
        <w:t>5.</w:t>
      </w:r>
      <w:r w:rsidRPr="008D6945">
        <w:rPr>
          <w:rFonts w:ascii="Times New Roman" w:hAnsi="Times New Roman"/>
          <w:sz w:val="22"/>
        </w:rPr>
        <w:tab/>
        <w:t>Tato smlouva byla sepsána ve dvou vyhotoveních s platností originálu, z nichž každá ze smluvních stran obdrží po jednom</w:t>
      </w:r>
      <w:r w:rsidR="00751CB8" w:rsidRPr="008D6945">
        <w:rPr>
          <w:rFonts w:ascii="Times New Roman" w:hAnsi="Times New Roman"/>
          <w:sz w:val="22"/>
        </w:rPr>
        <w:t>. Prodávající se zavazuje, že poskytne kupujícímu smlouvu včetně příloh ve strojově čitelném formátu. V případě, že tato smlouva bude uzavírána v elektronické podobě, považuje se za její podepsání připojení zaručeného elektronického podpisu osoby v souladu s dikcí nařízení Evropského Parlamentu a Rady č. 910/2014 (nařízení eIDAS). Smlouva je v elektronické podobě uzavřena připojením zaručených elektronických podpisů obou smluvních stran.</w:t>
      </w:r>
    </w:p>
    <w:p w14:paraId="6A86F56C" w14:textId="12264A19" w:rsidR="00B310E3" w:rsidRPr="008D6945" w:rsidRDefault="00751CB8" w:rsidP="00976C74">
      <w:pPr>
        <w:pStyle w:val="Odstavec"/>
        <w:numPr>
          <w:ilvl w:val="0"/>
          <w:numId w:val="0"/>
        </w:numPr>
        <w:spacing w:before="0" w:after="120" w:line="276" w:lineRule="auto"/>
        <w:ind w:left="425" w:hanging="425"/>
        <w:rPr>
          <w:rFonts w:ascii="Times New Roman" w:hAnsi="Times New Roman"/>
          <w:sz w:val="22"/>
        </w:rPr>
      </w:pPr>
      <w:r w:rsidRPr="008D6945">
        <w:rPr>
          <w:rFonts w:ascii="Times New Roman" w:hAnsi="Times New Roman"/>
          <w:sz w:val="22"/>
        </w:rPr>
        <w:t>6</w:t>
      </w:r>
      <w:r w:rsidR="00100803" w:rsidRPr="008D6945">
        <w:rPr>
          <w:rFonts w:ascii="Times New Roman" w:hAnsi="Times New Roman"/>
          <w:sz w:val="22"/>
        </w:rPr>
        <w:t>.</w:t>
      </w:r>
      <w:r w:rsidR="00100803" w:rsidRPr="008D6945">
        <w:rPr>
          <w:rFonts w:ascii="Times New Roman" w:hAnsi="Times New Roman"/>
          <w:sz w:val="22"/>
        </w:rPr>
        <w:tab/>
        <w:t>Tato kupní smlouva bude uveřejněna prostřednictvím registru smluv postupem dle zákona č. 340/2015Sb.,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rámcové dohody byly zaslány druhé smluvní straně, nebyl-li kontaktní údaj této smluvní strany uveden přímo do registru smluv jako kontakt pro notifikaci o uveřejnění.</w:t>
      </w:r>
    </w:p>
    <w:p w14:paraId="6013CC87" w14:textId="6956F119" w:rsidR="00F279E5" w:rsidRPr="008D6945" w:rsidRDefault="00751CB8" w:rsidP="00976C74">
      <w:pPr>
        <w:spacing w:after="120"/>
        <w:ind w:left="425" w:hanging="425"/>
        <w:jc w:val="both"/>
        <w:rPr>
          <w:rFonts w:ascii="Times New Roman" w:hAnsi="Times New Roman" w:cs="Times New Roman"/>
        </w:rPr>
      </w:pPr>
      <w:r w:rsidRPr="008D6945">
        <w:rPr>
          <w:rFonts w:ascii="Times New Roman" w:hAnsi="Times New Roman" w:cs="Times New Roman"/>
        </w:rPr>
        <w:t>7</w:t>
      </w:r>
      <w:r w:rsidR="00100803" w:rsidRPr="008D6945">
        <w:rPr>
          <w:rFonts w:ascii="Times New Roman" w:hAnsi="Times New Roman" w:cs="Times New Roman"/>
        </w:rPr>
        <w:t>.</w:t>
      </w:r>
      <w:r w:rsidR="00100803" w:rsidRPr="008D6945">
        <w:rPr>
          <w:rFonts w:ascii="Times New Roman" w:hAnsi="Times New Roman" w:cs="Times New Roman"/>
        </w:rPr>
        <w:tab/>
      </w:r>
      <w:r w:rsidR="00100803" w:rsidRPr="008D6945">
        <w:rPr>
          <w:rFonts w:ascii="Times New Roman" w:hAnsi="Times New Roman" w:cs="Times New Roman"/>
        </w:rPr>
        <w:tab/>
        <w:t>Na důkaz toho, že smluvní strany s obsahem této kupní smlouvy souhlasí, rozumí ji a zavazují se k jejímu plnění, připojují své podpisy a prohlašují, že tato kupní smlouva byla uzavřena podle jejich svobodné a vážné vůle prosté tísně.</w:t>
      </w:r>
    </w:p>
    <w:p w14:paraId="729A2F61" w14:textId="77777777" w:rsidR="00F279E5" w:rsidRPr="008D6945" w:rsidRDefault="00F279E5" w:rsidP="00F279E5">
      <w:pPr>
        <w:pStyle w:val="Odstavec"/>
        <w:numPr>
          <w:ilvl w:val="0"/>
          <w:numId w:val="0"/>
        </w:numPr>
        <w:spacing w:before="0" w:line="276" w:lineRule="auto"/>
        <w:ind w:left="284" w:hanging="284"/>
        <w:rPr>
          <w:rFonts w:ascii="Times New Roman" w:hAnsi="Times New Roman"/>
          <w:sz w:val="22"/>
        </w:rPr>
      </w:pPr>
      <w:r w:rsidRPr="008D6945">
        <w:rPr>
          <w:rFonts w:ascii="Times New Roman" w:hAnsi="Times New Roman"/>
          <w:sz w:val="22"/>
        </w:rPr>
        <w:t>Seznam příloh:</w:t>
      </w:r>
    </w:p>
    <w:p w14:paraId="717F4A5E" w14:textId="0E0BCC58" w:rsidR="00751CB8" w:rsidRDefault="00F279E5" w:rsidP="00950C9C">
      <w:pPr>
        <w:pStyle w:val="Odstavec"/>
        <w:numPr>
          <w:ilvl w:val="0"/>
          <w:numId w:val="0"/>
        </w:numPr>
        <w:spacing w:before="0" w:line="276" w:lineRule="auto"/>
        <w:ind w:left="284" w:hanging="284"/>
        <w:rPr>
          <w:rFonts w:ascii="Times New Roman" w:hAnsi="Times New Roman"/>
          <w:sz w:val="22"/>
        </w:rPr>
      </w:pPr>
      <w:r w:rsidRPr="008D6945">
        <w:rPr>
          <w:rFonts w:ascii="Times New Roman" w:hAnsi="Times New Roman"/>
          <w:sz w:val="22"/>
        </w:rPr>
        <w:t xml:space="preserve">Příloha č. 1 – </w:t>
      </w:r>
      <w:r w:rsidR="002246D8" w:rsidRPr="008D6945">
        <w:rPr>
          <w:rFonts w:ascii="Times New Roman" w:hAnsi="Times New Roman"/>
          <w:sz w:val="22"/>
        </w:rPr>
        <w:t xml:space="preserve">Seznam spotřebního materiálu včetně cen (Příloha č. </w:t>
      </w:r>
      <w:r w:rsidR="007378F3">
        <w:rPr>
          <w:rFonts w:ascii="Times New Roman" w:hAnsi="Times New Roman"/>
          <w:sz w:val="22"/>
        </w:rPr>
        <w:t>2 ZD</w:t>
      </w:r>
      <w:r w:rsidR="00B310E3" w:rsidRPr="008D6945">
        <w:rPr>
          <w:rFonts w:ascii="Times New Roman" w:hAnsi="Times New Roman"/>
          <w:sz w:val="22"/>
        </w:rPr>
        <w:t>)</w:t>
      </w:r>
    </w:p>
    <w:p w14:paraId="7AEC65FB" w14:textId="77777777" w:rsidR="008B49D0" w:rsidRDefault="008B49D0" w:rsidP="00950C9C">
      <w:pPr>
        <w:pStyle w:val="Odstavec"/>
        <w:numPr>
          <w:ilvl w:val="0"/>
          <w:numId w:val="0"/>
        </w:numPr>
        <w:spacing w:before="0" w:line="276" w:lineRule="auto"/>
        <w:ind w:left="284" w:hanging="284"/>
        <w:rPr>
          <w:rFonts w:ascii="Times New Roman" w:hAnsi="Times New Roman"/>
          <w:sz w:val="22"/>
        </w:rPr>
      </w:pPr>
    </w:p>
    <w:p w14:paraId="049B501B" w14:textId="77777777" w:rsidR="00CF0471" w:rsidRDefault="00CF0471" w:rsidP="00950C9C">
      <w:pPr>
        <w:pStyle w:val="Odstavec"/>
        <w:numPr>
          <w:ilvl w:val="0"/>
          <w:numId w:val="0"/>
        </w:numPr>
        <w:spacing w:before="0" w:line="276" w:lineRule="auto"/>
        <w:ind w:left="284" w:hanging="284"/>
        <w:rPr>
          <w:rFonts w:ascii="Times New Roman" w:hAnsi="Times New Roman"/>
          <w:sz w:val="22"/>
        </w:rPr>
      </w:pPr>
    </w:p>
    <w:p w14:paraId="3802F55E" w14:textId="19C66130" w:rsidR="00CF0471" w:rsidRPr="00A05C98" w:rsidRDefault="00CF0471" w:rsidP="00CF0471">
      <w:pPr>
        <w:tabs>
          <w:tab w:val="left" w:pos="4111"/>
        </w:tabs>
        <w:spacing w:before="100" w:after="100" w:line="240" w:lineRule="auto"/>
        <w:rPr>
          <w:rFonts w:ascii="Times New Roman" w:hAnsi="Times New Roman" w:cs="Times New Roman"/>
          <w:i/>
        </w:rPr>
      </w:pPr>
      <w:r w:rsidRPr="00A05C98">
        <w:rPr>
          <w:rFonts w:ascii="Times New Roman" w:hAnsi="Times New Roman" w:cs="Times New Roman"/>
          <w:i/>
        </w:rPr>
        <w:t>za Kupujícího</w:t>
      </w:r>
      <w:r>
        <w:rPr>
          <w:rFonts w:ascii="Times New Roman" w:hAnsi="Times New Roman" w:cs="Times New Roman"/>
          <w:i/>
        </w:rPr>
        <w:tab/>
      </w:r>
      <w:r>
        <w:rPr>
          <w:rFonts w:ascii="Times New Roman" w:hAnsi="Times New Roman" w:cs="Times New Roman"/>
        </w:rPr>
        <w:t xml:space="preserve">         </w:t>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i/>
        </w:rPr>
        <w:t>za Prodávajícího</w:t>
      </w:r>
    </w:p>
    <w:p w14:paraId="10137CB5" w14:textId="397AB589" w:rsidR="00751CB8" w:rsidRDefault="00751CB8" w:rsidP="008D547D">
      <w:pPr>
        <w:spacing w:before="100" w:after="100" w:line="240" w:lineRule="auto"/>
        <w:rPr>
          <w:rFonts w:ascii="Times New Roman" w:hAnsi="Times New Roman" w:cs="Times New Roman"/>
        </w:rPr>
      </w:pPr>
      <w:r w:rsidRPr="008D6945">
        <w:rPr>
          <w:rFonts w:ascii="Times New Roman" w:hAnsi="Times New Roman" w:cs="Times New Roman"/>
        </w:rPr>
        <w:t xml:space="preserve">V Náchodě dne ………………… </w:t>
      </w:r>
      <w:r w:rsidR="008D547D">
        <w:rPr>
          <w:rFonts w:ascii="Times New Roman" w:hAnsi="Times New Roman" w:cs="Times New Roman"/>
        </w:rPr>
        <w:tab/>
        <w:t xml:space="preserve">                             </w:t>
      </w:r>
      <w:r w:rsidRPr="008D6945">
        <w:rPr>
          <w:rFonts w:ascii="Times New Roman" w:hAnsi="Times New Roman" w:cs="Times New Roman"/>
        </w:rPr>
        <w:tab/>
      </w:r>
      <w:r w:rsidR="008D547D">
        <w:rPr>
          <w:rFonts w:ascii="Times New Roman" w:hAnsi="Times New Roman" w:cs="Times New Roman"/>
        </w:rPr>
        <w:tab/>
      </w:r>
      <w:r w:rsidR="008D547D">
        <w:rPr>
          <w:rFonts w:ascii="Times New Roman" w:hAnsi="Times New Roman" w:cs="Times New Roman"/>
        </w:rPr>
        <w:tab/>
      </w:r>
      <w:r w:rsidR="008D547D">
        <w:rPr>
          <w:rFonts w:ascii="Times New Roman" w:hAnsi="Times New Roman" w:cs="Times New Roman"/>
        </w:rPr>
        <w:tab/>
      </w:r>
      <w:r w:rsidR="008D547D">
        <w:rPr>
          <w:rFonts w:ascii="Times New Roman" w:hAnsi="Times New Roman" w:cs="Times New Roman"/>
        </w:rPr>
        <w:tab/>
      </w:r>
      <w:r w:rsidRPr="008D6945">
        <w:rPr>
          <w:rFonts w:ascii="Times New Roman" w:hAnsi="Times New Roman" w:cs="Times New Roman"/>
        </w:rPr>
        <w:t>V ……………dne …..…………..</w:t>
      </w:r>
    </w:p>
    <w:p w14:paraId="42392062" w14:textId="77777777" w:rsidR="00A05C98" w:rsidRDefault="00A05C98" w:rsidP="00751CB8">
      <w:pPr>
        <w:tabs>
          <w:tab w:val="left" w:pos="4111"/>
        </w:tabs>
        <w:spacing w:before="100" w:after="100" w:line="240" w:lineRule="auto"/>
        <w:rPr>
          <w:rFonts w:ascii="Times New Roman" w:hAnsi="Times New Roman" w:cs="Times New Roman"/>
        </w:rPr>
      </w:pPr>
    </w:p>
    <w:p w14:paraId="16CBFBC4" w14:textId="77777777" w:rsidR="00A05C98" w:rsidRDefault="00A05C98" w:rsidP="00751CB8">
      <w:pPr>
        <w:tabs>
          <w:tab w:val="left" w:pos="4111"/>
        </w:tabs>
        <w:spacing w:before="100" w:after="100" w:line="240" w:lineRule="auto"/>
        <w:rPr>
          <w:rFonts w:ascii="Times New Roman" w:hAnsi="Times New Roman" w:cs="Times New Roman"/>
        </w:rPr>
      </w:pPr>
    </w:p>
    <w:p w14:paraId="5A120EAC" w14:textId="77777777" w:rsidR="008F7804" w:rsidRDefault="008F7804" w:rsidP="00751CB8">
      <w:pPr>
        <w:tabs>
          <w:tab w:val="left" w:pos="4111"/>
        </w:tabs>
        <w:spacing w:before="100" w:after="100" w:line="240" w:lineRule="auto"/>
        <w:rPr>
          <w:rFonts w:ascii="Times New Roman" w:hAnsi="Times New Roman" w:cs="Times New Roman"/>
        </w:rPr>
      </w:pPr>
    </w:p>
    <w:p w14:paraId="351C1788" w14:textId="77777777" w:rsidR="008F7804" w:rsidRPr="008D6945" w:rsidRDefault="008F7804" w:rsidP="00751CB8">
      <w:pPr>
        <w:tabs>
          <w:tab w:val="left" w:pos="4111"/>
        </w:tabs>
        <w:spacing w:before="100" w:after="100" w:line="240" w:lineRule="auto"/>
        <w:rPr>
          <w:rFonts w:ascii="Times New Roman" w:hAnsi="Times New Roman" w:cs="Times New Roman"/>
        </w:rPr>
      </w:pPr>
    </w:p>
    <w:p w14:paraId="56A3D856" w14:textId="1C4371F9" w:rsidR="00751CB8" w:rsidRPr="00A05C98" w:rsidRDefault="00751CB8" w:rsidP="008D547D">
      <w:pPr>
        <w:tabs>
          <w:tab w:val="left" w:pos="4678"/>
        </w:tabs>
        <w:spacing w:before="100" w:after="100" w:line="240" w:lineRule="auto"/>
        <w:rPr>
          <w:rFonts w:ascii="Times New Roman" w:hAnsi="Times New Roman" w:cs="Times New Roman"/>
        </w:rPr>
      </w:pPr>
      <w:r w:rsidRPr="00A05C98">
        <w:rPr>
          <w:rFonts w:ascii="Times New Roman" w:hAnsi="Times New Roman" w:cs="Times New Roman"/>
        </w:rPr>
        <w:t xml:space="preserve">................................ </w:t>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rPr>
        <w:tab/>
      </w:r>
      <w:r w:rsidRPr="00A05C98">
        <w:rPr>
          <w:rFonts w:ascii="Times New Roman" w:hAnsi="Times New Roman" w:cs="Times New Roman"/>
          <w:highlight w:val="yellow"/>
        </w:rPr>
        <w:t>............</w:t>
      </w:r>
      <w:r w:rsidR="008D547D">
        <w:rPr>
          <w:rFonts w:ascii="Times New Roman" w:hAnsi="Times New Roman" w:cs="Times New Roman"/>
          <w:highlight w:val="yellow"/>
        </w:rPr>
        <w:t>.................</w:t>
      </w:r>
      <w:r w:rsidRPr="00A05C98">
        <w:rPr>
          <w:rFonts w:ascii="Times New Roman" w:hAnsi="Times New Roman" w:cs="Times New Roman"/>
          <w:highlight w:val="yellow"/>
        </w:rPr>
        <w:t>....................</w:t>
      </w:r>
      <w:r w:rsidRPr="00A05C98">
        <w:rPr>
          <w:rFonts w:ascii="Times New Roman" w:hAnsi="Times New Roman" w:cs="Times New Roman"/>
        </w:rPr>
        <w:t xml:space="preserve"> </w:t>
      </w:r>
      <w:r w:rsidRPr="00A05C98">
        <w:rPr>
          <w:rFonts w:ascii="Times New Roman" w:hAnsi="Times New Roman" w:cs="Times New Roman"/>
        </w:rPr>
        <w:tab/>
      </w:r>
      <w:r w:rsidRPr="00A05C98">
        <w:rPr>
          <w:rFonts w:ascii="Times New Roman" w:hAnsi="Times New Roman" w:cs="Times New Roman"/>
        </w:rPr>
        <w:tab/>
      </w:r>
    </w:p>
    <w:p w14:paraId="66AF3800" w14:textId="46128280" w:rsidR="00751CB8" w:rsidRPr="00671FD4" w:rsidRDefault="00751CB8" w:rsidP="00751CB8">
      <w:pPr>
        <w:tabs>
          <w:tab w:val="left" w:pos="4111"/>
        </w:tabs>
        <w:spacing w:before="100" w:after="100" w:line="240" w:lineRule="auto"/>
        <w:rPr>
          <w:rFonts w:ascii="Times New Roman" w:hAnsi="Times New Roman" w:cs="Times New Roman"/>
        </w:rPr>
      </w:pPr>
      <w:r w:rsidRPr="00A05C98">
        <w:rPr>
          <w:rFonts w:ascii="Times New Roman" w:hAnsi="Times New Roman" w:cs="Times New Roman"/>
        </w:rPr>
        <w:t xml:space="preserve">RNDr. Bc. Jan Mach </w:t>
      </w:r>
      <w:r w:rsidRPr="00A05C98">
        <w:rPr>
          <w:rFonts w:ascii="Times New Roman" w:hAnsi="Times New Roman" w:cs="Times New Roman"/>
        </w:rPr>
        <w:tab/>
      </w:r>
      <w:r w:rsidR="008D547D">
        <w:rPr>
          <w:rFonts w:ascii="Times New Roman" w:hAnsi="Times New Roman" w:cs="Times New Roman"/>
        </w:rPr>
        <w:t xml:space="preserve">          </w:t>
      </w:r>
      <w:r w:rsidR="00671FD4" w:rsidRPr="00671FD4">
        <w:rPr>
          <w:rFonts w:ascii="Times New Roman" w:hAnsi="Times New Roman" w:cs="Times New Roman"/>
          <w:highlight w:val="yellow"/>
        </w:rPr>
        <w:t>osoba oprávněná jednat jménem účastníka</w:t>
      </w:r>
    </w:p>
    <w:p w14:paraId="08D19F0C" w14:textId="6A8B2A87" w:rsidR="00751CB8" w:rsidRPr="00A05C98" w:rsidRDefault="00751CB8" w:rsidP="00751CB8">
      <w:pPr>
        <w:tabs>
          <w:tab w:val="left" w:pos="4111"/>
        </w:tabs>
        <w:spacing w:before="100" w:after="100" w:line="240" w:lineRule="auto"/>
        <w:rPr>
          <w:rFonts w:ascii="Times New Roman" w:hAnsi="Times New Roman" w:cs="Times New Roman"/>
          <w:i/>
        </w:rPr>
      </w:pPr>
      <w:r w:rsidRPr="00A05C98">
        <w:rPr>
          <w:rFonts w:ascii="Times New Roman" w:hAnsi="Times New Roman" w:cs="Times New Roman"/>
        </w:rPr>
        <w:t>předseda správní rady</w:t>
      </w:r>
      <w:r w:rsidRPr="00A05C98">
        <w:rPr>
          <w:rFonts w:ascii="Times New Roman" w:hAnsi="Times New Roman" w:cs="Times New Roman"/>
        </w:rPr>
        <w:tab/>
      </w:r>
    </w:p>
    <w:p w14:paraId="7600E4EA" w14:textId="77777777" w:rsidR="00751CB8" w:rsidRPr="00A05C98" w:rsidRDefault="00751CB8" w:rsidP="00751CB8">
      <w:pPr>
        <w:spacing w:before="100" w:after="100" w:line="240" w:lineRule="auto"/>
        <w:rPr>
          <w:rFonts w:ascii="Times New Roman" w:hAnsi="Times New Roman" w:cs="Times New Roman"/>
        </w:rPr>
      </w:pPr>
      <w:r w:rsidRPr="00A05C98">
        <w:rPr>
          <w:rFonts w:ascii="Times New Roman" w:hAnsi="Times New Roman" w:cs="Times New Roman"/>
        </w:rPr>
        <w:t xml:space="preserve">Oblastní nemocnice Náchod a.s. </w:t>
      </w:r>
    </w:p>
    <w:p w14:paraId="6CAC9924" w14:textId="7C02DF27" w:rsidR="00587CEA" w:rsidRPr="008D6945" w:rsidRDefault="00587CEA">
      <w:pPr>
        <w:spacing w:after="0" w:line="240" w:lineRule="auto"/>
        <w:rPr>
          <w:rFonts w:ascii="Times New Roman" w:hAnsi="Times New Roman" w:cs="Times New Roman"/>
          <w:sz w:val="24"/>
          <w:szCs w:val="24"/>
        </w:rPr>
      </w:pPr>
    </w:p>
    <w:p w14:paraId="1F1913EB" w14:textId="5BD644D5" w:rsidR="00751CB8" w:rsidRPr="008D6945" w:rsidRDefault="00751CB8">
      <w:pPr>
        <w:spacing w:after="0" w:line="240" w:lineRule="auto"/>
        <w:rPr>
          <w:rFonts w:ascii="Times New Roman" w:hAnsi="Times New Roman" w:cs="Times New Roman"/>
          <w:sz w:val="24"/>
          <w:szCs w:val="24"/>
        </w:rPr>
      </w:pPr>
    </w:p>
    <w:p w14:paraId="061F37A0" w14:textId="76A5BAF5" w:rsidR="00846082" w:rsidRPr="008D6945" w:rsidRDefault="00846082">
      <w:pPr>
        <w:spacing w:after="0" w:line="240" w:lineRule="auto"/>
        <w:rPr>
          <w:rFonts w:ascii="Times New Roman" w:hAnsi="Times New Roman" w:cs="Times New Roman"/>
          <w:sz w:val="24"/>
          <w:szCs w:val="24"/>
        </w:rPr>
      </w:pPr>
    </w:p>
    <w:p w14:paraId="49F5491B" w14:textId="6844CA85" w:rsidR="00846082" w:rsidRPr="008D6945" w:rsidRDefault="00846082" w:rsidP="007378F3">
      <w:pPr>
        <w:tabs>
          <w:tab w:val="left" w:pos="1776"/>
        </w:tabs>
        <w:spacing w:after="0" w:line="240" w:lineRule="auto"/>
        <w:rPr>
          <w:rFonts w:ascii="Times New Roman" w:hAnsi="Times New Roman" w:cs="Times New Roman"/>
          <w:sz w:val="24"/>
          <w:szCs w:val="24"/>
        </w:rPr>
      </w:pPr>
      <w:r w:rsidRPr="008D6945">
        <w:rPr>
          <w:rFonts w:ascii="Times New Roman" w:hAnsi="Times New Roman" w:cs="Times New Roman"/>
          <w:sz w:val="24"/>
          <w:szCs w:val="24"/>
        </w:rPr>
        <w:t>Příloha č. 1</w:t>
      </w:r>
      <w:r w:rsidR="004A626B">
        <w:rPr>
          <w:rFonts w:ascii="Times New Roman" w:hAnsi="Times New Roman" w:cs="Times New Roman"/>
          <w:sz w:val="24"/>
          <w:szCs w:val="24"/>
        </w:rPr>
        <w:t xml:space="preserve"> Rámcové kupní smlouvy SZM</w:t>
      </w:r>
    </w:p>
    <w:p w14:paraId="11AB3504" w14:textId="0374C3F9" w:rsidR="00846082" w:rsidRPr="008D6945" w:rsidRDefault="00C065F1">
      <w:pPr>
        <w:spacing w:after="0" w:line="240" w:lineRule="auto"/>
        <w:rPr>
          <w:rFonts w:ascii="Times New Roman" w:hAnsi="Times New Roman" w:cs="Times New Roman"/>
          <w:b/>
          <w:bCs/>
          <w:color w:val="0070C0"/>
          <w:sz w:val="28"/>
          <w:szCs w:val="28"/>
        </w:rPr>
      </w:pPr>
      <w:r w:rsidRPr="008D6945">
        <w:rPr>
          <w:rFonts w:ascii="Times New Roman" w:hAnsi="Times New Roman" w:cs="Times New Roman"/>
          <w:b/>
          <w:bCs/>
          <w:color w:val="0070C0"/>
          <w:sz w:val="28"/>
          <w:szCs w:val="28"/>
        </w:rPr>
        <w:t>Seznam spotřebního materiálu včetně cen</w:t>
      </w:r>
    </w:p>
    <w:p w14:paraId="318ED1CB" w14:textId="77777777" w:rsidR="00C065F1" w:rsidRPr="008D6945" w:rsidRDefault="00C065F1">
      <w:pPr>
        <w:spacing w:after="0" w:line="240" w:lineRule="auto"/>
        <w:rPr>
          <w:rFonts w:ascii="Times New Roman" w:hAnsi="Times New Roman" w:cs="Times New Roman"/>
          <w:sz w:val="24"/>
          <w:szCs w:val="24"/>
        </w:rPr>
      </w:pPr>
    </w:p>
    <w:tbl>
      <w:tblPr>
        <w:tblW w:w="9700" w:type="dxa"/>
        <w:tblCellMar>
          <w:left w:w="70" w:type="dxa"/>
          <w:right w:w="70" w:type="dxa"/>
        </w:tblCellMar>
        <w:tblLook w:val="04A0" w:firstRow="1" w:lastRow="0" w:firstColumn="1" w:lastColumn="0" w:noHBand="0" w:noVBand="1"/>
      </w:tblPr>
      <w:tblGrid>
        <w:gridCol w:w="3240"/>
        <w:gridCol w:w="2180"/>
        <w:gridCol w:w="1320"/>
        <w:gridCol w:w="1300"/>
        <w:gridCol w:w="1660"/>
      </w:tblGrid>
      <w:tr w:rsidR="00154F87" w:rsidRPr="008D6945" w14:paraId="25FC85FF" w14:textId="77777777" w:rsidTr="00154F87">
        <w:trPr>
          <w:trHeight w:val="828"/>
        </w:trPr>
        <w:tc>
          <w:tcPr>
            <w:tcW w:w="3240" w:type="dxa"/>
            <w:tcBorders>
              <w:top w:val="nil"/>
              <w:left w:val="single" w:sz="4" w:space="0" w:color="auto"/>
              <w:bottom w:val="nil"/>
              <w:right w:val="single" w:sz="4" w:space="0" w:color="auto"/>
            </w:tcBorders>
            <w:shd w:val="clear" w:color="000000" w:fill="8DB4E2"/>
            <w:noWrap/>
            <w:vAlign w:val="center"/>
            <w:hideMark/>
          </w:tcPr>
          <w:p w14:paraId="3A8681E1" w14:textId="4561C248" w:rsidR="00154F87" w:rsidRPr="008D6945" w:rsidRDefault="0075695C" w:rsidP="00154F87">
            <w:pPr>
              <w:spacing w:after="0" w:line="240" w:lineRule="auto"/>
              <w:rPr>
                <w:rFonts w:ascii="Times New Roman" w:eastAsia="Times New Roman" w:hAnsi="Times New Roman" w:cs="Times New Roman"/>
                <w:color w:val="000000"/>
                <w:sz w:val="19"/>
                <w:szCs w:val="19"/>
                <w:lang w:eastAsia="cs-CZ"/>
              </w:rPr>
            </w:pPr>
            <w:r>
              <w:rPr>
                <w:rFonts w:ascii="Times New Roman" w:eastAsia="Times New Roman" w:hAnsi="Times New Roman" w:cs="Times New Roman"/>
                <w:noProof/>
                <w:color w:val="000000"/>
                <w:sz w:val="19"/>
                <w:szCs w:val="19"/>
                <w:lang w:eastAsia="cs-CZ"/>
              </w:rPr>
              <mc:AlternateContent>
                <mc:Choice Requires="wps">
                  <w:drawing>
                    <wp:anchor distT="0" distB="0" distL="114300" distR="114300" simplePos="0" relativeHeight="251659264" behindDoc="0" locked="0" layoutInCell="1" allowOverlap="1" wp14:anchorId="5267293C" wp14:editId="675BD04B">
                      <wp:simplePos x="0" y="0"/>
                      <wp:positionH relativeFrom="column">
                        <wp:posOffset>-33655</wp:posOffset>
                      </wp:positionH>
                      <wp:positionV relativeFrom="paragraph">
                        <wp:posOffset>-198120</wp:posOffset>
                      </wp:positionV>
                      <wp:extent cx="6153150" cy="12700"/>
                      <wp:effectExtent l="0" t="0" r="19050" b="25400"/>
                      <wp:wrapNone/>
                      <wp:docPr id="318391024" name="Přímá spojnice 2"/>
                      <wp:cNvGraphicFramePr/>
                      <a:graphic xmlns:a="http://schemas.openxmlformats.org/drawingml/2006/main">
                        <a:graphicData uri="http://schemas.microsoft.com/office/word/2010/wordprocessingShape">
                          <wps:wsp>
                            <wps:cNvCnPr/>
                            <wps:spPr>
                              <a:xfrm>
                                <a:off x="0" y="0"/>
                                <a:ext cx="6153150" cy="12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A141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5.6pt" to="481.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" strokecolor="black [3040]" strokeweight=".5pt"/>
                  </w:pict>
                </mc:Fallback>
              </mc:AlternateContent>
            </w:r>
            <w:r w:rsidR="00154F87" w:rsidRPr="008D6945">
              <w:rPr>
                <w:rFonts w:ascii="Times New Roman" w:eastAsia="Times New Roman" w:hAnsi="Times New Roman" w:cs="Times New Roman"/>
                <w:color w:val="000000"/>
                <w:sz w:val="19"/>
                <w:szCs w:val="19"/>
                <w:lang w:eastAsia="cs-CZ"/>
              </w:rPr>
              <w:t>Položka</w:t>
            </w:r>
          </w:p>
        </w:tc>
        <w:tc>
          <w:tcPr>
            <w:tcW w:w="2180" w:type="dxa"/>
            <w:tcBorders>
              <w:top w:val="nil"/>
              <w:left w:val="nil"/>
              <w:bottom w:val="nil"/>
              <w:right w:val="single" w:sz="4" w:space="0" w:color="auto"/>
            </w:tcBorders>
            <w:shd w:val="clear" w:color="000000" w:fill="8DB4E2"/>
            <w:noWrap/>
            <w:vAlign w:val="center"/>
            <w:hideMark/>
          </w:tcPr>
          <w:p w14:paraId="55315926" w14:textId="77777777" w:rsidR="00154F87" w:rsidRPr="008D6945" w:rsidRDefault="00154F87" w:rsidP="00154F87">
            <w:pPr>
              <w:spacing w:after="0" w:line="240" w:lineRule="auto"/>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Obchodní název účastníka</w:t>
            </w:r>
          </w:p>
        </w:tc>
        <w:tc>
          <w:tcPr>
            <w:tcW w:w="1320" w:type="dxa"/>
            <w:tcBorders>
              <w:top w:val="nil"/>
              <w:left w:val="nil"/>
              <w:bottom w:val="nil"/>
              <w:right w:val="single" w:sz="4" w:space="0" w:color="auto"/>
            </w:tcBorders>
            <w:shd w:val="clear" w:color="000000" w:fill="8DB4E2"/>
            <w:noWrap/>
            <w:vAlign w:val="center"/>
            <w:hideMark/>
          </w:tcPr>
          <w:p w14:paraId="6135DA6C" w14:textId="77777777" w:rsidR="00154F87" w:rsidRPr="008D6945" w:rsidRDefault="00154F87" w:rsidP="00154F87">
            <w:pPr>
              <w:spacing w:after="0" w:line="240" w:lineRule="auto"/>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Jednotka</w:t>
            </w:r>
          </w:p>
        </w:tc>
        <w:tc>
          <w:tcPr>
            <w:tcW w:w="1300" w:type="dxa"/>
            <w:tcBorders>
              <w:top w:val="nil"/>
              <w:left w:val="nil"/>
              <w:bottom w:val="nil"/>
              <w:right w:val="single" w:sz="4" w:space="0" w:color="auto"/>
            </w:tcBorders>
            <w:shd w:val="clear" w:color="000000" w:fill="8DB4E2"/>
            <w:vAlign w:val="center"/>
            <w:hideMark/>
          </w:tcPr>
          <w:p w14:paraId="6A095658" w14:textId="77777777" w:rsidR="00154F87" w:rsidRPr="008D6945" w:rsidRDefault="00154F87" w:rsidP="00154F87">
            <w:pPr>
              <w:spacing w:after="0" w:line="240" w:lineRule="auto"/>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Cena za jednotku bez DHP</w:t>
            </w:r>
          </w:p>
        </w:tc>
        <w:tc>
          <w:tcPr>
            <w:tcW w:w="1660" w:type="dxa"/>
            <w:tcBorders>
              <w:top w:val="nil"/>
              <w:left w:val="nil"/>
              <w:bottom w:val="nil"/>
              <w:right w:val="single" w:sz="4" w:space="0" w:color="auto"/>
            </w:tcBorders>
            <w:shd w:val="clear" w:color="000000" w:fill="8DB4E2"/>
            <w:noWrap/>
            <w:vAlign w:val="center"/>
            <w:hideMark/>
          </w:tcPr>
          <w:p w14:paraId="03426A81" w14:textId="77777777" w:rsidR="00154F87" w:rsidRPr="008D6945" w:rsidRDefault="00154F87" w:rsidP="00154F87">
            <w:pPr>
              <w:spacing w:after="0" w:line="240" w:lineRule="auto"/>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DPH (%)</w:t>
            </w:r>
          </w:p>
        </w:tc>
      </w:tr>
      <w:tr w:rsidR="008D6945" w:rsidRPr="008D6945" w14:paraId="5544F810" w14:textId="77777777" w:rsidTr="00154F87">
        <w:trPr>
          <w:trHeight w:val="828"/>
        </w:trPr>
        <w:tc>
          <w:tcPr>
            <w:tcW w:w="3240" w:type="dxa"/>
            <w:tcBorders>
              <w:top w:val="single" w:sz="4" w:space="0" w:color="auto"/>
              <w:left w:val="single" w:sz="4" w:space="0" w:color="auto"/>
              <w:bottom w:val="single" w:sz="4" w:space="0" w:color="auto"/>
              <w:right w:val="single" w:sz="4" w:space="0" w:color="auto"/>
            </w:tcBorders>
            <w:vAlign w:val="bottom"/>
            <w:hideMark/>
          </w:tcPr>
          <w:p w14:paraId="61ED031E" w14:textId="77777777" w:rsidR="008D547D" w:rsidRDefault="008D547D" w:rsidP="008D547D">
            <w:pPr>
              <w:spacing w:after="0" w:line="240" w:lineRule="auto"/>
              <w:rPr>
                <w:rFonts w:ascii="Times New Roman" w:eastAsia="Times New Roman" w:hAnsi="Times New Roman" w:cs="Times New Roman"/>
                <w:color w:val="000000"/>
                <w:sz w:val="19"/>
                <w:szCs w:val="19"/>
                <w:lang w:eastAsia="cs-CZ"/>
              </w:rPr>
            </w:pPr>
          </w:p>
          <w:p w14:paraId="277A983D" w14:textId="77777777" w:rsidR="00B00161" w:rsidRDefault="00B00161" w:rsidP="008D547D">
            <w:pPr>
              <w:spacing w:after="0" w:line="240" w:lineRule="auto"/>
              <w:rPr>
                <w:rFonts w:ascii="Times New Roman" w:eastAsia="Times New Roman" w:hAnsi="Times New Roman" w:cs="Times New Roman"/>
                <w:color w:val="000000"/>
                <w:sz w:val="19"/>
                <w:szCs w:val="19"/>
                <w:lang w:eastAsia="cs-CZ"/>
              </w:rPr>
            </w:pPr>
          </w:p>
          <w:p w14:paraId="006AB84A" w14:textId="512CE7D7" w:rsidR="008D547D" w:rsidRDefault="00CD6584" w:rsidP="00B00161">
            <w:pPr>
              <w:spacing w:after="0" w:line="240" w:lineRule="auto"/>
              <w:rPr>
                <w:rFonts w:ascii="Times New Roman" w:hAnsi="Times New Roman" w:cs="Times New Roman"/>
                <w:color w:val="000000"/>
                <w:sz w:val="19"/>
                <w:szCs w:val="19"/>
              </w:rPr>
            </w:pPr>
            <w:r>
              <w:rPr>
                <w:rFonts w:ascii="Times New Roman" w:eastAsia="Times New Roman" w:hAnsi="Times New Roman" w:cs="Times New Roman"/>
                <w:color w:val="000000"/>
                <w:sz w:val="19"/>
                <w:szCs w:val="19"/>
                <w:lang w:eastAsia="cs-CZ"/>
              </w:rPr>
              <w:t xml:space="preserve">1 </w:t>
            </w:r>
            <w:r w:rsidR="00B00161">
              <w:rPr>
                <w:rFonts w:ascii="Times New Roman" w:eastAsia="Times New Roman" w:hAnsi="Times New Roman" w:cs="Times New Roman"/>
                <w:color w:val="000000"/>
                <w:sz w:val="19"/>
                <w:szCs w:val="19"/>
                <w:lang w:eastAsia="cs-CZ"/>
              </w:rPr>
              <w:t>tokem s (</w:t>
            </w:r>
            <w:r w:rsidR="00B00161" w:rsidRPr="00B00161">
              <w:rPr>
                <w:rFonts w:ascii="Times New Roman" w:eastAsia="Times New Roman" w:hAnsi="Times New Roman" w:cs="Times New Roman"/>
                <w:color w:val="000000"/>
                <w:sz w:val="19"/>
                <w:szCs w:val="19"/>
                <w:shd w:val="clear" w:color="auto" w:fill="FFFF00"/>
                <w:lang w:eastAsia="cs-CZ"/>
              </w:rPr>
              <w:t>účast</w:t>
            </w:r>
            <w:r w:rsidR="00B00161">
              <w:rPr>
                <w:rFonts w:ascii="Times New Roman" w:eastAsia="Times New Roman" w:hAnsi="Times New Roman" w:cs="Times New Roman"/>
                <w:color w:val="000000"/>
                <w:sz w:val="19"/>
                <w:szCs w:val="19"/>
                <w:shd w:val="clear" w:color="auto" w:fill="FFFF00"/>
                <w:lang w:eastAsia="cs-CZ"/>
              </w:rPr>
              <w:t>n</w:t>
            </w:r>
            <w:r w:rsidR="00B00161" w:rsidRPr="00B00161">
              <w:rPr>
                <w:rFonts w:ascii="Times New Roman" w:eastAsia="Times New Roman" w:hAnsi="Times New Roman" w:cs="Times New Roman"/>
                <w:color w:val="000000"/>
                <w:sz w:val="19"/>
                <w:szCs w:val="19"/>
                <w:shd w:val="clear" w:color="auto" w:fill="FFFF00"/>
                <w:lang w:eastAsia="cs-CZ"/>
              </w:rPr>
              <w:t>ík uvede počet)</w:t>
            </w:r>
            <w:r w:rsidR="00B00161">
              <w:rPr>
                <w:rFonts w:ascii="Times New Roman" w:eastAsia="Times New Roman" w:hAnsi="Times New Roman" w:cs="Times New Roman"/>
                <w:color w:val="000000"/>
                <w:sz w:val="19"/>
                <w:szCs w:val="19"/>
                <w:lang w:eastAsia="cs-CZ"/>
              </w:rPr>
              <w:t xml:space="preserve"> svárů</w:t>
            </w:r>
          </w:p>
          <w:p w14:paraId="63AD44C7" w14:textId="6F723DB2" w:rsidR="008D547D" w:rsidRPr="007378F3" w:rsidRDefault="008D547D" w:rsidP="008D547D">
            <w:pPr>
              <w:spacing w:after="0" w:line="240" w:lineRule="auto"/>
              <w:jc w:val="center"/>
              <w:rPr>
                <w:rFonts w:ascii="Times New Roman" w:eastAsia="Times New Roman" w:hAnsi="Times New Roman" w:cs="Times New Roman"/>
                <w:color w:val="000000"/>
                <w:sz w:val="19"/>
                <w:szCs w:val="19"/>
                <w:highlight w:val="green"/>
                <w:lang w:eastAsia="cs-CZ"/>
              </w:rPr>
            </w:pPr>
          </w:p>
        </w:tc>
        <w:tc>
          <w:tcPr>
            <w:tcW w:w="2180" w:type="dxa"/>
            <w:tcBorders>
              <w:top w:val="single" w:sz="4" w:space="0" w:color="auto"/>
              <w:left w:val="nil"/>
              <w:bottom w:val="single" w:sz="4" w:space="0" w:color="auto"/>
              <w:right w:val="single" w:sz="4" w:space="0" w:color="auto"/>
            </w:tcBorders>
            <w:shd w:val="clear" w:color="000000" w:fill="FFFF00"/>
            <w:noWrap/>
            <w:vAlign w:val="bottom"/>
            <w:hideMark/>
          </w:tcPr>
          <w:p w14:paraId="09347F88" w14:textId="77777777" w:rsidR="008D6945" w:rsidRPr="008D6945" w:rsidRDefault="008D6945" w:rsidP="008D6945">
            <w:pPr>
              <w:spacing w:after="0" w:line="240" w:lineRule="auto"/>
              <w:rPr>
                <w:rFonts w:ascii="Times New Roman" w:eastAsia="Times New Roman" w:hAnsi="Times New Roman" w:cs="Times New Roman"/>
                <w:color w:val="000000"/>
                <w:lang w:eastAsia="cs-CZ"/>
              </w:rPr>
            </w:pPr>
            <w:r w:rsidRPr="008D6945">
              <w:rPr>
                <w:rFonts w:ascii="Times New Roman" w:eastAsia="Times New Roman" w:hAnsi="Times New Roman" w:cs="Times New Roman"/>
                <w:color w:val="000000"/>
                <w:lang w:eastAsia="cs-CZ"/>
              </w:rPr>
              <w:t> </w:t>
            </w:r>
          </w:p>
        </w:tc>
        <w:tc>
          <w:tcPr>
            <w:tcW w:w="1320" w:type="dxa"/>
            <w:tcBorders>
              <w:top w:val="single" w:sz="4" w:space="0" w:color="auto"/>
              <w:left w:val="nil"/>
              <w:bottom w:val="single" w:sz="4" w:space="0" w:color="auto"/>
              <w:right w:val="single" w:sz="4" w:space="0" w:color="auto"/>
            </w:tcBorders>
            <w:noWrap/>
            <w:vAlign w:val="center"/>
            <w:hideMark/>
          </w:tcPr>
          <w:p w14:paraId="1AF4F3BE" w14:textId="77777777" w:rsidR="008D547D" w:rsidRDefault="008D547D" w:rsidP="008D6945">
            <w:pPr>
              <w:spacing w:after="0" w:line="240" w:lineRule="auto"/>
              <w:jc w:val="center"/>
              <w:rPr>
                <w:rFonts w:ascii="Times New Roman" w:eastAsia="Times New Roman" w:hAnsi="Times New Roman" w:cs="Times New Roman"/>
                <w:color w:val="000000"/>
                <w:sz w:val="19"/>
                <w:szCs w:val="19"/>
                <w:lang w:eastAsia="cs-CZ"/>
              </w:rPr>
            </w:pPr>
          </w:p>
          <w:p w14:paraId="3E0D33D6" w14:textId="7C170A59" w:rsidR="008D6945" w:rsidRPr="008D6945" w:rsidRDefault="008D6945" w:rsidP="008D6945">
            <w:pPr>
              <w:spacing w:after="0" w:line="240" w:lineRule="auto"/>
              <w:jc w:val="center"/>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ks</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1B8A71C2" w14:textId="77777777" w:rsidR="008D6945" w:rsidRPr="008D6945" w:rsidRDefault="008D6945" w:rsidP="008D6945">
            <w:pPr>
              <w:spacing w:after="0" w:line="240" w:lineRule="auto"/>
              <w:jc w:val="center"/>
              <w:rPr>
                <w:rFonts w:ascii="Times New Roman" w:eastAsia="Times New Roman" w:hAnsi="Times New Roman" w:cs="Times New Roman"/>
                <w:b/>
                <w:bCs/>
                <w:color w:val="000000"/>
                <w:sz w:val="19"/>
                <w:szCs w:val="19"/>
                <w:lang w:eastAsia="cs-CZ"/>
              </w:rPr>
            </w:pPr>
            <w:r w:rsidRPr="008D6945">
              <w:rPr>
                <w:rFonts w:ascii="Times New Roman" w:eastAsia="Times New Roman" w:hAnsi="Times New Roman" w:cs="Times New Roman"/>
                <w:b/>
                <w:bCs/>
                <w:color w:val="000000"/>
                <w:sz w:val="19"/>
                <w:szCs w:val="19"/>
                <w:lang w:eastAsia="cs-CZ"/>
              </w:rPr>
              <w:t> </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293AF13A" w14:textId="77777777" w:rsidR="008D6945" w:rsidRPr="008D6945" w:rsidRDefault="008D6945" w:rsidP="008D6945">
            <w:pPr>
              <w:spacing w:after="0" w:line="240" w:lineRule="auto"/>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 </w:t>
            </w:r>
          </w:p>
        </w:tc>
      </w:tr>
      <w:tr w:rsidR="00B00161" w:rsidRPr="00B00161" w14:paraId="7E678FD0" w14:textId="77777777" w:rsidTr="00154F87">
        <w:trPr>
          <w:trHeight w:val="828"/>
        </w:trPr>
        <w:tc>
          <w:tcPr>
            <w:tcW w:w="3240" w:type="dxa"/>
            <w:tcBorders>
              <w:top w:val="single" w:sz="4" w:space="0" w:color="auto"/>
              <w:left w:val="single" w:sz="4" w:space="0" w:color="auto"/>
              <w:bottom w:val="single" w:sz="4" w:space="0" w:color="auto"/>
              <w:right w:val="single" w:sz="4" w:space="0" w:color="auto"/>
            </w:tcBorders>
            <w:vAlign w:val="bottom"/>
          </w:tcPr>
          <w:p w14:paraId="12F8E4E8" w14:textId="5EAA7352" w:rsidR="00B00161" w:rsidRDefault="00B00161" w:rsidP="00B00161">
            <w:pPr>
              <w:spacing w:after="0" w:line="240" w:lineRule="auto"/>
              <w:rPr>
                <w:rFonts w:ascii="Times New Roman" w:eastAsia="Times New Roman" w:hAnsi="Times New Roman" w:cs="Times New Roman"/>
                <w:color w:val="000000"/>
                <w:sz w:val="19"/>
                <w:szCs w:val="19"/>
                <w:lang w:eastAsia="cs-CZ"/>
              </w:rPr>
            </w:pPr>
            <w:r>
              <w:rPr>
                <w:rFonts w:ascii="Times New Roman" w:eastAsia="Times New Roman" w:hAnsi="Times New Roman" w:cs="Times New Roman"/>
                <w:color w:val="000000"/>
                <w:sz w:val="19"/>
                <w:szCs w:val="19"/>
                <w:lang w:eastAsia="cs-CZ"/>
              </w:rPr>
              <w:t>1 svár</w:t>
            </w:r>
          </w:p>
        </w:tc>
        <w:tc>
          <w:tcPr>
            <w:tcW w:w="2180" w:type="dxa"/>
            <w:tcBorders>
              <w:top w:val="single" w:sz="4" w:space="0" w:color="auto"/>
              <w:left w:val="nil"/>
              <w:bottom w:val="single" w:sz="4" w:space="0" w:color="auto"/>
              <w:right w:val="single" w:sz="4" w:space="0" w:color="auto"/>
            </w:tcBorders>
            <w:shd w:val="clear" w:color="000000" w:fill="FFFF00"/>
            <w:noWrap/>
            <w:vAlign w:val="bottom"/>
          </w:tcPr>
          <w:p w14:paraId="71725233" w14:textId="77777777" w:rsidR="00B00161" w:rsidRPr="00B00161" w:rsidRDefault="00B00161" w:rsidP="008D6945">
            <w:pPr>
              <w:spacing w:after="0" w:line="240" w:lineRule="auto"/>
              <w:rPr>
                <w:rFonts w:ascii="Times New Roman" w:eastAsia="Times New Roman" w:hAnsi="Times New Roman" w:cs="Times New Roman"/>
                <w:color w:val="000000"/>
                <w:sz w:val="19"/>
                <w:szCs w:val="19"/>
                <w:lang w:eastAsia="cs-CZ"/>
              </w:rPr>
            </w:pPr>
          </w:p>
        </w:tc>
        <w:tc>
          <w:tcPr>
            <w:tcW w:w="1320" w:type="dxa"/>
            <w:tcBorders>
              <w:top w:val="single" w:sz="4" w:space="0" w:color="auto"/>
              <w:left w:val="nil"/>
              <w:bottom w:val="single" w:sz="4" w:space="0" w:color="auto"/>
              <w:right w:val="single" w:sz="4" w:space="0" w:color="auto"/>
            </w:tcBorders>
            <w:noWrap/>
            <w:vAlign w:val="center"/>
          </w:tcPr>
          <w:p w14:paraId="49C85807" w14:textId="6A4F7B6B" w:rsidR="00B00161" w:rsidRDefault="00B00161" w:rsidP="00B00161">
            <w:pPr>
              <w:spacing w:after="0" w:line="240" w:lineRule="auto"/>
              <w:jc w:val="center"/>
              <w:rPr>
                <w:rFonts w:ascii="Times New Roman" w:eastAsia="Times New Roman" w:hAnsi="Times New Roman" w:cs="Times New Roman"/>
                <w:color w:val="000000"/>
                <w:sz w:val="19"/>
                <w:szCs w:val="19"/>
                <w:lang w:eastAsia="cs-CZ"/>
              </w:rPr>
            </w:pPr>
            <w:r>
              <w:rPr>
                <w:rFonts w:ascii="Times New Roman" w:eastAsia="Times New Roman" w:hAnsi="Times New Roman" w:cs="Times New Roman"/>
                <w:color w:val="000000"/>
                <w:sz w:val="19"/>
                <w:szCs w:val="19"/>
                <w:lang w:eastAsia="cs-CZ"/>
              </w:rPr>
              <w:t>ks</w:t>
            </w:r>
          </w:p>
        </w:tc>
        <w:tc>
          <w:tcPr>
            <w:tcW w:w="1300" w:type="dxa"/>
            <w:tcBorders>
              <w:top w:val="single" w:sz="4" w:space="0" w:color="auto"/>
              <w:left w:val="nil"/>
              <w:bottom w:val="single" w:sz="4" w:space="0" w:color="auto"/>
              <w:right w:val="single" w:sz="4" w:space="0" w:color="auto"/>
            </w:tcBorders>
            <w:shd w:val="clear" w:color="000000" w:fill="FFFF00"/>
            <w:noWrap/>
            <w:vAlign w:val="bottom"/>
          </w:tcPr>
          <w:p w14:paraId="25E5D4CB" w14:textId="77777777" w:rsidR="00B00161" w:rsidRPr="00B00161" w:rsidRDefault="00B00161" w:rsidP="00B00161">
            <w:pPr>
              <w:spacing w:after="0" w:line="240" w:lineRule="auto"/>
              <w:rPr>
                <w:rFonts w:ascii="Times New Roman" w:eastAsia="Times New Roman" w:hAnsi="Times New Roman" w:cs="Times New Roman"/>
                <w:color w:val="000000"/>
                <w:sz w:val="19"/>
                <w:szCs w:val="19"/>
                <w:lang w:eastAsia="cs-CZ"/>
              </w:rPr>
            </w:pPr>
          </w:p>
        </w:tc>
        <w:tc>
          <w:tcPr>
            <w:tcW w:w="1660" w:type="dxa"/>
            <w:tcBorders>
              <w:top w:val="single" w:sz="4" w:space="0" w:color="auto"/>
              <w:left w:val="nil"/>
              <w:bottom w:val="single" w:sz="4" w:space="0" w:color="auto"/>
              <w:right w:val="single" w:sz="4" w:space="0" w:color="auto"/>
            </w:tcBorders>
            <w:shd w:val="clear" w:color="000000" w:fill="FFFF00"/>
            <w:noWrap/>
            <w:vAlign w:val="bottom"/>
          </w:tcPr>
          <w:p w14:paraId="7D2137D3" w14:textId="77777777" w:rsidR="00B00161" w:rsidRPr="008D6945" w:rsidRDefault="00B00161" w:rsidP="008D6945">
            <w:pPr>
              <w:spacing w:after="0" w:line="240" w:lineRule="auto"/>
              <w:rPr>
                <w:rFonts w:ascii="Times New Roman" w:eastAsia="Times New Roman" w:hAnsi="Times New Roman" w:cs="Times New Roman"/>
                <w:color w:val="000000"/>
                <w:sz w:val="19"/>
                <w:szCs w:val="19"/>
                <w:lang w:eastAsia="cs-CZ"/>
              </w:rPr>
            </w:pPr>
          </w:p>
        </w:tc>
      </w:tr>
      <w:tr w:rsidR="00154F87" w:rsidRPr="008D6945" w14:paraId="4C7D52F4" w14:textId="77777777" w:rsidTr="00154F87">
        <w:trPr>
          <w:trHeight w:val="828"/>
        </w:trPr>
        <w:tc>
          <w:tcPr>
            <w:tcW w:w="3240" w:type="dxa"/>
            <w:tcBorders>
              <w:top w:val="nil"/>
              <w:left w:val="single" w:sz="4" w:space="0" w:color="auto"/>
              <w:bottom w:val="single" w:sz="4" w:space="0" w:color="auto"/>
              <w:right w:val="single" w:sz="4" w:space="0" w:color="auto"/>
            </w:tcBorders>
            <w:shd w:val="clear" w:color="000000" w:fill="FFFF00"/>
            <w:vAlign w:val="bottom"/>
            <w:hideMark/>
          </w:tcPr>
          <w:p w14:paraId="5F8CA880" w14:textId="77777777" w:rsidR="00154F87" w:rsidRPr="006A149C" w:rsidRDefault="00154F87" w:rsidP="00154F87">
            <w:pPr>
              <w:spacing w:after="0" w:line="240" w:lineRule="auto"/>
              <w:rPr>
                <w:rFonts w:ascii="Times New Roman" w:eastAsia="Times New Roman" w:hAnsi="Times New Roman" w:cs="Times New Roman"/>
                <w:color w:val="000000"/>
                <w:sz w:val="16"/>
                <w:szCs w:val="16"/>
                <w:highlight w:val="yellow"/>
                <w:lang w:eastAsia="cs-CZ"/>
              </w:rPr>
            </w:pPr>
            <w:r w:rsidRPr="006A149C">
              <w:rPr>
                <w:rFonts w:ascii="Times New Roman" w:eastAsia="Times New Roman" w:hAnsi="Times New Roman" w:cs="Times New Roman"/>
                <w:color w:val="000000"/>
                <w:sz w:val="16"/>
                <w:szCs w:val="16"/>
                <w:highlight w:val="yellow"/>
                <w:lang w:eastAsia="cs-CZ"/>
              </w:rPr>
              <w:t>(účastník může doplnit další spotřební materiál, je-li vzhledem k předmětu validní)</w:t>
            </w:r>
          </w:p>
        </w:tc>
        <w:tc>
          <w:tcPr>
            <w:tcW w:w="2180" w:type="dxa"/>
            <w:tcBorders>
              <w:top w:val="nil"/>
              <w:left w:val="nil"/>
              <w:bottom w:val="single" w:sz="4" w:space="0" w:color="auto"/>
              <w:right w:val="single" w:sz="4" w:space="0" w:color="auto"/>
            </w:tcBorders>
            <w:shd w:val="clear" w:color="000000" w:fill="FFFF00"/>
            <w:noWrap/>
            <w:vAlign w:val="bottom"/>
            <w:hideMark/>
          </w:tcPr>
          <w:p w14:paraId="32292E3D" w14:textId="77777777" w:rsidR="00154F87" w:rsidRPr="008D6945" w:rsidRDefault="00154F87" w:rsidP="00154F87">
            <w:pPr>
              <w:spacing w:after="0" w:line="240" w:lineRule="auto"/>
              <w:rPr>
                <w:rFonts w:ascii="Times New Roman" w:eastAsia="Times New Roman" w:hAnsi="Times New Roman" w:cs="Times New Roman"/>
                <w:color w:val="000000"/>
                <w:lang w:eastAsia="cs-CZ"/>
              </w:rPr>
            </w:pPr>
            <w:r w:rsidRPr="008D6945">
              <w:rPr>
                <w:rFonts w:ascii="Times New Roman" w:eastAsia="Times New Roman" w:hAnsi="Times New Roman" w:cs="Times New Roman"/>
                <w:color w:val="000000"/>
                <w:lang w:eastAsia="cs-CZ"/>
              </w:rPr>
              <w:t> </w:t>
            </w:r>
          </w:p>
        </w:tc>
        <w:tc>
          <w:tcPr>
            <w:tcW w:w="1320" w:type="dxa"/>
            <w:tcBorders>
              <w:top w:val="nil"/>
              <w:left w:val="nil"/>
              <w:bottom w:val="single" w:sz="4" w:space="0" w:color="auto"/>
              <w:right w:val="single" w:sz="4" w:space="0" w:color="auto"/>
            </w:tcBorders>
            <w:noWrap/>
            <w:vAlign w:val="bottom"/>
            <w:hideMark/>
          </w:tcPr>
          <w:p w14:paraId="70DF97AC" w14:textId="77777777" w:rsidR="00154F87" w:rsidRPr="008D6945" w:rsidRDefault="00154F87" w:rsidP="00154F87">
            <w:pPr>
              <w:spacing w:after="0" w:line="240" w:lineRule="auto"/>
              <w:jc w:val="center"/>
              <w:rPr>
                <w:rFonts w:ascii="Times New Roman" w:eastAsia="Times New Roman" w:hAnsi="Times New Roman" w:cs="Times New Roman"/>
                <w:color w:val="000000"/>
                <w:lang w:eastAsia="cs-CZ"/>
              </w:rPr>
            </w:pPr>
            <w:r w:rsidRPr="008D6945">
              <w:rPr>
                <w:rFonts w:ascii="Times New Roman" w:eastAsia="Times New Roman" w:hAnsi="Times New Roman" w:cs="Times New Roman"/>
                <w:color w:val="000000"/>
                <w:lang w:eastAsia="cs-CZ"/>
              </w:rPr>
              <w:t> </w:t>
            </w:r>
          </w:p>
        </w:tc>
        <w:tc>
          <w:tcPr>
            <w:tcW w:w="1300" w:type="dxa"/>
            <w:tcBorders>
              <w:top w:val="nil"/>
              <w:left w:val="nil"/>
              <w:bottom w:val="single" w:sz="4" w:space="0" w:color="auto"/>
              <w:right w:val="single" w:sz="4" w:space="0" w:color="auto"/>
            </w:tcBorders>
            <w:shd w:val="clear" w:color="000000" w:fill="FFFF00"/>
            <w:noWrap/>
            <w:vAlign w:val="bottom"/>
            <w:hideMark/>
          </w:tcPr>
          <w:p w14:paraId="4CCAA68E" w14:textId="77777777" w:rsidR="00154F87" w:rsidRPr="008D6945" w:rsidRDefault="00154F87" w:rsidP="00154F87">
            <w:pPr>
              <w:spacing w:after="0" w:line="240" w:lineRule="auto"/>
              <w:jc w:val="center"/>
              <w:rPr>
                <w:rFonts w:ascii="Times New Roman" w:eastAsia="Times New Roman" w:hAnsi="Times New Roman" w:cs="Times New Roman"/>
                <w:b/>
                <w:bCs/>
                <w:color w:val="000000"/>
                <w:sz w:val="19"/>
                <w:szCs w:val="19"/>
                <w:lang w:eastAsia="cs-CZ"/>
              </w:rPr>
            </w:pPr>
            <w:r w:rsidRPr="008D6945">
              <w:rPr>
                <w:rFonts w:ascii="Times New Roman" w:eastAsia="Times New Roman" w:hAnsi="Times New Roman" w:cs="Times New Roman"/>
                <w:b/>
                <w:bCs/>
                <w:color w:val="000000"/>
                <w:sz w:val="19"/>
                <w:szCs w:val="19"/>
                <w:lang w:eastAsia="cs-CZ"/>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15648635" w14:textId="77777777" w:rsidR="00154F87" w:rsidRPr="008D6945" w:rsidRDefault="00154F87" w:rsidP="00154F87">
            <w:pPr>
              <w:spacing w:after="0" w:line="240" w:lineRule="auto"/>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 </w:t>
            </w:r>
          </w:p>
        </w:tc>
      </w:tr>
      <w:tr w:rsidR="00CF0471" w:rsidRPr="008D6945" w14:paraId="0508AA8C" w14:textId="77777777" w:rsidTr="00B13A5C">
        <w:trPr>
          <w:trHeight w:val="828"/>
        </w:trPr>
        <w:tc>
          <w:tcPr>
            <w:tcW w:w="3240" w:type="dxa"/>
            <w:tcBorders>
              <w:top w:val="nil"/>
              <w:left w:val="single" w:sz="4" w:space="0" w:color="auto"/>
              <w:bottom w:val="single" w:sz="4" w:space="0" w:color="auto"/>
              <w:right w:val="single" w:sz="4" w:space="0" w:color="auto"/>
            </w:tcBorders>
            <w:shd w:val="clear" w:color="000000" w:fill="FFFF00"/>
            <w:vAlign w:val="bottom"/>
            <w:hideMark/>
          </w:tcPr>
          <w:p w14:paraId="78F3B014" w14:textId="77777777" w:rsidR="00CF0471" w:rsidRPr="006A149C" w:rsidRDefault="00CF0471" w:rsidP="00B13A5C">
            <w:pPr>
              <w:spacing w:after="0" w:line="240" w:lineRule="auto"/>
              <w:rPr>
                <w:rFonts w:ascii="Times New Roman" w:eastAsia="Times New Roman" w:hAnsi="Times New Roman" w:cs="Times New Roman"/>
                <w:color w:val="000000"/>
                <w:sz w:val="16"/>
                <w:szCs w:val="16"/>
                <w:highlight w:val="yellow"/>
                <w:lang w:eastAsia="cs-CZ"/>
              </w:rPr>
            </w:pPr>
            <w:r w:rsidRPr="006A149C">
              <w:rPr>
                <w:rFonts w:ascii="Times New Roman" w:eastAsia="Times New Roman" w:hAnsi="Times New Roman" w:cs="Times New Roman"/>
                <w:color w:val="000000"/>
                <w:sz w:val="16"/>
                <w:szCs w:val="16"/>
                <w:highlight w:val="yellow"/>
                <w:lang w:eastAsia="cs-CZ"/>
              </w:rPr>
              <w:t>(účastník může doplnit další spotřební materiál, je-li vzhledem k předmětu validní)</w:t>
            </w:r>
          </w:p>
        </w:tc>
        <w:tc>
          <w:tcPr>
            <w:tcW w:w="2180" w:type="dxa"/>
            <w:tcBorders>
              <w:top w:val="nil"/>
              <w:left w:val="nil"/>
              <w:bottom w:val="single" w:sz="4" w:space="0" w:color="auto"/>
              <w:right w:val="single" w:sz="4" w:space="0" w:color="auto"/>
            </w:tcBorders>
            <w:shd w:val="clear" w:color="000000" w:fill="FFFF00"/>
            <w:noWrap/>
            <w:vAlign w:val="bottom"/>
            <w:hideMark/>
          </w:tcPr>
          <w:p w14:paraId="37B6EC3F" w14:textId="77777777" w:rsidR="00CF0471" w:rsidRPr="008D6945" w:rsidRDefault="00CF0471" w:rsidP="00B13A5C">
            <w:pPr>
              <w:spacing w:after="0" w:line="240" w:lineRule="auto"/>
              <w:rPr>
                <w:rFonts w:ascii="Times New Roman" w:eastAsia="Times New Roman" w:hAnsi="Times New Roman" w:cs="Times New Roman"/>
                <w:color w:val="000000"/>
                <w:lang w:eastAsia="cs-CZ"/>
              </w:rPr>
            </w:pPr>
            <w:r w:rsidRPr="008D6945">
              <w:rPr>
                <w:rFonts w:ascii="Times New Roman" w:eastAsia="Times New Roman" w:hAnsi="Times New Roman" w:cs="Times New Roman"/>
                <w:color w:val="000000"/>
                <w:lang w:eastAsia="cs-CZ"/>
              </w:rPr>
              <w:t> </w:t>
            </w:r>
          </w:p>
        </w:tc>
        <w:tc>
          <w:tcPr>
            <w:tcW w:w="1320" w:type="dxa"/>
            <w:tcBorders>
              <w:top w:val="nil"/>
              <w:left w:val="nil"/>
              <w:bottom w:val="single" w:sz="4" w:space="0" w:color="auto"/>
              <w:right w:val="single" w:sz="4" w:space="0" w:color="auto"/>
            </w:tcBorders>
            <w:noWrap/>
            <w:vAlign w:val="bottom"/>
            <w:hideMark/>
          </w:tcPr>
          <w:p w14:paraId="7F9205D3" w14:textId="77777777" w:rsidR="00CF0471" w:rsidRPr="008D6945" w:rsidRDefault="00CF0471" w:rsidP="00B13A5C">
            <w:pPr>
              <w:spacing w:after="0" w:line="240" w:lineRule="auto"/>
              <w:jc w:val="center"/>
              <w:rPr>
                <w:rFonts w:ascii="Times New Roman" w:eastAsia="Times New Roman" w:hAnsi="Times New Roman" w:cs="Times New Roman"/>
                <w:color w:val="000000"/>
                <w:lang w:eastAsia="cs-CZ"/>
              </w:rPr>
            </w:pPr>
            <w:r w:rsidRPr="008D6945">
              <w:rPr>
                <w:rFonts w:ascii="Times New Roman" w:eastAsia="Times New Roman" w:hAnsi="Times New Roman" w:cs="Times New Roman"/>
                <w:color w:val="000000"/>
                <w:lang w:eastAsia="cs-CZ"/>
              </w:rPr>
              <w:t> </w:t>
            </w:r>
          </w:p>
        </w:tc>
        <w:tc>
          <w:tcPr>
            <w:tcW w:w="1300" w:type="dxa"/>
            <w:tcBorders>
              <w:top w:val="nil"/>
              <w:left w:val="nil"/>
              <w:bottom w:val="single" w:sz="4" w:space="0" w:color="auto"/>
              <w:right w:val="single" w:sz="4" w:space="0" w:color="auto"/>
            </w:tcBorders>
            <w:shd w:val="clear" w:color="000000" w:fill="FFFF00"/>
            <w:noWrap/>
            <w:vAlign w:val="bottom"/>
            <w:hideMark/>
          </w:tcPr>
          <w:p w14:paraId="1FF660CC" w14:textId="77777777" w:rsidR="00CF0471" w:rsidRPr="008D6945" w:rsidRDefault="00CF0471" w:rsidP="00B13A5C">
            <w:pPr>
              <w:spacing w:after="0" w:line="240" w:lineRule="auto"/>
              <w:jc w:val="center"/>
              <w:rPr>
                <w:rFonts w:ascii="Times New Roman" w:eastAsia="Times New Roman" w:hAnsi="Times New Roman" w:cs="Times New Roman"/>
                <w:b/>
                <w:bCs/>
                <w:color w:val="000000"/>
                <w:sz w:val="19"/>
                <w:szCs w:val="19"/>
                <w:lang w:eastAsia="cs-CZ"/>
              </w:rPr>
            </w:pPr>
            <w:r w:rsidRPr="008D6945">
              <w:rPr>
                <w:rFonts w:ascii="Times New Roman" w:eastAsia="Times New Roman" w:hAnsi="Times New Roman" w:cs="Times New Roman"/>
                <w:b/>
                <w:bCs/>
                <w:color w:val="000000"/>
                <w:sz w:val="19"/>
                <w:szCs w:val="19"/>
                <w:lang w:eastAsia="cs-CZ"/>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49EC3060" w14:textId="77777777" w:rsidR="00CF0471" w:rsidRPr="008D6945" w:rsidRDefault="00CF0471" w:rsidP="00B13A5C">
            <w:pPr>
              <w:spacing w:after="0" w:line="240" w:lineRule="auto"/>
              <w:rPr>
                <w:rFonts w:ascii="Times New Roman" w:eastAsia="Times New Roman" w:hAnsi="Times New Roman" w:cs="Times New Roman"/>
                <w:color w:val="000000"/>
                <w:sz w:val="19"/>
                <w:szCs w:val="19"/>
                <w:lang w:eastAsia="cs-CZ"/>
              </w:rPr>
            </w:pPr>
            <w:r w:rsidRPr="008D6945">
              <w:rPr>
                <w:rFonts w:ascii="Times New Roman" w:eastAsia="Times New Roman" w:hAnsi="Times New Roman" w:cs="Times New Roman"/>
                <w:color w:val="000000"/>
                <w:sz w:val="19"/>
                <w:szCs w:val="19"/>
                <w:lang w:eastAsia="cs-CZ"/>
              </w:rPr>
              <w:t> </w:t>
            </w:r>
          </w:p>
        </w:tc>
      </w:tr>
    </w:tbl>
    <w:p w14:paraId="1C2CACF3" w14:textId="77777777" w:rsidR="00CF0471" w:rsidRDefault="00CF0471" w:rsidP="00CD6584">
      <w:pPr>
        <w:spacing w:after="0" w:line="240" w:lineRule="auto"/>
        <w:rPr>
          <w:rFonts w:ascii="Times New Roman" w:hAnsi="Times New Roman" w:cs="Times New Roman"/>
          <w:sz w:val="24"/>
          <w:szCs w:val="24"/>
        </w:rPr>
      </w:pPr>
    </w:p>
    <w:p w14:paraId="3FB93E01" w14:textId="3D88EEFD" w:rsidR="00CD6584" w:rsidRPr="00CD6584" w:rsidRDefault="00CD6584" w:rsidP="00CD6584">
      <w:pPr>
        <w:spacing w:after="0" w:line="240" w:lineRule="auto"/>
        <w:rPr>
          <w:rFonts w:ascii="Times New Roman" w:hAnsi="Times New Roman" w:cs="Times New Roman"/>
          <w:sz w:val="20"/>
          <w:szCs w:val="20"/>
        </w:rPr>
      </w:pPr>
      <w:r w:rsidRPr="00CD6584">
        <w:rPr>
          <w:rFonts w:ascii="Times New Roman" w:hAnsi="Times New Roman" w:cs="Times New Roman"/>
          <w:sz w:val="20"/>
          <w:szCs w:val="20"/>
        </w:rPr>
        <w:t>*Zadavatel uvádí průměrn</w:t>
      </w:r>
      <w:r w:rsidR="00B00161">
        <w:rPr>
          <w:rFonts w:ascii="Times New Roman" w:hAnsi="Times New Roman" w:cs="Times New Roman"/>
          <w:sz w:val="20"/>
          <w:szCs w:val="20"/>
        </w:rPr>
        <w:t>ý počet svárů 3</w:t>
      </w:r>
      <w:r w:rsidRPr="00CD6584">
        <w:rPr>
          <w:rFonts w:ascii="Times New Roman" w:hAnsi="Times New Roman" w:cs="Times New Roman"/>
          <w:sz w:val="20"/>
          <w:szCs w:val="20"/>
        </w:rPr>
        <w:t>0</w:t>
      </w:r>
      <w:r w:rsidR="00B00161">
        <w:rPr>
          <w:rFonts w:ascii="Times New Roman" w:hAnsi="Times New Roman" w:cs="Times New Roman"/>
          <w:sz w:val="20"/>
          <w:szCs w:val="20"/>
        </w:rPr>
        <w:t xml:space="preserve"> ks </w:t>
      </w:r>
      <w:r w:rsidRPr="00CD6584">
        <w:rPr>
          <w:rFonts w:ascii="Times New Roman" w:hAnsi="Times New Roman" w:cs="Times New Roman"/>
          <w:sz w:val="20"/>
          <w:szCs w:val="20"/>
        </w:rPr>
        <w:t>/1 měsíc.</w:t>
      </w:r>
    </w:p>
    <w:sectPr w:rsidR="00CD6584" w:rsidRPr="00CD6584" w:rsidSect="00C932FA">
      <w:headerReference w:type="default" r:id="rId9"/>
      <w:footerReference w:type="default" r:id="rId10"/>
      <w:pgSz w:w="11906" w:h="16838"/>
      <w:pgMar w:top="1418" w:right="1418" w:bottom="1418" w:left="1418" w:header="0" w:footer="692"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8261" w14:textId="77777777" w:rsidR="003E3543" w:rsidRDefault="003E3543" w:rsidP="00F67ACB">
      <w:pPr>
        <w:spacing w:after="0" w:line="240" w:lineRule="auto"/>
      </w:pPr>
      <w:r>
        <w:separator/>
      </w:r>
    </w:p>
  </w:endnote>
  <w:endnote w:type="continuationSeparator" w:id="0">
    <w:p w14:paraId="7A20AA1E" w14:textId="77777777" w:rsidR="003E3543" w:rsidRDefault="003E3543" w:rsidP="00F6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677375"/>
      <w:docPartObj>
        <w:docPartGallery w:val="Page Numbers (Bottom of Page)"/>
        <w:docPartUnique/>
      </w:docPartObj>
    </w:sdtPr>
    <w:sdtEndPr>
      <w:rPr>
        <w:rFonts w:ascii="Times New Roman" w:hAnsi="Times New Roman" w:cs="Times New Roman"/>
      </w:rPr>
    </w:sdtEndPr>
    <w:sdtContent>
      <w:p w14:paraId="6863E65C" w14:textId="6DFB82DC" w:rsidR="00F67ACB" w:rsidRPr="00C40773" w:rsidRDefault="00F67ACB" w:rsidP="00C932FA">
        <w:pPr>
          <w:pStyle w:val="Zpat"/>
          <w:jc w:val="center"/>
          <w:rPr>
            <w:rFonts w:ascii="Times New Roman" w:hAnsi="Times New Roman" w:cs="Times New Roman"/>
          </w:rPr>
        </w:pPr>
        <w:r w:rsidRPr="00C40773">
          <w:rPr>
            <w:rFonts w:ascii="Times New Roman" w:hAnsi="Times New Roman" w:cs="Times New Roman"/>
          </w:rPr>
          <w:fldChar w:fldCharType="begin"/>
        </w:r>
        <w:r w:rsidRPr="00C40773">
          <w:rPr>
            <w:rFonts w:ascii="Times New Roman" w:hAnsi="Times New Roman" w:cs="Times New Roman"/>
          </w:rPr>
          <w:instrText>PAGE   \* MERGEFORMAT</w:instrText>
        </w:r>
        <w:r w:rsidRPr="00C40773">
          <w:rPr>
            <w:rFonts w:ascii="Times New Roman" w:hAnsi="Times New Roman" w:cs="Times New Roman"/>
          </w:rPr>
          <w:fldChar w:fldCharType="separate"/>
        </w:r>
        <w:r w:rsidR="001F3225" w:rsidRPr="00C40773">
          <w:rPr>
            <w:rFonts w:ascii="Times New Roman" w:hAnsi="Times New Roman" w:cs="Times New Roman"/>
            <w:noProof/>
          </w:rPr>
          <w:t>11</w:t>
        </w:r>
        <w:r w:rsidRPr="00C4077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135D" w14:textId="77777777" w:rsidR="003E3543" w:rsidRDefault="003E3543" w:rsidP="00F67ACB">
      <w:pPr>
        <w:spacing w:after="0" w:line="240" w:lineRule="auto"/>
      </w:pPr>
      <w:r>
        <w:separator/>
      </w:r>
    </w:p>
  </w:footnote>
  <w:footnote w:type="continuationSeparator" w:id="0">
    <w:p w14:paraId="3EC20235" w14:textId="77777777" w:rsidR="003E3543" w:rsidRDefault="003E3543" w:rsidP="00F6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AEE" w14:textId="748665E9" w:rsidR="00916220" w:rsidRDefault="00916220">
    <w:pPr>
      <w:pStyle w:val="Zhlav"/>
      <w:rPr>
        <w:rFonts w:ascii="Arial" w:hAnsi="Arial" w:cs="Arial"/>
        <w:sz w:val="18"/>
        <w:szCs w:val="18"/>
      </w:rPr>
    </w:pPr>
  </w:p>
  <w:p w14:paraId="4FD33366" w14:textId="77777777" w:rsidR="00100803" w:rsidRDefault="00100803" w:rsidP="00100803">
    <w:pPr>
      <w:pStyle w:val="Zhlav"/>
      <w:rPr>
        <w:rFonts w:ascii="Times New Roman" w:hAnsi="Times New Roman"/>
        <w:b/>
        <w:sz w:val="20"/>
      </w:rPr>
    </w:pPr>
  </w:p>
  <w:p w14:paraId="4885E102" w14:textId="77777777" w:rsidR="00100803" w:rsidRPr="004303BE" w:rsidRDefault="00100803" w:rsidP="00100803">
    <w:pPr>
      <w:pStyle w:val="Zhlav"/>
      <w:rPr>
        <w:rFonts w:ascii="Times New Roman" w:hAnsi="Times New Roman"/>
        <w:bCs/>
        <w:sz w:val="20"/>
      </w:rPr>
    </w:pPr>
  </w:p>
  <w:p w14:paraId="2596518D" w14:textId="33E43147" w:rsidR="00100803" w:rsidRPr="002C695E" w:rsidRDefault="00100803" w:rsidP="00100803">
    <w:pPr>
      <w:pStyle w:val="Zhlav"/>
      <w:rPr>
        <w:rFonts w:ascii="Times New Roman" w:hAnsi="Times New Roman"/>
        <w:b/>
        <w:sz w:val="20"/>
      </w:rPr>
    </w:pPr>
    <w:r w:rsidRPr="004303BE">
      <w:rPr>
        <w:rFonts w:ascii="Times New Roman" w:hAnsi="Times New Roman"/>
        <w:bCs/>
        <w:sz w:val="20"/>
      </w:rPr>
      <w:t xml:space="preserve">Příloha č. </w:t>
    </w:r>
    <w:r w:rsidR="00CD6584">
      <w:rPr>
        <w:rFonts w:ascii="Times New Roman" w:hAnsi="Times New Roman"/>
        <w:bCs/>
        <w:sz w:val="20"/>
      </w:rPr>
      <w:t>6</w:t>
    </w:r>
    <w:r w:rsidR="004303BE" w:rsidRPr="004303BE">
      <w:rPr>
        <w:rFonts w:ascii="Times New Roman" w:hAnsi="Times New Roman"/>
        <w:bCs/>
        <w:sz w:val="20"/>
      </w:rPr>
      <w:t>_</w:t>
    </w:r>
    <w:r w:rsidRPr="004303BE">
      <w:rPr>
        <w:rFonts w:ascii="Times New Roman" w:hAnsi="Times New Roman"/>
        <w:bCs/>
        <w:sz w:val="20"/>
      </w:rPr>
      <w:t>zadávací dokumentace</w:t>
    </w:r>
  </w:p>
  <w:p w14:paraId="67E11F16" w14:textId="77777777" w:rsidR="00916220" w:rsidRDefault="00916220">
    <w:pPr>
      <w:pStyle w:val="Zhlav"/>
      <w:rPr>
        <w:rFonts w:ascii="Arial" w:hAnsi="Arial" w:cs="Arial"/>
        <w:sz w:val="16"/>
        <w:szCs w:val="16"/>
      </w:rPr>
    </w:pPr>
  </w:p>
  <w:p w14:paraId="3E44EF47" w14:textId="58A433B9" w:rsidR="00916220" w:rsidRPr="00916220" w:rsidRDefault="00916220">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CD0"/>
    <w:multiLevelType w:val="hybridMultilevel"/>
    <w:tmpl w:val="5C1CFDFC"/>
    <w:lvl w:ilvl="0" w:tplc="64AEC1A6">
      <w:start w:val="1"/>
      <w:numFmt w:val="upperRoman"/>
      <w:pStyle w:val="Nadpisodstavce"/>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42C31"/>
    <w:multiLevelType w:val="multilevel"/>
    <w:tmpl w:val="2AD8FB1E"/>
    <w:lvl w:ilvl="0">
      <w:start w:val="1"/>
      <w:numFmt w:val="decimal"/>
      <w:lvlText w:val="%1."/>
      <w:lvlJc w:val="left"/>
      <w:pPr>
        <w:tabs>
          <w:tab w:val="num" w:pos="928"/>
        </w:tabs>
        <w:ind w:left="928" w:hanging="360"/>
      </w:pPr>
      <w:rPr>
        <w:b w:val="0"/>
        <w:bCs/>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4605190"/>
    <w:multiLevelType w:val="multilevel"/>
    <w:tmpl w:val="0405001F"/>
    <w:styleLink w:val="Styl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FC5B20"/>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 w15:restartNumberingAfterBreak="0">
    <w:nsid w:val="2E1F2994"/>
    <w:multiLevelType w:val="hybridMultilevel"/>
    <w:tmpl w:val="EEC6D6D8"/>
    <w:lvl w:ilvl="0" w:tplc="F9F6E604">
      <w:start w:val="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9A52DB"/>
    <w:multiLevelType w:val="multilevel"/>
    <w:tmpl w:val="0405001F"/>
    <w:styleLink w:val="Styl2"/>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2D0A65"/>
    <w:multiLevelType w:val="hybridMultilevel"/>
    <w:tmpl w:val="47D662B8"/>
    <w:lvl w:ilvl="0" w:tplc="9DA2D9AE">
      <w:start w:val="1"/>
      <w:numFmt w:val="decimal"/>
      <w:lvlText w:val="%1."/>
      <w:lvlJc w:val="left"/>
      <w:pPr>
        <w:ind w:left="1080" w:hanging="360"/>
      </w:pPr>
      <w:rPr>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5057A4"/>
    <w:multiLevelType w:val="hybridMultilevel"/>
    <w:tmpl w:val="0F3CE1E2"/>
    <w:lvl w:ilvl="0" w:tplc="179CFAFA">
      <w:start w:val="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8D62E1"/>
    <w:multiLevelType w:val="multilevel"/>
    <w:tmpl w:val="0405001F"/>
    <w:styleLink w:val="Sty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584444"/>
    <w:multiLevelType w:val="hybridMultilevel"/>
    <w:tmpl w:val="329ABBF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CB68CB"/>
    <w:multiLevelType w:val="multilevel"/>
    <w:tmpl w:val="07C0CD9A"/>
    <w:lvl w:ilvl="0">
      <w:start w:val="12"/>
      <w:numFmt w:val="decimal"/>
      <w:lvlText w:val="%1."/>
      <w:lvlJc w:val="left"/>
      <w:pPr>
        <w:ind w:left="360" w:hanging="360"/>
      </w:pPr>
      <w:rPr>
        <w:rFonts w:hint="default"/>
      </w:rPr>
    </w:lvl>
    <w:lvl w:ilvl="1">
      <w:start w:val="1"/>
      <w:numFmt w:val="decimal"/>
      <w:lvlText w:val="%1.%2."/>
      <w:lvlJc w:val="left"/>
      <w:pPr>
        <w:ind w:left="508"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E7355"/>
    <w:multiLevelType w:val="hybridMultilevel"/>
    <w:tmpl w:val="01D232A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523263"/>
    <w:multiLevelType w:val="hybridMultilevel"/>
    <w:tmpl w:val="6B6ED1B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9512880">
    <w:abstractNumId w:val="1"/>
  </w:num>
  <w:num w:numId="2" w16cid:durableId="623388930">
    <w:abstractNumId w:val="12"/>
  </w:num>
  <w:num w:numId="3" w16cid:durableId="590352812">
    <w:abstractNumId w:val="8"/>
  </w:num>
  <w:num w:numId="4" w16cid:durableId="1743210612">
    <w:abstractNumId w:val="3"/>
  </w:num>
  <w:num w:numId="5" w16cid:durableId="820775817">
    <w:abstractNumId w:val="10"/>
  </w:num>
  <w:num w:numId="6" w16cid:durableId="761295974">
    <w:abstractNumId w:val="2"/>
  </w:num>
  <w:num w:numId="7" w16cid:durableId="1574198189">
    <w:abstractNumId w:val="5"/>
  </w:num>
  <w:num w:numId="8" w16cid:durableId="390229284">
    <w:abstractNumId w:val="13"/>
  </w:num>
  <w:num w:numId="9" w16cid:durableId="794641606">
    <w:abstractNumId w:val="18"/>
  </w:num>
  <w:num w:numId="10" w16cid:durableId="65883632">
    <w:abstractNumId w:val="4"/>
  </w:num>
  <w:num w:numId="11" w16cid:durableId="1782528395">
    <w:abstractNumId w:val="17"/>
  </w:num>
  <w:num w:numId="12" w16cid:durableId="217473234">
    <w:abstractNumId w:val="14"/>
  </w:num>
  <w:num w:numId="13" w16cid:durableId="527986328">
    <w:abstractNumId w:val="19"/>
  </w:num>
  <w:num w:numId="14" w16cid:durableId="997227844">
    <w:abstractNumId w:val="15"/>
  </w:num>
  <w:num w:numId="15" w16cid:durableId="1838884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9503642">
    <w:abstractNumId w:val="0"/>
  </w:num>
  <w:num w:numId="17" w16cid:durableId="1363167062">
    <w:abstractNumId w:val="20"/>
  </w:num>
  <w:num w:numId="18" w16cid:durableId="414979443">
    <w:abstractNumId w:val="16"/>
  </w:num>
  <w:num w:numId="19" w16cid:durableId="1634140467">
    <w:abstractNumId w:val="9"/>
  </w:num>
  <w:num w:numId="20" w16cid:durableId="798842909">
    <w:abstractNumId w:val="11"/>
  </w:num>
  <w:num w:numId="21" w16cid:durableId="141743528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F1"/>
    <w:rsid w:val="00007E86"/>
    <w:rsid w:val="0001336C"/>
    <w:rsid w:val="00024361"/>
    <w:rsid w:val="00025D2F"/>
    <w:rsid w:val="00026705"/>
    <w:rsid w:val="000456BF"/>
    <w:rsid w:val="000558A1"/>
    <w:rsid w:val="00055DAE"/>
    <w:rsid w:val="000647B0"/>
    <w:rsid w:val="00070251"/>
    <w:rsid w:val="0007524B"/>
    <w:rsid w:val="000765BB"/>
    <w:rsid w:val="00084DC6"/>
    <w:rsid w:val="00093AA0"/>
    <w:rsid w:val="000964A8"/>
    <w:rsid w:val="000A26F1"/>
    <w:rsid w:val="000A371E"/>
    <w:rsid w:val="000B6256"/>
    <w:rsid w:val="000B7117"/>
    <w:rsid w:val="000C2821"/>
    <w:rsid w:val="000D1A95"/>
    <w:rsid w:val="001003C2"/>
    <w:rsid w:val="00100803"/>
    <w:rsid w:val="00106116"/>
    <w:rsid w:val="00107328"/>
    <w:rsid w:val="001073B6"/>
    <w:rsid w:val="0011192F"/>
    <w:rsid w:val="00115E69"/>
    <w:rsid w:val="00120DA4"/>
    <w:rsid w:val="0012154A"/>
    <w:rsid w:val="001226C6"/>
    <w:rsid w:val="00130FDA"/>
    <w:rsid w:val="00144967"/>
    <w:rsid w:val="001504C8"/>
    <w:rsid w:val="001507C4"/>
    <w:rsid w:val="00154F87"/>
    <w:rsid w:val="001575E5"/>
    <w:rsid w:val="0017457B"/>
    <w:rsid w:val="0018755B"/>
    <w:rsid w:val="00193C9D"/>
    <w:rsid w:val="001A3C9A"/>
    <w:rsid w:val="001C760D"/>
    <w:rsid w:val="001D04B6"/>
    <w:rsid w:val="001D6463"/>
    <w:rsid w:val="001E1A8D"/>
    <w:rsid w:val="001E3A7B"/>
    <w:rsid w:val="001E506A"/>
    <w:rsid w:val="001F3225"/>
    <w:rsid w:val="002246D8"/>
    <w:rsid w:val="00231DCB"/>
    <w:rsid w:val="00234059"/>
    <w:rsid w:val="002469F3"/>
    <w:rsid w:val="00276B0F"/>
    <w:rsid w:val="00277E83"/>
    <w:rsid w:val="00285E7C"/>
    <w:rsid w:val="0028710F"/>
    <w:rsid w:val="00290312"/>
    <w:rsid w:val="002A3EDC"/>
    <w:rsid w:val="002A724A"/>
    <w:rsid w:val="002B3972"/>
    <w:rsid w:val="002C12CE"/>
    <w:rsid w:val="002C2803"/>
    <w:rsid w:val="002C7630"/>
    <w:rsid w:val="002D07F7"/>
    <w:rsid w:val="002D2DD8"/>
    <w:rsid w:val="002E7E64"/>
    <w:rsid w:val="002F027F"/>
    <w:rsid w:val="003035B8"/>
    <w:rsid w:val="00304462"/>
    <w:rsid w:val="003073CD"/>
    <w:rsid w:val="00312021"/>
    <w:rsid w:val="0031727E"/>
    <w:rsid w:val="00320993"/>
    <w:rsid w:val="00341B24"/>
    <w:rsid w:val="00360BAF"/>
    <w:rsid w:val="00367604"/>
    <w:rsid w:val="003823D9"/>
    <w:rsid w:val="00385BD2"/>
    <w:rsid w:val="003A584A"/>
    <w:rsid w:val="003C1DCA"/>
    <w:rsid w:val="003D60D4"/>
    <w:rsid w:val="003D6FFB"/>
    <w:rsid w:val="003E001F"/>
    <w:rsid w:val="003E3543"/>
    <w:rsid w:val="00401EFA"/>
    <w:rsid w:val="004037D3"/>
    <w:rsid w:val="00424028"/>
    <w:rsid w:val="004262E9"/>
    <w:rsid w:val="004303BE"/>
    <w:rsid w:val="004353C4"/>
    <w:rsid w:val="00454046"/>
    <w:rsid w:val="004546C1"/>
    <w:rsid w:val="004563A2"/>
    <w:rsid w:val="00456544"/>
    <w:rsid w:val="004609F2"/>
    <w:rsid w:val="0046343D"/>
    <w:rsid w:val="00466A59"/>
    <w:rsid w:val="0047179F"/>
    <w:rsid w:val="00495FE8"/>
    <w:rsid w:val="004A1A6C"/>
    <w:rsid w:val="004A5E13"/>
    <w:rsid w:val="004A626B"/>
    <w:rsid w:val="004C0416"/>
    <w:rsid w:val="004C66CE"/>
    <w:rsid w:val="004E453B"/>
    <w:rsid w:val="004F7C53"/>
    <w:rsid w:val="00501969"/>
    <w:rsid w:val="00501C05"/>
    <w:rsid w:val="00504DA3"/>
    <w:rsid w:val="00507344"/>
    <w:rsid w:val="00524970"/>
    <w:rsid w:val="00525F84"/>
    <w:rsid w:val="00532BCC"/>
    <w:rsid w:val="00540CAC"/>
    <w:rsid w:val="005414C1"/>
    <w:rsid w:val="005417E5"/>
    <w:rsid w:val="00544021"/>
    <w:rsid w:val="005537F6"/>
    <w:rsid w:val="005547C1"/>
    <w:rsid w:val="00556B63"/>
    <w:rsid w:val="00556FE3"/>
    <w:rsid w:val="00562AB3"/>
    <w:rsid w:val="00565565"/>
    <w:rsid w:val="00570539"/>
    <w:rsid w:val="00587CEA"/>
    <w:rsid w:val="00597724"/>
    <w:rsid w:val="005A4A28"/>
    <w:rsid w:val="005C1BCF"/>
    <w:rsid w:val="005D6234"/>
    <w:rsid w:val="005E1A99"/>
    <w:rsid w:val="005E30F5"/>
    <w:rsid w:val="005E7963"/>
    <w:rsid w:val="005F03FF"/>
    <w:rsid w:val="006224BB"/>
    <w:rsid w:val="00623319"/>
    <w:rsid w:val="0062639A"/>
    <w:rsid w:val="006528C5"/>
    <w:rsid w:val="00655F89"/>
    <w:rsid w:val="006639D7"/>
    <w:rsid w:val="00671FD4"/>
    <w:rsid w:val="006729A2"/>
    <w:rsid w:val="00675F22"/>
    <w:rsid w:val="0068116D"/>
    <w:rsid w:val="006921F9"/>
    <w:rsid w:val="00696D9A"/>
    <w:rsid w:val="006A149C"/>
    <w:rsid w:val="006A552D"/>
    <w:rsid w:val="006B19DA"/>
    <w:rsid w:val="006B5F66"/>
    <w:rsid w:val="006B60B5"/>
    <w:rsid w:val="006C75C9"/>
    <w:rsid w:val="006D2C00"/>
    <w:rsid w:val="006D3419"/>
    <w:rsid w:val="006D7D97"/>
    <w:rsid w:val="006E62C4"/>
    <w:rsid w:val="006E73A7"/>
    <w:rsid w:val="006F5098"/>
    <w:rsid w:val="006F6935"/>
    <w:rsid w:val="00710FCD"/>
    <w:rsid w:val="00713CC2"/>
    <w:rsid w:val="007158E9"/>
    <w:rsid w:val="00726D0C"/>
    <w:rsid w:val="00735FB4"/>
    <w:rsid w:val="007378F3"/>
    <w:rsid w:val="007438E4"/>
    <w:rsid w:val="00751CB8"/>
    <w:rsid w:val="00753CEB"/>
    <w:rsid w:val="00755164"/>
    <w:rsid w:val="0075695C"/>
    <w:rsid w:val="0077357E"/>
    <w:rsid w:val="0077500E"/>
    <w:rsid w:val="00782F49"/>
    <w:rsid w:val="0078375E"/>
    <w:rsid w:val="007862EF"/>
    <w:rsid w:val="007A2222"/>
    <w:rsid w:val="007A2A66"/>
    <w:rsid w:val="007A37A5"/>
    <w:rsid w:val="007A55DF"/>
    <w:rsid w:val="007B4648"/>
    <w:rsid w:val="007B74E3"/>
    <w:rsid w:val="007C1E54"/>
    <w:rsid w:val="007D0C11"/>
    <w:rsid w:val="007E780E"/>
    <w:rsid w:val="007E7965"/>
    <w:rsid w:val="0080697B"/>
    <w:rsid w:val="00811D13"/>
    <w:rsid w:val="00814D06"/>
    <w:rsid w:val="00824129"/>
    <w:rsid w:val="0083515B"/>
    <w:rsid w:val="00846082"/>
    <w:rsid w:val="00851ACD"/>
    <w:rsid w:val="00855385"/>
    <w:rsid w:val="00880CEE"/>
    <w:rsid w:val="008A18BC"/>
    <w:rsid w:val="008A3389"/>
    <w:rsid w:val="008A6038"/>
    <w:rsid w:val="008A6F35"/>
    <w:rsid w:val="008B361E"/>
    <w:rsid w:val="008B49D0"/>
    <w:rsid w:val="008C3DE4"/>
    <w:rsid w:val="008C425F"/>
    <w:rsid w:val="008C4311"/>
    <w:rsid w:val="008D547D"/>
    <w:rsid w:val="008D6945"/>
    <w:rsid w:val="008D7043"/>
    <w:rsid w:val="008E5A2E"/>
    <w:rsid w:val="008E7A13"/>
    <w:rsid w:val="008F3381"/>
    <w:rsid w:val="008F37B8"/>
    <w:rsid w:val="008F7804"/>
    <w:rsid w:val="00901AFC"/>
    <w:rsid w:val="009108CB"/>
    <w:rsid w:val="00916220"/>
    <w:rsid w:val="009162C1"/>
    <w:rsid w:val="00916C84"/>
    <w:rsid w:val="00922495"/>
    <w:rsid w:val="00923100"/>
    <w:rsid w:val="00923E43"/>
    <w:rsid w:val="00944A6E"/>
    <w:rsid w:val="009501EF"/>
    <w:rsid w:val="00950C9C"/>
    <w:rsid w:val="009640F2"/>
    <w:rsid w:val="0096544E"/>
    <w:rsid w:val="00973B4E"/>
    <w:rsid w:val="00976C74"/>
    <w:rsid w:val="00991AE4"/>
    <w:rsid w:val="0099563B"/>
    <w:rsid w:val="009B1954"/>
    <w:rsid w:val="009B3775"/>
    <w:rsid w:val="009B5B66"/>
    <w:rsid w:val="009E346E"/>
    <w:rsid w:val="009E7064"/>
    <w:rsid w:val="009F08A0"/>
    <w:rsid w:val="009F258A"/>
    <w:rsid w:val="00A03F70"/>
    <w:rsid w:val="00A05197"/>
    <w:rsid w:val="00A05C98"/>
    <w:rsid w:val="00A14E2F"/>
    <w:rsid w:val="00A36DD0"/>
    <w:rsid w:val="00A40B29"/>
    <w:rsid w:val="00A441CA"/>
    <w:rsid w:val="00A46DA1"/>
    <w:rsid w:val="00A65584"/>
    <w:rsid w:val="00A82FDD"/>
    <w:rsid w:val="00AB085C"/>
    <w:rsid w:val="00AD0CA9"/>
    <w:rsid w:val="00AD2D8B"/>
    <w:rsid w:val="00AF1A96"/>
    <w:rsid w:val="00AF1B64"/>
    <w:rsid w:val="00AF2437"/>
    <w:rsid w:val="00AF5A59"/>
    <w:rsid w:val="00AF6AC6"/>
    <w:rsid w:val="00AF6E73"/>
    <w:rsid w:val="00B00161"/>
    <w:rsid w:val="00B02F2B"/>
    <w:rsid w:val="00B16F4D"/>
    <w:rsid w:val="00B2448C"/>
    <w:rsid w:val="00B310E3"/>
    <w:rsid w:val="00B36637"/>
    <w:rsid w:val="00B42B56"/>
    <w:rsid w:val="00B46813"/>
    <w:rsid w:val="00B54264"/>
    <w:rsid w:val="00B62C9D"/>
    <w:rsid w:val="00B64B48"/>
    <w:rsid w:val="00B93269"/>
    <w:rsid w:val="00BA0807"/>
    <w:rsid w:val="00BA2E62"/>
    <w:rsid w:val="00BA7F0A"/>
    <w:rsid w:val="00BB663A"/>
    <w:rsid w:val="00BD0555"/>
    <w:rsid w:val="00BE02A1"/>
    <w:rsid w:val="00BE1590"/>
    <w:rsid w:val="00BE719D"/>
    <w:rsid w:val="00BF1451"/>
    <w:rsid w:val="00BF6850"/>
    <w:rsid w:val="00C065F1"/>
    <w:rsid w:val="00C10AC8"/>
    <w:rsid w:val="00C2503C"/>
    <w:rsid w:val="00C35137"/>
    <w:rsid w:val="00C40773"/>
    <w:rsid w:val="00C44C63"/>
    <w:rsid w:val="00C55DE6"/>
    <w:rsid w:val="00C70AF9"/>
    <w:rsid w:val="00C71E09"/>
    <w:rsid w:val="00C72C68"/>
    <w:rsid w:val="00C73345"/>
    <w:rsid w:val="00C77033"/>
    <w:rsid w:val="00C80A70"/>
    <w:rsid w:val="00C867DF"/>
    <w:rsid w:val="00C9083F"/>
    <w:rsid w:val="00C91D4B"/>
    <w:rsid w:val="00C932FA"/>
    <w:rsid w:val="00C9782D"/>
    <w:rsid w:val="00CA1620"/>
    <w:rsid w:val="00CB3BA1"/>
    <w:rsid w:val="00CD2C14"/>
    <w:rsid w:val="00CD6584"/>
    <w:rsid w:val="00CE26F5"/>
    <w:rsid w:val="00CF0471"/>
    <w:rsid w:val="00CF0D05"/>
    <w:rsid w:val="00D02FE0"/>
    <w:rsid w:val="00D03EBE"/>
    <w:rsid w:val="00D066B5"/>
    <w:rsid w:val="00D161E2"/>
    <w:rsid w:val="00D32D28"/>
    <w:rsid w:val="00D51099"/>
    <w:rsid w:val="00D55EFD"/>
    <w:rsid w:val="00D60DE2"/>
    <w:rsid w:val="00D77F89"/>
    <w:rsid w:val="00D80237"/>
    <w:rsid w:val="00D83576"/>
    <w:rsid w:val="00D835B4"/>
    <w:rsid w:val="00D87676"/>
    <w:rsid w:val="00D90577"/>
    <w:rsid w:val="00D9200C"/>
    <w:rsid w:val="00DA4F5E"/>
    <w:rsid w:val="00DB07AA"/>
    <w:rsid w:val="00DB3EC0"/>
    <w:rsid w:val="00DC1E66"/>
    <w:rsid w:val="00DC70B3"/>
    <w:rsid w:val="00DD1BFB"/>
    <w:rsid w:val="00DE2474"/>
    <w:rsid w:val="00DF2E4A"/>
    <w:rsid w:val="00DF7952"/>
    <w:rsid w:val="00E012E8"/>
    <w:rsid w:val="00E06647"/>
    <w:rsid w:val="00E10D40"/>
    <w:rsid w:val="00E1227C"/>
    <w:rsid w:val="00E122DF"/>
    <w:rsid w:val="00E15757"/>
    <w:rsid w:val="00E22C88"/>
    <w:rsid w:val="00E2750E"/>
    <w:rsid w:val="00E40D31"/>
    <w:rsid w:val="00E7003E"/>
    <w:rsid w:val="00E73BC7"/>
    <w:rsid w:val="00E8133F"/>
    <w:rsid w:val="00E8606E"/>
    <w:rsid w:val="00E93059"/>
    <w:rsid w:val="00EC76ED"/>
    <w:rsid w:val="00ED31DA"/>
    <w:rsid w:val="00EF5E5C"/>
    <w:rsid w:val="00F10C64"/>
    <w:rsid w:val="00F150B8"/>
    <w:rsid w:val="00F1764F"/>
    <w:rsid w:val="00F21F0A"/>
    <w:rsid w:val="00F279E5"/>
    <w:rsid w:val="00F333AF"/>
    <w:rsid w:val="00F402DB"/>
    <w:rsid w:val="00F445F3"/>
    <w:rsid w:val="00F462E4"/>
    <w:rsid w:val="00F565B9"/>
    <w:rsid w:val="00F648F7"/>
    <w:rsid w:val="00F67ACB"/>
    <w:rsid w:val="00F72F2E"/>
    <w:rsid w:val="00F74411"/>
    <w:rsid w:val="00F82CB0"/>
    <w:rsid w:val="00F84208"/>
    <w:rsid w:val="00FA3E44"/>
    <w:rsid w:val="00FB3DAF"/>
    <w:rsid w:val="00FB3F4D"/>
    <w:rsid w:val="00FB3FE7"/>
    <w:rsid w:val="00FB752D"/>
    <w:rsid w:val="00FC2C76"/>
    <w:rsid w:val="00FD05D5"/>
    <w:rsid w:val="00FD53DA"/>
    <w:rsid w:val="00FD5698"/>
    <w:rsid w:val="00FD63FB"/>
    <w:rsid w:val="00FE45E9"/>
    <w:rsid w:val="00FF01C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A09A"/>
  <w15:docId w15:val="{E8665247-5742-480C-9F5A-335E3D86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407"/>
    <w:pPr>
      <w:spacing w:after="200" w:line="276" w:lineRule="auto"/>
    </w:pPr>
    <w:rPr>
      <w:lang w:eastAsia="en-US"/>
    </w:rPr>
  </w:style>
  <w:style w:type="paragraph" w:styleId="Nadpis4">
    <w:name w:val="heading 4"/>
    <w:basedOn w:val="Normln"/>
    <w:next w:val="Normln"/>
    <w:link w:val="Nadpis4Char"/>
    <w:semiHidden/>
    <w:unhideWhenUsed/>
    <w:qFormat/>
    <w:locked/>
    <w:rsid w:val="00B468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aliases w:val="Smlouva-Odst.,Nad,Odstavec cíl se seznamem,Odstavec se seznamem5,Odstavec_muj,Odrážky,List Paragraph"/>
    <w:basedOn w:val="Normln"/>
    <w:link w:val="OdstavecseseznamemChar"/>
    <w:uiPriority w:val="34"/>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numbering" w:customStyle="1" w:styleId="Styl1">
    <w:name w:val="Styl1"/>
    <w:uiPriority w:val="99"/>
    <w:rsid w:val="0080697B"/>
    <w:pPr>
      <w:numPr>
        <w:numId w:val="2"/>
      </w:numPr>
    </w:pPr>
  </w:style>
  <w:style w:type="numbering" w:customStyle="1" w:styleId="Styl2">
    <w:name w:val="Styl2"/>
    <w:uiPriority w:val="99"/>
    <w:rsid w:val="00495FE8"/>
    <w:pPr>
      <w:numPr>
        <w:numId w:val="3"/>
      </w:numPr>
    </w:pPr>
  </w:style>
  <w:style w:type="numbering" w:customStyle="1" w:styleId="Styl3">
    <w:name w:val="Styl3"/>
    <w:uiPriority w:val="99"/>
    <w:rsid w:val="00495FE8"/>
    <w:pPr>
      <w:numPr>
        <w:numId w:val="4"/>
      </w:numPr>
    </w:pPr>
  </w:style>
  <w:style w:type="numbering" w:customStyle="1" w:styleId="Styl4">
    <w:name w:val="Styl4"/>
    <w:uiPriority w:val="99"/>
    <w:rsid w:val="005E1A99"/>
    <w:pPr>
      <w:numPr>
        <w:numId w:val="5"/>
      </w:numPr>
    </w:pPr>
  </w:style>
  <w:style w:type="numbering" w:customStyle="1" w:styleId="Styl5">
    <w:name w:val="Styl5"/>
    <w:uiPriority w:val="99"/>
    <w:rsid w:val="00024361"/>
    <w:pPr>
      <w:numPr>
        <w:numId w:val="6"/>
      </w:numPr>
    </w:pPr>
  </w:style>
  <w:style w:type="numbering" w:customStyle="1" w:styleId="Styl6">
    <w:name w:val="Styl6"/>
    <w:uiPriority w:val="99"/>
    <w:rsid w:val="00285E7C"/>
    <w:pPr>
      <w:numPr>
        <w:numId w:val="7"/>
      </w:numPr>
    </w:pPr>
  </w:style>
  <w:style w:type="numbering" w:customStyle="1" w:styleId="Styl7">
    <w:name w:val="Styl7"/>
    <w:uiPriority w:val="99"/>
    <w:rsid w:val="009501EF"/>
    <w:pPr>
      <w:numPr>
        <w:numId w:val="8"/>
      </w:numPr>
    </w:pPr>
  </w:style>
  <w:style w:type="numbering" w:customStyle="1" w:styleId="Styl8">
    <w:name w:val="Styl8"/>
    <w:uiPriority w:val="99"/>
    <w:rsid w:val="002D2DD8"/>
    <w:pPr>
      <w:numPr>
        <w:numId w:val="9"/>
      </w:numPr>
    </w:pPr>
  </w:style>
  <w:style w:type="numbering" w:customStyle="1" w:styleId="Styl9">
    <w:name w:val="Styl9"/>
    <w:uiPriority w:val="99"/>
    <w:rsid w:val="006D3419"/>
    <w:pPr>
      <w:numPr>
        <w:numId w:val="10"/>
      </w:numPr>
    </w:pPr>
  </w:style>
  <w:style w:type="numbering" w:customStyle="1" w:styleId="Styl10">
    <w:name w:val="Styl10"/>
    <w:uiPriority w:val="99"/>
    <w:rsid w:val="00944A6E"/>
    <w:pPr>
      <w:numPr>
        <w:numId w:val="12"/>
      </w:numPr>
    </w:pPr>
  </w:style>
  <w:style w:type="paragraph" w:styleId="Zhlav">
    <w:name w:val="header"/>
    <w:basedOn w:val="Normln"/>
    <w:link w:val="ZhlavChar"/>
    <w:uiPriority w:val="99"/>
    <w:unhideWhenUsed/>
    <w:rsid w:val="00F67A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7ACB"/>
    <w:rPr>
      <w:lang w:eastAsia="en-US"/>
    </w:rPr>
  </w:style>
  <w:style w:type="paragraph" w:styleId="Zpat">
    <w:name w:val="footer"/>
    <w:basedOn w:val="Normln"/>
    <w:link w:val="ZpatChar"/>
    <w:uiPriority w:val="99"/>
    <w:unhideWhenUsed/>
    <w:rsid w:val="00F67A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7ACB"/>
    <w:rPr>
      <w:lang w:eastAsia="en-US"/>
    </w:rPr>
  </w:style>
  <w:style w:type="character" w:customStyle="1" w:styleId="BezmezerChar">
    <w:name w:val="Bez mezer Char"/>
    <w:link w:val="Bezmezer"/>
    <w:uiPriority w:val="1"/>
    <w:qFormat/>
    <w:rsid w:val="000B6256"/>
    <w:rPr>
      <w:szCs w:val="20"/>
      <w:lang w:eastAsia="zh-CN"/>
    </w:rPr>
  </w:style>
  <w:style w:type="paragraph" w:styleId="Bezmezer">
    <w:name w:val="No Spacing"/>
    <w:link w:val="BezmezerChar"/>
    <w:uiPriority w:val="1"/>
    <w:qFormat/>
    <w:rsid w:val="000B6256"/>
    <w:pPr>
      <w:suppressAutoHyphens/>
    </w:pPr>
    <w:rPr>
      <w:szCs w:val="20"/>
      <w:lang w:eastAsia="zh-CN"/>
    </w:rPr>
  </w:style>
  <w:style w:type="character" w:styleId="Hypertextovodkaz">
    <w:name w:val="Hyperlink"/>
    <w:basedOn w:val="Standardnpsmoodstavce"/>
    <w:uiPriority w:val="99"/>
    <w:unhideWhenUsed/>
    <w:rsid w:val="001575E5"/>
    <w:rPr>
      <w:color w:val="0000FF" w:themeColor="hyperlink"/>
      <w:u w:val="single"/>
    </w:rPr>
  </w:style>
  <w:style w:type="character" w:styleId="Nevyeenzmnka">
    <w:name w:val="Unresolved Mention"/>
    <w:basedOn w:val="Standardnpsmoodstavce"/>
    <w:uiPriority w:val="99"/>
    <w:semiHidden/>
    <w:unhideWhenUsed/>
    <w:rsid w:val="001575E5"/>
    <w:rPr>
      <w:color w:val="605E5C"/>
      <w:shd w:val="clear" w:color="auto" w:fill="E1DFDD"/>
    </w:rPr>
  </w:style>
  <w:style w:type="character" w:customStyle="1" w:styleId="OdstavecChar">
    <w:name w:val="Odstavec Char"/>
    <w:link w:val="Odstavec"/>
    <w:locked/>
    <w:rsid w:val="00B46813"/>
    <w:rPr>
      <w:rFonts w:eastAsia="Times New Roman" w:cs="Times New Roman"/>
      <w:sz w:val="24"/>
    </w:rPr>
  </w:style>
  <w:style w:type="paragraph" w:customStyle="1" w:styleId="Odstavec">
    <w:name w:val="Odstavec"/>
    <w:basedOn w:val="Normln"/>
    <w:link w:val="OdstavecChar"/>
    <w:qFormat/>
    <w:rsid w:val="00B46813"/>
    <w:pPr>
      <w:numPr>
        <w:ilvl w:val="1"/>
        <w:numId w:val="15"/>
      </w:numPr>
      <w:spacing w:before="60" w:after="0" w:line="240" w:lineRule="auto"/>
      <w:jc w:val="both"/>
    </w:pPr>
    <w:rPr>
      <w:rFonts w:eastAsia="Times New Roman" w:cs="Times New Roman"/>
      <w:sz w:val="24"/>
      <w:lang w:eastAsia="cs-CZ"/>
    </w:rPr>
  </w:style>
  <w:style w:type="paragraph" w:customStyle="1" w:styleId="Style9">
    <w:name w:val="Style9"/>
    <w:basedOn w:val="Normln"/>
    <w:rsid w:val="00B4681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cs-CZ"/>
    </w:rPr>
  </w:style>
  <w:style w:type="character" w:customStyle="1" w:styleId="FontStyle16">
    <w:name w:val="Font Style16"/>
    <w:rsid w:val="00B46813"/>
    <w:rPr>
      <w:rFonts w:ascii="Times New Roman" w:hAnsi="Times New Roman" w:cs="Times New Roman" w:hint="default"/>
      <w:sz w:val="22"/>
      <w:szCs w:val="22"/>
    </w:rPr>
  </w:style>
  <w:style w:type="character" w:customStyle="1" w:styleId="NadpisodstavceChar">
    <w:name w:val="Nadpis odstavce Char"/>
    <w:link w:val="Nadpisodstavce"/>
    <w:locked/>
    <w:rsid w:val="00F279E5"/>
    <w:rPr>
      <w:rFonts w:eastAsia="Times New Roman" w:cs="Times New Roman"/>
      <w:b/>
      <w:bCs/>
      <w:sz w:val="24"/>
      <w:szCs w:val="24"/>
    </w:rPr>
  </w:style>
  <w:style w:type="paragraph" w:customStyle="1" w:styleId="Nadpisodstavce">
    <w:name w:val="Nadpis odstavce"/>
    <w:basedOn w:val="Nadpis4"/>
    <w:link w:val="NadpisodstavceChar"/>
    <w:autoRedefine/>
    <w:qFormat/>
    <w:rsid w:val="00F279E5"/>
    <w:pPr>
      <w:keepLines w:val="0"/>
      <w:numPr>
        <w:numId w:val="16"/>
      </w:numPr>
      <w:spacing w:before="0"/>
      <w:ind w:left="426" w:hanging="426"/>
      <w:jc w:val="center"/>
    </w:pPr>
    <w:rPr>
      <w:rFonts w:ascii="Calibri" w:eastAsia="Times New Roman" w:hAnsi="Calibri" w:cs="Times New Roman"/>
      <w:b/>
      <w:bCs/>
      <w:i w:val="0"/>
      <w:iCs w:val="0"/>
      <w:color w:val="auto"/>
      <w:sz w:val="24"/>
      <w:szCs w:val="24"/>
      <w:lang w:eastAsia="cs-CZ"/>
    </w:rPr>
  </w:style>
  <w:style w:type="character" w:customStyle="1" w:styleId="Nadpis4Char">
    <w:name w:val="Nadpis 4 Char"/>
    <w:basedOn w:val="Standardnpsmoodstavce"/>
    <w:link w:val="Nadpis4"/>
    <w:semiHidden/>
    <w:rsid w:val="00B46813"/>
    <w:rPr>
      <w:rFonts w:asciiTheme="majorHAnsi" w:eastAsiaTheme="majorEastAsia" w:hAnsiTheme="majorHAnsi" w:cstheme="majorBidi"/>
      <w:i/>
      <w:iCs/>
      <w:color w:val="365F91" w:themeColor="accent1" w:themeShade="BF"/>
      <w:lang w:eastAsia="en-US"/>
    </w:rPr>
  </w:style>
  <w:style w:type="paragraph" w:styleId="Textkomente">
    <w:name w:val="annotation text"/>
    <w:basedOn w:val="Normln"/>
    <w:link w:val="TextkomenteChar"/>
    <w:semiHidden/>
    <w:unhideWhenUsed/>
    <w:rsid w:val="00466A59"/>
    <w:pPr>
      <w:spacing w:after="0" w:line="240" w:lineRule="auto"/>
    </w:pPr>
    <w:rPr>
      <w:rFonts w:eastAsia="Times New Roman" w:cs="Times New Roman"/>
      <w:sz w:val="20"/>
      <w:szCs w:val="20"/>
      <w:lang w:eastAsia="cs-CZ"/>
    </w:rPr>
  </w:style>
  <w:style w:type="character" w:customStyle="1" w:styleId="TextkomenteChar">
    <w:name w:val="Text komentáře Char"/>
    <w:basedOn w:val="Standardnpsmoodstavce"/>
    <w:link w:val="Textkomente"/>
    <w:semiHidden/>
    <w:rsid w:val="00466A59"/>
    <w:rPr>
      <w:rFonts w:eastAsia="Times New Roman" w:cs="Times New Roman"/>
      <w:sz w:val="20"/>
      <w:szCs w:val="20"/>
    </w:rPr>
  </w:style>
  <w:style w:type="character" w:customStyle="1" w:styleId="OdstavecseseznamemChar">
    <w:name w:val="Odstavec se seznamem Char"/>
    <w:aliases w:val="Smlouva-Odst. Char,Nad Char,Odstavec cíl se seznamem Char,Odstavec se seznamem5 Char,Odstavec_muj Char,Odrážky Char,List Paragraph Char"/>
    <w:basedOn w:val="Standardnpsmoodstavce"/>
    <w:link w:val="Odstavecseseznamem"/>
    <w:uiPriority w:val="34"/>
    <w:rsid w:val="003073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17752">
      <w:bodyDiv w:val="1"/>
      <w:marLeft w:val="0"/>
      <w:marRight w:val="0"/>
      <w:marTop w:val="0"/>
      <w:marBottom w:val="0"/>
      <w:divBdr>
        <w:top w:val="none" w:sz="0" w:space="0" w:color="auto"/>
        <w:left w:val="none" w:sz="0" w:space="0" w:color="auto"/>
        <w:bottom w:val="none" w:sz="0" w:space="0" w:color="auto"/>
        <w:right w:val="none" w:sz="0" w:space="0" w:color="auto"/>
      </w:divBdr>
    </w:div>
    <w:div w:id="1102532817">
      <w:bodyDiv w:val="1"/>
      <w:marLeft w:val="0"/>
      <w:marRight w:val="0"/>
      <w:marTop w:val="0"/>
      <w:marBottom w:val="0"/>
      <w:divBdr>
        <w:top w:val="none" w:sz="0" w:space="0" w:color="auto"/>
        <w:left w:val="none" w:sz="0" w:space="0" w:color="auto"/>
        <w:bottom w:val="none" w:sz="0" w:space="0" w:color="auto"/>
        <w:right w:val="none" w:sz="0" w:space="0" w:color="auto"/>
      </w:divBdr>
      <w:divsChild>
        <w:div w:id="1112633972">
          <w:marLeft w:val="0"/>
          <w:marRight w:val="0"/>
          <w:marTop w:val="0"/>
          <w:marBottom w:val="0"/>
          <w:divBdr>
            <w:top w:val="none" w:sz="0" w:space="0" w:color="auto"/>
            <w:left w:val="none" w:sz="0" w:space="0" w:color="auto"/>
            <w:bottom w:val="none" w:sz="0" w:space="0" w:color="auto"/>
            <w:right w:val="none" w:sz="0" w:space="0" w:color="auto"/>
          </w:divBdr>
          <w:divsChild>
            <w:div w:id="3130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3236">
      <w:bodyDiv w:val="1"/>
      <w:marLeft w:val="0"/>
      <w:marRight w:val="0"/>
      <w:marTop w:val="0"/>
      <w:marBottom w:val="0"/>
      <w:divBdr>
        <w:top w:val="none" w:sz="0" w:space="0" w:color="auto"/>
        <w:left w:val="none" w:sz="0" w:space="0" w:color="auto"/>
        <w:bottom w:val="none" w:sz="0" w:space="0" w:color="auto"/>
        <w:right w:val="none" w:sz="0" w:space="0" w:color="auto"/>
      </w:divBdr>
    </w:div>
    <w:div w:id="1297681221">
      <w:bodyDiv w:val="1"/>
      <w:marLeft w:val="0"/>
      <w:marRight w:val="0"/>
      <w:marTop w:val="0"/>
      <w:marBottom w:val="0"/>
      <w:divBdr>
        <w:top w:val="none" w:sz="0" w:space="0" w:color="auto"/>
        <w:left w:val="none" w:sz="0" w:space="0" w:color="auto"/>
        <w:bottom w:val="none" w:sz="0" w:space="0" w:color="auto"/>
        <w:right w:val="none" w:sz="0" w:space="0" w:color="auto"/>
      </w:divBdr>
    </w:div>
    <w:div w:id="1313559925">
      <w:bodyDiv w:val="1"/>
      <w:marLeft w:val="0"/>
      <w:marRight w:val="0"/>
      <w:marTop w:val="0"/>
      <w:marBottom w:val="0"/>
      <w:divBdr>
        <w:top w:val="none" w:sz="0" w:space="0" w:color="auto"/>
        <w:left w:val="none" w:sz="0" w:space="0" w:color="auto"/>
        <w:bottom w:val="none" w:sz="0" w:space="0" w:color="auto"/>
        <w:right w:val="none" w:sz="0" w:space="0" w:color="auto"/>
      </w:divBdr>
    </w:div>
    <w:div w:id="1506551999">
      <w:bodyDiv w:val="1"/>
      <w:marLeft w:val="0"/>
      <w:marRight w:val="0"/>
      <w:marTop w:val="0"/>
      <w:marBottom w:val="0"/>
      <w:divBdr>
        <w:top w:val="none" w:sz="0" w:space="0" w:color="auto"/>
        <w:left w:val="none" w:sz="0" w:space="0" w:color="auto"/>
        <w:bottom w:val="none" w:sz="0" w:space="0" w:color="auto"/>
        <w:right w:val="none" w:sz="0" w:space="0" w:color="auto"/>
      </w:divBdr>
    </w:div>
    <w:div w:id="1632592972">
      <w:bodyDiv w:val="1"/>
      <w:marLeft w:val="0"/>
      <w:marRight w:val="0"/>
      <w:marTop w:val="0"/>
      <w:marBottom w:val="0"/>
      <w:divBdr>
        <w:top w:val="none" w:sz="0" w:space="0" w:color="auto"/>
        <w:left w:val="none" w:sz="0" w:space="0" w:color="auto"/>
        <w:bottom w:val="none" w:sz="0" w:space="0" w:color="auto"/>
        <w:right w:val="none" w:sz="0" w:space="0" w:color="auto"/>
      </w:divBdr>
    </w:div>
    <w:div w:id="1938369241">
      <w:bodyDiv w:val="1"/>
      <w:marLeft w:val="0"/>
      <w:marRight w:val="0"/>
      <w:marTop w:val="0"/>
      <w:marBottom w:val="0"/>
      <w:divBdr>
        <w:top w:val="none" w:sz="0" w:space="0" w:color="auto"/>
        <w:left w:val="none" w:sz="0" w:space="0" w:color="auto"/>
        <w:bottom w:val="none" w:sz="0" w:space="0" w:color="auto"/>
        <w:right w:val="none" w:sz="0" w:space="0" w:color="auto"/>
      </w:divBdr>
    </w:div>
    <w:div w:id="1941646232">
      <w:bodyDiv w:val="1"/>
      <w:marLeft w:val="0"/>
      <w:marRight w:val="0"/>
      <w:marTop w:val="0"/>
      <w:marBottom w:val="0"/>
      <w:divBdr>
        <w:top w:val="none" w:sz="0" w:space="0" w:color="auto"/>
        <w:left w:val="none" w:sz="0" w:space="0" w:color="auto"/>
        <w:bottom w:val="none" w:sz="0" w:space="0" w:color="auto"/>
        <w:right w:val="none" w:sz="0" w:space="0" w:color="auto"/>
      </w:divBdr>
    </w:div>
    <w:div w:id="2035181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F38CB1A5D49B68C149525D582E32C"/>
        <w:category>
          <w:name w:val="Obecné"/>
          <w:gallery w:val="placeholder"/>
        </w:category>
        <w:types>
          <w:type w:val="bbPlcHdr"/>
        </w:types>
        <w:behaviors>
          <w:behavior w:val="content"/>
        </w:behaviors>
        <w:guid w:val="{D933E1B7-1062-485E-B121-71A94E11428E}"/>
      </w:docPartPr>
      <w:docPartBody>
        <w:p w:rsidR="00404610" w:rsidRDefault="0067751F" w:rsidP="0067751F">
          <w:pPr>
            <w:pStyle w:val="6C3F38CB1A5D49B68C149525D582E32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1F"/>
    <w:rsid w:val="00404610"/>
    <w:rsid w:val="00454046"/>
    <w:rsid w:val="0047179F"/>
    <w:rsid w:val="0067751F"/>
    <w:rsid w:val="009B1954"/>
    <w:rsid w:val="00BA7F0A"/>
    <w:rsid w:val="00D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751F"/>
  </w:style>
  <w:style w:type="paragraph" w:customStyle="1" w:styleId="6C3F38CB1A5D49B68C149525D582E32C">
    <w:name w:val="6C3F38CB1A5D49B68C149525D582E32C"/>
    <w:rsid w:val="00677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D5A9-870F-4918-93F4-7F623B38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2592</Words>
  <Characters>15294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subject/>
  <dc:creator>Dana Šípková</dc:creator>
  <dc:description/>
  <cp:lastModifiedBy>Veronika Sokolová, DiS.</cp:lastModifiedBy>
  <cp:revision>19</cp:revision>
  <cp:lastPrinted>2022-03-28T10:15:00Z</cp:lastPrinted>
  <dcterms:created xsi:type="dcterms:W3CDTF">2023-07-27T08:58:00Z</dcterms:created>
  <dcterms:modified xsi:type="dcterms:W3CDTF">2026-04-24T06:28:00Z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