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961DE7" w14:textId="4422C0EA" w:rsidR="00D57902" w:rsidRPr="00DA2259" w:rsidRDefault="00D57902" w:rsidP="00DA2259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  <w:r w:rsidRPr="00DA2259"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  <w:t>„</w:t>
      </w:r>
      <w:r w:rsidR="00DA2259" w:rsidRPr="00DA2259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 xml:space="preserve">Zajišťování </w:t>
      </w:r>
      <w:proofErr w:type="spellStart"/>
      <w:r w:rsidR="00DA2259" w:rsidRPr="00DA2259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maintenance</w:t>
      </w:r>
      <w:proofErr w:type="spellEnd"/>
      <w:r w:rsidR="00DA2259" w:rsidRPr="00DA2259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 xml:space="preserve"> a servisní podpory komunikační sítě telefonních ústředen Oblastní nemocnice Náchod a.s.</w:t>
      </w:r>
      <w:r w:rsidR="00392743" w:rsidRPr="00DA2259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“</w:t>
      </w:r>
    </w:p>
    <w:p w14:paraId="540F37D5" w14:textId="77777777" w:rsidR="00D57902" w:rsidRPr="00D57902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1AAE6E4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</w:t>
      </w:r>
      <w:r w:rsidR="005761BF">
        <w:rPr>
          <w:rFonts w:ascii="Times New Roman" w:hAnsi="Times New Roman"/>
          <w:b/>
          <w:bCs/>
          <w:sz w:val="20"/>
        </w:rPr>
        <w:t>b</w:t>
      </w:r>
      <w:r w:rsidRPr="007E1A26">
        <w:rPr>
          <w:rFonts w:ascii="Times New Roman" w:hAnsi="Times New Roman"/>
          <w:b/>
          <w:bCs/>
          <w:sz w:val="20"/>
        </w:rPr>
        <w:t>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A0CADD" w14:textId="2BBAD087" w:rsid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předložit seznam významn</w:t>
      </w:r>
      <w:r w:rsidR="005761BF">
        <w:rPr>
          <w:rFonts w:ascii="Times New Roman" w:eastAsia="Arial" w:hAnsi="Times New Roman" w:cs="Times New Roman"/>
          <w:sz w:val="20"/>
          <w:szCs w:val="20"/>
        </w:rPr>
        <w:t>ých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služ</w:t>
      </w:r>
      <w:r w:rsidR="005761BF">
        <w:rPr>
          <w:rFonts w:ascii="Times New Roman" w:eastAsia="Arial" w:hAnsi="Times New Roman" w:cs="Times New Roman"/>
          <w:sz w:val="20"/>
          <w:szCs w:val="20"/>
        </w:rPr>
        <w:t>e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b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poskytnut</w:t>
      </w:r>
      <w:r w:rsidR="005761BF">
        <w:rPr>
          <w:rFonts w:ascii="Times New Roman" w:eastAsia="Arial" w:hAnsi="Times New Roman" w:cs="Times New Roman"/>
          <w:sz w:val="20"/>
          <w:szCs w:val="20"/>
        </w:rPr>
        <w:t>ých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za poslední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3 roky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b) ZZVZ. </w:t>
      </w:r>
    </w:p>
    <w:p w14:paraId="4166184B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57ADF3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C150B4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6D516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BE8F1B0" w14:textId="0C005180" w:rsidR="00DA2259" w:rsidRPr="008657BD" w:rsidRDefault="00D3093A" w:rsidP="00DA2259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en-US"/>
        </w:rPr>
      </w:pPr>
      <w:r w:rsidRPr="008657B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významných </w:t>
      </w:r>
      <w:r w:rsidR="00B90C2D" w:rsidRPr="008657BD">
        <w:rPr>
          <w:rFonts w:ascii="Times New Roman" w:eastAsia="Arial" w:hAnsi="Times New Roman" w:cs="Times New Roman"/>
          <w:sz w:val="20"/>
          <w:szCs w:val="20"/>
        </w:rPr>
        <w:t>služeb</w:t>
      </w:r>
      <w:r w:rsidRPr="008657BD">
        <w:rPr>
          <w:rFonts w:ascii="Times New Roman" w:eastAsia="Arial" w:hAnsi="Times New Roman" w:cs="Times New Roman"/>
          <w:sz w:val="20"/>
          <w:szCs w:val="20"/>
        </w:rPr>
        <w:t>, který obsahuje</w:t>
      </w:r>
      <w:r w:rsidR="00DA2259" w:rsidRPr="008657B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A2259" w:rsidRPr="008657BD">
        <w:rPr>
          <w:rFonts w:ascii="Times New Roman" w:hAnsi="Times New Roman" w:cs="Times New Roman"/>
          <w:b/>
          <w:sz w:val="20"/>
          <w:szCs w:val="20"/>
        </w:rPr>
        <w:t xml:space="preserve">alespoň </w:t>
      </w:r>
      <w:r w:rsidR="008657BD" w:rsidRPr="008657BD">
        <w:rPr>
          <w:rFonts w:ascii="Times New Roman" w:hAnsi="Times New Roman" w:cs="Times New Roman"/>
          <w:b/>
          <w:sz w:val="20"/>
          <w:szCs w:val="20"/>
        </w:rPr>
        <w:t>2</w:t>
      </w:r>
      <w:r w:rsidR="00DA2259" w:rsidRPr="008657BD">
        <w:rPr>
          <w:rFonts w:ascii="Times New Roman" w:hAnsi="Times New Roman" w:cs="Times New Roman"/>
          <w:b/>
          <w:sz w:val="20"/>
          <w:szCs w:val="20"/>
        </w:rPr>
        <w:t xml:space="preserve"> významné služby</w:t>
      </w:r>
      <w:r w:rsidR="00DA2259" w:rsidRPr="008657BD">
        <w:rPr>
          <w:rFonts w:ascii="Times New Roman" w:hAnsi="Times New Roman" w:cs="Times New Roman"/>
          <w:sz w:val="20"/>
          <w:szCs w:val="20"/>
        </w:rPr>
        <w:t xml:space="preserve"> obdobného předmětu jako je předmět plnění veřejné zakázky, </w:t>
      </w:r>
      <w:r w:rsidR="00DA2259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 xml:space="preserve">které uskutečnil v posledních 3 letech.  S ohledem na předmět této zakázky bude za „významnou službu“ považován pouze pozáruční servis nebo dodávka včetně instalace a záručního servisu komunikačního systému </w:t>
      </w:r>
      <w:proofErr w:type="spellStart"/>
      <w:r w:rsidR="00DA2259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>Mitel</w:t>
      </w:r>
      <w:proofErr w:type="spellEnd"/>
      <w:r w:rsidR="00DA2259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A2259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>MiVoice</w:t>
      </w:r>
      <w:proofErr w:type="spellEnd"/>
      <w:r w:rsidR="00DA2259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MX-ONE TS verze 7 nebo vyšší a IP DECT systému s nadstavbou </w:t>
      </w:r>
      <w:r w:rsidR="00DA2259" w:rsidRPr="008657BD">
        <w:rPr>
          <w:rFonts w:ascii="Times New Roman" w:hAnsi="Times New Roman" w:cs="Times New Roman"/>
          <w:spacing w:val="-4"/>
          <w:w w:val="105"/>
          <w:sz w:val="20"/>
          <w:szCs w:val="20"/>
          <w:lang w:eastAsia="en-US"/>
        </w:rPr>
        <w:t xml:space="preserve">Alarm </w:t>
      </w:r>
      <w:proofErr w:type="spellStart"/>
      <w:r w:rsidR="00DA2259" w:rsidRPr="008657BD">
        <w:rPr>
          <w:rFonts w:ascii="Times New Roman" w:hAnsi="Times New Roman" w:cs="Times New Roman"/>
          <w:spacing w:val="-4"/>
          <w:w w:val="105"/>
          <w:sz w:val="20"/>
          <w:szCs w:val="20"/>
          <w:lang w:eastAsia="en-US"/>
        </w:rPr>
        <w:t>messaging</w:t>
      </w:r>
      <w:proofErr w:type="spellEnd"/>
      <w:r w:rsidR="00DA2259" w:rsidRPr="008657BD">
        <w:rPr>
          <w:rFonts w:ascii="Times New Roman" w:hAnsi="Times New Roman" w:cs="Times New Roman"/>
          <w:spacing w:val="-4"/>
          <w:w w:val="105"/>
          <w:sz w:val="20"/>
          <w:szCs w:val="20"/>
          <w:lang w:eastAsia="en-US"/>
        </w:rPr>
        <w:t xml:space="preserve"> IMS2 Elise</w:t>
      </w:r>
      <w:r w:rsidR="00DA2259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>, a to v případech kdy byly splněný všechny následující podmínky:</w:t>
      </w:r>
    </w:p>
    <w:p w14:paraId="428CD84F" w14:textId="15F94F5A" w:rsidR="00DA2259" w:rsidRPr="008657BD" w:rsidRDefault="00DA2259" w:rsidP="00DA2259">
      <w:pPr>
        <w:widowControl w:val="0"/>
        <w:numPr>
          <w:ilvl w:val="0"/>
          <w:numId w:val="30"/>
        </w:numPr>
        <w:tabs>
          <w:tab w:val="clear" w:pos="1512"/>
          <w:tab w:val="num" w:pos="851"/>
        </w:tabs>
        <w:kinsoku w:val="0"/>
        <w:overflowPunct w:val="0"/>
        <w:spacing w:before="120" w:line="268" w:lineRule="exact"/>
        <w:ind w:left="851" w:right="72" w:hanging="425"/>
        <w:textAlignment w:val="baseline"/>
        <w:rPr>
          <w:rFonts w:ascii="Times New Roman" w:eastAsia="Arial Unicode MS" w:hAnsi="Times New Roman" w:cs="Times New Roman"/>
          <w:sz w:val="20"/>
          <w:szCs w:val="20"/>
          <w:lang w:eastAsia="en-US"/>
        </w:rPr>
      </w:pPr>
      <w:r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>finanční objem bez DPH činil min</w:t>
      </w:r>
      <w:r w:rsidR="005761BF">
        <w:rPr>
          <w:rFonts w:ascii="Times New Roman" w:eastAsia="Arial Unicode MS" w:hAnsi="Times New Roman" w:cs="Times New Roman"/>
          <w:sz w:val="20"/>
          <w:szCs w:val="20"/>
          <w:lang w:eastAsia="en-US"/>
        </w:rPr>
        <w:t>imálně</w:t>
      </w:r>
      <w:r w:rsidR="008657BD"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400 000,00</w:t>
      </w:r>
      <w:r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>Kč</w:t>
      </w:r>
      <w:proofErr w:type="gramEnd"/>
      <w:r w:rsidRPr="008657BD">
        <w:rPr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a to v rámci jedné zakázky/smlouvy pro jednoho objednatele,</w:t>
      </w:r>
    </w:p>
    <w:p w14:paraId="305333B4" w14:textId="29573577" w:rsidR="00DA2259" w:rsidRPr="008657BD" w:rsidRDefault="005761BF" w:rsidP="00DA2259">
      <w:pPr>
        <w:pStyle w:val="PFI-pismeno"/>
        <w:numPr>
          <w:ilvl w:val="0"/>
          <w:numId w:val="30"/>
        </w:numPr>
        <w:tabs>
          <w:tab w:val="clear" w:pos="1512"/>
          <w:tab w:val="left" w:pos="708"/>
          <w:tab w:val="num" w:pos="851"/>
        </w:tabs>
        <w:spacing w:before="120" w:after="0"/>
        <w:ind w:left="851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DA2259" w:rsidRPr="008657BD">
        <w:rPr>
          <w:rFonts w:ascii="Times New Roman" w:hAnsi="Times New Roman"/>
          <w:sz w:val="20"/>
          <w:szCs w:val="20"/>
        </w:rPr>
        <w:t>kapacita komunikačního systému činila celkově min. 600 pobočkových linek, přičemž součástí výstavby byly pobočky IP, digitální, analogové i IP DECT,</w:t>
      </w:r>
    </w:p>
    <w:p w14:paraId="478642D4" w14:textId="0818B41A" w:rsidR="00DA2259" w:rsidRPr="008657BD" w:rsidRDefault="005761BF" w:rsidP="00DA2259">
      <w:pPr>
        <w:pStyle w:val="PFI-pismeno"/>
        <w:numPr>
          <w:ilvl w:val="0"/>
          <w:numId w:val="30"/>
        </w:numPr>
        <w:tabs>
          <w:tab w:val="clear" w:pos="1512"/>
          <w:tab w:val="left" w:pos="708"/>
          <w:tab w:val="num" w:pos="851"/>
        </w:tabs>
        <w:spacing w:before="120" w:after="0"/>
        <w:ind w:left="851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DA2259" w:rsidRPr="008657BD">
        <w:rPr>
          <w:rFonts w:ascii="Times New Roman" w:hAnsi="Times New Roman"/>
          <w:sz w:val="20"/>
          <w:szCs w:val="20"/>
        </w:rPr>
        <w:t xml:space="preserve">komunikační systém byl instalován minimálně ve dvou lokalitách, přičemž alespoň v jedné lokalitě byla instalována </w:t>
      </w:r>
      <w:proofErr w:type="gramStart"/>
      <w:r w:rsidR="00A626B6" w:rsidRPr="008657BD">
        <w:rPr>
          <w:rFonts w:ascii="Times New Roman" w:hAnsi="Times New Roman"/>
          <w:sz w:val="20"/>
          <w:szCs w:val="20"/>
        </w:rPr>
        <w:t xml:space="preserve">alespoň </w:t>
      </w:r>
      <w:r w:rsidR="00DA2259" w:rsidRPr="008657BD">
        <w:rPr>
          <w:rFonts w:ascii="Times New Roman" w:hAnsi="Times New Roman"/>
          <w:sz w:val="20"/>
          <w:szCs w:val="20"/>
        </w:rPr>
        <w:t xml:space="preserve"> jedna</w:t>
      </w:r>
      <w:proofErr w:type="gramEnd"/>
      <w:r w:rsidR="00DA2259" w:rsidRPr="008657B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A2259" w:rsidRPr="008657BD">
        <w:rPr>
          <w:rFonts w:ascii="Times New Roman" w:hAnsi="Times New Roman"/>
          <w:sz w:val="20"/>
          <w:szCs w:val="20"/>
        </w:rPr>
        <w:t>mediagateway</w:t>
      </w:r>
      <w:proofErr w:type="spellEnd"/>
      <w:r w:rsidR="00DA2259" w:rsidRPr="008657BD">
        <w:rPr>
          <w:rFonts w:ascii="Times New Roman" w:hAnsi="Times New Roman"/>
          <w:sz w:val="20"/>
          <w:szCs w:val="20"/>
        </w:rPr>
        <w:t>.</w:t>
      </w:r>
    </w:p>
    <w:p w14:paraId="06EC75C9" w14:textId="77777777" w:rsidR="00DA2259" w:rsidRPr="00DA2259" w:rsidRDefault="00DA2259" w:rsidP="005761BF">
      <w:pPr>
        <w:pStyle w:val="PFI-pismeno"/>
        <w:numPr>
          <w:ilvl w:val="0"/>
          <w:numId w:val="0"/>
        </w:numPr>
        <w:tabs>
          <w:tab w:val="left" w:pos="708"/>
        </w:tabs>
        <w:spacing w:after="0"/>
        <w:ind w:left="851"/>
        <w:rPr>
          <w:rFonts w:ascii="Times New Roman" w:hAnsi="Times New Roman"/>
          <w:sz w:val="20"/>
          <w:szCs w:val="20"/>
        </w:rPr>
      </w:pPr>
    </w:p>
    <w:p w14:paraId="025F11C7" w14:textId="3CFDE230" w:rsidR="00D3093A" w:rsidRDefault="000F7119" w:rsidP="005761BF">
      <w:pPr>
        <w:pStyle w:val="Zkladntextodsazen31"/>
        <w:spacing w:line="276" w:lineRule="auto"/>
        <w:ind w:left="50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>
        <w:rPr>
          <w:rFonts w:ascii="Times New Roman" w:hAnsi="Times New Roman" w:cs="Times New Roman"/>
          <w:i/>
          <w:sz w:val="20"/>
          <w:szCs w:val="20"/>
        </w:rPr>
        <w:t xml:space="preserve">služeb a </w:t>
      </w:r>
      <w:r w:rsidRPr="007E1A26">
        <w:rPr>
          <w:rFonts w:ascii="Times New Roman" w:hAnsi="Times New Roman" w:cs="Times New Roman"/>
          <w:i/>
          <w:sz w:val="20"/>
          <w:szCs w:val="20"/>
        </w:rPr>
        <w:t xml:space="preserve">stavebních prací v rozsahu a za podmínek stanovených </w:t>
      </w:r>
      <w:r w:rsidRPr="005279FB">
        <w:rPr>
          <w:rFonts w:ascii="Times New Roman" w:hAnsi="Times New Roman" w:cs="Times New Roman"/>
          <w:i/>
          <w:sz w:val="20"/>
          <w:szCs w:val="20"/>
        </w:rPr>
        <w:t>v odstavci 6.3</w:t>
      </w:r>
      <w:r w:rsidR="007A3F54" w:rsidRPr="005279FB">
        <w:rPr>
          <w:rFonts w:ascii="Times New Roman" w:hAnsi="Times New Roman" w:cs="Times New Roman"/>
          <w:i/>
          <w:sz w:val="20"/>
          <w:szCs w:val="20"/>
        </w:rPr>
        <w:t>.1</w:t>
      </w:r>
      <w:r w:rsidRPr="005279FB">
        <w:rPr>
          <w:rFonts w:ascii="Times New Roman" w:hAnsi="Times New Roman" w:cs="Times New Roman"/>
          <w:i/>
          <w:sz w:val="20"/>
          <w:szCs w:val="20"/>
        </w:rPr>
        <w:t xml:space="preserve"> zadávací dokumentace/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942523" w14:textId="0D5EC9EA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61E4A87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54839926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1B8D2AF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lužby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14693390" w14:textId="73B3F1F8" w:rsidR="00DA2259" w:rsidRDefault="00DA2259" w:rsidP="00DA2259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A2259" w:rsidRPr="005206C2" w14:paraId="738C8C31" w14:textId="77777777" w:rsidTr="00263B0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BD90E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4CF2BB56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709B680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B0152" w14:textId="77777777" w:rsidR="00DA2259" w:rsidRPr="005206C2" w:rsidRDefault="00DA2259" w:rsidP="00263B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5EA92A" w14:textId="77777777" w:rsidR="00DA2259" w:rsidRPr="005206C2" w:rsidRDefault="00DA2259" w:rsidP="00263B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2259" w:rsidRPr="005206C2" w14:paraId="3F685E18" w14:textId="77777777" w:rsidTr="00263B0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2F21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7C0497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EC8FB95" w14:textId="77777777" w:rsidR="00DA2259" w:rsidRPr="005206C2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2259" w:rsidRPr="005206C2" w14:paraId="0DB97F7D" w14:textId="77777777" w:rsidTr="00263B0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85D4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690D7F4" w14:textId="77777777" w:rsidR="00DA2259" w:rsidRPr="005206C2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2259" w:rsidRPr="005206C2" w14:paraId="5C1B7798" w14:textId="77777777" w:rsidTr="00263B0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9BB4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BCE1233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B9CDEC8" w14:textId="77777777" w:rsidR="00DA2259" w:rsidRPr="005206C2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2259" w:rsidRPr="005206C2" w14:paraId="4812AEF4" w14:textId="77777777" w:rsidTr="00263B0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7F35D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služby:</w:t>
            </w:r>
          </w:p>
          <w:p w14:paraId="25CFF4E7" w14:textId="77777777" w:rsidR="00DA2259" w:rsidRPr="00C34AF7" w:rsidRDefault="00DA2259" w:rsidP="00263B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5F30BA6" w14:textId="77777777" w:rsidR="00DA2259" w:rsidRPr="005206C2" w:rsidRDefault="00DA2259" w:rsidP="00263B0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BDB3ABD" w14:textId="77777777" w:rsidR="00DA2259" w:rsidRDefault="00DA225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47864721" w14:textId="77777777" w:rsidR="005761BF" w:rsidRDefault="005761BF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78A211A" w14:textId="77777777" w:rsidR="005761BF" w:rsidRDefault="005761BF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4312BA46" w14:textId="77777777" w:rsidR="005761BF" w:rsidRDefault="005761BF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2F113041" w14:textId="77777777" w:rsidR="005761BF" w:rsidRDefault="005761BF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lastRenderedPageBreak/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B23E26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851AE32" w14:textId="77777777" w:rsidR="00576228" w:rsidRDefault="00576228" w:rsidP="00EB4DC7">
      <w:pPr>
        <w:keepLines/>
        <w:autoSpaceDE w:val="0"/>
        <w:autoSpaceDN w:val="0"/>
        <w:adjustRightInd w:val="0"/>
        <w:spacing w:before="240" w:after="24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lastRenderedPageBreak/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70F2AD2F" w14:textId="77777777" w:rsidR="00576228" w:rsidRPr="00415B89" w:rsidRDefault="00576228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9204E6"/>
    <w:multiLevelType w:val="singleLevel"/>
    <w:tmpl w:val="5A34DDB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color w:val="050505"/>
        <w:sz w:val="20"/>
        <w:szCs w:val="20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A1A46"/>
    <w:multiLevelType w:val="multilevel"/>
    <w:tmpl w:val="2BD4E27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8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19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9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18"/>
  </w:num>
  <w:num w:numId="24" w16cid:durableId="2038040296">
    <w:abstractNumId w:val="25"/>
  </w:num>
  <w:num w:numId="25" w16cid:durableId="274797722">
    <w:abstractNumId w:val="30"/>
  </w:num>
  <w:num w:numId="26" w16cid:durableId="706564666">
    <w:abstractNumId w:val="21"/>
  </w:num>
  <w:num w:numId="27" w16cid:durableId="300766881">
    <w:abstractNumId w:val="13"/>
  </w:num>
  <w:num w:numId="28" w16cid:durableId="518160134">
    <w:abstractNumId w:val="28"/>
  </w:num>
  <w:num w:numId="29" w16cid:durableId="1861891545">
    <w:abstractNumId w:val="27"/>
  </w:num>
  <w:num w:numId="30" w16cid:durableId="1781293132">
    <w:abstractNumId w:val="11"/>
    <w:lvlOverride w:ilvl="0">
      <w:lvl w:ilvl="0">
        <w:numFmt w:val="bullet"/>
        <w:lvlText w:val="·"/>
        <w:lvlJc w:val="left"/>
        <w:pPr>
          <w:tabs>
            <w:tab w:val="num" w:pos="1512"/>
          </w:tabs>
          <w:ind w:left="1512" w:hanging="360"/>
        </w:pPr>
        <w:rPr>
          <w:rFonts w:ascii="Symbol" w:hAnsi="Symbol" w:cs="Symbol"/>
          <w:snapToGrid/>
          <w:color w:val="050505"/>
          <w:sz w:val="20"/>
          <w:szCs w:val="20"/>
        </w:rPr>
      </w:lvl>
    </w:lvlOverride>
  </w:num>
  <w:num w:numId="31" w16cid:durableId="2170598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D4125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6F6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92743"/>
    <w:rsid w:val="003A740D"/>
    <w:rsid w:val="003B35D3"/>
    <w:rsid w:val="003C2E83"/>
    <w:rsid w:val="0040385E"/>
    <w:rsid w:val="00407D6D"/>
    <w:rsid w:val="004101CD"/>
    <w:rsid w:val="0041591D"/>
    <w:rsid w:val="00435EC1"/>
    <w:rsid w:val="00445540"/>
    <w:rsid w:val="0046044F"/>
    <w:rsid w:val="00467523"/>
    <w:rsid w:val="00477179"/>
    <w:rsid w:val="00496498"/>
    <w:rsid w:val="00496A76"/>
    <w:rsid w:val="004A3C16"/>
    <w:rsid w:val="004A4F26"/>
    <w:rsid w:val="004B3BEE"/>
    <w:rsid w:val="004F6273"/>
    <w:rsid w:val="00501F5D"/>
    <w:rsid w:val="00507FEA"/>
    <w:rsid w:val="00520AD4"/>
    <w:rsid w:val="0052482F"/>
    <w:rsid w:val="005279FB"/>
    <w:rsid w:val="005327A9"/>
    <w:rsid w:val="00535AED"/>
    <w:rsid w:val="00536035"/>
    <w:rsid w:val="00542AFD"/>
    <w:rsid w:val="00546DAD"/>
    <w:rsid w:val="005761BF"/>
    <w:rsid w:val="00576228"/>
    <w:rsid w:val="005A7170"/>
    <w:rsid w:val="005B5503"/>
    <w:rsid w:val="005C0D56"/>
    <w:rsid w:val="005E75AC"/>
    <w:rsid w:val="0060183E"/>
    <w:rsid w:val="00604F77"/>
    <w:rsid w:val="00616838"/>
    <w:rsid w:val="00620361"/>
    <w:rsid w:val="00622FCD"/>
    <w:rsid w:val="0063631C"/>
    <w:rsid w:val="00660095"/>
    <w:rsid w:val="00665AF8"/>
    <w:rsid w:val="0068265D"/>
    <w:rsid w:val="00695B15"/>
    <w:rsid w:val="006B3280"/>
    <w:rsid w:val="006B73FD"/>
    <w:rsid w:val="006C1213"/>
    <w:rsid w:val="006C786E"/>
    <w:rsid w:val="006D76F5"/>
    <w:rsid w:val="007019A0"/>
    <w:rsid w:val="00732C2D"/>
    <w:rsid w:val="00751ACA"/>
    <w:rsid w:val="0075450B"/>
    <w:rsid w:val="00784E96"/>
    <w:rsid w:val="00787AE0"/>
    <w:rsid w:val="0079185D"/>
    <w:rsid w:val="007A3F54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657BD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626B6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0C2D"/>
    <w:rsid w:val="00B92218"/>
    <w:rsid w:val="00B92A74"/>
    <w:rsid w:val="00B96D64"/>
    <w:rsid w:val="00BB307E"/>
    <w:rsid w:val="00BB70B8"/>
    <w:rsid w:val="00BC4CFC"/>
    <w:rsid w:val="00BD1C6C"/>
    <w:rsid w:val="00BE5123"/>
    <w:rsid w:val="00BF2B87"/>
    <w:rsid w:val="00BF5C5B"/>
    <w:rsid w:val="00C205C8"/>
    <w:rsid w:val="00C364F1"/>
    <w:rsid w:val="00C46F3C"/>
    <w:rsid w:val="00C5448D"/>
    <w:rsid w:val="00C5565E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09A7"/>
    <w:rsid w:val="00D12BDA"/>
    <w:rsid w:val="00D2414A"/>
    <w:rsid w:val="00D3093A"/>
    <w:rsid w:val="00D55B68"/>
    <w:rsid w:val="00D56B5A"/>
    <w:rsid w:val="00D57902"/>
    <w:rsid w:val="00D62279"/>
    <w:rsid w:val="00D65B75"/>
    <w:rsid w:val="00D66565"/>
    <w:rsid w:val="00D76E12"/>
    <w:rsid w:val="00D83F92"/>
    <w:rsid w:val="00DA2259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4DC7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  <w:style w:type="paragraph" w:customStyle="1" w:styleId="PFI-odstavec">
    <w:name w:val="PFI-odstavec"/>
    <w:basedOn w:val="Normln"/>
    <w:next w:val="Normln"/>
    <w:uiPriority w:val="99"/>
    <w:rsid w:val="00DA2259"/>
    <w:pPr>
      <w:numPr>
        <w:ilvl w:val="4"/>
        <w:numId w:val="31"/>
      </w:numPr>
      <w:suppressAutoHyphens/>
      <w:spacing w:after="120"/>
      <w:jc w:val="both"/>
    </w:pPr>
    <w:rPr>
      <w:rFonts w:ascii="Palatino Linotype" w:hAnsi="Palatino Linotype" w:cs="Times New Roman"/>
      <w:sz w:val="22"/>
      <w:lang w:eastAsia="ar-SA"/>
    </w:rPr>
  </w:style>
  <w:style w:type="paragraph" w:customStyle="1" w:styleId="PFI-pismeno">
    <w:name w:val="PFI-pismeno"/>
    <w:basedOn w:val="PFI-odstavec"/>
    <w:uiPriority w:val="99"/>
    <w:rsid w:val="00DA2259"/>
  </w:style>
  <w:style w:type="paragraph" w:customStyle="1" w:styleId="PFI-msk">
    <w:name w:val="PFI-římské"/>
    <w:basedOn w:val="PFI-pismeno"/>
    <w:rsid w:val="00DA2259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1065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14</cp:revision>
  <cp:lastPrinted>2018-02-21T09:35:00Z</cp:lastPrinted>
  <dcterms:created xsi:type="dcterms:W3CDTF">2025-10-17T06:53:00Z</dcterms:created>
  <dcterms:modified xsi:type="dcterms:W3CDTF">2026-03-19T08:07:00Z</dcterms:modified>
</cp:coreProperties>
</file>