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6FB017D5" w14:textId="59447D5B" w:rsidR="002A249D" w:rsidRPr="002A249D" w:rsidRDefault="00941F36" w:rsidP="002A249D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Letní škola kreativního učitelství 2026:</w:t>
            </w:r>
            <w:r w:rsidR="004526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52670">
              <w:rPr>
                <w:rFonts w:ascii="Arial" w:hAnsi="Arial" w:cs="Arial"/>
                <w:b/>
                <w:bCs/>
                <w:sz w:val="20"/>
                <w:szCs w:val="20"/>
              </w:rPr>
              <w:t>Ekoartefiletika</w:t>
            </w:r>
            <w:proofErr w:type="spellEnd"/>
            <w:r w:rsidR="004526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jako zrcadlo vztahů</w:t>
            </w:r>
          </w:p>
          <w:p w14:paraId="54F886AF" w14:textId="27F4A6CF" w:rsidR="004B5567" w:rsidRPr="00745757" w:rsidRDefault="004B5567" w:rsidP="002A249D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0870222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79199364" w:rsidR="00FA1A1E" w:rsidRPr="003E2E09" w:rsidRDefault="00941F36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1F36">
              <w:rPr>
                <w:rFonts w:ascii="Arial" w:hAnsi="Arial" w:cs="Arial"/>
                <w:sz w:val="20"/>
                <w:szCs w:val="20"/>
              </w:rPr>
              <w:t>Wonder</w:t>
            </w:r>
            <w:proofErr w:type="spellEnd"/>
            <w:r w:rsidRPr="00941F36">
              <w:rPr>
                <w:rFonts w:ascii="Arial" w:hAnsi="Arial" w:cs="Arial"/>
                <w:sz w:val="20"/>
                <w:szCs w:val="20"/>
              </w:rPr>
              <w:t>-Full-</w:t>
            </w:r>
            <w:proofErr w:type="spellStart"/>
            <w:r w:rsidRPr="00941F36">
              <w:rPr>
                <w:rFonts w:ascii="Arial" w:hAnsi="Arial" w:cs="Arial"/>
                <w:sz w:val="20"/>
                <w:szCs w:val="20"/>
              </w:rPr>
              <w:t>Life</w:t>
            </w:r>
            <w:proofErr w:type="spellEnd"/>
            <w:r w:rsidRPr="00941F36">
              <w:rPr>
                <w:rFonts w:ascii="Arial" w:hAnsi="Arial" w:cs="Arial"/>
                <w:sz w:val="20"/>
                <w:szCs w:val="20"/>
              </w:rPr>
              <w:t xml:space="preserve"> centre, Horní 57, Teplice nad Metují, 54957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3A8B1F7A" w:rsidR="00E50F67" w:rsidRPr="003E2E09" w:rsidRDefault="00452670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452670">
              <w:rPr>
                <w:rFonts w:ascii="Arial" w:hAnsi="Arial" w:cs="Arial"/>
                <w:sz w:val="20"/>
                <w:szCs w:val="20"/>
              </w:rPr>
              <w:t xml:space="preserve">Dvoudenní série workshopů vychází z principů </w:t>
            </w:r>
            <w:proofErr w:type="spellStart"/>
            <w:r w:rsidRPr="00452670">
              <w:rPr>
                <w:rFonts w:ascii="Arial" w:hAnsi="Arial" w:cs="Arial"/>
                <w:sz w:val="20"/>
                <w:szCs w:val="20"/>
              </w:rPr>
              <w:t>ekoartefiletiky</w:t>
            </w:r>
            <w:proofErr w:type="spellEnd"/>
            <w:r w:rsidRPr="00452670">
              <w:rPr>
                <w:rFonts w:ascii="Arial" w:hAnsi="Arial" w:cs="Arial"/>
                <w:sz w:val="20"/>
                <w:szCs w:val="20"/>
              </w:rPr>
              <w:t xml:space="preserve"> a propojuje </w:t>
            </w:r>
            <w:proofErr w:type="spellStart"/>
            <w:r w:rsidRPr="00452670">
              <w:rPr>
                <w:rFonts w:ascii="Arial" w:hAnsi="Arial" w:cs="Arial"/>
                <w:sz w:val="20"/>
                <w:szCs w:val="20"/>
              </w:rPr>
              <w:t>land</w:t>
            </w:r>
            <w:proofErr w:type="spellEnd"/>
            <w:r w:rsidRPr="00452670">
              <w:rPr>
                <w:rFonts w:ascii="Arial" w:hAnsi="Arial" w:cs="Arial"/>
                <w:sz w:val="20"/>
                <w:szCs w:val="20"/>
              </w:rPr>
              <w:t xml:space="preserve"> art, malbu, kontakt s přírodou a osobní prožitek. Cílem je vytvořit podpůrné a inspirující prostředí pro seberozvoj pedagogů, podpořit jejich schopnost práce s emocemi a podnítit sdílení osobních příběhů. Aktivity podporují uvědomění skupiny, posilují vzájemnou důvěru a rozvíjejí spolupráci. Důraz je kladen na citlivé vnímání přírody, obnovu vztahovosti k ní a podporu komunikace vlastních prožitků. Tvůrčí proces je doplněn zklidňujícími a meditačními technikami, které napomáhají soustředění, vnitřnímu ztišení a hlubšímu ukotvení účastníků. Účastníci zároveň získají konkrétní tipy přenositelné do své pedagogické praxe.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12132F4D" w:rsidR="00BF6B0D" w:rsidRPr="00A84BFA" w:rsidRDefault="00452670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41F36">
              <w:rPr>
                <w:rFonts w:ascii="Arial" w:hAnsi="Arial" w:cs="Arial"/>
              </w:rPr>
              <w:t>5</w:t>
            </w:r>
            <w:r w:rsidR="002A249D">
              <w:rPr>
                <w:rFonts w:ascii="Arial" w:hAnsi="Arial" w:cs="Arial"/>
              </w:rPr>
              <w:t xml:space="preserve">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60385E54" w:rsidR="00FA1A1E" w:rsidRPr="003E2E09" w:rsidRDefault="00941F36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>Srpen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29CC" w14:textId="77777777" w:rsidR="00464C50" w:rsidRDefault="00464C50">
      <w:r>
        <w:separator/>
      </w:r>
    </w:p>
  </w:endnote>
  <w:endnote w:type="continuationSeparator" w:id="0">
    <w:p w14:paraId="782EE451" w14:textId="77777777" w:rsidR="00464C50" w:rsidRDefault="0046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6D7A" w14:textId="77777777" w:rsidR="00464C50" w:rsidRDefault="00464C50">
      <w:r>
        <w:separator/>
      </w:r>
    </w:p>
  </w:footnote>
  <w:footnote w:type="continuationSeparator" w:id="0">
    <w:p w14:paraId="650DFC62" w14:textId="77777777" w:rsidR="00464C50" w:rsidRDefault="0046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51758A5E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96FF9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4"/>
  </w:num>
  <w:num w:numId="5" w16cid:durableId="1380545907">
    <w:abstractNumId w:val="17"/>
  </w:num>
  <w:num w:numId="6" w16cid:durableId="482233826">
    <w:abstractNumId w:val="7"/>
  </w:num>
  <w:num w:numId="7" w16cid:durableId="1204102129">
    <w:abstractNumId w:val="18"/>
  </w:num>
  <w:num w:numId="8" w16cid:durableId="2013750884">
    <w:abstractNumId w:val="15"/>
  </w:num>
  <w:num w:numId="9" w16cid:durableId="6686987">
    <w:abstractNumId w:val="11"/>
  </w:num>
  <w:num w:numId="10" w16cid:durableId="1439789059">
    <w:abstractNumId w:val="10"/>
  </w:num>
  <w:num w:numId="11" w16cid:durableId="962148693">
    <w:abstractNumId w:val="19"/>
  </w:num>
  <w:num w:numId="12" w16cid:durableId="1994523632">
    <w:abstractNumId w:val="20"/>
  </w:num>
  <w:num w:numId="13" w16cid:durableId="152259398">
    <w:abstractNumId w:val="23"/>
  </w:num>
  <w:num w:numId="14" w16cid:durableId="666516719">
    <w:abstractNumId w:val="16"/>
  </w:num>
  <w:num w:numId="15" w16cid:durableId="46758120">
    <w:abstractNumId w:val="12"/>
  </w:num>
  <w:num w:numId="16" w16cid:durableId="744425262">
    <w:abstractNumId w:val="22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4"/>
  </w:num>
  <w:num w:numId="21" w16cid:durableId="1831828674">
    <w:abstractNumId w:val="1"/>
  </w:num>
  <w:num w:numId="22" w16cid:durableId="876237577">
    <w:abstractNumId w:val="21"/>
  </w:num>
  <w:num w:numId="23" w16cid:durableId="1434938364">
    <w:abstractNumId w:val="4"/>
  </w:num>
  <w:num w:numId="24" w16cid:durableId="61370632">
    <w:abstractNumId w:val="13"/>
  </w:num>
  <w:num w:numId="25" w16cid:durableId="4393761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162C8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49D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174C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4644D"/>
    <w:rsid w:val="00450C7E"/>
    <w:rsid w:val="00452670"/>
    <w:rsid w:val="0045479B"/>
    <w:rsid w:val="00455B2A"/>
    <w:rsid w:val="00460129"/>
    <w:rsid w:val="00464C50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327ED"/>
    <w:rsid w:val="00547F20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54D2C"/>
    <w:rsid w:val="00663F2B"/>
    <w:rsid w:val="00664760"/>
    <w:rsid w:val="006657E1"/>
    <w:rsid w:val="00672B1A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13694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5BF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22C35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26F27"/>
    <w:rsid w:val="009300EB"/>
    <w:rsid w:val="00932D90"/>
    <w:rsid w:val="00941F36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0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AE594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1A8B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76B01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96FF9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2026-03-11T08:10:00Z</cp:lastPrinted>
  <dcterms:created xsi:type="dcterms:W3CDTF">2026-03-11T08:20:00Z</dcterms:created>
  <dcterms:modified xsi:type="dcterms:W3CDTF">2026-03-11T08:20:00Z</dcterms:modified>
</cp:coreProperties>
</file>