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026B" w14:textId="5B790859" w:rsidR="005C0573" w:rsidRPr="005C0573" w:rsidRDefault="005C0573" w:rsidP="005C0573">
      <w:pPr>
        <w:pStyle w:val="paragraph"/>
        <w:jc w:val="right"/>
        <w:rPr>
          <w:rFonts w:ascii="Times New Roman" w:hAnsi="Times New Roman" w:cs="Times New Roman"/>
          <w:b/>
          <w:bCs/>
          <w:sz w:val="22"/>
          <w:szCs w:val="22"/>
        </w:rPr>
      </w:pPr>
      <w:r w:rsidRPr="005C0573">
        <w:rPr>
          <w:rFonts w:ascii="Times New Roman" w:hAnsi="Times New Roman" w:cs="Times New Roman"/>
          <w:b/>
          <w:bCs/>
          <w:sz w:val="22"/>
          <w:szCs w:val="22"/>
        </w:rPr>
        <w:t>Příloha č.2</w:t>
      </w:r>
    </w:p>
    <w:p w14:paraId="10671F34" w14:textId="1BF9E474" w:rsidR="002240EB" w:rsidRPr="00AE13BB" w:rsidRDefault="00B2120A" w:rsidP="00AE13BB">
      <w:pPr>
        <w:pStyle w:val="paragraph"/>
        <w:jc w:val="center"/>
        <w:rPr>
          <w:rFonts w:ascii="Times New Roman" w:hAnsi="Times New Roman" w:cs="Times New Roman"/>
          <w:b/>
          <w:bCs/>
          <w:sz w:val="32"/>
          <w:szCs w:val="32"/>
        </w:rPr>
      </w:pPr>
      <w:r w:rsidRPr="00AE13BB">
        <w:rPr>
          <w:rFonts w:ascii="Times New Roman" w:hAnsi="Times New Roman" w:cs="Times New Roman"/>
          <w:b/>
          <w:bCs/>
          <w:sz w:val="32"/>
          <w:szCs w:val="32"/>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018D303C" w:rsidR="002240EB" w:rsidRDefault="005F48BE">
      <w:pPr>
        <w:pStyle w:val="Zkladntext"/>
        <w:ind w:left="1882" w:right="2163"/>
        <w:jc w:val="center"/>
      </w:pPr>
      <w:r w:rsidRPr="00B2120A">
        <w:rPr>
          <w:sz w:val="20"/>
          <w:szCs w:val="20"/>
        </w:rPr>
        <w:t xml:space="preserve">podle </w:t>
      </w:r>
      <w:r w:rsidR="001D4AEB">
        <w:t>§ 2586</w:t>
      </w:r>
      <w:r w:rsidRPr="00B2120A">
        <w:rPr>
          <w:sz w:val="20"/>
          <w:szCs w:val="20"/>
        </w:rPr>
        <w:t xml:space="preserve">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760022BC" w14:textId="77777777" w:rsidR="00A01EF5" w:rsidRDefault="001D4AEB" w:rsidP="001D4AEB">
      <w:pPr>
        <w:tabs>
          <w:tab w:val="left" w:pos="1701"/>
        </w:tabs>
        <w:ind w:left="1440" w:hanging="1440"/>
      </w:pPr>
      <w:r>
        <w:t>Objednatel:</w:t>
      </w:r>
      <w:r>
        <w:tab/>
        <w:t>ZOO Dvůr Králové a. s.</w:t>
      </w:r>
      <w:r>
        <w:br/>
        <w:t>Štefánikova 1029, 544 01 Dvůr Králové nad Labem</w:t>
      </w:r>
      <w:r>
        <w:br/>
        <w:t>IČO: 27478246, DIČ: CZ27478246</w:t>
      </w:r>
      <w:r>
        <w:br/>
        <w:t>zapsaná v obchodním rejstříku vedeném Krajským soudem v Hradci Králové, oddíl B, vložka 2443</w:t>
      </w:r>
      <w:r>
        <w:br/>
        <w:t>jednající: MVDr. Přemyslem Rabasem, předsedou představenstva</w:t>
      </w:r>
    </w:p>
    <w:p w14:paraId="73D30514" w14:textId="319AB96C" w:rsidR="005E62B8" w:rsidRPr="00B2120A" w:rsidRDefault="00A01EF5" w:rsidP="001D4AEB">
      <w:pPr>
        <w:tabs>
          <w:tab w:val="left" w:pos="1701"/>
        </w:tabs>
        <w:ind w:left="1440" w:hanging="1440"/>
        <w:rPr>
          <w:i/>
          <w:iCs/>
        </w:rPr>
      </w:pPr>
      <w:r>
        <w:tab/>
      </w:r>
      <w:r>
        <w:tab/>
      </w:r>
      <w:r>
        <w:tab/>
        <w:t xml:space="preserve">   </w:t>
      </w:r>
      <w:r w:rsidRPr="00700B0F">
        <w:t>Ing. Jaroslav</w:t>
      </w:r>
      <w:r>
        <w:t>em</w:t>
      </w:r>
      <w:r w:rsidRPr="00700B0F">
        <w:t xml:space="preserve"> Haimy Hyján</w:t>
      </w:r>
      <w:r>
        <w:t>kem</w:t>
      </w:r>
      <w:r w:rsidRPr="00700B0F">
        <w:t>, členem představenstva</w:t>
      </w:r>
      <w:r w:rsidR="001D4AEB">
        <w:br/>
        <w:t>bankovní spojení: ČSOB a.s. Dvůr Králové nad Labem, číslo účtu: 196402086/0300</w:t>
      </w:r>
      <w:r w:rsidR="001D4AEB">
        <w:br/>
      </w:r>
      <w:r w:rsidR="005E62B8" w:rsidRPr="00B2120A">
        <w:rPr>
          <w:i/>
          <w:iCs/>
        </w:rPr>
        <w:t>jako objednatel na straně jedné (dále jen „Objednavatel“)</w:t>
      </w:r>
    </w:p>
    <w:p w14:paraId="24BD51F0" w14:textId="77777777" w:rsidR="000E5124" w:rsidRDefault="000E5124" w:rsidP="00F77753">
      <w:pPr>
        <w:ind w:left="426" w:hanging="426"/>
      </w:pPr>
    </w:p>
    <w:p w14:paraId="673C52E7" w14:textId="372BC1FA" w:rsidR="000E5124" w:rsidRDefault="005F48BE" w:rsidP="00F77753">
      <w:pPr>
        <w:ind w:left="426" w:hanging="426"/>
      </w:pPr>
      <w:r w:rsidRPr="00B2120A">
        <w:t xml:space="preserve">a </w:t>
      </w:r>
    </w:p>
    <w:p w14:paraId="4F0C1DB6" w14:textId="77777777" w:rsidR="000E5124" w:rsidRDefault="000E5124" w:rsidP="00F77753">
      <w:pPr>
        <w:ind w:left="426" w:hanging="426"/>
      </w:pPr>
    </w:p>
    <w:p w14:paraId="71346941" w14:textId="4CCFB9C8" w:rsidR="005E62B8" w:rsidRPr="00B2120A" w:rsidRDefault="005E62B8" w:rsidP="00F77753">
      <w:pPr>
        <w:ind w:left="426" w:hanging="426"/>
        <w:rPr>
          <w:b/>
        </w:rPr>
      </w:pPr>
      <w:r w:rsidRPr="00B2120A">
        <w:rPr>
          <w:b/>
        </w:rPr>
        <w:tab/>
      </w:r>
      <w:r w:rsidR="001D4AEB">
        <w:rPr>
          <w:b/>
        </w:rPr>
        <w:tab/>
      </w:r>
      <w:r w:rsidR="001D4AEB">
        <w:rPr>
          <w:b/>
        </w:rPr>
        <w:tab/>
      </w:r>
      <w:r w:rsidRPr="00B2120A">
        <w:rPr>
          <w:b/>
        </w:rPr>
        <w:t xml:space="preserve"> </w:t>
      </w:r>
      <w:r w:rsidRPr="00B2120A">
        <w:rPr>
          <w:b/>
          <w:highlight w:val="yellow"/>
        </w:rPr>
        <w:t>______________________________________</w:t>
      </w:r>
    </w:p>
    <w:p w14:paraId="02B6D6D5" w14:textId="77777777" w:rsidR="005E62B8" w:rsidRPr="00B2120A" w:rsidRDefault="005E62B8" w:rsidP="00F77753">
      <w:pPr>
        <w:tabs>
          <w:tab w:val="left" w:pos="1418"/>
        </w:tabs>
        <w:ind w:left="426" w:hanging="426"/>
      </w:pPr>
      <w:r w:rsidRPr="00B2120A">
        <w:t>se sídlem</w:t>
      </w:r>
      <w:r w:rsidRPr="00B2120A">
        <w:tab/>
      </w:r>
      <w:r w:rsidRPr="00B2120A">
        <w:rPr>
          <w:highlight w:val="yellow"/>
        </w:rPr>
        <w:t>_____________________________________</w:t>
      </w:r>
    </w:p>
    <w:p w14:paraId="3B5C525E" w14:textId="77777777" w:rsidR="005E62B8" w:rsidRPr="00B2120A" w:rsidRDefault="005E62B8" w:rsidP="005E62B8">
      <w:pPr>
        <w:tabs>
          <w:tab w:val="left" w:pos="1418"/>
        </w:tabs>
        <w:ind w:left="426" w:hanging="426"/>
      </w:pPr>
      <w:r w:rsidRPr="00B2120A">
        <w:t xml:space="preserve">IČ: </w:t>
      </w:r>
      <w:r w:rsidRPr="00B2120A">
        <w:tab/>
      </w:r>
      <w:r w:rsidRPr="00B2120A">
        <w:tab/>
      </w:r>
      <w:r w:rsidRPr="00B2120A">
        <w:rPr>
          <w:highlight w:val="yellow"/>
        </w:rPr>
        <w:t>______________</w:t>
      </w:r>
      <w:r w:rsidRPr="00B2120A">
        <w:t xml:space="preserve">  DIČ: </w:t>
      </w:r>
      <w:r w:rsidRPr="00B2120A">
        <w:rPr>
          <w:highlight w:val="yellow"/>
        </w:rPr>
        <w:t>______________</w:t>
      </w:r>
      <w:r w:rsidRPr="00B2120A">
        <w:t>,</w:t>
      </w:r>
    </w:p>
    <w:p w14:paraId="5FD0A156" w14:textId="77777777" w:rsidR="005E62B8" w:rsidRPr="00B2120A" w:rsidRDefault="005E62B8" w:rsidP="005E62B8">
      <w:pPr>
        <w:tabs>
          <w:tab w:val="left" w:pos="1418"/>
        </w:tabs>
        <w:ind w:left="426" w:hanging="426"/>
      </w:pPr>
      <w:r w:rsidRPr="00B2120A">
        <w:t xml:space="preserve">Společnost zapsaná v obchodním rejstříku </w:t>
      </w:r>
      <w:r w:rsidRPr="00B2120A">
        <w:rPr>
          <w:highlight w:val="yellow"/>
        </w:rPr>
        <w:t>___________</w:t>
      </w:r>
    </w:p>
    <w:p w14:paraId="61CA5222" w14:textId="77777777" w:rsidR="005E62B8" w:rsidRPr="00B2120A" w:rsidRDefault="005E62B8" w:rsidP="005E62B8">
      <w:pPr>
        <w:tabs>
          <w:tab w:val="left" w:pos="1418"/>
        </w:tabs>
        <w:ind w:left="426" w:hanging="426"/>
      </w:pPr>
      <w:r w:rsidRPr="00B2120A">
        <w:t xml:space="preserve">zastoupena: </w:t>
      </w:r>
      <w:r w:rsidRPr="00B2120A">
        <w:tab/>
      </w:r>
      <w:r w:rsidRPr="00B2120A">
        <w:rPr>
          <w:highlight w:val="yellow"/>
        </w:rPr>
        <w:t>___________________________________</w:t>
      </w:r>
    </w:p>
    <w:p w14:paraId="29BDBFCA" w14:textId="77777777" w:rsidR="005E62B8" w:rsidRPr="00B2120A" w:rsidRDefault="005E62B8" w:rsidP="005E62B8">
      <w:pPr>
        <w:tabs>
          <w:tab w:val="left" w:pos="1418"/>
        </w:tabs>
        <w:ind w:left="426" w:hanging="426"/>
      </w:pPr>
      <w:r w:rsidRPr="00B2120A">
        <w:t>bankovní spojení:</w:t>
      </w:r>
      <w:r w:rsidRPr="00B2120A">
        <w:tab/>
      </w:r>
      <w:r w:rsidRPr="00B2120A">
        <w:rPr>
          <w:highlight w:val="yellow"/>
        </w:rPr>
        <w:t>___________________________________</w:t>
      </w:r>
    </w:p>
    <w:p w14:paraId="6F736F43" w14:textId="77777777" w:rsidR="005E62B8" w:rsidRDefault="005E62B8" w:rsidP="005E62B8">
      <w:pPr>
        <w:tabs>
          <w:tab w:val="left" w:pos="1418"/>
        </w:tabs>
        <w:ind w:left="426" w:hanging="426"/>
      </w:pPr>
      <w:r w:rsidRPr="00B2120A">
        <w:t xml:space="preserve">číslo účtu: </w:t>
      </w:r>
      <w:r w:rsidRPr="00B2120A">
        <w:tab/>
      </w:r>
      <w:r w:rsidRPr="00B2120A">
        <w:rPr>
          <w:highlight w:val="yellow"/>
        </w:rPr>
        <w:t>___________________________________</w:t>
      </w:r>
    </w:p>
    <w:p w14:paraId="6E316260" w14:textId="7F2B421C" w:rsidR="00CC163B" w:rsidRDefault="00CC163B" w:rsidP="00CC163B">
      <w:pPr>
        <w:tabs>
          <w:tab w:val="left" w:pos="1418"/>
        </w:tabs>
        <w:ind w:left="426" w:hanging="426"/>
      </w:pPr>
      <w:r>
        <w:t>ID datové sch</w:t>
      </w:r>
      <w:r w:rsidR="00582A0A">
        <w:t>r</w:t>
      </w:r>
      <w:r>
        <w:t>ánky</w:t>
      </w:r>
      <w:r w:rsidRPr="00B2120A">
        <w:t xml:space="preserve">: </w:t>
      </w:r>
      <w:r w:rsidRPr="00B2120A">
        <w:tab/>
      </w:r>
      <w:r w:rsidRPr="00B2120A">
        <w:rPr>
          <w:highlight w:val="yellow"/>
        </w:rPr>
        <w:t>___________________________________</w:t>
      </w:r>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0F5A3AE2" w14:textId="77777777" w:rsidR="005B0644" w:rsidRDefault="005B0644" w:rsidP="00F77753">
      <w:pPr>
        <w:jc w:val="center"/>
        <w:rPr>
          <w:b/>
          <w:bCs/>
        </w:rPr>
      </w:pPr>
    </w:p>
    <w:p w14:paraId="2D677D12" w14:textId="02B0EEA8" w:rsidR="005B0644" w:rsidRDefault="005B0644" w:rsidP="004B4464">
      <w:pPr>
        <w:spacing w:line="280" w:lineRule="atLeast"/>
        <w:jc w:val="both"/>
      </w:pPr>
      <w:r w:rsidRPr="005B0644">
        <w:t>na veřejnou</w:t>
      </w:r>
      <w:r w:rsidRPr="002204EC">
        <w:t xml:space="preserve"> zakázku s názvem </w:t>
      </w:r>
      <w:r w:rsidR="004B4464" w:rsidRPr="005B0644">
        <w:rPr>
          <w:b/>
          <w:szCs w:val="20"/>
        </w:rPr>
        <w:t>„</w:t>
      </w:r>
      <w:r w:rsidR="004B4464" w:rsidRPr="005B0644">
        <w:rPr>
          <w:b/>
          <w:bCs/>
        </w:rPr>
        <w:t xml:space="preserve">Projektová dokumentace </w:t>
      </w:r>
      <w:r w:rsidR="004B4464">
        <w:rPr>
          <w:b/>
          <w:bCs/>
        </w:rPr>
        <w:t xml:space="preserve">pro </w:t>
      </w:r>
      <w:r w:rsidR="004B4464" w:rsidRPr="00151925">
        <w:rPr>
          <w:b/>
          <w:bCs/>
        </w:rPr>
        <w:t>stavební akci „SAFARI JIH</w:t>
      </w:r>
      <w:r w:rsidR="003F4D23" w:rsidRPr="00151925">
        <w:rPr>
          <w:b/>
          <w:bCs/>
        </w:rPr>
        <w:t xml:space="preserve"> – I. etapa</w:t>
      </w:r>
      <w:r w:rsidR="004B4464" w:rsidRPr="00151925">
        <w:rPr>
          <w:b/>
          <w:bCs/>
        </w:rPr>
        <w:t xml:space="preserve">“ </w:t>
      </w:r>
      <w:r w:rsidRPr="00151925">
        <w:t>na</w:t>
      </w:r>
      <w:r w:rsidRPr="002204EC">
        <w:t xml:space="preserve"> základě výsledku zadávacího řízení podle zákona č. 134/2016 Sb., o veřejných zakázkách, ve znění pozdějších předpisů (dále jen „ZVZ“).</w:t>
      </w:r>
    </w:p>
    <w:p w14:paraId="779C4538" w14:textId="77777777" w:rsidR="00E44F75" w:rsidRPr="005B0644" w:rsidRDefault="00E44F75" w:rsidP="005B0644">
      <w:pPr>
        <w:spacing w:after="120"/>
        <w:jc w:val="both"/>
        <w:rPr>
          <w:b/>
          <w:bCs/>
        </w:rPr>
      </w:pPr>
    </w:p>
    <w:p w14:paraId="536C0788" w14:textId="5A97482C" w:rsidR="008A12DF" w:rsidRPr="002204EC" w:rsidRDefault="008A12DF" w:rsidP="00A228F9">
      <w:pPr>
        <w:numPr>
          <w:ilvl w:val="0"/>
          <w:numId w:val="1"/>
        </w:numPr>
        <w:spacing w:before="52"/>
        <w:ind w:left="567" w:right="280" w:hanging="283"/>
        <w:jc w:val="center"/>
        <w:rPr>
          <w:b/>
        </w:rPr>
      </w:pPr>
      <w:r w:rsidRPr="002204EC">
        <w:rPr>
          <w:b/>
        </w:rPr>
        <w:t>Podklady pro uzavření smlouvy</w:t>
      </w:r>
    </w:p>
    <w:p w14:paraId="2B54578D" w14:textId="24E03D48" w:rsidR="008A12DF" w:rsidRPr="00D55CE8" w:rsidRDefault="008A12DF" w:rsidP="00020176">
      <w:pPr>
        <w:spacing w:line="280" w:lineRule="atLeast"/>
        <w:jc w:val="both"/>
        <w:rPr>
          <w:bCs/>
        </w:rPr>
      </w:pPr>
      <w:r w:rsidRPr="002204EC">
        <w:rPr>
          <w:bCs/>
        </w:rPr>
        <w:t xml:space="preserve">Základním podkladem pro uzavření této smlouvy je nabídka zhotovitele podaná v rámci veřejné </w:t>
      </w:r>
      <w:r w:rsidRPr="005B0644">
        <w:rPr>
          <w:bCs/>
        </w:rPr>
        <w:t xml:space="preserve">zakázky s </w:t>
      </w:r>
      <w:r w:rsidRPr="005B0644">
        <w:t xml:space="preserve">názvem </w:t>
      </w:r>
      <w:r w:rsidR="00020176" w:rsidRPr="005B0644">
        <w:rPr>
          <w:b/>
          <w:szCs w:val="20"/>
        </w:rPr>
        <w:t>„</w:t>
      </w:r>
      <w:r w:rsidR="00D55CE8" w:rsidRPr="005B0644">
        <w:rPr>
          <w:b/>
          <w:bCs/>
        </w:rPr>
        <w:t xml:space="preserve">Projektová dokumentace </w:t>
      </w:r>
      <w:r w:rsidR="001D4AEB">
        <w:rPr>
          <w:b/>
          <w:bCs/>
        </w:rPr>
        <w:t xml:space="preserve">pro stavební </w:t>
      </w:r>
      <w:r w:rsidR="001D4AEB" w:rsidRPr="00151925">
        <w:rPr>
          <w:b/>
          <w:bCs/>
        </w:rPr>
        <w:t>akci „SAFARI JIH</w:t>
      </w:r>
      <w:r w:rsidR="003F4D23" w:rsidRPr="00151925">
        <w:rPr>
          <w:b/>
          <w:bCs/>
        </w:rPr>
        <w:t xml:space="preserve"> – I. etapa</w:t>
      </w:r>
      <w:r w:rsidR="001D4AEB" w:rsidRPr="00151925">
        <w:rPr>
          <w:b/>
          <w:bCs/>
        </w:rPr>
        <w:t>“</w:t>
      </w:r>
      <w:r w:rsidR="00610768" w:rsidRPr="00151925">
        <w:rPr>
          <w:b/>
          <w:bCs/>
        </w:rPr>
        <w:t>.</w:t>
      </w:r>
      <w:r w:rsidR="001D4AEB">
        <w:rPr>
          <w:b/>
          <w:bCs/>
        </w:rPr>
        <w:t xml:space="preserve"> </w:t>
      </w:r>
    </w:p>
    <w:p w14:paraId="020A5A1C" w14:textId="4B721B33" w:rsidR="008A12DF" w:rsidRPr="002204EC" w:rsidRDefault="008A12DF" w:rsidP="00A228F9">
      <w:pPr>
        <w:numPr>
          <w:ilvl w:val="0"/>
          <w:numId w:val="2"/>
        </w:numPr>
        <w:ind w:left="567" w:hanging="567"/>
        <w:jc w:val="both"/>
        <w:rPr>
          <w:bCs/>
        </w:rPr>
      </w:pPr>
      <w:r w:rsidRPr="002204EC">
        <w:rPr>
          <w:bCs/>
        </w:rPr>
        <w:t>Předmět plnění je vymezen touto smlouvou</w:t>
      </w:r>
      <w:r w:rsidR="00020176" w:rsidRPr="002204EC">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6216D30E"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 předané dokumentace</w:t>
      </w:r>
      <w:r w:rsidR="000F5338">
        <w:rPr>
          <w:bCs/>
        </w:rPr>
        <w:t>,</w:t>
      </w:r>
      <w:r w:rsidR="008A12DF" w:rsidRPr="00B979E8">
        <w:rPr>
          <w:bCs/>
        </w:rPr>
        <w:t xml:space="preserv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 xml:space="preserve">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w:t>
      </w:r>
      <w:r w:rsidR="008A12DF" w:rsidRPr="00B979E8">
        <w:rPr>
          <w:bCs/>
        </w:rPr>
        <w:lastRenderedPageBreak/>
        <w:t>dodávky, jako by dílo prováděl sám.</w:t>
      </w:r>
    </w:p>
    <w:p w14:paraId="5EAF38F2" w14:textId="1B6F4DB7" w:rsidR="008A12DF" w:rsidRPr="00426C60" w:rsidRDefault="000C127A" w:rsidP="00F562D7">
      <w:pPr>
        <w:ind w:left="567" w:hanging="567"/>
        <w:jc w:val="both"/>
        <w:rPr>
          <w:bCs/>
        </w:rPr>
      </w:pPr>
      <w:r w:rsidRPr="00426C60">
        <w:rPr>
          <w:bCs/>
        </w:rPr>
        <w:t>6</w:t>
      </w:r>
      <w:r w:rsidR="008A12DF" w:rsidRPr="00426C60">
        <w:rPr>
          <w:bCs/>
        </w:rPr>
        <w:t>.</w:t>
      </w:r>
      <w:r w:rsidR="008A12DF" w:rsidRPr="00426C60">
        <w:rPr>
          <w:bCs/>
        </w:rPr>
        <w:tab/>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767894AA" w14:textId="77777777" w:rsidR="000E5124" w:rsidRPr="00426C60" w:rsidRDefault="000E5124" w:rsidP="00A54555">
      <w:pPr>
        <w:ind w:left="567" w:hanging="567"/>
        <w:rPr>
          <w:bCs/>
        </w:rPr>
      </w:pPr>
    </w:p>
    <w:p w14:paraId="19728B97" w14:textId="58D3E103" w:rsidR="002240EB" w:rsidRPr="005B0644" w:rsidRDefault="005F48BE" w:rsidP="00A228F9">
      <w:pPr>
        <w:numPr>
          <w:ilvl w:val="0"/>
          <w:numId w:val="1"/>
        </w:numPr>
        <w:spacing w:before="52"/>
        <w:ind w:left="567" w:right="280" w:hanging="283"/>
        <w:jc w:val="center"/>
        <w:rPr>
          <w:b/>
        </w:rPr>
      </w:pPr>
      <w:r w:rsidRPr="005B0644">
        <w:rPr>
          <w:b/>
        </w:rPr>
        <w:t>Předmět smlouvy</w:t>
      </w:r>
    </w:p>
    <w:p w14:paraId="41E25A59" w14:textId="01C6E3F6" w:rsidR="000B4141" w:rsidRPr="000B4141" w:rsidRDefault="00E33A1D" w:rsidP="00407D39">
      <w:pPr>
        <w:widowControl/>
        <w:numPr>
          <w:ilvl w:val="0"/>
          <w:numId w:val="16"/>
        </w:numPr>
        <w:tabs>
          <w:tab w:val="clear" w:pos="720"/>
          <w:tab w:val="num" w:pos="567"/>
          <w:tab w:val="left" w:leader="underscore" w:pos="2410"/>
        </w:tabs>
        <w:autoSpaceDE/>
        <w:autoSpaceDN/>
        <w:spacing w:after="120"/>
        <w:ind w:left="567" w:hanging="567"/>
        <w:jc w:val="both"/>
        <w:rPr>
          <w:bCs/>
        </w:rPr>
      </w:pPr>
      <w:r w:rsidRPr="005B0644">
        <w:rPr>
          <w:bCs/>
        </w:rPr>
        <w:t xml:space="preserve">Předmětem smlouvy je zpracování projektové dokumentace </w:t>
      </w:r>
      <w:r w:rsidR="00E25C60">
        <w:rPr>
          <w:bCs/>
        </w:rPr>
        <w:t xml:space="preserve">(dále jen „PD“) </w:t>
      </w:r>
      <w:r w:rsidR="000B4141">
        <w:t xml:space="preserve">pro </w:t>
      </w:r>
      <w:r w:rsidR="000B4141" w:rsidRPr="00151925">
        <w:t>akci „SAFARI JIH</w:t>
      </w:r>
      <w:r w:rsidR="003F4D23" w:rsidRPr="00151925">
        <w:t xml:space="preserve"> – I. etapa</w:t>
      </w:r>
      <w:r w:rsidR="000B4141" w:rsidRPr="00151925">
        <w:t xml:space="preserve">“, spočívající v návrhu nové části safari v areálu ZOO Dvůr Králové nad Labem, která prodlouží trasu průjezdu </w:t>
      </w:r>
      <w:r w:rsidR="00477F6F" w:rsidRPr="00151925">
        <w:t xml:space="preserve">stávajícího </w:t>
      </w:r>
      <w:r w:rsidR="000B4141" w:rsidRPr="00151925">
        <w:t xml:space="preserve">safari o cca </w:t>
      </w:r>
      <w:r w:rsidR="003F4D23" w:rsidRPr="00151925">
        <w:t>780</w:t>
      </w:r>
      <w:r w:rsidR="000B4141" w:rsidRPr="00151925">
        <w:t xml:space="preserve"> m a</w:t>
      </w:r>
      <w:r w:rsidR="000B4141">
        <w:t xml:space="preserve"> povede skrz </w:t>
      </w:r>
      <w:r w:rsidR="00477F6F">
        <w:t xml:space="preserve">nové </w:t>
      </w:r>
      <w:r w:rsidR="000B4141">
        <w:t>výběhy, jejichž dominantními druhy budou kaferští b</w:t>
      </w:r>
      <w:r w:rsidR="00CE6108">
        <w:t>u</w:t>
      </w:r>
      <w:r w:rsidR="000B4141">
        <w:t xml:space="preserve">voli, nosorožci a další afričtí </w:t>
      </w:r>
      <w:r w:rsidR="00477F6F">
        <w:t xml:space="preserve">kopytníci, výstavby </w:t>
      </w:r>
      <w:r w:rsidR="00477F6F" w:rsidRPr="00151925">
        <w:t>nové</w:t>
      </w:r>
      <w:r w:rsidR="00CE6108" w:rsidRPr="00151925">
        <w:t>ho zimoviště</w:t>
      </w:r>
      <w:r w:rsidR="00477F6F" w:rsidRPr="00151925">
        <w:t>,</w:t>
      </w:r>
      <w:r w:rsidR="00CE6108" w:rsidRPr="00151925">
        <w:t xml:space="preserve"> seníku,</w:t>
      </w:r>
      <w:r w:rsidR="00477F6F">
        <w:t xml:space="preserve"> oplocení</w:t>
      </w:r>
      <w:r w:rsidR="004A5FE8">
        <w:t>, el.</w:t>
      </w:r>
      <w:r w:rsidR="0076290B">
        <w:t xml:space="preserve"> </w:t>
      </w:r>
      <w:r w:rsidR="004A5FE8">
        <w:t>ohradníků</w:t>
      </w:r>
      <w:r w:rsidR="00CE6108">
        <w:t>, komunikací</w:t>
      </w:r>
      <w:r w:rsidR="00477F6F">
        <w:t xml:space="preserve"> a koridor</w:t>
      </w:r>
      <w:r w:rsidR="004A5FE8">
        <w:t>u pro nosorožce spojující výběh nosorožců s novým výběhem</w:t>
      </w:r>
      <w:r w:rsidR="00151925">
        <w:t xml:space="preserve"> atd. – podrobněji viz příloha č.1</w:t>
      </w:r>
      <w:r w:rsidR="004A5FE8">
        <w:t>.</w:t>
      </w:r>
    </w:p>
    <w:p w14:paraId="1C9C836B" w14:textId="72B3F719" w:rsidR="000B4141" w:rsidRPr="00646FAE" w:rsidRDefault="000B4141" w:rsidP="00A260DE">
      <w:pPr>
        <w:widowControl/>
        <w:numPr>
          <w:ilvl w:val="0"/>
          <w:numId w:val="16"/>
        </w:numPr>
        <w:tabs>
          <w:tab w:val="clear" w:pos="720"/>
          <w:tab w:val="num" w:pos="567"/>
          <w:tab w:val="left" w:leader="underscore" w:pos="2410"/>
        </w:tabs>
        <w:autoSpaceDE/>
        <w:autoSpaceDN/>
        <w:spacing w:after="120"/>
        <w:ind w:left="567" w:hanging="567"/>
        <w:rPr>
          <w:bCs/>
        </w:rPr>
      </w:pPr>
      <w:r w:rsidRPr="000B4141">
        <w:rPr>
          <w:bCs/>
        </w:rPr>
        <w:t>Zhotovitel se zavazuje vypracovat na svůj náklad a nebezpečí následující dokumentace:</w:t>
      </w:r>
      <w:r w:rsidRPr="000B4141">
        <w:rPr>
          <w:bCs/>
        </w:rPr>
        <w:br/>
      </w:r>
      <w:r w:rsidRPr="00646FAE">
        <w:rPr>
          <w:bCs/>
        </w:rPr>
        <w:t xml:space="preserve">- dokumentaci pro </w:t>
      </w:r>
      <w:r w:rsidR="00646FAE" w:rsidRPr="00646FAE">
        <w:rPr>
          <w:bCs/>
        </w:rPr>
        <w:t>povolení záměru</w:t>
      </w:r>
      <w:r w:rsidRPr="00646FAE">
        <w:rPr>
          <w:bCs/>
        </w:rPr>
        <w:t>,</w:t>
      </w:r>
      <w:r w:rsidRPr="000B4141">
        <w:rPr>
          <w:bCs/>
        </w:rPr>
        <w:br/>
      </w:r>
      <w:r w:rsidRPr="00646FAE">
        <w:rPr>
          <w:bCs/>
        </w:rPr>
        <w:t>- dokumentaci pro zadání veřejné zakázky na realizaci stavby (soutěžní dokumentaci – DZS).</w:t>
      </w:r>
    </w:p>
    <w:p w14:paraId="39179288" w14:textId="42145896" w:rsidR="00E33A1D" w:rsidRPr="00870B63" w:rsidRDefault="00E33A1D" w:rsidP="00A260DE">
      <w:pPr>
        <w:tabs>
          <w:tab w:val="left" w:pos="2552"/>
        </w:tabs>
        <w:spacing w:after="120"/>
        <w:ind w:left="567"/>
      </w:pPr>
      <w:r w:rsidRPr="005B0644">
        <w:t xml:space="preserve">Předmětem plnění bude i součinnost při zadávacím řízení veřejné zakázky na realizaci předmětných stavebních prací a dodávek technologického zařízení, součinnost při realizaci předmětných stavebních prací a technologických dodávek, a v případě realizace vlastní stavby i výkon dozoru </w:t>
      </w:r>
      <w:r w:rsidR="004227C5">
        <w:t xml:space="preserve">projektanta </w:t>
      </w:r>
      <w:r w:rsidRPr="005B0644">
        <w:t>pro realizaci stavební akce</w:t>
      </w:r>
      <w:r w:rsidR="008F472A" w:rsidRPr="005B0644">
        <w:t>.</w:t>
      </w:r>
    </w:p>
    <w:p w14:paraId="107E090B" w14:textId="7E558237" w:rsidR="00E33A1D" w:rsidRPr="005B0644" w:rsidRDefault="00E33A1D" w:rsidP="00A260DE">
      <w:pPr>
        <w:widowControl/>
        <w:numPr>
          <w:ilvl w:val="0"/>
          <w:numId w:val="16"/>
        </w:numPr>
        <w:tabs>
          <w:tab w:val="clear" w:pos="720"/>
          <w:tab w:val="num" w:pos="567"/>
          <w:tab w:val="left" w:leader="underscore" w:pos="2410"/>
        </w:tabs>
        <w:autoSpaceDE/>
        <w:autoSpaceDN/>
        <w:spacing w:after="120"/>
        <w:ind w:left="567" w:hanging="567"/>
        <w:jc w:val="both"/>
      </w:pPr>
      <w:r w:rsidRPr="005B0644">
        <w:t xml:space="preserve">Součástí zpracování PD bude i zajištění veškerých nutných průzkumů nad rámec poskytnutých podkladů (i geodetické </w:t>
      </w:r>
      <w:r w:rsidR="000F0B2D">
        <w:t>do</w:t>
      </w:r>
      <w:r w:rsidRPr="005B0644">
        <w:t>měření dotčeného území včetně technické infrastruktury, digitalizace a doměření podkladů, stavebně technický průzkum, statický průzkum atd.).</w:t>
      </w:r>
    </w:p>
    <w:p w14:paraId="268569CC" w14:textId="3BE82A52" w:rsidR="00D55CE8" w:rsidRPr="005B0644" w:rsidRDefault="00E33A1D" w:rsidP="00EB67E2">
      <w:pPr>
        <w:widowControl/>
        <w:numPr>
          <w:ilvl w:val="0"/>
          <w:numId w:val="16"/>
        </w:numPr>
        <w:tabs>
          <w:tab w:val="left" w:leader="underscore" w:pos="2410"/>
        </w:tabs>
        <w:autoSpaceDE/>
        <w:autoSpaceDN/>
        <w:spacing w:after="120"/>
        <w:ind w:left="567" w:hanging="567"/>
        <w:jc w:val="both"/>
      </w:pPr>
      <w:r w:rsidRPr="005B0644">
        <w:t>Předmět smlouvy bude realizován v souladu s požadavky objednatele, dle této smlouvy a v souladu se zadávacími podmínkami příslušné veřejné zakázky, s platnými právními předpisy a příslušným územním plánem, v souladu s požadavky níže uvedené výzvy včetně příloh, ve znění pozdějších aktualizací a doplnění a případně dalšími podklady poskytnutými zhotoviteli objednatelem.</w:t>
      </w:r>
      <w:r w:rsidRPr="005B0644">
        <w:br/>
        <w:t>Zhotovitel se zavazuje při provádění díla zjišťovat upřesňující požadavky a představy objednatele vážící se k předmětu plnění, tyto s ním konzultovat a dílo provést tak, aby dokumentace v nejvyšší možné míře upřesňujícím požadavkům a představám objednatele odpovídal</w:t>
      </w:r>
      <w:r w:rsidR="00A260DE">
        <w:t>a</w:t>
      </w:r>
      <w:r w:rsidR="00D55CE8" w:rsidRPr="005B0644">
        <w:t>.</w:t>
      </w:r>
    </w:p>
    <w:p w14:paraId="503DACC7" w14:textId="1D11D107" w:rsidR="00E33A1D" w:rsidRPr="005B0644" w:rsidRDefault="00E33A1D" w:rsidP="00EB67E2">
      <w:pPr>
        <w:widowControl/>
        <w:numPr>
          <w:ilvl w:val="0"/>
          <w:numId w:val="16"/>
        </w:numPr>
        <w:tabs>
          <w:tab w:val="left" w:leader="underscore" w:pos="2410"/>
        </w:tabs>
        <w:autoSpaceDE/>
        <w:autoSpaceDN/>
        <w:spacing w:after="120"/>
        <w:ind w:left="567" w:hanging="567"/>
        <w:jc w:val="both"/>
      </w:pPr>
      <w:r w:rsidRPr="005B0644">
        <w:t>Předmětem smlouvy je závazek zhotovitele svým jménem na svůj náklad a odpovědnost ve sjednaných termínech zhotovit a dokončit dílo dále specifikované a předat objednateli sjednaným způsobem.</w:t>
      </w:r>
      <w:r w:rsidRPr="005B0644">
        <w:br/>
        <w:t>Objednatel se zavazuje řádně zhotovené dílo převzít a zaplatit za něj sjednanou cenu ve výši a</w:t>
      </w:r>
      <w:r w:rsidR="00A26C0A">
        <w:t xml:space="preserve"> dle</w:t>
      </w:r>
      <w:r w:rsidRPr="005B0644">
        <w:t xml:space="preserve"> podmínek dále stanovených. Není-li uvedeno jinak, jsou veškeré činnosti potřebné k realizaci účelu této smlouvy označeny souhrnně jako „dílo“.</w:t>
      </w:r>
    </w:p>
    <w:p w14:paraId="691A2C40" w14:textId="20F92EE5" w:rsidR="00E33A1D" w:rsidRPr="00FE39A1" w:rsidRDefault="00E33A1D" w:rsidP="00EB67E2">
      <w:pPr>
        <w:widowControl/>
        <w:numPr>
          <w:ilvl w:val="0"/>
          <w:numId w:val="16"/>
        </w:numPr>
        <w:tabs>
          <w:tab w:val="left" w:leader="underscore" w:pos="2410"/>
        </w:tabs>
        <w:autoSpaceDE/>
        <w:autoSpaceDN/>
        <w:spacing w:after="120"/>
        <w:ind w:left="567" w:hanging="567"/>
        <w:jc w:val="both"/>
      </w:pPr>
      <w:r w:rsidRPr="005B0644">
        <w:t xml:space="preserve">Místem plnění je areál </w:t>
      </w:r>
      <w:r w:rsidR="00F918CF">
        <w:t>ZOO Dvůr Králové nad Labem, konkrétně</w:t>
      </w:r>
      <w:r w:rsidRPr="005B0644">
        <w:t xml:space="preserve"> parc. č. </w:t>
      </w:r>
      <w:r w:rsidR="000040F2">
        <w:t xml:space="preserve">4863, </w:t>
      </w:r>
      <w:r w:rsidR="00F918CF" w:rsidRPr="000040F2">
        <w:t>1714/1, 1865/1</w:t>
      </w:r>
      <w:r w:rsidR="000040F2">
        <w:t>, 1865/2</w:t>
      </w:r>
      <w:r w:rsidR="00F918CF" w:rsidRPr="000040F2">
        <w:t>, 3810/1, 1650/22</w:t>
      </w:r>
      <w:r w:rsidR="000040F2">
        <w:t>, 4048, 3994</w:t>
      </w:r>
      <w:r w:rsidRPr="000040F2">
        <w:t xml:space="preserve"> </w:t>
      </w:r>
      <w:r w:rsidRPr="00DB7E6A">
        <w:t xml:space="preserve">v katastrálním území </w:t>
      </w:r>
      <w:r w:rsidR="00F918CF" w:rsidRPr="00DB7E6A">
        <w:t xml:space="preserve">Dvůr Králové nad Labem a parc.č. 160, 154, </w:t>
      </w:r>
      <w:r w:rsidR="00FE39A1">
        <w:t xml:space="preserve">230/1, </w:t>
      </w:r>
      <w:r w:rsidR="00F918CF" w:rsidRPr="00DB7E6A">
        <w:t>230/4, 230/6, 230/5, 128, 129, 230/1</w:t>
      </w:r>
      <w:r w:rsidR="00FE39A1">
        <w:t>, 164/1, 164/2, 152/2, 637/2</w:t>
      </w:r>
      <w:r w:rsidR="00F918CF" w:rsidRPr="00DB7E6A">
        <w:t xml:space="preserve"> </w:t>
      </w:r>
      <w:r w:rsidR="00F918CF" w:rsidRPr="00FE39A1">
        <w:t>v katastrálním území Lipnice u Dvora Králové nad Labem</w:t>
      </w:r>
      <w:r w:rsidRPr="00FE39A1">
        <w:t>.</w:t>
      </w:r>
      <w:r w:rsidR="00646FAE" w:rsidRPr="00FE39A1">
        <w:t xml:space="preserve"> </w:t>
      </w:r>
    </w:p>
    <w:p w14:paraId="2C208AE9" w14:textId="77777777" w:rsidR="00E33A1D" w:rsidRDefault="00E33A1D" w:rsidP="00EB67E2">
      <w:pPr>
        <w:widowControl/>
        <w:numPr>
          <w:ilvl w:val="0"/>
          <w:numId w:val="16"/>
        </w:numPr>
        <w:tabs>
          <w:tab w:val="left" w:leader="underscore" w:pos="2410"/>
        </w:tabs>
        <w:autoSpaceDE/>
        <w:autoSpaceDN/>
        <w:spacing w:after="120"/>
        <w:ind w:left="567" w:hanging="567"/>
        <w:jc w:val="both"/>
      </w:pPr>
      <w:r w:rsidRPr="005B0644">
        <w:t>Zhotovitel navrhne řešení, které bude energeticky úsporné a environmentálně šetrné, zejména bude při zpracování dokumentace řešit možnost optimalizace využití energií, zajištění bezpečné likvidace a odvodu odpadních vod, a provozu s minimálními negativními dopady na okolí.</w:t>
      </w:r>
      <w:r w:rsidRPr="005B0644">
        <w:br/>
        <w:t>Přednost budou mít řešení, která napomáhají udržitelnému hospodaření s vodou a minimalizaci energetické náročnosti objektu.</w:t>
      </w:r>
    </w:p>
    <w:p w14:paraId="3B5FE93F" w14:textId="77777777" w:rsidR="00C42D9D" w:rsidRDefault="00926376" w:rsidP="00C42D9D">
      <w:pPr>
        <w:pStyle w:val="Bezmezer"/>
        <w:jc w:val="both"/>
      </w:pPr>
      <w:r>
        <w:t>8.</w:t>
      </w:r>
      <w:r w:rsidRPr="00926376">
        <w:t xml:space="preserve"> </w:t>
      </w:r>
      <w:r>
        <w:t xml:space="preserve">      V souladu s § 100 zákona</w:t>
      </w:r>
      <w:r w:rsidR="00C42D9D" w:rsidRPr="00C42D9D">
        <w:t xml:space="preserve"> č. 134/2016 Sb., o zadávání veřejných zakázek</w:t>
      </w:r>
      <w:r w:rsidR="00C42D9D">
        <w:t xml:space="preserve">, </w:t>
      </w:r>
      <w:r>
        <w:t xml:space="preserve">si zadavatel vyhrazuje právo </w:t>
      </w:r>
    </w:p>
    <w:p w14:paraId="4ED76514" w14:textId="77777777" w:rsidR="00C42D9D" w:rsidRDefault="00C42D9D" w:rsidP="00C42D9D">
      <w:pPr>
        <w:pStyle w:val="Bezmezer"/>
        <w:jc w:val="both"/>
      </w:pPr>
      <w:r>
        <w:t xml:space="preserve">          </w:t>
      </w:r>
      <w:r w:rsidR="00926376">
        <w:t xml:space="preserve">změny závazku ze smlouvy na veřejnou zakázku, a to na nové služby, spočívající v: aktualizaci PD </w:t>
      </w:r>
      <w:r>
        <w:t xml:space="preserve">   </w:t>
      </w:r>
    </w:p>
    <w:p w14:paraId="234151D8" w14:textId="76231C61" w:rsidR="00926376" w:rsidRDefault="00C42D9D" w:rsidP="00C42D9D">
      <w:pPr>
        <w:pStyle w:val="Bezmezer"/>
        <w:jc w:val="both"/>
      </w:pPr>
      <w:r>
        <w:t xml:space="preserve">          </w:t>
      </w:r>
      <w:r w:rsidR="00926376">
        <w:t xml:space="preserve">včetně soupisu stavebních prací, dodávek a služeb včetně výkazu výměr jednotlivých položek PD. </w:t>
      </w:r>
    </w:p>
    <w:p w14:paraId="45E8F44B" w14:textId="77777777" w:rsidR="00C42D9D" w:rsidRDefault="00926376" w:rsidP="00C42D9D">
      <w:pPr>
        <w:pStyle w:val="Bezmezer"/>
        <w:jc w:val="both"/>
      </w:pPr>
      <w:r>
        <w:t xml:space="preserve">          </w:t>
      </w:r>
    </w:p>
    <w:p w14:paraId="3869F60B" w14:textId="14F0CBA6" w:rsidR="00926376" w:rsidRDefault="00926376" w:rsidP="00C42D9D">
      <w:pPr>
        <w:pStyle w:val="Bezmezer"/>
        <w:jc w:val="both"/>
      </w:pPr>
      <w:r>
        <w:t xml:space="preserve">          Na provedení aktualizace bude sjednán samostatný termín.</w:t>
      </w:r>
    </w:p>
    <w:p w14:paraId="14797C28" w14:textId="77777777" w:rsidR="00926376" w:rsidRDefault="00926376" w:rsidP="00C42D9D">
      <w:pPr>
        <w:pStyle w:val="Bezmezer"/>
        <w:jc w:val="both"/>
      </w:pPr>
    </w:p>
    <w:p w14:paraId="00E15101" w14:textId="77777777" w:rsidR="00926376" w:rsidRDefault="00926376" w:rsidP="00C42D9D">
      <w:pPr>
        <w:pStyle w:val="Bezmezer"/>
        <w:jc w:val="both"/>
      </w:pPr>
      <w:r>
        <w:t xml:space="preserve">          Toto právo bude využito v případě potřeby zadavatele a dle jeho rozpočtových možností. Tyto nové </w:t>
      </w:r>
    </w:p>
    <w:p w14:paraId="073C7926" w14:textId="77777777" w:rsidR="00926376" w:rsidRDefault="00926376" w:rsidP="00C42D9D">
      <w:pPr>
        <w:pStyle w:val="Bezmezer"/>
        <w:jc w:val="both"/>
      </w:pPr>
      <w:r>
        <w:t xml:space="preserve">          služby budou zadány do 3 let ode dne uzavření smlouvy na původní veřejnou zakázku, a budou </w:t>
      </w:r>
    </w:p>
    <w:p w14:paraId="0D3150D1" w14:textId="77777777" w:rsidR="00926376" w:rsidRDefault="00926376" w:rsidP="00C42D9D">
      <w:pPr>
        <w:pStyle w:val="Bezmezer"/>
        <w:jc w:val="both"/>
      </w:pPr>
      <w:r>
        <w:lastRenderedPageBreak/>
        <w:t xml:space="preserve">          zahrnovat služby obdobného charakteru jako je předmět této veřejné zakázky. Pokud zadavatel </w:t>
      </w:r>
    </w:p>
    <w:p w14:paraId="098A84C6" w14:textId="77777777" w:rsidR="00926376" w:rsidRDefault="00926376" w:rsidP="00C42D9D">
      <w:pPr>
        <w:pStyle w:val="Bezmezer"/>
        <w:jc w:val="both"/>
      </w:pPr>
      <w:r>
        <w:t xml:space="preserve">          vyhrazenou změnu závazku ze smlouvy uplatní, bude při sjednání ceny a podmínek pro nové služby </w:t>
      </w:r>
    </w:p>
    <w:p w14:paraId="66B1D2EB" w14:textId="77777777" w:rsidR="00926376" w:rsidRDefault="00926376" w:rsidP="00C42D9D">
      <w:pPr>
        <w:pStyle w:val="Bezmezer"/>
        <w:jc w:val="both"/>
      </w:pPr>
      <w:r>
        <w:t xml:space="preserve">          postupovat podle ustanovení § 100 odstavce 3 zákona („JŘBU“) či dle právních předpisů platných v</w:t>
      </w:r>
    </w:p>
    <w:p w14:paraId="0F2F3DD0" w14:textId="77777777" w:rsidR="00C42D9D" w:rsidRDefault="00926376" w:rsidP="00C42D9D">
      <w:pPr>
        <w:pStyle w:val="Bezmezer"/>
        <w:jc w:val="both"/>
      </w:pPr>
      <w:r>
        <w:t xml:space="preserve">          </w:t>
      </w:r>
      <w:r w:rsidR="00C42D9D">
        <w:t xml:space="preserve"> </w:t>
      </w:r>
      <w:r>
        <w:t xml:space="preserve">době uplatnění vyhrazené změny závazku ze smlouvy. Cena za tuto vyhrazenou změnu závazku podle </w:t>
      </w:r>
      <w:r w:rsidR="00C42D9D">
        <w:t xml:space="preserve">  </w:t>
      </w:r>
    </w:p>
    <w:p w14:paraId="249DDF19" w14:textId="27B216D8" w:rsidR="00C42D9D" w:rsidRDefault="00C42D9D" w:rsidP="00C42D9D">
      <w:pPr>
        <w:pStyle w:val="Bezmezer"/>
        <w:jc w:val="both"/>
      </w:pPr>
      <w:r>
        <w:t xml:space="preserve">           </w:t>
      </w:r>
      <w:r w:rsidR="00926376">
        <w:t>§</w:t>
      </w:r>
      <w:r>
        <w:t xml:space="preserve"> </w:t>
      </w:r>
      <w:r w:rsidR="00926376">
        <w:t>100 zákona</w:t>
      </w:r>
      <w:r w:rsidRPr="00C42D9D">
        <w:t xml:space="preserve"> č. 134/2016 Sb., o zadávání veřejných zakázek, </w:t>
      </w:r>
      <w:r w:rsidR="00926376">
        <w:t xml:space="preserve">není součástí nabídkové ceny účastníka </w:t>
      </w:r>
      <w:r>
        <w:t xml:space="preserve">  </w:t>
      </w:r>
    </w:p>
    <w:p w14:paraId="7411DCA5" w14:textId="7A23421C" w:rsidR="00926376" w:rsidRDefault="00C42D9D" w:rsidP="00C42D9D">
      <w:pPr>
        <w:pStyle w:val="Bezmezer"/>
        <w:jc w:val="both"/>
      </w:pPr>
      <w:r>
        <w:t xml:space="preserve">           </w:t>
      </w:r>
      <w:r w:rsidR="00926376">
        <w:t>zadávacího řízení.</w:t>
      </w:r>
    </w:p>
    <w:p w14:paraId="02ABB154" w14:textId="77777777" w:rsidR="00926376" w:rsidRDefault="00926376" w:rsidP="00926376">
      <w:pPr>
        <w:pStyle w:val="Bezmezer"/>
      </w:pPr>
    </w:p>
    <w:p w14:paraId="4655A092" w14:textId="13CF3F4D" w:rsidR="008A12DF" w:rsidRDefault="008A12DF" w:rsidP="00A228F9">
      <w:pPr>
        <w:pStyle w:val="Nadpis1"/>
        <w:numPr>
          <w:ilvl w:val="0"/>
          <w:numId w:val="1"/>
        </w:numPr>
        <w:ind w:left="567"/>
      </w:pPr>
      <w:r w:rsidRPr="00426C60">
        <w:t>Předmět díla</w:t>
      </w:r>
    </w:p>
    <w:p w14:paraId="41E28152" w14:textId="21974836" w:rsidR="00AC11A2" w:rsidRPr="00646FAE" w:rsidRDefault="00AC11A2" w:rsidP="00AC11A2">
      <w:pPr>
        <w:pStyle w:val="Nadpis1"/>
        <w:numPr>
          <w:ilvl w:val="0"/>
          <w:numId w:val="28"/>
        </w:numPr>
        <w:spacing w:after="120"/>
        <w:ind w:left="284" w:hanging="284"/>
        <w:jc w:val="both"/>
        <w:rPr>
          <w:b w:val="0"/>
          <w:bCs w:val="0"/>
        </w:rPr>
      </w:pPr>
      <w:r w:rsidRPr="005B0644">
        <w:rPr>
          <w:b w:val="0"/>
          <w:bCs w:val="0"/>
        </w:rPr>
        <w:t>Předmětem plnění (dále také „předmět díla“) dle této smlouvy je vypr</w:t>
      </w:r>
      <w:r w:rsidR="00811BFC">
        <w:rPr>
          <w:b w:val="0"/>
          <w:bCs w:val="0"/>
        </w:rPr>
        <w:t>acování projektové dokumentace</w:t>
      </w:r>
      <w:r w:rsidRPr="005B0644">
        <w:rPr>
          <w:b w:val="0"/>
          <w:bCs w:val="0"/>
        </w:rPr>
        <w:t xml:space="preserve">, v dále specifikovaném rozsahu, kde výsledným stupněm bude </w:t>
      </w:r>
      <w:r w:rsidR="00646FAE">
        <w:rPr>
          <w:b w:val="0"/>
          <w:bCs w:val="0"/>
        </w:rPr>
        <w:t>PD</w:t>
      </w:r>
      <w:r w:rsidR="00E25C60">
        <w:rPr>
          <w:b w:val="0"/>
          <w:bCs w:val="0"/>
        </w:rPr>
        <w:t xml:space="preserve"> </w:t>
      </w:r>
      <w:r w:rsidR="00E25C60" w:rsidRPr="00646FAE">
        <w:rPr>
          <w:b w:val="0"/>
          <w:bCs w:val="0"/>
        </w:rPr>
        <w:t xml:space="preserve">pro </w:t>
      </w:r>
      <w:r w:rsidR="00EB67E2" w:rsidRPr="00646FAE">
        <w:rPr>
          <w:b w:val="0"/>
          <w:bCs w:val="0"/>
        </w:rPr>
        <w:t>povolení záměru</w:t>
      </w:r>
      <w:r w:rsidR="00646FAE">
        <w:rPr>
          <w:b w:val="0"/>
          <w:bCs w:val="0"/>
        </w:rPr>
        <w:t xml:space="preserve">, </w:t>
      </w:r>
      <w:r w:rsidRPr="00646FAE">
        <w:rPr>
          <w:b w:val="0"/>
          <w:bCs w:val="0"/>
        </w:rPr>
        <w:t xml:space="preserve">PD pro </w:t>
      </w:r>
      <w:r w:rsidR="004B066F" w:rsidRPr="00646FAE">
        <w:rPr>
          <w:b w:val="0"/>
          <w:bCs w:val="0"/>
        </w:rPr>
        <w:t>zadání veřejné zakázky na realizaci stavby</w:t>
      </w:r>
      <w:r w:rsidRPr="00646FAE">
        <w:rPr>
          <w:b w:val="0"/>
          <w:bCs w:val="0"/>
        </w:rPr>
        <w:t xml:space="preserve"> (D</w:t>
      </w:r>
      <w:r w:rsidR="004B066F" w:rsidRPr="00646FAE">
        <w:rPr>
          <w:b w:val="0"/>
          <w:bCs w:val="0"/>
        </w:rPr>
        <w:t>ZS</w:t>
      </w:r>
      <w:r w:rsidRPr="00646FAE">
        <w:rPr>
          <w:b w:val="0"/>
          <w:bCs w:val="0"/>
        </w:rPr>
        <w:t>)</w:t>
      </w:r>
      <w:r w:rsidR="00646FAE">
        <w:rPr>
          <w:b w:val="0"/>
          <w:bCs w:val="0"/>
        </w:rPr>
        <w:t xml:space="preserve"> a</w:t>
      </w:r>
      <w:r w:rsidRPr="00646FAE">
        <w:rPr>
          <w:b w:val="0"/>
          <w:bCs w:val="0"/>
        </w:rPr>
        <w:t xml:space="preserve"> zajištění dozoru</w:t>
      </w:r>
      <w:r w:rsidR="00646FAE" w:rsidRPr="00646FAE">
        <w:rPr>
          <w:b w:val="0"/>
          <w:bCs w:val="0"/>
        </w:rPr>
        <w:t xml:space="preserve"> projektanta</w:t>
      </w:r>
      <w:r w:rsidRPr="00646FAE">
        <w:rPr>
          <w:b w:val="0"/>
          <w:bCs w:val="0"/>
        </w:rPr>
        <w:t>, vše vymezené dále v</w:t>
      </w:r>
      <w:r w:rsidR="005B0644" w:rsidRPr="00646FAE">
        <w:rPr>
          <w:b w:val="0"/>
          <w:bCs w:val="0"/>
        </w:rPr>
        <w:t xml:space="preserve"> tomto </w:t>
      </w:r>
      <w:r w:rsidRPr="00646FAE">
        <w:rPr>
          <w:b w:val="0"/>
          <w:bCs w:val="0"/>
        </w:rPr>
        <w:t xml:space="preserve">článku </w:t>
      </w:r>
      <w:r w:rsidR="005B0644" w:rsidRPr="00646FAE">
        <w:rPr>
          <w:b w:val="0"/>
          <w:bCs w:val="0"/>
        </w:rPr>
        <w:t>smlouvy</w:t>
      </w:r>
      <w:r w:rsidRPr="00646FAE">
        <w:rPr>
          <w:b w:val="0"/>
          <w:bCs w:val="0"/>
        </w:rPr>
        <w:t>.</w:t>
      </w:r>
    </w:p>
    <w:p w14:paraId="7904F20D" w14:textId="1406E537" w:rsidR="00AC11A2" w:rsidRPr="00870B63" w:rsidRDefault="00D55CE8" w:rsidP="009541A6">
      <w:pPr>
        <w:ind w:left="284"/>
      </w:pPr>
      <w:bookmarkStart w:id="0" w:name="_Hlk164921006"/>
      <w:r w:rsidRPr="005B0644">
        <w:t xml:space="preserve">1.1. </w:t>
      </w:r>
      <w:bookmarkStart w:id="1" w:name="_Hlk200448114"/>
      <w:r w:rsidR="00AC11A2" w:rsidRPr="005B0644">
        <w:t xml:space="preserve">Předmětem projektových prací je </w:t>
      </w:r>
      <w:r w:rsidR="00811BFC">
        <w:t>zejména návrh</w:t>
      </w:r>
      <w:r w:rsidR="00811BFC" w:rsidRPr="00416B9C">
        <w:rPr>
          <w:strike/>
        </w:rPr>
        <w:t xml:space="preserve">: </w:t>
      </w:r>
      <w:r w:rsidR="00416B9C">
        <w:t>zimoviště</w:t>
      </w:r>
      <w:r w:rsidR="00811BFC">
        <w:t xml:space="preserve"> pro kopytníky včetně dvorečků</w:t>
      </w:r>
      <w:r w:rsidR="003F4D23">
        <w:t xml:space="preserve"> a prostoru pro odchyt zvířat ze Saf</w:t>
      </w:r>
      <w:r w:rsidR="000C3437">
        <w:t>a</w:t>
      </w:r>
      <w:r w:rsidR="003F4D23">
        <w:t>ri</w:t>
      </w:r>
      <w:r w:rsidR="00811BFC">
        <w:t>,</w:t>
      </w:r>
      <w:r w:rsidR="003F4D23">
        <w:t xml:space="preserve"> seníku,</w:t>
      </w:r>
      <w:r w:rsidR="00811BFC">
        <w:t xml:space="preserve"> zpevněných komunikací navazujících na stávající safari trasu, oplocení nové části (ploty a el. ohradníky), terénních úprav, nové výsadby dřevin, zábran oddělujících část safari pro nosorožce, koridoru spojujícího </w:t>
      </w:r>
      <w:r w:rsidR="00407D39">
        <w:t>výběh nosorožců</w:t>
      </w:r>
      <w:r w:rsidR="00811BFC">
        <w:t xml:space="preserve"> s novou částí safari</w:t>
      </w:r>
      <w:r w:rsidR="009541A6">
        <w:t xml:space="preserve">, </w:t>
      </w:r>
      <w:r w:rsidR="00811BFC">
        <w:t xml:space="preserve">návrh </w:t>
      </w:r>
      <w:r w:rsidR="009541A6">
        <w:t xml:space="preserve">zdroje vody-vrtu, návrh </w:t>
      </w:r>
      <w:r w:rsidR="00811BFC">
        <w:t xml:space="preserve">potřebných </w:t>
      </w:r>
      <w:r w:rsidR="00646FAE">
        <w:t xml:space="preserve">inženýrských </w:t>
      </w:r>
      <w:r w:rsidR="00811BFC">
        <w:t>sítí</w:t>
      </w:r>
      <w:r w:rsidR="00151925">
        <w:t xml:space="preserve"> (podrobněji viz příloha č.1)</w:t>
      </w:r>
      <w:r w:rsidR="00811BFC">
        <w:t xml:space="preserve"> a </w:t>
      </w:r>
      <w:r w:rsidR="009541A6">
        <w:t xml:space="preserve">návrh </w:t>
      </w:r>
      <w:r w:rsidR="00811BFC">
        <w:t xml:space="preserve">přípravných opatření pro etapu výstavby </w:t>
      </w:r>
      <w:r w:rsidR="00AE13BB">
        <w:t>safari kempu</w:t>
      </w:r>
      <w:r w:rsidR="00811BFC">
        <w:t xml:space="preserve"> a recepce, která je plánována až po dokončení výstavby této stavební </w:t>
      </w:r>
      <w:r w:rsidR="00811BFC" w:rsidRPr="00151925">
        <w:t>akce „SAFARI JIH</w:t>
      </w:r>
      <w:r w:rsidR="003F4D23" w:rsidRPr="00151925">
        <w:t xml:space="preserve"> – I. etapa</w:t>
      </w:r>
      <w:r w:rsidR="00811BFC" w:rsidRPr="00151925">
        <w:t>“.</w:t>
      </w:r>
      <w:r w:rsidR="00811BFC">
        <w:br/>
      </w:r>
      <w:r w:rsidR="009C0F1B" w:rsidRPr="005B0644">
        <w:t>S</w:t>
      </w:r>
      <w:r w:rsidR="00AC11A2" w:rsidRPr="005B0644">
        <w:t>tavba bude umístěna v souladu s územně plánovací dokumentací a požadavky zadavatele</w:t>
      </w:r>
      <w:bookmarkEnd w:id="1"/>
      <w:r w:rsidR="00AC11A2" w:rsidRPr="005B0644">
        <w:t>.</w:t>
      </w:r>
    </w:p>
    <w:p w14:paraId="3A109C5C" w14:textId="6A82CAA8" w:rsidR="005B0644" w:rsidRDefault="00AC11A2" w:rsidP="00EB67E2">
      <w:pPr>
        <w:spacing w:before="120"/>
        <w:ind w:left="284"/>
      </w:pPr>
      <w:r w:rsidRPr="00870B63">
        <w:t xml:space="preserve">1.2. </w:t>
      </w:r>
      <w:bookmarkStart w:id="2" w:name="_Hlk200448142"/>
      <w:r w:rsidRPr="000A586D">
        <w:t xml:space="preserve">Projektová dokumentace bude vypracována jako soubor dokumentací, kde </w:t>
      </w:r>
      <w:r w:rsidR="00E25C60" w:rsidRPr="005B0644">
        <w:t xml:space="preserve">výsledným stupněm bude </w:t>
      </w:r>
      <w:r w:rsidR="00421E57">
        <w:rPr>
          <w:bCs/>
        </w:rPr>
        <w:t>PD</w:t>
      </w:r>
      <w:r w:rsidR="00E25C60" w:rsidRPr="00E25C60">
        <w:rPr>
          <w:bCs/>
        </w:rPr>
        <w:t xml:space="preserve"> pro </w:t>
      </w:r>
      <w:r w:rsidR="00421E57" w:rsidRPr="00421E57">
        <w:rPr>
          <w:bCs/>
        </w:rPr>
        <w:t>povolení záměru</w:t>
      </w:r>
      <w:r w:rsidR="00E25C60" w:rsidRPr="00E25C60">
        <w:rPr>
          <w:bCs/>
        </w:rPr>
        <w:t xml:space="preserve"> a </w:t>
      </w:r>
      <w:r w:rsidR="00E25C60" w:rsidRPr="00E25C60">
        <w:t xml:space="preserve">PD pro </w:t>
      </w:r>
      <w:r w:rsidR="00E25C60" w:rsidRPr="00E25C60">
        <w:rPr>
          <w:bCs/>
        </w:rPr>
        <w:t>zadání veřejné zakázky na realizaci stavby</w:t>
      </w:r>
      <w:r w:rsidR="00E25C60" w:rsidRPr="00E25C60">
        <w:t xml:space="preserve"> (D</w:t>
      </w:r>
      <w:r w:rsidR="00E25C60" w:rsidRPr="00E25C60">
        <w:rPr>
          <w:bCs/>
        </w:rPr>
        <w:t>ZS</w:t>
      </w:r>
      <w:r w:rsidR="00E25C60" w:rsidRPr="00E25C60">
        <w:t>)</w:t>
      </w:r>
      <w:r w:rsidRPr="00E25C60">
        <w:t>.</w:t>
      </w:r>
      <w:r w:rsidRPr="00E25C60">
        <w:br/>
      </w:r>
      <w:r w:rsidRPr="000A586D">
        <w:t xml:space="preserve">Předmětem plnění bude i kompletní zajištění inženýrské činnosti včetně projednání navrženého projektového řešení s dotčenými orgány státní správy, samosprávy, uživatelem a s vlastníky či správci inženýrských sítí </w:t>
      </w:r>
      <w:r w:rsidR="005B0644">
        <w:t>technického vybavení</w:t>
      </w:r>
      <w:r w:rsidRPr="000A586D">
        <w:t>.</w:t>
      </w:r>
    </w:p>
    <w:p w14:paraId="7193057D" w14:textId="01DE0F4F" w:rsidR="005B0644" w:rsidRDefault="00AC11A2" w:rsidP="005B0644">
      <w:pPr>
        <w:ind w:left="284"/>
        <w:jc w:val="both"/>
      </w:pPr>
      <w:r w:rsidRPr="000A586D">
        <w:t xml:space="preserve">Rozsah a obsah PD je stanoven </w:t>
      </w:r>
      <w:r w:rsidR="005B0644">
        <w:t xml:space="preserve">Stavebním zákonem č. </w:t>
      </w:r>
      <w:r w:rsidR="00B77B1A" w:rsidRPr="00B77B1A">
        <w:t>283</w:t>
      </w:r>
      <w:r w:rsidR="005B0644" w:rsidRPr="00B77B1A">
        <w:t>/2021</w:t>
      </w:r>
      <w:r w:rsidR="005B0644">
        <w:t xml:space="preserve"> Sb</w:t>
      </w:r>
      <w:r w:rsidRPr="000A586D">
        <w:t>.</w:t>
      </w:r>
      <w:r w:rsidR="00B77B1A">
        <w:t xml:space="preserve"> v platném znění, vyhláškou č. 131/2024 Sb.</w:t>
      </w:r>
      <w:r w:rsidRPr="000A586D">
        <w:t xml:space="preserve"> o dokumentaci staveb</w:t>
      </w:r>
      <w:r w:rsidR="00B77B1A">
        <w:t xml:space="preserve"> v platném znění</w:t>
      </w:r>
      <w:r w:rsidRPr="000A586D">
        <w:t xml:space="preserve"> a touto smlouvou.</w:t>
      </w:r>
    </w:p>
    <w:p w14:paraId="4DC6E504" w14:textId="0E476E96" w:rsidR="00AC11A2" w:rsidRPr="00870B63" w:rsidRDefault="00AC11A2" w:rsidP="005B0644">
      <w:pPr>
        <w:spacing w:after="120"/>
        <w:ind w:left="284"/>
        <w:jc w:val="both"/>
      </w:pPr>
      <w:r w:rsidRPr="000A586D">
        <w:t>Součástí zpracované dokumentace bud</w:t>
      </w:r>
      <w:r w:rsidR="00B77B1A">
        <w:t>ou</w:t>
      </w:r>
      <w:r w:rsidRPr="000A586D">
        <w:t xml:space="preserve"> </w:t>
      </w:r>
      <w:r w:rsidR="00B77B1A">
        <w:t xml:space="preserve">i </w:t>
      </w:r>
      <w:r w:rsidRPr="000A586D">
        <w:t>koordinační výkresy jednotlivých profesí.</w:t>
      </w:r>
    </w:p>
    <w:bookmarkEnd w:id="2"/>
    <w:p w14:paraId="7A203693" w14:textId="39E9B54C" w:rsidR="00D55CE8" w:rsidRPr="005B0644" w:rsidRDefault="00AC11A2" w:rsidP="00FF1A7B">
      <w:pPr>
        <w:spacing w:after="120"/>
        <w:ind w:left="284"/>
        <w:jc w:val="both"/>
      </w:pPr>
      <w:r w:rsidRPr="005B0644">
        <w:t xml:space="preserve">1.3. Projektová dokumentace </w:t>
      </w:r>
      <w:r w:rsidR="00B77B1A">
        <w:t xml:space="preserve">pro zadání veřejné zakázky na realizaci stavby (DZS) </w:t>
      </w:r>
      <w:r w:rsidRPr="005B0644">
        <w:t>bude zpracována v podrobnostech dokumentace pro provádění stavby a bude k n</w:t>
      </w:r>
      <w:r w:rsidR="00B77B1A">
        <w:t>í</w:t>
      </w:r>
      <w:r w:rsidRPr="005B0644">
        <w:t xml:space="preserve"> vypracován soupis stave</w:t>
      </w:r>
      <w:r w:rsidR="00F80C2F">
        <w:t>b</w:t>
      </w:r>
      <w:r w:rsidRPr="005B0644">
        <w:t xml:space="preserve">ních prací, dodávek a služeb s výkazem výměr, a to v souladu s požadavky </w:t>
      </w:r>
      <w:r w:rsidRPr="007B0BC7">
        <w:t>vyhlášky č. 169/2016</w:t>
      </w:r>
      <w:r w:rsidRPr="005B0644">
        <w:t xml:space="preserve"> Sb.</w:t>
      </w:r>
      <w:r w:rsidR="007B0BC7">
        <w:t xml:space="preserve"> v platném znění.</w:t>
      </w:r>
      <w:r w:rsidRPr="005B0644">
        <w:br/>
        <w:t>Soupis bude vypracován v podobě oceněného a neoceněného soupisu prací, dodávek a služeb</w:t>
      </w:r>
      <w:r w:rsidR="00D55CE8" w:rsidRPr="005B0644">
        <w:t>.</w:t>
      </w:r>
    </w:p>
    <w:p w14:paraId="623E6796" w14:textId="35C3DB53" w:rsidR="007E07BC" w:rsidRPr="001C7B6D" w:rsidRDefault="00D55CE8" w:rsidP="00FF1A7B">
      <w:pPr>
        <w:spacing w:after="120"/>
        <w:ind w:left="284"/>
        <w:jc w:val="both"/>
      </w:pPr>
      <w:r w:rsidRPr="001C7B6D">
        <w:t xml:space="preserve">1.4. </w:t>
      </w:r>
      <w:bookmarkStart w:id="3" w:name="_Hlk200448173"/>
      <w:r w:rsidR="007E07BC" w:rsidRPr="001C7B6D">
        <w:t>Součástí zpracování PD bude i zajištění případných veškerých nutných průzkumů nad rámec poskytnutých podkladů (</w:t>
      </w:r>
      <w:r w:rsidR="004227C5">
        <w:t xml:space="preserve">i případné </w:t>
      </w:r>
      <w:r w:rsidR="007E07BC" w:rsidRPr="001C7B6D">
        <w:t xml:space="preserve">geodetické </w:t>
      </w:r>
      <w:r w:rsidR="004227C5">
        <w:t>do</w:t>
      </w:r>
      <w:r w:rsidR="007E07BC" w:rsidRPr="001C7B6D">
        <w:t>měření dotčeného území včetně technické infrastruktury, digitalizace a doměření podkladů, stavebně technický průzkum, statický průzkum atp.).</w:t>
      </w:r>
      <w:r w:rsidR="007E07BC" w:rsidRPr="001C7B6D">
        <w:br/>
        <w:t>Součástí PD bude dále i vypracování všech potřebných studií jako např. hlukové studie, posouzení vlivu provozu zařízení na okolní prostředí</w:t>
      </w:r>
      <w:r w:rsidR="005A62DB">
        <w:t>, životní prostředí</w:t>
      </w:r>
      <w:r w:rsidR="007E07BC" w:rsidRPr="001C7B6D">
        <w:t xml:space="preserve"> a zajištění všech nezbytných průzkumných prací pro konstrukční řešení stavby jako např. radonový průzkum, geologický průzkum včetně určení hladiny spodní vody atd.</w:t>
      </w:r>
    </w:p>
    <w:bookmarkEnd w:id="3"/>
    <w:p w14:paraId="0F18D9C9" w14:textId="68BB3A3A" w:rsidR="007E07BC" w:rsidRPr="00FF1A7B" w:rsidRDefault="007E07BC" w:rsidP="00FF1A7B">
      <w:pPr>
        <w:spacing w:after="120"/>
        <w:ind w:left="284"/>
        <w:jc w:val="both"/>
      </w:pPr>
      <w:r w:rsidRPr="00EE677D">
        <w:t xml:space="preserve">1.5. </w:t>
      </w:r>
      <w:bookmarkStart w:id="4" w:name="_Hlk200448190"/>
      <w:r w:rsidRPr="00EE677D">
        <w:t>Vzhledem k</w:t>
      </w:r>
      <w:r w:rsidR="007B0BC7" w:rsidRPr="00EE677D">
        <w:t xml:space="preserve"> možnému </w:t>
      </w:r>
      <w:r w:rsidRPr="00EE677D">
        <w:t>záměru objednatele žádat o spolufinancování díla z</w:t>
      </w:r>
      <w:r w:rsidR="007B0BC7" w:rsidRPr="00EE677D">
        <w:t xml:space="preserve"> případného </w:t>
      </w:r>
      <w:r w:rsidRPr="00EE677D">
        <w:t>dotačních programů, požaduje objednatel, aby zhotovitel též poskytl součinnost a zpracoval potřebnou technickou část dokumentace v podobě a podrobnostech potřebných ke zpracování a podání žádosti o dotaci.</w:t>
      </w:r>
    </w:p>
    <w:p w14:paraId="4767A3E6" w14:textId="666A20B8" w:rsidR="007E07BC" w:rsidRPr="001C7B6D" w:rsidRDefault="007E07BC" w:rsidP="00FF1A7B">
      <w:pPr>
        <w:spacing w:after="120"/>
        <w:ind w:left="284"/>
        <w:jc w:val="both"/>
      </w:pPr>
      <w:r w:rsidRPr="001C7B6D">
        <w:t xml:space="preserve">1.6. Výsledná podoba </w:t>
      </w:r>
      <w:r w:rsidR="007B0BC7">
        <w:t>PD</w:t>
      </w:r>
      <w:r w:rsidRPr="001C7B6D">
        <w:t xml:space="preserve"> musí odpovídat je</w:t>
      </w:r>
      <w:r w:rsidR="007B0BC7">
        <w:t>jímu</w:t>
      </w:r>
      <w:r w:rsidRPr="001C7B6D">
        <w:t xml:space="preserve"> účelu, ustanovením této smlouvy, pokynům objednatele, a být v souladu s platnými právními předpisy a s platnými ČSN v částech závazných i doporučujících.</w:t>
      </w:r>
    </w:p>
    <w:p w14:paraId="6E078B04" w14:textId="104F0235" w:rsidR="007E07BC" w:rsidRPr="001C7B6D" w:rsidRDefault="007E07BC" w:rsidP="00FF1A7B">
      <w:pPr>
        <w:spacing w:after="120"/>
        <w:ind w:left="284"/>
        <w:jc w:val="both"/>
      </w:pPr>
      <w:r w:rsidRPr="001C7B6D">
        <w:t xml:space="preserve">1.7. V poslední fázi je součástí předmětu i výkon </w:t>
      </w:r>
      <w:r w:rsidR="005A62DB">
        <w:t>dozoru projektanta</w:t>
      </w:r>
      <w:r w:rsidRPr="001C7B6D">
        <w:t xml:space="preserve"> do doby konečného předání všech stavebních prací, dodávek a služeb předpokládaných projektovou dokumentací a do kolaudace vlastní stavby realizované na základě zpracované projektové dokumentace.</w:t>
      </w:r>
      <w:r w:rsidRPr="001C7B6D">
        <w:br/>
        <w:t>Součástí plnění bude dále zajištění i všech výslovně neuvedených posudků, měření a vyjádření, bude-li to vzhledem k postupu zpracování projektové dokumentace účelné nebo nutné.</w:t>
      </w:r>
    </w:p>
    <w:bookmarkEnd w:id="4"/>
    <w:p w14:paraId="326CF7D7" w14:textId="77777777" w:rsidR="007E07BC" w:rsidRPr="00720B97" w:rsidRDefault="007E07BC" w:rsidP="00FF1A7B">
      <w:pPr>
        <w:spacing w:after="120"/>
        <w:ind w:left="284"/>
        <w:jc w:val="both"/>
      </w:pPr>
      <w:r w:rsidRPr="00720B97">
        <w:t>1.8. Zhotovitel se zavazuje realizovat dílo v rozsahu a za podmínek v této smlouvě stanovených a v souladu s veškerými právními předpisy, které se k předmětu díla vztahují.</w:t>
      </w:r>
    </w:p>
    <w:p w14:paraId="196CAF6D" w14:textId="77777777" w:rsidR="007E07BC" w:rsidRPr="00720B97" w:rsidRDefault="007E07BC" w:rsidP="00FF1A7B">
      <w:pPr>
        <w:spacing w:after="120"/>
        <w:ind w:left="284"/>
        <w:jc w:val="both"/>
      </w:pPr>
      <w:r w:rsidRPr="00720B97">
        <w:lastRenderedPageBreak/>
        <w:t>1.9. Zhotovitel se zavazuje realizovat i ty činnosti, které nejsou výslovně v této smlouvě specifikovány, avšak zhotovitel jako osoba s příslušnou odborností o těchto činnostech věděl či vědět měl.</w:t>
      </w:r>
    </w:p>
    <w:p w14:paraId="09BF27F7" w14:textId="107614C7" w:rsidR="007E07BC" w:rsidRPr="00720B97" w:rsidRDefault="007E07BC" w:rsidP="002234D0">
      <w:pPr>
        <w:ind w:left="284"/>
        <w:jc w:val="both"/>
      </w:pPr>
      <w:r w:rsidRPr="00720B97">
        <w:t>1.1</w:t>
      </w:r>
      <w:r w:rsidR="00720B97">
        <w:t>0</w:t>
      </w:r>
      <w:r w:rsidRPr="00720B97">
        <w:t>.</w:t>
      </w:r>
      <w:r w:rsidR="009C0F1B" w:rsidRPr="00720B97">
        <w:t xml:space="preserve"> </w:t>
      </w:r>
      <w:r w:rsidRPr="00720B97">
        <w:t xml:space="preserve">Objednatel upozorňuje, že v žádné části dodavatelem zpracované projektové dokumentace nesmí být uveden žádný přímý nebo nepřímý odkaz </w:t>
      </w:r>
      <w:r w:rsidR="007B0BC7">
        <w:t xml:space="preserve">na </w:t>
      </w:r>
      <w:r w:rsidRPr="007B0BC7">
        <w:t>určité</w:t>
      </w:r>
      <w:r w:rsidRPr="00720B97">
        <w:t xml:space="preserve"> dodavatele nebo výrobky, nebo patenty na vynálezy, užitné vzory, průmyslové vzory, ochranné známky nebo označení původu.</w:t>
      </w:r>
      <w:r w:rsidRPr="00720B97">
        <w:br/>
        <w:t>Porušením této povinnost by mohlo dojít ke zvýhodnění nebo znevýhodnění určitých dodavatelů nebo výrobků.</w:t>
      </w:r>
    </w:p>
    <w:p w14:paraId="033CA97F" w14:textId="77777777" w:rsidR="00FF1A7B" w:rsidRDefault="007E07BC" w:rsidP="00FF1A7B">
      <w:pPr>
        <w:spacing w:after="120"/>
        <w:ind w:left="284"/>
        <w:jc w:val="both"/>
      </w:pPr>
      <w:r w:rsidRPr="00720B97">
        <w:t xml:space="preserve">Takový odkaz lze použít pouze v případě, pokud stanovení technických podmínek prostřednictvím </w:t>
      </w:r>
      <w:r w:rsidR="00FF1A7B">
        <w:t>pa</w:t>
      </w:r>
      <w:r w:rsidRPr="00720B97">
        <w:t>rametrů vyjadřujících požadavky na výkon nebo funkci, popisu účelu nebo potřeb, které mají být naplněny,</w:t>
      </w:r>
      <w:r w:rsidR="00FF1A7B">
        <w:t xml:space="preserve"> </w:t>
      </w:r>
      <w:r w:rsidRPr="00720B97">
        <w:t>nemůže být dostatečně přesné nebo srozumitelné.</w:t>
      </w:r>
    </w:p>
    <w:p w14:paraId="00D74ED9" w14:textId="493F16F2" w:rsidR="00D55CE8" w:rsidRDefault="007E07BC" w:rsidP="00FF1A7B">
      <w:pPr>
        <w:spacing w:after="120"/>
        <w:ind w:left="284"/>
      </w:pPr>
      <w:r w:rsidRPr="00720B97">
        <w:t>U každého takového odkazu zhotovitel uvede možnost nabídnout rovnocenné řešení</w:t>
      </w:r>
      <w:r w:rsidR="00D55CE8" w:rsidRPr="00720B97">
        <w:t>.</w:t>
      </w:r>
    </w:p>
    <w:p w14:paraId="5EF89786" w14:textId="77777777" w:rsidR="00D55CE8" w:rsidRPr="009C0F1B" w:rsidRDefault="00D55CE8" w:rsidP="009C0F1B">
      <w:pPr>
        <w:pStyle w:val="Nadpis2"/>
        <w:numPr>
          <w:ilvl w:val="0"/>
          <w:numId w:val="28"/>
        </w:numPr>
        <w:spacing w:before="0" w:line="276" w:lineRule="auto"/>
        <w:ind w:left="284" w:hanging="426"/>
        <w:rPr>
          <w:rFonts w:ascii="Times New Roman" w:hAnsi="Times New Roman" w:cs="Times New Roman"/>
          <w:bCs/>
          <w:color w:val="auto"/>
          <w:sz w:val="22"/>
          <w:szCs w:val="22"/>
          <w:u w:val="single"/>
        </w:rPr>
      </w:pPr>
      <w:r w:rsidRPr="009C0F1B">
        <w:rPr>
          <w:rFonts w:ascii="Times New Roman" w:hAnsi="Times New Roman" w:cs="Times New Roman"/>
          <w:color w:val="auto"/>
          <w:sz w:val="22"/>
          <w:szCs w:val="22"/>
          <w:u w:val="single"/>
        </w:rPr>
        <w:t>Předmět díla je rozdělen na následující části</w:t>
      </w:r>
      <w:r w:rsidRPr="009C0F1B">
        <w:rPr>
          <w:rFonts w:ascii="Times New Roman" w:hAnsi="Times New Roman" w:cs="Times New Roman"/>
          <w:bCs/>
          <w:color w:val="auto"/>
          <w:sz w:val="22"/>
          <w:szCs w:val="22"/>
          <w:u w:val="single"/>
        </w:rPr>
        <w:t>:</w:t>
      </w:r>
    </w:p>
    <w:p w14:paraId="01D9CE78" w14:textId="0910F6BE" w:rsidR="00D55CE8" w:rsidRPr="00EA119E" w:rsidRDefault="009C0F1B" w:rsidP="009C0F1B">
      <w:pPr>
        <w:widowControl/>
        <w:numPr>
          <w:ilvl w:val="0"/>
          <w:numId w:val="17"/>
        </w:numPr>
        <w:tabs>
          <w:tab w:val="left" w:leader="underscore" w:pos="2410"/>
        </w:tabs>
        <w:autoSpaceDE/>
        <w:autoSpaceDN/>
        <w:spacing w:after="120" w:line="276" w:lineRule="auto"/>
        <w:jc w:val="both"/>
      </w:pPr>
      <w:bookmarkStart w:id="5" w:name="_Hlk200448233"/>
      <w:r w:rsidRPr="005A62DB">
        <w:t xml:space="preserve">Zpracování </w:t>
      </w:r>
      <w:r w:rsidR="00EA119E" w:rsidRPr="005A62DB">
        <w:t xml:space="preserve">projektové </w:t>
      </w:r>
      <w:r w:rsidRPr="005A62DB">
        <w:t xml:space="preserve">dokumentace </w:t>
      </w:r>
      <w:r w:rsidR="00EA119E" w:rsidRPr="005A62DB">
        <w:t>p</w:t>
      </w:r>
      <w:r w:rsidR="005A62DB" w:rsidRPr="005A62DB">
        <w:t>ro povolení záměru</w:t>
      </w:r>
      <w:r w:rsidR="00EB67E2" w:rsidRPr="005A62DB">
        <w:t xml:space="preserve"> </w:t>
      </w:r>
      <w:r w:rsidRPr="005A62DB">
        <w:t>včetně realizace související inženýrské</w:t>
      </w:r>
      <w:r w:rsidRPr="00EA119E">
        <w:t xml:space="preserve"> činnosti </w:t>
      </w:r>
      <w:r w:rsidR="00FC1FA5">
        <w:t>k</w:t>
      </w:r>
      <w:r w:rsidRPr="00EA119E">
        <w:t xml:space="preserve"> </w:t>
      </w:r>
      <w:r w:rsidRPr="00FC1FA5">
        <w:t xml:space="preserve">získání pravomocného </w:t>
      </w:r>
      <w:r w:rsidR="005A62DB" w:rsidRPr="00FC1FA5">
        <w:t xml:space="preserve">rozhodnutí o </w:t>
      </w:r>
      <w:r w:rsidRPr="00FC1FA5">
        <w:t xml:space="preserve">povolení </w:t>
      </w:r>
      <w:r w:rsidR="005A62DB" w:rsidRPr="00FC1FA5">
        <w:t xml:space="preserve">záměru </w:t>
      </w:r>
      <w:r w:rsidRPr="00FC1FA5">
        <w:t>v rozsahu</w:t>
      </w:r>
      <w:r w:rsidRPr="00EA119E">
        <w:t xml:space="preserve"> projektu</w:t>
      </w:r>
      <w:bookmarkEnd w:id="5"/>
      <w:r w:rsidR="00D55CE8" w:rsidRPr="00EA119E">
        <w:t>.</w:t>
      </w:r>
      <w:r w:rsidR="001541F7" w:rsidRPr="00EA119E">
        <w:t xml:space="preserve"> </w:t>
      </w:r>
    </w:p>
    <w:p w14:paraId="76B5104C" w14:textId="798C3586" w:rsidR="00D55CE8" w:rsidRPr="00EA119E" w:rsidRDefault="009C0F1B" w:rsidP="009C0F1B">
      <w:pPr>
        <w:widowControl/>
        <w:numPr>
          <w:ilvl w:val="0"/>
          <w:numId w:val="17"/>
        </w:numPr>
        <w:tabs>
          <w:tab w:val="left" w:leader="underscore" w:pos="2410"/>
        </w:tabs>
        <w:autoSpaceDE/>
        <w:autoSpaceDN/>
        <w:spacing w:after="120" w:line="276" w:lineRule="auto"/>
        <w:jc w:val="both"/>
      </w:pPr>
      <w:bookmarkStart w:id="6" w:name="_Hlk200448268"/>
      <w:r w:rsidRPr="00EA119E">
        <w:t xml:space="preserve">Zpracování projektové dokumentace pro </w:t>
      </w:r>
      <w:r w:rsidR="00EA119E" w:rsidRPr="00EA119E">
        <w:rPr>
          <w:bCs/>
        </w:rPr>
        <w:t>zadání veřejné zakázky na realizaci stavby</w:t>
      </w:r>
      <w:r w:rsidR="00EA119E" w:rsidRPr="00EA119E">
        <w:t xml:space="preserve"> (DZS)</w:t>
      </w:r>
      <w:r w:rsidRPr="00EA119E">
        <w:t>, včetně jednotlivých profesí a sp</w:t>
      </w:r>
      <w:r w:rsidR="00EA119E">
        <w:t>olupráce při výběru dodavatele</w:t>
      </w:r>
      <w:r w:rsidRPr="00EA119E">
        <w:t>, včetně podrobného položkového soupisu prací, dodávek a služeb s výkazem výměr – členění do jednotlivých položek s výkazem výměr</w:t>
      </w:r>
      <w:bookmarkEnd w:id="6"/>
      <w:r w:rsidR="00D55CE8" w:rsidRPr="00EA119E">
        <w:t>.</w:t>
      </w:r>
    </w:p>
    <w:p w14:paraId="1B3F20DB" w14:textId="54447CA0" w:rsidR="00D55CE8" w:rsidRPr="00EA119E" w:rsidRDefault="00350C3B" w:rsidP="009C0F1B">
      <w:pPr>
        <w:widowControl/>
        <w:numPr>
          <w:ilvl w:val="0"/>
          <w:numId w:val="17"/>
        </w:numPr>
        <w:tabs>
          <w:tab w:val="left" w:leader="underscore" w:pos="2410"/>
        </w:tabs>
        <w:autoSpaceDE/>
        <w:autoSpaceDN/>
        <w:spacing w:after="120" w:line="276" w:lineRule="auto"/>
        <w:jc w:val="both"/>
      </w:pPr>
      <w:r>
        <w:t>D</w:t>
      </w:r>
      <w:r w:rsidR="005A62DB">
        <w:t>ozor projektanta</w:t>
      </w:r>
      <w:r w:rsidR="00D55CE8" w:rsidRPr="00EA119E">
        <w:t>.</w:t>
      </w:r>
    </w:p>
    <w:p w14:paraId="5FDC451A" w14:textId="77777777" w:rsidR="00D55CE8" w:rsidRPr="009C0F1B" w:rsidRDefault="00D55CE8" w:rsidP="00FF1A7B">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9C0F1B">
        <w:rPr>
          <w:rFonts w:ascii="Times New Roman" w:hAnsi="Times New Roman" w:cs="Times New Roman"/>
          <w:color w:val="auto"/>
          <w:sz w:val="22"/>
          <w:szCs w:val="22"/>
          <w:u w:val="single"/>
        </w:rPr>
        <w:t>Součástí dílčího předmětu díla jsou i dále uvedené činnosti a podmínky:</w:t>
      </w:r>
    </w:p>
    <w:p w14:paraId="7501AEA1" w14:textId="77777777" w:rsidR="009C0F1B" w:rsidRPr="00FF1A7B" w:rsidRDefault="00D55CE8" w:rsidP="00FF1A7B">
      <w:pPr>
        <w:spacing w:after="120"/>
        <w:ind w:left="567"/>
        <w:jc w:val="both"/>
      </w:pPr>
      <w:r w:rsidRPr="00FF1A7B">
        <w:t xml:space="preserve">a) </w:t>
      </w:r>
      <w:bookmarkStart w:id="7" w:name="_Hlk200448305"/>
      <w:r w:rsidR="009C0F1B" w:rsidRPr="00FF1A7B">
        <w:t>Projektová dokumentace bude zpracována v podrobnostech nezbytných pro účast dodavatelů v zadávacím řízení ve smyslu § 89 zákona č. 134/2016 Sb., o zadávání veřejných zakázek, ve znění pozdějších předpisů (dále také jako „ZZVZ“).</w:t>
      </w:r>
    </w:p>
    <w:p w14:paraId="5C953F89" w14:textId="19A7EE9C" w:rsidR="009C0F1B" w:rsidRPr="00FF1A7B" w:rsidRDefault="009C0F1B" w:rsidP="00FF1A7B">
      <w:pPr>
        <w:spacing w:after="120"/>
        <w:ind w:left="567"/>
        <w:jc w:val="both"/>
      </w:pPr>
      <w:r w:rsidRPr="00FF1A7B">
        <w:t xml:space="preserve">b) Projektová dokumentace bude zpracována v souladu se </w:t>
      </w:r>
      <w:r w:rsidR="004024D1">
        <w:t xml:space="preserve">Stavebním zákonem č. </w:t>
      </w:r>
      <w:r w:rsidR="004024D1" w:rsidRPr="00B77B1A">
        <w:t>283/2021</w:t>
      </w:r>
      <w:r w:rsidR="004024D1">
        <w:t xml:space="preserve"> Sb</w:t>
      </w:r>
      <w:r w:rsidR="004024D1" w:rsidRPr="000A586D">
        <w:t>.</w:t>
      </w:r>
      <w:r w:rsidR="004024D1">
        <w:t xml:space="preserve"> v platném znění</w:t>
      </w:r>
      <w:r w:rsidR="000329BE">
        <w:t xml:space="preserve"> a jeho prováděcími vyhláškami v platném znění</w:t>
      </w:r>
      <w:r w:rsidRPr="00FF1A7B">
        <w:t>.</w:t>
      </w:r>
      <w:r w:rsidR="004024D1" w:rsidRPr="004024D1">
        <w:t xml:space="preserve"> </w:t>
      </w:r>
      <w:r w:rsidR="004024D1" w:rsidRPr="00FF1A7B">
        <w:t>Součástí díla je zpracování konečné verze oceněného soupisu prací s výkazem výměr, technických podmínek.</w:t>
      </w:r>
    </w:p>
    <w:p w14:paraId="64B35E15" w14:textId="57328578" w:rsidR="009C0F1B" w:rsidRPr="00FF1A7B" w:rsidRDefault="009C0F1B" w:rsidP="00FF1A7B">
      <w:pPr>
        <w:spacing w:after="120"/>
        <w:ind w:left="567"/>
        <w:jc w:val="both"/>
      </w:pPr>
      <w:r w:rsidRPr="00FF1A7B">
        <w:t xml:space="preserve">c) Projektová dokumentace bude zpracována v souladu se </w:t>
      </w:r>
      <w:r w:rsidRPr="008C1BB4">
        <w:t>zákonem č. 254/2001 Sb.,</w:t>
      </w:r>
      <w:r w:rsidRPr="00FF1A7B">
        <w:t xml:space="preserve"> o vodách a změně některých zákonů</w:t>
      </w:r>
      <w:r w:rsidR="000329BE">
        <w:t xml:space="preserve"> v platném znění</w:t>
      </w:r>
      <w:r w:rsidRPr="00FF1A7B">
        <w:t xml:space="preserve"> (dále také jako „vodní zákon“).</w:t>
      </w:r>
    </w:p>
    <w:p w14:paraId="502D3A5F" w14:textId="7EF687DB" w:rsidR="009C0F1B" w:rsidRPr="00870B63" w:rsidRDefault="009C0F1B" w:rsidP="00FF1A7B">
      <w:pPr>
        <w:spacing w:after="120"/>
        <w:ind w:left="567"/>
        <w:jc w:val="both"/>
      </w:pPr>
      <w:r w:rsidRPr="000329BE">
        <w:t xml:space="preserve">d) Projektová dokumentace bude zpracována v souladu </w:t>
      </w:r>
      <w:r w:rsidR="00DB26D3" w:rsidRPr="000329BE">
        <w:t>s</w:t>
      </w:r>
      <w:r w:rsidR="000329BE" w:rsidRPr="000329BE">
        <w:t xml:space="preserve"> vyhláškou </w:t>
      </w:r>
      <w:r w:rsidR="00DB26D3" w:rsidRPr="000329BE">
        <w:t xml:space="preserve">č. </w:t>
      </w:r>
      <w:r w:rsidR="000329BE" w:rsidRPr="000329BE">
        <w:t>131</w:t>
      </w:r>
      <w:r w:rsidR="00DB26D3" w:rsidRPr="000329BE">
        <w:t>/202</w:t>
      </w:r>
      <w:r w:rsidR="000329BE" w:rsidRPr="000329BE">
        <w:t>4</w:t>
      </w:r>
      <w:r w:rsidR="00DB26D3" w:rsidRPr="000329BE">
        <w:t xml:space="preserve"> Sb</w:t>
      </w:r>
      <w:r w:rsidRPr="000329BE">
        <w:t>.</w:t>
      </w:r>
      <w:r w:rsidR="000329BE" w:rsidRPr="000329BE">
        <w:t xml:space="preserve"> o dokumentaci</w:t>
      </w:r>
      <w:r w:rsidR="000329BE">
        <w:t xml:space="preserve"> staveb v platném znění</w:t>
      </w:r>
      <w:r w:rsidRPr="00FF1A7B">
        <w:t xml:space="preserve">. </w:t>
      </w:r>
    </w:p>
    <w:p w14:paraId="46681F84" w14:textId="0B05F13E" w:rsidR="009C0F1B" w:rsidRPr="00DB26D3" w:rsidRDefault="000329BE" w:rsidP="00DB26D3">
      <w:pPr>
        <w:spacing w:after="120"/>
        <w:ind w:left="567"/>
        <w:jc w:val="both"/>
      </w:pPr>
      <w:bookmarkStart w:id="8" w:name="_Hlk200448319"/>
      <w:bookmarkEnd w:id="7"/>
      <w:r>
        <w:t>e</w:t>
      </w:r>
      <w:r w:rsidR="009C0F1B" w:rsidRPr="00DB26D3">
        <w:t>) Projektová dokumentace bude obsahovat kompletní dokladovou část, odpovídající danému stupni projektové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w:t>
      </w:r>
    </w:p>
    <w:p w14:paraId="238DE59E" w14:textId="7D3D52EE" w:rsidR="009C0F1B" w:rsidRPr="00870B63" w:rsidRDefault="000329BE" w:rsidP="00DB26D3">
      <w:pPr>
        <w:spacing w:after="120"/>
        <w:ind w:left="567"/>
        <w:jc w:val="both"/>
      </w:pPr>
      <w:r>
        <w:t>f</w:t>
      </w:r>
      <w:r w:rsidR="009C0F1B" w:rsidRPr="00DB26D3">
        <w:t xml:space="preserve">) Dále bude projektová dokumentace zpracována dle vyhlášky č. </w:t>
      </w:r>
      <w:r w:rsidR="009C0F1B" w:rsidRPr="000329BE">
        <w:t>169/2016 Sb</w:t>
      </w:r>
      <w:r w:rsidR="009C0F1B" w:rsidRPr="00DB26D3">
        <w:t>. o stanovení rozsahu dokumentace veřejné zakázky na stavební práce a soupisu stavebních prací, dodávek a služeb s výkazem výměr</w:t>
      </w:r>
      <w:r>
        <w:t>, v platném znění</w:t>
      </w:r>
      <w:r w:rsidR="009C0F1B" w:rsidRPr="00DB26D3">
        <w:t>. Technické podmínky stavby budou v souladu s předpisy a normami České republiky a Evropských společenství v oblasti výstavby a stavebnictví. Projektová dokumentace bude zpracovaná v souladu s platnými zákony, vyhláškami a normami.</w:t>
      </w:r>
    </w:p>
    <w:bookmarkEnd w:id="8"/>
    <w:p w14:paraId="15AEB000" w14:textId="381059C7" w:rsidR="009C0F1B" w:rsidRPr="00DB26D3" w:rsidRDefault="000329BE" w:rsidP="00DB26D3">
      <w:pPr>
        <w:spacing w:after="120"/>
        <w:ind w:left="567"/>
        <w:jc w:val="both"/>
      </w:pPr>
      <w:r>
        <w:t>g</w:t>
      </w:r>
      <w:r w:rsidR="009C0F1B" w:rsidRPr="00DB26D3">
        <w:t xml:space="preserve">) </w:t>
      </w:r>
      <w:bookmarkStart w:id="9" w:name="_Hlk200448336"/>
      <w:r w:rsidR="009C0F1B" w:rsidRPr="00DB26D3">
        <w:t>Kompletní zajištění relevantní inženýrské činnosti a získání všech potřebných vyjádření.</w:t>
      </w:r>
    </w:p>
    <w:p w14:paraId="69A29C0E" w14:textId="5A007204" w:rsidR="009C0F1B" w:rsidRPr="00DB26D3" w:rsidRDefault="00E26988" w:rsidP="00DB26D3">
      <w:pPr>
        <w:spacing w:after="120"/>
        <w:ind w:left="567"/>
        <w:jc w:val="both"/>
      </w:pPr>
      <w:r>
        <w:t>h</w:t>
      </w:r>
      <w:r w:rsidR="009C0F1B" w:rsidRPr="00DB26D3">
        <w:t>) Součástí plnění předmětu díla je také získání všech potřebných vyjádření, stanovisek</w:t>
      </w:r>
      <w:r w:rsidR="000E2109">
        <w:t>,</w:t>
      </w:r>
      <w:r w:rsidR="009C0F1B" w:rsidRPr="00DB26D3">
        <w:t xml:space="preserve"> rozhodnutí </w:t>
      </w:r>
      <w:r w:rsidR="00BE33F4">
        <w:t xml:space="preserve">a </w:t>
      </w:r>
      <w:r w:rsidR="009C0F1B" w:rsidRPr="00DB26D3">
        <w:t>souhlasů pro vydání</w:t>
      </w:r>
      <w:r w:rsidR="00BE33F4">
        <w:t xml:space="preserve"> </w:t>
      </w:r>
      <w:r w:rsidR="00BE33F4" w:rsidRPr="000E2109">
        <w:t>pravomocného rozhodnutí o povolení záměru</w:t>
      </w:r>
    </w:p>
    <w:bookmarkEnd w:id="9"/>
    <w:p w14:paraId="4CA26AC5" w14:textId="7C4DE3DE" w:rsidR="00D55CE8" w:rsidRPr="002234D0" w:rsidRDefault="00E26988" w:rsidP="00BE33F4">
      <w:pPr>
        <w:pStyle w:val="Nadpis2"/>
        <w:spacing w:before="0" w:line="276" w:lineRule="auto"/>
        <w:ind w:left="142" w:firstLine="425"/>
        <w:rPr>
          <w:rFonts w:ascii="Times New Roman" w:hAnsi="Times New Roman" w:cs="Times New Roman"/>
          <w:color w:val="auto"/>
          <w:sz w:val="22"/>
          <w:szCs w:val="22"/>
        </w:rPr>
      </w:pPr>
      <w:r w:rsidRPr="002234D0">
        <w:rPr>
          <w:rFonts w:ascii="Times New Roman" w:hAnsi="Times New Roman" w:cs="Times New Roman"/>
          <w:sz w:val="22"/>
          <w:szCs w:val="22"/>
        </w:rPr>
        <w:t>i)</w:t>
      </w:r>
      <w:r w:rsidRPr="002234D0">
        <w:rPr>
          <w:rFonts w:ascii="Times New Roman" w:hAnsi="Times New Roman" w:cs="Times New Roman"/>
          <w:color w:val="auto"/>
          <w:sz w:val="22"/>
          <w:szCs w:val="22"/>
        </w:rPr>
        <w:t xml:space="preserve"> </w:t>
      </w:r>
      <w:r w:rsidR="00D55CE8" w:rsidRPr="002234D0">
        <w:rPr>
          <w:rFonts w:ascii="Times New Roman" w:hAnsi="Times New Roman" w:cs="Times New Roman"/>
          <w:color w:val="auto"/>
          <w:sz w:val="22"/>
          <w:szCs w:val="22"/>
        </w:rPr>
        <w:t>Činnosti a podmínky spojené s navazujícím zadávacím řízením na dodavatele stavby:</w:t>
      </w:r>
    </w:p>
    <w:p w14:paraId="0DE6DC63" w14:textId="0E05A6EC" w:rsidR="00D55CE8" w:rsidRDefault="00D55CE8" w:rsidP="002234D0">
      <w:pPr>
        <w:spacing w:after="120"/>
        <w:ind w:left="567"/>
        <w:jc w:val="both"/>
      </w:pPr>
      <w:r w:rsidRPr="00DB26D3">
        <w:t>Zhotovitelem zpracovaná projektová dokumentace D</w:t>
      </w:r>
      <w:r w:rsidR="00EB67E2">
        <w:t>Z</w:t>
      </w:r>
      <w:r w:rsidRPr="00DB26D3">
        <w:t>S bude použita jako podklad k zadávacímu řízení veřejné zakázky na zhotovitele vlastní stavby. Zhotovitel poskytne objednateli součinnost při přípravě zadávacího řízení na dodavatele vlastního předmětu projektové dokumentace, včetně případných odpovědí na žádosti o vysvětlení zadávací dokumentace a spolupráce při posuzování a hodnocení nabídek při výběru zhotovitele vlastní stavby.</w:t>
      </w:r>
    </w:p>
    <w:p w14:paraId="6CA18D1E" w14:textId="51C3B57E" w:rsidR="00D55CE8" w:rsidRPr="00DB26D3" w:rsidRDefault="00E26988" w:rsidP="00141D90">
      <w:pPr>
        <w:pStyle w:val="Nadpis2"/>
        <w:spacing w:before="0" w:line="276" w:lineRule="auto"/>
        <w:ind w:left="284" w:firstLine="284"/>
        <w:rPr>
          <w:rFonts w:ascii="Times New Roman" w:hAnsi="Times New Roman" w:cs="Times New Roman"/>
          <w:color w:val="auto"/>
          <w:sz w:val="22"/>
          <w:szCs w:val="22"/>
          <w:u w:val="single"/>
        </w:rPr>
      </w:pPr>
      <w:r>
        <w:rPr>
          <w:rFonts w:ascii="Times New Roman" w:hAnsi="Times New Roman" w:cs="Times New Roman"/>
          <w:sz w:val="22"/>
          <w:szCs w:val="22"/>
        </w:rPr>
        <w:lastRenderedPageBreak/>
        <w:t>j</w:t>
      </w:r>
      <w:r w:rsidRPr="00E26988">
        <w:rPr>
          <w:rFonts w:ascii="Times New Roman" w:hAnsi="Times New Roman" w:cs="Times New Roman"/>
          <w:sz w:val="22"/>
          <w:szCs w:val="22"/>
        </w:rPr>
        <w:t>)</w:t>
      </w:r>
      <w:r w:rsidRPr="00E26988">
        <w:rPr>
          <w:rFonts w:ascii="Times New Roman" w:hAnsi="Times New Roman" w:cs="Times New Roman"/>
          <w:color w:val="auto"/>
          <w:sz w:val="22"/>
          <w:szCs w:val="22"/>
        </w:rPr>
        <w:t xml:space="preserve"> </w:t>
      </w:r>
      <w:r w:rsidR="00D55CE8" w:rsidRPr="00DB26D3">
        <w:rPr>
          <w:rFonts w:ascii="Times New Roman" w:hAnsi="Times New Roman" w:cs="Times New Roman"/>
          <w:color w:val="auto"/>
          <w:sz w:val="22"/>
          <w:szCs w:val="22"/>
          <w:u w:val="single"/>
        </w:rPr>
        <w:t>Součinnost zhotovitele v rámci zadávacího řízení veřejné zakázky spočívá zejména v:</w:t>
      </w:r>
    </w:p>
    <w:p w14:paraId="400FD0C2"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součinnosti při zpracování zadávacích podmínek zadávacího řízení příslušné veřejné zakázky na realizaci předmětného plnění;</w:t>
      </w:r>
    </w:p>
    <w:p w14:paraId="39C88216" w14:textId="17064636" w:rsidR="00C57994" w:rsidRPr="00DB26D3" w:rsidRDefault="00C57994" w:rsidP="00DB26D3">
      <w:pPr>
        <w:widowControl/>
        <w:numPr>
          <w:ilvl w:val="0"/>
          <w:numId w:val="19"/>
        </w:numPr>
        <w:tabs>
          <w:tab w:val="left" w:leader="underscore" w:pos="2410"/>
        </w:tabs>
        <w:autoSpaceDE/>
        <w:autoSpaceDN/>
        <w:spacing w:after="120"/>
        <w:jc w:val="both"/>
      </w:pPr>
      <w:r w:rsidRPr="00DB26D3">
        <w:t>vypracování návrhu technických částí odpovědí na žádosti o vysvětlení zadávací dokumentace ve smyslu § 98 zákona o zadávání veřejných zakázek, v rozsahu předmětu plnění; zhotovitel odešle návrh odpovědi objednateli, pří</w:t>
      </w:r>
      <w:r w:rsidR="008C1BB4">
        <w:t>padně osobě objednatelem určené</w:t>
      </w:r>
      <w:r w:rsidRPr="00DB26D3">
        <w:t xml:space="preserve"> ve lhůtě 2 pracovních dnů od výzvy k vypracování návrhu odpovědí; výzvu dle tohoto ustanovení je oprávněn učinit objednatel, případně osoba objednatelem určená</w:t>
      </w:r>
      <w:r w:rsidR="008C1BB4">
        <w:t>,</w:t>
      </w:r>
      <w:r w:rsidRPr="00DB26D3">
        <w:t xml:space="preserve"> k řádnému učinění výzvy postačí e-mailová forma;</w:t>
      </w:r>
    </w:p>
    <w:p w14:paraId="38A2CF0E" w14:textId="66C045AE" w:rsidR="00C57994" w:rsidRPr="00DB26D3" w:rsidRDefault="00C57994" w:rsidP="00DB26D3">
      <w:pPr>
        <w:widowControl/>
        <w:numPr>
          <w:ilvl w:val="0"/>
          <w:numId w:val="19"/>
        </w:numPr>
        <w:tabs>
          <w:tab w:val="left" w:leader="underscore" w:pos="2410"/>
        </w:tabs>
        <w:autoSpaceDE/>
        <w:autoSpaceDN/>
        <w:spacing w:after="120"/>
        <w:jc w:val="both"/>
      </w:pPr>
      <w:r w:rsidRPr="00DB26D3">
        <w:t>zpracování aktualizace dokumentace (včetně aktualizace neoceněného a oceněného výkazu výměr) v rámci dotazů a zapracování případných oprav v PD – dodavatel u každé změny vždy vypracuje aktuální seznam s vyznačením změn a upraví a předloží opravené výkresy; při přidávání položek</w:t>
      </w:r>
      <w:r w:rsidR="008C1BB4">
        <w:t xml:space="preserve"> výkazu</w:t>
      </w:r>
      <w:r w:rsidRPr="00DB26D3">
        <w:t xml:space="preserve"> dodavatel vždy zachová číslování původních položek.</w:t>
      </w:r>
    </w:p>
    <w:p w14:paraId="69B5E175" w14:textId="77777777" w:rsidR="00D55CE8" w:rsidRPr="004730F7" w:rsidRDefault="00D55CE8" w:rsidP="00DB26D3">
      <w:pPr>
        <w:ind w:firstLine="720"/>
        <w:rPr>
          <w:u w:val="single"/>
        </w:rPr>
      </w:pPr>
      <w:r w:rsidRPr="004730F7">
        <w:rPr>
          <w:u w:val="single"/>
        </w:rPr>
        <w:t>Další podmínky</w:t>
      </w:r>
    </w:p>
    <w:p w14:paraId="56B5EB7A" w14:textId="680A69EF" w:rsidR="00C57994" w:rsidRPr="00DB26D3" w:rsidRDefault="00E26988" w:rsidP="00DB26D3">
      <w:pPr>
        <w:spacing w:after="120"/>
        <w:ind w:left="567"/>
        <w:jc w:val="both"/>
      </w:pPr>
      <w:r>
        <w:t>k</w:t>
      </w:r>
      <w:r w:rsidR="00D55CE8" w:rsidRPr="00DB26D3">
        <w:t xml:space="preserve">) </w:t>
      </w:r>
      <w:bookmarkStart w:id="10" w:name="_Hlk200448399"/>
      <w:r w:rsidR="00C57994" w:rsidRPr="00DB26D3">
        <w:t>Projektová dokumentace (D</w:t>
      </w:r>
      <w:r w:rsidR="00EB67E2">
        <w:t>Z</w:t>
      </w:r>
      <w:r w:rsidR="00C57994" w:rsidRPr="00DB26D3">
        <w:t>S) bude obsahovat oceněný a neoceněný soupis prací, dodávek a služeb včetně výkazu výměr jednotlivých položek ve formátu *.xls, nebo *.xlsx (MS Excel). V soupisu prací, dodávek a služeb včetně výkazu výměr jednotlivých položek nesmí být uvedeny soubory a komplety vyjma situace dále uvedené.</w:t>
      </w:r>
    </w:p>
    <w:p w14:paraId="1C177DB7" w14:textId="09B722D0" w:rsidR="00C57994" w:rsidRPr="00DB26D3" w:rsidRDefault="00E26988" w:rsidP="00DB26D3">
      <w:pPr>
        <w:spacing w:after="120"/>
        <w:ind w:left="567"/>
        <w:jc w:val="both"/>
      </w:pPr>
      <w:r w:rsidRPr="007316AF">
        <w:t>l</w:t>
      </w:r>
      <w:r w:rsidR="00C57994" w:rsidRPr="007316AF">
        <w:t xml:space="preserve">) </w:t>
      </w:r>
      <w:r w:rsidR="007316AF" w:rsidRPr="007316AF">
        <w:t>PD musí obsahovat s</w:t>
      </w:r>
      <w:r w:rsidR="00C57994" w:rsidRPr="007316AF">
        <w:t>oupis stavebních prací, dodávek a služeb včetně výkazu výměr jednotlivých</w:t>
      </w:r>
      <w:r w:rsidR="00C57994" w:rsidRPr="00DB26D3">
        <w:t xml:space="preserve"> položek, podepsaný autorizovaným projektantem, členěný podle jednotného ceníku stavebních prací v cenové úrovni platné v době odevzdání příslušné části PD, ve formě oceněného soupisu prací (musí vždy obsahovat sloupec, ve kterém je uveden odkaz na typ použité cenové soustavy ve tvaru "rok typ cenové soustavy", tj. např</w:t>
      </w:r>
      <w:r w:rsidR="00C57994" w:rsidRPr="008960A6">
        <w:t>. "CS ÚRS 202</w:t>
      </w:r>
      <w:r w:rsidR="008960A6" w:rsidRPr="008960A6">
        <w:t>5</w:t>
      </w:r>
      <w:r w:rsidR="00C57994" w:rsidRPr="008960A6">
        <w:t>“</w:t>
      </w:r>
      <w:r w:rsidR="007316AF" w:rsidRPr="008960A6">
        <w:t>)</w:t>
      </w:r>
      <w:r w:rsidR="00C57994" w:rsidRPr="008960A6">
        <w:t xml:space="preserve"> </w:t>
      </w:r>
      <w:r w:rsidR="007316AF" w:rsidRPr="008960A6">
        <w:t>Zhotovitel</w:t>
      </w:r>
      <w:r w:rsidR="007316AF">
        <w:t xml:space="preserve"> </w:t>
      </w:r>
      <w:r w:rsidR="00C57994" w:rsidRPr="00DB26D3">
        <w:t>do</w:t>
      </w:r>
      <w:r w:rsidR="007316AF">
        <w:t>loží i</w:t>
      </w:r>
      <w:r w:rsidR="00C57994" w:rsidRPr="00DB26D3">
        <w:t xml:space="preserve"> jeho elektronickou podobu ve formátu XML – jedná se o otevřený elektronický formát, který umožňuje transfery dat a jejich zpracování různými softwarovými programy a splňuje tak veškeré požadavky vyhlášky Ministerstva pro místní rozvoj č. 169/2016 Sb. o stanovení rozsahu dokumentace veřejné zakázky na stavební práce a soupisu stavebních prací, dodávek a služeb s výkazem výměr</w:t>
      </w:r>
      <w:r w:rsidR="008C1BB4">
        <w:t xml:space="preserve"> v platném znění</w:t>
      </w:r>
      <w:r w:rsidR="00C57994" w:rsidRPr="00DB26D3">
        <w:t xml:space="preserve"> a je volně dostupný.</w:t>
      </w:r>
    </w:p>
    <w:p w14:paraId="4C3E9984" w14:textId="3C1997EF" w:rsidR="00C57994" w:rsidRPr="00DB26D3" w:rsidRDefault="00E26988" w:rsidP="00DB26D3">
      <w:pPr>
        <w:spacing w:after="120"/>
        <w:ind w:left="567"/>
        <w:jc w:val="both"/>
      </w:pPr>
      <w:r>
        <w:t>m</w:t>
      </w:r>
      <w:r w:rsidR="00C57994" w:rsidRPr="00DB26D3">
        <w:t xml:space="preserve">) V odůvodněných případech a po výslovném schválení objednatelem pro každou jednotlivou položku může zhotovitel v položkovém rozpočtu uvést položky charakteru soubor nebo komplet, v takovém případě musí k použitým jednotkám připojit jejich přesnou specifikaci a způsob jejich ocenění. Pokud </w:t>
      </w:r>
      <w:r w:rsidR="008C1BB4">
        <w:t>zhotovitel</w:t>
      </w:r>
      <w:r w:rsidR="00C57994" w:rsidRPr="00DB26D3">
        <w:t xml:space="preserve"> uvede vlastní položky, které nejsou definovány v použité cenové soustavě, uvede jejich přesnou specifikaci a způsob jejich ocenění. Součástí položkového rozpočtu stavby budou jednotkové ceny stavebních prací, uvedené v cenové soustavě. Pokud je jednotková cena</w:t>
      </w:r>
      <w:r w:rsidR="008C1BB4">
        <w:t xml:space="preserve"> </w:t>
      </w:r>
      <w:r w:rsidR="00C57994" w:rsidRPr="00DB26D3">
        <w:t xml:space="preserve">uvedená </w:t>
      </w:r>
      <w:r w:rsidR="008C1BB4">
        <w:t>zhotovitelem</w:t>
      </w:r>
      <w:r w:rsidR="00C57994" w:rsidRPr="00DB26D3">
        <w:t xml:space="preserve">,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w:t>
      </w:r>
      <w:r w:rsidR="008C1BB4">
        <w:t>zhotovitele</w:t>
      </w:r>
      <w:r w:rsidR="00C57994" w:rsidRPr="00DB26D3">
        <w:t xml:space="preserve"> o cenové úrovni jednotlivých položek rozpočtu.</w:t>
      </w:r>
    </w:p>
    <w:bookmarkEnd w:id="10"/>
    <w:p w14:paraId="18943419" w14:textId="6EFC6675" w:rsidR="00C57994" w:rsidRPr="00DB26D3" w:rsidRDefault="00E26988" w:rsidP="00DB26D3">
      <w:pPr>
        <w:spacing w:after="120"/>
        <w:ind w:left="567"/>
        <w:jc w:val="both"/>
      </w:pPr>
      <w:r>
        <w:t>n</w:t>
      </w:r>
      <w:r w:rsidR="00C57994" w:rsidRPr="00DB26D3">
        <w:t xml:space="preserve">) </w:t>
      </w:r>
      <w:bookmarkStart w:id="11" w:name="_Hlk200448423"/>
      <w:r w:rsidR="00C57994" w:rsidRPr="00DB26D3">
        <w:t>Výkaz výměr projektové dokumentace bude obsahovat vymezení druhu, jakosti a množství požadovaných prací, dodávek, činností a služeb potřebných k plnění a bude podkladem pro zpracování nabídky na zhotovení stavby a pod popisem položky bude obsahovat podrobný postup výpočtu množství měrných jednotek. Výkaz výměr bude u jednotlivých položek obsahovat vzorce výpočtu, přičemž u neoceněného výkazu výměr budou vzorce zneviditelněny pomocí uzamčení, tak aby bylo možné upravit pouze jednotkové ceny jednotlivých položek výkazu výměr. Zároveň budou jednotlivé listy výkazu výměr vzájemně provázány součtovými vzorci, tak aby celkový souhrnný list odpovídal součtu položek všech jednotlivých listů výkazu výměr. Výkaz výměr projektové dokumentace bude součástí všech vyhotovení projektové dokumentace. Projektová dokumentace bude obsahovat oceněný a neoceněný položkový rozpočet nákladů stavby ve formátu XLS nebo XLSX (MS Excel) a dále ve formátu PDF včetně razítka.</w:t>
      </w:r>
    </w:p>
    <w:p w14:paraId="089F6014" w14:textId="1256D606" w:rsidR="00C57994" w:rsidRPr="00DB26D3" w:rsidRDefault="00E26988" w:rsidP="00DB26D3">
      <w:pPr>
        <w:spacing w:after="120"/>
        <w:ind w:left="567"/>
        <w:jc w:val="both"/>
      </w:pPr>
      <w:r>
        <w:t>o</w:t>
      </w:r>
      <w:r w:rsidR="00C57994" w:rsidRPr="00DB26D3">
        <w:t>) 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bookmarkEnd w:id="11"/>
    <w:p w14:paraId="65358D32" w14:textId="22A79ACC" w:rsidR="00C57994" w:rsidRPr="00DB26D3" w:rsidRDefault="00E26988" w:rsidP="00DB26D3">
      <w:pPr>
        <w:spacing w:after="120"/>
        <w:ind w:left="567"/>
        <w:jc w:val="both"/>
      </w:pPr>
      <w:r>
        <w:t>p</w:t>
      </w:r>
      <w:r w:rsidR="00C57994" w:rsidRPr="00DB26D3">
        <w:t xml:space="preserve">) </w:t>
      </w:r>
      <w:bookmarkStart w:id="12" w:name="_Hlk200448439"/>
      <w:r w:rsidR="00C57994" w:rsidRPr="00DB26D3">
        <w:t xml:space="preserve">Pokud dojde v rámci pozdější úpravy položkového rozpočtu (například v rámci dodatečných </w:t>
      </w:r>
      <w:r w:rsidR="00C57994" w:rsidRPr="00DB26D3">
        <w:lastRenderedPageBreak/>
        <w:t>informací) k doplnění soupisu prací o novou položku, je nutné zachovávat původní číslování položek, a tedy, pokud vzejde nová položka, musí jí být přiděleno takové číslo položky (tj. číslo na konci číselné řady), aby nedošlo k přečíslování ostatních.</w:t>
      </w:r>
    </w:p>
    <w:p w14:paraId="52769E44" w14:textId="40321258" w:rsidR="00C57994" w:rsidRPr="00DB26D3" w:rsidRDefault="00E26988" w:rsidP="00DB26D3">
      <w:pPr>
        <w:spacing w:after="120"/>
        <w:ind w:left="567"/>
        <w:jc w:val="both"/>
      </w:pPr>
      <w:r>
        <w:t>q</w:t>
      </w:r>
      <w:r w:rsidR="00C57994" w:rsidRPr="00DB26D3">
        <w:t xml:space="preserve">) Ve výkazu výměr a projektové dokumentaci nesmí být uveden přímý či nepřímý odkaz </w:t>
      </w:r>
      <w:r w:rsidR="00EE677D">
        <w:t xml:space="preserve">(ani v případě použití fotografie) </w:t>
      </w:r>
      <w:r w:rsidR="00C57994" w:rsidRPr="00DB26D3">
        <w:t xml:space="preserve">na určité dodavatele či výrobky, nebo patenty na vynálezy, užitné vzory, průmyslové vzory, ochranné známky nebo označení původu (dále jen specifické označení), mající vztah k jednomu dodavateli. Pokud jsou ve </w:t>
      </w:r>
      <w:r w:rsidR="00147A1E">
        <w:t>výkazu výměr</w:t>
      </w:r>
      <w:r w:rsidR="00C57994" w:rsidRPr="00DB26D3">
        <w:t xml:space="preserve"> nebo PD stanoveny technické podmínky prostřednictvím odkazu na normy nebo technické dokumenty, bude u každého takového odkazu uvedena možnost nabídnout rovnocenné řešení. Pokud zhotovitel uvedené povinnosti poruší, bez ohledu na to, kdy toto porušení objednatel zjistí, zavazuje se zhotovitel zaplatit objednateli jednorázovou smluvní pokutu ve výši 10 000 Kč za každý případ použití specifického označení, nebo odkazu bez možnosti rovnocenného řešení, a zároveň nahradit objednateli škodu, která mu tímto porušením povinnosti zhotovitele vznikne. Zhotovitel může u specifického označení prokázat, že konkrétní materiál, výrobek či službu nelze upřesnit jinak, než použitím specifického označení, je </w:t>
      </w:r>
      <w:r w:rsidR="00147A1E">
        <w:t xml:space="preserve">ale </w:t>
      </w:r>
      <w:r w:rsidR="00C57994" w:rsidRPr="00DB26D3">
        <w:t>povinen na tuto skutečnost objednatele vždy písemně upozornit a vždy uvést u příslušného specifického označení hlavní a rozhodující technické parametry – rozměry, hmotnost, hluk, výkon, apod. a zároveň uvést jasně a viditelně ve všech předmětných částech projektové dokumentace upozornění, že pokud jsou v projektové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p>
    <w:bookmarkEnd w:id="12"/>
    <w:p w14:paraId="2BA26E25" w14:textId="1BCDF22E" w:rsidR="00C57994" w:rsidRPr="00DB26D3" w:rsidRDefault="00E26988" w:rsidP="00DB26D3">
      <w:pPr>
        <w:spacing w:after="120"/>
        <w:ind w:left="567"/>
        <w:jc w:val="both"/>
      </w:pPr>
      <w:r>
        <w:t>r</w:t>
      </w:r>
      <w:r w:rsidR="00C57994" w:rsidRPr="00DB26D3">
        <w:t>) Pro potřeby objednatele bude v jednom provedení oceněného výkazu výměr uvedena i přesná specifikace příkladů odpovídajících výrobků či materiálů, s uvedením výrobce pro kontrolu navržených standardů.</w:t>
      </w:r>
    </w:p>
    <w:p w14:paraId="18EC7C88" w14:textId="4747A6CF" w:rsidR="00D55CE8" w:rsidRPr="00870B63" w:rsidRDefault="00E26988" w:rsidP="00DB26D3">
      <w:pPr>
        <w:spacing w:after="120"/>
        <w:ind w:left="567"/>
        <w:jc w:val="both"/>
      </w:pPr>
      <w:r>
        <w:t>s</w:t>
      </w:r>
      <w:r w:rsidR="00C57994" w:rsidRPr="00DB26D3">
        <w:t>) Oceněný soupis prací, dodávek a služeb s celkovou cenou s DPH a bez DPH bude doložen v prvním vyhotovení PD (paré č. 1). Ocenění položkového rozpočtu objednatel požaduje dle aktuálního ceníku URS s maximální zatříděním stavebních a montážních položek dle Třídníku stavebních konstrukcí a prací (TSKP</w:t>
      </w:r>
      <w:r w:rsidR="00E92876" w:rsidRPr="00DB26D3">
        <w:t>)</w:t>
      </w:r>
      <w:r w:rsidR="00D55CE8" w:rsidRPr="00DB26D3">
        <w:t>.</w:t>
      </w:r>
    </w:p>
    <w:p w14:paraId="43723EA1" w14:textId="22D72EC4" w:rsidR="00D55CE8" w:rsidRPr="004730F7" w:rsidRDefault="00E26988" w:rsidP="00DB26D3">
      <w:pPr>
        <w:ind w:firstLine="567"/>
        <w:rPr>
          <w:u w:val="single"/>
        </w:rPr>
      </w:pPr>
      <w:r w:rsidRPr="00E26988">
        <w:t>t)</w:t>
      </w:r>
      <w:r>
        <w:rPr>
          <w:u w:val="single"/>
        </w:rPr>
        <w:t xml:space="preserve"> </w:t>
      </w:r>
      <w:r w:rsidR="00D55CE8" w:rsidRPr="004730F7">
        <w:rPr>
          <w:u w:val="single"/>
        </w:rPr>
        <w:t>Forma vyhotovení</w:t>
      </w:r>
    </w:p>
    <w:p w14:paraId="3D51CCFF" w14:textId="3429C755" w:rsidR="00C57994" w:rsidRPr="00DB26D3" w:rsidRDefault="00C57994" w:rsidP="00DB26D3">
      <w:pPr>
        <w:spacing w:after="120"/>
        <w:ind w:left="567"/>
        <w:jc w:val="both"/>
      </w:pPr>
      <w:bookmarkStart w:id="13" w:name="_Hlk200448483"/>
      <w:r w:rsidRPr="00DB26D3">
        <w:t>Projektová dokumentace ve stupni D</w:t>
      </w:r>
      <w:r w:rsidR="00EB67E2">
        <w:t>Z</w:t>
      </w:r>
      <w:r w:rsidRPr="00DB26D3">
        <w:t>S bude předána v 6 (šesti) vyhotoveních v tištěné formě, ostatní stupně PD budou předány ve 4 (čtyřech) tištěných vyhotoveních a dále v každém stupni bude PD ve 3 (třech) vyhotoveních v digitální formě na přenositelném médiu, např. na CD/DVD, FlashDisk s výstupem USB A, či obdobném datovém nosiči ve formátu *.pdf, *.xls popř. v dalších nutných formátech. Digitální forma projektové dokumentace bude setříděna ve stejném členění jako tištěná forma projektové dokumentace s dodržením názvů a číslováním výkresů. Elektronická verze bude dále poskytnuta v digitálním formátu umožňující editaci jednotlivých výkresů</w:t>
      </w:r>
      <w:r w:rsidR="0096755D">
        <w:t xml:space="preserve"> a textů</w:t>
      </w:r>
      <w:r w:rsidRPr="00DB26D3">
        <w:t>, např.: *.dwg</w:t>
      </w:r>
      <w:r w:rsidR="0096755D">
        <w:t>, *.doc, *xls</w:t>
      </w:r>
      <w:r w:rsidRPr="00DB26D3">
        <w:t xml:space="preserve"> formát. Projektová dokumentace bude vždy označena pořadovým číslem daného výtisku, stejným pořadovým číslem budou rovněž označeny výtisky jednotlivých výkresů, technické zprávy, výpočty, výkazy výměr a všechny ostatní doklady tvořící projektovou dokumentaci.</w:t>
      </w:r>
    </w:p>
    <w:p w14:paraId="063232B3" w14:textId="77777777" w:rsidR="00C57994" w:rsidRPr="00DB26D3" w:rsidRDefault="00C57994" w:rsidP="00DB26D3">
      <w:pPr>
        <w:spacing w:after="120"/>
        <w:ind w:left="567"/>
        <w:jc w:val="both"/>
      </w:pPr>
      <w:r w:rsidRPr="00DB26D3">
        <w:t>Kompletní cesta v adresním řádku k veškerým souborům (názvy složek a souborů) u předané projektové dokumentace v elektronické podobě nesmí přesáhnout maximální počet 180 znaků.</w:t>
      </w:r>
    </w:p>
    <w:p w14:paraId="20B6D084" w14:textId="3F45FC44" w:rsidR="00D55CE8" w:rsidRDefault="00C57994" w:rsidP="00DB26D3">
      <w:pPr>
        <w:spacing w:after="120"/>
        <w:ind w:left="567"/>
        <w:jc w:val="both"/>
      </w:pPr>
      <w:r w:rsidRPr="00DB26D3">
        <w:t xml:space="preserve">Všechny stupně a všechna paré předávané projektové dokumentace včetně jednotlivých výkresových a textových částí budou opatřeny příslušným autorizačním razítkem a vlastnoručním podpisem oprávněného zpracovatele projektové dokumentace v souladu se zákonem </w:t>
      </w:r>
      <w:r w:rsidRPr="00DC574C">
        <w:t>č. 360/1992 Sb.,</w:t>
      </w:r>
      <w:r w:rsidRPr="00DB26D3">
        <w:t xml:space="preserve"> o výkonu povolání autorizovaných architektů a o výkonu povolání autorizovaných inženýrů a techniků činných ve výstavbě</w:t>
      </w:r>
      <w:r w:rsidR="00DC574C">
        <w:t xml:space="preserve"> v platném znění</w:t>
      </w:r>
      <w:r w:rsidRPr="00DB26D3">
        <w:t>. Rovněž soupis stavebních prací, dodávek a služeb a výkaz výměr budou opatřeny autorizačním razítkem a vlastnoručním podpisem oprávněného zpracovatele</w:t>
      </w:r>
      <w:bookmarkEnd w:id="13"/>
      <w:r w:rsidR="00D55CE8" w:rsidRPr="00DB26D3">
        <w:t>.</w:t>
      </w:r>
    </w:p>
    <w:p w14:paraId="206A12B4" w14:textId="77777777" w:rsidR="00D55CE8" w:rsidRPr="00C57994" w:rsidRDefault="00D55CE8" w:rsidP="00AE7677">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C57994">
        <w:rPr>
          <w:rFonts w:ascii="Times New Roman" w:hAnsi="Times New Roman" w:cs="Times New Roman"/>
          <w:color w:val="auto"/>
          <w:sz w:val="22"/>
          <w:szCs w:val="22"/>
          <w:u w:val="single"/>
        </w:rPr>
        <w:t>Součástí plnění je i inženýrská činnost, zahrnující zejména:</w:t>
      </w:r>
    </w:p>
    <w:p w14:paraId="07F32B91" w14:textId="77777777" w:rsidR="00C57994" w:rsidRPr="00AE7677" w:rsidRDefault="00C57994" w:rsidP="00AE7677">
      <w:pPr>
        <w:widowControl/>
        <w:numPr>
          <w:ilvl w:val="0"/>
          <w:numId w:val="32"/>
        </w:numPr>
        <w:tabs>
          <w:tab w:val="left" w:leader="underscore" w:pos="2410"/>
        </w:tabs>
        <w:autoSpaceDE/>
        <w:autoSpaceDN/>
        <w:spacing w:after="120"/>
        <w:jc w:val="both"/>
      </w:pPr>
      <w:bookmarkStart w:id="14" w:name="_Hlk200448538"/>
      <w:r w:rsidRPr="00AE7677">
        <w:t>Jednání s dotčenými orgány a účastníky řízení, jehož výsledkem musí být bezrozporná kladná stanoviska k navrženému projektovému řešení.</w:t>
      </w:r>
    </w:p>
    <w:p w14:paraId="5230C509" w14:textId="4907289D" w:rsidR="00C57994" w:rsidRPr="007316AF" w:rsidRDefault="00C57994" w:rsidP="00DC574C">
      <w:pPr>
        <w:widowControl/>
        <w:numPr>
          <w:ilvl w:val="0"/>
          <w:numId w:val="32"/>
        </w:numPr>
        <w:tabs>
          <w:tab w:val="left" w:leader="underscore" w:pos="2410"/>
        </w:tabs>
        <w:autoSpaceDE/>
        <w:autoSpaceDN/>
        <w:spacing w:after="120"/>
        <w:jc w:val="both"/>
      </w:pPr>
      <w:r w:rsidRPr="007316AF">
        <w:t xml:space="preserve">Jednání s příslušnými orgány a účastníky řízení včetně podání žádosti ve věci </w:t>
      </w:r>
      <w:r w:rsidR="007316AF" w:rsidRPr="007316AF">
        <w:t>povolení záměru</w:t>
      </w:r>
      <w:r w:rsidR="00DC574C" w:rsidRPr="007316AF">
        <w:t xml:space="preserve"> </w:t>
      </w:r>
      <w:r w:rsidRPr="007316AF">
        <w:t xml:space="preserve">a inženýrská činnost spojená s vydáním rozhodnutí příslušné úrovně, tj. jednání s úřady a dotčenými </w:t>
      </w:r>
      <w:r w:rsidRPr="007316AF">
        <w:lastRenderedPageBreak/>
        <w:t xml:space="preserve">orgány ohledně výstavby, vyřízení všech stanovisek k </w:t>
      </w:r>
      <w:r w:rsidR="00DC574C" w:rsidRPr="007316AF">
        <w:t>povolení</w:t>
      </w:r>
      <w:r w:rsidR="007316AF" w:rsidRPr="007316AF">
        <w:t xml:space="preserve"> záměru</w:t>
      </w:r>
      <w:r w:rsidR="00DC574C" w:rsidRPr="007316AF">
        <w:t xml:space="preserve"> </w:t>
      </w:r>
      <w:r w:rsidRPr="007316AF">
        <w:t>a následně i získání pravomocn</w:t>
      </w:r>
      <w:r w:rsidR="007316AF" w:rsidRPr="007316AF">
        <w:t>ého</w:t>
      </w:r>
      <w:r w:rsidRPr="007316AF">
        <w:t xml:space="preserve"> rozhodnutí</w:t>
      </w:r>
      <w:r w:rsidR="007316AF" w:rsidRPr="007316AF">
        <w:t xml:space="preserve"> o povolení záměru</w:t>
      </w:r>
      <w:r w:rsidRPr="007316AF">
        <w:t>.</w:t>
      </w:r>
    </w:p>
    <w:p w14:paraId="3403C682" w14:textId="72C4D9E3" w:rsidR="00C57994" w:rsidRPr="00AE7677" w:rsidRDefault="00C57994" w:rsidP="00AE7677">
      <w:pPr>
        <w:widowControl/>
        <w:numPr>
          <w:ilvl w:val="0"/>
          <w:numId w:val="32"/>
        </w:numPr>
        <w:tabs>
          <w:tab w:val="left" w:leader="underscore" w:pos="2410"/>
        </w:tabs>
        <w:autoSpaceDE/>
        <w:autoSpaceDN/>
        <w:spacing w:after="120"/>
        <w:jc w:val="both"/>
      </w:pPr>
      <w:r w:rsidRPr="00AE7677">
        <w:t xml:space="preserve">Zhotovitel je povinen podat žádost o vydání rozhodnutí příslušné úrovně a předat v termínu objednateli kompletní složku s žádostí o </w:t>
      </w:r>
      <w:r w:rsidR="007316AF">
        <w:t xml:space="preserve">vydání rozhodnutí </w:t>
      </w:r>
      <w:r w:rsidRPr="00AE7677">
        <w:t>potvrzen</w:t>
      </w:r>
      <w:r w:rsidR="007316AF">
        <w:t>ou</w:t>
      </w:r>
      <w:r w:rsidRPr="00AE7677">
        <w:t xml:space="preserve"> stavebním úřadem včetně všech příloh této žádosti dle </w:t>
      </w:r>
      <w:r w:rsidR="00C4375C">
        <w:t>stavebního zákona č. 283/2021 Sb. v platném znění a jeho prováděcích vyhlášek v platném znění</w:t>
      </w:r>
      <w:r w:rsidRPr="00AE7677">
        <w:t>.</w:t>
      </w:r>
    </w:p>
    <w:p w14:paraId="0FE333B5"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Veškerá rozhodnutí musí být vystavena na objednatele (investora), případně na jiný subjekt dle pokynů objednatele. Všechna rozhodnutí musí být opatřena doložkou o nabytí právní moci.</w:t>
      </w:r>
    </w:p>
    <w:p w14:paraId="12174C5A" w14:textId="27D8F1FB" w:rsidR="00C57994" w:rsidRPr="00AE7677" w:rsidRDefault="00C57994" w:rsidP="00AE7677">
      <w:pPr>
        <w:widowControl/>
        <w:numPr>
          <w:ilvl w:val="0"/>
          <w:numId w:val="32"/>
        </w:numPr>
        <w:tabs>
          <w:tab w:val="left" w:leader="underscore" w:pos="2410"/>
        </w:tabs>
        <w:autoSpaceDE/>
        <w:autoSpaceDN/>
        <w:spacing w:after="120"/>
        <w:jc w:val="both"/>
      </w:pPr>
      <w:r w:rsidRPr="00AE7677">
        <w:t xml:space="preserve">Součástí činnosti dle tohoto odstavce je i zajištění prodloužení </w:t>
      </w:r>
      <w:r w:rsidR="007316AF">
        <w:t>rozhodnutí o povolení záměru</w:t>
      </w:r>
      <w:r w:rsidRPr="00AE7677">
        <w:t xml:space="preserve"> v případě nezahájení stavby v termínu platnosti </w:t>
      </w:r>
      <w:r w:rsidR="007316AF">
        <w:t>rozhodnutí o povolení záměru</w:t>
      </w:r>
      <w:r w:rsidRPr="00AE7677">
        <w:t>, a to v dostatečném předstihu.</w:t>
      </w:r>
    </w:p>
    <w:p w14:paraId="2813F6A3" w14:textId="5553FCD5" w:rsidR="00C57994" w:rsidRPr="00AE7677" w:rsidRDefault="00C57994" w:rsidP="00AE7677">
      <w:pPr>
        <w:widowControl/>
        <w:numPr>
          <w:ilvl w:val="0"/>
          <w:numId w:val="32"/>
        </w:numPr>
        <w:tabs>
          <w:tab w:val="left" w:leader="underscore" w:pos="2410"/>
        </w:tabs>
        <w:autoSpaceDE/>
        <w:autoSpaceDN/>
        <w:spacing w:after="120"/>
        <w:jc w:val="both"/>
      </w:pPr>
      <w:r w:rsidRPr="00AE7677">
        <w:t>K činnostem dle této smlouvy bude zhotoviteli na jeho žádost objednatelem udělena plná moc v potřebném rozsahu.</w:t>
      </w:r>
    </w:p>
    <w:bookmarkEnd w:id="14"/>
    <w:p w14:paraId="5499476F" w14:textId="20E9995E" w:rsidR="00D55CE8" w:rsidRDefault="00C57994" w:rsidP="00F77753">
      <w:pPr>
        <w:spacing w:after="120"/>
        <w:ind w:left="992"/>
        <w:jc w:val="both"/>
      </w:pPr>
      <w:r w:rsidRPr="007936AF">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r w:rsidR="00D55CE8" w:rsidRPr="007936AF">
        <w:t>.</w:t>
      </w:r>
    </w:p>
    <w:p w14:paraId="1E2F1595" w14:textId="46258D19" w:rsidR="001B22D6" w:rsidRDefault="00C57994" w:rsidP="00AE7677">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AE7677">
        <w:rPr>
          <w:rFonts w:ascii="Times New Roman" w:hAnsi="Times New Roman" w:cs="Times New Roman"/>
          <w:color w:val="auto"/>
          <w:sz w:val="22"/>
          <w:szCs w:val="22"/>
          <w:u w:val="single"/>
        </w:rPr>
        <w:t xml:space="preserve">Součástí dílčího předmětu díla dle </w:t>
      </w:r>
      <w:r w:rsidR="00F85830">
        <w:rPr>
          <w:rFonts w:ascii="Times New Roman" w:hAnsi="Times New Roman" w:cs="Times New Roman"/>
          <w:color w:val="auto"/>
          <w:sz w:val="22"/>
          <w:szCs w:val="22"/>
          <w:u w:val="single"/>
        </w:rPr>
        <w:t xml:space="preserve">tohoto článku, </w:t>
      </w:r>
      <w:r w:rsidRPr="00AE7677">
        <w:rPr>
          <w:rFonts w:ascii="Times New Roman" w:hAnsi="Times New Roman" w:cs="Times New Roman"/>
          <w:color w:val="auto"/>
          <w:sz w:val="22"/>
          <w:szCs w:val="22"/>
          <w:u w:val="single"/>
        </w:rPr>
        <w:t xml:space="preserve">odst. </w:t>
      </w:r>
      <w:r w:rsidRPr="00915499">
        <w:rPr>
          <w:rFonts w:ascii="Times New Roman" w:hAnsi="Times New Roman" w:cs="Times New Roman"/>
          <w:color w:val="auto"/>
          <w:sz w:val="22"/>
          <w:szCs w:val="22"/>
          <w:u w:val="single"/>
        </w:rPr>
        <w:t xml:space="preserve">2 písm. </w:t>
      </w:r>
      <w:r w:rsidR="00861E4B">
        <w:rPr>
          <w:rFonts w:ascii="Times New Roman" w:hAnsi="Times New Roman" w:cs="Times New Roman"/>
          <w:color w:val="auto"/>
          <w:sz w:val="22"/>
          <w:szCs w:val="22"/>
          <w:u w:val="single"/>
        </w:rPr>
        <w:t>c</w:t>
      </w:r>
      <w:r w:rsidRPr="00915499">
        <w:rPr>
          <w:rFonts w:ascii="Times New Roman" w:hAnsi="Times New Roman" w:cs="Times New Roman"/>
          <w:color w:val="auto"/>
          <w:sz w:val="22"/>
          <w:szCs w:val="22"/>
          <w:u w:val="single"/>
        </w:rPr>
        <w:t>) jsou</w:t>
      </w:r>
      <w:r w:rsidRPr="00AE7677">
        <w:rPr>
          <w:rFonts w:ascii="Times New Roman" w:hAnsi="Times New Roman" w:cs="Times New Roman"/>
          <w:color w:val="auto"/>
          <w:sz w:val="22"/>
          <w:szCs w:val="22"/>
          <w:u w:val="single"/>
        </w:rPr>
        <w:t xml:space="preserve"> dále uvedené činnosti a </w:t>
      </w:r>
      <w:r w:rsidR="001B22D6">
        <w:rPr>
          <w:rFonts w:ascii="Times New Roman" w:hAnsi="Times New Roman" w:cs="Times New Roman"/>
          <w:color w:val="auto"/>
          <w:sz w:val="22"/>
          <w:szCs w:val="22"/>
          <w:u w:val="single"/>
        </w:rPr>
        <w:t xml:space="preserve">  </w:t>
      </w:r>
    </w:p>
    <w:p w14:paraId="7F135A17" w14:textId="79F25184" w:rsidR="00C57994" w:rsidRPr="00AE7677" w:rsidRDefault="001B22D6" w:rsidP="001B22D6">
      <w:pPr>
        <w:pStyle w:val="Nadpis2"/>
        <w:spacing w:before="0" w:line="276" w:lineRule="auto"/>
        <w:ind w:left="284"/>
        <w:rPr>
          <w:rFonts w:ascii="Times New Roman" w:hAnsi="Times New Roman" w:cs="Times New Roman"/>
          <w:color w:val="auto"/>
          <w:sz w:val="22"/>
          <w:szCs w:val="22"/>
          <w:u w:val="single"/>
        </w:rPr>
      </w:pPr>
      <w:r w:rsidRPr="001B22D6">
        <w:rPr>
          <w:rFonts w:ascii="Times New Roman" w:hAnsi="Times New Roman" w:cs="Times New Roman"/>
          <w:color w:val="auto"/>
          <w:sz w:val="22"/>
          <w:szCs w:val="22"/>
        </w:rPr>
        <w:t xml:space="preserve">        </w:t>
      </w:r>
      <w:r w:rsidR="00C57994" w:rsidRPr="00AE7677">
        <w:rPr>
          <w:rFonts w:ascii="Times New Roman" w:hAnsi="Times New Roman" w:cs="Times New Roman"/>
          <w:color w:val="auto"/>
          <w:sz w:val="22"/>
          <w:szCs w:val="22"/>
          <w:u w:val="single"/>
        </w:rPr>
        <w:t>podmínky:</w:t>
      </w:r>
    </w:p>
    <w:p w14:paraId="1C122EA6" w14:textId="4BCAFBCE" w:rsidR="00AE7677" w:rsidRDefault="00861E4B" w:rsidP="00AE7677">
      <w:pPr>
        <w:numPr>
          <w:ilvl w:val="0"/>
          <w:numId w:val="33"/>
        </w:numPr>
        <w:spacing w:before="120" w:after="120"/>
      </w:pPr>
      <w:r>
        <w:t>Dozor projektanta</w:t>
      </w:r>
      <w:r w:rsidR="00C57994" w:rsidRPr="00AE7677">
        <w:t xml:space="preserve"> během realizace.</w:t>
      </w:r>
    </w:p>
    <w:p w14:paraId="0B0D867A" w14:textId="77777777" w:rsidR="00AE7677" w:rsidRPr="00CA4E19" w:rsidRDefault="00C57994" w:rsidP="00AE7677">
      <w:pPr>
        <w:numPr>
          <w:ilvl w:val="0"/>
          <w:numId w:val="33"/>
        </w:numPr>
        <w:spacing w:before="120" w:after="120"/>
      </w:pPr>
      <w:r w:rsidRPr="00CA4E19">
        <w:t>Poskytování vysvětlení potřebných k vypracované dokumentaci.</w:t>
      </w:r>
    </w:p>
    <w:p w14:paraId="693F1BE3" w14:textId="786B5CE1" w:rsidR="00AE7677" w:rsidRDefault="00C57994" w:rsidP="00AE7677">
      <w:pPr>
        <w:numPr>
          <w:ilvl w:val="0"/>
          <w:numId w:val="33"/>
        </w:numPr>
        <w:spacing w:before="120" w:after="120"/>
      </w:pPr>
      <w:r w:rsidRPr="00AE7677">
        <w:t xml:space="preserve">Účast na odevzdání staveniště </w:t>
      </w:r>
      <w:r w:rsidR="00CA4E19">
        <w:t>dodavateli stavby</w:t>
      </w:r>
      <w:r w:rsidRPr="00AE7677">
        <w:t>.</w:t>
      </w:r>
    </w:p>
    <w:p w14:paraId="530F0726" w14:textId="564D92B3" w:rsidR="00AE7677" w:rsidRDefault="00C57994" w:rsidP="00AE7677">
      <w:pPr>
        <w:numPr>
          <w:ilvl w:val="0"/>
          <w:numId w:val="33"/>
        </w:numPr>
        <w:spacing w:before="120" w:after="120"/>
        <w:jc w:val="both"/>
      </w:pPr>
      <w:r w:rsidRPr="00AE7677">
        <w:t>Účast na kontrolních dnech stavby 1x za týden během realizace stavby nebo po dohodě podle potřeb objednatele.</w:t>
      </w:r>
    </w:p>
    <w:p w14:paraId="4260FF7C" w14:textId="72FE4179" w:rsidR="00AE7677" w:rsidRDefault="00C57994" w:rsidP="00AE7677">
      <w:pPr>
        <w:numPr>
          <w:ilvl w:val="0"/>
          <w:numId w:val="33"/>
        </w:numPr>
        <w:spacing w:before="120" w:after="120"/>
      </w:pPr>
      <w:r w:rsidRPr="00AE7677">
        <w:t>Účast na</w:t>
      </w:r>
      <w:r w:rsidR="00CA4E19">
        <w:t xml:space="preserve"> kontrolních prohlídkách stavby</w:t>
      </w:r>
      <w:r w:rsidRPr="00AE7677">
        <w:t xml:space="preserve"> požadovaných příslušným stavebním úřadem.</w:t>
      </w:r>
    </w:p>
    <w:p w14:paraId="0F5CDAB0" w14:textId="305A4742" w:rsidR="00AE7677" w:rsidRDefault="00C57994" w:rsidP="00AE7677">
      <w:pPr>
        <w:numPr>
          <w:ilvl w:val="0"/>
          <w:numId w:val="33"/>
        </w:numPr>
        <w:spacing w:before="120" w:after="120"/>
        <w:jc w:val="both"/>
      </w:pPr>
      <w:r w:rsidRPr="00AE7677">
        <w:t>Dohled nad dodržením projektové dokumentace s přihlédnutím k podmínkám určený</w:t>
      </w:r>
      <w:r w:rsidR="00CA4E19">
        <w:t>m rozhodnutím o povolení záměru</w:t>
      </w:r>
      <w:r w:rsidRPr="00AE7677">
        <w:t xml:space="preserve"> a poskytování vysvětlení potřebných pro plynulost výstavby.</w:t>
      </w:r>
      <w:r w:rsidRPr="00AE7677">
        <w:br/>
        <w:t xml:space="preserve">Zjistí-li zhotovitel při výkonu </w:t>
      </w:r>
      <w:r w:rsidR="00CA4E19">
        <w:t>dozoru projektanta</w:t>
      </w:r>
      <w:r w:rsidRPr="00AE7677">
        <w:t xml:space="preserve"> nedodržení projektové dokumentace stavby, uvědomí bez zbytečného odkladu o této skutečnosti objednatele. Zhotovitel uvědomí dodavatele stavby v případě nebezpečí z prodlení. V odůvodněných případech uvede stručnou charakteristiku porušení projektové dokumentace a tomu odpovídající důsledky.</w:t>
      </w:r>
    </w:p>
    <w:p w14:paraId="10C3925F" w14:textId="5B4E9FF5" w:rsidR="00AE7677" w:rsidRDefault="00C57994" w:rsidP="00AE7677">
      <w:pPr>
        <w:numPr>
          <w:ilvl w:val="0"/>
          <w:numId w:val="33"/>
        </w:numPr>
        <w:spacing w:before="120" w:after="120"/>
        <w:jc w:val="both"/>
      </w:pPr>
      <w:r w:rsidRPr="00AE7677">
        <w:t xml:space="preserve">Posuzování návrhů </w:t>
      </w:r>
      <w:r w:rsidR="00CA4E19">
        <w:t>dodavatele</w:t>
      </w:r>
      <w:r w:rsidRPr="00AE7677">
        <w:t xml:space="preserve"> stavby na změny a odchylky od objednatelem schválené projektové dokumentace, spolupráce na přípravě podkladů ke kolaudačnímu řízení včetně posuzování návrhů účastníků výstavby na změny a odchylky projektové dokumentace z pohledu dodržení technicko-ekonomických parametrů stavby, lhůt a postupu výstavby včetně poskytování vyjádření k případným požadavkům na větší množství výrobků a výkonů oproti projektové dokumentaci.</w:t>
      </w:r>
    </w:p>
    <w:p w14:paraId="1F023EB4" w14:textId="725B61DA" w:rsidR="00AE7677" w:rsidRDefault="00C57994" w:rsidP="00AE7677">
      <w:pPr>
        <w:numPr>
          <w:ilvl w:val="0"/>
          <w:numId w:val="33"/>
        </w:numPr>
        <w:spacing w:before="120" w:after="120"/>
        <w:jc w:val="both"/>
      </w:pPr>
      <w:r w:rsidRPr="00AE7677">
        <w:t>Po odsouhlasení změny zhotovitel PD do 14 dnů zpracuje výkaz výměr včetně jeho ocenění a podpisem změnového listu dodavatele stavby vyjádří svůj souhlas.</w:t>
      </w:r>
    </w:p>
    <w:p w14:paraId="3F321F5B" w14:textId="60073318" w:rsidR="00AE7677" w:rsidRDefault="00C57994" w:rsidP="00AE7677">
      <w:pPr>
        <w:numPr>
          <w:ilvl w:val="0"/>
          <w:numId w:val="33"/>
        </w:numPr>
        <w:spacing w:before="120" w:after="120"/>
        <w:jc w:val="both"/>
      </w:pPr>
      <w:r w:rsidRPr="00AE7677">
        <w:t xml:space="preserve">Odsouhlasení vzorků předložených </w:t>
      </w:r>
      <w:r w:rsidR="00CA4E19">
        <w:t>dodavatelem stavby</w:t>
      </w:r>
      <w:r w:rsidRPr="00AE7677">
        <w:t>.</w:t>
      </w:r>
    </w:p>
    <w:p w14:paraId="0589D53B" w14:textId="77777777" w:rsidR="00AE7677" w:rsidRDefault="00C57994" w:rsidP="00AE7677">
      <w:pPr>
        <w:numPr>
          <w:ilvl w:val="0"/>
          <w:numId w:val="33"/>
        </w:numPr>
        <w:spacing w:before="120" w:after="120"/>
        <w:jc w:val="both"/>
      </w:pPr>
      <w:r w:rsidRPr="00AE7677">
        <w:t>Sledování postupu výstavby z technického hlediska a z hlediska časového plánu výstavby.</w:t>
      </w:r>
    </w:p>
    <w:p w14:paraId="66FB71C8" w14:textId="36564086" w:rsidR="00AE7677" w:rsidRDefault="00C57994" w:rsidP="00AE7677">
      <w:pPr>
        <w:numPr>
          <w:ilvl w:val="0"/>
          <w:numId w:val="33"/>
        </w:numPr>
        <w:spacing w:before="120" w:after="120"/>
        <w:jc w:val="both"/>
      </w:pPr>
      <w:r w:rsidRPr="00AE7677">
        <w:t xml:space="preserve">Spolupráce s koordinátorem BOZP a </w:t>
      </w:r>
      <w:r w:rsidR="005C5B53">
        <w:t>technickým dozorem stavebníka</w:t>
      </w:r>
      <w:r w:rsidRPr="00AE7677">
        <w:t>.</w:t>
      </w:r>
    </w:p>
    <w:p w14:paraId="47357E5A" w14:textId="77777777" w:rsidR="00AE7677" w:rsidRDefault="00C57994" w:rsidP="00AE7677">
      <w:pPr>
        <w:numPr>
          <w:ilvl w:val="0"/>
          <w:numId w:val="33"/>
        </w:numPr>
        <w:spacing w:before="120" w:after="120"/>
        <w:jc w:val="both"/>
      </w:pPr>
      <w:r w:rsidRPr="00AE7677">
        <w:t>Účast na odevzdání a převzetí stavby nebo její části včetně komplexního vyzkoušení.</w:t>
      </w:r>
    </w:p>
    <w:p w14:paraId="7FCBBBC6" w14:textId="6169972D" w:rsidR="00AE7677" w:rsidRDefault="00C57994" w:rsidP="00AE7677">
      <w:pPr>
        <w:numPr>
          <w:ilvl w:val="0"/>
          <w:numId w:val="33"/>
        </w:numPr>
        <w:spacing w:before="120" w:after="120"/>
        <w:jc w:val="both"/>
      </w:pPr>
      <w:r w:rsidRPr="00AE7677">
        <w:t xml:space="preserve">Účast na kontrolní prohlídce stavby (dále také „KPS“) a závěrečné </w:t>
      </w:r>
      <w:r w:rsidR="0008061E">
        <w:t xml:space="preserve">kontrolní </w:t>
      </w:r>
      <w:r w:rsidRPr="00AE7677">
        <w:t xml:space="preserve">prohlídce stavby (dále také „ZKPS“), součinnost při vydání kolaudačního souhlasu včetně účasti na jednání při vydání </w:t>
      </w:r>
      <w:r w:rsidRPr="00AE7677">
        <w:lastRenderedPageBreak/>
        <w:t>kolaudačního souhlasu.</w:t>
      </w:r>
    </w:p>
    <w:p w14:paraId="0092E281" w14:textId="1D40CD40" w:rsidR="00AE7677" w:rsidRDefault="00C57994" w:rsidP="00AE7677">
      <w:pPr>
        <w:numPr>
          <w:ilvl w:val="0"/>
          <w:numId w:val="33"/>
        </w:numPr>
        <w:spacing w:before="120" w:after="120"/>
        <w:jc w:val="both"/>
      </w:pPr>
      <w:r w:rsidRPr="00AE7677">
        <w:t xml:space="preserve">Spolupráce při zajišťování požadavků </w:t>
      </w:r>
      <w:r w:rsidR="00C4375C">
        <w:t xml:space="preserve">případného </w:t>
      </w:r>
      <w:r w:rsidRPr="00AE7677">
        <w:t>poskytovatele dotace v průběhu výstavby a pro potřeby závěrečného vyhodnocení akce.</w:t>
      </w:r>
    </w:p>
    <w:p w14:paraId="60288E12" w14:textId="4547EE78" w:rsidR="00AE7677" w:rsidRDefault="00C57994" w:rsidP="00AE7677">
      <w:pPr>
        <w:numPr>
          <w:ilvl w:val="0"/>
          <w:numId w:val="33"/>
        </w:numPr>
        <w:spacing w:before="120" w:after="120"/>
        <w:jc w:val="both"/>
      </w:pPr>
      <w:r w:rsidRPr="00AE7677">
        <w:t>Zpracování detailů a změn projektové dokumentace k odstranění odchylek mezi prováděním plnění a projektovou dokumentací, na základě požadavků objednatele i dodavatele stavby</w:t>
      </w:r>
      <w:r w:rsidR="000C2BF6">
        <w:t>,</w:t>
      </w:r>
      <w:r w:rsidRPr="00AE7677">
        <w:t xml:space="preserve"> dopracování detailů konstrukcí neobsažených v projektové dokumentaci, dále zpracování změn projektové dokumentace na základě skutečností zjištěných při realizaci předmětu projektové dokumentace a na základě požadavků objednatele včetně kladného písemného projednání s dotčenými orgány veřejné správy a stavebním úřadem tj. zajištění případného povolení změny stavby před jejím dokončením. Schvalování podkladů pro zpracování dokumentace skutečného provedení stavby.</w:t>
      </w:r>
    </w:p>
    <w:p w14:paraId="50767ED5" w14:textId="77777777" w:rsidR="00AE7677" w:rsidRDefault="00C57994" w:rsidP="00AE7677">
      <w:pPr>
        <w:numPr>
          <w:ilvl w:val="0"/>
          <w:numId w:val="33"/>
        </w:numPr>
        <w:spacing w:before="120" w:after="120"/>
        <w:jc w:val="both"/>
      </w:pPr>
      <w:r w:rsidRPr="00AE7677">
        <w:t>Příprava podkladů pro případná změnová řízení, pokud se týkají projektové dokumentace.</w:t>
      </w:r>
    </w:p>
    <w:p w14:paraId="01698FC2" w14:textId="77777777" w:rsidR="00AE7677" w:rsidRDefault="00C57994" w:rsidP="00AE7677">
      <w:pPr>
        <w:numPr>
          <w:ilvl w:val="0"/>
          <w:numId w:val="33"/>
        </w:numPr>
        <w:spacing w:before="120" w:after="120"/>
        <w:jc w:val="both"/>
      </w:pPr>
      <w:r w:rsidRPr="00AE7677">
        <w:t>V případě účasti na kontrolních prohlídkách stavby požadovaných stavebním úřadem, účasti na předání a převzetí stavby nebo její části včetně komplexního vyzkoušení a účasti na jednání o vydání kolaudačního souhlasu, bude zhotovitel informovat objednatele o postupu prací. Na těchto kontrolních dnech musí být přítomen vedoucí projektového týmu nebo jím pověřená osoba, která bude oprávněna činit závazné závěry.</w:t>
      </w:r>
    </w:p>
    <w:p w14:paraId="5D5347EB" w14:textId="6C2FB524" w:rsidR="00C57994" w:rsidRPr="00AE7677" w:rsidRDefault="00C57994" w:rsidP="00AE7677">
      <w:pPr>
        <w:numPr>
          <w:ilvl w:val="0"/>
          <w:numId w:val="33"/>
        </w:numPr>
        <w:spacing w:before="120" w:after="120"/>
        <w:jc w:val="both"/>
      </w:pPr>
      <w:r w:rsidRPr="00AE7677">
        <w:t xml:space="preserve">Objednatel zajistí pro zhotovitele nezbytné podmínky pro výkon sjednaného </w:t>
      </w:r>
      <w:r w:rsidR="0008061E">
        <w:t>dozoru projektanta</w:t>
      </w:r>
      <w:r w:rsidRPr="00AE7677">
        <w:t xml:space="preserve">, v tomto smyslu zejména oznámí zhotovitele jako osobu vykonávající </w:t>
      </w:r>
      <w:r w:rsidR="0008061E">
        <w:t>dozor projektanta</w:t>
      </w:r>
      <w:r w:rsidRPr="00AE7677">
        <w:t xml:space="preserve"> dodavateli stavby a zajistí, aby zhotovitel dostával potřebné podklady týkající se realizace stavby a kontrolních dnů na stavbě.</w:t>
      </w:r>
    </w:p>
    <w:p w14:paraId="1D233384" w14:textId="5CE3B7A1" w:rsidR="00D55CE8" w:rsidRPr="00343C1A" w:rsidRDefault="00C57994" w:rsidP="00AE7677">
      <w:pPr>
        <w:ind w:left="993"/>
        <w:jc w:val="both"/>
      </w:pPr>
      <w:r w:rsidRPr="00AE7677">
        <w:t xml:space="preserve">Výkon dozoru </w:t>
      </w:r>
      <w:r w:rsidR="0008061E">
        <w:t xml:space="preserve">projektanta </w:t>
      </w:r>
      <w:r w:rsidRPr="00AE7677">
        <w:t xml:space="preserve">je vyžadován a stručně upravován právním řádem České republiky, zejména ustanoveními </w:t>
      </w:r>
      <w:r w:rsidR="00C4375C">
        <w:t xml:space="preserve">stavebního zákona č. 283/2021Sb. v platném znění. </w:t>
      </w:r>
    </w:p>
    <w:bookmarkEnd w:id="0"/>
    <w:p w14:paraId="045BA066" w14:textId="77777777" w:rsidR="00926376" w:rsidRDefault="00926376" w:rsidP="00AE7677">
      <w:pPr>
        <w:pStyle w:val="Zkladntext"/>
        <w:spacing w:before="7"/>
        <w:ind w:left="993"/>
        <w:jc w:val="left"/>
      </w:pPr>
    </w:p>
    <w:p w14:paraId="0E680C33" w14:textId="77777777" w:rsidR="00926376" w:rsidRPr="00A54555" w:rsidRDefault="00926376" w:rsidP="00AE7677">
      <w:pPr>
        <w:pStyle w:val="Zkladntext"/>
        <w:spacing w:before="7"/>
        <w:ind w:left="993"/>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4562AAB" w14:textId="77777777" w:rsidR="005558DB" w:rsidRDefault="005558DB" w:rsidP="00A02AB3">
      <w:pPr>
        <w:pStyle w:val="Odstavec"/>
        <w:ind w:firstLine="0"/>
        <w:rPr>
          <w:noProof w:val="0"/>
          <w:color w:val="auto"/>
          <w:sz w:val="22"/>
          <w:szCs w:val="22"/>
        </w:rPr>
      </w:pPr>
      <w:r w:rsidRPr="00A54555">
        <w:rPr>
          <w:noProof w:val="0"/>
          <w:color w:val="auto"/>
          <w:sz w:val="22"/>
          <w:szCs w:val="22"/>
        </w:rPr>
        <w:t>Zhotovitel provede dílo v následujících termínech:</w:t>
      </w:r>
    </w:p>
    <w:p w14:paraId="358BFE96" w14:textId="77777777" w:rsidR="00D55CE8" w:rsidRPr="00A54555" w:rsidRDefault="00D55CE8" w:rsidP="00D55CE8">
      <w:pPr>
        <w:pStyle w:val="Odstavec"/>
        <w:ind w:left="567" w:firstLine="0"/>
        <w:rPr>
          <w:noProof w:val="0"/>
          <w:color w:val="auto"/>
          <w:sz w:val="22"/>
          <w:szCs w:val="22"/>
        </w:rPr>
      </w:pPr>
    </w:p>
    <w:p w14:paraId="7F3CA7A2" w14:textId="1834B77A" w:rsidR="00C57994" w:rsidRDefault="00C57994" w:rsidP="00C57994">
      <w:pPr>
        <w:tabs>
          <w:tab w:val="left" w:pos="2410"/>
        </w:tabs>
        <w:spacing w:line="276" w:lineRule="auto"/>
        <w:ind w:left="2410" w:hanging="2410"/>
        <w:jc w:val="both"/>
        <w:rPr>
          <w:b/>
          <w:bCs/>
        </w:rPr>
      </w:pPr>
      <w:r w:rsidRPr="00AE7677">
        <w:rPr>
          <w:b/>
          <w:bCs/>
        </w:rPr>
        <w:t xml:space="preserve">Termín zahájení plnění: </w:t>
      </w:r>
      <w:r w:rsidRPr="00AE7677">
        <w:rPr>
          <w:b/>
          <w:bCs/>
        </w:rPr>
        <w:tab/>
      </w:r>
      <w:r w:rsidR="00A02AB3" w:rsidRPr="00A02AB3">
        <w:rPr>
          <w:b/>
        </w:rPr>
        <w:t>ihned po podpisu smlouvy</w:t>
      </w:r>
      <w:r w:rsidR="00A02AB3">
        <w:t xml:space="preserve"> </w:t>
      </w:r>
      <w:r w:rsidRPr="00AE7677">
        <w:rPr>
          <w:rFonts w:eastAsia="MS Gothic"/>
          <w:b/>
          <w:bCs/>
          <w:szCs w:val="20"/>
          <w:lang w:eastAsia="x-none"/>
        </w:rPr>
        <w:t xml:space="preserve"> </w:t>
      </w:r>
    </w:p>
    <w:p w14:paraId="46F6D5DE" w14:textId="77777777" w:rsidR="00C57994" w:rsidRDefault="00C57994" w:rsidP="00C57994">
      <w:pPr>
        <w:pStyle w:val="Odstavecseseznamem"/>
        <w:ind w:left="0" w:firstLine="0"/>
        <w:rPr>
          <w:b/>
          <w:bCs/>
        </w:rPr>
      </w:pPr>
      <w:r w:rsidRPr="005242FF">
        <w:rPr>
          <w:b/>
          <w:bCs/>
        </w:rPr>
        <w:t>Termín</w:t>
      </w:r>
      <w:r>
        <w:rPr>
          <w:b/>
          <w:bCs/>
        </w:rPr>
        <w:t>y</w:t>
      </w:r>
      <w:r w:rsidRPr="005242FF">
        <w:rPr>
          <w:b/>
          <w:bCs/>
        </w:rPr>
        <w:t xml:space="preserve"> plnění: </w:t>
      </w:r>
      <w:r w:rsidRPr="005242FF">
        <w:rPr>
          <w:b/>
          <w:bCs/>
        </w:rPr>
        <w:tab/>
      </w:r>
    </w:p>
    <w:p w14:paraId="282A2361" w14:textId="76BD3996" w:rsidR="00C57994" w:rsidRPr="00AE7677" w:rsidRDefault="003118D6" w:rsidP="003118D6">
      <w:pPr>
        <w:pStyle w:val="Odstavecseseznamem"/>
        <w:widowControl/>
        <w:numPr>
          <w:ilvl w:val="0"/>
          <w:numId w:val="22"/>
        </w:numPr>
        <w:tabs>
          <w:tab w:val="left" w:pos="567"/>
        </w:tabs>
        <w:autoSpaceDE/>
        <w:autoSpaceDN/>
        <w:spacing w:before="0" w:after="120"/>
        <w:ind w:left="2484" w:hanging="2484"/>
        <w:rPr>
          <w:rFonts w:eastAsia="MS Gothic"/>
          <w:bCs/>
          <w:szCs w:val="20"/>
          <w:lang w:eastAsia="x-none"/>
        </w:rPr>
      </w:pPr>
      <w:r w:rsidRPr="00AE7677">
        <w:rPr>
          <w:rFonts w:eastAsia="MS Gothic"/>
          <w:bCs/>
          <w:szCs w:val="20"/>
          <w:lang w:eastAsia="x-none"/>
        </w:rPr>
        <w:t xml:space="preserve">            </w:t>
      </w:r>
      <w:r w:rsidR="00C57994" w:rsidRPr="00AE7677">
        <w:rPr>
          <w:rFonts w:eastAsia="MS Gothic"/>
          <w:bCs/>
          <w:szCs w:val="20"/>
          <w:lang w:eastAsia="x-none"/>
        </w:rPr>
        <w:t>Termín pro zpracování Projektové dokumentace a poskytnutí inženýrské činnosti</w:t>
      </w:r>
      <w:r w:rsidR="00915499">
        <w:rPr>
          <w:rFonts w:eastAsia="MS Gothic"/>
          <w:bCs/>
          <w:szCs w:val="20"/>
          <w:lang w:eastAsia="x-none"/>
        </w:rPr>
        <w:t>:</w:t>
      </w:r>
    </w:p>
    <w:p w14:paraId="739C1415" w14:textId="02418108" w:rsidR="00C57994" w:rsidRPr="00AE7677" w:rsidRDefault="00C57994" w:rsidP="003118D6">
      <w:pPr>
        <w:pStyle w:val="Odstavecseseznamem"/>
        <w:widowControl/>
        <w:numPr>
          <w:ilvl w:val="1"/>
          <w:numId w:val="22"/>
        </w:numPr>
        <w:tabs>
          <w:tab w:val="left" w:pos="567"/>
        </w:tabs>
        <w:autoSpaceDE/>
        <w:autoSpaceDN/>
        <w:spacing w:before="0" w:after="120"/>
        <w:ind w:left="1560" w:hanging="284"/>
        <w:rPr>
          <w:rFonts w:eastAsia="MS Gothic"/>
          <w:bCs/>
          <w:szCs w:val="20"/>
          <w:lang w:eastAsia="x-none"/>
        </w:rPr>
      </w:pPr>
      <w:r w:rsidRPr="00FD41F6">
        <w:rPr>
          <w:rFonts w:eastAsia="MS Gothic"/>
          <w:bCs/>
          <w:szCs w:val="20"/>
          <w:lang w:eastAsia="x-none"/>
        </w:rPr>
        <w:t xml:space="preserve">zpracování a předání dokumentace pro </w:t>
      </w:r>
      <w:r w:rsidR="00386F66">
        <w:rPr>
          <w:rFonts w:eastAsia="MS Gothic"/>
          <w:bCs/>
          <w:szCs w:val="20"/>
          <w:lang w:eastAsia="x-none"/>
        </w:rPr>
        <w:t>povolení záměru</w:t>
      </w:r>
      <w:r w:rsidRPr="00AE7677">
        <w:rPr>
          <w:rFonts w:eastAsia="MS Gothic"/>
          <w:bCs/>
          <w:szCs w:val="20"/>
          <w:lang w:eastAsia="x-none"/>
        </w:rPr>
        <w:t xml:space="preserve">, </w:t>
      </w:r>
      <w:r w:rsidRPr="00AE7677">
        <w:rPr>
          <w:rFonts w:eastAsia="MS Gothic"/>
          <w:bCs/>
          <w:iCs/>
          <w:szCs w:val="20"/>
          <w:lang w:eastAsia="x-none"/>
        </w:rPr>
        <w:t xml:space="preserve">včetně zpracování a podání žádosti o vydání </w:t>
      </w:r>
      <w:r w:rsidR="00386F66">
        <w:rPr>
          <w:rFonts w:eastAsia="MS Gothic"/>
          <w:bCs/>
          <w:iCs/>
          <w:szCs w:val="20"/>
          <w:lang w:eastAsia="x-none"/>
        </w:rPr>
        <w:t>rozhodnutí o povolení záměru</w:t>
      </w:r>
      <w:r w:rsidRPr="00AE7677">
        <w:rPr>
          <w:rFonts w:eastAsia="MS Gothic"/>
          <w:bCs/>
          <w:iCs/>
          <w:szCs w:val="20"/>
          <w:lang w:eastAsia="x-none"/>
        </w:rPr>
        <w:t xml:space="preserve"> včetně zajištění kladných stanovisek dotčených orgánů státní správy:</w:t>
      </w:r>
    </w:p>
    <w:p w14:paraId="45BB4D49" w14:textId="1F924808" w:rsidR="00C57994" w:rsidRPr="00FD7E4E" w:rsidRDefault="00C57994" w:rsidP="003118D6">
      <w:pPr>
        <w:pStyle w:val="Odstavecseseznamem"/>
        <w:widowControl/>
        <w:numPr>
          <w:ilvl w:val="0"/>
          <w:numId w:val="21"/>
        </w:numPr>
        <w:tabs>
          <w:tab w:val="left" w:pos="567"/>
        </w:tabs>
        <w:autoSpaceDE/>
        <w:autoSpaceDN/>
        <w:spacing w:before="0" w:after="120"/>
        <w:ind w:left="1560" w:hanging="284"/>
        <w:rPr>
          <w:rFonts w:eastAsia="MS Gothic"/>
          <w:bCs/>
          <w:szCs w:val="20"/>
          <w:lang w:eastAsia="x-none"/>
        </w:rPr>
      </w:pPr>
      <w:r w:rsidRPr="00A02AB3">
        <w:rPr>
          <w:rFonts w:eastAsia="MS Gothic"/>
          <w:b/>
          <w:bCs/>
          <w:szCs w:val="20"/>
          <w:lang w:eastAsia="x-none"/>
        </w:rPr>
        <w:t xml:space="preserve">do </w:t>
      </w:r>
      <w:r w:rsidR="00A02AB3" w:rsidRPr="00A02AB3">
        <w:rPr>
          <w:rFonts w:eastAsia="MS Gothic"/>
          <w:b/>
          <w:bCs/>
          <w:szCs w:val="20"/>
          <w:lang w:eastAsia="x-none"/>
        </w:rPr>
        <w:t>39</w:t>
      </w:r>
      <w:r w:rsidR="001B60E8" w:rsidRPr="00A02AB3">
        <w:rPr>
          <w:rFonts w:eastAsia="MS Gothic"/>
          <w:b/>
          <w:bCs/>
          <w:szCs w:val="20"/>
          <w:lang w:eastAsia="x-none"/>
        </w:rPr>
        <w:t xml:space="preserve"> týdnů</w:t>
      </w:r>
      <w:r w:rsidR="001B60E8">
        <w:rPr>
          <w:rFonts w:eastAsia="MS Gothic"/>
          <w:b/>
          <w:bCs/>
          <w:szCs w:val="20"/>
          <w:lang w:eastAsia="x-none"/>
        </w:rPr>
        <w:t xml:space="preserve"> od podpisu smlouvy </w:t>
      </w:r>
    </w:p>
    <w:p w14:paraId="3D90B379" w14:textId="45064881" w:rsidR="00C57994" w:rsidRPr="00AE7677" w:rsidRDefault="00C57994" w:rsidP="003118D6">
      <w:pPr>
        <w:pStyle w:val="Odstavecseseznamem"/>
        <w:widowControl/>
        <w:numPr>
          <w:ilvl w:val="1"/>
          <w:numId w:val="22"/>
        </w:numPr>
        <w:tabs>
          <w:tab w:val="left" w:pos="567"/>
        </w:tabs>
        <w:autoSpaceDE/>
        <w:autoSpaceDN/>
        <w:spacing w:before="0" w:after="120"/>
        <w:ind w:left="1560" w:hanging="284"/>
        <w:rPr>
          <w:rFonts w:eastAsia="MS Gothic"/>
          <w:bCs/>
          <w:szCs w:val="20"/>
          <w:lang w:eastAsia="x-none"/>
        </w:rPr>
      </w:pPr>
      <w:r w:rsidRPr="00AE7677">
        <w:rPr>
          <w:rFonts w:eastAsia="MS Gothic"/>
          <w:bCs/>
          <w:szCs w:val="20"/>
          <w:lang w:eastAsia="x-none"/>
        </w:rPr>
        <w:t xml:space="preserve">zpracování a předání </w:t>
      </w:r>
      <w:r w:rsidR="00FD41F6">
        <w:rPr>
          <w:rFonts w:eastAsia="MS Gothic"/>
          <w:bCs/>
          <w:szCs w:val="20"/>
          <w:lang w:eastAsia="x-none"/>
        </w:rPr>
        <w:t>dokumentace</w:t>
      </w:r>
      <w:r w:rsidRPr="00AE7677">
        <w:rPr>
          <w:rFonts w:eastAsia="MS Gothic"/>
          <w:bCs/>
          <w:szCs w:val="20"/>
          <w:lang w:eastAsia="x-none"/>
        </w:rPr>
        <w:t xml:space="preserve"> </w:t>
      </w:r>
      <w:r w:rsidR="00FD41F6" w:rsidRPr="00FD41F6">
        <w:rPr>
          <w:bCs/>
        </w:rPr>
        <w:t>pro zadání veřejné zakázky na realizaci stavby (soutěžní dokumentaci – DZS)</w:t>
      </w:r>
      <w:r w:rsidR="00FD41F6">
        <w:rPr>
          <w:bCs/>
        </w:rPr>
        <w:t xml:space="preserve"> </w:t>
      </w:r>
      <w:r w:rsidRPr="00AE7677">
        <w:rPr>
          <w:rFonts w:eastAsia="MS Gothic"/>
          <w:bCs/>
          <w:szCs w:val="20"/>
          <w:lang w:eastAsia="x-none"/>
        </w:rPr>
        <w:t>včetně soupisu prací, dodávek a služeb včetně výkazu výměr a realizace související inženýrské činnosti:</w:t>
      </w:r>
    </w:p>
    <w:p w14:paraId="73420D82" w14:textId="49E21487" w:rsidR="00C57994" w:rsidRPr="00FD7E4E" w:rsidRDefault="00C57994" w:rsidP="003118D6">
      <w:pPr>
        <w:pStyle w:val="Odstavecseseznamem"/>
        <w:widowControl/>
        <w:numPr>
          <w:ilvl w:val="0"/>
          <w:numId w:val="21"/>
        </w:numPr>
        <w:tabs>
          <w:tab w:val="left" w:pos="567"/>
        </w:tabs>
        <w:autoSpaceDE/>
        <w:autoSpaceDN/>
        <w:spacing w:before="0" w:after="120"/>
        <w:ind w:left="1560" w:hanging="284"/>
        <w:rPr>
          <w:rFonts w:eastAsia="MS Gothic"/>
          <w:szCs w:val="20"/>
          <w:lang w:eastAsia="x-none"/>
        </w:rPr>
      </w:pPr>
      <w:r w:rsidRPr="00FD7E4E">
        <w:rPr>
          <w:rFonts w:eastAsia="MS Gothic"/>
          <w:b/>
          <w:bCs/>
          <w:szCs w:val="20"/>
          <w:lang w:eastAsia="x-none"/>
        </w:rPr>
        <w:t xml:space="preserve">do </w:t>
      </w:r>
      <w:r w:rsidR="00A02AB3" w:rsidRPr="00A02AB3">
        <w:rPr>
          <w:rFonts w:eastAsia="MS Gothic"/>
          <w:b/>
          <w:bCs/>
          <w:szCs w:val="20"/>
          <w:lang w:eastAsia="x-none"/>
        </w:rPr>
        <w:t>26</w:t>
      </w:r>
      <w:r w:rsidR="001B60E8" w:rsidRPr="00A02AB3">
        <w:rPr>
          <w:rFonts w:eastAsia="MS Gothic"/>
          <w:b/>
          <w:bCs/>
          <w:szCs w:val="20"/>
          <w:lang w:eastAsia="x-none"/>
        </w:rPr>
        <w:t xml:space="preserve"> týdnů</w:t>
      </w:r>
      <w:r w:rsidR="001B60E8">
        <w:rPr>
          <w:rFonts w:eastAsia="MS Gothic"/>
          <w:b/>
          <w:bCs/>
          <w:szCs w:val="20"/>
          <w:lang w:eastAsia="x-none"/>
        </w:rPr>
        <w:t xml:space="preserve"> od podpisu smlouvy </w:t>
      </w:r>
    </w:p>
    <w:p w14:paraId="480D2B4A" w14:textId="54571DB6" w:rsidR="00C57994" w:rsidRPr="00AE7677" w:rsidRDefault="00AE7677" w:rsidP="003118D6">
      <w:pPr>
        <w:pStyle w:val="Odstavecseseznamem"/>
        <w:widowControl/>
        <w:numPr>
          <w:ilvl w:val="0"/>
          <w:numId w:val="22"/>
        </w:numPr>
        <w:tabs>
          <w:tab w:val="left" w:pos="567"/>
        </w:tabs>
        <w:autoSpaceDE/>
        <w:autoSpaceDN/>
        <w:spacing w:before="0" w:after="120"/>
        <w:ind w:left="2484" w:hanging="2484"/>
        <w:rPr>
          <w:rFonts w:eastAsia="MS Gothic"/>
          <w:bCs/>
          <w:szCs w:val="20"/>
          <w:lang w:eastAsia="x-none"/>
        </w:rPr>
      </w:pPr>
      <w:r>
        <w:rPr>
          <w:rFonts w:eastAsia="MS Gothic"/>
          <w:bCs/>
          <w:szCs w:val="20"/>
          <w:lang w:eastAsia="x-none"/>
        </w:rPr>
        <w:t xml:space="preserve">             </w:t>
      </w:r>
      <w:r w:rsidR="00C57994" w:rsidRPr="00AE7677">
        <w:rPr>
          <w:rFonts w:eastAsia="MS Gothic"/>
          <w:bCs/>
          <w:szCs w:val="20"/>
          <w:lang w:eastAsia="x-none"/>
        </w:rPr>
        <w:t>Termín plnění pro dozor projektanta</w:t>
      </w:r>
      <w:r w:rsidR="00915499">
        <w:rPr>
          <w:rFonts w:eastAsia="MS Gothic"/>
          <w:bCs/>
          <w:szCs w:val="20"/>
          <w:lang w:eastAsia="x-none"/>
        </w:rPr>
        <w:t>:</w:t>
      </w:r>
    </w:p>
    <w:p w14:paraId="3C42817C" w14:textId="62C38D8F" w:rsidR="00C57994" w:rsidRPr="00AE7677" w:rsidRDefault="00AE7677" w:rsidP="00915499">
      <w:pPr>
        <w:spacing w:after="120"/>
        <w:ind w:left="1418"/>
        <w:jc w:val="both"/>
        <w:rPr>
          <w:rFonts w:eastAsia="MS Gothic"/>
          <w:b/>
          <w:bCs/>
          <w:szCs w:val="20"/>
          <w:lang w:eastAsia="x-none"/>
        </w:rPr>
      </w:pPr>
      <w:r>
        <w:rPr>
          <w:rFonts w:eastAsia="MS Gothic"/>
          <w:bCs/>
          <w:szCs w:val="20"/>
          <w:lang w:eastAsia="x-none"/>
        </w:rPr>
        <w:t xml:space="preserve">- </w:t>
      </w:r>
      <w:r w:rsidR="00C57994" w:rsidRPr="00AE7677">
        <w:rPr>
          <w:rFonts w:eastAsia="MS Gothic"/>
          <w:bCs/>
          <w:szCs w:val="20"/>
          <w:lang w:eastAsia="x-none"/>
        </w:rPr>
        <w:t xml:space="preserve">Zahájení: </w:t>
      </w:r>
      <w:r w:rsidR="00C57994" w:rsidRPr="00AE7677">
        <w:rPr>
          <w:rFonts w:eastAsia="MS Gothic"/>
          <w:b/>
          <w:bCs/>
          <w:szCs w:val="20"/>
          <w:lang w:eastAsia="x-none"/>
        </w:rPr>
        <w:t>na písemnou výzvu objednatele</w:t>
      </w:r>
      <w:r w:rsidR="00C57994" w:rsidRPr="00915499">
        <w:rPr>
          <w:rFonts w:eastAsia="MS Gothic"/>
          <w:b/>
          <w:bCs/>
          <w:szCs w:val="20"/>
          <w:lang w:eastAsia="x-none"/>
        </w:rPr>
        <w:t>;</w:t>
      </w:r>
      <w:r w:rsidR="00C57994" w:rsidRPr="00915499">
        <w:rPr>
          <w:szCs w:val="20"/>
        </w:rPr>
        <w:t xml:space="preserve"> realizaci části díla dle článku </w:t>
      </w:r>
      <w:r w:rsidR="00915499" w:rsidRPr="00915499">
        <w:rPr>
          <w:szCs w:val="20"/>
        </w:rPr>
        <w:t>III.</w:t>
      </w:r>
      <w:r w:rsidR="00C57994" w:rsidRPr="00915499">
        <w:rPr>
          <w:szCs w:val="20"/>
        </w:rPr>
        <w:t xml:space="preserve"> odst. </w:t>
      </w:r>
      <w:r w:rsidR="00915499" w:rsidRPr="00915499">
        <w:rPr>
          <w:szCs w:val="20"/>
        </w:rPr>
        <w:t>2</w:t>
      </w:r>
      <w:r w:rsidR="00C57994" w:rsidRPr="00915499">
        <w:rPr>
          <w:szCs w:val="20"/>
        </w:rPr>
        <w:t xml:space="preserve"> </w:t>
      </w:r>
      <w:r w:rsidR="00915499" w:rsidRPr="00915499">
        <w:rPr>
          <w:szCs w:val="20"/>
        </w:rPr>
        <w:t xml:space="preserve">písmeno </w:t>
      </w:r>
      <w:r w:rsidR="00B10B4E">
        <w:rPr>
          <w:szCs w:val="20"/>
        </w:rPr>
        <w:t>c</w:t>
      </w:r>
      <w:r w:rsidR="00915499" w:rsidRPr="00915499">
        <w:rPr>
          <w:szCs w:val="20"/>
        </w:rPr>
        <w:t>)</w:t>
      </w:r>
      <w:r w:rsidR="00C57994" w:rsidRPr="00915499">
        <w:rPr>
          <w:szCs w:val="20"/>
        </w:rPr>
        <w:t>, tedy činnost dozoru projektanta, zahájí zhotovitel pouze na základě písemné výzvy objednatele</w:t>
      </w:r>
      <w:r w:rsidR="00915499">
        <w:rPr>
          <w:szCs w:val="20"/>
        </w:rPr>
        <w:t>.</w:t>
      </w:r>
    </w:p>
    <w:p w14:paraId="5E6E5673" w14:textId="77777777" w:rsidR="00C57994" w:rsidRPr="00AE7677" w:rsidRDefault="00C57994" w:rsidP="003118D6">
      <w:pPr>
        <w:tabs>
          <w:tab w:val="left" w:pos="0"/>
        </w:tabs>
        <w:spacing w:line="276" w:lineRule="auto"/>
        <w:ind w:left="851" w:hanging="851"/>
        <w:jc w:val="both"/>
        <w:rPr>
          <w:rFonts w:eastAsia="MS Gothic"/>
          <w:bCs/>
          <w:szCs w:val="20"/>
          <w:lang w:eastAsia="x-none"/>
        </w:rPr>
      </w:pPr>
      <w:r w:rsidRPr="00AE7677">
        <w:rPr>
          <w:rFonts w:eastAsia="MS Gothic"/>
          <w:b/>
          <w:szCs w:val="20"/>
          <w:lang w:eastAsia="x-none"/>
        </w:rPr>
        <w:t>Termín dokončení:</w:t>
      </w:r>
      <w:r w:rsidRPr="00AE7677">
        <w:rPr>
          <w:rFonts w:eastAsia="MS Gothic"/>
          <w:bCs/>
          <w:szCs w:val="20"/>
          <w:lang w:eastAsia="x-none"/>
        </w:rPr>
        <w:t xml:space="preserve"> </w:t>
      </w:r>
      <w:r w:rsidRPr="00AE7677">
        <w:rPr>
          <w:rFonts w:eastAsia="MS Gothic"/>
          <w:bCs/>
          <w:color w:val="FFFFFF" w:themeColor="background1"/>
          <w:szCs w:val="20"/>
          <w:lang w:eastAsia="x-none"/>
        </w:rPr>
        <w:tab/>
      </w:r>
      <w:r w:rsidRPr="00AE7677">
        <w:rPr>
          <w:rFonts w:eastAsia="MS Gothic"/>
          <w:bCs/>
          <w:szCs w:val="20"/>
          <w:lang w:eastAsia="x-none"/>
        </w:rPr>
        <w:t>Po dokončení a předání všech dodávek, služeb a stavebních prací, předpokládaných</w:t>
      </w:r>
    </w:p>
    <w:p w14:paraId="49F762E7" w14:textId="77777777" w:rsidR="00C57994" w:rsidRPr="00EB2833" w:rsidRDefault="00C57994" w:rsidP="003118D6">
      <w:pPr>
        <w:tabs>
          <w:tab w:val="left" w:pos="0"/>
        </w:tabs>
        <w:spacing w:line="276" w:lineRule="auto"/>
        <w:ind w:left="2127" w:hanging="2127"/>
        <w:jc w:val="both"/>
        <w:rPr>
          <w:rFonts w:eastAsia="MS Gothic"/>
          <w:bCs/>
          <w:szCs w:val="20"/>
          <w:lang w:eastAsia="x-none"/>
        </w:rPr>
      </w:pPr>
      <w:r w:rsidRPr="00AE7677">
        <w:rPr>
          <w:rFonts w:eastAsia="MS Gothic"/>
          <w:bCs/>
          <w:color w:val="FFFFFF" w:themeColor="background1"/>
          <w:szCs w:val="20"/>
          <w:lang w:eastAsia="x-none"/>
        </w:rPr>
        <w:tab/>
      </w:r>
      <w:r w:rsidRPr="00AE7677">
        <w:rPr>
          <w:rFonts w:eastAsia="MS Gothic"/>
          <w:bCs/>
          <w:szCs w:val="20"/>
          <w:lang w:eastAsia="x-none"/>
        </w:rPr>
        <w:t>příslušnou Projektovou dokumentací a po kolaudaci vlastní Stavby, realizované na základě zpracované Projektové dokumentace.</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A228F9">
      <w:pPr>
        <w:pStyle w:val="Odstavec"/>
        <w:numPr>
          <w:ilvl w:val="0"/>
          <w:numId w:val="3"/>
        </w:numPr>
        <w:tabs>
          <w:tab w:val="clear" w:pos="360"/>
        </w:tabs>
        <w:ind w:left="567" w:hanging="567"/>
        <w:rPr>
          <w:noProof w:val="0"/>
          <w:color w:val="auto"/>
          <w:sz w:val="22"/>
          <w:szCs w:val="22"/>
        </w:rPr>
      </w:pPr>
      <w:r w:rsidRPr="00527A2D">
        <w:rPr>
          <w:noProof w:val="0"/>
          <w:color w:val="auto"/>
          <w:sz w:val="22"/>
          <w:szCs w:val="22"/>
        </w:rPr>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w:t>
      </w:r>
      <w:r w:rsidRPr="00527A2D">
        <w:rPr>
          <w:noProof w:val="0"/>
          <w:color w:val="auto"/>
          <w:sz w:val="22"/>
          <w:szCs w:val="22"/>
          <w:lang w:val="cs-CZ"/>
        </w:rPr>
        <w:lastRenderedPageBreak/>
        <w:t>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0C8575E6" w:rsidR="00893559" w:rsidRPr="00AE7677" w:rsidRDefault="00893559" w:rsidP="00A228F9">
      <w:pPr>
        <w:numPr>
          <w:ilvl w:val="0"/>
          <w:numId w:val="4"/>
        </w:numPr>
        <w:tabs>
          <w:tab w:val="clear" w:pos="360"/>
        </w:tabs>
        <w:overflowPunct w:val="0"/>
        <w:adjustRightInd w:val="0"/>
        <w:ind w:left="567" w:hanging="567"/>
        <w:jc w:val="both"/>
        <w:rPr>
          <w:lang w:val="x-none" w:eastAsia="x-none"/>
        </w:rPr>
      </w:pPr>
      <w:r w:rsidRPr="00AE7677">
        <w:rPr>
          <w:lang w:val="x-none" w:eastAsia="x-none"/>
        </w:rPr>
        <w:t xml:space="preserve">Cena za realizaci předmětu díla dle této smlouvy je sjednána pro celý rozsah plnění jako cena pevná a nejvýše přípustná. Cena díla obsahuje úhradu za realizaci veškerých činností uvedených v čl. </w:t>
      </w:r>
      <w:r w:rsidR="0066316C" w:rsidRPr="00AE7677">
        <w:rPr>
          <w:lang w:eastAsia="x-none"/>
        </w:rPr>
        <w:t>I</w:t>
      </w:r>
      <w:r w:rsidR="004C7C98">
        <w:rPr>
          <w:lang w:eastAsia="x-none"/>
        </w:rPr>
        <w:t>II.</w:t>
      </w:r>
      <w:r w:rsidRPr="00AE7677">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202DE34B" w:rsidR="00893559" w:rsidRPr="00807C51" w:rsidRDefault="003118D6" w:rsidP="00A228F9">
      <w:pPr>
        <w:numPr>
          <w:ilvl w:val="0"/>
          <w:numId w:val="4"/>
        </w:numPr>
        <w:tabs>
          <w:tab w:val="clear" w:pos="360"/>
        </w:tabs>
        <w:overflowPunct w:val="0"/>
        <w:adjustRightInd w:val="0"/>
        <w:ind w:left="567" w:hanging="567"/>
        <w:jc w:val="both"/>
        <w:rPr>
          <w:noProof/>
          <w:color w:val="000000"/>
          <w:lang w:val="x-none" w:eastAsia="x-none"/>
        </w:rPr>
      </w:pPr>
      <w:r w:rsidRPr="00257480">
        <w:rPr>
          <w:szCs w:val="20"/>
          <w:lang w:eastAsia="x-none"/>
        </w:rPr>
        <w:t>Celková cena za realizaci předmětu díla je vzhledem k dále uvedenému rozsahu dílčích částí následující</w:t>
      </w:r>
      <w:r w:rsidR="00997A23" w:rsidRPr="00257480">
        <w:rPr>
          <w:szCs w:val="20"/>
          <w:lang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09B7876B" w14:textId="7AE4EC9D" w:rsidR="003118D6" w:rsidRPr="00257480" w:rsidRDefault="003118D6" w:rsidP="003118D6">
      <w:pPr>
        <w:overflowPunct w:val="0"/>
        <w:adjustRightInd w:val="0"/>
        <w:ind w:left="717"/>
        <w:rPr>
          <w:szCs w:val="20"/>
          <w:lang w:eastAsia="x-none"/>
        </w:rPr>
      </w:pPr>
      <w:r w:rsidRPr="00115530">
        <w:rPr>
          <w:szCs w:val="20"/>
          <w:lang w:eastAsia="x-none"/>
        </w:rPr>
        <w:t xml:space="preserve">a) </w:t>
      </w:r>
      <w:r w:rsidR="00344622" w:rsidRPr="00115530">
        <w:rPr>
          <w:szCs w:val="20"/>
          <w:lang w:eastAsia="x-none"/>
        </w:rPr>
        <w:t xml:space="preserve">cena za realizaci předmětu díla dle článku </w:t>
      </w:r>
      <w:bookmarkStart w:id="15" w:name="_Hlk184908582"/>
      <w:r w:rsidR="00344622" w:rsidRPr="00115530">
        <w:rPr>
          <w:szCs w:val="20"/>
          <w:lang w:eastAsia="x-none"/>
        </w:rPr>
        <w:t>III</w:t>
      </w:r>
      <w:r w:rsidR="004C7C98" w:rsidRPr="00115530">
        <w:rPr>
          <w:szCs w:val="20"/>
          <w:lang w:eastAsia="x-none"/>
        </w:rPr>
        <w:t>.</w:t>
      </w:r>
      <w:r w:rsidR="00344622" w:rsidRPr="00115530">
        <w:rPr>
          <w:szCs w:val="20"/>
          <w:lang w:eastAsia="x-none"/>
        </w:rPr>
        <w:t xml:space="preserve"> odst. 2 bodu a) </w:t>
      </w:r>
      <w:bookmarkEnd w:id="15"/>
      <w:r w:rsidRPr="00115530">
        <w:rPr>
          <w:b/>
          <w:szCs w:val="20"/>
          <w:lang w:eastAsia="x-none"/>
        </w:rPr>
        <w:t xml:space="preserve">(zpracování dokumentace pro </w:t>
      </w:r>
      <w:r w:rsidR="00EB67E2" w:rsidRPr="00115530">
        <w:rPr>
          <w:b/>
          <w:szCs w:val="20"/>
          <w:lang w:eastAsia="x-none"/>
        </w:rPr>
        <w:t>povolení záměru</w:t>
      </w:r>
      <w:r w:rsidR="00350C3B">
        <w:rPr>
          <w:b/>
          <w:szCs w:val="20"/>
          <w:lang w:eastAsia="x-none"/>
        </w:rPr>
        <w:t xml:space="preserve">, inženýrská činnost k získání pravomocného </w:t>
      </w:r>
      <w:r w:rsidR="00115530" w:rsidRPr="00115530">
        <w:rPr>
          <w:b/>
          <w:szCs w:val="20"/>
          <w:lang w:eastAsia="x-none"/>
        </w:rPr>
        <w:t>rozhodnutí o</w:t>
      </w:r>
      <w:r w:rsidR="004C7C98" w:rsidRPr="00115530">
        <w:rPr>
          <w:b/>
          <w:szCs w:val="20"/>
          <w:lang w:eastAsia="x-none"/>
        </w:rPr>
        <w:t xml:space="preserve"> povolení</w:t>
      </w:r>
      <w:r w:rsidR="00115530" w:rsidRPr="00115530">
        <w:rPr>
          <w:b/>
          <w:szCs w:val="20"/>
          <w:lang w:eastAsia="x-none"/>
        </w:rPr>
        <w:t xml:space="preserve"> záměru</w:t>
      </w:r>
      <w:r w:rsidRPr="00115530">
        <w:rPr>
          <w:b/>
          <w:szCs w:val="20"/>
          <w:lang w:eastAsia="x-none"/>
        </w:rPr>
        <w:t xml:space="preserve">) </w:t>
      </w:r>
      <w:r w:rsidRPr="00115530">
        <w:rPr>
          <w:szCs w:val="20"/>
          <w:lang w:eastAsia="x-none"/>
        </w:rPr>
        <w:t>činí:</w:t>
      </w:r>
    </w:p>
    <w:p w14:paraId="6C826C5E"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628444F0"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07558F85" w14:textId="77777777" w:rsidR="003118D6"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01028CCD" w14:textId="77777777" w:rsidR="00032D30" w:rsidRPr="00257480" w:rsidRDefault="00032D30" w:rsidP="003118D6">
      <w:pPr>
        <w:overflowPunct w:val="0"/>
        <w:adjustRightInd w:val="0"/>
        <w:ind w:left="1069" w:firstLine="349"/>
        <w:rPr>
          <w:b/>
          <w:szCs w:val="20"/>
          <w:lang w:eastAsia="x-none"/>
        </w:rPr>
      </w:pPr>
    </w:p>
    <w:p w14:paraId="4E056F9A" w14:textId="2ED8E399" w:rsidR="003118D6" w:rsidRPr="00257480" w:rsidRDefault="003118D6" w:rsidP="00032D30">
      <w:pPr>
        <w:overflowPunct w:val="0"/>
        <w:adjustRightInd w:val="0"/>
        <w:spacing w:after="120"/>
        <w:ind w:left="714"/>
        <w:rPr>
          <w:szCs w:val="20"/>
          <w:lang w:eastAsia="x-none"/>
        </w:rPr>
      </w:pPr>
      <w:r w:rsidRPr="0094734C">
        <w:rPr>
          <w:szCs w:val="20"/>
          <w:lang w:eastAsia="x-none"/>
        </w:rPr>
        <w:t>b</w:t>
      </w:r>
      <w:r w:rsidR="00344622" w:rsidRPr="0094734C">
        <w:rPr>
          <w:szCs w:val="20"/>
          <w:lang w:eastAsia="x-none"/>
        </w:rPr>
        <w:t xml:space="preserve">) cena za realizaci předmětu díla dle </w:t>
      </w:r>
      <w:bookmarkStart w:id="16" w:name="_Hlk184908632"/>
      <w:r w:rsidR="00344622" w:rsidRPr="0094734C">
        <w:rPr>
          <w:szCs w:val="20"/>
          <w:lang w:eastAsia="x-none"/>
        </w:rPr>
        <w:t xml:space="preserve">článku III odst. 2 bodu </w:t>
      </w:r>
      <w:r w:rsidR="009540C1">
        <w:rPr>
          <w:szCs w:val="20"/>
          <w:lang w:eastAsia="x-none"/>
        </w:rPr>
        <w:t>b</w:t>
      </w:r>
      <w:r w:rsidR="00344622" w:rsidRPr="0094734C">
        <w:rPr>
          <w:szCs w:val="20"/>
          <w:lang w:eastAsia="x-none"/>
        </w:rPr>
        <w:t>) smlouvy</w:t>
      </w:r>
      <w:bookmarkEnd w:id="16"/>
      <w:r w:rsidR="00344622" w:rsidRPr="0094734C">
        <w:rPr>
          <w:szCs w:val="20"/>
          <w:lang w:eastAsia="x-none"/>
        </w:rPr>
        <w:t xml:space="preserve"> </w:t>
      </w:r>
      <w:r w:rsidRPr="0094734C">
        <w:rPr>
          <w:b/>
          <w:szCs w:val="20"/>
          <w:lang w:eastAsia="x-none"/>
        </w:rPr>
        <w:t xml:space="preserve">(zpracování dokumentace </w:t>
      </w:r>
      <w:r w:rsidR="009540C1" w:rsidRPr="009540C1">
        <w:rPr>
          <w:b/>
          <w:szCs w:val="20"/>
          <w:lang w:eastAsia="x-none"/>
        </w:rPr>
        <w:t>pro zadání veřejné zakázky na realizaci stavby (DZS)</w:t>
      </w:r>
      <w:r w:rsidRPr="0094734C">
        <w:rPr>
          <w:b/>
          <w:szCs w:val="20"/>
          <w:lang w:eastAsia="x-none"/>
        </w:rPr>
        <w:t xml:space="preserve"> a s</w:t>
      </w:r>
      <w:r w:rsidR="00BB4EE5">
        <w:rPr>
          <w:b/>
          <w:szCs w:val="20"/>
          <w:lang w:eastAsia="x-none"/>
        </w:rPr>
        <w:t>polupráce</w:t>
      </w:r>
      <w:r w:rsidRPr="0094734C">
        <w:rPr>
          <w:b/>
          <w:szCs w:val="20"/>
          <w:lang w:eastAsia="x-none"/>
        </w:rPr>
        <w:t xml:space="preserve"> při výběru dodavatele)</w:t>
      </w:r>
      <w:r w:rsidRPr="0094734C">
        <w:rPr>
          <w:szCs w:val="20"/>
          <w:lang w:eastAsia="x-none"/>
        </w:rPr>
        <w:t xml:space="preserve"> činí:</w:t>
      </w:r>
    </w:p>
    <w:p w14:paraId="36F309B7"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24C873F2"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3914C2D0"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7EC69616" w14:textId="77777777" w:rsidR="003118D6" w:rsidRPr="00EB2833" w:rsidRDefault="003118D6" w:rsidP="003118D6">
      <w:pPr>
        <w:overflowPunct w:val="0"/>
        <w:adjustRightInd w:val="0"/>
        <w:ind w:left="1418"/>
        <w:rPr>
          <w:b/>
          <w:szCs w:val="20"/>
          <w:lang w:eastAsia="x-none"/>
        </w:rPr>
      </w:pPr>
    </w:p>
    <w:p w14:paraId="2378B810" w14:textId="424C918A" w:rsidR="003118D6" w:rsidRPr="00257480" w:rsidRDefault="003118D6" w:rsidP="00032D30">
      <w:pPr>
        <w:overflowPunct w:val="0"/>
        <w:adjustRightInd w:val="0"/>
        <w:spacing w:after="120"/>
        <w:ind w:left="714"/>
        <w:rPr>
          <w:szCs w:val="20"/>
          <w:lang w:eastAsia="x-none"/>
        </w:rPr>
      </w:pPr>
      <w:r w:rsidRPr="0094734C">
        <w:rPr>
          <w:szCs w:val="20"/>
          <w:lang w:eastAsia="x-none"/>
        </w:rPr>
        <w:t xml:space="preserve">c) </w:t>
      </w:r>
      <w:r w:rsidR="00344622" w:rsidRPr="0094734C">
        <w:rPr>
          <w:szCs w:val="20"/>
          <w:lang w:eastAsia="x-none"/>
        </w:rPr>
        <w:t xml:space="preserve">cena za realizaci předmětu díla dle článku III odst. 2 bodu </w:t>
      </w:r>
      <w:r w:rsidR="009540C1">
        <w:rPr>
          <w:szCs w:val="20"/>
          <w:lang w:eastAsia="x-none"/>
        </w:rPr>
        <w:t>c</w:t>
      </w:r>
      <w:r w:rsidR="00344622" w:rsidRPr="0094734C">
        <w:rPr>
          <w:szCs w:val="20"/>
          <w:lang w:eastAsia="x-none"/>
        </w:rPr>
        <w:t xml:space="preserve">) smlouvy </w:t>
      </w:r>
      <w:r w:rsidRPr="0094734C">
        <w:rPr>
          <w:b/>
          <w:szCs w:val="20"/>
          <w:lang w:eastAsia="x-none"/>
        </w:rPr>
        <w:t>(dozor projektanta)</w:t>
      </w:r>
      <w:r w:rsidRPr="00257480">
        <w:rPr>
          <w:szCs w:val="20"/>
          <w:lang w:eastAsia="x-none"/>
        </w:rPr>
        <w:t xml:space="preserve"> </w:t>
      </w:r>
      <w:r w:rsidR="00BB4EE5">
        <w:rPr>
          <w:szCs w:val="20"/>
          <w:lang w:eastAsia="x-none"/>
        </w:rPr>
        <w:t>činí:</w:t>
      </w:r>
    </w:p>
    <w:p w14:paraId="365D11CB"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2B805930"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75EA4201"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0A5D5F13" w14:textId="2218DF78" w:rsidR="00997A23" w:rsidRPr="00EB2833" w:rsidRDefault="00997A23" w:rsidP="00997A23">
      <w:pPr>
        <w:overflowPunct w:val="0"/>
        <w:adjustRightInd w:val="0"/>
        <w:ind w:left="1418"/>
        <w:rPr>
          <w:b/>
          <w:szCs w:val="20"/>
          <w:lang w:eastAsia="x-none"/>
        </w:rPr>
      </w:pPr>
      <w:r w:rsidRPr="00EB2833">
        <w:rPr>
          <w:b/>
          <w:szCs w:val="20"/>
          <w:lang w:eastAsia="x-none"/>
        </w:rPr>
        <w:t xml:space="preserve"> </w:t>
      </w:r>
    </w:p>
    <w:p w14:paraId="3B152076" w14:textId="77777777" w:rsidR="00997A23" w:rsidRPr="00EB2833" w:rsidRDefault="00E4322C" w:rsidP="00997A23">
      <w:pPr>
        <w:overflowPunct w:val="0"/>
        <w:adjustRightInd w:val="0"/>
        <w:ind w:left="709"/>
        <w:rPr>
          <w:b/>
          <w:szCs w:val="20"/>
          <w:lang w:eastAsia="x-none"/>
        </w:rPr>
      </w:pPr>
      <w:r>
        <w:rPr>
          <w:color w:val="000000"/>
          <w:szCs w:val="20"/>
        </w:rPr>
        <w:pict w14:anchorId="15B32929">
          <v:rect id="_x0000_i1025" style="width:453.55pt;height:1pt" o:hralign="center" o:hrstd="t" o:hrnoshade="t" o:hr="t" fillcolor="black [3213]" stroked="f"/>
        </w:pict>
      </w:r>
    </w:p>
    <w:p w14:paraId="348B306D" w14:textId="77777777" w:rsidR="00997A23" w:rsidRPr="00257480" w:rsidRDefault="00997A23" w:rsidP="00997A23">
      <w:pPr>
        <w:overflowPunct w:val="0"/>
        <w:adjustRightInd w:val="0"/>
        <w:ind w:left="717"/>
        <w:rPr>
          <w:szCs w:val="20"/>
          <w:lang w:eastAsia="x-none"/>
        </w:rPr>
      </w:pPr>
      <w:r w:rsidRPr="0094734C">
        <w:rPr>
          <w:szCs w:val="20"/>
          <w:lang w:eastAsia="x-none"/>
        </w:rPr>
        <w:t>d) součet dílčích cen výše dle písm. a), b), a c) – celková cena díla:</w:t>
      </w:r>
    </w:p>
    <w:p w14:paraId="5ACD8C1B" w14:textId="77777777" w:rsidR="00997A23" w:rsidRPr="00257480" w:rsidRDefault="00997A23" w:rsidP="00997A23">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1A84BEBA" w14:textId="77777777" w:rsidR="00997A23" w:rsidRPr="00257480" w:rsidRDefault="00997A23" w:rsidP="00997A23">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7195B404" w14:textId="77777777" w:rsidR="00997A23" w:rsidRPr="00257480" w:rsidRDefault="00997A23" w:rsidP="00997A23">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1728047A" w14:textId="77777777" w:rsidR="00997A23" w:rsidRPr="00257480" w:rsidRDefault="00997A23" w:rsidP="00997A23">
      <w:pPr>
        <w:overflowPunct w:val="0"/>
        <w:adjustRightInd w:val="0"/>
        <w:ind w:left="1069" w:firstLine="349"/>
        <w:rPr>
          <w:color w:val="000000"/>
          <w:szCs w:val="20"/>
          <w:lang w:eastAsia="x-none"/>
        </w:rPr>
      </w:pPr>
      <w:r w:rsidRPr="00257480">
        <w:rPr>
          <w:bCs/>
          <w:szCs w:val="20"/>
          <w:lang w:eastAsia="x-none"/>
        </w:rPr>
        <w:t>(dále jen</w:t>
      </w:r>
      <w:r w:rsidRPr="00257480">
        <w:rPr>
          <w:szCs w:val="20"/>
          <w:lang w:eastAsia="x-none"/>
        </w:rPr>
        <w:t xml:space="preserve"> „</w:t>
      </w:r>
      <w:r w:rsidRPr="00257480">
        <w:rPr>
          <w:bCs/>
          <w:szCs w:val="20"/>
          <w:lang w:eastAsia="x-none"/>
        </w:rPr>
        <w:t>Cena”).</w:t>
      </w:r>
    </w:p>
    <w:p w14:paraId="3F558472" w14:textId="77777777" w:rsidR="00F85E7E" w:rsidRPr="00F85E7E" w:rsidRDefault="00F85E7E" w:rsidP="00893559">
      <w:pPr>
        <w:overflowPunct w:val="0"/>
        <w:adjustRightInd w:val="0"/>
        <w:ind w:left="1134" w:hanging="567"/>
        <w:rPr>
          <w:b/>
          <w:lang w:eastAsia="x-none"/>
        </w:rPr>
      </w:pPr>
    </w:p>
    <w:p w14:paraId="30CC8CD8" w14:textId="12BCB9E0" w:rsidR="00893559" w:rsidRPr="004C3158" w:rsidRDefault="00893559" w:rsidP="00A228F9">
      <w:pPr>
        <w:numPr>
          <w:ilvl w:val="0"/>
          <w:numId w:val="4"/>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 licence)</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A228F9">
      <w:pPr>
        <w:numPr>
          <w:ilvl w:val="0"/>
          <w:numId w:val="4"/>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174CE9">
        <w:rPr>
          <w:b/>
          <w:noProof w:val="0"/>
          <w:color w:val="auto"/>
          <w:sz w:val="22"/>
          <w:szCs w:val="22"/>
          <w:lang w:val="cs-CZ"/>
        </w:rPr>
        <w:t xml:space="preserve">VI. </w:t>
      </w:r>
      <w:r w:rsidR="00893559" w:rsidRPr="00174CE9">
        <w:rPr>
          <w:b/>
          <w:noProof w:val="0"/>
          <w:color w:val="auto"/>
          <w:sz w:val="22"/>
          <w:szCs w:val="22"/>
          <w:lang w:val="cs-CZ"/>
        </w:rPr>
        <w:t>Platební podmínky</w:t>
      </w:r>
    </w:p>
    <w:p w14:paraId="42254D97" w14:textId="77777777" w:rsidR="00893559" w:rsidRPr="00A54555" w:rsidRDefault="00893559" w:rsidP="00A228F9">
      <w:pPr>
        <w:numPr>
          <w:ilvl w:val="0"/>
          <w:numId w:val="5"/>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204BFA52" w:rsidR="008500C1" w:rsidRPr="00172672" w:rsidRDefault="00893559" w:rsidP="00A228F9">
      <w:pPr>
        <w:numPr>
          <w:ilvl w:val="0"/>
          <w:numId w:val="5"/>
        </w:numPr>
        <w:tabs>
          <w:tab w:val="clear" w:pos="360"/>
        </w:tabs>
        <w:overflowPunct w:val="0"/>
        <w:adjustRightInd w:val="0"/>
        <w:ind w:left="567" w:hanging="567"/>
        <w:jc w:val="both"/>
        <w:rPr>
          <w:noProof/>
          <w:lang w:val="x-none" w:eastAsia="x-none"/>
        </w:rPr>
      </w:pPr>
      <w:r w:rsidRPr="00A54555">
        <w:rPr>
          <w:noProof/>
          <w:lang w:val="x-none" w:eastAsia="x-none"/>
        </w:rPr>
        <w:lastRenderedPageBreak/>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respektive je</w:t>
      </w:r>
      <w:r w:rsidR="00680FB7">
        <w:rPr>
          <w:noProof/>
          <w:lang w:eastAsia="x-none"/>
        </w:rPr>
        <w:t>ho</w:t>
      </w:r>
      <w:r w:rsidR="004C3158" w:rsidRPr="00172672">
        <w:rPr>
          <w:noProof/>
          <w:lang w:eastAsia="x-none"/>
        </w:rPr>
        <w:t xml:space="preserve"> dílčí části v souladu s</w:t>
      </w:r>
      <w:r w:rsidR="00687409">
        <w:rPr>
          <w:noProof/>
          <w:lang w:eastAsia="x-none"/>
        </w:rPr>
        <w:t> článkem V.</w:t>
      </w:r>
      <w:r w:rsidR="004C3158" w:rsidRPr="00172672">
        <w:rPr>
          <w:noProof/>
          <w:lang w:eastAsia="x-none"/>
        </w:rPr>
        <w:t xml:space="preserve"> této smlouvy</w:t>
      </w:r>
      <w:r w:rsidR="00A54555" w:rsidRPr="00172672">
        <w:rPr>
          <w:noProof/>
          <w:lang w:eastAsia="x-none"/>
        </w:rPr>
        <w:t>.</w:t>
      </w:r>
      <w:r w:rsidR="002561DE">
        <w:rPr>
          <w:noProof/>
          <w:lang w:eastAsia="x-none"/>
        </w:rPr>
        <w:t xml:space="preserve"> Po </w:t>
      </w:r>
      <w:r w:rsidR="00680FB7">
        <w:rPr>
          <w:noProof/>
          <w:lang w:eastAsia="x-none"/>
        </w:rPr>
        <w:t>domluvě</w:t>
      </w:r>
      <w:r w:rsidR="002561DE">
        <w:rPr>
          <w:noProof/>
          <w:lang w:eastAsia="x-none"/>
        </w:rPr>
        <w:t xml:space="preserve"> s objednatelem může zhotovitel provádět i částečnou fakturaci v počtu max. 4 faktury za provádění každé dílčí části do maximální celkové výše 70% ceny každé dílčí části. </w:t>
      </w:r>
      <w:r w:rsidR="00680FB7">
        <w:rPr>
          <w:noProof/>
          <w:lang w:eastAsia="x-none"/>
        </w:rPr>
        <w:t xml:space="preserve">Před fakturací zhotovitel vždy předloží objednateli k posouzení rozpracované dílo a do protokolu si společně potvrdí, jakou dílčí částku může zhotovitel fakturovat. Tento protokol podepsaný oběma stranami musí být </w:t>
      </w:r>
      <w:r w:rsidR="00A4162B">
        <w:rPr>
          <w:noProof/>
          <w:lang w:eastAsia="x-none"/>
        </w:rPr>
        <w:t xml:space="preserve">nedílnou </w:t>
      </w:r>
      <w:r w:rsidR="00680FB7">
        <w:rPr>
          <w:noProof/>
          <w:lang w:eastAsia="x-none"/>
        </w:rPr>
        <w:t xml:space="preserve">přílohou každé částečné fakturace. </w:t>
      </w:r>
      <w:r w:rsidR="002561DE">
        <w:rPr>
          <w:noProof/>
          <w:lang w:eastAsia="x-none"/>
        </w:rPr>
        <w:t xml:space="preserve">Na zbylou část ceny každé dílčí části smí zhotovitel </w:t>
      </w:r>
      <w:r w:rsidR="00680FB7">
        <w:rPr>
          <w:noProof/>
          <w:lang w:eastAsia="x-none"/>
        </w:rPr>
        <w:t xml:space="preserve">vystavit fakturu až po </w:t>
      </w:r>
      <w:r w:rsidR="00680FB7" w:rsidRPr="00A54555">
        <w:rPr>
          <w:noProof/>
          <w:lang w:val="x-none" w:eastAsia="x-none"/>
        </w:rPr>
        <w:t xml:space="preserve">řádném dokončení, předání a </w:t>
      </w:r>
      <w:r w:rsidR="00680FB7" w:rsidRPr="00172672">
        <w:rPr>
          <w:noProof/>
          <w:lang w:val="x-none" w:eastAsia="x-none"/>
        </w:rPr>
        <w:t>převzetí předmětu díla</w:t>
      </w:r>
      <w:r w:rsidR="00680FB7" w:rsidRPr="00172672">
        <w:rPr>
          <w:noProof/>
          <w:lang w:eastAsia="x-none"/>
        </w:rPr>
        <w:t>, respektive je</w:t>
      </w:r>
      <w:r w:rsidR="00680FB7">
        <w:rPr>
          <w:noProof/>
          <w:lang w:eastAsia="x-none"/>
        </w:rPr>
        <w:t>ho</w:t>
      </w:r>
      <w:r w:rsidR="00680FB7" w:rsidRPr="00172672">
        <w:rPr>
          <w:noProof/>
          <w:lang w:eastAsia="x-none"/>
        </w:rPr>
        <w:t xml:space="preserve"> dílčí části v souladu s</w:t>
      </w:r>
      <w:r w:rsidR="00680FB7">
        <w:rPr>
          <w:noProof/>
          <w:lang w:eastAsia="x-none"/>
        </w:rPr>
        <w:t> článkem V.</w:t>
      </w:r>
      <w:r w:rsidR="00680FB7" w:rsidRPr="00172672">
        <w:rPr>
          <w:noProof/>
          <w:lang w:eastAsia="x-none"/>
        </w:rPr>
        <w:t xml:space="preserve"> této smlouvy.</w:t>
      </w:r>
    </w:p>
    <w:p w14:paraId="5AAE5096" w14:textId="40BCB5C0" w:rsidR="00FB0DA1" w:rsidRPr="00172672" w:rsidRDefault="00FB0DA1" w:rsidP="00A228F9">
      <w:pPr>
        <w:numPr>
          <w:ilvl w:val="0"/>
          <w:numId w:val="5"/>
        </w:numPr>
        <w:tabs>
          <w:tab w:val="clear" w:pos="360"/>
        </w:tabs>
        <w:overflowPunct w:val="0"/>
        <w:adjustRightInd w:val="0"/>
        <w:ind w:left="567" w:hanging="567"/>
        <w:jc w:val="both"/>
        <w:rPr>
          <w:noProof/>
          <w:lang w:val="x-none" w:eastAsia="x-none"/>
        </w:rPr>
      </w:pPr>
      <w:r w:rsidRPr="00AB2F39">
        <w:t>Faktur</w:t>
      </w:r>
      <w:r w:rsidR="00121AE3">
        <w:t>y</w:t>
      </w:r>
      <w:r w:rsidRPr="00AB2F39">
        <w:t xml:space="preserve"> </w:t>
      </w:r>
      <w:r w:rsidR="00121AE3">
        <w:t>musí</w:t>
      </w:r>
      <w:r w:rsidRPr="00AB2F39">
        <w:t xml:space="preserve"> obsahovat náležitosti uvedené v zákoně </w:t>
      </w:r>
      <w:r w:rsidR="007C6816" w:rsidRPr="007C6816">
        <w:t>č. 235/2004 Sb.</w:t>
      </w:r>
      <w:r w:rsidRPr="007C6816">
        <w:t xml:space="preserve"> o dani</w:t>
      </w:r>
      <w:r w:rsidRPr="00AB2F39">
        <w:t xml:space="preserve"> z přidané hodnoty, ve znění pozdějších předpisů. DPH bude uvedeno dle platných daňových předpisů. Faktura musí vedle těchto </w:t>
      </w:r>
      <w:r w:rsidRPr="00172672">
        <w:t>povinných náležitostí dále obsahovat:</w:t>
      </w:r>
    </w:p>
    <w:p w14:paraId="3519C0EF" w14:textId="77777777" w:rsidR="00610768" w:rsidRPr="00610768" w:rsidRDefault="00FB0DA1" w:rsidP="00A228F9">
      <w:pPr>
        <w:pStyle w:val="Odstavecseseznamem"/>
        <w:numPr>
          <w:ilvl w:val="0"/>
          <w:numId w:val="13"/>
        </w:numPr>
        <w:spacing w:before="0" w:line="276" w:lineRule="auto"/>
        <w:ind w:right="118"/>
      </w:pPr>
      <w:r w:rsidRPr="00AE7677">
        <w:t xml:space="preserve">Název veřejné zakázky </w:t>
      </w:r>
      <w:r w:rsidR="00CC4D3C" w:rsidRPr="00AE7677">
        <w:rPr>
          <w:b/>
        </w:rPr>
        <w:t>„</w:t>
      </w:r>
      <w:r w:rsidR="007C6816" w:rsidRPr="005B0644">
        <w:rPr>
          <w:b/>
          <w:bCs/>
        </w:rPr>
        <w:t xml:space="preserve">Projektová dokumentace </w:t>
      </w:r>
      <w:r w:rsidR="007C6816">
        <w:rPr>
          <w:b/>
          <w:bCs/>
        </w:rPr>
        <w:t>pro stavební akci „SAFARI JIH</w:t>
      </w:r>
      <w:r w:rsidR="00610768">
        <w:rPr>
          <w:b/>
          <w:bCs/>
        </w:rPr>
        <w:t xml:space="preserve"> – </w:t>
      </w:r>
    </w:p>
    <w:p w14:paraId="7F8E26E1" w14:textId="380B4EF1" w:rsidR="00706AF8" w:rsidRPr="00AE7677" w:rsidRDefault="00610768" w:rsidP="00610768">
      <w:pPr>
        <w:pStyle w:val="Odstavecseseznamem"/>
        <w:spacing w:before="0" w:line="276" w:lineRule="auto"/>
        <w:ind w:left="1287" w:right="118" w:firstLine="0"/>
      </w:pPr>
      <w:r>
        <w:rPr>
          <w:b/>
          <w:bCs/>
        </w:rPr>
        <w:t>I. etapa</w:t>
      </w:r>
      <w:r w:rsidR="00AC5F36" w:rsidRPr="00AE7677">
        <w:rPr>
          <w:b/>
        </w:rPr>
        <w:t>“</w:t>
      </w:r>
    </w:p>
    <w:p w14:paraId="218DDEF0" w14:textId="6846CF5E" w:rsidR="00FB0DA1" w:rsidRPr="00FB0DA1" w:rsidRDefault="00FB0DA1" w:rsidP="00A228F9">
      <w:pPr>
        <w:pStyle w:val="Odstavecseseznamem"/>
        <w:numPr>
          <w:ilvl w:val="0"/>
          <w:numId w:val="13"/>
        </w:numPr>
        <w:spacing w:before="0" w:line="276" w:lineRule="auto"/>
        <w:ind w:right="118"/>
      </w:pPr>
      <w:r>
        <w:t>Předávací protokol</w:t>
      </w:r>
    </w:p>
    <w:p w14:paraId="4D5A6826" w14:textId="5B3D7E37" w:rsidR="00893559" w:rsidRDefault="00893559" w:rsidP="00A228F9">
      <w:pPr>
        <w:numPr>
          <w:ilvl w:val="0"/>
          <w:numId w:val="5"/>
        </w:numPr>
        <w:tabs>
          <w:tab w:val="clear" w:pos="360"/>
        </w:tabs>
        <w:overflowPunct w:val="0"/>
        <w:adjustRightInd w:val="0"/>
        <w:ind w:left="567" w:hanging="567"/>
        <w:jc w:val="both"/>
        <w:rPr>
          <w:noProof/>
          <w:lang w:val="x-none" w:eastAsia="x-none"/>
        </w:rPr>
      </w:pPr>
      <w:r w:rsidRPr="004275C3">
        <w:rPr>
          <w:noProof/>
          <w:lang w:val="x-none" w:eastAsia="x-none"/>
        </w:rPr>
        <w:t>Faktur</w:t>
      </w:r>
      <w:r w:rsidR="007C6816">
        <w:rPr>
          <w:noProof/>
          <w:lang w:eastAsia="x-none"/>
        </w:rPr>
        <w:t>y</w:t>
      </w:r>
      <w:r w:rsidRPr="004275C3">
        <w:rPr>
          <w:noProof/>
          <w:lang w:val="x-none" w:eastAsia="x-none"/>
        </w:rPr>
        <w:t xml:space="preserve"> </w:t>
      </w:r>
      <w:r w:rsidR="00121AE3">
        <w:rPr>
          <w:noProof/>
          <w:lang w:eastAsia="x-none"/>
        </w:rPr>
        <w:t>musí</w:t>
      </w:r>
      <w:r w:rsidRPr="004275C3">
        <w:rPr>
          <w:noProof/>
          <w:lang w:val="x-none" w:eastAsia="x-none"/>
        </w:rPr>
        <w:t xml:space="preserve"> mít náležitosti daňového dokladu v souladu s právními předpisy a jejich splatnost</w:t>
      </w:r>
      <w:r w:rsidR="00121AE3">
        <w:rPr>
          <w:noProof/>
          <w:lang w:eastAsia="x-none"/>
        </w:rPr>
        <w:t xml:space="preserve"> je</w:t>
      </w:r>
      <w:r w:rsidRPr="004275C3">
        <w:rPr>
          <w:noProof/>
          <w:lang w:val="x-none" w:eastAsia="x-none"/>
        </w:rPr>
        <w:t xml:space="preserve"> stanovena na </w:t>
      </w:r>
      <w:r w:rsidRPr="004275C3">
        <w:rPr>
          <w:b/>
          <w:noProof/>
          <w:lang w:val="x-none" w:eastAsia="x-none"/>
        </w:rPr>
        <w:t>30 dnů</w:t>
      </w:r>
      <w:r w:rsidRPr="004275C3">
        <w:rPr>
          <w:noProof/>
          <w:lang w:val="x-none" w:eastAsia="x-none"/>
        </w:rPr>
        <w:t xml:space="preserve"> od doručení objednateli.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w:t>
      </w:r>
      <w:r w:rsidRPr="00233FD5">
        <w:rPr>
          <w:noProof/>
          <w:lang w:val="x-none" w:eastAsia="x-none"/>
        </w:rPr>
        <w:t>dílčí předávací</w:t>
      </w:r>
      <w:r w:rsidRPr="004275C3">
        <w:rPr>
          <w:noProof/>
          <w:lang w:val="x-none" w:eastAsia="x-none"/>
        </w:rPr>
        <w:t xml:space="preserve"> protokoly.</w:t>
      </w:r>
    </w:p>
    <w:p w14:paraId="4D702C06" w14:textId="13D0BC96" w:rsidR="00FB0DA1" w:rsidRPr="00AB2F39" w:rsidRDefault="00FB0DA1" w:rsidP="00A228F9">
      <w:pPr>
        <w:pStyle w:val="Zkladntext"/>
        <w:numPr>
          <w:ilvl w:val="0"/>
          <w:numId w:val="5"/>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61CE33B" w:rsidR="00FB0DA1" w:rsidRPr="0029735B" w:rsidRDefault="00FB0DA1" w:rsidP="00A228F9">
      <w:pPr>
        <w:pStyle w:val="Zkladntext"/>
        <w:numPr>
          <w:ilvl w:val="0"/>
          <w:numId w:val="5"/>
        </w:numPr>
        <w:tabs>
          <w:tab w:val="clear" w:pos="360"/>
        </w:tabs>
        <w:ind w:left="567" w:hanging="567"/>
      </w:pPr>
      <w:r w:rsidRPr="00AB2F39">
        <w:t xml:space="preserve">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w:t>
      </w:r>
    </w:p>
    <w:p w14:paraId="3EE7146D" w14:textId="0B5EC24C" w:rsidR="004C3158" w:rsidRPr="00121AE3" w:rsidRDefault="00FB0DA1" w:rsidP="00A228F9">
      <w:pPr>
        <w:pStyle w:val="Zkladntext"/>
        <w:numPr>
          <w:ilvl w:val="0"/>
          <w:numId w:val="5"/>
        </w:numPr>
        <w:tabs>
          <w:tab w:val="clear" w:pos="360"/>
        </w:tabs>
        <w:ind w:left="567" w:hanging="567"/>
      </w:pPr>
      <w:r w:rsidRPr="00AB2F39">
        <w:t xml:space="preserve">Zhotovitel se při vystavování daňových dokladů zavazuje, že </w:t>
      </w:r>
      <w:r w:rsidR="00121AE3">
        <w:t>bude postupovat v souladu s ustanoveními</w:t>
      </w:r>
      <w:r w:rsidRPr="00AB2F39">
        <w:t xml:space="preserve"> </w:t>
      </w:r>
      <w:r w:rsidR="00121AE3" w:rsidRPr="00121AE3">
        <w:t>zákona č. 235/2004 Sb.</w:t>
      </w:r>
      <w:r w:rsidRPr="00121AE3">
        <w:t xml:space="preserve"> o dani z přidané hodnoty, </w:t>
      </w:r>
      <w:r w:rsidR="00121AE3" w:rsidRPr="00121AE3">
        <w:t>v platném znění</w:t>
      </w:r>
      <w:r w:rsidRPr="00121AE3">
        <w:t>.</w:t>
      </w:r>
    </w:p>
    <w:p w14:paraId="4B4234C1" w14:textId="77777777" w:rsidR="00FB0DA1" w:rsidRPr="00AB2F39" w:rsidRDefault="00FB0DA1" w:rsidP="00A228F9">
      <w:pPr>
        <w:pStyle w:val="Zkladntext"/>
        <w:numPr>
          <w:ilvl w:val="0"/>
          <w:numId w:val="5"/>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A228F9">
      <w:pPr>
        <w:numPr>
          <w:ilvl w:val="0"/>
          <w:numId w:val="6"/>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63FA9273"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w:t>
      </w:r>
      <w:r w:rsidR="0035404F">
        <w:rPr>
          <w:noProof/>
          <w:lang w:eastAsia="x-none"/>
        </w:rPr>
        <w:t xml:space="preserve">příp. rozporu </w:t>
      </w:r>
      <w:r w:rsidRPr="004275C3">
        <w:rPr>
          <w:noProof/>
          <w:lang w:val="x-none" w:eastAsia="x-none"/>
        </w:rPr>
        <w:t xml:space="preserve">s podklady pro uzavření této smlouvy, ustanoveními nebo rozhodnutími orgánů veřejné správy či obecně závaznými právními předpisy, ČSN, ČN, EN či jinými normami. V případě, že </w:t>
      </w:r>
      <w:r w:rsidRPr="004275C3">
        <w:rPr>
          <w:noProof/>
          <w:lang w:eastAsia="x-none"/>
        </w:rPr>
        <w:t>o</w:t>
      </w:r>
      <w:r w:rsidR="0035404F">
        <w:rPr>
          <w:noProof/>
          <w:lang w:val="x-none" w:eastAsia="x-none"/>
        </w:rPr>
        <w:t>bjednatel bude i přes upozornění zhotovitele</w:t>
      </w:r>
      <w:r w:rsidRPr="004275C3">
        <w:rPr>
          <w:noProof/>
          <w:lang w:val="x-none" w:eastAsia="x-none"/>
        </w:rPr>
        <w:t xml:space="preserv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1326A806" w14:textId="0E8BC707" w:rsidR="00893559" w:rsidRPr="00D00B8F" w:rsidRDefault="00715DFF" w:rsidP="004275C3">
      <w:pPr>
        <w:overflowPunct w:val="0"/>
        <w:adjustRightInd w:val="0"/>
        <w:jc w:val="center"/>
        <w:rPr>
          <w:b/>
          <w:caps/>
          <w:u w:val="single"/>
          <w:lang w:val="x-none" w:eastAsia="x-none"/>
        </w:rPr>
      </w:pPr>
      <w:r w:rsidRPr="0046797A">
        <w:rPr>
          <w:b/>
          <w:bCs/>
          <w:noProof/>
          <w:color w:val="000000"/>
          <w:lang w:eastAsia="x-none"/>
        </w:rPr>
        <w:t xml:space="preserve">VIII. </w:t>
      </w:r>
      <w:r w:rsidR="00893559" w:rsidRPr="0046797A">
        <w:rPr>
          <w:b/>
          <w:lang w:val="x-none" w:eastAsia="x-none"/>
        </w:rPr>
        <w:t>Práva a povinnosti smluvních stran</w:t>
      </w:r>
    </w:p>
    <w:p w14:paraId="4D08B9DB"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Objednatel se zavazuje poskytnout zhotoviteli veškerou součinnost při plnění předmětu díla.</w:t>
      </w:r>
    </w:p>
    <w:p w14:paraId="62CEF1EE"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499EF49"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 xml:space="preserve">Zhotovitel si je vědom, že ve smyslu </w:t>
      </w:r>
      <w:r w:rsidRPr="005F013A">
        <w:rPr>
          <w:noProof/>
          <w:lang w:val="x-none" w:eastAsia="x-none"/>
        </w:rPr>
        <w:t>zákona č. 320/2001 Sb</w:t>
      </w:r>
      <w:r w:rsidR="005F013A" w:rsidRPr="005F013A">
        <w:rPr>
          <w:noProof/>
          <w:lang w:val="x-none" w:eastAsia="x-none"/>
        </w:rPr>
        <w:t>.</w:t>
      </w:r>
      <w:r w:rsidRPr="00D00B8F">
        <w:rPr>
          <w:noProof/>
          <w:lang w:val="x-none" w:eastAsia="x-none"/>
        </w:rPr>
        <w:t xml:space="preserve"> o finanční kontrole ve veřejné správě a změně některých zákonů</w:t>
      </w:r>
      <w:r w:rsidR="005F013A">
        <w:rPr>
          <w:noProof/>
          <w:lang w:eastAsia="x-none"/>
        </w:rPr>
        <w:t xml:space="preserve"> v platném znění</w:t>
      </w:r>
      <w:r w:rsidRPr="00D00B8F">
        <w:rPr>
          <w:noProof/>
          <w:lang w:val="x-none" w:eastAsia="x-none"/>
        </w:rPr>
        <w:t xml:space="preserve">, je povinen spolupůsobit při výkonu finanční kontroly </w:t>
      </w:r>
      <w:r w:rsidRPr="00D00B8F">
        <w:rPr>
          <w:noProof/>
          <w:lang w:val="x-none" w:eastAsia="x-none"/>
        </w:rPr>
        <w:lastRenderedPageBreak/>
        <w:t>realizované při kontrole projektu a tuto součinnost v případě, že k tomu bude objednatele</w:t>
      </w:r>
      <w:r w:rsidR="005F013A">
        <w:rPr>
          <w:noProof/>
          <w:lang w:eastAsia="x-none"/>
        </w:rPr>
        <w:t>m</w:t>
      </w:r>
      <w:r w:rsidRPr="00D00B8F">
        <w:rPr>
          <w:noProof/>
          <w:lang w:val="x-none" w:eastAsia="x-none"/>
        </w:rPr>
        <w:t xml:space="preserve"> vyzván, poskytne.</w:t>
      </w:r>
    </w:p>
    <w:p w14:paraId="282B7797" w14:textId="77777777" w:rsidR="00AE13BB" w:rsidRPr="00AE13BB" w:rsidRDefault="00893559" w:rsidP="00EB333D">
      <w:pPr>
        <w:numPr>
          <w:ilvl w:val="0"/>
          <w:numId w:val="7"/>
        </w:numPr>
        <w:tabs>
          <w:tab w:val="clear" w:pos="360"/>
        </w:tabs>
        <w:overflowPunct w:val="0"/>
        <w:adjustRightInd w:val="0"/>
        <w:spacing w:after="240" w:line="276" w:lineRule="auto"/>
        <w:ind w:left="578" w:hanging="578"/>
        <w:jc w:val="both"/>
        <w:rPr>
          <w:rFonts w:ascii="Arial" w:hAnsi="Arial" w:cs="Arial"/>
          <w:b/>
          <w:sz w:val="20"/>
          <w:szCs w:val="20"/>
        </w:rPr>
      </w:pPr>
      <w:r w:rsidRPr="00AE13BB">
        <w:rPr>
          <w:noProof/>
          <w:lang w:val="x-none" w:eastAsia="x-none"/>
        </w:rPr>
        <w:t xml:space="preserve">Zhotovitel </w:t>
      </w:r>
      <w:r w:rsidRPr="00D00B8F">
        <w:rPr>
          <w:noProof/>
          <w:lang w:eastAsia="x-none"/>
        </w:rPr>
        <w:t>se zavazuje</w:t>
      </w:r>
      <w:r w:rsidRPr="00AE13BB">
        <w:rPr>
          <w:noProof/>
          <w:lang w:val="x-none" w:eastAsia="x-none"/>
        </w:rPr>
        <w:t xml:space="preserve"> uchovávat veškerou dokumentaci související s realizací předmětu plnění a projektu včetně účetních dokladů minimálně </w:t>
      </w:r>
      <w:r w:rsidRPr="00D00B8F">
        <w:rPr>
          <w:noProof/>
          <w:lang w:eastAsia="x-none"/>
        </w:rPr>
        <w:t>deset let od skončení realizace plnění</w:t>
      </w:r>
      <w:r w:rsidRPr="00AE13BB">
        <w:rPr>
          <w:noProof/>
          <w:lang w:val="x-none" w:eastAsia="x-none"/>
        </w:rPr>
        <w:t xml:space="preserve">. </w:t>
      </w:r>
      <w:r w:rsidR="00FA5844" w:rsidRPr="00D00B8F">
        <w:rPr>
          <w:noProof/>
          <w:lang w:eastAsia="x-none"/>
        </w:rPr>
        <w:t>Zhotovitel</w:t>
      </w:r>
      <w:r w:rsidRPr="00AE13BB">
        <w:rPr>
          <w:noProof/>
          <w:lang w:val="x-none" w:eastAsia="x-none"/>
        </w:rPr>
        <w:t xml:space="preserve"> </w:t>
      </w:r>
      <w:r w:rsidRPr="00D00B8F">
        <w:rPr>
          <w:noProof/>
          <w:lang w:eastAsia="x-none"/>
        </w:rPr>
        <w:t>se zavazuje</w:t>
      </w:r>
      <w:r w:rsidRPr="00AE13BB">
        <w:rPr>
          <w:noProof/>
          <w:lang w:val="x-none" w:eastAsia="x-none"/>
        </w:rPr>
        <w:t xml:space="preserve"> minimálně </w:t>
      </w:r>
      <w:r w:rsidRPr="00D00B8F">
        <w:rPr>
          <w:noProof/>
          <w:lang w:eastAsia="x-none"/>
        </w:rPr>
        <w:t>po tuto dobu</w:t>
      </w:r>
      <w:r w:rsidRPr="00AE13BB">
        <w:rPr>
          <w:noProof/>
          <w:lang w:val="x-none" w:eastAsia="x-none"/>
        </w:rPr>
        <w:t xml:space="preserve"> poskytovat informace a dokumentaci související s realizací projektu zaměstnancům nebo zmocněncům </w:t>
      </w:r>
      <w:r w:rsidRPr="00D00B8F">
        <w:rPr>
          <w:noProof/>
          <w:lang w:eastAsia="x-none"/>
        </w:rPr>
        <w:t>objednatele.</w:t>
      </w:r>
      <w:r w:rsidR="00AE13BB">
        <w:rPr>
          <w:noProof/>
          <w:lang w:eastAsia="x-none"/>
        </w:rPr>
        <w:t xml:space="preserve"> </w:t>
      </w:r>
    </w:p>
    <w:p w14:paraId="646CB0B1" w14:textId="77777777" w:rsidR="00AE13BB" w:rsidRPr="000774FB" w:rsidRDefault="00AE13BB" w:rsidP="00792322">
      <w:pPr>
        <w:numPr>
          <w:ilvl w:val="0"/>
          <w:numId w:val="7"/>
        </w:numPr>
        <w:tabs>
          <w:tab w:val="clear" w:pos="360"/>
        </w:tabs>
        <w:overflowPunct w:val="0"/>
        <w:adjustRightInd w:val="0"/>
        <w:spacing w:after="240" w:line="276" w:lineRule="auto"/>
        <w:ind w:left="578" w:hanging="578"/>
        <w:jc w:val="both"/>
        <w:rPr>
          <w:b/>
        </w:rPr>
      </w:pPr>
      <w:r w:rsidRPr="000774FB">
        <w:t xml:space="preserve">Zhotovitel není oprávněn změnit osobu vedoucího projektanta bez předchozího písemného souhlasu objednatele. Objednatel vydá souhlas se změnou osoby pouze v případě, že zhotovitel doloží doklady prokazující příslušnou kvalifikaci nahrazující osoby a doklady prokazující skutečnost, že by změna osoby neměla vliv na hodnocení nabídek v rámci zadávacího řízení, na jehož základě byla uzavřena tato smlouva. </w:t>
      </w:r>
    </w:p>
    <w:p w14:paraId="385E4B33" w14:textId="2F658359" w:rsidR="00AE13BB" w:rsidRPr="000774FB" w:rsidRDefault="00AE13BB" w:rsidP="00792322">
      <w:pPr>
        <w:numPr>
          <w:ilvl w:val="0"/>
          <w:numId w:val="7"/>
        </w:numPr>
        <w:tabs>
          <w:tab w:val="clear" w:pos="360"/>
        </w:tabs>
        <w:overflowPunct w:val="0"/>
        <w:adjustRightInd w:val="0"/>
        <w:spacing w:after="240" w:line="276" w:lineRule="auto"/>
        <w:ind w:left="578" w:hanging="578"/>
        <w:jc w:val="both"/>
        <w:rPr>
          <w:b/>
        </w:rPr>
      </w:pPr>
      <w:r w:rsidRPr="000774FB">
        <w:t xml:space="preserve">Zmocněné osoby smluvních stran mohou být změněny písemným oznámením doručeným řádně druhé smluvní straně nejpozději do 3 dnů ode dne vzniku této změny. </w:t>
      </w:r>
    </w:p>
    <w:p w14:paraId="7375FD85" w14:textId="77777777" w:rsidR="00486160" w:rsidRPr="00D00B8F" w:rsidRDefault="00486160" w:rsidP="00486160">
      <w:pPr>
        <w:overflowPunct w:val="0"/>
        <w:adjustRightInd w:val="0"/>
        <w:ind w:left="567"/>
        <w:jc w:val="both"/>
        <w:rPr>
          <w:noProof/>
          <w:lang w:val="x-none" w:eastAsia="x-none"/>
        </w:rPr>
      </w:pPr>
    </w:p>
    <w:p w14:paraId="5C79C38A" w14:textId="0CE74FB1" w:rsidR="00893559" w:rsidRPr="00D00B8F" w:rsidRDefault="00715DFF" w:rsidP="004275C3">
      <w:pPr>
        <w:overflowPunct w:val="0"/>
        <w:adjustRightInd w:val="0"/>
        <w:jc w:val="center"/>
        <w:rPr>
          <w:b/>
          <w:lang w:val="x-none" w:eastAsia="x-none"/>
        </w:rPr>
      </w:pPr>
      <w:r w:rsidRPr="00D00B8F">
        <w:rPr>
          <w:b/>
          <w:bCs/>
          <w:noProof/>
          <w:color w:val="000000"/>
          <w:lang w:eastAsia="x-none"/>
        </w:rPr>
        <w:t xml:space="preserve">IX. </w:t>
      </w:r>
      <w:r w:rsidR="00893559" w:rsidRPr="00D00B8F">
        <w:rPr>
          <w:b/>
          <w:lang w:val="x-none" w:eastAsia="x-none"/>
        </w:rPr>
        <w:t>Záruka</w:t>
      </w:r>
    </w:p>
    <w:p w14:paraId="464F7659"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D00B8F">
        <w:rPr>
          <w:noProof/>
          <w:lang w:eastAsia="x-none"/>
        </w:rPr>
        <w:t xml:space="preserve"> </w:t>
      </w:r>
      <w:r w:rsidRPr="00D00B8F">
        <w:rPr>
          <w:noProof/>
          <w:lang w:val="x-none" w:eastAsia="x-none"/>
        </w:rPr>
        <w:t>a že po dobu záruční doby bude mít vlastnosti dohodnuté v této smlouvě.</w:t>
      </w:r>
    </w:p>
    <w:p w14:paraId="717C1FC7"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1D4DA339" w14:textId="5BCC1FF3" w:rsidR="00032D30" w:rsidRPr="00D00B8F" w:rsidRDefault="00032D30"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 xml:space="preserve">Záruční doba </w:t>
      </w:r>
      <w:r w:rsidRPr="00EE3EBC">
        <w:rPr>
          <w:noProof/>
          <w:lang w:eastAsia="x-none"/>
        </w:rPr>
        <w:t>je 60 měsíců</w:t>
      </w:r>
      <w:r w:rsidRPr="00D00B8F">
        <w:rPr>
          <w:noProof/>
          <w:lang w:eastAsia="x-none"/>
        </w:rPr>
        <w:t xml:space="preserve"> a začíná plynout dnem předání jednotlivých části díla objednateli.</w:t>
      </w:r>
    </w:p>
    <w:p w14:paraId="67911663" w14:textId="0D72D67B"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Smluvní strany sjednávají právo objednatele požadovat v době záruky bezplatné odstranění vady. Bezplatným odstraněním vady se rozumí zejména přepracování či úprava díla. Zhotovitel se zavazuje případné vady odstranit bez zbytečného odkladu, nejpozději však ve lhůtě stanovené v</w:t>
      </w:r>
      <w:r w:rsidR="00D00B8F" w:rsidRPr="00D00B8F">
        <w:rPr>
          <w:noProof/>
          <w:lang w:eastAsia="x-none"/>
        </w:rPr>
        <w:t xml:space="preserve"> tomto článku, </w:t>
      </w:r>
      <w:r w:rsidRPr="00D00B8F">
        <w:rPr>
          <w:noProof/>
          <w:lang w:eastAsia="x-none"/>
        </w:rPr>
        <w:t xml:space="preserve">odst. </w:t>
      </w:r>
      <w:r w:rsidR="00D00B8F" w:rsidRPr="00D00B8F">
        <w:rPr>
          <w:noProof/>
          <w:lang w:eastAsia="x-none"/>
        </w:rPr>
        <w:t>6</w:t>
      </w:r>
      <w:r w:rsidRPr="00D00B8F">
        <w:rPr>
          <w:noProof/>
          <w:lang w:eastAsia="x-none"/>
        </w:rPr>
        <w:t>.</w:t>
      </w:r>
    </w:p>
    <w:p w14:paraId="1864B539" w14:textId="61CD0835"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Objednatel se zavazuje oznámit (reklamovat) vady díla zhotoviteli bez zbytečného odkladu poté</w:t>
      </w:r>
      <w:r w:rsidR="006F6E9E">
        <w:rPr>
          <w:noProof/>
          <w:lang w:eastAsia="x-none"/>
        </w:rPr>
        <w:t>,</w:t>
      </w:r>
      <w:r w:rsidRPr="00D00B8F">
        <w:rPr>
          <w:noProof/>
          <w:lang w:eastAsia="x-none"/>
        </w:rPr>
        <w:t xml:space="preserve"> kdy je zjistí, nejpozději v záruční době. Oznámení vady musí být zhotoviteli zasláno písemně (emailem nebo doporučeným psaním). V oznámení vad musí být vada popsána. Zhotovitel bez zbytečného odkladu, nejpozději ve lhůtě do dvou (2) pracovních dnů od doručení reklamace, projedná s objednatelem reklamovanou vadu a způsob jejího odstranění.</w:t>
      </w:r>
    </w:p>
    <w:p w14:paraId="3276F36F" w14:textId="390977D8"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 xml:space="preserve">Zhotovitel odstraní vady, resp. nedodělky, do deseti (10) kalendářních dnů od doručení písemné reklamace zhotoviteli, pokud si smluvní strany nedohodnou lhůtu delší z důvodu faktické nemožnosti odstranění vady ve výše uvedené lhůtě, nejdéle však do </w:t>
      </w:r>
      <w:r w:rsidRPr="00EE3EBC">
        <w:rPr>
          <w:noProof/>
          <w:lang w:eastAsia="x-none"/>
        </w:rPr>
        <w:t>dvaceti (</w:t>
      </w:r>
      <w:r w:rsidR="00EE3EBC" w:rsidRPr="00EE3EBC">
        <w:rPr>
          <w:noProof/>
          <w:lang w:eastAsia="x-none"/>
        </w:rPr>
        <w:t>2</w:t>
      </w:r>
      <w:r w:rsidRPr="00EE3EBC">
        <w:rPr>
          <w:noProof/>
          <w:lang w:eastAsia="x-none"/>
        </w:rPr>
        <w:t>0) kalendářních dnů.</w:t>
      </w:r>
    </w:p>
    <w:p w14:paraId="2FBBB23A" w14:textId="35166340"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 xml:space="preserve">Smluvní strany se dohodly, že zhotovitel odpovídá </w:t>
      </w:r>
      <w:r w:rsidR="00426628" w:rsidRPr="00D00B8F">
        <w:rPr>
          <w:noProof/>
          <w:lang w:val="x-none" w:eastAsia="x-none"/>
        </w:rPr>
        <w:t xml:space="preserve">za vady v projektové dokumentaci </w:t>
      </w:r>
      <w:r w:rsidRPr="00D00B8F">
        <w:rPr>
          <w:noProof/>
          <w:lang w:val="x-none" w:eastAsia="x-none"/>
        </w:rPr>
        <w:t>dle ustanovení občanského zákoníku.</w:t>
      </w:r>
      <w:r w:rsidRPr="00D00B8F">
        <w:rPr>
          <w:noProof/>
          <w:lang w:eastAsia="x-none"/>
        </w:rPr>
        <w:t xml:space="preserve"> </w:t>
      </w:r>
    </w:p>
    <w:p w14:paraId="4346EADA" w14:textId="77777777" w:rsidR="00893559" w:rsidRPr="00D00B8F" w:rsidRDefault="00893559" w:rsidP="00A228F9">
      <w:pPr>
        <w:numPr>
          <w:ilvl w:val="0"/>
          <w:numId w:val="8"/>
        </w:numPr>
        <w:tabs>
          <w:tab w:val="clear" w:pos="360"/>
        </w:tabs>
        <w:overflowPunct w:val="0"/>
        <w:adjustRightInd w:val="0"/>
        <w:ind w:left="567" w:hanging="567"/>
        <w:jc w:val="both"/>
        <w:rPr>
          <w:bCs/>
          <w:noProof/>
          <w:lang w:eastAsia="x-none"/>
        </w:rPr>
      </w:pPr>
      <w:r w:rsidRPr="00D00B8F">
        <w:rPr>
          <w:bCs/>
          <w:noProof/>
          <w:lang w:eastAsia="x-none"/>
        </w:rPr>
        <w:t>Práva a povinnosti ze zhotovitelem poskytnuté záruky nezanikají ani odstoupením kterékoliv ze smluvních stran od smlouvy.</w:t>
      </w:r>
    </w:p>
    <w:p w14:paraId="0B7780DA" w14:textId="77777777" w:rsidR="00926376" w:rsidRPr="00926376" w:rsidRDefault="00926376" w:rsidP="004275C3">
      <w:pPr>
        <w:overflowPunct w:val="0"/>
        <w:adjustRightInd w:val="0"/>
        <w:jc w:val="center"/>
        <w:rPr>
          <w:b/>
          <w:bCs/>
          <w:noProof/>
          <w:color w:val="000000"/>
          <w:lang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A228F9">
      <w:pPr>
        <w:pStyle w:val="Zkladntext"/>
        <w:numPr>
          <w:ilvl w:val="0"/>
          <w:numId w:val="9"/>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eastAsia="x-none"/>
        </w:rPr>
        <w:lastRenderedPageBreak/>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1A45E5F6" w:rsidR="00893559" w:rsidRPr="00F135E4"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w:t>
      </w:r>
      <w:r w:rsidR="00613832">
        <w:rPr>
          <w:noProof/>
          <w:lang w:eastAsia="x-none"/>
        </w:rPr>
        <w:t>r</w:t>
      </w:r>
      <w:r w:rsidRPr="004275C3">
        <w:rPr>
          <w:noProof/>
          <w:lang w:val="x-none" w:eastAsia="x-none"/>
        </w:rPr>
        <w:t>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3C626ADB" w:rsidR="00893559" w:rsidRPr="004275C3" w:rsidRDefault="00893559" w:rsidP="00A228F9">
      <w:pPr>
        <w:pStyle w:val="Zkladntext"/>
        <w:numPr>
          <w:ilvl w:val="0"/>
          <w:numId w:val="9"/>
        </w:numPr>
        <w:tabs>
          <w:tab w:val="clear" w:pos="360"/>
        </w:tabs>
        <w:overflowPunct w:val="0"/>
        <w:adjustRightInd w:val="0"/>
        <w:ind w:left="567" w:hanging="567"/>
      </w:pPr>
      <w:r w:rsidRPr="004275C3">
        <w:t xml:space="preserve">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w:t>
      </w:r>
      <w:r w:rsidR="00C522CC" w:rsidRPr="004275C3">
        <w:t>z</w:t>
      </w:r>
      <w:r w:rsidR="00C522CC">
        <w:t>adání veřejné zakázky na realizaci</w:t>
      </w:r>
      <w:r w:rsidR="00C522CC" w:rsidRPr="004275C3">
        <w:t xml:space="preserve"> stavby</w:t>
      </w:r>
      <w:r w:rsidRPr="004275C3">
        <w:t>, má objednatel vůči zhotoviteli nárok na smluvní pokutu ve výši 5 % z</w:t>
      </w:r>
      <w:r w:rsidR="00486160">
        <w:t xml:space="preserve"> celkové </w:t>
      </w:r>
      <w:r w:rsidR="004F3A67">
        <w:t>ceny</w:t>
      </w:r>
      <w:r w:rsidRPr="004275C3">
        <w:t xml:space="preserve"> </w:t>
      </w:r>
      <w:r w:rsidRPr="00F135E4">
        <w:t>díla dle čl. </w:t>
      </w:r>
      <w:r w:rsidR="00486160" w:rsidRPr="00F135E4">
        <w:t xml:space="preserve">V odst. 2 </w:t>
      </w:r>
      <w:r w:rsidR="007A22E2">
        <w:t>bez</w:t>
      </w:r>
      <w:r w:rsidRPr="00F135E4">
        <w:t xml:space="preserve"> DPH a zhotovitel je povinen tuto pokutu zaplatit. Za každé další jedno</w:t>
      </w:r>
      <w:r w:rsidRPr="004275C3">
        <w:t xml:space="preserve"> procento navýšení ceny stavby nad 2 % oproti původní smluvní ceně bez DPH stanovené na základě z</w:t>
      </w:r>
      <w:r w:rsidR="007A22E2">
        <w:t xml:space="preserve">adání </w:t>
      </w:r>
      <w:r w:rsidR="00C522CC">
        <w:t>veřejné zakázky na realizaci</w:t>
      </w:r>
      <w:r w:rsidRPr="004275C3">
        <w:t xml:space="preserve"> stavby, má objednatel vůči zhotoviteli nárok na smluvní </w:t>
      </w:r>
      <w:r w:rsidRPr="00F135E4">
        <w:t xml:space="preserve">pokutu ve výši 2 % z celkové ceny díla dle čl. </w:t>
      </w:r>
      <w:r w:rsidR="00486160" w:rsidRPr="00F135E4">
        <w:t>V odst. 2</w:t>
      </w:r>
      <w:r w:rsidRPr="00F135E4">
        <w:t xml:space="preserve"> </w:t>
      </w:r>
      <w:r w:rsidR="00C522CC">
        <w:t>bez</w:t>
      </w:r>
      <w:r w:rsidRPr="00F135E4">
        <w:t xml:space="preserve"> DPH a zhotovitel je povinen tuto pokutu</w:t>
      </w:r>
      <w:r w:rsidRPr="004275C3">
        <w:t xml:space="preserve"> zaplatit.  </w:t>
      </w:r>
    </w:p>
    <w:p w14:paraId="5422B0EF" w14:textId="5789AD59"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w:t>
      </w:r>
      <w:r w:rsidR="004F3A67">
        <w:rPr>
          <w:noProof/>
          <w:lang w:val="x-none" w:eastAsia="x-none"/>
        </w:rPr>
        <w:t> </w:t>
      </w:r>
      <w:r w:rsidR="004F3A67">
        <w:rPr>
          <w:noProof/>
          <w:lang w:eastAsia="x-none"/>
        </w:rPr>
        <w:t xml:space="preserve">celkové </w:t>
      </w:r>
      <w:r w:rsidRPr="00F135E4">
        <w:rPr>
          <w:noProof/>
          <w:lang w:val="x-none" w:eastAsia="x-none"/>
        </w:rPr>
        <w:t xml:space="preserve">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w:t>
      </w:r>
      <w:r w:rsidR="00C522CC">
        <w:rPr>
          <w:noProof/>
          <w:lang w:eastAsia="x-none"/>
        </w:rPr>
        <w:t>bez</w:t>
      </w:r>
      <w:r w:rsidRPr="004275C3">
        <w:rPr>
          <w:noProof/>
          <w:lang w:val="x-none" w:eastAsia="x-none"/>
        </w:rPr>
        <w:t xml:space="preserve">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63AA5FD2"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B7EFE">
        <w:rPr>
          <w:noProof/>
          <w:lang w:eastAsia="x-none"/>
        </w:rPr>
        <w:t xml:space="preserve">III. odst. </w:t>
      </w:r>
      <w:r w:rsidR="00EE677D" w:rsidRPr="00FB7EFE">
        <w:rPr>
          <w:noProof/>
          <w:lang w:eastAsia="x-none"/>
        </w:rPr>
        <w:t>2</w:t>
      </w:r>
      <w:r w:rsidR="00486160" w:rsidRPr="00FB7EFE">
        <w:rPr>
          <w:noProof/>
          <w:lang w:eastAsia="x-none"/>
        </w:rPr>
        <w:t>.1 písm.</w:t>
      </w:r>
      <w:r w:rsidR="00D32718" w:rsidRPr="00FB7EFE">
        <w:rPr>
          <w:noProof/>
          <w:lang w:eastAsia="x-none"/>
        </w:rPr>
        <w:t xml:space="preserve"> </w:t>
      </w:r>
      <w:r w:rsidR="00C522CC">
        <w:rPr>
          <w:noProof/>
          <w:lang w:eastAsia="x-none"/>
        </w:rPr>
        <w:t>q</w:t>
      </w:r>
      <w:r w:rsidR="00D32718" w:rsidRPr="00FB7EFE">
        <w:rPr>
          <w:noProof/>
          <w:lang w:eastAsia="x-none"/>
        </w:rPr>
        <w:t>)</w:t>
      </w:r>
      <w:r w:rsidR="00486160" w:rsidRPr="00FB7EFE">
        <w:rPr>
          <w:noProof/>
          <w:lang w:eastAsia="x-none"/>
        </w:rPr>
        <w:t xml:space="preserve"> </w:t>
      </w:r>
      <w:r w:rsidRPr="00F135E4">
        <w:rPr>
          <w:noProof/>
          <w:lang w:eastAsia="x-none"/>
        </w:rPr>
        <w:t>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A228F9">
      <w:pPr>
        <w:pStyle w:val="Zkladntext"/>
        <w:widowControl/>
        <w:numPr>
          <w:ilvl w:val="0"/>
          <w:numId w:val="9"/>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7AC027D1" w:rsidR="00893559" w:rsidRPr="004275C3" w:rsidRDefault="00893559" w:rsidP="00A228F9">
      <w:pPr>
        <w:pStyle w:val="Zkladntext"/>
        <w:widowControl/>
        <w:numPr>
          <w:ilvl w:val="0"/>
          <w:numId w:val="9"/>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w:t>
      </w:r>
      <w:r w:rsidR="00C522CC">
        <w:rPr>
          <w:color w:val="000000"/>
        </w:rPr>
        <w:t xml:space="preserve"> uloženou sankci i další výdaje</w:t>
      </w:r>
      <w:r w:rsidRPr="004275C3">
        <w:rPr>
          <w:color w:val="000000"/>
        </w:rPr>
        <w:t xml:space="preserve"> spojené s řízením, ve kterém byla sankce uložena.</w:t>
      </w: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9541A6" w:rsidRDefault="00715DFF" w:rsidP="004275C3">
      <w:pPr>
        <w:overflowPunct w:val="0"/>
        <w:adjustRightInd w:val="0"/>
        <w:jc w:val="center"/>
        <w:rPr>
          <w:b/>
          <w:bCs/>
          <w:noProof/>
          <w:color w:val="000000"/>
          <w:lang w:eastAsia="x-none"/>
        </w:rPr>
      </w:pPr>
      <w:r w:rsidRPr="009541A6">
        <w:rPr>
          <w:b/>
          <w:bCs/>
          <w:noProof/>
          <w:color w:val="000000"/>
          <w:lang w:eastAsia="x-none"/>
        </w:rPr>
        <w:t xml:space="preserve">XI. </w:t>
      </w:r>
      <w:r w:rsidR="00893559" w:rsidRPr="009541A6">
        <w:rPr>
          <w:b/>
          <w:bCs/>
          <w:noProof/>
          <w:color w:val="000000"/>
          <w:lang w:eastAsia="x-none"/>
        </w:rPr>
        <w:t xml:space="preserve">Pojištění </w:t>
      </w:r>
    </w:p>
    <w:p w14:paraId="4147C5D1" w14:textId="56595AF8" w:rsidR="00893559" w:rsidRPr="009541A6" w:rsidRDefault="00893559" w:rsidP="00A228F9">
      <w:pPr>
        <w:numPr>
          <w:ilvl w:val="0"/>
          <w:numId w:val="11"/>
        </w:numPr>
        <w:overflowPunct w:val="0"/>
        <w:adjustRightInd w:val="0"/>
        <w:jc w:val="both"/>
        <w:rPr>
          <w:noProof/>
          <w:lang w:val="x-none" w:eastAsia="x-none"/>
        </w:rPr>
      </w:pPr>
      <w:r w:rsidRPr="009541A6">
        <w:rPr>
          <w:noProof/>
          <w:lang w:val="x-none" w:eastAsia="x-none"/>
        </w:rPr>
        <w:t>Zhotovitel se zavazuje uzavřít pojistnou smlouvu pro případ vzniku pojistné události související s prováděním díla, a to zejména a minimálně v rozsahu</w:t>
      </w:r>
      <w:r w:rsidR="00486160" w:rsidRPr="009541A6">
        <w:rPr>
          <w:noProof/>
          <w:lang w:eastAsia="x-none"/>
        </w:rPr>
        <w:t xml:space="preserve"> </w:t>
      </w:r>
      <w:r w:rsidRPr="009541A6">
        <w:t xml:space="preserve">pojištění odpovědnosti za škody způsobenou poskytováním odborných služeb (tzv. pojištění profesní odpovědnosti), a to na limit pojistného plnění minimálně </w:t>
      </w:r>
      <w:r w:rsidR="00CB136C" w:rsidRPr="009541A6">
        <w:rPr>
          <w:b/>
          <w:bCs/>
        </w:rPr>
        <w:t>5</w:t>
      </w:r>
      <w:r w:rsidR="008B4F66" w:rsidRPr="009541A6">
        <w:rPr>
          <w:b/>
          <w:bCs/>
        </w:rPr>
        <w:t> </w:t>
      </w:r>
      <w:r w:rsidR="00C522CC" w:rsidRPr="009541A6">
        <w:rPr>
          <w:b/>
          <w:bCs/>
        </w:rPr>
        <w:t>0</w:t>
      </w:r>
      <w:r w:rsidR="00CB136C" w:rsidRPr="009541A6">
        <w:rPr>
          <w:b/>
          <w:bCs/>
        </w:rPr>
        <w:t>00</w:t>
      </w:r>
      <w:r w:rsidR="008B4F66" w:rsidRPr="009541A6">
        <w:rPr>
          <w:b/>
          <w:bCs/>
        </w:rPr>
        <w:t xml:space="preserve"> </w:t>
      </w:r>
      <w:r w:rsidRPr="009541A6">
        <w:rPr>
          <w:b/>
        </w:rPr>
        <w:t>000 Kč</w:t>
      </w:r>
      <w:r w:rsidRPr="009541A6">
        <w:t xml:space="preserve"> (slovy </w:t>
      </w:r>
      <w:r w:rsidR="00BB600C" w:rsidRPr="009541A6">
        <w:t xml:space="preserve">pět </w:t>
      </w:r>
      <w:r w:rsidR="00C522CC" w:rsidRPr="009541A6">
        <w:t>milionů</w:t>
      </w:r>
      <w:r w:rsidRPr="009541A6">
        <w:t xml:space="preserve"> korun českých) za jednu pojistnou událost. </w:t>
      </w:r>
    </w:p>
    <w:p w14:paraId="43BE21B7" w14:textId="5063DB73" w:rsidR="00893559" w:rsidRPr="004275C3" w:rsidRDefault="00893559" w:rsidP="00A228F9">
      <w:pPr>
        <w:numPr>
          <w:ilvl w:val="0"/>
          <w:numId w:val="11"/>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w:t>
      </w:r>
      <w:r w:rsidR="000E7143">
        <w:rPr>
          <w:noProof/>
          <w:lang w:eastAsia="x-none"/>
        </w:rPr>
        <w:t>po dobu trvání</w:t>
      </w:r>
      <w:r w:rsidRPr="004275C3">
        <w:rPr>
          <w:noProof/>
          <w:lang w:val="x-none" w:eastAsia="x-none"/>
        </w:rPr>
        <w:t xml:space="preserve"> trvání této smlouvy do 7 kalendářních dnů od výzvy objednatele. Zhotovitel se zavazuje pokračovat v pojištění (nebo sjednat tzv. udržovací pojištění) dle výše uvedeného rozsahu také minimálně </w:t>
      </w:r>
      <w:r w:rsidR="00BC1A69">
        <w:rPr>
          <w:noProof/>
          <w:lang w:eastAsia="x-none"/>
        </w:rPr>
        <w:t>5</w:t>
      </w:r>
      <w:r w:rsidRPr="004275C3">
        <w:rPr>
          <w:noProof/>
          <w:lang w:val="x-none" w:eastAsia="x-none"/>
        </w:rPr>
        <w:t xml:space="preserve"> </w:t>
      </w:r>
      <w:r w:rsidR="00BC1A69">
        <w:rPr>
          <w:noProof/>
          <w:lang w:eastAsia="x-none"/>
        </w:rPr>
        <w:t>let</w:t>
      </w:r>
      <w:r w:rsidRPr="004275C3">
        <w:rPr>
          <w:noProof/>
          <w:lang w:val="x-none" w:eastAsia="x-none"/>
        </w:rPr>
        <w:t xml:space="preserve"> po ukončení realizace plnění této smlouvy. </w:t>
      </w:r>
    </w:p>
    <w:p w14:paraId="3E3032AA" w14:textId="5A1AD9CF" w:rsidR="000E5124" w:rsidRPr="004275C3" w:rsidRDefault="00893559" w:rsidP="00A228F9">
      <w:pPr>
        <w:pStyle w:val="Zkladntext"/>
        <w:numPr>
          <w:ilvl w:val="0"/>
          <w:numId w:val="11"/>
        </w:numPr>
        <w:overflowPunct w:val="0"/>
        <w:adjustRightInd w:val="0"/>
      </w:pPr>
      <w:r w:rsidRPr="004275C3">
        <w:t xml:space="preserve">Zhotovitel se zavazuje uzavřít pojistnou smlouvu za podmínek blíže specifikovaných v tomto článku smlouvy i pro případ, že zhotovitel přestane vykonávat činnost projektanta nebo architekta nebo pozbude </w:t>
      </w:r>
      <w:r w:rsidRPr="004275C3">
        <w:lastRenderedPageBreak/>
        <w:t xml:space="preserve">autorizaci před uplynutím sjednané záruční doby </w:t>
      </w:r>
      <w:r w:rsidR="006819CF">
        <w:t>díla</w:t>
      </w:r>
      <w:r w:rsidRPr="004275C3">
        <w:t xml:space="preserve">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34E9453C" w14:textId="77777777" w:rsidR="00926376" w:rsidRDefault="00926376" w:rsidP="004275C3">
      <w:pPr>
        <w:overflowPunct w:val="0"/>
        <w:adjustRightInd w:val="0"/>
        <w:jc w:val="center"/>
        <w:rPr>
          <w:b/>
          <w:bCs/>
          <w:noProof/>
          <w:color w:val="000000"/>
          <w:lang w:eastAsia="x-none"/>
        </w:rPr>
      </w:pPr>
    </w:p>
    <w:p w14:paraId="498DF25A" w14:textId="56DC3F61" w:rsidR="00893559" w:rsidRPr="004275C3" w:rsidRDefault="00715DFF" w:rsidP="004275C3">
      <w:pPr>
        <w:overflowPunct w:val="0"/>
        <w:adjustRightInd w:val="0"/>
        <w:jc w:val="center"/>
        <w:rPr>
          <w:b/>
          <w:lang w:val="x-none" w:eastAsia="x-none"/>
        </w:rPr>
      </w:pPr>
      <w:r w:rsidRPr="000C4AB6">
        <w:rPr>
          <w:b/>
          <w:bCs/>
          <w:noProof/>
          <w:color w:val="000000"/>
          <w:lang w:eastAsia="x-none"/>
        </w:rPr>
        <w:t xml:space="preserve">XII. </w:t>
      </w:r>
      <w:r w:rsidR="00893559" w:rsidRPr="000C4AB6">
        <w:rPr>
          <w:b/>
          <w:lang w:val="x-none" w:eastAsia="x-none"/>
        </w:rPr>
        <w:t>Užití díla</w:t>
      </w:r>
    </w:p>
    <w:p w14:paraId="6597488D"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o zadávání veřejných zakázek, 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A228F9">
      <w:pPr>
        <w:pStyle w:val="Odstavecseseznamem"/>
        <w:widowControl/>
        <w:numPr>
          <w:ilvl w:val="0"/>
          <w:numId w:val="10"/>
        </w:numPr>
        <w:autoSpaceDE/>
        <w:autoSpaceDN/>
        <w:spacing w:before="0"/>
      </w:pPr>
      <w:r w:rsidRPr="004275C3">
        <w:t>Objednatel neužije dílo způsobem, který by snížil jeho hodnotu.</w:t>
      </w:r>
    </w:p>
    <w:p w14:paraId="66A346F9" w14:textId="77777777" w:rsidR="00893559" w:rsidRPr="004275C3" w:rsidRDefault="00893559" w:rsidP="00A228F9">
      <w:pPr>
        <w:pStyle w:val="Odstavecseseznamem"/>
        <w:widowControl/>
        <w:numPr>
          <w:ilvl w:val="0"/>
          <w:numId w:val="10"/>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2104E59C"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6638AC">
        <w:rPr>
          <w:b/>
          <w:bCs/>
          <w:noProof/>
          <w:color w:val="000000"/>
          <w:lang w:eastAsia="x-none"/>
        </w:rPr>
        <w:t>II</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A228F9">
      <w:pPr>
        <w:numPr>
          <w:ilvl w:val="0"/>
          <w:numId w:val="12"/>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A228F9">
      <w:pPr>
        <w:numPr>
          <w:ilvl w:val="0"/>
          <w:numId w:val="12"/>
        </w:numPr>
        <w:ind w:left="567" w:hanging="567"/>
        <w:jc w:val="both"/>
      </w:pPr>
      <w:r>
        <w:t>Změny této Smlouvy lze sjednat pouze za podmínek stanovených právními předpisy upravujícími zadávání veřejných zakázek.</w:t>
      </w:r>
    </w:p>
    <w:p w14:paraId="2C4B4214" w14:textId="275C4FF8" w:rsidR="005F48BE" w:rsidRPr="00AE3739" w:rsidRDefault="005F48BE" w:rsidP="00A228F9">
      <w:pPr>
        <w:numPr>
          <w:ilvl w:val="0"/>
          <w:numId w:val="12"/>
        </w:numPr>
        <w:ind w:left="567" w:hanging="567"/>
        <w:jc w:val="both"/>
      </w:pPr>
      <w:r w:rsidRPr="001C10CF">
        <w:t xml:space="preserve">Tato </w:t>
      </w:r>
      <w:r w:rsidRPr="00AE3739">
        <w:t xml:space="preserve">Smlouva </w:t>
      </w:r>
      <w:r w:rsidRPr="00AE3739">
        <w:rPr>
          <w:rFonts w:cs="Arial"/>
        </w:rPr>
        <w:t>podléhá uveřejnění v registru smluv v sou</w:t>
      </w:r>
      <w:r w:rsidR="00EF311B">
        <w:rPr>
          <w:rFonts w:cs="Arial"/>
        </w:rPr>
        <w:t>ladu se zákonem č. 340/2015 Sb.</w:t>
      </w:r>
      <w:r w:rsidRPr="00AE3739">
        <w:rPr>
          <w:rFonts w:cs="Arial"/>
        </w:rPr>
        <w:t xml:space="preserve"> o zvláštních podmínkách účinnosti některých smluv</w:t>
      </w:r>
      <w:r>
        <w:rPr>
          <w:rFonts w:cs="Arial"/>
        </w:rPr>
        <w:t>, uveřejňování těchto smluv</w:t>
      </w:r>
      <w:r w:rsidRPr="00AE3739">
        <w:rPr>
          <w:rFonts w:cs="Arial"/>
        </w:rPr>
        <w:t xml:space="preserve"> a o registru smluv </w:t>
      </w:r>
      <w:r>
        <w:rPr>
          <w:rFonts w:cs="Arial"/>
        </w:rPr>
        <w:t>v platném znění</w:t>
      </w:r>
      <w:r w:rsidRPr="00AE3739">
        <w:rPr>
          <w:rFonts w:cs="Arial"/>
        </w:rPr>
        <w:t>. Uveřejnění zajistí Objednatel.</w:t>
      </w:r>
    </w:p>
    <w:p w14:paraId="5E32BEF3" w14:textId="7B81137A" w:rsidR="005F48BE" w:rsidRDefault="005F48BE" w:rsidP="00A228F9">
      <w:pPr>
        <w:numPr>
          <w:ilvl w:val="0"/>
          <w:numId w:val="12"/>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A228F9">
      <w:pPr>
        <w:numPr>
          <w:ilvl w:val="0"/>
          <w:numId w:val="12"/>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A228F9">
      <w:pPr>
        <w:numPr>
          <w:ilvl w:val="0"/>
          <w:numId w:val="12"/>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A228F9">
      <w:pPr>
        <w:numPr>
          <w:ilvl w:val="0"/>
          <w:numId w:val="12"/>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A228F9">
      <w:pPr>
        <w:numPr>
          <w:ilvl w:val="0"/>
          <w:numId w:val="12"/>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69B73E1F" w14:textId="53A95EAA" w:rsidR="005F48BE" w:rsidRPr="00576A96" w:rsidRDefault="005F48BE" w:rsidP="00A228F9">
      <w:pPr>
        <w:pStyle w:val="Zkladntextodsazen"/>
        <w:numPr>
          <w:ilvl w:val="0"/>
          <w:numId w:val="12"/>
        </w:numPr>
        <w:spacing w:after="0"/>
        <w:ind w:left="567" w:hanging="567"/>
        <w:jc w:val="both"/>
        <w:rPr>
          <w:sz w:val="22"/>
          <w:szCs w:val="22"/>
          <w:u w:val="single"/>
        </w:rPr>
      </w:pPr>
      <w:r w:rsidRPr="00576A96">
        <w:rPr>
          <w:sz w:val="22"/>
          <w:szCs w:val="22"/>
          <w:u w:val="single"/>
        </w:rPr>
        <w:t>Přílohy:</w:t>
      </w:r>
    </w:p>
    <w:p w14:paraId="00E0C4FA" w14:textId="1FC80485" w:rsidR="00706AF8" w:rsidRPr="00370EC9" w:rsidRDefault="005F48BE" w:rsidP="00C40C02">
      <w:pPr>
        <w:pStyle w:val="Zkladntextodsazen"/>
        <w:spacing w:after="0"/>
        <w:ind w:left="720"/>
        <w:jc w:val="both"/>
        <w:rPr>
          <w:iCs/>
          <w:color w:val="000000"/>
          <w:sz w:val="22"/>
          <w:szCs w:val="22"/>
          <w:highlight w:val="yellow"/>
        </w:rPr>
      </w:pPr>
      <w:r w:rsidRPr="00370EC9">
        <w:rPr>
          <w:sz w:val="22"/>
          <w:szCs w:val="22"/>
          <w:highlight w:val="yellow"/>
        </w:rPr>
        <w:t xml:space="preserve">Příloha č. 1 </w:t>
      </w:r>
      <w:r w:rsidR="00C40C02" w:rsidRPr="00370EC9">
        <w:rPr>
          <w:sz w:val="22"/>
          <w:szCs w:val="22"/>
          <w:highlight w:val="yellow"/>
        </w:rPr>
        <w:t xml:space="preserve"> </w:t>
      </w:r>
      <w:r w:rsidR="00000557" w:rsidRPr="00370EC9">
        <w:rPr>
          <w:sz w:val="22"/>
          <w:szCs w:val="22"/>
          <w:highlight w:val="yellow"/>
        </w:rPr>
        <w:t>Cenová nabídka</w:t>
      </w:r>
      <w:r w:rsidR="00464DA0">
        <w:rPr>
          <w:sz w:val="22"/>
          <w:szCs w:val="22"/>
          <w:highlight w:val="yellow"/>
        </w:rPr>
        <w:t xml:space="preserve"> zhotovitele</w:t>
      </w:r>
    </w:p>
    <w:p w14:paraId="17C2C767" w14:textId="38B79760" w:rsidR="005F48BE" w:rsidRPr="00576A96" w:rsidRDefault="005F48BE" w:rsidP="005F48BE">
      <w:pPr>
        <w:pStyle w:val="Zkladntextodsazen"/>
        <w:spacing w:after="0"/>
        <w:ind w:left="720"/>
        <w:jc w:val="both"/>
        <w:rPr>
          <w:sz w:val="22"/>
          <w:szCs w:val="22"/>
        </w:rPr>
      </w:pPr>
      <w:r w:rsidRPr="00370EC9">
        <w:rPr>
          <w:sz w:val="22"/>
          <w:szCs w:val="22"/>
          <w:highlight w:val="yellow"/>
        </w:rPr>
        <w:t xml:space="preserve">Příloha č. </w:t>
      </w:r>
      <w:r w:rsidR="000774FB">
        <w:rPr>
          <w:sz w:val="22"/>
          <w:szCs w:val="22"/>
          <w:highlight w:val="yellow"/>
        </w:rPr>
        <w:t>2</w:t>
      </w:r>
      <w:r w:rsidRPr="00370EC9">
        <w:rPr>
          <w:sz w:val="22"/>
          <w:szCs w:val="22"/>
          <w:highlight w:val="yellow"/>
        </w:rPr>
        <w:t xml:space="preserve">– </w:t>
      </w:r>
      <w:r w:rsidR="00000557" w:rsidRPr="00370EC9">
        <w:rPr>
          <w:sz w:val="22"/>
          <w:szCs w:val="22"/>
          <w:highlight w:val="yellow"/>
        </w:rPr>
        <w:t>Osoby odpovědné za dílo</w:t>
      </w:r>
    </w:p>
    <w:p w14:paraId="0FD4D606" w14:textId="77777777" w:rsidR="00576A96" w:rsidRPr="00576A96" w:rsidRDefault="00576A96" w:rsidP="005F48BE">
      <w:pPr>
        <w:spacing w:after="240"/>
        <w:jc w:val="both"/>
      </w:pPr>
    </w:p>
    <w:p w14:paraId="2497080A" w14:textId="77777777" w:rsidR="005F48BE" w:rsidRPr="009D35B6" w:rsidRDefault="005F48BE" w:rsidP="005F48BE">
      <w:pPr>
        <w:pStyle w:val="Zkladntext"/>
        <w:tabs>
          <w:tab w:val="left" w:pos="1080"/>
          <w:tab w:val="left" w:pos="5245"/>
        </w:tabs>
        <w:ind w:left="0"/>
      </w:pPr>
      <w:r w:rsidRPr="009D35B6">
        <w:lastRenderedPageBreak/>
        <w:t>V ……………. dne……………..</w:t>
      </w:r>
      <w:r w:rsidRPr="009D35B6">
        <w:tab/>
        <w:t>V …………….dne……………..</w:t>
      </w:r>
      <w:r w:rsidRPr="009D35B6">
        <w:tab/>
        <w:t xml:space="preserve">                      </w:t>
      </w:r>
      <w:r w:rsidRPr="009D35B6">
        <w:tab/>
      </w:r>
      <w:r w:rsidRPr="009D35B6">
        <w:tab/>
      </w:r>
      <w:r w:rsidRPr="009D35B6">
        <w:tab/>
      </w:r>
      <w:r w:rsidRPr="009D35B6">
        <w:tab/>
      </w:r>
      <w:r w:rsidRPr="009D35B6">
        <w:tab/>
      </w:r>
      <w:r w:rsidRPr="009D35B6">
        <w:tab/>
      </w:r>
    </w:p>
    <w:p w14:paraId="3E37939F" w14:textId="34C3C26C"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t>…………………………………</w:t>
      </w:r>
      <w:r>
        <w:tab/>
      </w:r>
      <w:r w:rsidRPr="00AE61FF">
        <w:rPr>
          <w:highlight w:val="yellow"/>
        </w:rPr>
        <w:t>…………………………………</w:t>
      </w:r>
    </w:p>
    <w:p w14:paraId="7531C1ED" w14:textId="747B4894" w:rsidR="005F48BE" w:rsidRPr="005E25EE" w:rsidRDefault="00D1432E" w:rsidP="005F48BE">
      <w:pPr>
        <w:pStyle w:val="Zkladntext"/>
        <w:tabs>
          <w:tab w:val="left" w:pos="1080"/>
          <w:tab w:val="left" w:pos="5245"/>
        </w:tabs>
        <w:ind w:left="0"/>
      </w:pPr>
      <w:r w:rsidRPr="005E25EE">
        <w:t>MVDr. Přemysl Rabas</w:t>
      </w:r>
      <w:r w:rsidR="005F48BE" w:rsidRPr="005E25EE">
        <w:t xml:space="preserve"> </w:t>
      </w:r>
    </w:p>
    <w:p w14:paraId="3656D61E" w14:textId="51FD230B" w:rsidR="00613282" w:rsidRDefault="00D1432E" w:rsidP="005F48BE">
      <w:pPr>
        <w:pStyle w:val="Zkladntext"/>
        <w:tabs>
          <w:tab w:val="left" w:pos="1080"/>
          <w:tab w:val="left" w:pos="5245"/>
        </w:tabs>
        <w:ind w:left="0"/>
      </w:pPr>
      <w:r>
        <w:t>předseda představenstva</w:t>
      </w:r>
    </w:p>
    <w:p w14:paraId="44583685" w14:textId="77777777" w:rsidR="009A5ED1" w:rsidRDefault="009A5ED1" w:rsidP="005F48BE">
      <w:pPr>
        <w:pStyle w:val="Zkladntext"/>
        <w:tabs>
          <w:tab w:val="left" w:pos="1080"/>
          <w:tab w:val="left" w:pos="5245"/>
        </w:tabs>
        <w:ind w:left="0"/>
      </w:pPr>
    </w:p>
    <w:p w14:paraId="389C5CDD" w14:textId="77777777" w:rsidR="00D1432E" w:rsidRDefault="00D1432E" w:rsidP="005F48BE">
      <w:pPr>
        <w:pStyle w:val="Zkladntext"/>
        <w:tabs>
          <w:tab w:val="left" w:pos="1080"/>
          <w:tab w:val="left" w:pos="5245"/>
        </w:tabs>
        <w:ind w:left="0"/>
      </w:pPr>
    </w:p>
    <w:p w14:paraId="76D1E0A1" w14:textId="66FF9581" w:rsidR="00EE677D" w:rsidRPr="009D35B6" w:rsidRDefault="00EE677D" w:rsidP="00EE677D">
      <w:pPr>
        <w:pStyle w:val="Zkladntext"/>
        <w:tabs>
          <w:tab w:val="left" w:pos="1080"/>
          <w:tab w:val="left" w:pos="5245"/>
        </w:tabs>
        <w:ind w:left="0"/>
      </w:pPr>
      <w:r>
        <w:t>…………………………………</w:t>
      </w:r>
      <w:r>
        <w:tab/>
      </w:r>
    </w:p>
    <w:p w14:paraId="6CA37FB7" w14:textId="716C101A" w:rsidR="00EE677D" w:rsidRPr="005E25EE" w:rsidRDefault="00EE677D" w:rsidP="00EE677D">
      <w:pPr>
        <w:pStyle w:val="Zkladntext"/>
        <w:tabs>
          <w:tab w:val="left" w:pos="1080"/>
          <w:tab w:val="left" w:pos="5245"/>
        </w:tabs>
        <w:ind w:left="0"/>
      </w:pPr>
      <w:r>
        <w:t>Ing. Jaroslav Haimy Hyjánek</w:t>
      </w:r>
    </w:p>
    <w:p w14:paraId="576779CD" w14:textId="344C1CF4" w:rsidR="00EE677D" w:rsidRDefault="00EE677D" w:rsidP="00EE677D">
      <w:pPr>
        <w:pStyle w:val="Zkladntext"/>
        <w:tabs>
          <w:tab w:val="left" w:pos="1080"/>
          <w:tab w:val="left" w:pos="5245"/>
        </w:tabs>
        <w:ind w:left="0"/>
      </w:pPr>
      <w:r>
        <w:t>člen představenstva</w:t>
      </w:r>
    </w:p>
    <w:p w14:paraId="0F02C22D" w14:textId="77777777" w:rsidR="00EE677D" w:rsidRDefault="00EE677D" w:rsidP="005F48BE">
      <w:pPr>
        <w:pStyle w:val="Zkladntext"/>
        <w:tabs>
          <w:tab w:val="left" w:pos="1080"/>
          <w:tab w:val="left" w:pos="5245"/>
        </w:tabs>
        <w:ind w:left="0"/>
      </w:pPr>
    </w:p>
    <w:p w14:paraId="77DFE647" w14:textId="77777777" w:rsidR="00EE677D" w:rsidRDefault="00EE677D" w:rsidP="005F48BE">
      <w:pPr>
        <w:pStyle w:val="Zkladntext"/>
        <w:tabs>
          <w:tab w:val="left" w:pos="1080"/>
          <w:tab w:val="left" w:pos="5245"/>
        </w:tabs>
        <w:ind w:left="0"/>
      </w:pPr>
    </w:p>
    <w:p w14:paraId="639218E4" w14:textId="77777777" w:rsidR="00EE677D" w:rsidRPr="009D35B6" w:rsidRDefault="00EE677D" w:rsidP="005F48BE">
      <w:pPr>
        <w:pStyle w:val="Zkladntext"/>
        <w:tabs>
          <w:tab w:val="left" w:pos="1080"/>
          <w:tab w:val="left" w:pos="5245"/>
        </w:tabs>
        <w:ind w:left="0"/>
      </w:pPr>
    </w:p>
    <w:p w14:paraId="0600D36A" w14:textId="61404DCC" w:rsidR="009635AC" w:rsidRDefault="00F77753" w:rsidP="001720BC">
      <w:pPr>
        <w:spacing w:before="49"/>
        <w:ind w:right="278"/>
        <w:rPr>
          <w:b/>
          <w:bCs/>
          <w:sz w:val="24"/>
          <w:szCs w:val="24"/>
        </w:rPr>
      </w:pPr>
      <w:r>
        <w:rPr>
          <w:b/>
          <w:bCs/>
          <w:sz w:val="24"/>
          <w:szCs w:val="24"/>
        </w:rPr>
        <w:t>Pří</w:t>
      </w:r>
      <w:r w:rsidR="009635AC" w:rsidRPr="00044C72">
        <w:rPr>
          <w:b/>
          <w:bCs/>
          <w:sz w:val="24"/>
          <w:szCs w:val="24"/>
        </w:rPr>
        <w:t xml:space="preserve">loha č. </w:t>
      </w:r>
      <w:r w:rsidR="00000557">
        <w:rPr>
          <w:b/>
          <w:bCs/>
          <w:sz w:val="24"/>
          <w:szCs w:val="24"/>
        </w:rPr>
        <w:t>3</w:t>
      </w:r>
    </w:p>
    <w:p w14:paraId="7B17E57B" w14:textId="41688BF4" w:rsidR="009635AC" w:rsidRPr="00044C72" w:rsidRDefault="009635AC" w:rsidP="001720BC">
      <w:pPr>
        <w:spacing w:before="49"/>
        <w:ind w:right="278"/>
        <w:rPr>
          <w:b/>
          <w:bCs/>
          <w:sz w:val="24"/>
          <w:szCs w:val="24"/>
        </w:rPr>
      </w:pPr>
      <w:r w:rsidRPr="00044C72">
        <w:rPr>
          <w:b/>
          <w:bCs/>
          <w:sz w:val="24"/>
          <w:szCs w:val="24"/>
        </w:rPr>
        <w:t>Osoby odpovědné za díl</w:t>
      </w:r>
      <w:r w:rsidR="000C2938">
        <w:rPr>
          <w:b/>
          <w:bCs/>
          <w:sz w:val="24"/>
          <w:szCs w:val="24"/>
        </w:rPr>
        <w:t>o</w:t>
      </w:r>
    </w:p>
    <w:p w14:paraId="21CFDBEA" w14:textId="77777777" w:rsidR="009635AC" w:rsidRDefault="009635AC" w:rsidP="001720BC">
      <w:pPr>
        <w:spacing w:before="49"/>
        <w:ind w:right="278"/>
        <w:rPr>
          <w:b/>
          <w:bCs/>
        </w:rPr>
      </w:pPr>
    </w:p>
    <w:p w14:paraId="57284133" w14:textId="4CD5988C" w:rsidR="009635AC" w:rsidRPr="00CF634F" w:rsidRDefault="009635AC" w:rsidP="001720BC">
      <w:pPr>
        <w:spacing w:before="49"/>
        <w:ind w:right="278"/>
        <w:rPr>
          <w:b/>
          <w:bCs/>
          <w:u w:val="single"/>
        </w:rPr>
      </w:pPr>
      <w:r w:rsidRPr="00CF634F">
        <w:rPr>
          <w:b/>
          <w:bCs/>
          <w:u w:val="single"/>
        </w:rPr>
        <w:t>Za zhotovitele:</w:t>
      </w:r>
    </w:p>
    <w:p w14:paraId="622996B6" w14:textId="77777777" w:rsidR="00CF634F" w:rsidRDefault="00CF634F" w:rsidP="00CF634F">
      <w:pPr>
        <w:spacing w:before="49"/>
        <w:ind w:right="278"/>
        <w:rPr>
          <w:b/>
          <w:bCs/>
        </w:rPr>
      </w:pPr>
      <w:r>
        <w:rPr>
          <w:b/>
          <w:bCs/>
        </w:rPr>
        <w:t>Ve věcech technických:</w:t>
      </w:r>
    </w:p>
    <w:p w14:paraId="7087A6A5" w14:textId="7C359769" w:rsidR="00CF634F" w:rsidRDefault="00CF634F" w:rsidP="00CF634F">
      <w:pPr>
        <w:tabs>
          <w:tab w:val="left" w:pos="1843"/>
        </w:tabs>
        <w:spacing w:before="49"/>
        <w:ind w:right="278"/>
        <w:rPr>
          <w:b/>
          <w:bCs/>
        </w:rPr>
      </w:pPr>
      <w:r>
        <w:rPr>
          <w:b/>
          <w:bCs/>
        </w:rPr>
        <w:t xml:space="preserve">Jméno a příjmení: </w:t>
      </w:r>
      <w:r>
        <w:rPr>
          <w:b/>
          <w:bCs/>
        </w:rPr>
        <w:tab/>
      </w:r>
      <w:r w:rsidRPr="009541A6">
        <w:rPr>
          <w:i/>
          <w:iCs/>
          <w:highlight w:val="yellow"/>
        </w:rPr>
        <w:t>(bude doplněno před podpisem smlouvy)</w:t>
      </w:r>
      <w:r>
        <w:rPr>
          <w:b/>
          <w:bCs/>
        </w:rPr>
        <w:t xml:space="preserve"> </w:t>
      </w:r>
    </w:p>
    <w:p w14:paraId="1F1102AD" w14:textId="77777777" w:rsidR="00CF634F" w:rsidRDefault="00CF634F" w:rsidP="00CF634F">
      <w:pPr>
        <w:tabs>
          <w:tab w:val="left" w:pos="1843"/>
        </w:tabs>
        <w:spacing w:before="49"/>
        <w:ind w:right="278"/>
        <w:rPr>
          <w:b/>
          <w:bCs/>
        </w:rPr>
      </w:pPr>
      <w:r>
        <w:rPr>
          <w:b/>
          <w:bCs/>
        </w:rPr>
        <w:t>Tel.:</w:t>
      </w:r>
      <w:r>
        <w:rPr>
          <w:b/>
          <w:bCs/>
        </w:rPr>
        <w:tab/>
      </w:r>
      <w:r w:rsidRPr="009541A6">
        <w:rPr>
          <w:i/>
          <w:iCs/>
          <w:highlight w:val="yellow"/>
        </w:rPr>
        <w:t>(bude doplněno před podpisem smlouvy)</w:t>
      </w:r>
    </w:p>
    <w:p w14:paraId="6AA06EB4" w14:textId="77777777" w:rsidR="00CF634F" w:rsidRDefault="00CF634F" w:rsidP="00CF634F">
      <w:pPr>
        <w:tabs>
          <w:tab w:val="left" w:pos="1843"/>
        </w:tabs>
        <w:spacing w:before="49"/>
        <w:ind w:right="278"/>
        <w:rPr>
          <w:b/>
          <w:bCs/>
        </w:rPr>
      </w:pPr>
      <w:r>
        <w:rPr>
          <w:b/>
          <w:bCs/>
        </w:rPr>
        <w:t>Email:</w:t>
      </w:r>
      <w:r>
        <w:rPr>
          <w:b/>
          <w:bCs/>
        </w:rPr>
        <w:tab/>
      </w:r>
      <w:r w:rsidRPr="009541A6">
        <w:rPr>
          <w:i/>
          <w:iCs/>
          <w:highlight w:val="yellow"/>
        </w:rPr>
        <w:t>(bude doplněno před podpisem smlouvy)</w:t>
      </w:r>
    </w:p>
    <w:p w14:paraId="27C3D0A6" w14:textId="77777777" w:rsidR="00CF634F" w:rsidRDefault="00CF634F" w:rsidP="00CF634F">
      <w:pPr>
        <w:spacing w:before="49"/>
        <w:ind w:right="278"/>
        <w:rPr>
          <w:b/>
          <w:bCs/>
        </w:rPr>
      </w:pPr>
    </w:p>
    <w:p w14:paraId="1E28414E" w14:textId="77777777" w:rsidR="00CF634F" w:rsidRDefault="00CF634F" w:rsidP="00CF634F">
      <w:pPr>
        <w:spacing w:before="49"/>
        <w:ind w:right="278"/>
        <w:rPr>
          <w:b/>
          <w:bCs/>
        </w:rPr>
      </w:pPr>
      <w:r>
        <w:rPr>
          <w:b/>
          <w:bCs/>
        </w:rPr>
        <w:t>Ve věcech smluvních:</w:t>
      </w:r>
    </w:p>
    <w:p w14:paraId="095E0E61" w14:textId="77777777" w:rsidR="00CF634F" w:rsidRDefault="00CF634F" w:rsidP="00CF634F">
      <w:pPr>
        <w:tabs>
          <w:tab w:val="left" w:pos="1843"/>
        </w:tabs>
        <w:spacing w:before="49"/>
        <w:ind w:right="278"/>
        <w:rPr>
          <w:b/>
          <w:bCs/>
        </w:rPr>
      </w:pPr>
      <w:r>
        <w:rPr>
          <w:b/>
          <w:bCs/>
        </w:rPr>
        <w:t xml:space="preserve">Jméno a příjmení:  </w:t>
      </w:r>
      <w:r w:rsidRPr="009541A6">
        <w:rPr>
          <w:i/>
          <w:iCs/>
          <w:highlight w:val="yellow"/>
        </w:rPr>
        <w:t>(bude doplněno před podpisem smlouvy)</w:t>
      </w:r>
      <w:r>
        <w:rPr>
          <w:b/>
          <w:bCs/>
        </w:rPr>
        <w:t xml:space="preserve"> </w:t>
      </w:r>
    </w:p>
    <w:p w14:paraId="785A45D3" w14:textId="77777777" w:rsidR="00CF634F" w:rsidRDefault="00CF634F" w:rsidP="00CF634F">
      <w:pPr>
        <w:tabs>
          <w:tab w:val="left" w:pos="1843"/>
        </w:tabs>
        <w:spacing w:before="49"/>
        <w:ind w:right="278"/>
        <w:rPr>
          <w:b/>
          <w:bCs/>
        </w:rPr>
      </w:pPr>
      <w:r>
        <w:rPr>
          <w:b/>
          <w:bCs/>
        </w:rPr>
        <w:t>Tel.:</w:t>
      </w:r>
      <w:r>
        <w:rPr>
          <w:b/>
          <w:bCs/>
        </w:rPr>
        <w:tab/>
      </w:r>
      <w:r w:rsidRPr="009541A6">
        <w:rPr>
          <w:i/>
          <w:iCs/>
          <w:highlight w:val="yellow"/>
        </w:rPr>
        <w:t>(bude doplněno před podpisem smlouvy)</w:t>
      </w:r>
    </w:p>
    <w:p w14:paraId="3A359E66" w14:textId="77777777" w:rsidR="00CF634F" w:rsidRDefault="00CF634F" w:rsidP="00CF634F">
      <w:pPr>
        <w:tabs>
          <w:tab w:val="left" w:pos="1843"/>
        </w:tabs>
        <w:spacing w:before="49"/>
        <w:ind w:right="278"/>
        <w:rPr>
          <w:b/>
          <w:bCs/>
        </w:rPr>
      </w:pPr>
      <w:r>
        <w:rPr>
          <w:b/>
          <w:bCs/>
        </w:rPr>
        <w:t>Email:</w:t>
      </w:r>
      <w:r>
        <w:rPr>
          <w:b/>
          <w:bCs/>
        </w:rPr>
        <w:tab/>
      </w:r>
      <w:r w:rsidRPr="009541A6">
        <w:rPr>
          <w:i/>
          <w:iCs/>
          <w:highlight w:val="yellow"/>
        </w:rPr>
        <w:t>(bude doplněno před podpisem smlouvy)</w:t>
      </w:r>
    </w:p>
    <w:p w14:paraId="360A7484" w14:textId="77777777" w:rsidR="00CF634F" w:rsidRDefault="00CF634F" w:rsidP="00CF634F">
      <w:pPr>
        <w:spacing w:before="49"/>
        <w:ind w:right="278"/>
        <w:rPr>
          <w:b/>
          <w:bCs/>
        </w:rPr>
      </w:pPr>
    </w:p>
    <w:p w14:paraId="051C8AFB" w14:textId="79CF4EE1" w:rsidR="009635AC" w:rsidRPr="00CF634F" w:rsidRDefault="009635AC" w:rsidP="001720BC">
      <w:pPr>
        <w:spacing w:before="49"/>
        <w:ind w:right="278"/>
        <w:rPr>
          <w:b/>
          <w:bCs/>
          <w:u w:val="single"/>
        </w:rPr>
      </w:pPr>
      <w:r w:rsidRPr="00CF634F">
        <w:rPr>
          <w:b/>
          <w:bCs/>
          <w:u w:val="single"/>
        </w:rPr>
        <w:t>Za objednavatele:</w:t>
      </w:r>
    </w:p>
    <w:p w14:paraId="49830CC4" w14:textId="70C1DAC2" w:rsidR="009635AC" w:rsidRDefault="009635AC" w:rsidP="001720BC">
      <w:pPr>
        <w:spacing w:before="49"/>
        <w:ind w:right="278"/>
        <w:rPr>
          <w:b/>
          <w:bCs/>
        </w:rPr>
      </w:pPr>
      <w:r>
        <w:rPr>
          <w:b/>
          <w:bCs/>
        </w:rPr>
        <w:t>Ve věcech technických:</w:t>
      </w:r>
    </w:p>
    <w:p w14:paraId="58A7437C" w14:textId="77777777" w:rsidR="009635AC" w:rsidRDefault="009635AC" w:rsidP="009635AC">
      <w:pPr>
        <w:tabs>
          <w:tab w:val="left" w:pos="1843"/>
        </w:tabs>
        <w:spacing w:before="49"/>
        <w:ind w:right="278"/>
        <w:rPr>
          <w:b/>
          <w:bCs/>
        </w:rPr>
      </w:pPr>
      <w:r>
        <w:rPr>
          <w:b/>
          <w:bCs/>
        </w:rPr>
        <w:t xml:space="preserve">Jméno a příjmení:  </w:t>
      </w:r>
      <w:r w:rsidRPr="009541A6">
        <w:rPr>
          <w:i/>
          <w:iCs/>
          <w:highlight w:val="yellow"/>
        </w:rPr>
        <w:t>(bude doplněno před podpisem smlouvy)</w:t>
      </w:r>
      <w:r>
        <w:rPr>
          <w:b/>
          <w:bCs/>
        </w:rPr>
        <w:t xml:space="preserve"> </w:t>
      </w:r>
    </w:p>
    <w:p w14:paraId="23D4CE6E" w14:textId="77777777" w:rsidR="009635AC" w:rsidRDefault="009635AC" w:rsidP="009635AC">
      <w:pPr>
        <w:tabs>
          <w:tab w:val="left" w:pos="1843"/>
        </w:tabs>
        <w:spacing w:before="49"/>
        <w:ind w:right="278"/>
        <w:rPr>
          <w:b/>
          <w:bCs/>
        </w:rPr>
      </w:pPr>
      <w:r>
        <w:rPr>
          <w:b/>
          <w:bCs/>
        </w:rPr>
        <w:t>Tel.:</w:t>
      </w:r>
      <w:r>
        <w:rPr>
          <w:b/>
          <w:bCs/>
        </w:rPr>
        <w:tab/>
      </w:r>
      <w:r w:rsidRPr="009541A6">
        <w:rPr>
          <w:i/>
          <w:iCs/>
          <w:highlight w:val="yellow"/>
        </w:rPr>
        <w:t>(bude doplněno před podpisem smlouvy)</w:t>
      </w:r>
    </w:p>
    <w:p w14:paraId="36001865" w14:textId="77777777" w:rsidR="009635AC" w:rsidRDefault="009635AC" w:rsidP="009635AC">
      <w:pPr>
        <w:tabs>
          <w:tab w:val="left" w:pos="1843"/>
        </w:tabs>
        <w:spacing w:before="49"/>
        <w:ind w:right="278"/>
        <w:rPr>
          <w:b/>
          <w:bCs/>
        </w:rPr>
      </w:pPr>
      <w:r>
        <w:rPr>
          <w:b/>
          <w:bCs/>
        </w:rPr>
        <w:t>Email:</w:t>
      </w:r>
      <w:r>
        <w:rPr>
          <w:b/>
          <w:bCs/>
        </w:rPr>
        <w:tab/>
      </w:r>
      <w:r w:rsidRPr="009541A6">
        <w:rPr>
          <w:i/>
          <w:iCs/>
          <w:highlight w:val="yellow"/>
        </w:rPr>
        <w:t>(bude doplněno před podpisem smlouvy)</w:t>
      </w:r>
    </w:p>
    <w:p w14:paraId="037E21C2" w14:textId="77777777" w:rsidR="009635AC" w:rsidRDefault="009635AC" w:rsidP="001720BC">
      <w:pPr>
        <w:spacing w:before="49"/>
        <w:ind w:right="278"/>
        <w:rPr>
          <w:b/>
          <w:bCs/>
        </w:rPr>
      </w:pPr>
    </w:p>
    <w:p w14:paraId="7A032825" w14:textId="01F5AF1F" w:rsidR="009635AC" w:rsidRDefault="009635AC" w:rsidP="001720BC">
      <w:pPr>
        <w:spacing w:before="49"/>
        <w:ind w:right="278"/>
        <w:rPr>
          <w:b/>
          <w:bCs/>
        </w:rPr>
      </w:pPr>
      <w:r>
        <w:rPr>
          <w:b/>
          <w:bCs/>
        </w:rPr>
        <w:t>Ve věcech smluvních:</w:t>
      </w:r>
    </w:p>
    <w:p w14:paraId="3F65B3F6" w14:textId="77777777" w:rsidR="009635AC" w:rsidRDefault="009635AC" w:rsidP="009635AC">
      <w:pPr>
        <w:tabs>
          <w:tab w:val="left" w:pos="1843"/>
        </w:tabs>
        <w:spacing w:before="49"/>
        <w:ind w:right="278"/>
        <w:rPr>
          <w:b/>
          <w:bCs/>
        </w:rPr>
      </w:pPr>
      <w:r>
        <w:rPr>
          <w:b/>
          <w:bCs/>
        </w:rPr>
        <w:t xml:space="preserve">Jméno a příjmení:  </w:t>
      </w:r>
      <w:r w:rsidRPr="009541A6">
        <w:rPr>
          <w:i/>
          <w:iCs/>
          <w:highlight w:val="yellow"/>
        </w:rPr>
        <w:t>(bude doplněno před podpisem smlouvy)</w:t>
      </w:r>
      <w:r>
        <w:rPr>
          <w:b/>
          <w:bCs/>
        </w:rPr>
        <w:t xml:space="preserve"> </w:t>
      </w:r>
    </w:p>
    <w:p w14:paraId="3BB5C600" w14:textId="77777777" w:rsidR="009635AC" w:rsidRDefault="009635AC" w:rsidP="009635AC">
      <w:pPr>
        <w:tabs>
          <w:tab w:val="left" w:pos="1843"/>
        </w:tabs>
        <w:spacing w:before="49"/>
        <w:ind w:right="278"/>
        <w:rPr>
          <w:b/>
          <w:bCs/>
        </w:rPr>
      </w:pPr>
      <w:r>
        <w:rPr>
          <w:b/>
          <w:bCs/>
        </w:rPr>
        <w:t>Tel.:</w:t>
      </w:r>
      <w:r>
        <w:rPr>
          <w:b/>
          <w:bCs/>
        </w:rPr>
        <w:tab/>
      </w:r>
      <w:r w:rsidRPr="009541A6">
        <w:rPr>
          <w:i/>
          <w:iCs/>
          <w:highlight w:val="yellow"/>
        </w:rPr>
        <w:t>(bude doplněno před podpisem smlouvy)</w:t>
      </w:r>
    </w:p>
    <w:p w14:paraId="4779C6F1" w14:textId="77777777" w:rsidR="009635AC" w:rsidRDefault="009635AC" w:rsidP="009635AC">
      <w:pPr>
        <w:tabs>
          <w:tab w:val="left" w:pos="1843"/>
        </w:tabs>
        <w:spacing w:before="49"/>
        <w:ind w:right="278"/>
        <w:rPr>
          <w:b/>
          <w:bCs/>
        </w:rPr>
      </w:pPr>
      <w:r>
        <w:rPr>
          <w:b/>
          <w:bCs/>
        </w:rPr>
        <w:t>Email:</w:t>
      </w:r>
      <w:r>
        <w:rPr>
          <w:b/>
          <w:bCs/>
        </w:rPr>
        <w:tab/>
      </w:r>
      <w:r w:rsidRPr="009541A6">
        <w:rPr>
          <w:i/>
          <w:iCs/>
          <w:highlight w:val="yellow"/>
        </w:rPr>
        <w:t>(bude doplněno před podpisem smlouvy)</w:t>
      </w:r>
    </w:p>
    <w:p w14:paraId="4B8FF30D" w14:textId="77777777" w:rsidR="00024440" w:rsidRDefault="00024440" w:rsidP="001720BC">
      <w:pPr>
        <w:spacing w:before="49"/>
        <w:ind w:right="278"/>
        <w:rPr>
          <w:b/>
          <w:bCs/>
        </w:rPr>
      </w:pPr>
    </w:p>
    <w:p w14:paraId="3BFDC05F" w14:textId="76D1FE93" w:rsidR="00AE13BB" w:rsidRDefault="00AE13BB" w:rsidP="00AE13BB">
      <w:pPr>
        <w:spacing w:before="49"/>
        <w:ind w:right="278"/>
        <w:rPr>
          <w:b/>
          <w:bCs/>
        </w:rPr>
      </w:pPr>
      <w:r w:rsidRPr="00AE13BB">
        <w:rPr>
          <w:b/>
          <w:bCs/>
          <w:highlight w:val="yellow"/>
        </w:rPr>
        <w:t xml:space="preserve">Hlavní </w:t>
      </w:r>
      <w:commentRangeStart w:id="17"/>
      <w:commentRangeStart w:id="18"/>
      <w:r w:rsidRPr="00AE13BB">
        <w:rPr>
          <w:b/>
          <w:bCs/>
          <w:highlight w:val="yellow"/>
        </w:rPr>
        <w:t>projektant</w:t>
      </w:r>
      <w:commentRangeEnd w:id="18"/>
      <w:r w:rsidRPr="00AE13BB">
        <w:rPr>
          <w:rStyle w:val="Odkaznakoment"/>
          <w:b/>
          <w:bCs/>
          <w:sz w:val="22"/>
          <w:szCs w:val="22"/>
          <w:highlight w:val="yellow"/>
        </w:rPr>
        <w:commentReference w:id="18"/>
      </w:r>
      <w:commentRangeEnd w:id="17"/>
      <w:r w:rsidR="00314BB0" w:rsidRPr="00AE13BB">
        <w:rPr>
          <w:rStyle w:val="Odkaznakoment"/>
          <w:b/>
          <w:bCs/>
          <w:sz w:val="22"/>
          <w:szCs w:val="22"/>
          <w:highlight w:val="yellow"/>
        </w:rPr>
        <w:commentReference w:id="17"/>
      </w:r>
      <w:r w:rsidRPr="00AE13BB">
        <w:rPr>
          <w:b/>
          <w:bCs/>
          <w:highlight w:val="yellow"/>
        </w:rPr>
        <w:t>:</w:t>
      </w:r>
    </w:p>
    <w:p w14:paraId="10C9C8A4" w14:textId="77777777" w:rsidR="00AE13BB" w:rsidRDefault="00AE13BB" w:rsidP="00AE13BB">
      <w:pPr>
        <w:tabs>
          <w:tab w:val="left" w:pos="1843"/>
        </w:tabs>
        <w:spacing w:before="49"/>
        <w:ind w:right="278"/>
        <w:rPr>
          <w:b/>
          <w:bCs/>
        </w:rPr>
      </w:pPr>
      <w:r>
        <w:rPr>
          <w:b/>
          <w:bCs/>
        </w:rPr>
        <w:t xml:space="preserve">Jméno a příjmení:  </w:t>
      </w:r>
      <w:r w:rsidRPr="009541A6">
        <w:rPr>
          <w:i/>
          <w:iCs/>
          <w:highlight w:val="yellow"/>
        </w:rPr>
        <w:t>(bude doplněno před podpisem smlouvy)</w:t>
      </w:r>
      <w:r>
        <w:rPr>
          <w:b/>
          <w:bCs/>
        </w:rPr>
        <w:t xml:space="preserve"> </w:t>
      </w:r>
    </w:p>
    <w:p w14:paraId="28230409" w14:textId="77777777" w:rsidR="00AE13BB" w:rsidRDefault="00AE13BB" w:rsidP="00AE13BB">
      <w:pPr>
        <w:tabs>
          <w:tab w:val="left" w:pos="1843"/>
        </w:tabs>
        <w:spacing w:before="49"/>
        <w:ind w:right="278"/>
        <w:rPr>
          <w:b/>
          <w:bCs/>
        </w:rPr>
      </w:pPr>
      <w:r>
        <w:rPr>
          <w:b/>
          <w:bCs/>
        </w:rPr>
        <w:t>Tel.:</w:t>
      </w:r>
      <w:r>
        <w:rPr>
          <w:b/>
          <w:bCs/>
        </w:rPr>
        <w:tab/>
      </w:r>
      <w:r w:rsidRPr="009541A6">
        <w:rPr>
          <w:i/>
          <w:iCs/>
          <w:highlight w:val="yellow"/>
        </w:rPr>
        <w:t>(bude doplněno před podpisem smlouvy)</w:t>
      </w:r>
    </w:p>
    <w:p w14:paraId="625E998B" w14:textId="77777777" w:rsidR="00AE13BB" w:rsidRDefault="00AE13BB" w:rsidP="00AE13BB">
      <w:pPr>
        <w:tabs>
          <w:tab w:val="left" w:pos="1843"/>
        </w:tabs>
        <w:spacing w:before="49"/>
        <w:ind w:right="278"/>
        <w:rPr>
          <w:b/>
          <w:bCs/>
        </w:rPr>
      </w:pPr>
      <w:r>
        <w:rPr>
          <w:b/>
          <w:bCs/>
        </w:rPr>
        <w:t>Email:</w:t>
      </w:r>
      <w:r>
        <w:rPr>
          <w:b/>
          <w:bCs/>
        </w:rPr>
        <w:tab/>
      </w:r>
      <w:r w:rsidRPr="009541A6">
        <w:rPr>
          <w:i/>
          <w:iCs/>
          <w:highlight w:val="yellow"/>
        </w:rPr>
        <w:t>(bude doplněno před podpisem smlouvy)</w:t>
      </w:r>
    </w:p>
    <w:p w14:paraId="62356640" w14:textId="77777777" w:rsidR="00AE13BB" w:rsidRDefault="00AE13BB" w:rsidP="00AE13BB">
      <w:pPr>
        <w:spacing w:before="49"/>
        <w:ind w:right="278"/>
        <w:rPr>
          <w:b/>
          <w:bCs/>
        </w:rPr>
      </w:pPr>
    </w:p>
    <w:p w14:paraId="07ECE674" w14:textId="77777777" w:rsidR="00024440" w:rsidRPr="00403FD2" w:rsidRDefault="00024440" w:rsidP="001720BC">
      <w:pPr>
        <w:spacing w:before="49"/>
        <w:ind w:right="278"/>
        <w:rPr>
          <w:b/>
          <w:bCs/>
        </w:rPr>
      </w:pPr>
    </w:p>
    <w:sectPr w:rsidR="00024440" w:rsidRPr="00403FD2" w:rsidSect="00417589">
      <w:footerReference w:type="default" r:id="rId12"/>
      <w:pgSz w:w="11910" w:h="16840"/>
      <w:pgMar w:top="1135" w:right="1080" w:bottom="1440" w:left="1080" w:header="708" w:footer="708"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Karpovičová Natálie" w:date="2026-02-26T18:26:00Z" w:initials="NK">
    <w:p w14:paraId="71203D58" w14:textId="77777777" w:rsidR="00AE13BB" w:rsidRDefault="00AE13BB" w:rsidP="00AE13BB">
      <w:pPr>
        <w:pStyle w:val="Textkomente"/>
      </w:pPr>
      <w:r>
        <w:rPr>
          <w:rStyle w:val="Odkaznakoment"/>
        </w:rPr>
        <w:annotationRef/>
      </w:r>
      <w:r>
        <w:t>doplněno</w:t>
      </w:r>
    </w:p>
  </w:comment>
  <w:comment w:id="17" w:author="Simona.Jirickova" w:date="2026-02-27T09:14:00Z" w:initials="S">
    <w:p w14:paraId="6939D776" w14:textId="3C06A0B9" w:rsidR="00314BB0" w:rsidRDefault="00314BB0">
      <w:pPr>
        <w:pStyle w:val="Textkomente"/>
      </w:pPr>
      <w:r>
        <w:rPr>
          <w:rStyle w:val="Odkaznakoment"/>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203D58" w15:done="0"/>
  <w15:commentEx w15:paraId="6939D7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3FA3E" w16cex:dateUtc="2026-02-26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203D58" w16cid:durableId="4EE3FA3E"/>
  <w16cid:commentId w16cid:paraId="6939D776" w16cid:durableId="6939D7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53D9" w14:textId="77777777" w:rsidR="00E4322C" w:rsidRDefault="00E4322C" w:rsidP="005E62B8">
      <w:r>
        <w:separator/>
      </w:r>
    </w:p>
  </w:endnote>
  <w:endnote w:type="continuationSeparator" w:id="0">
    <w:p w14:paraId="56C02309" w14:textId="77777777" w:rsidR="00E4322C" w:rsidRDefault="00E4322C"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rsidR="00314BB0">
          <w:rPr>
            <w:noProof/>
          </w:rPr>
          <w:t>1</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060E" w14:textId="77777777" w:rsidR="00E4322C" w:rsidRDefault="00E4322C" w:rsidP="005E62B8">
      <w:r>
        <w:separator/>
      </w:r>
    </w:p>
  </w:footnote>
  <w:footnote w:type="continuationSeparator" w:id="0">
    <w:p w14:paraId="6BB0415A" w14:textId="77777777" w:rsidR="00E4322C" w:rsidRDefault="00E4322C" w:rsidP="005E6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A213427"/>
    <w:multiLevelType w:val="hybridMultilevel"/>
    <w:tmpl w:val="749C1180"/>
    <w:lvl w:ilvl="0" w:tplc="5566837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7E97710"/>
    <w:multiLevelType w:val="hybridMultilevel"/>
    <w:tmpl w:val="FEC44FA8"/>
    <w:lvl w:ilvl="0" w:tplc="75F227D6">
      <w:start w:val="1"/>
      <w:numFmt w:val="decimal"/>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BA300AD"/>
    <w:multiLevelType w:val="hybridMultilevel"/>
    <w:tmpl w:val="A60E16C6"/>
    <w:lvl w:ilvl="0" w:tplc="10863628">
      <w:start w:val="1"/>
      <w:numFmt w:val="decimal"/>
      <w:lvlText w:val="2.%1."/>
      <w:lvlJc w:val="left"/>
      <w:pPr>
        <w:ind w:left="1004" w:hanging="360"/>
      </w:pPr>
      <w:rPr>
        <w:rFonts w:ascii="Times New Roman" w:hAnsi="Times New Roman" w:cs="Times New Roman" w:hint="default"/>
        <w:b w:val="0"/>
        <w:i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3FD6506"/>
    <w:multiLevelType w:val="hybridMultilevel"/>
    <w:tmpl w:val="C8FE400A"/>
    <w:lvl w:ilvl="0" w:tplc="442806E8">
      <w:start w:val="1"/>
      <w:numFmt w:val="decimal"/>
      <w:lvlText w:val="%1."/>
      <w:lvlJc w:val="left"/>
      <w:pPr>
        <w:ind w:left="360" w:hanging="360"/>
      </w:pPr>
      <w:rPr>
        <w:b/>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FFB632C"/>
    <w:multiLevelType w:val="multilevel"/>
    <w:tmpl w:val="9BFC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0F6196D"/>
    <w:multiLevelType w:val="hybridMultilevel"/>
    <w:tmpl w:val="8DC670D8"/>
    <w:lvl w:ilvl="0" w:tplc="04050001">
      <w:start w:val="1"/>
      <w:numFmt w:val="bullet"/>
      <w:lvlText w:val=""/>
      <w:lvlJc w:val="left"/>
      <w:pPr>
        <w:ind w:left="1004" w:hanging="360"/>
      </w:pPr>
      <w:rPr>
        <w:rFonts w:ascii="Symbol" w:hAnsi="Symbol" w:hint="default"/>
        <w:b w:val="0"/>
        <w:i w:val="0"/>
        <w:sz w:val="20"/>
        <w:szCs w:val="2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34E02498"/>
    <w:multiLevelType w:val="hybridMultilevel"/>
    <w:tmpl w:val="86888DD0"/>
    <w:lvl w:ilvl="0" w:tplc="04050017">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35053816"/>
    <w:multiLevelType w:val="multilevel"/>
    <w:tmpl w:val="CA50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911BA"/>
    <w:multiLevelType w:val="multilevel"/>
    <w:tmpl w:val="982EB85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3" w15:restartNumberingAfterBreak="0">
    <w:nsid w:val="3C4E357D"/>
    <w:multiLevelType w:val="hybridMultilevel"/>
    <w:tmpl w:val="339C3272"/>
    <w:lvl w:ilvl="0" w:tplc="442CC08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542484A"/>
    <w:multiLevelType w:val="hybridMultilevel"/>
    <w:tmpl w:val="EF622570"/>
    <w:lvl w:ilvl="0" w:tplc="68109800">
      <w:start w:val="8"/>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854391"/>
    <w:multiLevelType w:val="hybridMultilevel"/>
    <w:tmpl w:val="923474EE"/>
    <w:lvl w:ilvl="0" w:tplc="E60C0902">
      <w:start w:val="1"/>
      <w:numFmt w:val="decimal"/>
      <w:lvlText w:val="2.%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A90377"/>
    <w:multiLevelType w:val="hybridMultilevel"/>
    <w:tmpl w:val="3D08D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C51E24"/>
    <w:multiLevelType w:val="multilevel"/>
    <w:tmpl w:val="E236E2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A152433"/>
    <w:multiLevelType w:val="hybridMultilevel"/>
    <w:tmpl w:val="B70A7E5E"/>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0A905F3"/>
    <w:multiLevelType w:val="multilevel"/>
    <w:tmpl w:val="917252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3E8176C"/>
    <w:multiLevelType w:val="hybridMultilevel"/>
    <w:tmpl w:val="4AC857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BD0798"/>
    <w:multiLevelType w:val="hybridMultilevel"/>
    <w:tmpl w:val="5C64C0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abstractNum w:abstractNumId="31" w15:restartNumberingAfterBreak="0">
    <w:nsid w:val="7E9143F3"/>
    <w:multiLevelType w:val="multilevel"/>
    <w:tmpl w:val="2CA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843327104">
    <w:abstractNumId w:val="30"/>
  </w:num>
  <w:num w:numId="2" w16cid:durableId="1575551047">
    <w:abstractNumId w:val="25"/>
  </w:num>
  <w:num w:numId="3" w16cid:durableId="762652891">
    <w:abstractNumId w:val="26"/>
  </w:num>
  <w:num w:numId="4" w16cid:durableId="532380164">
    <w:abstractNumId w:val="22"/>
  </w:num>
  <w:num w:numId="5" w16cid:durableId="1188833359">
    <w:abstractNumId w:val="14"/>
  </w:num>
  <w:num w:numId="6" w16cid:durableId="1482115717">
    <w:abstractNumId w:val="23"/>
  </w:num>
  <w:num w:numId="7" w16cid:durableId="1976060343">
    <w:abstractNumId w:val="8"/>
  </w:num>
  <w:num w:numId="8" w16cid:durableId="300235281">
    <w:abstractNumId w:val="3"/>
  </w:num>
  <w:num w:numId="9" w16cid:durableId="185486022">
    <w:abstractNumId w:val="17"/>
  </w:num>
  <w:num w:numId="10" w16cid:durableId="778451305">
    <w:abstractNumId w:val="15"/>
  </w:num>
  <w:num w:numId="11" w16cid:durableId="1332568067">
    <w:abstractNumId w:val="4"/>
  </w:num>
  <w:num w:numId="12" w16cid:durableId="70124221">
    <w:abstractNumId w:val="28"/>
  </w:num>
  <w:num w:numId="13" w16cid:durableId="1791820256">
    <w:abstractNumId w:val="2"/>
  </w:num>
  <w:num w:numId="14" w16cid:durableId="376664240">
    <w:abstractNumId w:val="13"/>
  </w:num>
  <w:num w:numId="15" w16cid:durableId="1442143950">
    <w:abstractNumId w:val="6"/>
  </w:num>
  <w:num w:numId="16" w16cid:durableId="2070761407">
    <w:abstractNumId w:val="20"/>
  </w:num>
  <w:num w:numId="17" w16cid:durableId="197553847">
    <w:abstractNumId w:val="19"/>
  </w:num>
  <w:num w:numId="18" w16cid:durableId="821578686">
    <w:abstractNumId w:val="31"/>
  </w:num>
  <w:num w:numId="19" w16cid:durableId="1758400892">
    <w:abstractNumId w:val="12"/>
  </w:num>
  <w:num w:numId="20" w16cid:durableId="1525822531">
    <w:abstractNumId w:val="24"/>
  </w:num>
  <w:num w:numId="21" w16cid:durableId="1717579512">
    <w:abstractNumId w:val="0"/>
  </w:num>
  <w:num w:numId="22" w16cid:durableId="1431314168">
    <w:abstractNumId w:val="10"/>
  </w:num>
  <w:num w:numId="23" w16cid:durableId="1740975778">
    <w:abstractNumId w:val="32"/>
  </w:num>
  <w:num w:numId="24" w16cid:durableId="63529888">
    <w:abstractNumId w:val="27"/>
  </w:num>
  <w:num w:numId="25" w16cid:durableId="1530139315">
    <w:abstractNumId w:val="29"/>
  </w:num>
  <w:num w:numId="26" w16cid:durableId="1314026898">
    <w:abstractNumId w:val="11"/>
  </w:num>
  <w:num w:numId="27" w16cid:durableId="1874489534">
    <w:abstractNumId w:val="16"/>
  </w:num>
  <w:num w:numId="28" w16cid:durableId="2024935018">
    <w:abstractNumId w:val="21"/>
  </w:num>
  <w:num w:numId="29" w16cid:durableId="1375305334">
    <w:abstractNumId w:val="18"/>
  </w:num>
  <w:num w:numId="30" w16cid:durableId="1260211066">
    <w:abstractNumId w:val="5"/>
  </w:num>
  <w:num w:numId="31" w16cid:durableId="1199898661">
    <w:abstractNumId w:val="7"/>
  </w:num>
  <w:num w:numId="32" w16cid:durableId="1866167853">
    <w:abstractNumId w:val="9"/>
  </w:num>
  <w:num w:numId="33" w16cid:durableId="793527738">
    <w:abstractNumId w:val="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povičová Natálie">
    <w15:presenceInfo w15:providerId="AD" w15:userId="S::karpovicova@cirihk.cz::2e985e01-3779-40d7-9deb-784175498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0557"/>
    <w:rsid w:val="000040F2"/>
    <w:rsid w:val="00013490"/>
    <w:rsid w:val="00020176"/>
    <w:rsid w:val="00024440"/>
    <w:rsid w:val="000329BE"/>
    <w:rsid w:val="00032B83"/>
    <w:rsid w:val="00032D30"/>
    <w:rsid w:val="00044C72"/>
    <w:rsid w:val="0005029E"/>
    <w:rsid w:val="0005119C"/>
    <w:rsid w:val="000514AC"/>
    <w:rsid w:val="00052072"/>
    <w:rsid w:val="00054698"/>
    <w:rsid w:val="00063031"/>
    <w:rsid w:val="000713DC"/>
    <w:rsid w:val="00074430"/>
    <w:rsid w:val="000774FB"/>
    <w:rsid w:val="0008061E"/>
    <w:rsid w:val="00095FB0"/>
    <w:rsid w:val="000A2147"/>
    <w:rsid w:val="000A2A96"/>
    <w:rsid w:val="000A3DFD"/>
    <w:rsid w:val="000A586D"/>
    <w:rsid w:val="000B4141"/>
    <w:rsid w:val="000C127A"/>
    <w:rsid w:val="000C2938"/>
    <w:rsid w:val="000C2BF6"/>
    <w:rsid w:val="000C3437"/>
    <w:rsid w:val="000C4AB6"/>
    <w:rsid w:val="000C505A"/>
    <w:rsid w:val="000D3498"/>
    <w:rsid w:val="000E2109"/>
    <w:rsid w:val="000E5124"/>
    <w:rsid w:val="000E6612"/>
    <w:rsid w:val="000E7143"/>
    <w:rsid w:val="000F0B2D"/>
    <w:rsid w:val="000F5338"/>
    <w:rsid w:val="000F7106"/>
    <w:rsid w:val="001112CE"/>
    <w:rsid w:val="00113BD6"/>
    <w:rsid w:val="00114A5E"/>
    <w:rsid w:val="00115326"/>
    <w:rsid w:val="00115530"/>
    <w:rsid w:val="00121AE3"/>
    <w:rsid w:val="001262A5"/>
    <w:rsid w:val="00126523"/>
    <w:rsid w:val="00141D90"/>
    <w:rsid w:val="001477D4"/>
    <w:rsid w:val="00147A1E"/>
    <w:rsid w:val="00151925"/>
    <w:rsid w:val="001541F7"/>
    <w:rsid w:val="001720BC"/>
    <w:rsid w:val="00172672"/>
    <w:rsid w:val="00174C6C"/>
    <w:rsid w:val="00174CE9"/>
    <w:rsid w:val="001847C6"/>
    <w:rsid w:val="00196CF6"/>
    <w:rsid w:val="001A6FFC"/>
    <w:rsid w:val="001B22D6"/>
    <w:rsid w:val="001B315C"/>
    <w:rsid w:val="001B60E8"/>
    <w:rsid w:val="001C2BA0"/>
    <w:rsid w:val="001C7B6D"/>
    <w:rsid w:val="001D12BC"/>
    <w:rsid w:val="001D4AEB"/>
    <w:rsid w:val="001D5C1A"/>
    <w:rsid w:val="001E2C45"/>
    <w:rsid w:val="001E5EEB"/>
    <w:rsid w:val="001F11B2"/>
    <w:rsid w:val="002204EC"/>
    <w:rsid w:val="0022191E"/>
    <w:rsid w:val="002234D0"/>
    <w:rsid w:val="002240EB"/>
    <w:rsid w:val="00233FD5"/>
    <w:rsid w:val="00234080"/>
    <w:rsid w:val="00250747"/>
    <w:rsid w:val="00250ACA"/>
    <w:rsid w:val="002561DE"/>
    <w:rsid w:val="0026197A"/>
    <w:rsid w:val="00271924"/>
    <w:rsid w:val="00284ECB"/>
    <w:rsid w:val="00285EA8"/>
    <w:rsid w:val="00295780"/>
    <w:rsid w:val="002A4923"/>
    <w:rsid w:val="002B01A4"/>
    <w:rsid w:val="002B31B2"/>
    <w:rsid w:val="002B5B7B"/>
    <w:rsid w:val="002E4CAD"/>
    <w:rsid w:val="002F46AC"/>
    <w:rsid w:val="00300866"/>
    <w:rsid w:val="00306014"/>
    <w:rsid w:val="003118D6"/>
    <w:rsid w:val="00314BB0"/>
    <w:rsid w:val="00317021"/>
    <w:rsid w:val="00317DB3"/>
    <w:rsid w:val="00317F8B"/>
    <w:rsid w:val="00330ACF"/>
    <w:rsid w:val="0033168F"/>
    <w:rsid w:val="00344622"/>
    <w:rsid w:val="00350C3B"/>
    <w:rsid w:val="0035404F"/>
    <w:rsid w:val="00357C7F"/>
    <w:rsid w:val="00370EC9"/>
    <w:rsid w:val="0037561F"/>
    <w:rsid w:val="003826B2"/>
    <w:rsid w:val="00386917"/>
    <w:rsid w:val="00386F66"/>
    <w:rsid w:val="003A043B"/>
    <w:rsid w:val="003A17FF"/>
    <w:rsid w:val="003A3179"/>
    <w:rsid w:val="003B2A91"/>
    <w:rsid w:val="003C2544"/>
    <w:rsid w:val="003C2AE3"/>
    <w:rsid w:val="003F06FF"/>
    <w:rsid w:val="003F4D23"/>
    <w:rsid w:val="004024D1"/>
    <w:rsid w:val="00403FD2"/>
    <w:rsid w:val="00404FF2"/>
    <w:rsid w:val="00407D39"/>
    <w:rsid w:val="00416B9C"/>
    <w:rsid w:val="00417589"/>
    <w:rsid w:val="00421E57"/>
    <w:rsid w:val="004227C5"/>
    <w:rsid w:val="004228A9"/>
    <w:rsid w:val="0042390D"/>
    <w:rsid w:val="00423A2F"/>
    <w:rsid w:val="00426628"/>
    <w:rsid w:val="00426C60"/>
    <w:rsid w:val="004275C3"/>
    <w:rsid w:val="00427A9B"/>
    <w:rsid w:val="004305E0"/>
    <w:rsid w:val="00436792"/>
    <w:rsid w:val="00442CCC"/>
    <w:rsid w:val="00444395"/>
    <w:rsid w:val="00447BBA"/>
    <w:rsid w:val="00456D42"/>
    <w:rsid w:val="00464DA0"/>
    <w:rsid w:val="0046797A"/>
    <w:rsid w:val="0047459F"/>
    <w:rsid w:val="00477F6F"/>
    <w:rsid w:val="0048242D"/>
    <w:rsid w:val="00486160"/>
    <w:rsid w:val="004A2D8D"/>
    <w:rsid w:val="004A5FE8"/>
    <w:rsid w:val="004B066F"/>
    <w:rsid w:val="004B4464"/>
    <w:rsid w:val="004C023F"/>
    <w:rsid w:val="004C3158"/>
    <w:rsid w:val="004C7C98"/>
    <w:rsid w:val="004F3A67"/>
    <w:rsid w:val="00503F1E"/>
    <w:rsid w:val="005156FD"/>
    <w:rsid w:val="00516BDD"/>
    <w:rsid w:val="00527A2D"/>
    <w:rsid w:val="00530330"/>
    <w:rsid w:val="00537E73"/>
    <w:rsid w:val="005550B8"/>
    <w:rsid w:val="005551D6"/>
    <w:rsid w:val="005558DB"/>
    <w:rsid w:val="00555EC7"/>
    <w:rsid w:val="00557C78"/>
    <w:rsid w:val="00572AFF"/>
    <w:rsid w:val="005736C8"/>
    <w:rsid w:val="00576A96"/>
    <w:rsid w:val="00581DEB"/>
    <w:rsid w:val="00582A0A"/>
    <w:rsid w:val="0059348A"/>
    <w:rsid w:val="00595A1F"/>
    <w:rsid w:val="005A62DB"/>
    <w:rsid w:val="005B0644"/>
    <w:rsid w:val="005C0573"/>
    <w:rsid w:val="005C205C"/>
    <w:rsid w:val="005C5B53"/>
    <w:rsid w:val="005E0176"/>
    <w:rsid w:val="005E25EE"/>
    <w:rsid w:val="005E62B8"/>
    <w:rsid w:val="005F013A"/>
    <w:rsid w:val="005F234D"/>
    <w:rsid w:val="005F3F75"/>
    <w:rsid w:val="005F3FFC"/>
    <w:rsid w:val="005F48BE"/>
    <w:rsid w:val="00600275"/>
    <w:rsid w:val="006024B0"/>
    <w:rsid w:val="00610768"/>
    <w:rsid w:val="006107BE"/>
    <w:rsid w:val="00610915"/>
    <w:rsid w:val="006116B1"/>
    <w:rsid w:val="00613282"/>
    <w:rsid w:val="00613832"/>
    <w:rsid w:val="00623342"/>
    <w:rsid w:val="0064559D"/>
    <w:rsid w:val="00646413"/>
    <w:rsid w:val="00646FAE"/>
    <w:rsid w:val="0066316C"/>
    <w:rsid w:val="00663213"/>
    <w:rsid w:val="006638AC"/>
    <w:rsid w:val="00680FB7"/>
    <w:rsid w:val="006819CF"/>
    <w:rsid w:val="00683598"/>
    <w:rsid w:val="006856B2"/>
    <w:rsid w:val="00687409"/>
    <w:rsid w:val="006B1A8D"/>
    <w:rsid w:val="006C2E91"/>
    <w:rsid w:val="006D043B"/>
    <w:rsid w:val="006D235E"/>
    <w:rsid w:val="006E2A1C"/>
    <w:rsid w:val="006F67F4"/>
    <w:rsid w:val="006F6E9E"/>
    <w:rsid w:val="007065B0"/>
    <w:rsid w:val="00706AF8"/>
    <w:rsid w:val="00715DFF"/>
    <w:rsid w:val="00720B97"/>
    <w:rsid w:val="007316AF"/>
    <w:rsid w:val="00742D3B"/>
    <w:rsid w:val="007573D8"/>
    <w:rsid w:val="00761AA2"/>
    <w:rsid w:val="00761EDB"/>
    <w:rsid w:val="0076290B"/>
    <w:rsid w:val="007716A1"/>
    <w:rsid w:val="00786B38"/>
    <w:rsid w:val="00786EB9"/>
    <w:rsid w:val="0079145D"/>
    <w:rsid w:val="007936AF"/>
    <w:rsid w:val="007951A0"/>
    <w:rsid w:val="00796B34"/>
    <w:rsid w:val="007A22E2"/>
    <w:rsid w:val="007B0BC7"/>
    <w:rsid w:val="007B74D1"/>
    <w:rsid w:val="007C6816"/>
    <w:rsid w:val="007D041E"/>
    <w:rsid w:val="007D4BE5"/>
    <w:rsid w:val="007D7AEF"/>
    <w:rsid w:val="007E07BC"/>
    <w:rsid w:val="007F4498"/>
    <w:rsid w:val="00802CFD"/>
    <w:rsid w:val="00807C51"/>
    <w:rsid w:val="0081070C"/>
    <w:rsid w:val="00811BFC"/>
    <w:rsid w:val="00812E14"/>
    <w:rsid w:val="00817165"/>
    <w:rsid w:val="008265FF"/>
    <w:rsid w:val="00836582"/>
    <w:rsid w:val="00845D1B"/>
    <w:rsid w:val="008500C1"/>
    <w:rsid w:val="00861E4B"/>
    <w:rsid w:val="00862DF0"/>
    <w:rsid w:val="00872AC4"/>
    <w:rsid w:val="00883429"/>
    <w:rsid w:val="00893559"/>
    <w:rsid w:val="008960A6"/>
    <w:rsid w:val="008A12DF"/>
    <w:rsid w:val="008B4F66"/>
    <w:rsid w:val="008B5511"/>
    <w:rsid w:val="008C1BB4"/>
    <w:rsid w:val="008C2AFB"/>
    <w:rsid w:val="008C501D"/>
    <w:rsid w:val="008D1159"/>
    <w:rsid w:val="008D40C4"/>
    <w:rsid w:val="008E1E75"/>
    <w:rsid w:val="008E507D"/>
    <w:rsid w:val="008F472A"/>
    <w:rsid w:val="0090065F"/>
    <w:rsid w:val="00915499"/>
    <w:rsid w:val="00926376"/>
    <w:rsid w:val="0094734C"/>
    <w:rsid w:val="009540C1"/>
    <w:rsid w:val="009541A6"/>
    <w:rsid w:val="009635AC"/>
    <w:rsid w:val="00963F54"/>
    <w:rsid w:val="0096755D"/>
    <w:rsid w:val="00971267"/>
    <w:rsid w:val="00980D77"/>
    <w:rsid w:val="009837AA"/>
    <w:rsid w:val="0099257F"/>
    <w:rsid w:val="00997A23"/>
    <w:rsid w:val="009A5ED1"/>
    <w:rsid w:val="009B4AC8"/>
    <w:rsid w:val="009B70CD"/>
    <w:rsid w:val="009C0F1B"/>
    <w:rsid w:val="009C46D5"/>
    <w:rsid w:val="009D4315"/>
    <w:rsid w:val="009F105D"/>
    <w:rsid w:val="00A01EF5"/>
    <w:rsid w:val="00A02AB3"/>
    <w:rsid w:val="00A228F9"/>
    <w:rsid w:val="00A25700"/>
    <w:rsid w:val="00A260DE"/>
    <w:rsid w:val="00A26C0A"/>
    <w:rsid w:val="00A358AA"/>
    <w:rsid w:val="00A372EF"/>
    <w:rsid w:val="00A4162B"/>
    <w:rsid w:val="00A54555"/>
    <w:rsid w:val="00A55E46"/>
    <w:rsid w:val="00A669EC"/>
    <w:rsid w:val="00A83B29"/>
    <w:rsid w:val="00A84EC0"/>
    <w:rsid w:val="00A93151"/>
    <w:rsid w:val="00AA3516"/>
    <w:rsid w:val="00AA61F2"/>
    <w:rsid w:val="00AB335C"/>
    <w:rsid w:val="00AC11A2"/>
    <w:rsid w:val="00AC5F36"/>
    <w:rsid w:val="00AE13BB"/>
    <w:rsid w:val="00AE7677"/>
    <w:rsid w:val="00B10B4E"/>
    <w:rsid w:val="00B2120A"/>
    <w:rsid w:val="00B30BFD"/>
    <w:rsid w:val="00B37BE5"/>
    <w:rsid w:val="00B42D5C"/>
    <w:rsid w:val="00B55533"/>
    <w:rsid w:val="00B77B1A"/>
    <w:rsid w:val="00B859A1"/>
    <w:rsid w:val="00B85DA1"/>
    <w:rsid w:val="00B979E8"/>
    <w:rsid w:val="00B97FAE"/>
    <w:rsid w:val="00BA7A22"/>
    <w:rsid w:val="00BB4EE5"/>
    <w:rsid w:val="00BB600C"/>
    <w:rsid w:val="00BB6D32"/>
    <w:rsid w:val="00BC1A69"/>
    <w:rsid w:val="00BC4348"/>
    <w:rsid w:val="00BE33F4"/>
    <w:rsid w:val="00BE3BF6"/>
    <w:rsid w:val="00BF375D"/>
    <w:rsid w:val="00C14536"/>
    <w:rsid w:val="00C15C7D"/>
    <w:rsid w:val="00C1615F"/>
    <w:rsid w:val="00C164E3"/>
    <w:rsid w:val="00C22F0C"/>
    <w:rsid w:val="00C36CA5"/>
    <w:rsid w:val="00C40B3C"/>
    <w:rsid w:val="00C40C02"/>
    <w:rsid w:val="00C42D9D"/>
    <w:rsid w:val="00C4375C"/>
    <w:rsid w:val="00C522CC"/>
    <w:rsid w:val="00C57994"/>
    <w:rsid w:val="00C6743E"/>
    <w:rsid w:val="00C71787"/>
    <w:rsid w:val="00C728FD"/>
    <w:rsid w:val="00C87465"/>
    <w:rsid w:val="00CA1202"/>
    <w:rsid w:val="00CA2532"/>
    <w:rsid w:val="00CA4E19"/>
    <w:rsid w:val="00CB136C"/>
    <w:rsid w:val="00CC163B"/>
    <w:rsid w:val="00CC2405"/>
    <w:rsid w:val="00CC4D3C"/>
    <w:rsid w:val="00CC4FEF"/>
    <w:rsid w:val="00CD0F97"/>
    <w:rsid w:val="00CD7CCD"/>
    <w:rsid w:val="00CE0458"/>
    <w:rsid w:val="00CE2FDE"/>
    <w:rsid w:val="00CE6108"/>
    <w:rsid w:val="00CF207D"/>
    <w:rsid w:val="00CF5001"/>
    <w:rsid w:val="00CF634F"/>
    <w:rsid w:val="00D00B8F"/>
    <w:rsid w:val="00D01D4B"/>
    <w:rsid w:val="00D1432E"/>
    <w:rsid w:val="00D31B79"/>
    <w:rsid w:val="00D32718"/>
    <w:rsid w:val="00D34E54"/>
    <w:rsid w:val="00D55CE8"/>
    <w:rsid w:val="00D6445E"/>
    <w:rsid w:val="00D75834"/>
    <w:rsid w:val="00D77C9E"/>
    <w:rsid w:val="00D90BBC"/>
    <w:rsid w:val="00D92728"/>
    <w:rsid w:val="00DB2442"/>
    <w:rsid w:val="00DB26D3"/>
    <w:rsid w:val="00DB7E6A"/>
    <w:rsid w:val="00DC2E8A"/>
    <w:rsid w:val="00DC574C"/>
    <w:rsid w:val="00DD26A9"/>
    <w:rsid w:val="00DD6CB3"/>
    <w:rsid w:val="00DE09CE"/>
    <w:rsid w:val="00E25C60"/>
    <w:rsid w:val="00E26988"/>
    <w:rsid w:val="00E31F6E"/>
    <w:rsid w:val="00E33A1D"/>
    <w:rsid w:val="00E4322C"/>
    <w:rsid w:val="00E44F75"/>
    <w:rsid w:val="00E462B9"/>
    <w:rsid w:val="00E57FFE"/>
    <w:rsid w:val="00E83744"/>
    <w:rsid w:val="00E92876"/>
    <w:rsid w:val="00E94D28"/>
    <w:rsid w:val="00EA119E"/>
    <w:rsid w:val="00EB20CE"/>
    <w:rsid w:val="00EB5DD1"/>
    <w:rsid w:val="00EB67E2"/>
    <w:rsid w:val="00EC7283"/>
    <w:rsid w:val="00EE3EBC"/>
    <w:rsid w:val="00EE677D"/>
    <w:rsid w:val="00EF311B"/>
    <w:rsid w:val="00F017C0"/>
    <w:rsid w:val="00F135E4"/>
    <w:rsid w:val="00F17B35"/>
    <w:rsid w:val="00F35B25"/>
    <w:rsid w:val="00F562D7"/>
    <w:rsid w:val="00F77753"/>
    <w:rsid w:val="00F80C2F"/>
    <w:rsid w:val="00F81747"/>
    <w:rsid w:val="00F822B0"/>
    <w:rsid w:val="00F85830"/>
    <w:rsid w:val="00F85E7E"/>
    <w:rsid w:val="00F8611C"/>
    <w:rsid w:val="00F918CF"/>
    <w:rsid w:val="00F93935"/>
    <w:rsid w:val="00FA2B5B"/>
    <w:rsid w:val="00FA5844"/>
    <w:rsid w:val="00FB0DA1"/>
    <w:rsid w:val="00FB2F60"/>
    <w:rsid w:val="00FB7EFE"/>
    <w:rsid w:val="00FC1FA5"/>
    <w:rsid w:val="00FD169D"/>
    <w:rsid w:val="00FD41F6"/>
    <w:rsid w:val="00FD7E4E"/>
    <w:rsid w:val="00FE1AA2"/>
    <w:rsid w:val="00FE1E96"/>
    <w:rsid w:val="00FE39A1"/>
    <w:rsid w:val="00FE5CEF"/>
    <w:rsid w:val="00FF1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EE05"/>
  <w15:docId w15:val="{CD129394-8F63-47E7-8DD4-E3EFA58E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55C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odstavec "/>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odstavec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 w:type="character" w:customStyle="1" w:styleId="Nadpis3Char">
    <w:name w:val="Nadpis 3 Char"/>
    <w:basedOn w:val="Standardnpsmoodstavce"/>
    <w:link w:val="Nadpis3"/>
    <w:uiPriority w:val="9"/>
    <w:rsid w:val="00D55CE8"/>
    <w:rPr>
      <w:rFonts w:asciiTheme="majorHAnsi" w:eastAsiaTheme="majorEastAsia" w:hAnsiTheme="majorHAnsi" w:cstheme="majorBidi"/>
      <w:color w:val="243F60" w:themeColor="accent1" w:themeShade="7F"/>
      <w:sz w:val="24"/>
      <w:szCs w:val="24"/>
      <w:lang w:val="cs-CZ" w:eastAsia="cs-CZ" w:bidi="cs-CZ"/>
    </w:rPr>
  </w:style>
  <w:style w:type="character" w:customStyle="1" w:styleId="Nevyeenzmnka1">
    <w:name w:val="Nevyřešená zmínka1"/>
    <w:basedOn w:val="Standardnpsmoodstavce"/>
    <w:uiPriority w:val="99"/>
    <w:semiHidden/>
    <w:unhideWhenUsed/>
    <w:rsid w:val="00997A23"/>
    <w:rPr>
      <w:color w:val="605E5C"/>
      <w:shd w:val="clear" w:color="auto" w:fill="E1DFDD"/>
    </w:rPr>
  </w:style>
  <w:style w:type="character" w:styleId="Odkaznakoment">
    <w:name w:val="annotation reference"/>
    <w:basedOn w:val="Standardnpsmoodstavce"/>
    <w:uiPriority w:val="99"/>
    <w:semiHidden/>
    <w:unhideWhenUsed/>
    <w:rsid w:val="00300866"/>
    <w:rPr>
      <w:sz w:val="16"/>
      <w:szCs w:val="16"/>
    </w:rPr>
  </w:style>
  <w:style w:type="paragraph" w:styleId="Textkomente">
    <w:name w:val="annotation text"/>
    <w:basedOn w:val="Normln"/>
    <w:link w:val="TextkomenteChar"/>
    <w:uiPriority w:val="99"/>
    <w:unhideWhenUsed/>
    <w:rsid w:val="00300866"/>
    <w:rPr>
      <w:sz w:val="20"/>
      <w:szCs w:val="20"/>
    </w:rPr>
  </w:style>
  <w:style w:type="character" w:customStyle="1" w:styleId="TextkomenteChar">
    <w:name w:val="Text komentáře Char"/>
    <w:basedOn w:val="Standardnpsmoodstavce"/>
    <w:link w:val="Textkomente"/>
    <w:uiPriority w:val="99"/>
    <w:rsid w:val="00300866"/>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300866"/>
    <w:rPr>
      <w:b/>
      <w:bCs/>
    </w:rPr>
  </w:style>
  <w:style w:type="character" w:customStyle="1" w:styleId="PedmtkomenteChar">
    <w:name w:val="Předmět komentáře Char"/>
    <w:basedOn w:val="TextkomenteChar"/>
    <w:link w:val="Pedmtkomente"/>
    <w:uiPriority w:val="99"/>
    <w:semiHidden/>
    <w:rsid w:val="00300866"/>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300866"/>
    <w:rPr>
      <w:rFonts w:ascii="Tahoma" w:hAnsi="Tahoma" w:cs="Tahoma"/>
      <w:sz w:val="16"/>
      <w:szCs w:val="16"/>
    </w:rPr>
  </w:style>
  <w:style w:type="character" w:customStyle="1" w:styleId="TextbublinyChar">
    <w:name w:val="Text bubliny Char"/>
    <w:basedOn w:val="Standardnpsmoodstavce"/>
    <w:link w:val="Textbubliny"/>
    <w:uiPriority w:val="99"/>
    <w:semiHidden/>
    <w:rsid w:val="00300866"/>
    <w:rPr>
      <w:rFonts w:ascii="Tahoma" w:eastAsia="Times New Roman" w:hAnsi="Tahoma" w:cs="Tahoma"/>
      <w:sz w:val="16"/>
      <w:szCs w:val="16"/>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A3E8-3A2A-4233-BCD0-3BCB688A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7603</Words>
  <Characters>44858</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Petr.Jiricka</dc:creator>
  <cp:lastModifiedBy>Karpovičová Natálie</cp:lastModifiedBy>
  <cp:revision>2</cp:revision>
  <cp:lastPrinted>2025-06-02T06:32:00Z</cp:lastPrinted>
  <dcterms:created xsi:type="dcterms:W3CDTF">2026-03-02T14:43:00Z</dcterms:created>
  <dcterms:modified xsi:type="dcterms:W3CDTF">2026-03-02T14:43:00Z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