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1475EB" w14:textId="77777777" w:rsidR="00F84AD7" w:rsidRPr="00FD2644" w:rsidRDefault="00E5592D">
      <w:pPr>
        <w:pStyle w:val="Nzev"/>
        <w:spacing w:before="0" w:after="120" w:line="276" w:lineRule="auto"/>
        <w:rPr>
          <w:sz w:val="28"/>
          <w:szCs w:val="28"/>
        </w:rPr>
      </w:pPr>
      <w:r w:rsidRPr="00FD2644">
        <w:rPr>
          <w:sz w:val="28"/>
          <w:szCs w:val="28"/>
        </w:rPr>
        <w:t>Smlouva o dílo</w:t>
      </w:r>
    </w:p>
    <w:p w14:paraId="2EFCA11F" w14:textId="1F205D86" w:rsidR="00F84AD7" w:rsidRPr="00FD2644" w:rsidRDefault="00E5592D">
      <w:pPr>
        <w:pStyle w:val="Nzev"/>
        <w:spacing w:before="0" w:after="240" w:line="276" w:lineRule="auto"/>
        <w:rPr>
          <w:b w:val="0"/>
          <w:sz w:val="20"/>
          <w:szCs w:val="20"/>
        </w:rPr>
      </w:pPr>
      <w:r w:rsidRPr="00FD2644">
        <w:rPr>
          <w:b w:val="0"/>
          <w:sz w:val="20"/>
          <w:szCs w:val="20"/>
        </w:rPr>
        <w:t>uzavřená ve smyslu § 2586 a násl. ve vazbě na § 1746 odst. 2 a § 2631 zákona č. 89/2012 Sb., občanský zákoník, ve znění pozdějších předpisů</w:t>
      </w:r>
    </w:p>
    <w:p w14:paraId="2CBDF98E" w14:textId="77777777" w:rsidR="00F84AD7" w:rsidRPr="00FD2644" w:rsidRDefault="00E5592D">
      <w:pPr>
        <w:spacing w:before="240" w:after="240" w:line="276" w:lineRule="auto"/>
        <w:jc w:val="center"/>
        <w:rPr>
          <w:b/>
          <w:sz w:val="22"/>
          <w:szCs w:val="22"/>
        </w:rPr>
      </w:pPr>
      <w:r w:rsidRPr="00FD2644">
        <w:rPr>
          <w:b/>
          <w:sz w:val="22"/>
          <w:szCs w:val="22"/>
        </w:rPr>
        <w:t>Smluvní strany</w:t>
      </w:r>
    </w:p>
    <w:p w14:paraId="0F1B8784" w14:textId="77777777" w:rsidR="00F84AD7" w:rsidRPr="00FD2644" w:rsidRDefault="00E5592D">
      <w:pPr>
        <w:spacing w:after="240" w:line="276" w:lineRule="auto"/>
        <w:ind w:left="567" w:hanging="567"/>
        <w:rPr>
          <w:b/>
          <w:sz w:val="24"/>
          <w:szCs w:val="24"/>
        </w:rPr>
      </w:pPr>
      <w:r w:rsidRPr="00FD2644">
        <w:rPr>
          <w:b/>
          <w:sz w:val="24"/>
          <w:szCs w:val="24"/>
        </w:rPr>
        <w:t>Objednatel</w:t>
      </w:r>
      <w:r w:rsidRPr="00FD2644">
        <w:rPr>
          <w:b/>
          <w:sz w:val="24"/>
          <w:szCs w:val="24"/>
        </w:rPr>
        <w:tab/>
      </w:r>
      <w:r w:rsidRPr="00FD2644">
        <w:rPr>
          <w:b/>
          <w:sz w:val="24"/>
          <w:szCs w:val="24"/>
        </w:rPr>
        <w:tab/>
        <w:t>Královéhradecký kraj</w:t>
      </w:r>
    </w:p>
    <w:p w14:paraId="2E2A9F02" w14:textId="77777777" w:rsidR="00F84AD7" w:rsidRPr="00FD2644" w:rsidRDefault="00E5592D">
      <w:pPr>
        <w:spacing w:after="60" w:line="276" w:lineRule="auto"/>
        <w:ind w:left="567" w:hanging="567"/>
      </w:pPr>
      <w:r w:rsidRPr="00FD2644">
        <w:t>IČO</w:t>
      </w:r>
      <w:r w:rsidRPr="00FD2644">
        <w:tab/>
      </w:r>
      <w:r w:rsidRPr="00FD2644">
        <w:tab/>
      </w:r>
      <w:r w:rsidRPr="00FD2644">
        <w:tab/>
      </w:r>
      <w:r w:rsidRPr="00FD2644">
        <w:tab/>
        <w:t>708 89 546</w:t>
      </w:r>
    </w:p>
    <w:p w14:paraId="3422D137" w14:textId="77777777" w:rsidR="00F84AD7" w:rsidRPr="00FD2644" w:rsidRDefault="00E5592D">
      <w:pPr>
        <w:spacing w:after="60" w:line="276" w:lineRule="auto"/>
        <w:ind w:left="567" w:hanging="567"/>
      </w:pPr>
      <w:r w:rsidRPr="00FD2644">
        <w:t>se sídlem</w:t>
      </w:r>
      <w:r w:rsidRPr="00FD2644">
        <w:tab/>
      </w:r>
      <w:r w:rsidRPr="00FD2644">
        <w:tab/>
        <w:t>Pivovarské náměstí 1245, 500 03 Hradec Králové</w:t>
      </w:r>
    </w:p>
    <w:p w14:paraId="36C0FB61" w14:textId="1334203E" w:rsidR="00F84AD7" w:rsidRPr="00FD2644" w:rsidRDefault="00E5592D">
      <w:pPr>
        <w:spacing w:after="240" w:line="276" w:lineRule="auto"/>
        <w:ind w:left="567" w:hanging="567"/>
      </w:pPr>
      <w:r w:rsidRPr="00FD2644">
        <w:t xml:space="preserve">zastoupen </w:t>
      </w:r>
      <w:r w:rsidRPr="00FD2644">
        <w:tab/>
      </w:r>
      <w:r w:rsidRPr="00FD2644">
        <w:tab/>
      </w:r>
      <w:r w:rsidR="006D5D0C" w:rsidRPr="00FD2644">
        <w:t>Petr Koleta</w:t>
      </w:r>
      <w:r w:rsidRPr="00FD2644">
        <w:t>, hejtman kraje</w:t>
      </w:r>
    </w:p>
    <w:p w14:paraId="24788E42" w14:textId="77777777" w:rsidR="00F84AD7" w:rsidRPr="00FD2644" w:rsidRDefault="00E5592D">
      <w:pPr>
        <w:spacing w:after="60" w:line="276" w:lineRule="auto"/>
        <w:ind w:left="567" w:hanging="567"/>
      </w:pPr>
      <w:r w:rsidRPr="00FD2644">
        <w:t xml:space="preserve">bankovní spojení </w:t>
      </w:r>
      <w:r w:rsidRPr="00FD2644">
        <w:tab/>
        <w:t>Komerční banka Hradec Králové</w:t>
      </w:r>
    </w:p>
    <w:p w14:paraId="3FF64189" w14:textId="77777777" w:rsidR="00F84AD7" w:rsidRPr="00FD2644" w:rsidRDefault="00E5592D">
      <w:pPr>
        <w:spacing w:after="60" w:line="276" w:lineRule="auto"/>
        <w:ind w:left="567" w:hanging="567"/>
      </w:pPr>
      <w:r w:rsidRPr="00FD2644">
        <w:t>číslo účtu</w:t>
      </w:r>
      <w:r w:rsidRPr="00FD2644">
        <w:tab/>
      </w:r>
      <w:r w:rsidRPr="00FD2644">
        <w:tab/>
        <w:t>27-2031110287/0100</w:t>
      </w:r>
    </w:p>
    <w:p w14:paraId="653CEA27" w14:textId="77777777" w:rsidR="00F84AD7" w:rsidRPr="00FD2644" w:rsidRDefault="00E5592D">
      <w:pPr>
        <w:spacing w:before="240" w:after="240" w:line="276" w:lineRule="auto"/>
        <w:ind w:left="567" w:hanging="567"/>
      </w:pPr>
      <w:r w:rsidRPr="00FD2644">
        <w:t xml:space="preserve">dále také jako </w:t>
      </w:r>
      <w:r w:rsidRPr="00FD2644">
        <w:rPr>
          <w:i/>
        </w:rPr>
        <w:t>„objednatel“</w:t>
      </w:r>
      <w:r w:rsidRPr="00FD2644">
        <w:t xml:space="preserve"> a</w:t>
      </w:r>
    </w:p>
    <w:p w14:paraId="6CEFBBA6" w14:textId="7A809310" w:rsidR="00F84AD7" w:rsidRPr="00FD2644" w:rsidRDefault="00E5592D">
      <w:pPr>
        <w:spacing w:after="240" w:line="276" w:lineRule="auto"/>
        <w:ind w:left="567" w:hanging="567"/>
        <w:rPr>
          <w:b/>
          <w:sz w:val="24"/>
          <w:szCs w:val="24"/>
        </w:rPr>
      </w:pPr>
      <w:r w:rsidRPr="00FD2644">
        <w:rPr>
          <w:b/>
          <w:sz w:val="24"/>
          <w:szCs w:val="24"/>
        </w:rPr>
        <w:t>Zhotovitel</w:t>
      </w:r>
      <w:r w:rsidRPr="00FD2644">
        <w:rPr>
          <w:b/>
          <w:sz w:val="24"/>
          <w:szCs w:val="24"/>
        </w:rPr>
        <w:tab/>
      </w:r>
      <w:r w:rsidRPr="00FD2644">
        <w:rPr>
          <w:b/>
          <w:sz w:val="24"/>
          <w:szCs w:val="24"/>
        </w:rPr>
        <w:tab/>
      </w:r>
      <w:r w:rsidRPr="00FD2644">
        <w:rPr>
          <w:b/>
          <w:sz w:val="24"/>
          <w:szCs w:val="24"/>
          <w:highlight w:val="yellow"/>
        </w:rPr>
        <w:t xml:space="preserve">[doplní </w:t>
      </w:r>
      <w:r w:rsidR="00892AFE" w:rsidRPr="00FD2644">
        <w:rPr>
          <w:b/>
          <w:sz w:val="24"/>
          <w:szCs w:val="24"/>
          <w:highlight w:val="yellow"/>
        </w:rPr>
        <w:t>dodavatel</w:t>
      </w:r>
      <w:r w:rsidRPr="00FD2644">
        <w:rPr>
          <w:b/>
          <w:sz w:val="24"/>
          <w:szCs w:val="24"/>
          <w:highlight w:val="yellow"/>
        </w:rPr>
        <w:t>]</w:t>
      </w:r>
    </w:p>
    <w:p w14:paraId="43FEB535" w14:textId="5374BE1A" w:rsidR="00F84AD7" w:rsidRPr="00FD2644" w:rsidRDefault="00E5592D">
      <w:pPr>
        <w:spacing w:after="240" w:line="276" w:lineRule="auto"/>
        <w:jc w:val="both"/>
      </w:pPr>
      <w:r w:rsidRPr="00FD2644">
        <w:t xml:space="preserve">Obchodní společnost zapsaná v obchodním rejstříku vedeném </w:t>
      </w:r>
      <w:r w:rsidRPr="00FD2644">
        <w:rPr>
          <w:highlight w:val="yellow"/>
        </w:rPr>
        <w:t xml:space="preserve">[doplní </w:t>
      </w:r>
      <w:r w:rsidR="00892AFE" w:rsidRPr="00FD2644">
        <w:rPr>
          <w:highlight w:val="yellow"/>
        </w:rPr>
        <w:t>dodavatel</w:t>
      </w:r>
      <w:r w:rsidRPr="00FD2644">
        <w:rPr>
          <w:highlight w:val="yellow"/>
        </w:rPr>
        <w:t>]</w:t>
      </w:r>
      <w:r w:rsidRPr="00FD2644">
        <w:t xml:space="preserve"> soudem v </w:t>
      </w:r>
      <w:r w:rsidRPr="00FD2644">
        <w:rPr>
          <w:highlight w:val="yellow"/>
        </w:rPr>
        <w:t xml:space="preserve">[doplní </w:t>
      </w:r>
      <w:r w:rsidR="00892AFE" w:rsidRPr="00FD2644">
        <w:rPr>
          <w:highlight w:val="yellow"/>
        </w:rPr>
        <w:t>dodavatel</w:t>
      </w:r>
      <w:r w:rsidRPr="00FD2644">
        <w:rPr>
          <w:highlight w:val="yellow"/>
        </w:rPr>
        <w:t>]</w:t>
      </w:r>
      <w:r w:rsidRPr="00FD2644">
        <w:t xml:space="preserve"> pod spisovou značkou </w:t>
      </w:r>
      <w:r w:rsidRPr="00FD2644">
        <w:rPr>
          <w:highlight w:val="yellow"/>
        </w:rPr>
        <w:t xml:space="preserve">[doplní </w:t>
      </w:r>
      <w:r w:rsidR="00892AFE" w:rsidRPr="00FD2644">
        <w:rPr>
          <w:highlight w:val="yellow"/>
        </w:rPr>
        <w:t>dodavatel</w:t>
      </w:r>
      <w:r w:rsidRPr="00FD2644">
        <w:rPr>
          <w:highlight w:val="yellow"/>
        </w:rPr>
        <w:t>]</w:t>
      </w:r>
    </w:p>
    <w:p w14:paraId="1D7A8D4B" w14:textId="64E97987" w:rsidR="00F84AD7" w:rsidRPr="00FD2644" w:rsidRDefault="00E5592D">
      <w:pPr>
        <w:spacing w:after="60" w:line="276" w:lineRule="auto"/>
      </w:pPr>
      <w:r w:rsidRPr="00FD2644">
        <w:t>IČO</w:t>
      </w:r>
      <w:r w:rsidRPr="00FD2644">
        <w:tab/>
      </w:r>
      <w:r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018B4453" w14:textId="4142C417" w:rsidR="00F84AD7" w:rsidRPr="00FD2644" w:rsidRDefault="00E5592D">
      <w:pPr>
        <w:spacing w:after="60" w:line="276" w:lineRule="auto"/>
      </w:pPr>
      <w:r w:rsidRPr="00FD2644">
        <w:t>DIČ</w:t>
      </w:r>
      <w:r w:rsidRPr="00FD2644">
        <w:tab/>
      </w:r>
      <w:r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56C8E1F8" w14:textId="202B470B" w:rsidR="00F84AD7" w:rsidRPr="00FD2644" w:rsidRDefault="00E5592D">
      <w:pPr>
        <w:spacing w:after="60" w:line="276" w:lineRule="auto"/>
      </w:pPr>
      <w:r w:rsidRPr="00FD2644">
        <w:t>se sídlem</w:t>
      </w:r>
      <w:r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7391BB50" w14:textId="52EBF9C3" w:rsidR="00F84AD7" w:rsidRPr="00FD2644" w:rsidRDefault="00E5592D">
      <w:pPr>
        <w:spacing w:after="240" w:line="276" w:lineRule="auto"/>
      </w:pPr>
      <w:r w:rsidRPr="00FD2644">
        <w:t>zastoupen</w:t>
      </w:r>
      <w:r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38CBD7A9" w14:textId="7AAD28B0" w:rsidR="00F84AD7" w:rsidRPr="00FD2644" w:rsidRDefault="00E5592D">
      <w:pPr>
        <w:spacing w:after="60" w:line="276" w:lineRule="auto"/>
      </w:pPr>
      <w:r w:rsidRPr="00FD2644">
        <w:t xml:space="preserve">bankovní spojení </w:t>
      </w:r>
      <w:r w:rsidRPr="00FD2644">
        <w:tab/>
      </w:r>
      <w:r w:rsidRPr="00FD2644">
        <w:rPr>
          <w:highlight w:val="yellow"/>
        </w:rPr>
        <w:t xml:space="preserve">[doplní </w:t>
      </w:r>
      <w:r w:rsidR="00892AFE" w:rsidRPr="00FD2644">
        <w:rPr>
          <w:highlight w:val="yellow"/>
        </w:rPr>
        <w:t>dodavatel</w:t>
      </w:r>
      <w:r w:rsidRPr="00FD2644">
        <w:rPr>
          <w:highlight w:val="yellow"/>
        </w:rPr>
        <w:t>]</w:t>
      </w:r>
    </w:p>
    <w:p w14:paraId="7F1D41F0" w14:textId="4ED7D8F3" w:rsidR="00F84AD7" w:rsidRPr="00FD2644" w:rsidRDefault="00E5592D">
      <w:pPr>
        <w:spacing w:after="240" w:line="276" w:lineRule="auto"/>
      </w:pPr>
      <w:r w:rsidRPr="00FD2644">
        <w:t>číslo účtu</w:t>
      </w:r>
      <w:r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20778256" w14:textId="77777777" w:rsidR="00F84AD7" w:rsidRPr="00FD2644" w:rsidRDefault="00E5592D">
      <w:pPr>
        <w:spacing w:after="240" w:line="276" w:lineRule="auto"/>
      </w:pPr>
      <w:r w:rsidRPr="00FD2644">
        <w:t xml:space="preserve">dále také jako </w:t>
      </w:r>
      <w:r w:rsidRPr="00FD2644">
        <w:rPr>
          <w:i/>
        </w:rPr>
        <w:t>„zhotovitel“</w:t>
      </w:r>
      <w:r w:rsidRPr="00FD2644">
        <w:t xml:space="preserve">, objednatel a zhotovitel také společně jako </w:t>
      </w:r>
      <w:r w:rsidRPr="00FD2644">
        <w:rPr>
          <w:i/>
        </w:rPr>
        <w:t>„smluvní strany“</w:t>
      </w:r>
    </w:p>
    <w:p w14:paraId="23CFD152" w14:textId="77777777" w:rsidR="00F84AD7" w:rsidRPr="00FD2644" w:rsidRDefault="00E5592D">
      <w:pPr>
        <w:spacing w:before="240" w:line="276" w:lineRule="auto"/>
        <w:jc w:val="center"/>
        <w:rPr>
          <w:b/>
        </w:rPr>
      </w:pPr>
      <w:r w:rsidRPr="00FD2644">
        <w:rPr>
          <w:b/>
        </w:rPr>
        <w:t>Článek 1</w:t>
      </w:r>
    </w:p>
    <w:p w14:paraId="769DF37A" w14:textId="77777777" w:rsidR="00F84AD7" w:rsidRPr="00FD2644" w:rsidRDefault="00E5592D">
      <w:pPr>
        <w:spacing w:after="240" w:line="276" w:lineRule="auto"/>
        <w:jc w:val="center"/>
        <w:rPr>
          <w:b/>
          <w:i/>
        </w:rPr>
      </w:pPr>
      <w:r w:rsidRPr="00FD2644">
        <w:rPr>
          <w:b/>
        </w:rPr>
        <w:t>Úvodní ustanovení</w:t>
      </w:r>
    </w:p>
    <w:p w14:paraId="24929478" w14:textId="77777777" w:rsidR="00F84AD7" w:rsidRPr="00FD2644" w:rsidRDefault="00E5592D">
      <w:pPr>
        <w:numPr>
          <w:ilvl w:val="0"/>
          <w:numId w:val="14"/>
        </w:numPr>
        <w:spacing w:before="240" w:after="240" w:line="276" w:lineRule="auto"/>
        <w:ind w:left="425" w:hanging="357"/>
        <w:jc w:val="both"/>
      </w:pPr>
      <w:r w:rsidRPr="00FD2644">
        <w:t xml:space="preserve">Závazkový vztah založený touto smlouvou se řídí zákonem č. 89/2012 Sb., občanský zákoník, v aktuálním znění (dále jen „občanský zákoník“), a zákonem č. 121/2000 Sb., o právu autorském, o právech souvisejících s právem autorským a o změně některých zákonů (autorský zákon), </w:t>
      </w:r>
      <w:r w:rsidRPr="00FD2644">
        <w:br/>
        <w:t>ve znění pozdějších předpisů (dále jen „autorský zákon“), konkrétně pak § 2586 a násl. ve vazbě na § 1746 odst. 2 a § 2631 občanského zákoníku.</w:t>
      </w:r>
    </w:p>
    <w:p w14:paraId="265690E5" w14:textId="256E90DB" w:rsidR="00F84AD7" w:rsidRPr="00FD2644" w:rsidRDefault="00E5592D">
      <w:pPr>
        <w:numPr>
          <w:ilvl w:val="0"/>
          <w:numId w:val="14"/>
        </w:numPr>
        <w:spacing w:before="240" w:after="240" w:line="276" w:lineRule="auto"/>
        <w:ind w:left="425" w:hanging="357"/>
        <w:jc w:val="both"/>
      </w:pPr>
      <w:r w:rsidRPr="00FD2644">
        <w:t xml:space="preserve">Tato smlouva je uzavřena na základě výsledku zadávacího řízení veřejné zakázky s názvem </w:t>
      </w:r>
      <w:r w:rsidR="00F3198C" w:rsidRPr="00FD2644">
        <w:t>„</w:t>
      </w:r>
      <w:r w:rsidR="00684D0A" w:rsidRPr="00FD2644">
        <w:t>Obnova distribučních přepínačů Krajského úřadu Královéhradeckého kraje</w:t>
      </w:r>
      <w:r w:rsidR="009B489C">
        <w:t xml:space="preserve"> II.</w:t>
      </w:r>
      <w:r w:rsidR="00F3198C" w:rsidRPr="00FD2644">
        <w:t>“</w:t>
      </w:r>
      <w:r w:rsidRPr="00FD2644">
        <w:t>. Jednotlivá ustanovení této smlouvy musí být vykládána v souladu se zadávacími podmínkami uvedenými v zadávací dokumentaci veřejné zakázky a v souladu s nabídkou zhotovitele podanou v rámci zadávacího řízení veřejné zakázky.</w:t>
      </w:r>
    </w:p>
    <w:p w14:paraId="703E3BA6" w14:textId="77777777" w:rsidR="00F84AD7" w:rsidRPr="00FD2644" w:rsidRDefault="00E5592D" w:rsidP="00E5592D">
      <w:pPr>
        <w:numPr>
          <w:ilvl w:val="0"/>
          <w:numId w:val="14"/>
        </w:numPr>
        <w:spacing w:before="240" w:after="240" w:line="276" w:lineRule="auto"/>
        <w:ind w:left="425" w:hanging="357"/>
        <w:jc w:val="both"/>
      </w:pPr>
      <w:r w:rsidRPr="00FD2644">
        <w:t xml:space="preserve">Zhotovitel prohlašuje, že je plně způsobilý k řádnému a včasnému provedení díla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w:t>
      </w:r>
      <w:r w:rsidRPr="00FD2644">
        <w:lastRenderedPageBreak/>
        <w:t>plnění veřejné zakázky. Pověří-li zhotovitel provedením díla jinou osobu, má zhotovitel při provádění díla jinou osobou odpovědnost, jako by dílo prováděl sám. Zhotovitel je oprávněn plnit dílo pouze prostřednictvím svých zaměstnanců nebo osob uvedených v seznamu poddodavatelů. Změnu poddodavatele je zhotovitel oprávněn provést pouze s předchozím souhlasem objednatele.</w:t>
      </w:r>
    </w:p>
    <w:p w14:paraId="1E835341" w14:textId="77777777" w:rsidR="00F84AD7" w:rsidRPr="00FD2644" w:rsidRDefault="00E5592D">
      <w:pPr>
        <w:numPr>
          <w:ilvl w:val="0"/>
          <w:numId w:val="14"/>
        </w:numPr>
        <w:spacing w:before="240" w:after="240" w:line="276" w:lineRule="auto"/>
        <w:ind w:left="425" w:hanging="357"/>
        <w:jc w:val="both"/>
      </w:pPr>
      <w:r w:rsidRPr="00FD2644">
        <w:t xml:space="preserve">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w:t>
      </w:r>
      <w:r w:rsidRPr="00FD2644">
        <w:br/>
        <w:t>na plnění, které by mohlo být důvodem zahájení exekučního řízení na majetek zhotovitele a že takové exekuční řízení nebylo vůči němu zahájeno.</w:t>
      </w:r>
    </w:p>
    <w:p w14:paraId="2F1DB982" w14:textId="77777777" w:rsidR="00F84AD7" w:rsidRPr="00FD2644" w:rsidRDefault="00E5592D">
      <w:pPr>
        <w:numPr>
          <w:ilvl w:val="0"/>
          <w:numId w:val="14"/>
        </w:numPr>
        <w:spacing w:before="240" w:after="240" w:line="276" w:lineRule="auto"/>
        <w:ind w:left="425" w:hanging="357"/>
        <w:jc w:val="both"/>
      </w:pPr>
      <w:r w:rsidRPr="00FD2644">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2262825A" w14:textId="77777777" w:rsidR="00F84AD7" w:rsidRPr="00FD2644" w:rsidRDefault="00E5592D">
      <w:pPr>
        <w:numPr>
          <w:ilvl w:val="0"/>
          <w:numId w:val="14"/>
        </w:numPr>
        <w:spacing w:before="240" w:after="240" w:line="276" w:lineRule="auto"/>
        <w:ind w:left="425" w:hanging="357"/>
        <w:jc w:val="both"/>
      </w:pPr>
      <w:r w:rsidRPr="00FD2644">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382F6D2B" w14:textId="46432EB3" w:rsidR="00F84AD7" w:rsidRPr="00FD2644" w:rsidRDefault="00E5592D">
      <w:pPr>
        <w:numPr>
          <w:ilvl w:val="0"/>
          <w:numId w:val="14"/>
        </w:numPr>
        <w:spacing w:before="240" w:after="240" w:line="276" w:lineRule="auto"/>
        <w:ind w:left="425" w:hanging="357"/>
        <w:jc w:val="both"/>
      </w:pPr>
      <w:r w:rsidRPr="00FD2644">
        <w:t xml:space="preserve">Zhotovitel prohlašuje a zavazuje se, že po celou dobu platnosti této smlouvy </w:t>
      </w:r>
      <w:r w:rsidR="008D3888" w:rsidRPr="00FD2644">
        <w:t xml:space="preserve">(do splnění všech povinností vyplývajících ze záruky) </w:t>
      </w:r>
      <w:r w:rsidRPr="00FD2644">
        <w:t xml:space="preserve">bude mít sjednánu pojistnou smlouvu pro případ způsobení škody třetí osobě s limitním plněním na jednu škodnou událost minimálně </w:t>
      </w:r>
      <w:r w:rsidR="00F66CCD">
        <w:rPr>
          <w:b/>
          <w:lang w:val="en-US"/>
        </w:rPr>
        <w:t>3</w:t>
      </w:r>
      <w:r w:rsidRPr="00FD2644">
        <w:rPr>
          <w:b/>
        </w:rPr>
        <w:t>.000.000 Kč.</w:t>
      </w:r>
      <w:r w:rsidRPr="00FD2644">
        <w:t xml:space="preserve"> </w:t>
      </w:r>
      <w:r w:rsidR="00042A4A" w:rsidRPr="00FD2644">
        <w:t xml:space="preserve">Objednatel je oprávněn si kdykoliv za doby trvání smlouvy vyžádat doložení kopie platné pojistné smlouvy či certifikátu pojištění, přičemž zhotovitel je povinen tento bez zbytečného odkladu poskytnout. Výzva může být zaslána i prostřednictvím e-mailu mezi kontaktními osobami dle této smlouvy. </w:t>
      </w:r>
    </w:p>
    <w:p w14:paraId="0E7BE67D" w14:textId="77777777" w:rsidR="00F84AD7" w:rsidRPr="00FD2644" w:rsidRDefault="00E5592D">
      <w:pPr>
        <w:numPr>
          <w:ilvl w:val="0"/>
          <w:numId w:val="14"/>
        </w:numPr>
        <w:spacing w:before="240" w:after="240" w:line="276" w:lineRule="auto"/>
        <w:ind w:left="425" w:hanging="357"/>
        <w:jc w:val="both"/>
      </w:pPr>
      <w:r w:rsidRPr="00FD2644">
        <w:t>Zhotovitel a objednatel se zavazují k vzájemné součinnosti za účelem plnění smlouvy.</w:t>
      </w:r>
    </w:p>
    <w:p w14:paraId="4245F10C" w14:textId="77777777" w:rsidR="00F84AD7" w:rsidRPr="00FD2644" w:rsidRDefault="00E5592D">
      <w:pPr>
        <w:numPr>
          <w:ilvl w:val="0"/>
          <w:numId w:val="14"/>
        </w:numPr>
        <w:spacing w:before="240" w:after="240" w:line="276" w:lineRule="auto"/>
        <w:ind w:left="425" w:hanging="357"/>
        <w:jc w:val="both"/>
      </w:pPr>
      <w:r w:rsidRPr="00FD2644">
        <w:t>Kontaktní údaje smluvních stran pro účely této smlouvy jsou následující:</w:t>
      </w:r>
    </w:p>
    <w:p w14:paraId="103D3693" w14:textId="77777777" w:rsidR="00F84AD7" w:rsidRPr="00FD2644" w:rsidRDefault="00E5592D">
      <w:pPr>
        <w:numPr>
          <w:ilvl w:val="0"/>
          <w:numId w:val="13"/>
        </w:numPr>
        <w:spacing w:before="240" w:after="240" w:line="276" w:lineRule="auto"/>
        <w:ind w:hanging="360"/>
        <w:jc w:val="both"/>
        <w:rPr>
          <w:b/>
        </w:rPr>
      </w:pPr>
      <w:r w:rsidRPr="00FD2644">
        <w:rPr>
          <w:b/>
        </w:rPr>
        <w:t>Kontaktní údaje objednatele</w:t>
      </w:r>
    </w:p>
    <w:p w14:paraId="460001F0" w14:textId="793DE5A8" w:rsidR="00D50AC7" w:rsidRDefault="00D50AC7" w:rsidP="00D50AC7">
      <w:pPr>
        <w:numPr>
          <w:ilvl w:val="0"/>
          <w:numId w:val="27"/>
        </w:numPr>
        <w:spacing w:before="120" w:after="120" w:line="276" w:lineRule="auto"/>
        <w:ind w:left="1503" w:hanging="360"/>
        <w:jc w:val="both"/>
      </w:pPr>
      <w:r>
        <w:t>zástupce objednatele ve věcech technických</w:t>
      </w:r>
      <w:r w:rsidR="009704E1">
        <w:t xml:space="preserve"> a administrativních</w:t>
      </w:r>
    </w:p>
    <w:p w14:paraId="0C7B8F0B" w14:textId="2977612D" w:rsidR="00D50AC7" w:rsidRPr="009704E1" w:rsidRDefault="009704E1" w:rsidP="009704E1">
      <w:pPr>
        <w:spacing w:before="120" w:after="120" w:line="276" w:lineRule="auto"/>
        <w:ind w:left="1503"/>
        <w:jc w:val="both"/>
        <w:rPr>
          <w:lang w:val="en-US"/>
        </w:rPr>
      </w:pPr>
      <w:r>
        <w:t xml:space="preserve">Ing. Jiří Kočárník, </w:t>
      </w:r>
      <w:hyperlink r:id="rId8" w:history="1">
        <w:r w:rsidRPr="00CF4B13">
          <w:rPr>
            <w:rStyle w:val="Hypertextovodkaz"/>
          </w:rPr>
          <w:t>jkocarnik</w:t>
        </w:r>
        <w:r w:rsidRPr="00CF4B13">
          <w:rPr>
            <w:rStyle w:val="Hypertextovodkaz"/>
            <w:lang w:val="en-US"/>
          </w:rPr>
          <w:t>@khk.cz</w:t>
        </w:r>
      </w:hyperlink>
      <w:r>
        <w:rPr>
          <w:lang w:val="en-US"/>
        </w:rPr>
        <w:t>, +420 727 956 087</w:t>
      </w:r>
    </w:p>
    <w:p w14:paraId="51419202" w14:textId="77777777" w:rsidR="00F84AD7" w:rsidRPr="00FD2644" w:rsidRDefault="00E5592D">
      <w:pPr>
        <w:numPr>
          <w:ilvl w:val="0"/>
          <w:numId w:val="13"/>
        </w:numPr>
        <w:spacing w:before="240" w:after="240" w:line="276" w:lineRule="auto"/>
        <w:ind w:hanging="360"/>
        <w:jc w:val="both"/>
        <w:rPr>
          <w:b/>
        </w:rPr>
      </w:pPr>
      <w:r w:rsidRPr="00FD2644">
        <w:rPr>
          <w:b/>
        </w:rPr>
        <w:t>Kontaktní údaje zhotovitele</w:t>
      </w:r>
    </w:p>
    <w:p w14:paraId="7BEE5360" w14:textId="1DC72A69" w:rsidR="00D50AC7" w:rsidRDefault="00D50AC7" w:rsidP="00D50AC7">
      <w:pPr>
        <w:numPr>
          <w:ilvl w:val="0"/>
          <w:numId w:val="27"/>
        </w:numPr>
        <w:spacing w:before="120" w:after="120" w:line="276" w:lineRule="auto"/>
        <w:ind w:left="1503" w:hanging="360"/>
        <w:jc w:val="both"/>
      </w:pPr>
      <w:r>
        <w:t>zástupce zhotovitele ve věcech technických</w:t>
      </w:r>
    </w:p>
    <w:p w14:paraId="010191A6" w14:textId="77777777" w:rsidR="00D50AC7" w:rsidRDefault="00D50AC7" w:rsidP="00D50AC7">
      <w:pPr>
        <w:spacing w:before="120" w:after="120" w:line="276" w:lineRule="auto"/>
        <w:ind w:left="1503"/>
        <w:jc w:val="both"/>
      </w:pPr>
      <w:r>
        <w:rPr>
          <w:highlight w:val="yellow"/>
        </w:rPr>
        <w:t xml:space="preserve">[doplní </w:t>
      </w:r>
      <w:proofErr w:type="gramStart"/>
      <w:r w:rsidRPr="00892AFE">
        <w:rPr>
          <w:highlight w:val="yellow"/>
        </w:rPr>
        <w:t>dodavatel</w:t>
      </w:r>
      <w:r>
        <w:rPr>
          <w:highlight w:val="yellow"/>
        </w:rPr>
        <w:t xml:space="preserve"> - jméno</w:t>
      </w:r>
      <w:proofErr w:type="gramEnd"/>
      <w:r>
        <w:rPr>
          <w:highlight w:val="yellow"/>
        </w:rPr>
        <w:t xml:space="preserve"> a příjmení, e-mail, telefon]</w:t>
      </w:r>
    </w:p>
    <w:p w14:paraId="343D45E0" w14:textId="77777777" w:rsidR="00D50AC7" w:rsidRDefault="00D50AC7" w:rsidP="00D50AC7">
      <w:pPr>
        <w:numPr>
          <w:ilvl w:val="0"/>
          <w:numId w:val="27"/>
        </w:numPr>
        <w:spacing w:before="120" w:after="120" w:line="276" w:lineRule="auto"/>
        <w:ind w:left="1503" w:hanging="360"/>
        <w:jc w:val="both"/>
      </w:pPr>
      <w:r>
        <w:t>zástupce zhotovitele ve věcech administrativních</w:t>
      </w:r>
    </w:p>
    <w:p w14:paraId="49ED25C3" w14:textId="56C5B803" w:rsidR="00D50AC7" w:rsidRPr="00FD2644" w:rsidRDefault="00D50AC7" w:rsidP="00D50AC7">
      <w:pPr>
        <w:spacing w:before="120" w:after="120" w:line="276" w:lineRule="auto"/>
        <w:ind w:left="1503"/>
        <w:jc w:val="both"/>
      </w:pPr>
      <w:r>
        <w:rPr>
          <w:highlight w:val="yellow"/>
        </w:rPr>
        <w:t xml:space="preserve">[doplní </w:t>
      </w:r>
      <w:proofErr w:type="gramStart"/>
      <w:r w:rsidRPr="00892AFE">
        <w:rPr>
          <w:highlight w:val="yellow"/>
        </w:rPr>
        <w:t>dodavatel</w:t>
      </w:r>
      <w:r>
        <w:rPr>
          <w:highlight w:val="yellow"/>
        </w:rPr>
        <w:t xml:space="preserve"> - jméno</w:t>
      </w:r>
      <w:proofErr w:type="gramEnd"/>
      <w:r>
        <w:rPr>
          <w:highlight w:val="yellow"/>
        </w:rPr>
        <w:t xml:space="preserve"> a příjmení, e-mail, telefon]</w:t>
      </w:r>
    </w:p>
    <w:p w14:paraId="6DF9E531" w14:textId="33BDD38D" w:rsidR="003044B1" w:rsidRPr="00FD2644" w:rsidRDefault="00E43653" w:rsidP="00244F65">
      <w:pPr>
        <w:numPr>
          <w:ilvl w:val="0"/>
          <w:numId w:val="14"/>
        </w:numPr>
        <w:spacing w:before="240" w:after="240" w:line="276" w:lineRule="auto"/>
        <w:ind w:left="425" w:hanging="357"/>
        <w:jc w:val="both"/>
      </w:pPr>
      <w:r w:rsidRPr="00FD2644">
        <w:t xml:space="preserve">Změní-li se kontaktní osoba jedné ze smluvních stran, je tato strana povinna sdělit jméno nové kontaktní osoby druhé smluvní straně nejpozději do dvou dní ode dne, kdy došlo ke změně (v tomto případě postačuje forma e-mailu). </w:t>
      </w:r>
    </w:p>
    <w:p w14:paraId="454CFDB5" w14:textId="77777777" w:rsidR="00BE02EC" w:rsidRPr="00FD2644" w:rsidRDefault="00BE02EC" w:rsidP="00244F65">
      <w:pPr>
        <w:pStyle w:val="Odstavecseseznamem"/>
        <w:ind w:left="426"/>
        <w:jc w:val="both"/>
      </w:pPr>
    </w:p>
    <w:p w14:paraId="63463066"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2</w:t>
      </w:r>
    </w:p>
    <w:p w14:paraId="16BBA0E8" w14:textId="77777777" w:rsidR="00F84AD7" w:rsidRPr="00FD2644" w:rsidRDefault="00E5592D">
      <w:pPr>
        <w:spacing w:after="240"/>
        <w:jc w:val="center"/>
        <w:rPr>
          <w:b/>
        </w:rPr>
      </w:pPr>
      <w:r w:rsidRPr="00FD2644">
        <w:rPr>
          <w:b/>
        </w:rPr>
        <w:t>Definice pojmů</w:t>
      </w:r>
    </w:p>
    <w:p w14:paraId="3718B4AE" w14:textId="5A0B4776" w:rsidR="00F84AD7" w:rsidRPr="00FD2644" w:rsidRDefault="00E5592D">
      <w:pPr>
        <w:numPr>
          <w:ilvl w:val="0"/>
          <w:numId w:val="19"/>
        </w:numPr>
        <w:spacing w:before="240" w:after="240" w:line="276" w:lineRule="auto"/>
        <w:ind w:left="425" w:hanging="357"/>
        <w:jc w:val="both"/>
      </w:pPr>
      <w:r w:rsidRPr="00FD2644">
        <w:lastRenderedPageBreak/>
        <w:t xml:space="preserve">Pojmem </w:t>
      </w:r>
      <w:r w:rsidRPr="00FD2644">
        <w:rPr>
          <w:b/>
          <w:i/>
        </w:rPr>
        <w:t>„update“</w:t>
      </w:r>
      <w:r w:rsidRPr="00FD2644">
        <w:rPr>
          <w:b/>
        </w:rPr>
        <w:t xml:space="preserve"> </w:t>
      </w:r>
      <w:r w:rsidRPr="00FD2644">
        <w:t>se v této smlouvě rozumí taková verze díla</w:t>
      </w:r>
      <w:r w:rsidR="00AE62DB" w:rsidRPr="00FD2644">
        <w:t xml:space="preserve"> nebo jeho části</w:t>
      </w:r>
      <w:r w:rsidR="00AC19D0" w:rsidRPr="00FD2644">
        <w:t xml:space="preserve"> (dále jen „dílo“)</w:t>
      </w:r>
      <w:r w:rsidRPr="00FD2644">
        <w:t>, u které se oproti předcházející verzi díla mění jeho funkčnost, a to na základě změny jakékoliv skutečnosti, podle které byla celá funkčnost tohoto díla vytvořena, ale nemění se struktura dat datového fondu, se kterým tato verze díla pracuje. V případě, že změna funkčnosti tohoto díla</w:t>
      </w:r>
      <w:r w:rsidR="00AC19D0" w:rsidRPr="00FD2644">
        <w:t xml:space="preserve"> </w:t>
      </w:r>
      <w:r w:rsidRPr="00FD2644">
        <w:t xml:space="preserve">byla provedena pouze na základě legislativních změn, je nová verze tohoto díla jeho “legislativním updatem”. </w:t>
      </w:r>
    </w:p>
    <w:p w14:paraId="49D84D3A" w14:textId="7492133B" w:rsidR="00F84AD7" w:rsidRPr="00FD2644" w:rsidRDefault="00E5592D">
      <w:pPr>
        <w:numPr>
          <w:ilvl w:val="0"/>
          <w:numId w:val="19"/>
        </w:numPr>
        <w:spacing w:before="240" w:after="240" w:line="276" w:lineRule="auto"/>
        <w:ind w:left="425" w:hanging="357"/>
        <w:jc w:val="both"/>
      </w:pPr>
      <w:r w:rsidRPr="00FD2644">
        <w:t xml:space="preserve">Pojmem </w:t>
      </w:r>
      <w:r w:rsidRPr="00FD2644">
        <w:rPr>
          <w:b/>
          <w:i/>
        </w:rPr>
        <w:t>„upgrade“</w:t>
      </w:r>
      <w:r w:rsidRPr="00FD2644">
        <w:t xml:space="preserve"> se ve smlouvě rozumí taková verze díla</w:t>
      </w:r>
      <w:r w:rsidR="00AC19D0" w:rsidRPr="00FD2644">
        <w:t xml:space="preserve"> nebo jeho části (dále jen „dílo“)</w:t>
      </w:r>
      <w:r w:rsidRPr="00FD2644">
        <w:t>, u které se oproti předcházející verzi tohoto díla mění jeho funkčnost, a to na základě změny jakékoliv skutečnosti, podle které byla celá funkčnost díla vytvořena, a zároveň se mění struktura vět datového fondu, se kterým tato verze díla pracuje. V případě, že změna funkčnosti tohoto díla a změna struktury dat datového fondu, se kterým dílo pracuje, byla provedena pouze na základě legislativních změn, je nová verze tohoto díla jeho “legislativním upgradem”.</w:t>
      </w:r>
    </w:p>
    <w:p w14:paraId="083BFE84"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3</w:t>
      </w:r>
    </w:p>
    <w:p w14:paraId="009FCD7F"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Účel a předmět smlouvy</w:t>
      </w:r>
    </w:p>
    <w:p w14:paraId="0D9B35D1" w14:textId="402E4203" w:rsidR="00F84AD7" w:rsidRPr="00FD2644" w:rsidRDefault="00E5592D">
      <w:pPr>
        <w:numPr>
          <w:ilvl w:val="0"/>
          <w:numId w:val="15"/>
        </w:numPr>
        <w:spacing w:before="240" w:after="240" w:line="276" w:lineRule="auto"/>
        <w:ind w:left="425" w:hanging="357"/>
        <w:jc w:val="both"/>
      </w:pPr>
      <w:r w:rsidRPr="00FD2644">
        <w:t xml:space="preserve">Účelem této smlouvy je </w:t>
      </w:r>
      <w:r w:rsidR="00242BD9" w:rsidRPr="00FD2644">
        <w:t>dodávka</w:t>
      </w:r>
      <w:r w:rsidR="00524A89" w:rsidRPr="00FD2644">
        <w:t xml:space="preserve"> a kompletní náhrada dvou stávajících distribučních síťových přepínačů</w:t>
      </w:r>
      <w:r w:rsidR="002A25D0" w:rsidRPr="00FD2644">
        <w:t xml:space="preserve"> a servisní podpora a záruka v délce minimálně 60 měsíců.</w:t>
      </w:r>
    </w:p>
    <w:p w14:paraId="166C3AA4" w14:textId="77777777" w:rsidR="00F84AD7" w:rsidRPr="00FD2644" w:rsidRDefault="00242BD9">
      <w:pPr>
        <w:numPr>
          <w:ilvl w:val="0"/>
          <w:numId w:val="15"/>
        </w:numPr>
        <w:spacing w:before="240" w:after="240" w:line="276" w:lineRule="auto"/>
        <w:ind w:left="425" w:hanging="357"/>
        <w:jc w:val="both"/>
      </w:pPr>
      <w:r w:rsidRPr="00FD2644">
        <w:t>Místem realizace, kde</w:t>
      </w:r>
      <w:r w:rsidR="00E5592D" w:rsidRPr="00FD2644">
        <w:t xml:space="preserve"> bude probíhat dodávka a implementace ve smyslu předchozího odstavce, </w:t>
      </w:r>
      <w:r w:rsidRPr="00FD2644">
        <w:t xml:space="preserve">je sídlo </w:t>
      </w:r>
      <w:r w:rsidRPr="00FD2644">
        <w:rPr>
          <w:b/>
        </w:rPr>
        <w:t>Krajského úřadu Královéhradeckého kraje, Pivovarské náměstí 1245/2; Hradec Králové 500 03</w:t>
      </w:r>
      <w:r w:rsidRPr="00FD2644">
        <w:t>.</w:t>
      </w:r>
    </w:p>
    <w:p w14:paraId="51126EE5" w14:textId="612BF594" w:rsidR="00F84AD7" w:rsidRPr="00FD2644" w:rsidRDefault="00E5592D">
      <w:pPr>
        <w:numPr>
          <w:ilvl w:val="0"/>
          <w:numId w:val="15"/>
        </w:numPr>
        <w:spacing w:before="240" w:after="240" w:line="276" w:lineRule="auto"/>
        <w:ind w:left="425" w:hanging="357"/>
        <w:jc w:val="both"/>
      </w:pPr>
      <w:r w:rsidRPr="00FD2644">
        <w:t>Předmětem této smlouvy je závazek zhotovitele provést pro objednatele na vlastní riziko a nebezpečí dále specifikované dílo</w:t>
      </w:r>
      <w:r w:rsidR="003044B1" w:rsidRPr="00FD2644">
        <w:t xml:space="preserve"> </w:t>
      </w:r>
      <w:r w:rsidRPr="00FD2644">
        <w:t>včetně poskytnutí všech nutných licencí, dokumentací, implementace</w:t>
      </w:r>
      <w:r w:rsidR="002A25D0" w:rsidRPr="00FD2644">
        <w:t xml:space="preserve"> a </w:t>
      </w:r>
      <w:r w:rsidRPr="00FD2644">
        <w:t>zkušebního provozu.</w:t>
      </w:r>
    </w:p>
    <w:p w14:paraId="4B352A0F" w14:textId="77777777" w:rsidR="00F84AD7" w:rsidRPr="00FD2644" w:rsidRDefault="00E5592D">
      <w:pPr>
        <w:numPr>
          <w:ilvl w:val="0"/>
          <w:numId w:val="15"/>
        </w:numPr>
        <w:spacing w:before="240" w:after="240" w:line="276" w:lineRule="auto"/>
        <w:ind w:left="425" w:hanging="357"/>
        <w:jc w:val="both"/>
      </w:pPr>
      <w:r w:rsidRPr="00FD2644">
        <w:t>Zhotovitel zabezpečí pro objednatele poskytování technické podpory a servisu po dobu zkušebního provozu do doby řádného předání kompletního díla. Poskytnutí technické podpory a servisu v době po předání díla je předmětem servisní sml</w:t>
      </w:r>
      <w:r w:rsidR="00BD4294" w:rsidRPr="00FD2644">
        <w:t>o</w:t>
      </w:r>
      <w:r w:rsidRPr="00FD2644">
        <w:t>uv</w:t>
      </w:r>
      <w:r w:rsidR="00BD4294" w:rsidRPr="00FD2644">
        <w:t>y</w:t>
      </w:r>
      <w:r w:rsidRPr="00FD2644">
        <w:t xml:space="preserve"> uzavřen</w:t>
      </w:r>
      <w:r w:rsidR="00BD4294" w:rsidRPr="00FD2644">
        <w:t>é</w:t>
      </w:r>
      <w:r w:rsidRPr="00FD2644">
        <w:t xml:space="preserve"> mezi zhotovitelem a </w:t>
      </w:r>
      <w:r w:rsidR="00BD4294" w:rsidRPr="00FD2644">
        <w:t>objednatelem</w:t>
      </w:r>
      <w:r w:rsidRPr="00FD2644">
        <w:t>.</w:t>
      </w:r>
    </w:p>
    <w:p w14:paraId="519B61F5" w14:textId="77777777" w:rsidR="00F84AD7" w:rsidRPr="00FD2644" w:rsidRDefault="00E5592D">
      <w:pPr>
        <w:numPr>
          <w:ilvl w:val="0"/>
          <w:numId w:val="15"/>
        </w:numPr>
        <w:spacing w:before="240" w:after="240" w:line="276" w:lineRule="auto"/>
        <w:ind w:left="425" w:hanging="357"/>
        <w:jc w:val="both"/>
      </w:pPr>
      <w:r w:rsidRPr="00FD2644">
        <w:t xml:space="preserve">Objednatel se zavazuje řádně a včas provedené dílo převzít a uhradit za něj zhotoviteli sjednanou cenu. </w:t>
      </w:r>
    </w:p>
    <w:p w14:paraId="5109CC0B"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4</w:t>
      </w:r>
    </w:p>
    <w:p w14:paraId="7FE5AC3E"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Specifikace díla</w:t>
      </w:r>
    </w:p>
    <w:p w14:paraId="290DB618" w14:textId="483685A8" w:rsidR="00F84AD7" w:rsidRPr="00FD2644" w:rsidRDefault="00E5592D">
      <w:pPr>
        <w:numPr>
          <w:ilvl w:val="0"/>
          <w:numId w:val="16"/>
        </w:numPr>
        <w:spacing w:after="240" w:line="276" w:lineRule="auto"/>
        <w:ind w:left="425" w:hanging="357"/>
        <w:jc w:val="both"/>
      </w:pPr>
      <w:r w:rsidRPr="00FD2644">
        <w:t xml:space="preserve">Realizace díla zahrnuje dodávku a </w:t>
      </w:r>
      <w:r w:rsidR="002A25D0" w:rsidRPr="00FD2644">
        <w:t xml:space="preserve">kompletní náhradu dvou stávajících distribučních síťových přepínačů a servisní podporu a záruku v délce minimálně 60 měsíců </w:t>
      </w:r>
      <w:r w:rsidR="00A22F46" w:rsidRPr="00FD2644">
        <w:t>včetně poskytnutí všech nutných licencí a dalších souvisejících služeb</w:t>
      </w:r>
      <w:r w:rsidR="002A25D0" w:rsidRPr="00FD2644">
        <w:t>.</w:t>
      </w:r>
    </w:p>
    <w:p w14:paraId="0E0F7C08" w14:textId="77777777" w:rsidR="00F84AD7" w:rsidRPr="00FD2644" w:rsidRDefault="00E5592D">
      <w:pPr>
        <w:numPr>
          <w:ilvl w:val="0"/>
          <w:numId w:val="16"/>
        </w:numPr>
        <w:spacing w:after="240" w:line="276" w:lineRule="auto"/>
        <w:ind w:left="425" w:hanging="357"/>
        <w:jc w:val="both"/>
      </w:pPr>
      <w:r w:rsidRPr="00FD2644">
        <w:t>Dílo má tyto části:</w:t>
      </w:r>
    </w:p>
    <w:p w14:paraId="4933CDBF" w14:textId="103B6744" w:rsidR="00230DCD" w:rsidRPr="00FD2644" w:rsidRDefault="002A25D0">
      <w:pPr>
        <w:numPr>
          <w:ilvl w:val="0"/>
          <w:numId w:val="28"/>
        </w:numPr>
        <w:spacing w:after="160" w:line="276" w:lineRule="auto"/>
        <w:ind w:left="851" w:hanging="360"/>
        <w:jc w:val="both"/>
      </w:pPr>
      <w:r w:rsidRPr="00FD2644">
        <w:rPr>
          <w:b/>
          <w:bCs/>
        </w:rPr>
        <w:t>Zpracování implementační dokumentace</w:t>
      </w:r>
      <w:r w:rsidR="004966DE" w:rsidRPr="00FD2644">
        <w:rPr>
          <w:b/>
          <w:bCs/>
        </w:rPr>
        <w:t xml:space="preserve"> a návrhu akceptačních testů</w:t>
      </w:r>
      <w:r w:rsidR="004966DE" w:rsidRPr="00FD2644">
        <w:t>.</w:t>
      </w:r>
      <w:r w:rsidRPr="00FD2644">
        <w:t xml:space="preserve"> Účelem bude vzájemné odsouhlasení stručného postupu implementace dodaných distribučních přepínačů, včetně fyzického a logického schématu zapojení zařízení do stávající síťové infrastruktury zadavatele.</w:t>
      </w:r>
    </w:p>
    <w:p w14:paraId="0315F30F" w14:textId="0D057042" w:rsidR="00F84AD7" w:rsidRPr="00FD2644" w:rsidRDefault="00230DCD">
      <w:pPr>
        <w:numPr>
          <w:ilvl w:val="0"/>
          <w:numId w:val="28"/>
        </w:numPr>
        <w:spacing w:after="160" w:line="276" w:lineRule="auto"/>
        <w:ind w:left="851" w:hanging="360"/>
        <w:jc w:val="both"/>
      </w:pPr>
      <w:r w:rsidRPr="00FD2644">
        <w:rPr>
          <w:b/>
        </w:rPr>
        <w:t>Dodávku</w:t>
      </w:r>
      <w:r w:rsidR="002A25D0" w:rsidRPr="00FD2644">
        <w:rPr>
          <w:b/>
        </w:rPr>
        <w:t>, implementaci</w:t>
      </w:r>
      <w:r w:rsidRPr="00FD2644">
        <w:rPr>
          <w:b/>
        </w:rPr>
        <w:t xml:space="preserve"> a kompletní </w:t>
      </w:r>
      <w:r w:rsidR="002A25D0" w:rsidRPr="00FD2644">
        <w:rPr>
          <w:b/>
        </w:rPr>
        <w:t>náhradu dvou stávajících distribučních síťových přepínačů</w:t>
      </w:r>
      <w:r w:rsidR="00BA114C" w:rsidRPr="00FD2644">
        <w:rPr>
          <w:b/>
        </w:rPr>
        <w:t xml:space="preserve"> včetně převedení relevantních nastavení.</w:t>
      </w:r>
    </w:p>
    <w:p w14:paraId="7C1A4A1B" w14:textId="4A814015" w:rsidR="00F84AD7" w:rsidRPr="00FD2644" w:rsidRDefault="007713AA">
      <w:pPr>
        <w:numPr>
          <w:ilvl w:val="0"/>
          <w:numId w:val="28"/>
        </w:numPr>
        <w:spacing w:after="160" w:line="276" w:lineRule="auto"/>
        <w:ind w:left="851" w:hanging="360"/>
        <w:jc w:val="both"/>
      </w:pPr>
      <w:r w:rsidRPr="00FD2644">
        <w:rPr>
          <w:b/>
          <w:bCs/>
        </w:rPr>
        <w:t>Zkušební provoz</w:t>
      </w:r>
      <w:r w:rsidRPr="00FD2644">
        <w:t xml:space="preserve">. V rámci zkušebního provozu dojde k ověření splnění funkčních požadavků zadavatele. Doba zkušebního provozu začíná běžet dnem protokolárního ukončení implementace díla a jeho předáním do zkušebního provozu. Délka trvání zkušebního provozu </w:t>
      </w:r>
      <w:r w:rsidRPr="009A1EFD">
        <w:t xml:space="preserve">bude </w:t>
      </w:r>
      <w:r w:rsidR="002A25D0" w:rsidRPr="009A1EFD">
        <w:t>1</w:t>
      </w:r>
      <w:r w:rsidRPr="009A1EFD">
        <w:t xml:space="preserve"> </w:t>
      </w:r>
      <w:r w:rsidR="002A25D0" w:rsidRPr="009A1EFD">
        <w:t>týden</w:t>
      </w:r>
      <w:r w:rsidRPr="009A1EFD">
        <w:t>.</w:t>
      </w:r>
      <w:r w:rsidRPr="00FD2644">
        <w:t xml:space="preserve"> Pokud dojde v průběhu zkušebního provozu k závadám, které omezí funkcionality díla, prodlužuje se doba zkušebního provozu o stejnou dobu, po kterou nebylo dílo plně funkční. Zkušební provoz bude ukončen protokolárním ukončením zkušebního provozu a předáním díla do rutinního provozu</w:t>
      </w:r>
      <w:r w:rsidR="003C55A9" w:rsidRPr="00FD2644">
        <w:t xml:space="preserve">. </w:t>
      </w:r>
    </w:p>
    <w:p w14:paraId="13DAC43A" w14:textId="1D00DF0D" w:rsidR="00FF7097" w:rsidRPr="00FD2644" w:rsidRDefault="007713AA">
      <w:pPr>
        <w:numPr>
          <w:ilvl w:val="0"/>
          <w:numId w:val="28"/>
        </w:numPr>
        <w:spacing w:after="160" w:line="276" w:lineRule="auto"/>
        <w:ind w:left="851" w:hanging="360"/>
        <w:jc w:val="both"/>
      </w:pPr>
      <w:r w:rsidRPr="00FD2644">
        <w:rPr>
          <w:b/>
          <w:bCs/>
        </w:rPr>
        <w:lastRenderedPageBreak/>
        <w:t>Realizace akceptačních testů</w:t>
      </w:r>
      <w:r w:rsidRPr="00FD2644">
        <w:t>, a to s nastavením a daty ve stejné podobě, s jakou bude pracovat dílo během rutinního provozu.</w:t>
      </w:r>
      <w:r w:rsidR="002A25D0" w:rsidRPr="00FD2644">
        <w:t xml:space="preserve"> Akceptační testy budou provedeny v rámci implementace nebo na jejím konci.</w:t>
      </w:r>
    </w:p>
    <w:p w14:paraId="3D8F9BB2" w14:textId="77E48321" w:rsidR="007713AA" w:rsidRPr="00FD2644" w:rsidRDefault="007713AA" w:rsidP="007713AA">
      <w:pPr>
        <w:numPr>
          <w:ilvl w:val="0"/>
          <w:numId w:val="28"/>
        </w:numPr>
        <w:spacing w:after="160" w:line="276" w:lineRule="auto"/>
        <w:ind w:left="851" w:hanging="360"/>
        <w:jc w:val="both"/>
      </w:pPr>
      <w:r w:rsidRPr="00FD2644">
        <w:rPr>
          <w:b/>
          <w:bCs/>
        </w:rPr>
        <w:t xml:space="preserve">Zpracování </w:t>
      </w:r>
      <w:r w:rsidR="002A25D0" w:rsidRPr="00FD2644">
        <w:rPr>
          <w:b/>
          <w:bCs/>
        </w:rPr>
        <w:t>finální dokumentace skutečného provedení</w:t>
      </w:r>
      <w:r w:rsidRPr="00FD2644">
        <w:t xml:space="preserve"> v</w:t>
      </w:r>
      <w:r w:rsidR="00001325" w:rsidRPr="00FD2644">
        <w:t xml:space="preserve"> </w:t>
      </w:r>
      <w:r w:rsidRPr="00FD2644">
        <w:t>elektronické editovatelné podobě, ve formátu kompatibilním s MS Word/Excel</w:t>
      </w:r>
      <w:r w:rsidR="002A25D0" w:rsidRPr="00FD2644">
        <w:t>.</w:t>
      </w:r>
    </w:p>
    <w:p w14:paraId="1DEB880B" w14:textId="493F6DF5" w:rsidR="007713AA" w:rsidRPr="00FD2644" w:rsidRDefault="007713AA" w:rsidP="007713AA">
      <w:pPr>
        <w:numPr>
          <w:ilvl w:val="0"/>
          <w:numId w:val="28"/>
        </w:numPr>
        <w:spacing w:after="160" w:line="276" w:lineRule="auto"/>
        <w:ind w:left="851" w:hanging="360"/>
        <w:jc w:val="both"/>
      </w:pPr>
      <w:r w:rsidRPr="00FD2644">
        <w:rPr>
          <w:b/>
          <w:bCs/>
        </w:rPr>
        <w:t>Poskytnutí servisu a technické podpory po určenou dobu</w:t>
      </w:r>
      <w:r w:rsidRPr="00FD2644">
        <w:t>. Servis a technická podpora budou poskytovány od počátku zkušebního provozu</w:t>
      </w:r>
      <w:r w:rsidR="00E33F67" w:rsidRPr="00FD2644">
        <w:t xml:space="preserve"> do akceptace díla a bud</w:t>
      </w:r>
      <w:r w:rsidR="00244F65" w:rsidRPr="00FD2644">
        <w:t>ou</w:t>
      </w:r>
      <w:r w:rsidR="00E33F67" w:rsidRPr="00FD2644">
        <w:t xml:space="preserve"> poskytován</w:t>
      </w:r>
      <w:r w:rsidR="00244F65" w:rsidRPr="00FD2644">
        <w:t>y</w:t>
      </w:r>
      <w:r w:rsidR="00E33F67" w:rsidRPr="00FD2644">
        <w:t xml:space="preserve"> zdarma. Servis a technická podpora po akceptaci díla je řešena samostatnou </w:t>
      </w:r>
      <w:r w:rsidR="00E3363D" w:rsidRPr="00FD2644">
        <w:t>s</w:t>
      </w:r>
      <w:r w:rsidR="00E33F67" w:rsidRPr="00FD2644">
        <w:t>ervisní smlouvou.</w:t>
      </w:r>
      <w:r w:rsidRPr="00FD2644">
        <w:t xml:space="preserve"> </w:t>
      </w:r>
    </w:p>
    <w:p w14:paraId="5B3376F9" w14:textId="35DDC71F" w:rsidR="00F84AD7" w:rsidRPr="00FD2644" w:rsidRDefault="007713AA">
      <w:pPr>
        <w:numPr>
          <w:ilvl w:val="0"/>
          <w:numId w:val="22"/>
        </w:numPr>
        <w:spacing w:after="160" w:line="276" w:lineRule="auto"/>
        <w:ind w:left="850" w:hanging="357"/>
        <w:jc w:val="both"/>
      </w:pPr>
      <w:r w:rsidRPr="00FD2644">
        <w:rPr>
          <w:b/>
        </w:rPr>
        <w:t>Součástí díl</w:t>
      </w:r>
      <w:r w:rsidR="00F021B9" w:rsidRPr="00FD2644">
        <w:rPr>
          <w:b/>
        </w:rPr>
        <w:t>a</w:t>
      </w:r>
      <w:r w:rsidRPr="00FD2644">
        <w:rPr>
          <w:b/>
        </w:rPr>
        <w:t xml:space="preserve"> jsou i d</w:t>
      </w:r>
      <w:r w:rsidR="00E5592D" w:rsidRPr="00FD2644">
        <w:rPr>
          <w:b/>
        </w:rPr>
        <w:t>alší služby</w:t>
      </w:r>
      <w:r w:rsidR="00E5592D" w:rsidRPr="00FD2644">
        <w:t xml:space="preserve"> výslovně neuvedené, které jsou však s realizací díla neoddělitelně spojeny a realizace díla bez nich není možná.</w:t>
      </w:r>
    </w:p>
    <w:p w14:paraId="60680273" w14:textId="2751F9B0" w:rsidR="00F84AD7" w:rsidRPr="00FD2644" w:rsidRDefault="00E5592D">
      <w:pPr>
        <w:numPr>
          <w:ilvl w:val="0"/>
          <w:numId w:val="16"/>
        </w:numPr>
        <w:spacing w:after="240" w:line="276" w:lineRule="auto"/>
        <w:ind w:left="425" w:hanging="357"/>
        <w:jc w:val="both"/>
      </w:pPr>
      <w:r w:rsidRPr="00FD2644">
        <w:t>Dílo, jeho rozsah a obsah plnění jeho jednotlivých částí jsou podrobně definovány v</w:t>
      </w:r>
      <w:r w:rsidR="00195FF4" w:rsidRPr="00FD2644">
        <w:t> </w:t>
      </w:r>
      <w:r w:rsidRPr="00FD2644">
        <w:rPr>
          <w:b/>
          <w:bCs/>
        </w:rPr>
        <w:t>příl</w:t>
      </w:r>
      <w:r w:rsidR="00195FF4" w:rsidRPr="00FD2644">
        <w:rPr>
          <w:b/>
          <w:bCs/>
        </w:rPr>
        <w:t>oze č. 2</w:t>
      </w:r>
      <w:r w:rsidR="00195FF4" w:rsidRPr="00FD2644">
        <w:t xml:space="preserve"> Zadávací dokumentace</w:t>
      </w:r>
      <w:r w:rsidRPr="00FD2644">
        <w:t>.</w:t>
      </w:r>
    </w:p>
    <w:p w14:paraId="7B1809F6" w14:textId="2D505968" w:rsidR="00F84AD7" w:rsidRPr="00FD2644" w:rsidRDefault="00B04279" w:rsidP="00767E47">
      <w:pPr>
        <w:numPr>
          <w:ilvl w:val="0"/>
          <w:numId w:val="16"/>
        </w:numPr>
        <w:spacing w:after="240" w:line="276" w:lineRule="auto"/>
        <w:ind w:left="425" w:hanging="357"/>
        <w:jc w:val="both"/>
      </w:pPr>
      <w:r w:rsidRPr="00FD2644">
        <w:t>V případě využití HW a SW objednatele pro provoz dodávaného produktu se z</w:t>
      </w:r>
      <w:r w:rsidR="00E5592D" w:rsidRPr="00FD2644">
        <w:t>hotovitel zavazuje provozovat produkt dle pokynů</w:t>
      </w:r>
      <w:r w:rsidRPr="00FD2644">
        <w:t xml:space="preserve"> objednatele. O</w:t>
      </w:r>
      <w:r w:rsidR="00E5592D" w:rsidRPr="00FD2644">
        <w:t xml:space="preserve">bjednatel </w:t>
      </w:r>
      <w:r w:rsidRPr="00FD2644">
        <w:t>je oprávněn</w:t>
      </w:r>
      <w:r w:rsidR="00E5592D" w:rsidRPr="00FD2644">
        <w:t xml:space="preserve"> provádět změny HW a SW, nastavení a konfigurace HW a SW, a to tak, aby byl zabezpečen chod produktu a související infrastruktury. </w:t>
      </w:r>
    </w:p>
    <w:p w14:paraId="50419FA3" w14:textId="77777777" w:rsidR="00F84AD7" w:rsidRPr="00FD2644" w:rsidRDefault="00E5592D">
      <w:pPr>
        <w:numPr>
          <w:ilvl w:val="0"/>
          <w:numId w:val="16"/>
        </w:numPr>
        <w:spacing w:after="240" w:line="276" w:lineRule="auto"/>
        <w:ind w:left="425" w:hanging="357"/>
        <w:jc w:val="both"/>
      </w:pPr>
      <w:r w:rsidRPr="00FD2644">
        <w:t xml:space="preserve">Zjistí-li zhotovitel při plnění předmětu smlouvy skryté překážky bránící řádnému provedení předmětu plnění, je povinen to bez odkladu oznámit objednateli a navrhnout mu další postup. </w:t>
      </w:r>
    </w:p>
    <w:p w14:paraId="00961825"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5</w:t>
      </w:r>
    </w:p>
    <w:p w14:paraId="1928F472"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Doba a místo plnění</w:t>
      </w:r>
    </w:p>
    <w:p w14:paraId="53368B50" w14:textId="5DC50A8E" w:rsidR="00F84AD7" w:rsidRPr="00FD2644" w:rsidRDefault="00E5592D">
      <w:pPr>
        <w:numPr>
          <w:ilvl w:val="0"/>
          <w:numId w:val="1"/>
        </w:numPr>
        <w:spacing w:before="240" w:after="240" w:line="276" w:lineRule="auto"/>
        <w:ind w:left="425" w:hanging="357"/>
        <w:jc w:val="both"/>
      </w:pPr>
      <w:r w:rsidRPr="00FD2644">
        <w:t xml:space="preserve">Zhotovitel </w:t>
      </w:r>
      <w:r w:rsidR="001F1018" w:rsidRPr="00FD2644">
        <w:t xml:space="preserve">celé </w:t>
      </w:r>
      <w:r w:rsidRPr="00FD2644">
        <w:t>dílo předá objednateli</w:t>
      </w:r>
      <w:r w:rsidR="00C53C88" w:rsidRPr="00FD2644">
        <w:t xml:space="preserve"> do ostrého provozu</w:t>
      </w:r>
      <w:r w:rsidRPr="00FD2644">
        <w:t xml:space="preserve"> v</w:t>
      </w:r>
      <w:r w:rsidR="001F1018" w:rsidRPr="00FD2644">
        <w:t xml:space="preserve"> termínu </w:t>
      </w:r>
      <w:r w:rsidR="001F1018" w:rsidRPr="009A1EFD">
        <w:t xml:space="preserve">do </w:t>
      </w:r>
      <w:bookmarkStart w:id="0" w:name="_Hlk219359297"/>
      <w:r w:rsidR="00C53C88" w:rsidRPr="009A1EFD">
        <w:rPr>
          <w:b/>
          <w:bCs/>
        </w:rPr>
        <w:t>8</w:t>
      </w:r>
      <w:r w:rsidR="001F1018" w:rsidRPr="009A1EFD">
        <w:rPr>
          <w:b/>
          <w:bCs/>
        </w:rPr>
        <w:t xml:space="preserve"> týdnů</w:t>
      </w:r>
      <w:r w:rsidR="001F1018" w:rsidRPr="009A1EFD">
        <w:t xml:space="preserve"> </w:t>
      </w:r>
      <w:r w:rsidR="001F1018" w:rsidRPr="00FD2644">
        <w:t>od písemného pokynu objednatele k zahájení plnění</w:t>
      </w:r>
      <w:r w:rsidRPr="00FD2644">
        <w:t>.</w:t>
      </w:r>
      <w:bookmarkEnd w:id="0"/>
      <w:r w:rsidRPr="00FD2644">
        <w:t xml:space="preserve"> Zhotovitel začne s plněním předmětu této smlouvy ihned po písemném vyzvání k plnění ze smlouvy. Písemný pokyn objednatele k plnění ze smlouvy bude dán nejpozději do </w:t>
      </w:r>
      <w:r w:rsidR="004346CE" w:rsidRPr="00FD2644">
        <w:t>3</w:t>
      </w:r>
      <w:r w:rsidRPr="00FD2644">
        <w:t>0 dní ode dne, kdy tato smlouva nabyde účinnosti.</w:t>
      </w:r>
    </w:p>
    <w:p w14:paraId="6B370069" w14:textId="4433501C" w:rsidR="00C53C88" w:rsidRPr="00FD2644" w:rsidRDefault="00C53C88">
      <w:pPr>
        <w:numPr>
          <w:ilvl w:val="0"/>
          <w:numId w:val="1"/>
        </w:numPr>
        <w:spacing w:before="240" w:after="240" w:line="276" w:lineRule="auto"/>
        <w:ind w:left="425" w:hanging="357"/>
        <w:jc w:val="both"/>
      </w:pPr>
      <w:r w:rsidRPr="00FD2644">
        <w:t xml:space="preserve">Zhotovitel je povinen dílo předat objednateli (případně dle charakteru plnění provádět </w:t>
      </w:r>
      <w:r w:rsidRPr="00FD2644">
        <w:br/>
        <w:t>pro objednatele) bez vad a nedodělků na základě předávacího protokolu podepsaného oprávněnými zástupci obou smluvních stran.</w:t>
      </w:r>
    </w:p>
    <w:p w14:paraId="6E8B4F7E" w14:textId="73280F7C" w:rsidR="00F84AD7" w:rsidRPr="00FD2644" w:rsidRDefault="00E5592D">
      <w:pPr>
        <w:numPr>
          <w:ilvl w:val="0"/>
          <w:numId w:val="1"/>
        </w:numPr>
        <w:spacing w:before="240" w:after="240" w:line="276" w:lineRule="auto"/>
        <w:ind w:left="425" w:hanging="357"/>
        <w:jc w:val="both"/>
      </w:pPr>
      <w:r w:rsidRPr="00FD2644">
        <w:t>Zhotovitel je povinen</w:t>
      </w:r>
      <w:r w:rsidR="0070569D" w:rsidRPr="00FD2644">
        <w:t xml:space="preserve"> </w:t>
      </w:r>
      <w:r w:rsidR="001F1018" w:rsidRPr="00FD2644">
        <w:t>postupovat dle následujících etap</w:t>
      </w:r>
      <w:r w:rsidRPr="00FD2644">
        <w:t>:</w:t>
      </w:r>
    </w:p>
    <w:p w14:paraId="71758B9B" w14:textId="632B856B" w:rsidR="00F84AD7" w:rsidRPr="00FD2644" w:rsidRDefault="006F717B">
      <w:pPr>
        <w:numPr>
          <w:ilvl w:val="0"/>
          <w:numId w:val="4"/>
        </w:numPr>
        <w:spacing w:after="120" w:line="276" w:lineRule="auto"/>
        <w:ind w:left="851" w:hanging="360"/>
        <w:jc w:val="both"/>
      </w:pPr>
      <w:r w:rsidRPr="00FD2644">
        <w:rPr>
          <w:b/>
        </w:rPr>
        <w:t>První etapa</w:t>
      </w:r>
      <w:r w:rsidR="001F1018" w:rsidRPr="00FD2644">
        <w:rPr>
          <w:b/>
        </w:rPr>
        <w:t xml:space="preserve"> – implementační dokumentace</w:t>
      </w:r>
    </w:p>
    <w:p w14:paraId="6E394BE7" w14:textId="5315EED8" w:rsidR="006F717B" w:rsidRPr="00FD2644" w:rsidRDefault="001F1018" w:rsidP="006F717B">
      <w:pPr>
        <w:pStyle w:val="Nadpis1"/>
        <w:keepNext w:val="0"/>
        <w:keepLines w:val="0"/>
        <w:widowControl w:val="0"/>
        <w:numPr>
          <w:ilvl w:val="2"/>
          <w:numId w:val="34"/>
        </w:numPr>
        <w:spacing w:before="240" w:after="240" w:line="276" w:lineRule="auto"/>
        <w:ind w:left="1276" w:hanging="425"/>
        <w:contextualSpacing w:val="0"/>
        <w:jc w:val="both"/>
        <w:rPr>
          <w:b w:val="0"/>
          <w:sz w:val="20"/>
          <w:szCs w:val="20"/>
        </w:rPr>
      </w:pPr>
      <w:r w:rsidRPr="00FD2644">
        <w:rPr>
          <w:sz w:val="20"/>
          <w:szCs w:val="20"/>
        </w:rPr>
        <w:t>Zhotovitel zpracuje implementační dokumentaci včetně návrhu akceptačních testů a zapra</w:t>
      </w:r>
      <w:r w:rsidR="00C53C88" w:rsidRPr="00FD2644">
        <w:rPr>
          <w:sz w:val="20"/>
          <w:szCs w:val="20"/>
        </w:rPr>
        <w:t>cuje</w:t>
      </w:r>
      <w:r w:rsidRPr="00FD2644">
        <w:rPr>
          <w:sz w:val="20"/>
          <w:szCs w:val="20"/>
        </w:rPr>
        <w:t xml:space="preserve"> připomínky objednatel</w:t>
      </w:r>
      <w:r w:rsidR="00C53C88" w:rsidRPr="00FD2644">
        <w:rPr>
          <w:sz w:val="20"/>
          <w:szCs w:val="20"/>
        </w:rPr>
        <w:t>e</w:t>
      </w:r>
      <w:r w:rsidR="009E2A26" w:rsidRPr="00FD2644">
        <w:rPr>
          <w:b w:val="0"/>
          <w:sz w:val="20"/>
          <w:szCs w:val="20"/>
        </w:rPr>
        <w:t>.</w:t>
      </w:r>
      <w:r w:rsidRPr="00FD2644">
        <w:rPr>
          <w:b w:val="0"/>
          <w:sz w:val="20"/>
          <w:szCs w:val="20"/>
        </w:rPr>
        <w:t xml:space="preserve"> Řádné dokončení první etapy je potvrzeno </w:t>
      </w:r>
      <w:r w:rsidRPr="00FD2644">
        <w:rPr>
          <w:bCs/>
          <w:sz w:val="20"/>
          <w:szCs w:val="20"/>
        </w:rPr>
        <w:t>akceptačním protokolem</w:t>
      </w:r>
      <w:r w:rsidRPr="00FD2644">
        <w:rPr>
          <w:b w:val="0"/>
          <w:sz w:val="20"/>
          <w:szCs w:val="20"/>
        </w:rPr>
        <w:t>. Akceptace implementačního projektu včetně návrhu akceptačních testů je podmínkou zahájení druhé etapy</w:t>
      </w:r>
    </w:p>
    <w:p w14:paraId="2C36FECA" w14:textId="18D22685" w:rsidR="00F84AD7" w:rsidRPr="00FD2644" w:rsidRDefault="00E5592D">
      <w:pPr>
        <w:numPr>
          <w:ilvl w:val="0"/>
          <w:numId w:val="4"/>
        </w:numPr>
        <w:spacing w:before="240" w:after="120" w:line="276" w:lineRule="auto"/>
        <w:ind w:left="850" w:hanging="357"/>
        <w:jc w:val="both"/>
      </w:pPr>
      <w:r w:rsidRPr="00FD2644">
        <w:rPr>
          <w:b/>
        </w:rPr>
        <w:t>Druhá etapa</w:t>
      </w:r>
      <w:r w:rsidR="001F1018" w:rsidRPr="00FD2644">
        <w:rPr>
          <w:b/>
        </w:rPr>
        <w:t xml:space="preserve"> – dodávka, implementace a zkušební provoz</w:t>
      </w:r>
    </w:p>
    <w:p w14:paraId="79C1539E" w14:textId="77777777" w:rsidR="00C53C88" w:rsidRPr="00FD2644" w:rsidRDefault="001F1018" w:rsidP="00C53C88">
      <w:pPr>
        <w:pStyle w:val="Nadpis1"/>
        <w:keepNext w:val="0"/>
        <w:keepLines w:val="0"/>
        <w:widowControl w:val="0"/>
        <w:numPr>
          <w:ilvl w:val="2"/>
          <w:numId w:val="35"/>
        </w:numPr>
        <w:spacing w:before="240" w:after="240" w:line="276" w:lineRule="auto"/>
        <w:ind w:left="1276" w:hanging="425"/>
        <w:contextualSpacing w:val="0"/>
        <w:jc w:val="both"/>
        <w:rPr>
          <w:b w:val="0"/>
          <w:sz w:val="20"/>
          <w:szCs w:val="20"/>
        </w:rPr>
      </w:pPr>
      <w:r w:rsidRPr="00FD2644">
        <w:rPr>
          <w:sz w:val="20"/>
          <w:szCs w:val="20"/>
        </w:rPr>
        <w:t>Zhotovitel provede dodávku a implementaci dvou distribučních síťových přepínačů dle schváleného implementačního projektu.</w:t>
      </w:r>
      <w:r w:rsidRPr="00FD2644">
        <w:rPr>
          <w:b w:val="0"/>
          <w:bCs/>
          <w:sz w:val="20"/>
          <w:szCs w:val="20"/>
        </w:rPr>
        <w:t xml:space="preserve"> Akceptační testy budou provedeny v rámci implementace nebo na jejím konci.</w:t>
      </w:r>
    </w:p>
    <w:p w14:paraId="05BC52F7" w14:textId="21578970" w:rsidR="00A5408E" w:rsidRPr="00FD2644" w:rsidRDefault="00C53C88" w:rsidP="00C53C88">
      <w:pPr>
        <w:pStyle w:val="Nadpis1"/>
        <w:keepNext w:val="0"/>
        <w:keepLines w:val="0"/>
        <w:widowControl w:val="0"/>
        <w:numPr>
          <w:ilvl w:val="2"/>
          <w:numId w:val="35"/>
        </w:numPr>
        <w:spacing w:before="240" w:after="240" w:line="276" w:lineRule="auto"/>
        <w:ind w:left="1276" w:hanging="425"/>
        <w:contextualSpacing w:val="0"/>
        <w:jc w:val="both"/>
        <w:rPr>
          <w:b w:val="0"/>
          <w:sz w:val="20"/>
          <w:szCs w:val="20"/>
        </w:rPr>
      </w:pPr>
      <w:r w:rsidRPr="00FD2644">
        <w:rPr>
          <w:bCs/>
          <w:sz w:val="20"/>
          <w:szCs w:val="20"/>
        </w:rPr>
        <w:t>Zkušební provoz</w:t>
      </w:r>
      <w:r w:rsidRPr="00FD2644">
        <w:rPr>
          <w:b w:val="0"/>
          <w:sz w:val="20"/>
          <w:szCs w:val="20"/>
        </w:rPr>
        <w:t xml:space="preserve"> – délka trvání zkušebního provozu bude 1 týden ode dne ukončení dodávky a kompletní implementace dle předchozího bodu. Doba zkušebního provozu začíná běžet dnem protokolárního ukončení implementace díla a jeho předáním do zkušebního provozu. Pokud dojde v průběhu zkušebního provozu k závadám, které omezí funkcionality díla, prodlužuje se </w:t>
      </w:r>
      <w:r w:rsidRPr="00FD2644">
        <w:rPr>
          <w:b w:val="0"/>
          <w:sz w:val="20"/>
          <w:szCs w:val="20"/>
        </w:rPr>
        <w:lastRenderedPageBreak/>
        <w:t>doba zkušebního provozu o stejnou dobu, po kterou nebylo dílo plně funkční. Zkušební provoz bude ukončen protokolárním ukončením zkušebního provozu a předáním díla do rutinního provozu.</w:t>
      </w:r>
    </w:p>
    <w:p w14:paraId="44097414"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6</w:t>
      </w:r>
    </w:p>
    <w:p w14:paraId="39B7051F"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Cena díla</w:t>
      </w:r>
    </w:p>
    <w:p w14:paraId="129DA7FB" w14:textId="1A2331A4" w:rsidR="0062797A" w:rsidRPr="00FD2644" w:rsidRDefault="0062797A" w:rsidP="0062797A">
      <w:pPr>
        <w:numPr>
          <w:ilvl w:val="0"/>
          <w:numId w:val="6"/>
        </w:numPr>
        <w:tabs>
          <w:tab w:val="left" w:pos="3828"/>
        </w:tabs>
        <w:spacing w:line="276" w:lineRule="auto"/>
        <w:ind w:left="425" w:hanging="357"/>
        <w:jc w:val="both"/>
      </w:pPr>
      <w:r w:rsidRPr="00FD2644">
        <w:t>Cena je stanovena ve výši</w:t>
      </w:r>
      <w:r w:rsidRPr="00FD2644">
        <w:tab/>
      </w:r>
      <w:r w:rsidRPr="00FD2644">
        <w:rPr>
          <w:highlight w:val="yellow"/>
        </w:rPr>
        <w:t>[doplní dodavatel]</w:t>
      </w:r>
      <w:r w:rsidRPr="00FD2644">
        <w:t xml:space="preserve"> Kč bez DPH</w:t>
      </w:r>
    </w:p>
    <w:p w14:paraId="45420BB2" w14:textId="13FC2682" w:rsidR="0062797A" w:rsidRPr="00FD2644" w:rsidRDefault="0062797A" w:rsidP="0062797A">
      <w:pPr>
        <w:tabs>
          <w:tab w:val="left" w:pos="426"/>
          <w:tab w:val="left" w:pos="3828"/>
        </w:tabs>
        <w:autoSpaceDE w:val="0"/>
        <w:jc w:val="both"/>
        <w:rPr>
          <w:rFonts w:eastAsia="Times New Roman"/>
          <w:bCs/>
        </w:rPr>
      </w:pPr>
      <w:r w:rsidRPr="00FD2644">
        <w:rPr>
          <w:rFonts w:eastAsia="Times New Roman"/>
          <w:bCs/>
        </w:rPr>
        <w:tab/>
        <w:t xml:space="preserve">DPH ve výši </w:t>
      </w:r>
      <w:proofErr w:type="gramStart"/>
      <w:r w:rsidRPr="00FD2644">
        <w:rPr>
          <w:rFonts w:eastAsia="Times New Roman"/>
          <w:bCs/>
        </w:rPr>
        <w:t>21%</w:t>
      </w:r>
      <w:proofErr w:type="gramEnd"/>
      <w:r w:rsidRPr="00FD2644">
        <w:rPr>
          <w:rFonts w:eastAsia="Times New Roman"/>
          <w:bCs/>
        </w:rPr>
        <w:t xml:space="preserve"> (zaokrouhleno)</w:t>
      </w:r>
      <w:r w:rsidRPr="00FD2644">
        <w:rPr>
          <w:rFonts w:eastAsia="Times New Roman"/>
          <w:bCs/>
        </w:rPr>
        <w:tab/>
      </w:r>
      <w:r w:rsidRPr="00FD2644">
        <w:rPr>
          <w:highlight w:val="yellow"/>
        </w:rPr>
        <w:t>[doplní dodavatel]</w:t>
      </w:r>
      <w:r w:rsidRPr="00FD2644">
        <w:rPr>
          <w:rFonts w:eastAsia="Times New Roman"/>
          <w:bCs/>
        </w:rPr>
        <w:t xml:space="preserve"> Kč</w:t>
      </w:r>
    </w:p>
    <w:p w14:paraId="11C77865" w14:textId="1FD61C0F" w:rsidR="0062797A" w:rsidRPr="00FD2644" w:rsidRDefault="0062797A" w:rsidP="0062797A">
      <w:pPr>
        <w:tabs>
          <w:tab w:val="left" w:pos="426"/>
          <w:tab w:val="left" w:pos="3828"/>
        </w:tabs>
        <w:autoSpaceDE w:val="0"/>
        <w:jc w:val="both"/>
        <w:rPr>
          <w:rFonts w:eastAsia="Times New Roman"/>
          <w:b/>
        </w:rPr>
      </w:pPr>
      <w:r w:rsidRPr="00FD2644">
        <w:rPr>
          <w:rFonts w:eastAsia="Times New Roman"/>
          <w:bCs/>
        </w:rPr>
        <w:tab/>
      </w:r>
      <w:r w:rsidRPr="00FD2644">
        <w:rPr>
          <w:rFonts w:eastAsia="Times New Roman"/>
          <w:b/>
        </w:rPr>
        <w:t>CELKEM</w:t>
      </w:r>
      <w:r w:rsidRPr="00FD2644">
        <w:rPr>
          <w:rFonts w:eastAsia="Times New Roman"/>
          <w:b/>
        </w:rPr>
        <w:tab/>
      </w:r>
      <w:r w:rsidRPr="00FD2644">
        <w:rPr>
          <w:rFonts w:eastAsia="Times New Roman"/>
          <w:b/>
          <w:highlight w:val="yellow"/>
        </w:rPr>
        <w:t>[doplní dodavatel]</w:t>
      </w:r>
      <w:r w:rsidRPr="00FD2644">
        <w:rPr>
          <w:rFonts w:eastAsia="Times New Roman"/>
          <w:b/>
        </w:rPr>
        <w:t xml:space="preserve"> Kč včetně DPH</w:t>
      </w:r>
    </w:p>
    <w:p w14:paraId="2C626E2B" w14:textId="76FEFE02" w:rsidR="0062797A" w:rsidRPr="00FD2644" w:rsidRDefault="0062797A" w:rsidP="0062797A">
      <w:pPr>
        <w:tabs>
          <w:tab w:val="left" w:pos="426"/>
          <w:tab w:val="left" w:pos="3828"/>
        </w:tabs>
        <w:autoSpaceDE w:val="0"/>
        <w:spacing w:after="120"/>
        <w:jc w:val="both"/>
        <w:rPr>
          <w:rFonts w:eastAsia="Times New Roman"/>
          <w:bCs/>
        </w:rPr>
      </w:pPr>
      <w:r w:rsidRPr="00FD2644">
        <w:rPr>
          <w:rFonts w:eastAsia="Times New Roman"/>
          <w:bCs/>
        </w:rPr>
        <w:tab/>
        <w:t xml:space="preserve">Slovy: </w:t>
      </w:r>
      <w:r w:rsidRPr="00FD2644">
        <w:rPr>
          <w:rFonts w:eastAsia="Times New Roman"/>
          <w:bCs/>
          <w:highlight w:val="yellow"/>
        </w:rPr>
        <w:t>[doplní dodavatel]</w:t>
      </w:r>
      <w:r w:rsidRPr="00FD2644">
        <w:rPr>
          <w:rFonts w:eastAsia="Times New Roman"/>
          <w:bCs/>
        </w:rPr>
        <w:t xml:space="preserve"> korun českých včetně DPH.</w:t>
      </w:r>
    </w:p>
    <w:p w14:paraId="45EBE8BC" w14:textId="51C0A20C" w:rsidR="0062797A" w:rsidRPr="00FD2644" w:rsidRDefault="0062797A" w:rsidP="0062797A">
      <w:pPr>
        <w:spacing w:after="120" w:line="276" w:lineRule="auto"/>
        <w:ind w:left="426"/>
        <w:jc w:val="both"/>
      </w:pPr>
      <w:r w:rsidRPr="00FD2644">
        <w:t>Cena bude uhrazena na základě faktury vystavené zhotovitelem nejdříve po řádném předání celého díla, po odstranění všech případných vad a nedodělků uplatněných objednatelem.</w:t>
      </w:r>
    </w:p>
    <w:p w14:paraId="4E1B8C64" w14:textId="65DC1863" w:rsidR="00F84AD7" w:rsidRPr="00FD2644" w:rsidRDefault="00E5592D">
      <w:pPr>
        <w:numPr>
          <w:ilvl w:val="0"/>
          <w:numId w:val="6"/>
        </w:numPr>
        <w:spacing w:before="240" w:after="240" w:line="276" w:lineRule="auto"/>
        <w:ind w:left="425" w:hanging="357"/>
        <w:jc w:val="both"/>
      </w:pPr>
      <w:r w:rsidRPr="00FD2644">
        <w:t>Cen</w:t>
      </w:r>
      <w:r w:rsidR="0062797A" w:rsidRPr="00FD2644">
        <w:t>a</w:t>
      </w:r>
      <w:r w:rsidRPr="00FD2644">
        <w:t xml:space="preserve"> j</w:t>
      </w:r>
      <w:r w:rsidR="0062797A" w:rsidRPr="00FD2644">
        <w:t>e</w:t>
      </w:r>
      <w:r w:rsidRPr="00FD2644">
        <w:t xml:space="preserve"> uveden</w:t>
      </w:r>
      <w:r w:rsidR="0062797A" w:rsidRPr="00FD2644">
        <w:t>a</w:t>
      </w:r>
      <w:r w:rsidRPr="00FD2644">
        <w:t xml:space="preserve"> jako pevn</w:t>
      </w:r>
      <w:r w:rsidR="0062797A" w:rsidRPr="00FD2644">
        <w:t>á</w:t>
      </w:r>
      <w:r w:rsidRPr="00FD2644">
        <w:t xml:space="preserve"> a nejvýše přípustn</w:t>
      </w:r>
      <w:r w:rsidR="0062797A" w:rsidRPr="00FD2644">
        <w:t>á</w:t>
      </w:r>
      <w:r w:rsidRPr="00FD2644">
        <w:t>, zahrnující veškeré náklady zhotovitele nutné k řádnému plnění předmětu smlouvy. Cen</w:t>
      </w:r>
      <w:r w:rsidR="0062797A" w:rsidRPr="00FD2644">
        <w:t>u</w:t>
      </w:r>
      <w:r w:rsidRPr="00FD2644">
        <w:t xml:space="preserve"> je možné upravit pouze za níže specifikovaných podmínek.</w:t>
      </w:r>
    </w:p>
    <w:p w14:paraId="11E5C6DA" w14:textId="77777777" w:rsidR="00F84AD7" w:rsidRPr="00FD2644" w:rsidRDefault="00E5592D">
      <w:pPr>
        <w:numPr>
          <w:ilvl w:val="0"/>
          <w:numId w:val="6"/>
        </w:numPr>
        <w:spacing w:before="240" w:after="240" w:line="276" w:lineRule="auto"/>
        <w:ind w:left="425" w:hanging="357"/>
        <w:jc w:val="both"/>
      </w:pPr>
      <w:r w:rsidRPr="00FD2644">
        <w:t>Smluvní strany se dohodly, že pokud dojde v průběhu plnění této smlouvy ke změně zákonné sazby daně z přidané hodnoty (dále jen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370A499A" w14:textId="77777777" w:rsidR="00F84AD7" w:rsidRPr="00FD2644" w:rsidRDefault="00E5592D">
      <w:pPr>
        <w:numPr>
          <w:ilvl w:val="0"/>
          <w:numId w:val="6"/>
        </w:numPr>
        <w:spacing w:before="240" w:after="240" w:line="276" w:lineRule="auto"/>
        <w:ind w:left="425" w:hanging="357"/>
        <w:jc w:val="both"/>
      </w:pPr>
      <w:r w:rsidRPr="00FD2644">
        <w:t>Za stanovení sazby daně v souladu s platnými právními předpisy odpovídá zhotovitel.</w:t>
      </w:r>
    </w:p>
    <w:p w14:paraId="20B65976" w14:textId="77777777" w:rsidR="00F84AD7" w:rsidRPr="00FD2644" w:rsidRDefault="00E5592D">
      <w:pPr>
        <w:numPr>
          <w:ilvl w:val="0"/>
          <w:numId w:val="6"/>
        </w:numPr>
        <w:spacing w:before="240" w:after="240" w:line="276" w:lineRule="auto"/>
        <w:ind w:left="425" w:hanging="357"/>
        <w:jc w:val="both"/>
      </w:pPr>
      <w:r w:rsidRPr="00FD2644">
        <w:t xml:space="preserve">Smluvní strany se dohodly, že náklady zkušebního provozu, technická podpora a další služby </w:t>
      </w:r>
      <w:r w:rsidRPr="00FD2644">
        <w:br/>
        <w:t>ze strany zhotovitele poskytované objednateli do doby řádného předání dokončeného díla jsou poskytovány bezplatně.</w:t>
      </w:r>
    </w:p>
    <w:p w14:paraId="0E92C668"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7</w:t>
      </w:r>
    </w:p>
    <w:p w14:paraId="2FD242A6"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Předání části díla a přechod vlastnického práva</w:t>
      </w:r>
    </w:p>
    <w:p w14:paraId="30539CFE" w14:textId="6E01962E" w:rsidR="00F84AD7" w:rsidRPr="00FD2644" w:rsidRDefault="00E5592D">
      <w:pPr>
        <w:numPr>
          <w:ilvl w:val="0"/>
          <w:numId w:val="10"/>
        </w:numPr>
        <w:spacing w:before="240" w:after="240" w:line="276" w:lineRule="auto"/>
        <w:ind w:left="425" w:hanging="360"/>
        <w:jc w:val="both"/>
      </w:pPr>
      <w:r w:rsidRPr="00FD2644">
        <w:t xml:space="preserve">Objednatel je oprávněn, nikoli však povinen, převzít jednotlivé části díla blíže specifikované v čl. 5 bod </w:t>
      </w:r>
      <w:r w:rsidR="00A82317">
        <w:t>3</w:t>
      </w:r>
      <w:r w:rsidRPr="00FD2644">
        <w:t xml:space="preserve"> této smlouvy i s jednotlivými nedodělky. Tímto ustanovením se smluvní strany odchylují od § 2605 občansk</w:t>
      </w:r>
      <w:r w:rsidR="00A5408E" w:rsidRPr="00FD2644">
        <w:t>ého</w:t>
      </w:r>
      <w:r w:rsidRPr="00FD2644">
        <w:t xml:space="preserve"> zákoník</w:t>
      </w:r>
      <w:r w:rsidR="00A5408E" w:rsidRPr="00FD2644">
        <w:t>u.</w:t>
      </w:r>
    </w:p>
    <w:p w14:paraId="12BA8914" w14:textId="6D1F2E90" w:rsidR="00F84AD7" w:rsidRPr="00FD2644" w:rsidRDefault="00E5592D">
      <w:pPr>
        <w:numPr>
          <w:ilvl w:val="0"/>
          <w:numId w:val="10"/>
        </w:numPr>
        <w:spacing w:before="240" w:after="240" w:line="276" w:lineRule="auto"/>
        <w:ind w:left="425" w:hanging="360"/>
        <w:jc w:val="both"/>
      </w:pPr>
      <w:r w:rsidRPr="00FD2644">
        <w:t xml:space="preserve">Za účelem předání částí díla blíže specifikovaných v čl. 5 bod </w:t>
      </w:r>
      <w:r w:rsidR="00A82317">
        <w:t>3</w:t>
      </w:r>
      <w:r w:rsidRPr="00FD2644">
        <w:t>této smlouvy budou mezi smluvními stranami sepsány předávací protokoly, ve kterých bude jednoznačně specifikováno, které části díla objednatel přebírá a dále zde bude uvedena specifikace případných nedodělků včetně způsobu a termínu pro jejich odstranění.</w:t>
      </w:r>
    </w:p>
    <w:p w14:paraId="19297EB6" w14:textId="7D3CA019" w:rsidR="00F84AD7" w:rsidRPr="00FD2644" w:rsidRDefault="00E5592D">
      <w:pPr>
        <w:numPr>
          <w:ilvl w:val="0"/>
          <w:numId w:val="10"/>
        </w:numPr>
        <w:spacing w:before="240" w:after="240" w:line="276" w:lineRule="auto"/>
        <w:ind w:left="425" w:hanging="360"/>
        <w:jc w:val="both"/>
      </w:pPr>
      <w:r w:rsidRPr="00FD2644">
        <w:t>Předávací protokol bude podepsán</w:t>
      </w:r>
      <w:r w:rsidR="00C570C0" w:rsidRPr="00FD2644">
        <w:t xml:space="preserve"> oprávněnými zástupci obou smluvních stran.</w:t>
      </w:r>
      <w:r w:rsidR="00801AC1" w:rsidRPr="00FD2644">
        <w:t xml:space="preserve"> Oprávněnými zástupci pro podpis předávacích protokolů smluvní strany stanoví následující osoby:</w:t>
      </w:r>
    </w:p>
    <w:p w14:paraId="67EED9AA" w14:textId="0D98FB77" w:rsidR="00F84AD7" w:rsidRPr="007C6CC0" w:rsidRDefault="00E5592D">
      <w:pPr>
        <w:spacing w:before="120" w:after="120" w:line="276" w:lineRule="auto"/>
        <w:ind w:left="425"/>
        <w:jc w:val="both"/>
        <w:rPr>
          <w:lang w:val="en-US"/>
        </w:rPr>
      </w:pPr>
      <w:r w:rsidRPr="00FD2644">
        <w:t xml:space="preserve">Za objednatele: </w:t>
      </w:r>
      <w:r w:rsidR="007C6CC0">
        <w:t xml:space="preserve">Ing. Jiří Kočárník, </w:t>
      </w:r>
      <w:hyperlink r:id="rId9" w:history="1">
        <w:r w:rsidR="007C6CC0" w:rsidRPr="00CF4B13">
          <w:rPr>
            <w:rStyle w:val="Hypertextovodkaz"/>
          </w:rPr>
          <w:t>jkocarnik</w:t>
        </w:r>
        <w:r w:rsidR="007C6CC0" w:rsidRPr="00CF4B13">
          <w:rPr>
            <w:rStyle w:val="Hypertextovodkaz"/>
            <w:lang w:val="en-US"/>
          </w:rPr>
          <w:t>@khk.cz</w:t>
        </w:r>
      </w:hyperlink>
      <w:r w:rsidR="007C6CC0">
        <w:rPr>
          <w:lang w:val="en-US"/>
        </w:rPr>
        <w:t>, +420 727 956 087</w:t>
      </w:r>
    </w:p>
    <w:p w14:paraId="51214EE2" w14:textId="17676342" w:rsidR="00F84AD7" w:rsidRPr="00FD2644" w:rsidRDefault="00E5592D">
      <w:pPr>
        <w:spacing w:before="120" w:after="120" w:line="276" w:lineRule="auto"/>
        <w:ind w:left="425"/>
        <w:jc w:val="both"/>
      </w:pPr>
      <w:r w:rsidRPr="00FD2644">
        <w:t xml:space="preserve">Za zhotovitele: </w:t>
      </w:r>
      <w:r w:rsidRPr="00FD2644">
        <w:rPr>
          <w:highlight w:val="yellow"/>
        </w:rPr>
        <w:t xml:space="preserve">[jméno a příjmení, e-mail, telefon – doplní </w:t>
      </w:r>
      <w:r w:rsidR="00892AFE" w:rsidRPr="00FD2644">
        <w:rPr>
          <w:highlight w:val="yellow"/>
        </w:rPr>
        <w:t>dodavatel</w:t>
      </w:r>
      <w:r w:rsidRPr="00FD2644">
        <w:rPr>
          <w:highlight w:val="yellow"/>
        </w:rPr>
        <w:t>]</w:t>
      </w:r>
    </w:p>
    <w:p w14:paraId="47FC73D7" w14:textId="3C20FDE5" w:rsidR="00F84AD7" w:rsidRPr="00FD2644" w:rsidRDefault="00E5592D">
      <w:pPr>
        <w:numPr>
          <w:ilvl w:val="0"/>
          <w:numId w:val="10"/>
        </w:numPr>
        <w:spacing w:before="240" w:after="240" w:line="276" w:lineRule="auto"/>
        <w:ind w:left="425" w:hanging="360"/>
        <w:jc w:val="both"/>
      </w:pPr>
      <w:r w:rsidRPr="00FD2644">
        <w:t xml:space="preserve">Po řádném předání díla a na základě předávacího protokolu, případně po odstranění nedodělků v termínech uvedených v předávacím protokolu, bude mezi smluvními </w:t>
      </w:r>
      <w:r w:rsidR="00C570C0" w:rsidRPr="00FD2644">
        <w:t xml:space="preserve">stranami </w:t>
      </w:r>
      <w:r w:rsidRPr="00FD2644">
        <w:t xml:space="preserve">sepsán akceptační protokol, který bude podepsán oprávněnými zástupci obou smluvních stran. </w:t>
      </w:r>
    </w:p>
    <w:p w14:paraId="3AF4DE1D" w14:textId="7CE7F12C" w:rsidR="00F84AD7" w:rsidRPr="00FD2644" w:rsidRDefault="00E5592D">
      <w:pPr>
        <w:numPr>
          <w:ilvl w:val="0"/>
          <w:numId w:val="10"/>
        </w:numPr>
        <w:spacing w:before="240" w:after="240" w:line="276" w:lineRule="auto"/>
        <w:ind w:left="425" w:hanging="360"/>
        <w:jc w:val="both"/>
      </w:pPr>
      <w:r w:rsidRPr="00FD2644">
        <w:t xml:space="preserve">Vlastnické právo k jednotlivým </w:t>
      </w:r>
      <w:r w:rsidR="00001325" w:rsidRPr="00FD2644">
        <w:t>č</w:t>
      </w:r>
      <w:r w:rsidRPr="00FD2644">
        <w:t xml:space="preserve">ástem díla přechází na objednatele dnem </w:t>
      </w:r>
      <w:bookmarkStart w:id="1" w:name="_Hlk219359039"/>
      <w:r w:rsidRPr="00FD2644">
        <w:t>podpisu akceptačního protok</w:t>
      </w:r>
      <w:bookmarkEnd w:id="1"/>
      <w:r w:rsidRPr="00FD2644">
        <w:t xml:space="preserve">olu podepsaného oprávněnými zástupci obou smluvních stran dle odst. 3. </w:t>
      </w:r>
    </w:p>
    <w:p w14:paraId="5EF9E4A9" w14:textId="77777777" w:rsidR="00F84AD7" w:rsidRPr="00FD2644" w:rsidRDefault="00E5592D">
      <w:pPr>
        <w:numPr>
          <w:ilvl w:val="0"/>
          <w:numId w:val="10"/>
        </w:numPr>
        <w:spacing w:before="240" w:after="240" w:line="276" w:lineRule="auto"/>
        <w:ind w:left="425" w:hanging="360"/>
        <w:jc w:val="both"/>
      </w:pPr>
      <w:r w:rsidRPr="00FD2644">
        <w:lastRenderedPageBreak/>
        <w:t xml:space="preserve">Předávací protokol a akceptační protokol musí obsahovat mimo jiné tyto náležitosti: </w:t>
      </w:r>
    </w:p>
    <w:p w14:paraId="33C61757" w14:textId="77777777" w:rsidR="00F84AD7" w:rsidRPr="00FD2644" w:rsidRDefault="00E5592D">
      <w:pPr>
        <w:numPr>
          <w:ilvl w:val="0"/>
          <w:numId w:val="2"/>
        </w:numPr>
        <w:spacing w:line="276" w:lineRule="auto"/>
        <w:ind w:left="1134" w:hanging="425"/>
        <w:jc w:val="both"/>
      </w:pPr>
      <w:r w:rsidRPr="00FD2644">
        <w:t>číslo předávacího/akceptačního protokolu a datum;</w:t>
      </w:r>
    </w:p>
    <w:p w14:paraId="517A2651" w14:textId="77777777" w:rsidR="00F84AD7" w:rsidRPr="00FD2644" w:rsidRDefault="00E5592D">
      <w:pPr>
        <w:numPr>
          <w:ilvl w:val="0"/>
          <w:numId w:val="2"/>
        </w:numPr>
        <w:spacing w:line="276" w:lineRule="auto"/>
        <w:ind w:left="1134" w:hanging="425"/>
        <w:jc w:val="both"/>
      </w:pPr>
      <w:r w:rsidRPr="00FD2644">
        <w:t>číslo smlouvy a datum jejího uzavření, číslo veřejné zakázky;</w:t>
      </w:r>
    </w:p>
    <w:p w14:paraId="561CD6BA" w14:textId="77777777" w:rsidR="00F84AD7" w:rsidRPr="00FD2644" w:rsidRDefault="00E5592D">
      <w:pPr>
        <w:numPr>
          <w:ilvl w:val="0"/>
          <w:numId w:val="2"/>
        </w:numPr>
        <w:spacing w:line="276" w:lineRule="auto"/>
        <w:ind w:left="1134" w:hanging="425"/>
        <w:jc w:val="both"/>
      </w:pPr>
      <w:r w:rsidRPr="00FD2644">
        <w:t>označení předmětu plnění nebo jeho části;</w:t>
      </w:r>
    </w:p>
    <w:p w14:paraId="2B668D97" w14:textId="77777777" w:rsidR="00F84AD7" w:rsidRPr="00FD2644" w:rsidRDefault="00E5592D">
      <w:pPr>
        <w:numPr>
          <w:ilvl w:val="0"/>
          <w:numId w:val="2"/>
        </w:numPr>
        <w:spacing w:line="276" w:lineRule="auto"/>
        <w:ind w:left="1134" w:hanging="425"/>
        <w:jc w:val="both"/>
      </w:pPr>
      <w:r w:rsidRPr="00FD2644">
        <w:t>název, sídlo, IČO a DIČ objednatele a zhotovitele;</w:t>
      </w:r>
    </w:p>
    <w:p w14:paraId="353242F4" w14:textId="77777777" w:rsidR="00F84AD7" w:rsidRPr="00FD2644" w:rsidRDefault="00E5592D">
      <w:pPr>
        <w:numPr>
          <w:ilvl w:val="0"/>
          <w:numId w:val="2"/>
        </w:numPr>
        <w:spacing w:line="276" w:lineRule="auto"/>
        <w:ind w:left="1134" w:hanging="425"/>
        <w:jc w:val="both"/>
      </w:pPr>
      <w:r w:rsidRPr="00FD2644">
        <w:t>datum zahájení a dokončení plnění příslušné části díla/celého díla;</w:t>
      </w:r>
    </w:p>
    <w:p w14:paraId="0AC1B5A9" w14:textId="77777777" w:rsidR="00230E6F" w:rsidRPr="00FD2644" w:rsidRDefault="00E5592D">
      <w:pPr>
        <w:numPr>
          <w:ilvl w:val="0"/>
          <w:numId w:val="2"/>
        </w:numPr>
        <w:spacing w:line="276" w:lineRule="auto"/>
        <w:ind w:left="1134" w:hanging="425"/>
        <w:jc w:val="both"/>
      </w:pPr>
      <w:r w:rsidRPr="00FD2644">
        <w:t>podrobné vymezení rozsahu provedených prací a dodávek</w:t>
      </w:r>
    </w:p>
    <w:p w14:paraId="643F54AB" w14:textId="24FC0268" w:rsidR="00F84AD7" w:rsidRPr="00FD2644" w:rsidRDefault="00230E6F" w:rsidP="00B37C78">
      <w:pPr>
        <w:numPr>
          <w:ilvl w:val="1"/>
          <w:numId w:val="42"/>
        </w:numPr>
        <w:spacing w:line="276" w:lineRule="auto"/>
        <w:ind w:hanging="164"/>
        <w:jc w:val="both"/>
      </w:pPr>
      <w:r w:rsidRPr="00FD2644">
        <w:t>pro HW bude minimálně uveden:</w:t>
      </w:r>
    </w:p>
    <w:p w14:paraId="72F5219A" w14:textId="4198A8C3" w:rsidR="00230E6F" w:rsidRPr="00FD2644" w:rsidRDefault="00230E6F" w:rsidP="00230E6F">
      <w:pPr>
        <w:numPr>
          <w:ilvl w:val="2"/>
          <w:numId w:val="2"/>
        </w:numPr>
        <w:spacing w:line="276" w:lineRule="auto"/>
        <w:ind w:hanging="459"/>
        <w:jc w:val="both"/>
      </w:pPr>
      <w:r w:rsidRPr="00FD2644">
        <w:t>název a typ zařízení</w:t>
      </w:r>
    </w:p>
    <w:p w14:paraId="188F2938" w14:textId="3951BE2A" w:rsidR="00230E6F" w:rsidRPr="00FD2644" w:rsidRDefault="00230E6F" w:rsidP="00230E6F">
      <w:pPr>
        <w:numPr>
          <w:ilvl w:val="2"/>
          <w:numId w:val="2"/>
        </w:numPr>
        <w:spacing w:line="276" w:lineRule="auto"/>
        <w:ind w:hanging="459"/>
        <w:jc w:val="both"/>
      </w:pPr>
      <w:r w:rsidRPr="00FD2644">
        <w:t>jeho konfigurace</w:t>
      </w:r>
    </w:p>
    <w:p w14:paraId="0FF920C3" w14:textId="0134BD71" w:rsidR="00230E6F" w:rsidRPr="00FD2644" w:rsidRDefault="00230E6F" w:rsidP="00230E6F">
      <w:pPr>
        <w:numPr>
          <w:ilvl w:val="2"/>
          <w:numId w:val="2"/>
        </w:numPr>
        <w:spacing w:line="276" w:lineRule="auto"/>
        <w:ind w:hanging="459"/>
        <w:jc w:val="both"/>
      </w:pPr>
      <w:r w:rsidRPr="00FD2644">
        <w:t>výrobní / sériové číslo</w:t>
      </w:r>
    </w:p>
    <w:p w14:paraId="5F5449BA" w14:textId="2490AB5E" w:rsidR="00230E6F" w:rsidRPr="00FD2644" w:rsidRDefault="00230E6F" w:rsidP="00230E6F">
      <w:pPr>
        <w:numPr>
          <w:ilvl w:val="2"/>
          <w:numId w:val="2"/>
        </w:numPr>
        <w:spacing w:line="276" w:lineRule="auto"/>
        <w:ind w:hanging="459"/>
        <w:jc w:val="both"/>
      </w:pPr>
      <w:r w:rsidRPr="00FD2644">
        <w:t>seznam veškerých softwarových licencí, jsou-li dodávány jako součást daného hardware;</w:t>
      </w:r>
    </w:p>
    <w:p w14:paraId="6CA00FA4" w14:textId="254AFAB4" w:rsidR="00F84AD7" w:rsidRPr="00FD2644" w:rsidRDefault="00E5592D">
      <w:pPr>
        <w:numPr>
          <w:ilvl w:val="0"/>
          <w:numId w:val="2"/>
        </w:numPr>
        <w:spacing w:line="276" w:lineRule="auto"/>
        <w:ind w:left="1134" w:hanging="425"/>
        <w:jc w:val="both"/>
      </w:pPr>
      <w:r w:rsidRPr="00FD2644">
        <w:t>prohlášení objednatele, že plnění (jeho část) přejímá (nepřejímá), a to včetně uvedení případných vad a nedodělků a termínu jejich odstranění, podpis oprávněné osoby objednatele;</w:t>
      </w:r>
    </w:p>
    <w:p w14:paraId="5384F984" w14:textId="461F3699" w:rsidR="00F84AD7" w:rsidRPr="00FD2644" w:rsidRDefault="00E5592D">
      <w:pPr>
        <w:numPr>
          <w:ilvl w:val="0"/>
          <w:numId w:val="2"/>
        </w:numPr>
        <w:spacing w:line="276" w:lineRule="auto"/>
        <w:ind w:left="1134" w:hanging="425"/>
        <w:jc w:val="both"/>
      </w:pPr>
      <w:r w:rsidRPr="00FD2644">
        <w:t>jméno a vlastnoruční podpis osoby, která předávací/akceptační protokol vystavila</w:t>
      </w:r>
    </w:p>
    <w:p w14:paraId="2F652F5F"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8</w:t>
      </w:r>
    </w:p>
    <w:p w14:paraId="57D710FF"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Platební a fakturační podmínky</w:t>
      </w:r>
    </w:p>
    <w:p w14:paraId="70B3FD65" w14:textId="604A4F02" w:rsidR="00F84AD7" w:rsidRPr="00FD2644" w:rsidRDefault="00E5592D">
      <w:pPr>
        <w:numPr>
          <w:ilvl w:val="0"/>
          <w:numId w:val="8"/>
        </w:numPr>
        <w:spacing w:before="240" w:after="240" w:line="276" w:lineRule="auto"/>
        <w:ind w:left="425" w:hanging="357"/>
        <w:jc w:val="both"/>
      </w:pPr>
      <w:r w:rsidRPr="00FD2644">
        <w:t>Úhrada ceny předmětu plnění proběhne na základě faktur</w:t>
      </w:r>
      <w:r w:rsidR="00B37C78" w:rsidRPr="00FD2644">
        <w:t>y</w:t>
      </w:r>
      <w:r w:rsidRPr="00FD2644">
        <w:t xml:space="preserve"> vystaven</w:t>
      </w:r>
      <w:r w:rsidR="00B37C78" w:rsidRPr="00FD2644">
        <w:t>é</w:t>
      </w:r>
      <w:r w:rsidRPr="00FD2644">
        <w:t xml:space="preserve"> v souladu s článkem 6 této smlouvy.</w:t>
      </w:r>
    </w:p>
    <w:p w14:paraId="440D0813" w14:textId="77777777" w:rsidR="00F84AD7" w:rsidRPr="00FD2644" w:rsidRDefault="00E5592D">
      <w:pPr>
        <w:numPr>
          <w:ilvl w:val="0"/>
          <w:numId w:val="8"/>
        </w:numPr>
        <w:spacing w:before="240" w:after="240" w:line="276" w:lineRule="auto"/>
        <w:ind w:left="425" w:hanging="357"/>
        <w:jc w:val="both"/>
      </w:pPr>
      <w:r w:rsidRPr="00FD2644">
        <w:t xml:space="preserve">Podkladem pro úhradu ceny dle této smlouvy bude vždy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14:paraId="42FB8876" w14:textId="1A635648" w:rsidR="00F84AD7" w:rsidRPr="00FD2644" w:rsidRDefault="00E5592D">
      <w:pPr>
        <w:numPr>
          <w:ilvl w:val="0"/>
          <w:numId w:val="8"/>
        </w:numPr>
        <w:spacing w:before="240" w:after="240" w:line="276" w:lineRule="auto"/>
        <w:ind w:left="425" w:hanging="357"/>
        <w:jc w:val="both"/>
      </w:pPr>
      <w:r w:rsidRPr="00FD2644">
        <w:t xml:space="preserve">Lhůta splatnosti faktury činí </w:t>
      </w:r>
      <w:r w:rsidR="00680064">
        <w:rPr>
          <w:b/>
        </w:rPr>
        <w:t>3</w:t>
      </w:r>
      <w:r w:rsidRPr="00FD2644">
        <w:rPr>
          <w:b/>
        </w:rPr>
        <w:t>0 kalendářních dnů</w:t>
      </w:r>
      <w:r w:rsidRPr="00FD2644">
        <w:t xml:space="preserve"> ode dne doručení objednateli.</w:t>
      </w:r>
    </w:p>
    <w:p w14:paraId="46AEDC40" w14:textId="77777777" w:rsidR="00F84AD7" w:rsidRPr="00FD2644" w:rsidRDefault="00E5592D">
      <w:pPr>
        <w:numPr>
          <w:ilvl w:val="0"/>
          <w:numId w:val="8"/>
        </w:numPr>
        <w:spacing w:before="240" w:after="240" w:line="276" w:lineRule="auto"/>
        <w:ind w:left="425" w:hanging="357"/>
        <w:jc w:val="both"/>
      </w:pPr>
      <w:r w:rsidRPr="00FD2644">
        <w:t>Faktura musí kromě zákonem stanovených náležitostí pro daňový doklad obsahovat také:</w:t>
      </w:r>
    </w:p>
    <w:p w14:paraId="3D4464BB" w14:textId="77777777" w:rsidR="00F84AD7" w:rsidRPr="00FD2644" w:rsidRDefault="00E5592D">
      <w:pPr>
        <w:numPr>
          <w:ilvl w:val="0"/>
          <w:numId w:val="2"/>
        </w:numPr>
        <w:spacing w:line="276" w:lineRule="auto"/>
        <w:ind w:left="1134" w:hanging="425"/>
        <w:jc w:val="both"/>
      </w:pPr>
      <w:r w:rsidRPr="00FD2644">
        <w:t>číslo a datum vystavení faktury,</w:t>
      </w:r>
    </w:p>
    <w:p w14:paraId="03D93FD7" w14:textId="77777777" w:rsidR="00F84AD7" w:rsidRPr="00FD2644" w:rsidRDefault="00E5592D">
      <w:pPr>
        <w:numPr>
          <w:ilvl w:val="0"/>
          <w:numId w:val="2"/>
        </w:numPr>
        <w:spacing w:line="276" w:lineRule="auto"/>
        <w:ind w:left="1134" w:hanging="425"/>
        <w:jc w:val="both"/>
      </w:pPr>
      <w:r w:rsidRPr="00FD2644">
        <w:t>číslo smlouvy a datum jejího uzavření, číslo veřejné zakázky,</w:t>
      </w:r>
    </w:p>
    <w:p w14:paraId="0F99F9BC" w14:textId="77777777" w:rsidR="00F84AD7" w:rsidRPr="00FD2644" w:rsidRDefault="00E5592D">
      <w:pPr>
        <w:numPr>
          <w:ilvl w:val="0"/>
          <w:numId w:val="2"/>
        </w:numPr>
        <w:spacing w:line="276" w:lineRule="auto"/>
        <w:ind w:left="1134" w:hanging="425"/>
        <w:jc w:val="both"/>
      </w:pPr>
      <w:r w:rsidRPr="00FD2644">
        <w:t xml:space="preserve">předmět plnění a jeho přesnou specifikaci ve slovním vyjádření (nestačí pouze odkaz </w:t>
      </w:r>
      <w:r w:rsidRPr="00FD2644">
        <w:br/>
        <w:t>na číslo uzavřené smlouvy),</w:t>
      </w:r>
    </w:p>
    <w:p w14:paraId="210E5F1D" w14:textId="77777777" w:rsidR="00F84AD7" w:rsidRPr="00FD2644" w:rsidRDefault="00E5592D">
      <w:pPr>
        <w:numPr>
          <w:ilvl w:val="0"/>
          <w:numId w:val="2"/>
        </w:numPr>
        <w:spacing w:line="276" w:lineRule="auto"/>
        <w:ind w:left="1134" w:hanging="425"/>
        <w:jc w:val="both"/>
      </w:pPr>
      <w:r w:rsidRPr="00FD2644">
        <w:t xml:space="preserve">označení banky a číslo účtu, na který musí být zaplaceno (pokud je číslo účtu odlišné </w:t>
      </w:r>
      <w:r w:rsidRPr="00FD2644">
        <w:br/>
        <w:t>od čísla uvedeného v této smlouvě, je zhotovitel povinen o této skutečnosti informovat objednatele),</w:t>
      </w:r>
    </w:p>
    <w:p w14:paraId="3F63AFC1" w14:textId="77777777" w:rsidR="00F84AD7" w:rsidRPr="00FD2644" w:rsidRDefault="00E5592D">
      <w:pPr>
        <w:numPr>
          <w:ilvl w:val="0"/>
          <w:numId w:val="2"/>
        </w:numPr>
        <w:spacing w:line="276" w:lineRule="auto"/>
        <w:ind w:left="1134" w:hanging="425"/>
        <w:jc w:val="both"/>
      </w:pPr>
      <w:r w:rsidRPr="00FD2644">
        <w:t>číslo a datum příslušných předávacích a akceptačních protokolů podepsaných zástupcem zhotovitele a odsouhlasených zástupcem objednatele (Akceptační a předávací protokol bude přílohou faktury),</w:t>
      </w:r>
    </w:p>
    <w:p w14:paraId="6E5A5F3E" w14:textId="77777777" w:rsidR="00F84AD7" w:rsidRPr="00FD2644" w:rsidRDefault="00E5592D">
      <w:pPr>
        <w:numPr>
          <w:ilvl w:val="0"/>
          <w:numId w:val="2"/>
        </w:numPr>
        <w:spacing w:line="276" w:lineRule="auto"/>
        <w:ind w:left="1134" w:hanging="425"/>
        <w:jc w:val="both"/>
      </w:pPr>
      <w:r w:rsidRPr="00FD2644">
        <w:t>lhůtu splatnosti faktury,</w:t>
      </w:r>
    </w:p>
    <w:p w14:paraId="1C04CF74" w14:textId="77777777" w:rsidR="00F84AD7" w:rsidRPr="00FD2644" w:rsidRDefault="00E5592D">
      <w:pPr>
        <w:numPr>
          <w:ilvl w:val="0"/>
          <w:numId w:val="2"/>
        </w:numPr>
        <w:spacing w:line="276" w:lineRule="auto"/>
        <w:ind w:left="1134" w:hanging="425"/>
        <w:jc w:val="both"/>
      </w:pPr>
      <w:r w:rsidRPr="00FD2644">
        <w:t>název, sídlo, IČO a DIČ objednatele a zhotovitele,</w:t>
      </w:r>
    </w:p>
    <w:p w14:paraId="7F97476A" w14:textId="77777777" w:rsidR="00F84AD7" w:rsidRPr="00FD2644" w:rsidRDefault="00E5592D">
      <w:pPr>
        <w:numPr>
          <w:ilvl w:val="0"/>
          <w:numId w:val="2"/>
        </w:numPr>
        <w:spacing w:line="276" w:lineRule="auto"/>
        <w:ind w:left="1134" w:hanging="425"/>
        <w:jc w:val="both"/>
      </w:pPr>
      <w:r w:rsidRPr="00FD2644">
        <w:t>jméno a vlastnoruční podpis osoby, která fakturu vystavila, včetně kontaktního telefonu.</w:t>
      </w:r>
    </w:p>
    <w:p w14:paraId="699BA923" w14:textId="77777777" w:rsidR="00F84AD7" w:rsidRPr="00FD2644" w:rsidRDefault="00E5592D">
      <w:pPr>
        <w:numPr>
          <w:ilvl w:val="0"/>
          <w:numId w:val="25"/>
        </w:numPr>
        <w:spacing w:before="240" w:after="240" w:line="276" w:lineRule="auto"/>
        <w:ind w:left="425" w:hanging="357"/>
        <w:jc w:val="both"/>
      </w:pPr>
      <w:r w:rsidRPr="00FD2644">
        <w:t>Nebude-li faktura obsahovat zákonem či touto smlouvou stanovené náležitosti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a řádně vystavené faktury objednateli.</w:t>
      </w:r>
    </w:p>
    <w:p w14:paraId="13B498D5" w14:textId="77777777" w:rsidR="00F84AD7" w:rsidRPr="00FD2644" w:rsidRDefault="00E5592D">
      <w:pPr>
        <w:numPr>
          <w:ilvl w:val="0"/>
          <w:numId w:val="25"/>
        </w:numPr>
        <w:spacing w:before="240" w:after="240" w:line="276" w:lineRule="auto"/>
        <w:ind w:left="425" w:hanging="357"/>
        <w:jc w:val="both"/>
      </w:pPr>
      <w:r w:rsidRPr="00FD2644">
        <w:t>Povinnost zaplatit cenu je splněna dnem odepsání příslušné částky z účtu objednatele.</w:t>
      </w:r>
    </w:p>
    <w:p w14:paraId="1257D330" w14:textId="77777777" w:rsidR="00F84AD7" w:rsidRPr="00FD2644" w:rsidRDefault="00E5592D">
      <w:pPr>
        <w:numPr>
          <w:ilvl w:val="0"/>
          <w:numId w:val="25"/>
        </w:numPr>
        <w:spacing w:before="240" w:after="240" w:line="276" w:lineRule="auto"/>
        <w:ind w:left="425" w:hanging="357"/>
        <w:jc w:val="both"/>
      </w:pPr>
      <w:r w:rsidRPr="00FD2644">
        <w:t>Zhotovitel se zavazuje dodržovat případné další pokyny objednatele na formální požadavky faktury a předávacího/akceptačního protokolu ohledně informací k financování projektu.</w:t>
      </w:r>
    </w:p>
    <w:p w14:paraId="4E4D8791"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9</w:t>
      </w:r>
    </w:p>
    <w:p w14:paraId="0F56A92F"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Licence a podmínky užití produktu</w:t>
      </w:r>
    </w:p>
    <w:p w14:paraId="25B42437" w14:textId="77777777" w:rsidR="003329E5" w:rsidRPr="00FD2644" w:rsidRDefault="003329E5" w:rsidP="003329E5">
      <w:pPr>
        <w:numPr>
          <w:ilvl w:val="0"/>
          <w:numId w:val="9"/>
        </w:numPr>
        <w:spacing w:before="240" w:after="240" w:line="276" w:lineRule="auto"/>
        <w:ind w:left="425" w:hanging="357"/>
        <w:jc w:val="both"/>
      </w:pPr>
      <w:r w:rsidRPr="00FD2644">
        <w:t>Zhotovitel poskytuje touto smlouvou objednateli a objednatel touto smlouvou přijímá nevýhradní oprávnění k užití díla a každé jeho části včetně jeho aktualizací, a to všemi způsoby uvedenými v § 12 odst. 4 autorského zákona.</w:t>
      </w:r>
    </w:p>
    <w:p w14:paraId="0638C081" w14:textId="51BA0B4C" w:rsidR="003329E5" w:rsidRPr="00FD2644" w:rsidRDefault="003329E5" w:rsidP="003329E5">
      <w:pPr>
        <w:numPr>
          <w:ilvl w:val="0"/>
          <w:numId w:val="9"/>
        </w:numPr>
        <w:spacing w:before="240" w:after="240" w:line="276" w:lineRule="auto"/>
        <w:ind w:left="425" w:hanging="357"/>
        <w:jc w:val="both"/>
      </w:pPr>
      <w:r w:rsidRPr="00FD2644">
        <w:t xml:space="preserve">Zhotovitel poskytne objednateli veškeré potřebné licence pro řádné fungování a provoz díla a každé jeho části. </w:t>
      </w:r>
    </w:p>
    <w:p w14:paraId="4A3DB6A8" w14:textId="10CD063D" w:rsidR="003329E5" w:rsidRPr="00FD2644" w:rsidRDefault="003329E5" w:rsidP="003329E5">
      <w:pPr>
        <w:numPr>
          <w:ilvl w:val="0"/>
          <w:numId w:val="9"/>
        </w:numPr>
        <w:spacing w:before="240" w:after="240" w:line="276" w:lineRule="auto"/>
        <w:ind w:left="425" w:hanging="357"/>
        <w:jc w:val="both"/>
      </w:pPr>
      <w:r w:rsidRPr="00FD2644">
        <w:t xml:space="preserve">Zhotovitel uvede počet licencí, jejich rozsah a licenční podmínky ke všem poskytovaným licencím v </w:t>
      </w:r>
      <w:r w:rsidRPr="009A1EFD">
        <w:t xml:space="preserve">příloze č. </w:t>
      </w:r>
      <w:r w:rsidR="00C02561" w:rsidRPr="009A1EFD">
        <w:t>2</w:t>
      </w:r>
      <w:r w:rsidRPr="009A1EFD">
        <w:t xml:space="preserve"> této </w:t>
      </w:r>
      <w:proofErr w:type="gramStart"/>
      <w:r w:rsidRPr="009A1EFD">
        <w:t xml:space="preserve">smlouvy </w:t>
      </w:r>
      <w:r w:rsidR="00587DC9" w:rsidRPr="009A1EFD">
        <w:t xml:space="preserve">- </w:t>
      </w:r>
      <w:r w:rsidRPr="009A1EFD">
        <w:t>Specifikace</w:t>
      </w:r>
      <w:proofErr w:type="gramEnd"/>
      <w:r w:rsidRPr="009A1EFD">
        <w:t xml:space="preserve"> všech nutných licencí.</w:t>
      </w:r>
    </w:p>
    <w:p w14:paraId="3C9521CC" w14:textId="77777777" w:rsidR="003329E5" w:rsidRPr="00FD2644" w:rsidRDefault="003329E5" w:rsidP="003329E5">
      <w:pPr>
        <w:numPr>
          <w:ilvl w:val="0"/>
          <w:numId w:val="9"/>
        </w:numPr>
        <w:spacing w:before="240" w:after="240" w:line="276" w:lineRule="auto"/>
        <w:ind w:left="425" w:hanging="357"/>
        <w:jc w:val="both"/>
      </w:pPr>
      <w:r w:rsidRPr="00FD2644">
        <w:t>Územní a časový rozsah licencí je neomezený.</w:t>
      </w:r>
    </w:p>
    <w:p w14:paraId="403E75FC" w14:textId="77777777" w:rsidR="003329E5" w:rsidRPr="00FD2644" w:rsidRDefault="003329E5" w:rsidP="003329E5">
      <w:pPr>
        <w:numPr>
          <w:ilvl w:val="0"/>
          <w:numId w:val="9"/>
        </w:numPr>
        <w:spacing w:before="240" w:after="240" w:line="276" w:lineRule="auto"/>
        <w:ind w:left="425" w:hanging="357"/>
        <w:jc w:val="both"/>
      </w:pPr>
      <w:r w:rsidRPr="00FD2644">
        <w:t>Licence jsou neodvolatelné a jsou poskytnuty ode dne jejich dodání.</w:t>
      </w:r>
    </w:p>
    <w:p w14:paraId="37412D73" w14:textId="77777777" w:rsidR="003329E5" w:rsidRPr="00FD2644" w:rsidRDefault="003329E5" w:rsidP="003329E5">
      <w:pPr>
        <w:numPr>
          <w:ilvl w:val="0"/>
          <w:numId w:val="9"/>
        </w:numPr>
        <w:spacing w:before="240" w:after="240" w:line="276" w:lineRule="auto"/>
        <w:ind w:left="425" w:hanging="357"/>
        <w:jc w:val="both"/>
      </w:pPr>
      <w:r w:rsidRPr="00FD2644">
        <w:t>Objednatel není povinen licence využít.</w:t>
      </w:r>
    </w:p>
    <w:p w14:paraId="5A7953A4" w14:textId="77777777" w:rsidR="003329E5" w:rsidRPr="00FD2644" w:rsidRDefault="003329E5" w:rsidP="003329E5">
      <w:pPr>
        <w:numPr>
          <w:ilvl w:val="0"/>
          <w:numId w:val="9"/>
        </w:numPr>
        <w:spacing w:before="240" w:after="240" w:line="276" w:lineRule="auto"/>
        <w:ind w:left="425" w:hanging="357"/>
        <w:jc w:val="both"/>
      </w:pPr>
      <w:r w:rsidRPr="00FD2644">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  </w:t>
      </w:r>
    </w:p>
    <w:p w14:paraId="7B8AA3A0" w14:textId="77777777" w:rsidR="003329E5" w:rsidRPr="00FD2644" w:rsidRDefault="003329E5" w:rsidP="003329E5">
      <w:pPr>
        <w:numPr>
          <w:ilvl w:val="0"/>
          <w:numId w:val="9"/>
        </w:numPr>
        <w:spacing w:before="240" w:after="240" w:line="276" w:lineRule="auto"/>
        <w:ind w:left="425" w:hanging="357"/>
        <w:jc w:val="both"/>
      </w:pPr>
      <w:r w:rsidRPr="00FD2644">
        <w:t>V případě, že výsledkem činnosti zhotovitele nebude dílo chráněné předpisy o duševním vlastnictví, objednatel nabude vlastnické právo k předmětu plnění okamžikem jeho převzetí.</w:t>
      </w:r>
    </w:p>
    <w:p w14:paraId="31FD0489" w14:textId="5EC6726D" w:rsidR="00587DC9" w:rsidRPr="00FD2644" w:rsidRDefault="00587DC9" w:rsidP="00587DC9">
      <w:pPr>
        <w:numPr>
          <w:ilvl w:val="0"/>
          <w:numId w:val="9"/>
        </w:numPr>
        <w:spacing w:before="240" w:after="240" w:line="276" w:lineRule="auto"/>
        <w:ind w:left="425" w:hanging="357"/>
        <w:jc w:val="both"/>
      </w:pPr>
      <w:r w:rsidRPr="00FD2644">
        <w:t>Zhotovitel uděluje objednateli:</w:t>
      </w:r>
    </w:p>
    <w:p w14:paraId="52A3BCCE" w14:textId="77777777" w:rsidR="00587DC9" w:rsidRPr="00FD2644" w:rsidRDefault="00587DC9" w:rsidP="00587DC9">
      <w:pPr>
        <w:numPr>
          <w:ilvl w:val="0"/>
          <w:numId w:val="2"/>
        </w:numPr>
        <w:spacing w:line="276" w:lineRule="auto"/>
        <w:ind w:left="1134" w:hanging="425"/>
        <w:jc w:val="both"/>
      </w:pPr>
      <w:r w:rsidRPr="00FD2644">
        <w:t>oprávnění dílo (nebo jeho dílčí část), které podléhá ochraně podle zákona č. 121/2000 Sb. (autorský zákon) a zákona č. 89/2012 Sb., občanského zákoníku, upravovat, zpracovávat, měnit jeho název,</w:t>
      </w:r>
    </w:p>
    <w:p w14:paraId="6E8F1E26" w14:textId="7FA7B343" w:rsidR="00587DC9" w:rsidRPr="00FD2644" w:rsidRDefault="00587DC9" w:rsidP="00587DC9">
      <w:pPr>
        <w:numPr>
          <w:ilvl w:val="0"/>
          <w:numId w:val="2"/>
        </w:numPr>
        <w:spacing w:line="276" w:lineRule="auto"/>
        <w:ind w:left="1134" w:hanging="425"/>
        <w:jc w:val="both"/>
      </w:pPr>
      <w:r w:rsidRPr="00FD2644">
        <w:t>a oprávnění dílo (nebo jeho dílčí část) spojit s dílem jiným a s dílem dále pracovat za účelem jeho dalšího rozvoje a používání;</w:t>
      </w:r>
    </w:p>
    <w:p w14:paraId="0384868D" w14:textId="63BB496D" w:rsidR="00587DC9" w:rsidRPr="00FD2644" w:rsidRDefault="00587DC9" w:rsidP="00587DC9">
      <w:pPr>
        <w:numPr>
          <w:ilvl w:val="0"/>
          <w:numId w:val="2"/>
        </w:numPr>
        <w:spacing w:line="276" w:lineRule="auto"/>
        <w:ind w:left="1134" w:hanging="425"/>
        <w:jc w:val="both"/>
      </w:pPr>
      <w:r w:rsidRPr="00FD2644">
        <w:t>právo realizovat rozhraní díla (nebo jeho dílčí části) s jinými, objednatelem provozovanými softwarovými produkty.</w:t>
      </w:r>
    </w:p>
    <w:p w14:paraId="798D32B8" w14:textId="77777777" w:rsidR="003329E5" w:rsidRPr="00FD2644" w:rsidRDefault="003329E5" w:rsidP="003329E5">
      <w:pPr>
        <w:numPr>
          <w:ilvl w:val="0"/>
          <w:numId w:val="9"/>
        </w:numPr>
        <w:spacing w:before="240" w:after="240" w:line="276" w:lineRule="auto"/>
        <w:ind w:left="425" w:hanging="357"/>
        <w:jc w:val="both"/>
      </w:pPr>
      <w:r w:rsidRPr="00FD2644">
        <w:t>Zhotovitel se zavazuje, že prováděním plnění dle této smlouvy nezasáhne neoprávněně do autorských práv třetí osoby. Odpovědnost za neoprávněný zásah do autorských i jiných práv třetích osob nese výlučně zhotovitel.</w:t>
      </w:r>
    </w:p>
    <w:p w14:paraId="38DFB8DA" w14:textId="77777777" w:rsidR="003329E5" w:rsidRPr="00FD2644" w:rsidRDefault="003329E5" w:rsidP="003329E5">
      <w:pPr>
        <w:numPr>
          <w:ilvl w:val="0"/>
          <w:numId w:val="9"/>
        </w:numPr>
        <w:spacing w:before="240" w:after="240" w:line="276" w:lineRule="auto"/>
        <w:ind w:left="425" w:hanging="357"/>
        <w:jc w:val="both"/>
      </w:pPr>
      <w:r w:rsidRPr="00FD2644">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6A26AF21" w14:textId="6FF1C60B" w:rsidR="003329E5" w:rsidRPr="00FD2644" w:rsidRDefault="003329E5" w:rsidP="00A12835">
      <w:pPr>
        <w:numPr>
          <w:ilvl w:val="0"/>
          <w:numId w:val="9"/>
        </w:numPr>
        <w:spacing w:before="240" w:after="240" w:line="276" w:lineRule="auto"/>
        <w:ind w:left="425" w:hanging="357"/>
        <w:jc w:val="both"/>
      </w:pPr>
      <w:r w:rsidRPr="00FD2644">
        <w:t xml:space="preserve">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w:t>
      </w:r>
      <w:proofErr w:type="gramStart"/>
      <w:r w:rsidR="00F77C5D">
        <w:t>3</w:t>
      </w:r>
      <w:r w:rsidRPr="00FD2644">
        <w:t>0.000,-</w:t>
      </w:r>
      <w:proofErr w:type="gramEnd"/>
      <w:r w:rsidRPr="00FD2644">
        <w:t xml:space="preserve">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p>
    <w:p w14:paraId="7D939B68"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10</w:t>
      </w:r>
    </w:p>
    <w:p w14:paraId="22BDE356"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Odpovědnost za škodu</w:t>
      </w:r>
    </w:p>
    <w:p w14:paraId="69C72C23" w14:textId="70208FA3" w:rsidR="00F84AD7" w:rsidRPr="00FD2644" w:rsidRDefault="00E5592D">
      <w:pPr>
        <w:numPr>
          <w:ilvl w:val="0"/>
          <w:numId w:val="7"/>
        </w:numPr>
        <w:spacing w:after="160" w:line="276" w:lineRule="auto"/>
        <w:ind w:left="426" w:hanging="360"/>
        <w:jc w:val="both"/>
      </w:pPr>
      <w:r w:rsidRPr="00FD2644">
        <w:t>Zhotovitel bud</w:t>
      </w:r>
      <w:r w:rsidR="00A12835" w:rsidRPr="00FD2644">
        <w:t xml:space="preserve">e povinen nahradit objednateli </w:t>
      </w:r>
      <w:r w:rsidRPr="00FD2644">
        <w:t xml:space="preserve">či třetí osobě v plné výši škodu, která jim vznikla při realizaci a užívání díla v souvislosti nebo jako důsledek porušení povinností a závazků zhotovitele dle této smlouvy. </w:t>
      </w:r>
    </w:p>
    <w:p w14:paraId="18F52903" w14:textId="24750ACF" w:rsidR="00F84AD7" w:rsidRPr="00FD2644" w:rsidRDefault="00E5592D">
      <w:pPr>
        <w:numPr>
          <w:ilvl w:val="0"/>
          <w:numId w:val="7"/>
        </w:numPr>
        <w:spacing w:after="160" w:line="276" w:lineRule="auto"/>
        <w:ind w:left="426" w:hanging="360"/>
        <w:jc w:val="both"/>
      </w:pPr>
      <w:r w:rsidRPr="00FD2644">
        <w:t xml:space="preserve">V případě, že při činnosti prováděné zhotovitelem dojde ke způsobení prokazatelné škody objednateli či třetím osobám, která nebude kryta pojištěním sjednaným dle článku 1 odst. </w:t>
      </w:r>
      <w:r w:rsidR="003936F3">
        <w:t>7</w:t>
      </w:r>
      <w:r w:rsidRPr="00FD2644">
        <w:t xml:space="preserve"> této smlouvy, bude zhotovitel povinen tyto škody uhradit z vlastních prostředků. </w:t>
      </w:r>
    </w:p>
    <w:p w14:paraId="103319F4" w14:textId="6252B693" w:rsidR="00F84AD7" w:rsidRPr="00FD2644" w:rsidRDefault="00E5592D">
      <w:pPr>
        <w:numPr>
          <w:ilvl w:val="0"/>
          <w:numId w:val="7"/>
        </w:numPr>
        <w:spacing w:after="160" w:line="276" w:lineRule="auto"/>
        <w:ind w:left="426" w:hanging="360"/>
        <w:jc w:val="both"/>
      </w:pPr>
      <w:r w:rsidRPr="00FD2644">
        <w:t>Pokud v důsledku porušení povinností zhotovitele stanovených touto smlouvou nebude objednateli uhrazen finanční podíl nebo jeho část z</w:t>
      </w:r>
      <w:r w:rsidR="00C3529A" w:rsidRPr="00FD2644">
        <w:t> Národního plánu obnovy</w:t>
      </w:r>
      <w:r w:rsidRPr="00FD2644">
        <w:t xml:space="preserve"> v rámci projektu, bude zhotovitel povinen uhradit objednateli takto způsobenou škodu. </w:t>
      </w:r>
    </w:p>
    <w:p w14:paraId="13777285" w14:textId="77777777" w:rsidR="00F84AD7" w:rsidRPr="00FD2644" w:rsidRDefault="00E5592D">
      <w:pPr>
        <w:numPr>
          <w:ilvl w:val="0"/>
          <w:numId w:val="7"/>
        </w:numPr>
        <w:spacing w:after="160" w:line="276" w:lineRule="auto"/>
        <w:ind w:left="426" w:hanging="360"/>
        <w:jc w:val="both"/>
      </w:pPr>
      <w:r w:rsidRPr="00FD2644">
        <w:t>Nesplní-li zhotovitel své závazky stanovené v článku 8 - Platební a fakturační podmínky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687119BA"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11</w:t>
      </w:r>
    </w:p>
    <w:p w14:paraId="55F4E45D"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Odpovědnost za vady</w:t>
      </w:r>
    </w:p>
    <w:p w14:paraId="2EE99DED" w14:textId="77777777" w:rsidR="00F84AD7" w:rsidRPr="00FD2644" w:rsidRDefault="00E5592D">
      <w:pPr>
        <w:numPr>
          <w:ilvl w:val="0"/>
          <w:numId w:val="11"/>
        </w:numPr>
        <w:spacing w:before="240" w:after="240" w:line="276" w:lineRule="auto"/>
        <w:ind w:left="425" w:hanging="425"/>
        <w:jc w:val="both"/>
      </w:pPr>
      <w:r w:rsidRPr="00FD2644">
        <w:t>Zhotovitel zaručuje, že dílo má vlastnosti a funkční specifikaci stanovené touto smlouvou a že je způsobilé pro použití ke sjednanému účelu.</w:t>
      </w:r>
    </w:p>
    <w:p w14:paraId="535C5447" w14:textId="77777777" w:rsidR="00F84AD7" w:rsidRPr="00FD2644" w:rsidRDefault="00E5592D">
      <w:pPr>
        <w:numPr>
          <w:ilvl w:val="0"/>
          <w:numId w:val="11"/>
        </w:numPr>
        <w:spacing w:before="240" w:after="240" w:line="276" w:lineRule="auto"/>
        <w:ind w:left="425" w:hanging="425"/>
        <w:jc w:val="both"/>
      </w:pPr>
      <w:r w:rsidRPr="00FD2644">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181A1710" w14:textId="77777777" w:rsidR="00F84AD7" w:rsidRPr="00FD2644" w:rsidRDefault="00E5592D">
      <w:pPr>
        <w:numPr>
          <w:ilvl w:val="0"/>
          <w:numId w:val="11"/>
        </w:numPr>
        <w:spacing w:before="240" w:after="240" w:line="276" w:lineRule="auto"/>
        <w:ind w:left="425" w:hanging="425"/>
        <w:jc w:val="both"/>
      </w:pPr>
      <w:r w:rsidRPr="00FD2644">
        <w:t>Zhotovitel poskytuje záruku za bezvadnost předmětu díla, tj.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BF39089" w14:textId="25C84DC7" w:rsidR="00F84AD7" w:rsidRPr="00FD2644" w:rsidRDefault="00E5592D">
      <w:pPr>
        <w:numPr>
          <w:ilvl w:val="0"/>
          <w:numId w:val="11"/>
        </w:numPr>
        <w:spacing w:before="240" w:after="240" w:line="276" w:lineRule="auto"/>
        <w:ind w:left="425" w:hanging="425"/>
        <w:jc w:val="both"/>
      </w:pPr>
      <w:r w:rsidRPr="00FD2644">
        <w:rPr>
          <w:b/>
          <w:bCs/>
        </w:rPr>
        <w:t>Není-li sjednáno jinak</w:t>
      </w:r>
      <w:r w:rsidR="004D47D2" w:rsidRPr="00FD2644">
        <w:rPr>
          <w:b/>
          <w:bCs/>
        </w:rPr>
        <w:t>,</w:t>
      </w:r>
      <w:r w:rsidRPr="00FD2644">
        <w:rPr>
          <w:b/>
          <w:bCs/>
        </w:rPr>
        <w:t xml:space="preserve"> </w:t>
      </w:r>
      <w:r w:rsidR="004D47D2" w:rsidRPr="00FD2644">
        <w:rPr>
          <w:b/>
          <w:bCs/>
        </w:rPr>
        <w:t>je záruční doba díla a každé jeho části sjednána na dobu</w:t>
      </w:r>
      <w:r w:rsidR="003936F3">
        <w:rPr>
          <w:b/>
          <w:bCs/>
        </w:rPr>
        <w:t xml:space="preserve">, </w:t>
      </w:r>
      <w:r w:rsidR="00D10963" w:rsidRPr="00FD2644">
        <w:rPr>
          <w:b/>
          <w:bCs/>
        </w:rPr>
        <w:t xml:space="preserve">minimálně </w:t>
      </w:r>
      <w:r w:rsidR="004D47D2" w:rsidRPr="00FD2644">
        <w:rPr>
          <w:b/>
          <w:bCs/>
        </w:rPr>
        <w:t>60 měsíců</w:t>
      </w:r>
      <w:r w:rsidR="00141D1A" w:rsidRPr="00FD2644">
        <w:rPr>
          <w:b/>
          <w:bCs/>
        </w:rPr>
        <w:t xml:space="preserve"> ode dne protokolárního ukončení zkušebního provozu a předání celého díla do rutinního provozu</w:t>
      </w:r>
      <w:r w:rsidR="004D47D2" w:rsidRPr="00FD2644">
        <w:rPr>
          <w:b/>
          <w:bCs/>
        </w:rPr>
        <w:t xml:space="preserve"> (podpis akceptačního protokolu)</w:t>
      </w:r>
      <w:r w:rsidRPr="00FD2644">
        <w:t>. Záruka se vztahuje na vady</w:t>
      </w:r>
      <w:r w:rsidR="00C3529A" w:rsidRPr="00FD2644">
        <w:t>,</w:t>
      </w:r>
      <w:r w:rsidRPr="00FD2644">
        <w:t xml:space="preserve"> resp. nedodělky díla</w:t>
      </w:r>
      <w:r w:rsidR="00141D1A" w:rsidRPr="00FD2644">
        <w:t xml:space="preserve"> (a každé jeho části)</w:t>
      </w:r>
      <w:r w:rsidRPr="00FD2644">
        <w:t>, které se projeví během záruční doby s výjimkou vad, u nichž zhotovitel prokáže, že jejich vznik zapříčinil objednatel.</w:t>
      </w:r>
    </w:p>
    <w:p w14:paraId="09FCBBCD" w14:textId="7B9543FC" w:rsidR="00F84AD7" w:rsidRPr="00FD2644" w:rsidRDefault="00E5592D">
      <w:pPr>
        <w:numPr>
          <w:ilvl w:val="0"/>
          <w:numId w:val="11"/>
        </w:numPr>
        <w:spacing w:before="240" w:after="240" w:line="276" w:lineRule="auto"/>
        <w:ind w:left="425" w:hanging="425"/>
        <w:jc w:val="both"/>
      </w:pPr>
      <w:r w:rsidRPr="00FD2644">
        <w:t>V průběhu záruční doby bude zhotovitel poskytovat objednateli na dílo a každou jeho část záruku na jakost a servisní podporu v rozsahu stanoveném dále.</w:t>
      </w:r>
    </w:p>
    <w:p w14:paraId="285E20BF" w14:textId="7596C601" w:rsidR="006E5A55" w:rsidRPr="00FD2644" w:rsidRDefault="006E5A55">
      <w:pPr>
        <w:numPr>
          <w:ilvl w:val="0"/>
          <w:numId w:val="11"/>
        </w:numPr>
        <w:spacing w:before="240" w:after="240" w:line="276" w:lineRule="auto"/>
        <w:ind w:left="425" w:hanging="425"/>
        <w:jc w:val="both"/>
      </w:pPr>
      <w:r w:rsidRPr="00FD2644">
        <w:t>Doba pro odstranění nahlášených vad se řídí článkem 12 a 13 této smlouvy.</w:t>
      </w:r>
    </w:p>
    <w:p w14:paraId="37633681" w14:textId="1C6EC71D" w:rsidR="0087255B" w:rsidRPr="00FD2644" w:rsidRDefault="0087255B">
      <w:pPr>
        <w:numPr>
          <w:ilvl w:val="0"/>
          <w:numId w:val="11"/>
        </w:numPr>
        <w:spacing w:before="240" w:after="240" w:line="276" w:lineRule="auto"/>
        <w:ind w:left="425" w:hanging="425"/>
        <w:jc w:val="both"/>
      </w:pPr>
      <w:r w:rsidRPr="00FD2644">
        <w:t>Pokud je uplatnění reklamace na zařízení v záruční době oprávněné, má objednatel právo na bezplatnou opravu vady. Pokud vadu není možno opravit, má objednatel právo na výměnu vadného zboží (zařízení) včetně s tím souvisejících prací. Záruční doba je automaticky prodloužena o případnou dobu opravy zařízení.</w:t>
      </w:r>
    </w:p>
    <w:p w14:paraId="60D96C70" w14:textId="1F32C10A" w:rsidR="0087255B" w:rsidRPr="00FD2644" w:rsidRDefault="0087255B">
      <w:pPr>
        <w:numPr>
          <w:ilvl w:val="0"/>
          <w:numId w:val="11"/>
        </w:numPr>
        <w:spacing w:before="240" w:after="240" w:line="276" w:lineRule="auto"/>
        <w:ind w:left="425" w:hanging="425"/>
        <w:jc w:val="both"/>
      </w:pPr>
      <w:r w:rsidRPr="00FD2644">
        <w:t>Zhotovitel se zavazuje provádět na vlastní náklady odstranění nahlášených vad na HW vybavení, dle požadavků stanovených v tomto článku smlouvy. Odstranění vady (tj. oprava vadného zboží nebo výměna vadného zboží za bezvadné stejných či vyšších parametrů) včetně potřebné demontáže a montáže a bezplatné konfigurace dle potřeb objednatele bude provedeno v rozsahu odpovídajícím záruce dle časového rozsahu specifikovaného v tomto článku smlouvy.</w:t>
      </w:r>
    </w:p>
    <w:p w14:paraId="61286D7D" w14:textId="77777777" w:rsidR="00F84AD7" w:rsidRPr="00FD2644" w:rsidRDefault="00E5592D">
      <w:pPr>
        <w:numPr>
          <w:ilvl w:val="0"/>
          <w:numId w:val="11"/>
        </w:numPr>
        <w:spacing w:before="240" w:after="240" w:line="276" w:lineRule="auto"/>
        <w:ind w:left="425" w:hanging="425"/>
        <w:jc w:val="both"/>
      </w:pPr>
      <w:r w:rsidRPr="00FD2644">
        <w:t xml:space="preserve">Záruční doba se staví po dobu, po kterou nemůže objednatel dílo řádně užívat pro vady, za které nese odpovědnost zhotovitel. </w:t>
      </w:r>
    </w:p>
    <w:p w14:paraId="66FD2F39" w14:textId="1E289C3D" w:rsidR="00F84AD7" w:rsidRPr="00FD2644" w:rsidRDefault="00E5592D">
      <w:pPr>
        <w:numPr>
          <w:ilvl w:val="0"/>
          <w:numId w:val="11"/>
        </w:numPr>
        <w:spacing w:before="240" w:after="240" w:line="276" w:lineRule="auto"/>
        <w:ind w:left="425" w:hanging="425"/>
        <w:jc w:val="both"/>
      </w:pPr>
      <w:r w:rsidRPr="00FD2644">
        <w:t>Veškeré vady (reklamace) je objednatel povinen uplatnit u zhotovitele bez zbytečného odkladu poté, kdy vadu zjistil, a to hlášením v souladu s ustanoveními článk</w:t>
      </w:r>
      <w:r w:rsidR="00115CE8" w:rsidRPr="00FD2644">
        <w:t>u</w:t>
      </w:r>
      <w:r w:rsidRPr="00FD2644">
        <w:t xml:space="preserve"> 12 této smlouvy, obsahuj</w:t>
      </w:r>
      <w:r w:rsidR="0029504D" w:rsidRPr="00FD2644">
        <w:t>ícím specifikaci zjištěné vady.</w:t>
      </w:r>
    </w:p>
    <w:p w14:paraId="1A097D3E" w14:textId="77777777" w:rsidR="00F84AD7" w:rsidRPr="00FD2644" w:rsidRDefault="00E5592D">
      <w:pPr>
        <w:numPr>
          <w:ilvl w:val="0"/>
          <w:numId w:val="11"/>
        </w:numPr>
        <w:spacing w:before="240" w:after="240" w:line="276" w:lineRule="auto"/>
        <w:ind w:left="425" w:hanging="425"/>
        <w:jc w:val="both"/>
      </w:pPr>
      <w:r w:rsidRPr="00FD2644">
        <w:t>Reklamaci lze uplatnit do posledního dne záruční doby, přičemž i reklamace odeslaná objednatelem v poslední den záruční doby se považuje za včas uplatněnou.</w:t>
      </w:r>
    </w:p>
    <w:p w14:paraId="79167DB3" w14:textId="0DB55E60" w:rsidR="00F84AD7" w:rsidRPr="00FD2644" w:rsidRDefault="0029504D">
      <w:pPr>
        <w:numPr>
          <w:ilvl w:val="0"/>
          <w:numId w:val="11"/>
        </w:numPr>
        <w:spacing w:before="240" w:after="240" w:line="276" w:lineRule="auto"/>
        <w:ind w:left="425" w:hanging="425"/>
        <w:jc w:val="both"/>
      </w:pPr>
      <w:r w:rsidRPr="00FD2644">
        <w:t>Záruční servis bude prováděn u objednatele bezplatně po celou dobu záruky. 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r w:rsidR="00E5592D" w:rsidRPr="00FD2644">
        <w:t>.</w:t>
      </w:r>
    </w:p>
    <w:p w14:paraId="6EE1357C" w14:textId="77777777" w:rsidR="00F84AD7" w:rsidRPr="00FD2644" w:rsidRDefault="00E5592D">
      <w:pPr>
        <w:numPr>
          <w:ilvl w:val="0"/>
          <w:numId w:val="11"/>
        </w:numPr>
        <w:spacing w:before="240" w:after="240" w:line="276" w:lineRule="auto"/>
        <w:ind w:left="425" w:hanging="425"/>
        <w:jc w:val="both"/>
      </w:pPr>
      <w:r w:rsidRPr="00FD2644">
        <w:t xml:space="preserve">Zhotovitel odpovídá za to, že dokumenty a soubory dat, které objednateli v rámci plnění předmětu smlouvy předal: </w:t>
      </w:r>
    </w:p>
    <w:p w14:paraId="50CDC0D2" w14:textId="77777777" w:rsidR="00F84AD7" w:rsidRPr="00FD2644" w:rsidRDefault="00E5592D">
      <w:pPr>
        <w:numPr>
          <w:ilvl w:val="0"/>
          <w:numId w:val="2"/>
        </w:numPr>
        <w:spacing w:line="276" w:lineRule="auto"/>
        <w:ind w:left="1134" w:hanging="425"/>
        <w:jc w:val="both"/>
      </w:pPr>
      <w:r w:rsidRPr="00FD2644">
        <w:t>jsou autorizovanými kopiemi originálů příslušných dokumentů a souborů dat zhotovitele,</w:t>
      </w:r>
    </w:p>
    <w:p w14:paraId="006B0BFD" w14:textId="77777777" w:rsidR="00F84AD7" w:rsidRPr="00FD2644" w:rsidRDefault="00E5592D">
      <w:pPr>
        <w:numPr>
          <w:ilvl w:val="0"/>
          <w:numId w:val="2"/>
        </w:numPr>
        <w:spacing w:line="276" w:lineRule="auto"/>
        <w:ind w:left="1134" w:hanging="425"/>
        <w:jc w:val="both"/>
      </w:pPr>
      <w:r w:rsidRPr="00FD2644">
        <w:t>neobsahují žádné infiltrační prostředky,</w:t>
      </w:r>
    </w:p>
    <w:p w14:paraId="25B79844" w14:textId="77777777" w:rsidR="00F84AD7" w:rsidRPr="00FD2644" w:rsidRDefault="00E5592D">
      <w:pPr>
        <w:numPr>
          <w:ilvl w:val="0"/>
          <w:numId w:val="2"/>
        </w:numPr>
        <w:spacing w:line="276" w:lineRule="auto"/>
        <w:ind w:left="1134" w:hanging="425"/>
        <w:jc w:val="both"/>
      </w:pPr>
      <w:r w:rsidRPr="00FD2644">
        <w:t>že k nim má práva na jejich šíření, instalaci, konfiguraci a správu, která mu umožňují s nimi nakládat a dále je poskytovat tak, jak je sjednáno v této smlouvě.</w:t>
      </w:r>
    </w:p>
    <w:p w14:paraId="0F593AC1" w14:textId="00A74696" w:rsidR="00F84AD7" w:rsidRPr="00FD2644" w:rsidRDefault="00E5592D">
      <w:pPr>
        <w:numPr>
          <w:ilvl w:val="0"/>
          <w:numId w:val="11"/>
        </w:numPr>
        <w:spacing w:before="240" w:after="240" w:line="276" w:lineRule="auto"/>
        <w:ind w:left="425" w:hanging="425"/>
        <w:jc w:val="both"/>
      </w:pPr>
      <w:r w:rsidRPr="00FD2644">
        <w:t>V případě, že se některá z uvedených garancí zhotovite</w:t>
      </w:r>
      <w:r w:rsidR="0029504D" w:rsidRPr="00FD2644">
        <w:t>le ukáže nepravdivou a</w:t>
      </w:r>
      <w:r w:rsidRPr="00FD2644">
        <w:t xml:space="preserve"> z tohoto důvodu vznikne škoda, bude zhotovitel povinen objednateli tuto škodu nahradit.</w:t>
      </w:r>
    </w:p>
    <w:p w14:paraId="6D2FB91E" w14:textId="0D9C26DE" w:rsidR="00F84AD7" w:rsidRPr="00FD2644" w:rsidRDefault="00E5592D">
      <w:pPr>
        <w:numPr>
          <w:ilvl w:val="0"/>
          <w:numId w:val="11"/>
        </w:numPr>
        <w:spacing w:before="240" w:after="240" w:line="276" w:lineRule="auto"/>
        <w:ind w:left="425" w:hanging="425"/>
        <w:jc w:val="both"/>
      </w:pPr>
      <w:r w:rsidRPr="00FD2644">
        <w:t>Zhotovitel uhradí škodu, která objednateli vznikla vadným plněním v plné výši. Zhotovitel rovněž uhradí náklady vzniklé objednateli při uplatňování práv z odpovědnosti za vady.</w:t>
      </w:r>
    </w:p>
    <w:p w14:paraId="5ADDA287" w14:textId="77777777" w:rsidR="00F84AD7" w:rsidRPr="00FD2644" w:rsidRDefault="00E5592D">
      <w:pPr>
        <w:numPr>
          <w:ilvl w:val="0"/>
          <w:numId w:val="11"/>
        </w:numPr>
        <w:spacing w:before="240" w:after="240" w:line="276" w:lineRule="auto"/>
        <w:ind w:left="425" w:hanging="425"/>
        <w:jc w:val="both"/>
      </w:pPr>
      <w:r w:rsidRPr="00FD2644">
        <w:t>Nebezpečí škody na díle a dalším hmotném plnění z této smlouvy přechází na objednatele okamžikem jejich převzetí.</w:t>
      </w:r>
    </w:p>
    <w:p w14:paraId="03B1098F" w14:textId="77777777" w:rsidR="00F84AD7" w:rsidRPr="00FD2644" w:rsidRDefault="00E5592D">
      <w:pPr>
        <w:numPr>
          <w:ilvl w:val="0"/>
          <w:numId w:val="11"/>
        </w:numPr>
        <w:spacing w:before="240" w:after="240" w:line="276" w:lineRule="auto"/>
        <w:ind w:left="425" w:hanging="425"/>
        <w:jc w:val="both"/>
      </w:pPr>
      <w:r w:rsidRPr="00FD2644">
        <w:t>Zhotovitel prohlašuje, že na díle ani na jiném plnění z této smlouvy neváznou žádné právní vady, tedy dílo není zatíženo právem třetí osoby.</w:t>
      </w:r>
    </w:p>
    <w:p w14:paraId="39C877BC"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12</w:t>
      </w:r>
    </w:p>
    <w:p w14:paraId="5AA63765"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Odstraňování vad vzniklých z důvodů na straně zhotovitele</w:t>
      </w:r>
    </w:p>
    <w:p w14:paraId="35A7FE33" w14:textId="77777777" w:rsidR="00F84AD7" w:rsidRPr="00FD2644" w:rsidRDefault="00E5592D">
      <w:pPr>
        <w:numPr>
          <w:ilvl w:val="0"/>
          <w:numId w:val="30"/>
        </w:numPr>
        <w:spacing w:before="240" w:after="240" w:line="276" w:lineRule="auto"/>
        <w:ind w:hanging="453"/>
        <w:jc w:val="both"/>
      </w:pPr>
      <w:r w:rsidRPr="00FD2644">
        <w:t xml:space="preserve">Objednatel má právo uplatnit formou reklamace svoje práva z odpovědnosti zhotovitele za vady, v rámci následujících skutečností: </w:t>
      </w:r>
    </w:p>
    <w:p w14:paraId="08CFC292" w14:textId="77777777" w:rsidR="00F84AD7" w:rsidRPr="00FD2644" w:rsidRDefault="00E5592D">
      <w:pPr>
        <w:numPr>
          <w:ilvl w:val="0"/>
          <w:numId w:val="2"/>
        </w:numPr>
        <w:spacing w:line="276" w:lineRule="auto"/>
        <w:ind w:left="1134" w:hanging="425"/>
        <w:jc w:val="both"/>
      </w:pPr>
      <w:r w:rsidRPr="00FD2644">
        <w:t xml:space="preserve">záznamových materiálů, na kterých jsou uloženy dokumenty a soubory dat, které tvoří předmět plnění zhotovitele, </w:t>
      </w:r>
    </w:p>
    <w:p w14:paraId="25681EED" w14:textId="77777777" w:rsidR="00F84AD7" w:rsidRPr="00FD2644" w:rsidRDefault="00E5592D">
      <w:pPr>
        <w:numPr>
          <w:ilvl w:val="0"/>
          <w:numId w:val="2"/>
        </w:numPr>
        <w:spacing w:line="276" w:lineRule="auto"/>
        <w:ind w:left="1134" w:hanging="425"/>
        <w:jc w:val="both"/>
      </w:pPr>
      <w:r w:rsidRPr="00FD2644">
        <w:t>obsahu dokumentů a souborů dat, které tvoří předmět plnění zhotovitele,</w:t>
      </w:r>
    </w:p>
    <w:p w14:paraId="2677334E" w14:textId="0D759261" w:rsidR="00F84AD7" w:rsidRPr="00FD2644" w:rsidRDefault="00504A3C">
      <w:pPr>
        <w:numPr>
          <w:ilvl w:val="0"/>
          <w:numId w:val="2"/>
        </w:numPr>
        <w:spacing w:line="276" w:lineRule="auto"/>
        <w:ind w:left="1134" w:hanging="425"/>
        <w:jc w:val="both"/>
      </w:pPr>
      <w:r w:rsidRPr="00FD2644">
        <w:t xml:space="preserve">hardware a </w:t>
      </w:r>
      <w:r w:rsidR="00E5592D" w:rsidRPr="00FD2644">
        <w:t>programového vybavení (produktu), které tvoří předmět plnění zhotovitele.</w:t>
      </w:r>
    </w:p>
    <w:p w14:paraId="45F7FC92" w14:textId="6730F65E" w:rsidR="00F84AD7" w:rsidRPr="00FD2644" w:rsidRDefault="00E5592D">
      <w:pPr>
        <w:numPr>
          <w:ilvl w:val="0"/>
          <w:numId w:val="30"/>
        </w:numPr>
        <w:spacing w:before="240" w:after="240" w:line="276" w:lineRule="auto"/>
        <w:ind w:hanging="453"/>
        <w:jc w:val="both"/>
      </w:pPr>
      <w:r w:rsidRPr="00FD2644">
        <w:t>Reklamace (vady) budou zástupci objednatele hlášeny zhotoviteli prostřednictvím kontaktního místa pro hlášení závad v souladu s článkem 13 této smlouvy.</w:t>
      </w:r>
    </w:p>
    <w:p w14:paraId="5C281CC2" w14:textId="142C3E81" w:rsidR="00C320FC" w:rsidRPr="00FD2644" w:rsidRDefault="00C320FC" w:rsidP="006E5A55">
      <w:pPr>
        <w:numPr>
          <w:ilvl w:val="0"/>
          <w:numId w:val="30"/>
        </w:numPr>
        <w:spacing w:before="240" w:after="240" w:line="276" w:lineRule="auto"/>
        <w:ind w:hanging="453"/>
        <w:jc w:val="both"/>
      </w:pPr>
      <w:r w:rsidRPr="00FD2644">
        <w:t xml:space="preserve">Odstranění nahlášené vady a obnovení funkce zařízení nebo výměna vadného zařízení bude provedena nejpozději následující pracovní den od okamžiku oznámení vady nebo učinění výzvy k výměně vadného </w:t>
      </w:r>
      <w:r w:rsidR="00CC4727" w:rsidRPr="00FD2644">
        <w:t>zařízení</w:t>
      </w:r>
      <w:r w:rsidRPr="00FD2644">
        <w:t>.</w:t>
      </w:r>
    </w:p>
    <w:p w14:paraId="67DA1CAB" w14:textId="32446013" w:rsidR="00C320FC" w:rsidRPr="00FD2644" w:rsidRDefault="00C320FC" w:rsidP="006E5A55">
      <w:pPr>
        <w:numPr>
          <w:ilvl w:val="0"/>
          <w:numId w:val="30"/>
        </w:numPr>
        <w:spacing w:before="240" w:after="240" w:line="276" w:lineRule="auto"/>
        <w:ind w:hanging="453"/>
        <w:jc w:val="both"/>
      </w:pPr>
      <w:r w:rsidRPr="00FD2644">
        <w:t>Garantovaná doba odezvy na nahlášené vady bude do 4 hodin od okamžiku oznámení vady nebo výzvy k výměně vadného zařízení.</w:t>
      </w:r>
    </w:p>
    <w:p w14:paraId="2017DB2B" w14:textId="45C43D86" w:rsidR="00F84AD7" w:rsidRPr="00FD2644" w:rsidRDefault="00E5592D">
      <w:pPr>
        <w:numPr>
          <w:ilvl w:val="0"/>
          <w:numId w:val="30"/>
        </w:numPr>
        <w:spacing w:before="240" w:after="240" w:line="276" w:lineRule="auto"/>
        <w:ind w:hanging="453"/>
        <w:jc w:val="both"/>
      </w:pPr>
      <w:r w:rsidRPr="00FD2644">
        <w:t>Vyplyne-li z objektivních skutečností potřeba lhůty delší</w:t>
      </w:r>
      <w:r w:rsidR="00B44581" w:rsidRPr="00FD2644">
        <w:t>,</w:t>
      </w:r>
      <w:r w:rsidRPr="00FD2644">
        <w:t xml:space="preserve"> než je stanovena </w:t>
      </w:r>
      <w:r w:rsidR="00C3529A" w:rsidRPr="00FD2644">
        <w:t>v předchozím odstavci 3</w:t>
      </w:r>
      <w:r w:rsidRPr="00FD2644">
        <w:t>, lze písemně dohodnout lhůtu delší. Za objektivní skutečnosti lze považovat zásah vyšší moci, chybnou funkci operačních a databázových platforem, časový rozsah potřebných prací jdoucí nad stanovený rámec.</w:t>
      </w:r>
    </w:p>
    <w:p w14:paraId="7D65AF52"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13</w:t>
      </w:r>
    </w:p>
    <w:p w14:paraId="4103C8E9"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Technická podpora a servis</w:t>
      </w:r>
    </w:p>
    <w:p w14:paraId="493F70AE" w14:textId="757D90B7" w:rsidR="00F84AD7" w:rsidRPr="00FD2644" w:rsidRDefault="00E5592D">
      <w:pPr>
        <w:numPr>
          <w:ilvl w:val="0"/>
          <w:numId w:val="26"/>
        </w:numPr>
        <w:spacing w:after="200" w:line="276" w:lineRule="auto"/>
        <w:ind w:left="426" w:hanging="453"/>
        <w:jc w:val="both"/>
      </w:pPr>
      <w:r w:rsidRPr="00FD2644">
        <w:t>Technická podpora a servis jsou po dobu zkušebního provozu součástí díla.</w:t>
      </w:r>
    </w:p>
    <w:p w14:paraId="21D29B7B" w14:textId="2D97E96F" w:rsidR="00F84AD7" w:rsidRPr="00FD2644" w:rsidRDefault="00E5592D">
      <w:pPr>
        <w:numPr>
          <w:ilvl w:val="0"/>
          <w:numId w:val="26"/>
        </w:numPr>
        <w:spacing w:after="200" w:line="276" w:lineRule="auto"/>
        <w:ind w:left="426" w:hanging="453"/>
        <w:jc w:val="both"/>
      </w:pPr>
      <w:r w:rsidRPr="00FD2644">
        <w:t>Dostupnost kontaktního místa (</w:t>
      </w:r>
      <w:r w:rsidR="003C4267" w:rsidRPr="00FD2644">
        <w:t>a</w:t>
      </w:r>
      <w:r w:rsidRPr="00FD2644">
        <w:t>plikace HelpDesk) pro hlášení závad je 7x24x365 s garantovanou dobou odezvy od nahlášení</w:t>
      </w:r>
      <w:r w:rsidR="00EE5E77" w:rsidRPr="00FD2644">
        <w:t xml:space="preserve"> požadavku</w:t>
      </w:r>
      <w:r w:rsidRPr="00FD2644">
        <w:t xml:space="preserve"> dle článku 12 odst. </w:t>
      </w:r>
      <w:r w:rsidR="003C4267" w:rsidRPr="00FD2644">
        <w:t>4</w:t>
      </w:r>
      <w:r w:rsidRPr="00FD2644">
        <w:t>. Veškeré požadavky budou evidovány v systému servisní podpory zhotovitele.</w:t>
      </w:r>
    </w:p>
    <w:p w14:paraId="27A3701D" w14:textId="77777777" w:rsidR="00F84AD7" w:rsidRPr="00FD2644" w:rsidRDefault="00E5592D">
      <w:pPr>
        <w:numPr>
          <w:ilvl w:val="0"/>
          <w:numId w:val="26"/>
        </w:numPr>
        <w:spacing w:after="200" w:line="276" w:lineRule="auto"/>
        <w:ind w:left="426" w:hanging="453"/>
        <w:jc w:val="both"/>
      </w:pPr>
      <w:r w:rsidRPr="00FD2644">
        <w:t xml:space="preserve">Kontaktní místo pro hlášení závad v průběhu zkušebního provozu umožňuje příjem požadavků na technickou podporu a servis v českém jazyce </w:t>
      </w:r>
    </w:p>
    <w:p w14:paraId="4410C561" w14:textId="24DC5052" w:rsidR="00F84AD7" w:rsidRPr="00FD2644" w:rsidRDefault="00E5592D" w:rsidP="003B4911">
      <w:pPr>
        <w:numPr>
          <w:ilvl w:val="1"/>
          <w:numId w:val="26"/>
        </w:numPr>
        <w:pBdr>
          <w:top w:val="none" w:sz="0" w:space="0" w:color="auto"/>
          <w:left w:val="none" w:sz="0" w:space="0" w:color="auto"/>
          <w:bottom w:val="none" w:sz="0" w:space="0" w:color="auto"/>
          <w:right w:val="none" w:sz="0" w:space="0" w:color="auto"/>
          <w:between w:val="none" w:sz="0" w:space="0" w:color="auto"/>
        </w:pBdr>
        <w:spacing w:after="200"/>
        <w:ind w:hanging="360"/>
        <w:contextualSpacing/>
        <w:jc w:val="both"/>
      </w:pPr>
      <w:r w:rsidRPr="00FD2644">
        <w:t xml:space="preserve">na telefonním čísle (Hot-line): </w:t>
      </w:r>
      <w:r w:rsidRPr="00FD2644">
        <w:rPr>
          <w:highlight w:val="yellow"/>
        </w:rPr>
        <w:t xml:space="preserve">[doplní </w:t>
      </w:r>
      <w:r w:rsidR="00892AFE" w:rsidRPr="00FD2644">
        <w:rPr>
          <w:highlight w:val="yellow"/>
        </w:rPr>
        <w:t>dodavatel</w:t>
      </w:r>
      <w:r w:rsidRPr="00FD2644">
        <w:rPr>
          <w:highlight w:val="yellow"/>
        </w:rPr>
        <w:t>]</w:t>
      </w:r>
      <w:r w:rsidRPr="00FD2644">
        <w:t xml:space="preserve"> v </w:t>
      </w:r>
      <w:r w:rsidR="003C4267" w:rsidRPr="00FD2644">
        <w:t>pracovních dnech</w:t>
      </w:r>
      <w:r w:rsidR="003C4267" w:rsidRPr="00FD2644" w:rsidDel="006B0F3E">
        <w:t xml:space="preserve"> </w:t>
      </w:r>
      <w:r w:rsidR="003C4267" w:rsidRPr="00FD2644">
        <w:t>v době od 7:00 do 1</w:t>
      </w:r>
      <w:r w:rsidR="00986997">
        <w:rPr>
          <w:lang w:val="pl-PL"/>
        </w:rPr>
        <w:t>5</w:t>
      </w:r>
      <w:r w:rsidR="003C4267" w:rsidRPr="00FD2644">
        <w:t>:00</w:t>
      </w:r>
    </w:p>
    <w:p w14:paraId="5270E098" w14:textId="7F16D918" w:rsidR="00F84AD7" w:rsidRPr="00FD2644" w:rsidRDefault="00E5592D">
      <w:pPr>
        <w:numPr>
          <w:ilvl w:val="1"/>
          <w:numId w:val="26"/>
        </w:numPr>
        <w:spacing w:line="276" w:lineRule="auto"/>
        <w:ind w:hanging="360"/>
        <w:contextualSpacing/>
        <w:jc w:val="both"/>
      </w:pPr>
      <w:r w:rsidRPr="00FD2644">
        <w:t xml:space="preserve">systémem servisní podpory HelpDesk v režimu 7x24x365: </w:t>
      </w:r>
      <w:r w:rsidRPr="00FD2644">
        <w:rPr>
          <w:highlight w:val="yellow"/>
        </w:rPr>
        <w:t xml:space="preserve">[doplní </w:t>
      </w:r>
      <w:r w:rsidR="00892AFE" w:rsidRPr="00FD2644">
        <w:rPr>
          <w:highlight w:val="yellow"/>
        </w:rPr>
        <w:t>dodavatel</w:t>
      </w:r>
      <w:r w:rsidRPr="00FD2644">
        <w:rPr>
          <w:highlight w:val="yellow"/>
        </w:rPr>
        <w:t>]</w:t>
      </w:r>
    </w:p>
    <w:p w14:paraId="4F651690" w14:textId="77777777" w:rsidR="00F84AD7" w:rsidRPr="00FD2644" w:rsidRDefault="00E5592D">
      <w:pPr>
        <w:numPr>
          <w:ilvl w:val="0"/>
          <w:numId w:val="26"/>
        </w:numPr>
        <w:spacing w:before="240" w:after="240" w:line="276" w:lineRule="auto"/>
        <w:ind w:left="426" w:hanging="454"/>
        <w:jc w:val="both"/>
      </w:pPr>
      <w:r w:rsidRPr="00FD2644">
        <w:t>Telefonické zadání požadavku bude zajištěno lidskou obsluhou.</w:t>
      </w:r>
    </w:p>
    <w:p w14:paraId="741F6900" w14:textId="77777777" w:rsidR="00F84AD7" w:rsidRPr="00FD2644" w:rsidRDefault="00E5592D">
      <w:pPr>
        <w:numPr>
          <w:ilvl w:val="0"/>
          <w:numId w:val="26"/>
        </w:numPr>
        <w:spacing w:before="240" w:after="240" w:line="276" w:lineRule="auto"/>
        <w:ind w:left="426" w:hanging="454"/>
        <w:jc w:val="both"/>
      </w:pPr>
      <w:r w:rsidRPr="00FD2644">
        <w:t>Požadavek na servisní zásah se považuje za nahlášený okamžikem jeho zapsání na HelpDesk, nebo okamžikem jeho telefonického zadání.</w:t>
      </w:r>
    </w:p>
    <w:p w14:paraId="740C2B45" w14:textId="360AEE64" w:rsidR="00F84AD7" w:rsidRPr="00FD2644" w:rsidRDefault="00E5592D">
      <w:pPr>
        <w:numPr>
          <w:ilvl w:val="0"/>
          <w:numId w:val="26"/>
        </w:numPr>
        <w:spacing w:before="240" w:after="240" w:line="276" w:lineRule="auto"/>
        <w:ind w:left="426" w:hanging="454"/>
        <w:jc w:val="both"/>
      </w:pPr>
      <w:r w:rsidRPr="00FD2644">
        <w:t>Bude zajištěn nepřetržitý přístup do systému servisní podpory (HelpDesk), umožňující objednateli upřesnit nebo doplnit požadavek. V případě podstatné změny požadavku běží zhotoviteli nová lhůta k jeho vyřešení. V případě nepodstatné změny požadavku není původní lhůta dotčena.</w:t>
      </w:r>
    </w:p>
    <w:p w14:paraId="11E4E317" w14:textId="7B83DD88" w:rsidR="00F84AD7" w:rsidRPr="00FD2644" w:rsidRDefault="00E5592D">
      <w:pPr>
        <w:numPr>
          <w:ilvl w:val="0"/>
          <w:numId w:val="26"/>
        </w:numPr>
        <w:spacing w:before="240" w:after="240" w:line="276" w:lineRule="auto"/>
        <w:ind w:left="426" w:hanging="454"/>
        <w:jc w:val="both"/>
      </w:pPr>
      <w:r w:rsidRPr="00FD2644">
        <w:t>Systém servisní podpory musí objednateli poskytovat přehled o aktuálně nahlášených požadavcích, jejich stavu a aktuálním způsobu jejich řešení. Systém bude objednateli zasílat notifikace o změně stavu jeho požadavku (např. zadaný, v řešení, uzavřený apod.) a musí objednateli umožnit schvalování uzavření nahlášeného požadavku.</w:t>
      </w:r>
    </w:p>
    <w:p w14:paraId="14E8A7EC" w14:textId="79595761" w:rsidR="00F84AD7" w:rsidRPr="00FD2644" w:rsidRDefault="00E5592D">
      <w:pPr>
        <w:numPr>
          <w:ilvl w:val="0"/>
          <w:numId w:val="26"/>
        </w:numPr>
        <w:spacing w:before="240" w:after="240" w:line="276" w:lineRule="auto"/>
        <w:ind w:left="426" w:hanging="454"/>
        <w:jc w:val="both"/>
      </w:pPr>
      <w:r w:rsidRPr="00FD2644">
        <w:t>Systém servisní podpory musí poskytovat objednateli přístup i k databázi uzavřených požadavků a způsobu jejich řešení, který bude poskytovat podrobné údaje o historii požadavků od jejich nahlášení, po jejich vyřešení.</w:t>
      </w:r>
    </w:p>
    <w:p w14:paraId="3C7ED5E9" w14:textId="76ADE8A4" w:rsidR="00F84AD7" w:rsidRPr="00FD2644" w:rsidRDefault="00E5592D">
      <w:pPr>
        <w:numPr>
          <w:ilvl w:val="0"/>
          <w:numId w:val="26"/>
        </w:numPr>
        <w:spacing w:before="240" w:after="240" w:line="276" w:lineRule="auto"/>
        <w:ind w:left="426" w:hanging="454"/>
        <w:jc w:val="both"/>
      </w:pPr>
      <w:r w:rsidRPr="00FD2644">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FD2644">
        <w:t>xls</w:t>
      </w:r>
      <w:proofErr w:type="spellEnd"/>
      <w:r w:rsidRPr="00FD2644">
        <w:t xml:space="preserve"> a *.</w:t>
      </w:r>
      <w:proofErr w:type="spellStart"/>
      <w:r w:rsidRPr="00FD2644">
        <w:t>csv</w:t>
      </w:r>
      <w:proofErr w:type="spellEnd"/>
      <w:r w:rsidRPr="00FD2644">
        <w:t xml:space="preserve">. </w:t>
      </w:r>
    </w:p>
    <w:p w14:paraId="68E128EE" w14:textId="12007B1E" w:rsidR="00F84AD7" w:rsidRPr="00FD2644" w:rsidRDefault="00E5592D">
      <w:pPr>
        <w:numPr>
          <w:ilvl w:val="0"/>
          <w:numId w:val="26"/>
        </w:numPr>
        <w:spacing w:before="240" w:after="240" w:line="276" w:lineRule="auto"/>
        <w:ind w:left="426" w:hanging="454"/>
        <w:jc w:val="both"/>
      </w:pPr>
      <w:r w:rsidRPr="00FD2644">
        <w:t xml:space="preserve">Objednatel může po vzájemné dohodě umožnit zhotoviteli zabezpečený vzdálený přístup do své datové sítě </w:t>
      </w:r>
      <w:r w:rsidR="00196669" w:rsidRPr="00FD2644">
        <w:t xml:space="preserve">pomocí VPN připojení </w:t>
      </w:r>
      <w:r w:rsidRPr="00FD2644">
        <w:t>za účelem plnění části této smlouvy. Objednatel si vyhrazuje právo po předchozím upozornění tento přístup zhotoviteli ukončit.</w:t>
      </w:r>
    </w:p>
    <w:p w14:paraId="20EC11C6"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14</w:t>
      </w:r>
    </w:p>
    <w:p w14:paraId="1B728E35"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 xml:space="preserve">Sankce </w:t>
      </w:r>
    </w:p>
    <w:p w14:paraId="14C6405A" w14:textId="77777777" w:rsidR="00F84AD7" w:rsidRPr="00FD2644" w:rsidRDefault="00E5592D">
      <w:pPr>
        <w:numPr>
          <w:ilvl w:val="0"/>
          <w:numId w:val="18"/>
        </w:numPr>
        <w:spacing w:after="200" w:line="276" w:lineRule="auto"/>
        <w:ind w:left="426" w:hanging="453"/>
        <w:jc w:val="both"/>
      </w:pPr>
      <w:r w:rsidRPr="00FD2644">
        <w:t>Smluvní pokuty:</w:t>
      </w:r>
    </w:p>
    <w:p w14:paraId="149F7FE9" w14:textId="4E167FD9" w:rsidR="00F84AD7" w:rsidRPr="00FD2644" w:rsidRDefault="00E5592D">
      <w:pPr>
        <w:numPr>
          <w:ilvl w:val="0"/>
          <w:numId w:val="3"/>
        </w:numPr>
        <w:spacing w:after="120" w:line="276" w:lineRule="auto"/>
        <w:ind w:left="851" w:hanging="360"/>
        <w:jc w:val="both"/>
      </w:pPr>
      <w:r w:rsidRPr="00FD2644">
        <w:t xml:space="preserve">V případě prodlení zhotovitele s provedením nebo předáním díla nebo jeho jednotlivých částí dle článku 5 odst. </w:t>
      </w:r>
      <w:r w:rsidR="00A82317">
        <w:t>3</w:t>
      </w:r>
      <w:r w:rsidRPr="00FD2644">
        <w:t xml:space="preserve"> této smlouvy ve sjednané lhůtě se zhotovitel zavazuje objednateli uhradit smluvní pokutu ve výši </w:t>
      </w:r>
      <w:r w:rsidR="00B171CB">
        <w:t>3</w:t>
      </w:r>
      <w:r w:rsidRPr="00FD2644">
        <w:t>.000 Kč včetně DPH, za každý i započatý kalendářní den prodlení</w:t>
      </w:r>
      <w:r w:rsidR="001744C3" w:rsidRPr="00FD2644">
        <w:t>, není-li jinými ustanoveními této smlouvy výslovně uvedeno jinak</w:t>
      </w:r>
      <w:r w:rsidRPr="00FD2644">
        <w:t>.</w:t>
      </w:r>
    </w:p>
    <w:p w14:paraId="45FABE7F" w14:textId="50339740" w:rsidR="00F84AD7" w:rsidRPr="00FD2644" w:rsidRDefault="00E5592D">
      <w:pPr>
        <w:numPr>
          <w:ilvl w:val="0"/>
          <w:numId w:val="3"/>
        </w:numPr>
        <w:spacing w:after="120" w:line="276" w:lineRule="auto"/>
        <w:ind w:left="851" w:hanging="360"/>
        <w:jc w:val="both"/>
      </w:pPr>
      <w:r w:rsidRPr="00FD2644">
        <w:t xml:space="preserve">V případě prodlení zhotovitele s odstraněním nedodělků způsobem a v termínech určených v předávacím protokolu se zhotovitel zavazuje uhradit objednateli smluvní pokutu ve výši </w:t>
      </w:r>
      <w:r w:rsidR="00B171CB">
        <w:t>1</w:t>
      </w:r>
      <w:r w:rsidRPr="00FD2644">
        <w:t>.000 Kč včetně DPH, za každý i započatý kalendářní den prodlení</w:t>
      </w:r>
      <w:r w:rsidR="001744C3" w:rsidRPr="00FD2644">
        <w:t>, není-li jinými ustanoveními této smlouvy výslovně uvedeno jinak</w:t>
      </w:r>
      <w:r w:rsidRPr="00FD2644">
        <w:t>.</w:t>
      </w:r>
    </w:p>
    <w:p w14:paraId="3F6AF876" w14:textId="663E4FE9" w:rsidR="00F84AD7" w:rsidRPr="00FD2644" w:rsidRDefault="00E5592D">
      <w:pPr>
        <w:numPr>
          <w:ilvl w:val="0"/>
          <w:numId w:val="3"/>
        </w:numPr>
        <w:spacing w:after="120" w:line="276" w:lineRule="auto"/>
        <w:ind w:left="851" w:hanging="360"/>
        <w:jc w:val="both"/>
      </w:pPr>
      <w:r w:rsidRPr="00FD2644">
        <w:t xml:space="preserve">V případě prodlení zhotovitele s odstraněním vad specifikovaných v čl. 12 této smlouvy </w:t>
      </w:r>
      <w:r w:rsidRPr="00FD2644">
        <w:br/>
        <w:t xml:space="preserve">ve lhůtách stanovených v tomto článku se zhotovitel zavazuje objednateli uhradit smluvní pokutu ve výši </w:t>
      </w:r>
      <w:r w:rsidR="00B171CB">
        <w:rPr>
          <w:lang w:val="en-US"/>
        </w:rPr>
        <w:t>3</w:t>
      </w:r>
      <w:r w:rsidRPr="00FD2644">
        <w:t>.000 Kč za každý i započatý den prodlení, a to pro každý případ prodlení</w:t>
      </w:r>
      <w:r w:rsidR="001744C3" w:rsidRPr="00FD2644">
        <w:t>, není-li jinými ustanoveními této smlouvy výslovně uvedeno jinak</w:t>
      </w:r>
      <w:r w:rsidRPr="00FD2644">
        <w:t>.</w:t>
      </w:r>
    </w:p>
    <w:p w14:paraId="05CA970B" w14:textId="7F8C796E" w:rsidR="00F84AD7" w:rsidRPr="00FD2644" w:rsidRDefault="00E5592D">
      <w:pPr>
        <w:numPr>
          <w:ilvl w:val="0"/>
          <w:numId w:val="3"/>
        </w:numPr>
        <w:spacing w:after="120" w:line="276" w:lineRule="auto"/>
        <w:ind w:left="851" w:hanging="360"/>
        <w:jc w:val="both"/>
      </w:pPr>
      <w:r w:rsidRPr="00FD2644">
        <w:t xml:space="preserve">Za porušení povinností zhotovitele dle čl. 17 odst. 10 a 12 této smlouvy je objednatel oprávněn požadovat zaplacení smluvní pokuty ve výši </w:t>
      </w:r>
      <w:r w:rsidR="00B171CB">
        <w:t>5</w:t>
      </w:r>
      <w:r w:rsidRPr="00FD2644">
        <w:t>.000 Kč za každý zjištěný případ porušení, pokud zhotovitel nezjedná nápravu ani v dodatečné lhůtě, kterou mu ke zjednání nápravy objednatel určí.</w:t>
      </w:r>
    </w:p>
    <w:p w14:paraId="4811421C" w14:textId="4B1B5E5B" w:rsidR="00F84AD7" w:rsidRPr="00FD2644" w:rsidRDefault="00E5592D">
      <w:pPr>
        <w:numPr>
          <w:ilvl w:val="0"/>
          <w:numId w:val="3"/>
        </w:numPr>
        <w:spacing w:after="120" w:line="276" w:lineRule="auto"/>
        <w:ind w:left="851" w:hanging="360"/>
        <w:jc w:val="both"/>
      </w:pPr>
      <w:r w:rsidRPr="00FD2644">
        <w:t xml:space="preserve">V případě zaviněného porušení povinnosti vyplývající z právních předpisů upravujících ochranu osobních údajů zhotovitel uhradí ve prospěch objednatele smluvní pokutu ve výši </w:t>
      </w:r>
      <w:r w:rsidR="00B171CB">
        <w:t>3</w:t>
      </w:r>
      <w:r w:rsidRPr="00FD2644">
        <w:t>0.000 Kč za každé jednotlivé porušení povinnosti</w:t>
      </w:r>
      <w:r w:rsidR="001231B3" w:rsidRPr="00FD2644">
        <w:t>.</w:t>
      </w:r>
    </w:p>
    <w:p w14:paraId="086A5CFB" w14:textId="77777777" w:rsidR="00F84AD7" w:rsidRPr="00FD2644" w:rsidRDefault="00E5592D" w:rsidP="00E5592D">
      <w:pPr>
        <w:numPr>
          <w:ilvl w:val="0"/>
          <w:numId w:val="18"/>
        </w:numPr>
        <w:spacing w:before="240" w:after="240" w:line="276" w:lineRule="auto"/>
        <w:ind w:left="425" w:hanging="453"/>
        <w:jc w:val="both"/>
      </w:pPr>
      <w:r w:rsidRPr="00FD2644">
        <w:t>V případě nedodržení lhůty splatnosti řádně vystavené a doručené faktury se objednatel zavazuje zhotoviteli uhradit úrok z prodlení v zákonné výši.</w:t>
      </w:r>
    </w:p>
    <w:p w14:paraId="737DCEDD" w14:textId="77777777" w:rsidR="00F84AD7" w:rsidRPr="00FD2644" w:rsidRDefault="00E5592D">
      <w:pPr>
        <w:numPr>
          <w:ilvl w:val="0"/>
          <w:numId w:val="18"/>
        </w:numPr>
        <w:spacing w:before="240" w:after="240" w:line="276" w:lineRule="auto"/>
        <w:ind w:left="425" w:hanging="453"/>
        <w:jc w:val="both"/>
      </w:pPr>
      <w:r w:rsidRPr="00FD2644">
        <w:t xml:space="preserve">Sankce jsou splatné do 30 dní ode dne doručení písemného vyúčtování její výše povinné straně. </w:t>
      </w:r>
    </w:p>
    <w:p w14:paraId="3C75F1A4" w14:textId="77777777" w:rsidR="00F84AD7" w:rsidRPr="00FD2644" w:rsidRDefault="00E5592D">
      <w:pPr>
        <w:numPr>
          <w:ilvl w:val="0"/>
          <w:numId w:val="18"/>
        </w:numPr>
        <w:spacing w:before="240" w:after="240" w:line="276" w:lineRule="auto"/>
        <w:ind w:left="425" w:hanging="453"/>
        <w:jc w:val="both"/>
      </w:pPr>
      <w:r w:rsidRPr="00FD2644">
        <w:t xml:space="preserve">Zaplacením smluvní pokuty není dotčen nárok oprávněné strany na náhradu škody, oprávněná strana má nárok na náhradu škody v plné výši. </w:t>
      </w:r>
    </w:p>
    <w:p w14:paraId="13C3F613"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15</w:t>
      </w:r>
    </w:p>
    <w:p w14:paraId="5FC3F40B" w14:textId="7C3CCF12"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Důvěrné informace, ochrana osobních údajů</w:t>
      </w:r>
    </w:p>
    <w:p w14:paraId="7B762C39" w14:textId="5723A613" w:rsidR="00F84AD7" w:rsidRPr="00FD2644" w:rsidRDefault="00FD44F7">
      <w:pPr>
        <w:numPr>
          <w:ilvl w:val="0"/>
          <w:numId w:val="24"/>
        </w:numPr>
        <w:spacing w:before="240" w:after="240" w:line="276" w:lineRule="auto"/>
        <w:ind w:left="426" w:hanging="453"/>
        <w:jc w:val="both"/>
      </w:pPr>
      <w:bookmarkStart w:id="2" w:name="_Hlk160702121"/>
      <w:r w:rsidRPr="00FD2644">
        <w:t>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poskytovatel má pro účely ochrany osobních údajů postavení zpracovatele</w:t>
      </w:r>
      <w:bookmarkEnd w:id="2"/>
      <w:r w:rsidRPr="00FD2644">
        <w:t>.</w:t>
      </w:r>
      <w:r w:rsidR="00E5592D" w:rsidRPr="00FD2644">
        <w:t xml:space="preserve">. </w:t>
      </w:r>
    </w:p>
    <w:p w14:paraId="7F8B8BED" w14:textId="7326979F" w:rsidR="00F84AD7" w:rsidRPr="00FD2644" w:rsidRDefault="00E5592D">
      <w:pPr>
        <w:numPr>
          <w:ilvl w:val="0"/>
          <w:numId w:val="24"/>
        </w:numPr>
        <w:spacing w:before="240" w:after="240" w:line="276" w:lineRule="auto"/>
        <w:ind w:left="425" w:hanging="425"/>
        <w:jc w:val="both"/>
      </w:pPr>
      <w:r w:rsidRPr="00FD2644">
        <w:t>Zhotovitel je oprávněn zpracovávat osobní údaje pouze za účelem plnění účelu této smlouvy.</w:t>
      </w:r>
    </w:p>
    <w:p w14:paraId="278401CE" w14:textId="77777777" w:rsidR="00F84AD7" w:rsidRPr="00FD2644" w:rsidRDefault="00E5592D">
      <w:pPr>
        <w:numPr>
          <w:ilvl w:val="0"/>
          <w:numId w:val="24"/>
        </w:numPr>
        <w:spacing w:before="240" w:after="240" w:line="276" w:lineRule="auto"/>
        <w:ind w:left="425" w:hanging="425"/>
        <w:jc w:val="both"/>
      </w:pPr>
      <w:r w:rsidRPr="00FD2644">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0E45F54F" w14:textId="77777777" w:rsidR="00F84AD7" w:rsidRPr="00FD2644" w:rsidRDefault="00E5592D">
      <w:pPr>
        <w:numPr>
          <w:ilvl w:val="0"/>
          <w:numId w:val="24"/>
        </w:numPr>
        <w:spacing w:before="240" w:after="240" w:line="276" w:lineRule="auto"/>
        <w:ind w:left="425" w:hanging="425"/>
        <w:jc w:val="both"/>
      </w:pPr>
      <w:r w:rsidRPr="00FD2644">
        <w:t>Zhotovitel učiní v souladu s platnými právními předpisy dostatečná organizační a technická opatření zabraňující přístupu neoprávněných osob k osobním údajům o ochraně osobních údajů.</w:t>
      </w:r>
    </w:p>
    <w:p w14:paraId="2CE09764" w14:textId="77777777" w:rsidR="00F84AD7" w:rsidRPr="00FD2644" w:rsidRDefault="00E5592D">
      <w:pPr>
        <w:numPr>
          <w:ilvl w:val="0"/>
          <w:numId w:val="24"/>
        </w:numPr>
        <w:spacing w:before="240" w:after="240" w:line="276" w:lineRule="auto"/>
        <w:ind w:left="425" w:hanging="425"/>
        <w:jc w:val="both"/>
      </w:pPr>
      <w:r w:rsidRPr="00FD2644">
        <w:t>Zhotovitel zajistí, aby jeho zaměstnanci byli v souladu s platnými právními předpisy poučeni o povinnosti mlčenlivosti a o možných následcích pro případ porušení této povinnosti.</w:t>
      </w:r>
    </w:p>
    <w:p w14:paraId="3F1C99F1" w14:textId="77777777" w:rsidR="00F84AD7" w:rsidRPr="00FD2644" w:rsidRDefault="00E5592D">
      <w:pPr>
        <w:numPr>
          <w:ilvl w:val="0"/>
          <w:numId w:val="24"/>
        </w:numPr>
        <w:spacing w:before="240" w:after="240" w:line="276" w:lineRule="auto"/>
        <w:ind w:left="425" w:hanging="425"/>
        <w:jc w:val="both"/>
      </w:pPr>
      <w:r w:rsidRPr="00FD2644">
        <w:t>Zhotovitel zajistí, aby písemnosti a jiné hmotné nosiče informací, které obsahují osobní údaje, byly uchovávány pouze v uzamykatelných místnostech.</w:t>
      </w:r>
    </w:p>
    <w:p w14:paraId="474A7862" w14:textId="77777777" w:rsidR="00F84AD7" w:rsidRPr="00FD2644" w:rsidRDefault="00E5592D">
      <w:pPr>
        <w:numPr>
          <w:ilvl w:val="0"/>
          <w:numId w:val="24"/>
        </w:numPr>
        <w:spacing w:before="240" w:after="240" w:line="276" w:lineRule="auto"/>
        <w:ind w:left="425" w:hanging="425"/>
        <w:jc w:val="both"/>
      </w:pPr>
      <w:r w:rsidRPr="00FD2644">
        <w:t>Zhotovitel zajistí, aby písemnosti a jiné hmotné nosiče informací, které obsahují citlivé údaje, byly uchovávány v uzamykatelných skříních umístěných v uzamykatelných místnostech.</w:t>
      </w:r>
    </w:p>
    <w:p w14:paraId="0EF92C89" w14:textId="77777777" w:rsidR="00F84AD7" w:rsidRPr="00FD2644" w:rsidRDefault="00E5592D">
      <w:pPr>
        <w:numPr>
          <w:ilvl w:val="0"/>
          <w:numId w:val="24"/>
        </w:numPr>
        <w:spacing w:before="240" w:after="240" w:line="276" w:lineRule="auto"/>
        <w:ind w:left="425" w:hanging="425"/>
        <w:jc w:val="both"/>
      </w:pPr>
      <w:r w:rsidRPr="00FD2644">
        <w:t>Zhotovitel zajistí, aby elektronické datové soubory obsahující osobní údaje byly uchovávány v paměti počítače pouze:</w:t>
      </w:r>
    </w:p>
    <w:p w14:paraId="082E2A96" w14:textId="77777777" w:rsidR="00F84AD7" w:rsidRPr="00FD2644" w:rsidRDefault="00E5592D">
      <w:pPr>
        <w:numPr>
          <w:ilvl w:val="0"/>
          <w:numId w:val="2"/>
        </w:numPr>
        <w:spacing w:line="276" w:lineRule="auto"/>
        <w:ind w:left="1134" w:hanging="425"/>
        <w:jc w:val="both"/>
      </w:pPr>
      <w:r w:rsidRPr="00FD2644">
        <w:t>je-li přístup k takovýmto souborům chráněn heslem nebo,</w:t>
      </w:r>
    </w:p>
    <w:p w14:paraId="6E24736A" w14:textId="77777777" w:rsidR="00F84AD7" w:rsidRPr="00FD2644" w:rsidRDefault="00E5592D">
      <w:pPr>
        <w:numPr>
          <w:ilvl w:val="0"/>
          <w:numId w:val="2"/>
        </w:numPr>
        <w:spacing w:line="276" w:lineRule="auto"/>
        <w:ind w:left="1134" w:hanging="425"/>
        <w:jc w:val="both"/>
      </w:pPr>
      <w:r w:rsidRPr="00FD2644">
        <w:t>je-li přístup k užívání počítače, v jehož paměti jsou tyto soubory umístěny, chráněn heslem.</w:t>
      </w:r>
    </w:p>
    <w:p w14:paraId="076C88D2" w14:textId="6AEAB758" w:rsidR="00F84AD7" w:rsidRPr="00FD2644" w:rsidRDefault="00E5592D">
      <w:pPr>
        <w:numPr>
          <w:ilvl w:val="0"/>
          <w:numId w:val="24"/>
        </w:numPr>
        <w:spacing w:before="240" w:after="240" w:line="276" w:lineRule="auto"/>
        <w:ind w:left="425" w:hanging="425"/>
        <w:jc w:val="both"/>
      </w:pPr>
      <w:r w:rsidRPr="00FD2644">
        <w:t>Je-li pro účel kontroly správného fungování díla, odstranění vady nebo další vývoj díla nezbytné poskytnout zhotoviteli kopii databází, souborů nebo nosičů údajů obsahujících jakékoliv údaje z činnosti objednatele, je zhotovitel povinen s takovými údaji nakládat tak, aby nedošlo k jejich úniku či zneužití.</w:t>
      </w:r>
    </w:p>
    <w:p w14:paraId="69C99590" w14:textId="77777777" w:rsidR="00F84AD7" w:rsidRPr="00FD2644" w:rsidRDefault="00E5592D">
      <w:pPr>
        <w:numPr>
          <w:ilvl w:val="0"/>
          <w:numId w:val="24"/>
        </w:numPr>
        <w:spacing w:before="240" w:after="240" w:line="276" w:lineRule="auto"/>
        <w:ind w:left="425" w:hanging="425"/>
        <w:jc w:val="both"/>
      </w:pPr>
      <w:r w:rsidRPr="00FD2644">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757B94C5" w14:textId="77777777" w:rsidR="00F84AD7" w:rsidRPr="00FD2644" w:rsidRDefault="00E5592D">
      <w:pPr>
        <w:numPr>
          <w:ilvl w:val="0"/>
          <w:numId w:val="24"/>
        </w:numPr>
        <w:spacing w:before="240" w:after="240" w:line="276" w:lineRule="auto"/>
        <w:ind w:left="425" w:hanging="425"/>
        <w:jc w:val="both"/>
      </w:pPr>
      <w:r w:rsidRPr="00FD2644">
        <w:t>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1073325" w14:textId="77777777" w:rsidR="00F84AD7" w:rsidRPr="00FD2644" w:rsidRDefault="00E5592D">
      <w:pPr>
        <w:numPr>
          <w:ilvl w:val="0"/>
          <w:numId w:val="24"/>
        </w:numPr>
        <w:spacing w:before="240" w:after="240" w:line="276" w:lineRule="auto"/>
        <w:ind w:left="425" w:hanging="425"/>
        <w:jc w:val="both"/>
      </w:pPr>
      <w:r w:rsidRPr="00FD2644">
        <w:t>Povinnost plnit ustanovení tohoto článku smlouvy se nevztahuje na informace, které:</w:t>
      </w:r>
    </w:p>
    <w:p w14:paraId="2C41C35F" w14:textId="77777777" w:rsidR="00F84AD7" w:rsidRPr="00FD2644" w:rsidRDefault="00E5592D">
      <w:pPr>
        <w:numPr>
          <w:ilvl w:val="0"/>
          <w:numId w:val="2"/>
        </w:numPr>
        <w:spacing w:line="276" w:lineRule="auto"/>
        <w:ind w:left="1134" w:hanging="425"/>
        <w:jc w:val="both"/>
      </w:pPr>
      <w:r w:rsidRPr="00FD2644">
        <w:t>mohou být zveřejněny bez porušení této smlouvy,</w:t>
      </w:r>
    </w:p>
    <w:p w14:paraId="71F0DE70" w14:textId="77777777" w:rsidR="00F84AD7" w:rsidRPr="00FD2644" w:rsidRDefault="00E5592D">
      <w:pPr>
        <w:numPr>
          <w:ilvl w:val="0"/>
          <w:numId w:val="2"/>
        </w:numPr>
        <w:spacing w:line="276" w:lineRule="auto"/>
        <w:ind w:left="1134" w:hanging="425"/>
        <w:jc w:val="both"/>
      </w:pPr>
      <w:r w:rsidRPr="00FD2644">
        <w:t>byly písemným souhlasem obou smluvních stran zproštěny těchto omezení,</w:t>
      </w:r>
    </w:p>
    <w:p w14:paraId="4092611A" w14:textId="77777777" w:rsidR="00F84AD7" w:rsidRPr="00FD2644" w:rsidRDefault="00E5592D">
      <w:pPr>
        <w:numPr>
          <w:ilvl w:val="0"/>
          <w:numId w:val="2"/>
        </w:numPr>
        <w:spacing w:line="276" w:lineRule="auto"/>
        <w:ind w:left="1134" w:hanging="425"/>
        <w:jc w:val="both"/>
      </w:pPr>
      <w:r w:rsidRPr="00FD2644">
        <w:t xml:space="preserve">jsou známé nebo byly zveřejněny jinak, než následkem porušení povinnosti jedné </w:t>
      </w:r>
      <w:r w:rsidRPr="00FD2644">
        <w:br/>
        <w:t>ze smluvních stran,</w:t>
      </w:r>
    </w:p>
    <w:p w14:paraId="4AA40A5F" w14:textId="77777777" w:rsidR="00F84AD7" w:rsidRPr="00FD2644" w:rsidRDefault="00E5592D">
      <w:pPr>
        <w:numPr>
          <w:ilvl w:val="0"/>
          <w:numId w:val="2"/>
        </w:numPr>
        <w:spacing w:line="276" w:lineRule="auto"/>
        <w:ind w:left="1134" w:hanging="425"/>
        <w:jc w:val="both"/>
      </w:pPr>
      <w:r w:rsidRPr="00FD2644">
        <w:t>příjemce je zná dříve, než je sdělí smluvní strana,</w:t>
      </w:r>
    </w:p>
    <w:p w14:paraId="122EB5E2" w14:textId="77777777" w:rsidR="00F84AD7" w:rsidRPr="00FD2644" w:rsidRDefault="00E5592D">
      <w:pPr>
        <w:numPr>
          <w:ilvl w:val="0"/>
          <w:numId w:val="2"/>
        </w:numPr>
        <w:spacing w:line="276" w:lineRule="auto"/>
        <w:ind w:left="1134" w:hanging="425"/>
        <w:jc w:val="both"/>
      </w:pPr>
      <w:r w:rsidRPr="00FD2644">
        <w:t xml:space="preserve">jsou vyžádány soudem, státním zastupitelstvím nebo příslušným správním orgánem </w:t>
      </w:r>
      <w:r w:rsidRPr="00FD2644">
        <w:br/>
        <w:t>na základě zákona, popřípadě, jejichž uveřejnění je stanoveno zákonem,</w:t>
      </w:r>
    </w:p>
    <w:p w14:paraId="25044AA3" w14:textId="77777777" w:rsidR="00F84AD7" w:rsidRPr="00FD2644" w:rsidRDefault="00E5592D">
      <w:pPr>
        <w:numPr>
          <w:ilvl w:val="0"/>
          <w:numId w:val="2"/>
        </w:numPr>
        <w:spacing w:line="276" w:lineRule="auto"/>
        <w:ind w:left="1134" w:hanging="425"/>
        <w:jc w:val="both"/>
      </w:pPr>
      <w:r w:rsidRPr="00FD2644">
        <w:t>smluvní strana sdělí osobě vázané zákonnou povinností mlčenlivosti (např. advokátovi nebo daňovému poradci) za účelem uplatňování svých práv.</w:t>
      </w:r>
    </w:p>
    <w:p w14:paraId="30B01726" w14:textId="77777777" w:rsidR="00F84AD7" w:rsidRPr="00FD2644" w:rsidRDefault="00E5592D">
      <w:pPr>
        <w:numPr>
          <w:ilvl w:val="0"/>
          <w:numId w:val="24"/>
        </w:numPr>
        <w:spacing w:before="240" w:after="240" w:line="276" w:lineRule="auto"/>
        <w:ind w:left="425" w:hanging="425"/>
        <w:jc w:val="both"/>
      </w:pPr>
      <w:r w:rsidRPr="00FD2644">
        <w:t>Povinnost ochrany důvěrných informací trvá bez ohledu na ukončení platnosti této smlouvy.</w:t>
      </w:r>
    </w:p>
    <w:p w14:paraId="6E74CEAA" w14:textId="77777777" w:rsidR="00F84AD7" w:rsidRPr="00FD2644" w:rsidRDefault="00E5592D">
      <w:pPr>
        <w:numPr>
          <w:ilvl w:val="0"/>
          <w:numId w:val="24"/>
        </w:numPr>
        <w:spacing w:before="240" w:after="240" w:line="276" w:lineRule="auto"/>
        <w:ind w:left="425" w:hanging="425"/>
        <w:jc w:val="both"/>
      </w:pPr>
      <w:r w:rsidRPr="00FD2644">
        <w:t>Smluvní strany se zavazují, že obchodní a technické informace, které jim byly svěřeny druhou stranou, nezpřístupní třetím osobám bez písemného souhlasu druhé strany a nepoužijí tyto informace k jiným účelům, než je k plnění této smlouvy.</w:t>
      </w:r>
    </w:p>
    <w:p w14:paraId="53FC1890"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16</w:t>
      </w:r>
    </w:p>
    <w:p w14:paraId="094723AF"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Doba trvání smlouvy, ukončení smlouvy</w:t>
      </w:r>
    </w:p>
    <w:p w14:paraId="09309C1C" w14:textId="77777777" w:rsidR="00F84AD7" w:rsidRPr="00FD2644" w:rsidRDefault="00E5592D">
      <w:pPr>
        <w:numPr>
          <w:ilvl w:val="0"/>
          <w:numId w:val="20"/>
        </w:numPr>
        <w:spacing w:before="240" w:after="240" w:line="276" w:lineRule="auto"/>
        <w:ind w:left="426" w:hanging="454"/>
        <w:jc w:val="both"/>
      </w:pPr>
      <w:r w:rsidRPr="00FD2644">
        <w:t>Smluvní strany mohou odstoupit od smlouvy z důvodu podstatného porušení smlouvy.</w:t>
      </w:r>
    </w:p>
    <w:p w14:paraId="28E1A61B" w14:textId="77777777" w:rsidR="00F84AD7" w:rsidRPr="00FD2644" w:rsidRDefault="00E5592D">
      <w:pPr>
        <w:numPr>
          <w:ilvl w:val="0"/>
          <w:numId w:val="20"/>
        </w:numPr>
        <w:spacing w:before="240" w:after="240" w:line="276" w:lineRule="auto"/>
        <w:ind w:left="426" w:hanging="454"/>
        <w:jc w:val="both"/>
      </w:pPr>
      <w:r w:rsidRPr="00FD2644">
        <w:t>Za podstatné porušení smluvních povinností zhotovitele se považuje mimo jiné:</w:t>
      </w:r>
    </w:p>
    <w:p w14:paraId="73AE1BAB" w14:textId="77777777" w:rsidR="00F84AD7" w:rsidRPr="00FD2644" w:rsidRDefault="00E5592D">
      <w:pPr>
        <w:numPr>
          <w:ilvl w:val="0"/>
          <w:numId w:val="5"/>
        </w:numPr>
        <w:spacing w:line="276" w:lineRule="auto"/>
        <w:ind w:left="850" w:hanging="357"/>
        <w:jc w:val="both"/>
      </w:pPr>
      <w:r w:rsidRPr="00FD2644">
        <w:t>prodlení zhotovitele s plněním kteréhokoliv jeho závazku podle smlouvy delším než 30 dní,</w:t>
      </w:r>
    </w:p>
    <w:p w14:paraId="7968625C" w14:textId="77777777" w:rsidR="00F84AD7" w:rsidRPr="00FD2644" w:rsidRDefault="00E5592D">
      <w:pPr>
        <w:numPr>
          <w:ilvl w:val="0"/>
          <w:numId w:val="5"/>
        </w:numPr>
        <w:spacing w:line="276" w:lineRule="auto"/>
        <w:ind w:left="850" w:hanging="357"/>
        <w:jc w:val="both"/>
      </w:pPr>
      <w:r w:rsidRPr="00FD2644">
        <w:t>nesplnění pokynu objednatele při plnění předmětu smlouvy zhotovitelem,</w:t>
      </w:r>
    </w:p>
    <w:p w14:paraId="34924B59" w14:textId="77777777" w:rsidR="00F84AD7" w:rsidRPr="00FD2644" w:rsidRDefault="00E5592D">
      <w:pPr>
        <w:numPr>
          <w:ilvl w:val="0"/>
          <w:numId w:val="5"/>
        </w:numPr>
        <w:spacing w:line="276" w:lineRule="auto"/>
        <w:ind w:left="850" w:hanging="357"/>
        <w:jc w:val="both"/>
      </w:pPr>
      <w:r w:rsidRPr="00FD2644">
        <w:t>bránění zhotovitelem objednateli v provádění kontrol a zkoušek díla nebo jeho části,</w:t>
      </w:r>
    </w:p>
    <w:p w14:paraId="6B616CC5" w14:textId="77777777" w:rsidR="00F84AD7" w:rsidRPr="00FD2644" w:rsidRDefault="00E5592D">
      <w:pPr>
        <w:numPr>
          <w:ilvl w:val="0"/>
          <w:numId w:val="5"/>
        </w:numPr>
        <w:spacing w:line="276" w:lineRule="auto"/>
        <w:ind w:left="850" w:hanging="357"/>
        <w:jc w:val="both"/>
      </w:pPr>
      <w:r w:rsidRPr="00FD2644">
        <w:t>opakované nebo hrubé porušení pravidel bezpečnosti práce, protipožární ochrany, ochrany zdraví při práci či jiných bezpečnostních předpisů a pravidel zhotovitelem nebo jeho poddodavatelem v místě plnění,</w:t>
      </w:r>
    </w:p>
    <w:p w14:paraId="1396C0CC" w14:textId="3429B840" w:rsidR="00F84AD7" w:rsidRPr="00FD2644" w:rsidRDefault="00E5592D">
      <w:pPr>
        <w:numPr>
          <w:ilvl w:val="0"/>
          <w:numId w:val="5"/>
        </w:numPr>
        <w:spacing w:line="276" w:lineRule="auto"/>
        <w:ind w:left="850" w:hanging="357"/>
        <w:jc w:val="both"/>
      </w:pPr>
      <w:r w:rsidRPr="00FD2644">
        <w:t xml:space="preserve">dílo </w:t>
      </w:r>
      <w:r w:rsidR="00566F66" w:rsidRPr="00FD2644">
        <w:t xml:space="preserve">nebo jeho část </w:t>
      </w:r>
      <w:r w:rsidRPr="00FD2644">
        <w:t>vykazuje vady, které neumožní jeho řádné užívání k účelu, který je sjednán touto smlouvou,</w:t>
      </w:r>
    </w:p>
    <w:p w14:paraId="196F1612" w14:textId="77777777" w:rsidR="00F84AD7" w:rsidRPr="00FD2644" w:rsidRDefault="00E5592D" w:rsidP="00E5592D">
      <w:pPr>
        <w:numPr>
          <w:ilvl w:val="0"/>
          <w:numId w:val="5"/>
        </w:numPr>
        <w:spacing w:line="276" w:lineRule="auto"/>
        <w:ind w:left="850" w:hanging="357"/>
        <w:jc w:val="both"/>
      </w:pPr>
      <w:r w:rsidRPr="00FD2644">
        <w:t xml:space="preserve">porušení povinností zhotovitele ze záruky, které nebylo napraveno ani po výzvě objednatele. </w:t>
      </w:r>
    </w:p>
    <w:p w14:paraId="55AE80B6" w14:textId="77777777" w:rsidR="00F84AD7" w:rsidRPr="00FD2644" w:rsidRDefault="00E5592D">
      <w:pPr>
        <w:numPr>
          <w:ilvl w:val="0"/>
          <w:numId w:val="20"/>
        </w:numPr>
        <w:spacing w:before="240" w:after="240" w:line="276" w:lineRule="auto"/>
        <w:ind w:left="426" w:hanging="454"/>
        <w:jc w:val="both"/>
      </w:pPr>
      <w:r w:rsidRPr="00FD2644">
        <w:t xml:space="preserve">Za podstatné porušení smluvních povinností objednatelem se považuje mimo jiné opakované prodlení objednatele s placením kterékoliv faktury (nebo její části) delší než jeden (1) měsíc. </w:t>
      </w:r>
    </w:p>
    <w:p w14:paraId="228CAD98" w14:textId="77777777" w:rsidR="00F84AD7" w:rsidRPr="00FD2644" w:rsidRDefault="00E5592D">
      <w:pPr>
        <w:numPr>
          <w:ilvl w:val="0"/>
          <w:numId w:val="20"/>
        </w:numPr>
        <w:spacing w:before="240" w:after="240" w:line="276" w:lineRule="auto"/>
        <w:ind w:left="426" w:hanging="454"/>
        <w:jc w:val="both"/>
      </w:pPr>
      <w:r w:rsidRPr="00FD2644">
        <w:t>Odstoupení od smlouvy musí být učiněno písemně a s uvedením důvodu; účinky odstoupení nastávají dnem doručení druhé smluvní straně oznámení o odstoupení, bylo-li odstoupení oprávněné.</w:t>
      </w:r>
    </w:p>
    <w:p w14:paraId="09EC7424" w14:textId="7B262C86" w:rsidR="00F84AD7" w:rsidRPr="00FD2644" w:rsidRDefault="00E5592D">
      <w:pPr>
        <w:numPr>
          <w:ilvl w:val="0"/>
          <w:numId w:val="20"/>
        </w:numPr>
        <w:spacing w:before="240" w:after="240" w:line="276" w:lineRule="auto"/>
        <w:ind w:left="426" w:hanging="454"/>
        <w:jc w:val="both"/>
      </w:pPr>
      <w:r w:rsidRPr="00FD2644">
        <w:t xml:space="preserve">V případě odstoupení objednatele od smlouvy z důvodu podstatného porušení smlouvy zhotovitelem nemá zhotovitel nárok na zaplacení ceny podle článku </w:t>
      </w:r>
      <w:r w:rsidR="00684C85" w:rsidRPr="00FD2644">
        <w:t>6</w:t>
      </w:r>
      <w:r w:rsidRPr="00FD2644">
        <w:t xml:space="preserve"> této smlouvy v plné výši. Zhotovitel je pouze oprávněn žádat po objednateli to, o co se objednatel zhotovováním předmětu díla obohatil. Odstoupením od smlouvy není dotčen nárok objednatele na náhradu případné škody a zaplacení smluvní pokuty.</w:t>
      </w:r>
    </w:p>
    <w:p w14:paraId="4F304D56" w14:textId="77777777" w:rsidR="00F84AD7" w:rsidRPr="00FD2644" w:rsidRDefault="00E5592D">
      <w:pPr>
        <w:numPr>
          <w:ilvl w:val="0"/>
          <w:numId w:val="20"/>
        </w:numPr>
        <w:spacing w:before="240" w:after="240" w:line="276" w:lineRule="auto"/>
        <w:ind w:left="426" w:hanging="454"/>
        <w:jc w:val="both"/>
      </w:pPr>
      <w:r w:rsidRPr="00FD2644">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10F795E1" w14:textId="77777777" w:rsidR="00F84AD7" w:rsidRPr="00FD2644" w:rsidRDefault="00E5592D">
      <w:pPr>
        <w:pStyle w:val="Nadpis2"/>
        <w:spacing w:after="0" w:line="276" w:lineRule="auto"/>
        <w:jc w:val="center"/>
        <w:rPr>
          <w:rFonts w:ascii="Arial" w:eastAsia="Arial" w:hAnsi="Arial" w:cs="Arial"/>
          <w:i w:val="0"/>
          <w:sz w:val="20"/>
          <w:szCs w:val="20"/>
        </w:rPr>
      </w:pPr>
      <w:bookmarkStart w:id="3" w:name="_1fob9te" w:colFirst="0" w:colLast="0"/>
      <w:bookmarkEnd w:id="3"/>
      <w:r w:rsidRPr="00FD2644">
        <w:rPr>
          <w:rFonts w:ascii="Arial" w:eastAsia="Arial" w:hAnsi="Arial" w:cs="Arial"/>
          <w:i w:val="0"/>
          <w:sz w:val="20"/>
          <w:szCs w:val="20"/>
        </w:rPr>
        <w:t>Článek 17</w:t>
      </w:r>
    </w:p>
    <w:p w14:paraId="053D87CC"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Ostatní práva a povinnosti smluvních stran</w:t>
      </w:r>
    </w:p>
    <w:p w14:paraId="248F5349" w14:textId="77777777" w:rsidR="00F84AD7" w:rsidRPr="00FD2644" w:rsidRDefault="00E5592D">
      <w:pPr>
        <w:numPr>
          <w:ilvl w:val="0"/>
          <w:numId w:val="31"/>
        </w:numPr>
        <w:spacing w:after="200" w:line="276" w:lineRule="auto"/>
        <w:ind w:left="426" w:hanging="453"/>
        <w:jc w:val="both"/>
      </w:pPr>
      <w:r w:rsidRPr="00FD2644">
        <w:t xml:space="preserve">Objednatel se zavazuje poskytnout zhotoviteli nezbytnou součinnost a vyjadřovat se k návrhům </w:t>
      </w:r>
      <w:r w:rsidRPr="00FD2644">
        <w:br/>
        <w:t xml:space="preserve">na další postup, bude-li to nezbytné pro řádné zhotovení díla. </w:t>
      </w:r>
    </w:p>
    <w:p w14:paraId="297AD783" w14:textId="77777777" w:rsidR="00F84AD7" w:rsidRPr="00FD2644" w:rsidRDefault="00E5592D">
      <w:pPr>
        <w:numPr>
          <w:ilvl w:val="0"/>
          <w:numId w:val="31"/>
        </w:numPr>
        <w:spacing w:after="200" w:line="276" w:lineRule="auto"/>
        <w:ind w:left="426" w:hanging="453"/>
        <w:jc w:val="both"/>
      </w:pPr>
      <w:r w:rsidRPr="00FD2644">
        <w:t xml:space="preserve">Zhotovitel se zavazuje při provádění díla postupovat v profesionální kvalitě a s odbornou péčí. </w:t>
      </w:r>
    </w:p>
    <w:p w14:paraId="68AA74B5" w14:textId="77777777" w:rsidR="00F84AD7" w:rsidRPr="00FD2644" w:rsidRDefault="00E5592D">
      <w:pPr>
        <w:numPr>
          <w:ilvl w:val="0"/>
          <w:numId w:val="31"/>
        </w:numPr>
        <w:spacing w:after="200" w:line="276" w:lineRule="auto"/>
        <w:ind w:left="426" w:hanging="453"/>
        <w:jc w:val="both"/>
      </w:pPr>
      <w:r w:rsidRPr="00FD2644">
        <w:t xml:space="preserve">Zhotovitel se zavazuje dle této smlouvy řádně a včas předat dílo. </w:t>
      </w:r>
    </w:p>
    <w:p w14:paraId="6E4C45D4" w14:textId="77777777" w:rsidR="00F84AD7" w:rsidRPr="00FD2644" w:rsidRDefault="00E5592D">
      <w:pPr>
        <w:numPr>
          <w:ilvl w:val="0"/>
          <w:numId w:val="31"/>
        </w:numPr>
        <w:spacing w:after="200" w:line="276" w:lineRule="auto"/>
        <w:ind w:left="426" w:hanging="453"/>
        <w:jc w:val="both"/>
      </w:pPr>
      <w:r w:rsidRPr="00FD2644">
        <w:t xml:space="preserve">Zhotovitel je povinen dodat dílo a jeho části dle této smlouvy v dohodnutém množství, jakosti a provedení. Smluvní strany se dohodly na nejlepší jakosti dodaného plnění. </w:t>
      </w:r>
    </w:p>
    <w:p w14:paraId="7F1FBC70" w14:textId="77777777" w:rsidR="00F84AD7" w:rsidRPr="00FD2644" w:rsidRDefault="00E5592D" w:rsidP="00E5592D">
      <w:pPr>
        <w:numPr>
          <w:ilvl w:val="0"/>
          <w:numId w:val="31"/>
        </w:numPr>
        <w:spacing w:after="200" w:line="276" w:lineRule="auto"/>
        <w:ind w:left="426" w:hanging="453"/>
        <w:jc w:val="both"/>
      </w:pPr>
      <w:r w:rsidRPr="00FD2644">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nebo jeho poddodavateli vznikne škoda, nese náklady zhotovitel.</w:t>
      </w:r>
    </w:p>
    <w:p w14:paraId="7F8D2093" w14:textId="77777777" w:rsidR="00F84AD7" w:rsidRPr="00FD2644" w:rsidRDefault="00E5592D">
      <w:pPr>
        <w:numPr>
          <w:ilvl w:val="0"/>
          <w:numId w:val="31"/>
        </w:numPr>
        <w:spacing w:after="200" w:line="276" w:lineRule="auto"/>
        <w:ind w:left="426" w:hanging="453"/>
        <w:jc w:val="both"/>
      </w:pPr>
      <w:r w:rsidRPr="00FD2644">
        <w:t xml:space="preserve">Objednatel má právo přesvědčit se kdykoliv v průběhu plnění díla o stavu prací na díle včetně kontroly jakosti díla nebo jeho částí a zhotovitel mu k tomuto musí vytvořit podmínky, případné náklady nese zhotovitel. </w:t>
      </w:r>
    </w:p>
    <w:p w14:paraId="6427AC66" w14:textId="71C05BEF" w:rsidR="00F84AD7" w:rsidRPr="00FD2644" w:rsidRDefault="00E5592D">
      <w:pPr>
        <w:numPr>
          <w:ilvl w:val="0"/>
          <w:numId w:val="31"/>
        </w:numPr>
        <w:spacing w:after="200" w:line="276" w:lineRule="auto"/>
        <w:ind w:left="426" w:hanging="453"/>
        <w:jc w:val="both"/>
      </w:pPr>
      <w:r w:rsidRPr="00FD2644">
        <w:t>Zhotovitel je povinen uchovávat veškeré doklady související s realizací díla a jeho financováním (způsobem dle zákona 563/1991 Sb., o účetnictví v platném znění) včetně účetních dokladů minimálně do konce roku 20</w:t>
      </w:r>
      <w:r w:rsidR="00CC2F9B" w:rsidRPr="00FD2644">
        <w:t>3</w:t>
      </w:r>
      <w:r w:rsidR="00E810AA" w:rsidRPr="00FD2644">
        <w:t>5</w:t>
      </w:r>
      <w:r w:rsidRPr="00FD2644">
        <w:t xml:space="preserve"> nebo po dobu nejméně 10 let ode dne poslední platby za provedené práce, závazná je lhůta, která je delší. Dále je povinen zajistit, aby také všichni jeho poddodavatelé, partneři, dodavatelé partnerů uchovávali veškeré dokumenty související s prováděním díla dle těchto podmínek.</w:t>
      </w:r>
    </w:p>
    <w:p w14:paraId="64F6ED72" w14:textId="77777777" w:rsidR="00F84AD7" w:rsidRPr="00FD2644" w:rsidRDefault="00E5592D">
      <w:pPr>
        <w:numPr>
          <w:ilvl w:val="0"/>
          <w:numId w:val="31"/>
        </w:numPr>
        <w:spacing w:after="200" w:line="276" w:lineRule="auto"/>
        <w:ind w:left="426" w:hanging="453"/>
        <w:jc w:val="both"/>
      </w:pPr>
      <w:r w:rsidRPr="00FD2644">
        <w:t xml:space="preserve">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 </w:t>
      </w:r>
    </w:p>
    <w:p w14:paraId="1BB384E2" w14:textId="77777777" w:rsidR="00F84AD7" w:rsidRPr="00FD2644" w:rsidRDefault="00E5592D">
      <w:pPr>
        <w:numPr>
          <w:ilvl w:val="0"/>
          <w:numId w:val="31"/>
        </w:numPr>
        <w:spacing w:after="200" w:line="276" w:lineRule="auto"/>
        <w:ind w:left="426" w:hanging="453"/>
        <w:jc w:val="both"/>
      </w:pPr>
      <w:r w:rsidRPr="00FD2644">
        <w:t>Zhotovitel je povinen účastnit se na základě pozvánky objednatele všech jednání týkajících se předmětu smlouvy, řídit se při provádění plnění dle této smlouvy jeho pokyny a poskytnout mu požadovanou dokumentaci. Účast na těchto jednáních není považována za technickou podporu, údržbu, poradenství ani konzultaci a zhotoviteli za takové jednání nenáleží odměna.</w:t>
      </w:r>
    </w:p>
    <w:p w14:paraId="50FDA32C" w14:textId="408C29B1" w:rsidR="00F84AD7" w:rsidRPr="00FD2644" w:rsidRDefault="00E5592D">
      <w:pPr>
        <w:numPr>
          <w:ilvl w:val="0"/>
          <w:numId w:val="31"/>
        </w:numPr>
        <w:spacing w:after="200" w:line="276" w:lineRule="auto"/>
        <w:ind w:left="426" w:hanging="453"/>
        <w:jc w:val="both"/>
      </w:pPr>
      <w:r w:rsidRPr="00FD2644">
        <w:t>Zhotovitel je povinen z každého jednání či kontrolního dne týkajícího se plnění předmětu smlouvy vyhotovit zápis o průběhu a závěrech jednání či kontrolního dne, který bude poté ve formátu *.DOC nebo *.DOCX předán objednateli k odsouhlasení a následně podepsán zástupci objednatele i zhotovitele. Každý ze zápisů bude obsahovat minimálně tyto náležitosti: pořadové číslo zápisu, datum konání, místo konání, seznam přítomných či omluvených účastníků, program jednání, popis sjednaných úkolů</w:t>
      </w:r>
      <w:r w:rsidR="0090700B" w:rsidRPr="00FD2644">
        <w:t xml:space="preserve"> a</w:t>
      </w:r>
      <w:r w:rsidRPr="00FD2644">
        <w:t xml:space="preserve"> závěrů jednání či kontrolního dne; popis splnění úkolů ujednaných na předchozím jednání či předchozím kontrolním dni. Každý ze zápisů bude dále obsahovat název projektu, registrační číslo projektu a prvky povinné publicity.</w:t>
      </w:r>
    </w:p>
    <w:p w14:paraId="2D69BD5B" w14:textId="77777777" w:rsidR="00F84AD7" w:rsidRPr="00FD2644" w:rsidRDefault="00E5592D">
      <w:pPr>
        <w:numPr>
          <w:ilvl w:val="0"/>
          <w:numId w:val="31"/>
        </w:numPr>
        <w:spacing w:after="200" w:line="276" w:lineRule="auto"/>
        <w:ind w:left="426" w:hanging="453"/>
        <w:jc w:val="both"/>
      </w:pPr>
      <w:r w:rsidRPr="00FD2644">
        <w:t>Objednatel je povinen ve smyslu zákona o registru smluv a zákona o zadávání veřejných zakázek uveřejnit text smlouvy uzavřené se zhotovitelem, včetně jejích příloh případných změn a dodatků a dále skutečně uhrazenou cenu, a to zákonem předpokládaným způsobem. Zhotovitel s uveřejněním souhlasí v plném rozsahu. Souhlas zhotovitele se vztahuje také na uveřejnění předmětných dokumentů a informací objednatelem podle zákona č. 106/1999 Sb., o svobodném přístupu k informacím, ve znění pozdějších předpisů.</w:t>
      </w:r>
    </w:p>
    <w:p w14:paraId="4C9214E3" w14:textId="77777777" w:rsidR="00F84AD7" w:rsidRPr="00FD2644" w:rsidRDefault="00E5592D">
      <w:pPr>
        <w:pStyle w:val="Nadpis2"/>
        <w:spacing w:after="0" w:line="276" w:lineRule="auto"/>
        <w:jc w:val="center"/>
        <w:rPr>
          <w:rFonts w:ascii="Arial" w:eastAsia="Arial" w:hAnsi="Arial" w:cs="Arial"/>
          <w:i w:val="0"/>
          <w:sz w:val="20"/>
          <w:szCs w:val="20"/>
        </w:rPr>
      </w:pPr>
      <w:r w:rsidRPr="00FD2644">
        <w:rPr>
          <w:rFonts w:ascii="Arial" w:eastAsia="Arial" w:hAnsi="Arial" w:cs="Arial"/>
          <w:i w:val="0"/>
          <w:sz w:val="20"/>
          <w:szCs w:val="20"/>
        </w:rPr>
        <w:t>Článek 18</w:t>
      </w:r>
    </w:p>
    <w:p w14:paraId="1B383796" w14:textId="77777777" w:rsidR="00F84AD7" w:rsidRPr="00FD2644" w:rsidRDefault="00E5592D">
      <w:pPr>
        <w:pStyle w:val="Nadpis2"/>
        <w:spacing w:before="0" w:after="240" w:line="276" w:lineRule="auto"/>
        <w:jc w:val="center"/>
        <w:rPr>
          <w:rFonts w:ascii="Arial" w:eastAsia="Arial" w:hAnsi="Arial" w:cs="Arial"/>
          <w:i w:val="0"/>
          <w:sz w:val="20"/>
          <w:szCs w:val="20"/>
        </w:rPr>
      </w:pPr>
      <w:r w:rsidRPr="00FD2644">
        <w:rPr>
          <w:rFonts w:ascii="Arial" w:eastAsia="Arial" w:hAnsi="Arial" w:cs="Arial"/>
          <w:i w:val="0"/>
          <w:sz w:val="20"/>
          <w:szCs w:val="20"/>
        </w:rPr>
        <w:t>Závěrečná ustanovení</w:t>
      </w:r>
    </w:p>
    <w:p w14:paraId="56B93747" w14:textId="77777777" w:rsidR="00F84AD7" w:rsidRPr="00FD2644" w:rsidRDefault="00E5592D">
      <w:pPr>
        <w:numPr>
          <w:ilvl w:val="0"/>
          <w:numId w:val="21"/>
        </w:numPr>
        <w:spacing w:before="240" w:after="240" w:line="276" w:lineRule="auto"/>
        <w:ind w:left="426" w:hanging="454"/>
        <w:jc w:val="both"/>
      </w:pPr>
      <w:r w:rsidRPr="00FD2644">
        <w:t xml:space="preserve">Smluvní strany se budou bez zbytečného prodlení vzájemně informovat o všech změnách v adresách, telefonních číslech apod. Komunikace smluvních stran bude probíhat písemně. </w:t>
      </w:r>
      <w:r w:rsidRPr="00FD2644">
        <w:br/>
        <w:t>Za písemnou formu se považuje i prostá elektronická pošta (e-mail).</w:t>
      </w:r>
    </w:p>
    <w:p w14:paraId="1A8A8B11" w14:textId="37505A4B" w:rsidR="00F84AD7" w:rsidRPr="00FD2644" w:rsidRDefault="00E5592D" w:rsidP="00737D3F">
      <w:pPr>
        <w:numPr>
          <w:ilvl w:val="0"/>
          <w:numId w:val="21"/>
        </w:numPr>
        <w:spacing w:before="240" w:after="240" w:line="276" w:lineRule="auto"/>
        <w:ind w:left="426" w:hanging="454"/>
        <w:jc w:val="both"/>
      </w:pPr>
      <w:r w:rsidRPr="00FD2644">
        <w:t>Tato smlouva nabývá platnosti dnem podpisu oběma smluvními stranami</w:t>
      </w:r>
      <w:r w:rsidR="00A5408E" w:rsidRPr="00FD2644">
        <w:t xml:space="preserve"> a </w:t>
      </w:r>
      <w:r w:rsidR="00737D3F" w:rsidRPr="00737D3F">
        <w:t xml:space="preserve">účinnosti dnem uveřejnění v souladu se zákonem č. 340/2015 Sb., ve znění pozdějších předpisů. Zveřejnění smlouvy zajistí objednatel. </w:t>
      </w:r>
    </w:p>
    <w:p w14:paraId="5005D0B5" w14:textId="77777777" w:rsidR="00F84AD7" w:rsidRPr="00FD2644" w:rsidRDefault="00E5592D">
      <w:pPr>
        <w:numPr>
          <w:ilvl w:val="0"/>
          <w:numId w:val="21"/>
        </w:numPr>
        <w:spacing w:before="240" w:after="240" w:line="276" w:lineRule="auto"/>
        <w:ind w:left="426" w:hanging="454"/>
        <w:jc w:val="both"/>
      </w:pPr>
      <w:r w:rsidRPr="00FD2644">
        <w:t>Doplnit smlouvu mohou smluvní strany pouze formou písemných dodatků, které budou vzestupně číslovány, výslovně prohlášeny za dodatek této smlouvy a podepsány oprávněnými zástupci smluvních stran.</w:t>
      </w:r>
    </w:p>
    <w:p w14:paraId="0A249F2D" w14:textId="77777777" w:rsidR="00F84AD7" w:rsidRPr="00FD2644" w:rsidRDefault="00E5592D">
      <w:pPr>
        <w:numPr>
          <w:ilvl w:val="0"/>
          <w:numId w:val="21"/>
        </w:numPr>
        <w:spacing w:before="240" w:after="240" w:line="276" w:lineRule="auto"/>
        <w:ind w:left="426" w:hanging="454"/>
        <w:jc w:val="both"/>
      </w:pPr>
      <w:r w:rsidRPr="00FD2644">
        <w:t>Zhotovitel nesmí bez předchozího souhlasu objednatele postoupit svá práva a povinnosti plynoucí ze smlouvy třetí osobě.</w:t>
      </w:r>
    </w:p>
    <w:p w14:paraId="39FB38A5" w14:textId="7DE3FA3E" w:rsidR="00F84AD7" w:rsidRPr="00FD2644" w:rsidRDefault="00E5592D">
      <w:pPr>
        <w:numPr>
          <w:ilvl w:val="0"/>
          <w:numId w:val="21"/>
        </w:numPr>
        <w:spacing w:before="240" w:after="240" w:line="276" w:lineRule="auto"/>
        <w:ind w:left="426" w:hanging="454"/>
        <w:jc w:val="both"/>
      </w:pPr>
      <w:r w:rsidRPr="00FD2644">
        <w:t xml:space="preserve">Smlouva je </w:t>
      </w:r>
      <w:r w:rsidR="00CC2F9B" w:rsidRPr="00FD2644">
        <w:t>uzavírána smluvními stranami elektronicky</w:t>
      </w:r>
      <w:r w:rsidRPr="00FD2644">
        <w:t xml:space="preserve">.  </w:t>
      </w:r>
    </w:p>
    <w:p w14:paraId="75B8EDBA" w14:textId="77777777" w:rsidR="00F84AD7" w:rsidRPr="00FD2644" w:rsidRDefault="00E5592D">
      <w:pPr>
        <w:numPr>
          <w:ilvl w:val="0"/>
          <w:numId w:val="21"/>
        </w:numPr>
        <w:spacing w:before="240" w:after="240" w:line="276" w:lineRule="auto"/>
        <w:ind w:left="426" w:hanging="454"/>
        <w:jc w:val="both"/>
      </w:pPr>
      <w:r w:rsidRPr="00FD2644">
        <w:t>Vztahy vznikající ze smlouvy a v ní výslovně neupravené se řídí Právním řádem ČR, zejména pak příslušnými ustanoveními občanského zákoníku a autorského zákona.</w:t>
      </w:r>
    </w:p>
    <w:p w14:paraId="4F771610" w14:textId="77777777" w:rsidR="00F84AD7" w:rsidRPr="00FD2644" w:rsidRDefault="00E5592D">
      <w:pPr>
        <w:numPr>
          <w:ilvl w:val="0"/>
          <w:numId w:val="21"/>
        </w:numPr>
        <w:spacing w:before="240" w:after="240" w:line="276" w:lineRule="auto"/>
        <w:ind w:left="426" w:hanging="454"/>
        <w:jc w:val="both"/>
      </w:pPr>
      <w:r w:rsidRPr="00FD2644">
        <w:t>Všechny postupně číslované přílohy smlouvy jsou její nedílnou součástí. Seznam příloh smlouvy:</w:t>
      </w:r>
    </w:p>
    <w:p w14:paraId="6C802492" w14:textId="0B4C8346" w:rsidR="00F84AD7" w:rsidRPr="00FD2644" w:rsidRDefault="00E5592D">
      <w:pPr>
        <w:spacing w:line="276" w:lineRule="auto"/>
        <w:ind w:left="709"/>
      </w:pPr>
      <w:r w:rsidRPr="00FD2644">
        <w:t xml:space="preserve">Příloha č. </w:t>
      </w:r>
      <w:r w:rsidR="00963941" w:rsidRPr="00FD2644">
        <w:t>1</w:t>
      </w:r>
      <w:r w:rsidRPr="00FD2644">
        <w:t xml:space="preserve"> – Funkční specifikace</w:t>
      </w:r>
    </w:p>
    <w:p w14:paraId="0B07E8BB" w14:textId="52291943" w:rsidR="00F84AD7" w:rsidRPr="00FD2644" w:rsidRDefault="00E5592D">
      <w:pPr>
        <w:spacing w:line="276" w:lineRule="auto"/>
        <w:ind w:left="709"/>
      </w:pPr>
      <w:r w:rsidRPr="00FD2644">
        <w:t xml:space="preserve">Příloha č. </w:t>
      </w:r>
      <w:r w:rsidR="000B467C" w:rsidRPr="00FD2644">
        <w:t>2</w:t>
      </w:r>
      <w:r w:rsidRPr="00FD2644">
        <w:t xml:space="preserve"> – Specifikace všech nutných licencí </w:t>
      </w:r>
    </w:p>
    <w:p w14:paraId="0DBAF98F" w14:textId="462CDD4F" w:rsidR="00C764E4" w:rsidRPr="00FD2644" w:rsidRDefault="00C764E4">
      <w:pPr>
        <w:spacing w:line="276" w:lineRule="auto"/>
        <w:ind w:left="709"/>
      </w:pPr>
      <w:r w:rsidRPr="00FD2644">
        <w:t>Příloha č. 3 – Rozpis cen díla</w:t>
      </w:r>
    </w:p>
    <w:p w14:paraId="497812CB" w14:textId="74175213" w:rsidR="00F84AD7" w:rsidRPr="00FD2644" w:rsidRDefault="00E5592D">
      <w:pPr>
        <w:spacing w:line="276" w:lineRule="auto"/>
        <w:ind w:left="709"/>
      </w:pPr>
      <w:r w:rsidRPr="00FD2644">
        <w:t xml:space="preserve">Příloha č. </w:t>
      </w:r>
      <w:r w:rsidR="00C764E4" w:rsidRPr="00FD2644">
        <w:t>4</w:t>
      </w:r>
      <w:r w:rsidRPr="00FD2644">
        <w:t xml:space="preserve"> – Vybraná vysvětlení, změny nebo doplnění zadávací dokumentace</w:t>
      </w:r>
    </w:p>
    <w:p w14:paraId="1E75CCD1" w14:textId="3DB4A8CD" w:rsidR="00E3363D" w:rsidRPr="00FD2644" w:rsidRDefault="00E5592D">
      <w:pPr>
        <w:spacing w:line="276" w:lineRule="auto"/>
        <w:ind w:left="709"/>
      </w:pPr>
      <w:r w:rsidRPr="00FD2644">
        <w:t xml:space="preserve">Příloha č. </w:t>
      </w:r>
      <w:r w:rsidR="00C764E4" w:rsidRPr="00FD2644">
        <w:t>5</w:t>
      </w:r>
      <w:r w:rsidRPr="00FD2644">
        <w:t xml:space="preserve"> – Seznam poddodavatelů</w:t>
      </w:r>
    </w:p>
    <w:p w14:paraId="7625FEEB" w14:textId="77777777" w:rsidR="00E3363D" w:rsidRPr="00FD2644" w:rsidRDefault="00E3363D" w:rsidP="00E3363D"/>
    <w:p w14:paraId="283F23F3" w14:textId="6C40345F" w:rsidR="00F84AD7" w:rsidRPr="00FD2644" w:rsidRDefault="00E5592D" w:rsidP="00E3363D">
      <w:r w:rsidRPr="00FD2644">
        <w:t>Za objednatele</w:t>
      </w:r>
      <w:r w:rsidRPr="00FD2644">
        <w:tab/>
      </w:r>
      <w:r w:rsidRPr="00FD2644">
        <w:tab/>
      </w:r>
      <w:r w:rsidRPr="00FD2644">
        <w:tab/>
      </w:r>
      <w:r w:rsidRPr="00FD2644">
        <w:tab/>
      </w:r>
      <w:r w:rsidRPr="00FD2644">
        <w:tab/>
      </w:r>
      <w:r w:rsidRPr="00FD2644">
        <w:tab/>
        <w:t>Za zhotovitele</w:t>
      </w:r>
    </w:p>
    <w:p w14:paraId="1952F9B2" w14:textId="0F613D4E" w:rsidR="00F84AD7" w:rsidRPr="00FD2644" w:rsidRDefault="00E5592D">
      <w:pPr>
        <w:spacing w:line="276" w:lineRule="auto"/>
      </w:pPr>
      <w:r w:rsidRPr="00FD2644">
        <w:t xml:space="preserve">V Hradci Králové dne </w:t>
      </w:r>
      <w:r w:rsidRPr="00FD2644">
        <w:rPr>
          <w:highlight w:val="cyan"/>
        </w:rPr>
        <w:t>………</w:t>
      </w:r>
      <w:r w:rsidRPr="00FD2644">
        <w:tab/>
      </w:r>
      <w:r w:rsidRPr="00FD2644">
        <w:tab/>
      </w:r>
      <w:r w:rsidRPr="00FD2644">
        <w:tab/>
      </w:r>
      <w:r w:rsidRPr="00FD2644">
        <w:tab/>
        <w:t xml:space="preserve">V </w:t>
      </w:r>
      <w:r w:rsidRPr="00FD2644">
        <w:rPr>
          <w:highlight w:val="yellow"/>
        </w:rPr>
        <w:t xml:space="preserve">[doplní </w:t>
      </w:r>
      <w:r w:rsidR="00892AFE" w:rsidRPr="00FD2644">
        <w:rPr>
          <w:highlight w:val="yellow"/>
        </w:rPr>
        <w:t>dodavatel</w:t>
      </w:r>
      <w:r w:rsidRPr="00FD2644">
        <w:rPr>
          <w:highlight w:val="yellow"/>
        </w:rPr>
        <w:t>]</w:t>
      </w:r>
      <w:r w:rsidRPr="00FD2644">
        <w:t xml:space="preserve"> dne </w:t>
      </w:r>
      <w:r w:rsidRPr="00FD2644">
        <w:rPr>
          <w:highlight w:val="yellow"/>
        </w:rPr>
        <w:t xml:space="preserve">[doplní </w:t>
      </w:r>
      <w:r w:rsidR="00892AFE" w:rsidRPr="00FD2644">
        <w:rPr>
          <w:highlight w:val="yellow"/>
        </w:rPr>
        <w:t>dodavatel</w:t>
      </w:r>
      <w:r w:rsidRPr="00FD2644">
        <w:rPr>
          <w:highlight w:val="yellow"/>
        </w:rPr>
        <w:t>]</w:t>
      </w:r>
    </w:p>
    <w:p w14:paraId="1F41E208" w14:textId="77777777" w:rsidR="00F84AD7" w:rsidRPr="00FD2644" w:rsidRDefault="00E5592D">
      <w:pPr>
        <w:spacing w:before="960" w:after="240" w:line="276" w:lineRule="auto"/>
      </w:pPr>
      <w:r w:rsidRPr="00FD2644">
        <w:t>………</w:t>
      </w:r>
      <w:r w:rsidRPr="00FD2644">
        <w:tab/>
      </w:r>
      <w:r w:rsidRPr="00FD2644">
        <w:tab/>
      </w:r>
      <w:r w:rsidRPr="00FD2644">
        <w:tab/>
      </w:r>
      <w:r w:rsidRPr="00FD2644">
        <w:tab/>
      </w:r>
      <w:r w:rsidRPr="00FD2644">
        <w:tab/>
      </w:r>
      <w:r w:rsidRPr="00FD2644">
        <w:tab/>
      </w:r>
      <w:r w:rsidRPr="00FD2644">
        <w:tab/>
        <w:t>………</w:t>
      </w:r>
    </w:p>
    <w:p w14:paraId="3D890182" w14:textId="016F11D2" w:rsidR="00F84AD7" w:rsidRPr="00FD2644" w:rsidRDefault="00D10963">
      <w:pPr>
        <w:spacing w:line="360" w:lineRule="auto"/>
      </w:pPr>
      <w:r w:rsidRPr="00FD2644">
        <w:t>Petr Koleta</w:t>
      </w:r>
      <w:r w:rsidR="00E5592D" w:rsidRPr="00FD2644">
        <w:tab/>
      </w:r>
      <w:r w:rsidR="00E5592D" w:rsidRPr="00FD2644">
        <w:tab/>
      </w:r>
      <w:r w:rsidR="00E5592D" w:rsidRPr="00FD2644">
        <w:tab/>
      </w:r>
      <w:r w:rsidR="00E5592D" w:rsidRPr="00FD2644">
        <w:tab/>
      </w:r>
      <w:r w:rsidR="00892AFE" w:rsidRPr="00FD2644">
        <w:tab/>
      </w:r>
      <w:r w:rsidRPr="00FD2644">
        <w:tab/>
      </w:r>
      <w:r w:rsidR="00E5592D" w:rsidRPr="00FD2644">
        <w:rPr>
          <w:highlight w:val="yellow"/>
        </w:rPr>
        <w:t xml:space="preserve">[doplní </w:t>
      </w:r>
      <w:r w:rsidR="00892AFE" w:rsidRPr="00FD2644">
        <w:rPr>
          <w:highlight w:val="yellow"/>
        </w:rPr>
        <w:t>dodavatel</w:t>
      </w:r>
      <w:r w:rsidR="00E5592D" w:rsidRPr="00FD2644">
        <w:rPr>
          <w:highlight w:val="yellow"/>
        </w:rPr>
        <w:t>]</w:t>
      </w:r>
    </w:p>
    <w:p w14:paraId="4C0B9F55" w14:textId="5A4920EF" w:rsidR="00F84AD7" w:rsidRPr="00FD2644" w:rsidRDefault="00E5592D">
      <w:pPr>
        <w:spacing w:line="360" w:lineRule="auto"/>
      </w:pPr>
      <w:r w:rsidRPr="00FD2644">
        <w:t>hejtman</w:t>
      </w:r>
      <w:r w:rsidRPr="00FD2644">
        <w:tab/>
      </w:r>
      <w:r w:rsidRPr="00FD2644">
        <w:tab/>
      </w:r>
      <w:r w:rsidRPr="00FD2644">
        <w:tab/>
      </w:r>
      <w:r w:rsidRPr="00FD2644">
        <w:tab/>
      </w:r>
      <w:r w:rsidRPr="00FD2644">
        <w:tab/>
      </w:r>
      <w:r w:rsidR="00892AFE" w:rsidRPr="00FD2644">
        <w:tab/>
      </w:r>
      <w:r w:rsidRPr="00FD2644">
        <w:tab/>
      </w:r>
      <w:r w:rsidRPr="00FD2644">
        <w:rPr>
          <w:highlight w:val="yellow"/>
        </w:rPr>
        <w:t xml:space="preserve">[doplní </w:t>
      </w:r>
      <w:r w:rsidR="00892AFE" w:rsidRPr="00FD2644">
        <w:rPr>
          <w:highlight w:val="yellow"/>
        </w:rPr>
        <w:t>dodavatel</w:t>
      </w:r>
      <w:r w:rsidRPr="00FD2644">
        <w:rPr>
          <w:highlight w:val="yellow"/>
        </w:rPr>
        <w:t>]</w:t>
      </w:r>
    </w:p>
    <w:p w14:paraId="42815E72" w14:textId="78110B49" w:rsidR="00AA6B19" w:rsidRPr="00FD2644" w:rsidRDefault="00AA6B19">
      <w:pPr>
        <w:rPr>
          <w:highlight w:val="yellow"/>
        </w:rPr>
      </w:pPr>
      <w:r w:rsidRPr="00FD2644">
        <w:rPr>
          <w:highlight w:val="yellow"/>
        </w:rPr>
        <w:br w:type="page"/>
      </w:r>
    </w:p>
    <w:p w14:paraId="6BC6F0E3" w14:textId="7B50B203" w:rsidR="00F84AD7" w:rsidRPr="00FD2644" w:rsidRDefault="00E5592D">
      <w:pPr>
        <w:spacing w:before="240" w:line="276" w:lineRule="auto"/>
        <w:jc w:val="center"/>
        <w:rPr>
          <w:b/>
        </w:rPr>
      </w:pPr>
      <w:r w:rsidRPr="00FD2644">
        <w:rPr>
          <w:b/>
        </w:rPr>
        <w:t xml:space="preserve">Příloha č. </w:t>
      </w:r>
      <w:r w:rsidR="00CC2F9B" w:rsidRPr="00FD2644">
        <w:rPr>
          <w:b/>
        </w:rPr>
        <w:t>1</w:t>
      </w:r>
    </w:p>
    <w:p w14:paraId="4A14283B" w14:textId="77777777" w:rsidR="00F84AD7" w:rsidRPr="00FD2644" w:rsidRDefault="00E5592D">
      <w:pPr>
        <w:spacing w:after="240" w:line="276" w:lineRule="auto"/>
        <w:jc w:val="center"/>
        <w:rPr>
          <w:b/>
        </w:rPr>
      </w:pPr>
      <w:r w:rsidRPr="00FD2644">
        <w:rPr>
          <w:b/>
        </w:rPr>
        <w:t>Funkční specifikace</w:t>
      </w:r>
    </w:p>
    <w:p w14:paraId="3E27DB83" w14:textId="6850A785" w:rsidR="00B00A7A" w:rsidRPr="00FD2644" w:rsidRDefault="00B00A7A">
      <w:pPr>
        <w:spacing w:line="276" w:lineRule="auto"/>
        <w:jc w:val="center"/>
        <w:rPr>
          <w:highlight w:val="yellow"/>
        </w:rPr>
      </w:pPr>
      <w:r w:rsidRPr="00FD2644">
        <w:rPr>
          <w:highlight w:val="yellow"/>
        </w:rPr>
        <w:t xml:space="preserve"> [</w:t>
      </w:r>
      <w:r w:rsidR="00892AFE" w:rsidRPr="00FD2644">
        <w:rPr>
          <w:highlight w:val="yellow"/>
        </w:rPr>
        <w:t>dodavatel</w:t>
      </w:r>
      <w:r w:rsidRPr="00FD2644">
        <w:rPr>
          <w:highlight w:val="yellow"/>
        </w:rPr>
        <w:t xml:space="preserve"> vloží vyplněn</w:t>
      </w:r>
      <w:r w:rsidR="00D10963" w:rsidRPr="00FD2644">
        <w:rPr>
          <w:highlight w:val="yellow"/>
        </w:rPr>
        <w:t>é tabulky z</w:t>
      </w:r>
      <w:r w:rsidRPr="00FD2644">
        <w:rPr>
          <w:highlight w:val="yellow"/>
        </w:rPr>
        <w:t xml:space="preserve"> příloh</w:t>
      </w:r>
      <w:r w:rsidR="00D10963" w:rsidRPr="00FD2644">
        <w:rPr>
          <w:highlight w:val="yellow"/>
        </w:rPr>
        <w:t>y</w:t>
      </w:r>
      <w:r w:rsidRPr="00FD2644">
        <w:rPr>
          <w:highlight w:val="yellow"/>
        </w:rPr>
        <w:t xml:space="preserve"> č. </w:t>
      </w:r>
      <w:r w:rsidR="00D10963" w:rsidRPr="00FD2644">
        <w:rPr>
          <w:highlight w:val="yellow"/>
        </w:rPr>
        <w:t>2</w:t>
      </w:r>
      <w:r w:rsidRPr="00FD2644">
        <w:rPr>
          <w:highlight w:val="yellow"/>
        </w:rPr>
        <w:t xml:space="preserve"> zadávací dokumentace </w:t>
      </w:r>
      <w:r w:rsidR="00D10963" w:rsidRPr="00FD2644">
        <w:rPr>
          <w:highlight w:val="yellow"/>
        </w:rPr>
        <w:t>–</w:t>
      </w:r>
      <w:r w:rsidRPr="00FD2644">
        <w:rPr>
          <w:highlight w:val="yellow"/>
        </w:rPr>
        <w:t xml:space="preserve"> </w:t>
      </w:r>
      <w:r w:rsidR="00D10963" w:rsidRPr="00FD2644">
        <w:rPr>
          <w:highlight w:val="yellow"/>
        </w:rPr>
        <w:t>Rozsah plnění a min. požadavky</w:t>
      </w:r>
      <w:r w:rsidRPr="00FD2644">
        <w:rPr>
          <w:highlight w:val="yellow"/>
        </w:rPr>
        <w:t>]</w:t>
      </w:r>
    </w:p>
    <w:p w14:paraId="0B835C29" w14:textId="1F989BF2" w:rsidR="00F84AD7" w:rsidRPr="00FD2644" w:rsidRDefault="00E5592D">
      <w:pPr>
        <w:spacing w:before="240" w:line="276" w:lineRule="auto"/>
        <w:jc w:val="center"/>
        <w:rPr>
          <w:b/>
        </w:rPr>
      </w:pPr>
      <w:r w:rsidRPr="00FD2644">
        <w:rPr>
          <w:b/>
        </w:rPr>
        <w:t xml:space="preserve">Příloha č. </w:t>
      </w:r>
      <w:r w:rsidR="00963941" w:rsidRPr="00FD2644">
        <w:rPr>
          <w:b/>
        </w:rPr>
        <w:t>2</w:t>
      </w:r>
    </w:p>
    <w:p w14:paraId="4973432C" w14:textId="77777777" w:rsidR="00F84AD7" w:rsidRPr="00FD2644" w:rsidRDefault="00E5592D">
      <w:pPr>
        <w:spacing w:after="240" w:line="276" w:lineRule="auto"/>
        <w:jc w:val="center"/>
        <w:rPr>
          <w:b/>
        </w:rPr>
      </w:pPr>
      <w:r w:rsidRPr="00FD2644">
        <w:rPr>
          <w:b/>
        </w:rPr>
        <w:t>Specifikace všech nutných licencí</w:t>
      </w:r>
    </w:p>
    <w:p w14:paraId="65E4DB3F" w14:textId="711FE4AB" w:rsidR="00F84AD7" w:rsidRPr="00FD2644" w:rsidRDefault="00E5592D">
      <w:pPr>
        <w:spacing w:after="240" w:line="276" w:lineRule="auto"/>
        <w:jc w:val="center"/>
      </w:pPr>
      <w:r w:rsidRPr="00FD2644">
        <w:rPr>
          <w:highlight w:val="yellow"/>
        </w:rPr>
        <w:t xml:space="preserve">[doplní </w:t>
      </w:r>
      <w:r w:rsidR="00892AFE" w:rsidRPr="00FD2644">
        <w:rPr>
          <w:highlight w:val="yellow"/>
        </w:rPr>
        <w:t>dodavatel</w:t>
      </w:r>
      <w:r w:rsidRPr="00FD2644">
        <w:rPr>
          <w:highlight w:val="yellow"/>
        </w:rPr>
        <w:t xml:space="preserve"> v souladu s</w:t>
      </w:r>
      <w:r w:rsidR="00587DC9" w:rsidRPr="00FD2644">
        <w:rPr>
          <w:highlight w:val="yellow"/>
        </w:rPr>
        <w:t> článkem 9, odstavec 3</w:t>
      </w:r>
      <w:r w:rsidRPr="00FD2644">
        <w:rPr>
          <w:highlight w:val="yellow"/>
        </w:rPr>
        <w:t xml:space="preserve"> této smlouvy]</w:t>
      </w:r>
    </w:p>
    <w:p w14:paraId="5EA98289" w14:textId="77777777" w:rsidR="00080551" w:rsidRPr="00FD2644" w:rsidRDefault="00080551" w:rsidP="00080551">
      <w:pPr>
        <w:spacing w:before="240" w:line="276" w:lineRule="auto"/>
        <w:jc w:val="center"/>
      </w:pPr>
      <w:r w:rsidRPr="00FD2644">
        <w:rPr>
          <w:b/>
        </w:rPr>
        <w:t>Příloha č. 3</w:t>
      </w:r>
    </w:p>
    <w:p w14:paraId="2801A1AE" w14:textId="1ADF6C0E" w:rsidR="00080551" w:rsidRPr="00FD2644" w:rsidRDefault="00080551" w:rsidP="00080551">
      <w:pPr>
        <w:tabs>
          <w:tab w:val="left" w:pos="6300"/>
        </w:tabs>
        <w:spacing w:after="240" w:line="276" w:lineRule="auto"/>
        <w:jc w:val="center"/>
        <w:rPr>
          <w:b/>
        </w:rPr>
      </w:pPr>
      <w:r w:rsidRPr="00FD2644">
        <w:rPr>
          <w:b/>
        </w:rPr>
        <w:t>Rozpis cen díla</w:t>
      </w:r>
    </w:p>
    <w:tbl>
      <w:tblPr>
        <w:tblStyle w:val="Mkatabulky"/>
        <w:tblW w:w="10085" w:type="dxa"/>
        <w:tblInd w:w="0" w:type="dxa"/>
        <w:tblLook w:val="04A0" w:firstRow="1" w:lastRow="0" w:firstColumn="1" w:lastColumn="0" w:noHBand="0" w:noVBand="1"/>
      </w:tblPr>
      <w:tblGrid>
        <w:gridCol w:w="637"/>
        <w:gridCol w:w="3250"/>
        <w:gridCol w:w="1533"/>
        <w:gridCol w:w="1547"/>
        <w:gridCol w:w="1547"/>
        <w:gridCol w:w="1571"/>
      </w:tblGrid>
      <w:tr w:rsidR="00080551" w:rsidRPr="00FD2644" w14:paraId="01DFBD0B" w14:textId="77777777" w:rsidTr="00C764E4">
        <w:trPr>
          <w:trHeight w:val="675"/>
        </w:trPr>
        <w:tc>
          <w:tcPr>
            <w:tcW w:w="10085" w:type="dxa"/>
            <w:gridSpan w:val="6"/>
            <w:tcBorders>
              <w:bottom w:val="single" w:sz="4" w:space="0" w:color="auto"/>
            </w:tcBorders>
            <w:shd w:val="clear" w:color="auto" w:fill="D9D9D9" w:themeFill="background1" w:themeFillShade="D9"/>
            <w:vAlign w:val="center"/>
          </w:tcPr>
          <w:p w14:paraId="1B30A753" w14:textId="77777777" w:rsidR="004B1860" w:rsidRDefault="004B1860" w:rsidP="009957A4">
            <w:pPr>
              <w:spacing w:before="0" w:beforeAutospacing="0"/>
              <w:jc w:val="center"/>
              <w:rPr>
                <w:rFonts w:ascii="Arial" w:hAnsi="Arial" w:cs="Arial"/>
                <w:b/>
                <w:bCs/>
                <w:color w:val="000000"/>
                <w:spacing w:val="-1"/>
                <w:sz w:val="20"/>
                <w:szCs w:val="20"/>
              </w:rPr>
            </w:pPr>
            <w:r w:rsidRPr="004B1860">
              <w:rPr>
                <w:rFonts w:ascii="Arial" w:hAnsi="Arial" w:cs="Arial"/>
                <w:b/>
                <w:bCs/>
                <w:color w:val="000000"/>
                <w:spacing w:val="-1"/>
                <w:sz w:val="20"/>
                <w:szCs w:val="20"/>
              </w:rPr>
              <w:t>Cena za dodávku a implementaci díla včetně záruky v délce 60 měsíců</w:t>
            </w:r>
          </w:p>
          <w:p w14:paraId="5069B208" w14:textId="0FF73ECB" w:rsidR="00080551" w:rsidRPr="00FD2644" w:rsidRDefault="00080551" w:rsidP="009957A4">
            <w:pPr>
              <w:spacing w:before="0" w:beforeAutospacing="0"/>
              <w:jc w:val="center"/>
              <w:rPr>
                <w:rFonts w:ascii="Arial" w:hAnsi="Arial" w:cs="Arial"/>
                <w:b/>
                <w:bCs/>
                <w:color w:val="000000"/>
                <w:sz w:val="20"/>
                <w:szCs w:val="20"/>
              </w:rPr>
            </w:pPr>
            <w:r w:rsidRPr="00FD2644">
              <w:rPr>
                <w:rFonts w:ascii="Arial" w:hAnsi="Arial" w:cs="Arial"/>
                <w:color w:val="000000"/>
                <w:spacing w:val="-1"/>
                <w:sz w:val="20"/>
                <w:szCs w:val="20"/>
              </w:rPr>
              <w:t>(dle článku 4 Smlouvy o dílo)</w:t>
            </w:r>
          </w:p>
        </w:tc>
      </w:tr>
      <w:tr w:rsidR="00C764E4" w:rsidRPr="00FD2644" w14:paraId="1538FFC5" w14:textId="77777777" w:rsidTr="00302DCB">
        <w:trPr>
          <w:trHeight w:val="836"/>
        </w:trPr>
        <w:tc>
          <w:tcPr>
            <w:tcW w:w="472" w:type="dxa"/>
            <w:shd w:val="clear" w:color="auto" w:fill="DAEEF3" w:themeFill="accent5" w:themeFillTint="33"/>
            <w:vAlign w:val="center"/>
          </w:tcPr>
          <w:p w14:paraId="7F640431" w14:textId="42652292" w:rsidR="00080551" w:rsidRPr="00FD2644" w:rsidRDefault="00E769ED" w:rsidP="00302DCB">
            <w:pPr>
              <w:spacing w:before="0" w:beforeAutospacing="0"/>
              <w:rPr>
                <w:rFonts w:ascii="Arial" w:hAnsi="Arial" w:cs="Arial"/>
                <w:b/>
                <w:bCs/>
                <w:color w:val="000000"/>
                <w:sz w:val="18"/>
                <w:szCs w:val="18"/>
              </w:rPr>
            </w:pPr>
            <w:r w:rsidRPr="00FD2644">
              <w:rPr>
                <w:rFonts w:ascii="Arial" w:hAnsi="Arial" w:cs="Arial"/>
                <w:b/>
                <w:bCs/>
                <w:color w:val="000000"/>
                <w:sz w:val="18"/>
                <w:szCs w:val="18"/>
              </w:rPr>
              <w:t>kusů</w:t>
            </w:r>
          </w:p>
        </w:tc>
        <w:tc>
          <w:tcPr>
            <w:tcW w:w="3351" w:type="dxa"/>
            <w:shd w:val="clear" w:color="auto" w:fill="DAEEF3" w:themeFill="accent5" w:themeFillTint="33"/>
            <w:vAlign w:val="center"/>
          </w:tcPr>
          <w:p w14:paraId="3B01CAA8" w14:textId="77777777" w:rsidR="00080551" w:rsidRPr="00FD2644" w:rsidRDefault="00080551" w:rsidP="00302DCB">
            <w:pPr>
              <w:spacing w:before="0" w:beforeAutospacing="0"/>
              <w:rPr>
                <w:rFonts w:ascii="Arial" w:hAnsi="Arial" w:cs="Arial"/>
                <w:b/>
                <w:bCs/>
                <w:color w:val="000000"/>
                <w:sz w:val="18"/>
                <w:szCs w:val="18"/>
              </w:rPr>
            </w:pPr>
            <w:r w:rsidRPr="00FD2644">
              <w:rPr>
                <w:rFonts w:ascii="Arial" w:hAnsi="Arial" w:cs="Arial"/>
                <w:b/>
                <w:bCs/>
                <w:color w:val="000000"/>
                <w:sz w:val="18"/>
                <w:szCs w:val="18"/>
              </w:rPr>
              <w:t>Položka</w:t>
            </w:r>
          </w:p>
        </w:tc>
        <w:tc>
          <w:tcPr>
            <w:tcW w:w="1559" w:type="dxa"/>
            <w:shd w:val="clear" w:color="auto" w:fill="DAEEF3" w:themeFill="accent5" w:themeFillTint="33"/>
            <w:vAlign w:val="center"/>
          </w:tcPr>
          <w:p w14:paraId="4EC86D5E" w14:textId="77777777" w:rsidR="00080551" w:rsidRPr="00FD2644" w:rsidRDefault="00080551" w:rsidP="00302DCB">
            <w:pPr>
              <w:spacing w:before="0" w:beforeAutospacing="0"/>
              <w:jc w:val="center"/>
              <w:rPr>
                <w:rFonts w:ascii="Arial" w:hAnsi="Arial" w:cs="Arial"/>
                <w:b/>
                <w:bCs/>
                <w:color w:val="000000"/>
                <w:sz w:val="18"/>
                <w:szCs w:val="18"/>
              </w:rPr>
            </w:pPr>
            <w:r w:rsidRPr="00FD2644">
              <w:rPr>
                <w:rFonts w:ascii="Arial" w:hAnsi="Arial" w:cs="Arial"/>
                <w:b/>
                <w:bCs/>
                <w:color w:val="000000"/>
                <w:sz w:val="18"/>
                <w:szCs w:val="18"/>
              </w:rPr>
              <w:t>Cena za kus bez DPH</w:t>
            </w:r>
          </w:p>
        </w:tc>
        <w:tc>
          <w:tcPr>
            <w:tcW w:w="1559" w:type="dxa"/>
            <w:shd w:val="clear" w:color="auto" w:fill="DAEEF3" w:themeFill="accent5" w:themeFillTint="33"/>
            <w:vAlign w:val="center"/>
          </w:tcPr>
          <w:p w14:paraId="7A187CEC" w14:textId="77777777" w:rsidR="00080551" w:rsidRPr="00FD2644" w:rsidRDefault="00080551" w:rsidP="00302DCB">
            <w:pPr>
              <w:spacing w:before="0" w:beforeAutospacing="0"/>
              <w:jc w:val="center"/>
              <w:rPr>
                <w:rFonts w:ascii="Arial" w:hAnsi="Arial" w:cs="Arial"/>
                <w:b/>
                <w:bCs/>
                <w:color w:val="000000"/>
                <w:sz w:val="18"/>
                <w:szCs w:val="18"/>
              </w:rPr>
            </w:pPr>
            <w:r w:rsidRPr="00FD2644">
              <w:rPr>
                <w:rFonts w:ascii="Arial" w:hAnsi="Arial" w:cs="Arial"/>
                <w:b/>
                <w:bCs/>
                <w:color w:val="000000"/>
                <w:sz w:val="18"/>
                <w:szCs w:val="18"/>
              </w:rPr>
              <w:t>Cena celkem bez DPH</w:t>
            </w:r>
          </w:p>
        </w:tc>
        <w:tc>
          <w:tcPr>
            <w:tcW w:w="1559" w:type="dxa"/>
            <w:shd w:val="clear" w:color="auto" w:fill="DAEEF3" w:themeFill="accent5" w:themeFillTint="33"/>
            <w:vAlign w:val="center"/>
          </w:tcPr>
          <w:p w14:paraId="187D5868" w14:textId="77777777" w:rsidR="00080551" w:rsidRPr="00FD2644" w:rsidRDefault="00080551" w:rsidP="00302DCB">
            <w:pPr>
              <w:spacing w:before="0" w:beforeAutospacing="0"/>
              <w:jc w:val="center"/>
              <w:rPr>
                <w:rFonts w:ascii="Arial" w:hAnsi="Arial" w:cs="Arial"/>
                <w:b/>
                <w:bCs/>
                <w:color w:val="000000"/>
                <w:sz w:val="18"/>
                <w:szCs w:val="18"/>
              </w:rPr>
            </w:pPr>
            <w:r w:rsidRPr="00FD2644">
              <w:rPr>
                <w:rFonts w:ascii="Arial" w:hAnsi="Arial" w:cs="Arial"/>
                <w:b/>
                <w:bCs/>
                <w:color w:val="000000"/>
                <w:sz w:val="18"/>
                <w:szCs w:val="18"/>
              </w:rPr>
              <w:t>DPH [%]</w:t>
            </w:r>
          </w:p>
        </w:tc>
        <w:tc>
          <w:tcPr>
            <w:tcW w:w="1585" w:type="dxa"/>
            <w:shd w:val="clear" w:color="auto" w:fill="DAEEF3" w:themeFill="accent5" w:themeFillTint="33"/>
            <w:vAlign w:val="center"/>
          </w:tcPr>
          <w:p w14:paraId="1BB54C33" w14:textId="77777777" w:rsidR="00080551" w:rsidRPr="00FD2644" w:rsidRDefault="00080551" w:rsidP="00302DCB">
            <w:pPr>
              <w:spacing w:before="0" w:beforeAutospacing="0"/>
              <w:jc w:val="center"/>
              <w:rPr>
                <w:rFonts w:ascii="Arial" w:hAnsi="Arial" w:cs="Arial"/>
                <w:b/>
                <w:bCs/>
                <w:color w:val="000000"/>
                <w:sz w:val="18"/>
                <w:szCs w:val="18"/>
              </w:rPr>
            </w:pPr>
            <w:r w:rsidRPr="00FD2644">
              <w:rPr>
                <w:rFonts w:ascii="Arial" w:hAnsi="Arial" w:cs="Arial"/>
                <w:b/>
                <w:bCs/>
                <w:color w:val="000000"/>
                <w:sz w:val="18"/>
                <w:szCs w:val="18"/>
              </w:rPr>
              <w:t>Cena celkem s DPH</w:t>
            </w:r>
          </w:p>
        </w:tc>
      </w:tr>
      <w:tr w:rsidR="00C764E4" w:rsidRPr="00FD2644" w14:paraId="5D058D6A" w14:textId="77777777" w:rsidTr="00302DCB">
        <w:trPr>
          <w:trHeight w:val="836"/>
        </w:trPr>
        <w:tc>
          <w:tcPr>
            <w:tcW w:w="472" w:type="dxa"/>
            <w:vAlign w:val="center"/>
          </w:tcPr>
          <w:p w14:paraId="46B8E7BB"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color w:val="000000"/>
                <w:sz w:val="18"/>
                <w:szCs w:val="18"/>
              </w:rPr>
              <w:t>2</w:t>
            </w:r>
          </w:p>
        </w:tc>
        <w:tc>
          <w:tcPr>
            <w:tcW w:w="3351" w:type="dxa"/>
            <w:vAlign w:val="center"/>
          </w:tcPr>
          <w:p w14:paraId="3E9ECF7E" w14:textId="469E542C" w:rsidR="00080551" w:rsidRPr="00FD2644" w:rsidRDefault="00D10963" w:rsidP="00302DCB">
            <w:pPr>
              <w:spacing w:before="0" w:beforeAutospacing="0"/>
              <w:rPr>
                <w:rFonts w:ascii="Arial" w:hAnsi="Arial" w:cs="Arial"/>
                <w:b/>
                <w:bCs/>
                <w:color w:val="000000"/>
                <w:sz w:val="18"/>
                <w:szCs w:val="18"/>
              </w:rPr>
            </w:pPr>
            <w:r w:rsidRPr="00FD2644">
              <w:rPr>
                <w:rFonts w:ascii="Arial" w:hAnsi="Arial" w:cs="Arial"/>
                <w:b/>
                <w:bCs/>
                <w:color w:val="000000"/>
                <w:sz w:val="18"/>
                <w:szCs w:val="18"/>
              </w:rPr>
              <w:t>Distribuční přepínač</w:t>
            </w:r>
          </w:p>
        </w:tc>
        <w:tc>
          <w:tcPr>
            <w:tcW w:w="1559" w:type="dxa"/>
            <w:vAlign w:val="center"/>
          </w:tcPr>
          <w:p w14:paraId="6D8AF774"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59" w:type="dxa"/>
            <w:vAlign w:val="center"/>
          </w:tcPr>
          <w:p w14:paraId="0743FF73"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59" w:type="dxa"/>
            <w:vAlign w:val="center"/>
          </w:tcPr>
          <w:p w14:paraId="56AB9E3E"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85" w:type="dxa"/>
            <w:vAlign w:val="center"/>
          </w:tcPr>
          <w:p w14:paraId="10E28499"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r>
      <w:tr w:rsidR="00C764E4" w:rsidRPr="00FD2644" w14:paraId="3AA6227B" w14:textId="77777777" w:rsidTr="00302DCB">
        <w:trPr>
          <w:trHeight w:val="836"/>
        </w:trPr>
        <w:tc>
          <w:tcPr>
            <w:tcW w:w="472" w:type="dxa"/>
            <w:vAlign w:val="center"/>
          </w:tcPr>
          <w:p w14:paraId="390EFF50" w14:textId="70B982C2" w:rsidR="00080551" w:rsidRPr="00FD2644" w:rsidRDefault="00D10963" w:rsidP="00302DCB">
            <w:pPr>
              <w:spacing w:before="0" w:beforeAutospacing="0"/>
              <w:jc w:val="center"/>
              <w:rPr>
                <w:rFonts w:ascii="Arial" w:hAnsi="Arial" w:cs="Arial"/>
                <w:color w:val="000000"/>
                <w:sz w:val="18"/>
                <w:szCs w:val="18"/>
              </w:rPr>
            </w:pPr>
            <w:r w:rsidRPr="00FD2644">
              <w:rPr>
                <w:rFonts w:ascii="Arial" w:hAnsi="Arial" w:cs="Arial"/>
                <w:color w:val="000000"/>
                <w:sz w:val="18"/>
                <w:szCs w:val="18"/>
              </w:rPr>
              <w:t>4</w:t>
            </w:r>
          </w:p>
        </w:tc>
        <w:tc>
          <w:tcPr>
            <w:tcW w:w="3351" w:type="dxa"/>
            <w:vAlign w:val="center"/>
          </w:tcPr>
          <w:p w14:paraId="0F6577CF" w14:textId="68FF206B" w:rsidR="00080551" w:rsidRPr="00FD2644" w:rsidRDefault="00D10963" w:rsidP="00302DCB">
            <w:pPr>
              <w:spacing w:before="0" w:beforeAutospacing="0"/>
              <w:rPr>
                <w:rFonts w:ascii="Arial" w:hAnsi="Arial" w:cs="Arial"/>
                <w:b/>
                <w:bCs/>
                <w:color w:val="000000"/>
                <w:sz w:val="18"/>
                <w:szCs w:val="18"/>
              </w:rPr>
            </w:pPr>
            <w:r w:rsidRPr="00FD2644">
              <w:rPr>
                <w:rFonts w:ascii="Arial" w:hAnsi="Arial" w:cs="Arial"/>
                <w:b/>
                <w:bCs/>
                <w:color w:val="000000"/>
                <w:sz w:val="18"/>
                <w:szCs w:val="18"/>
              </w:rPr>
              <w:t>Transceivery SFP28 pro vytvoření HA dodávaných přepínačů</w:t>
            </w:r>
          </w:p>
        </w:tc>
        <w:tc>
          <w:tcPr>
            <w:tcW w:w="1559" w:type="dxa"/>
            <w:vAlign w:val="center"/>
          </w:tcPr>
          <w:p w14:paraId="42B1E836"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59" w:type="dxa"/>
            <w:vAlign w:val="center"/>
          </w:tcPr>
          <w:p w14:paraId="3E26394F"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59" w:type="dxa"/>
            <w:vAlign w:val="center"/>
          </w:tcPr>
          <w:p w14:paraId="5B714F6F"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c>
          <w:tcPr>
            <w:tcW w:w="1585" w:type="dxa"/>
            <w:vAlign w:val="center"/>
          </w:tcPr>
          <w:p w14:paraId="250136F5" w14:textId="77777777" w:rsidR="00080551" w:rsidRPr="00FD2644" w:rsidRDefault="00080551" w:rsidP="00302DCB">
            <w:pPr>
              <w:spacing w:before="0" w:beforeAutospacing="0"/>
              <w:jc w:val="center"/>
              <w:rPr>
                <w:rFonts w:ascii="Arial" w:hAnsi="Arial" w:cs="Arial"/>
                <w:color w:val="000000"/>
                <w:sz w:val="18"/>
                <w:szCs w:val="18"/>
              </w:rPr>
            </w:pPr>
            <w:r w:rsidRPr="00FD2644">
              <w:rPr>
                <w:rFonts w:ascii="Arial" w:hAnsi="Arial" w:cs="Arial"/>
                <w:sz w:val="18"/>
                <w:szCs w:val="18"/>
                <w:highlight w:val="yellow"/>
              </w:rPr>
              <w:t>[doplní dodavatel]</w:t>
            </w:r>
          </w:p>
        </w:tc>
      </w:tr>
      <w:tr w:rsidR="00D10963" w:rsidRPr="00FD2644" w14:paraId="1DC2D5C9" w14:textId="77777777" w:rsidTr="00302DCB">
        <w:trPr>
          <w:trHeight w:val="836"/>
        </w:trPr>
        <w:tc>
          <w:tcPr>
            <w:tcW w:w="472" w:type="dxa"/>
            <w:vAlign w:val="center"/>
          </w:tcPr>
          <w:p w14:paraId="0AB560DA" w14:textId="5690313F" w:rsidR="00D10963" w:rsidRPr="00FD2644" w:rsidRDefault="00D10963" w:rsidP="00302DCB">
            <w:pPr>
              <w:jc w:val="center"/>
              <w:rPr>
                <w:rFonts w:ascii="Arial" w:hAnsi="Arial" w:cs="Arial"/>
                <w:sz w:val="18"/>
                <w:szCs w:val="18"/>
              </w:rPr>
            </w:pPr>
            <w:r w:rsidRPr="00FD2644">
              <w:rPr>
                <w:rFonts w:ascii="Arial" w:hAnsi="Arial" w:cs="Arial"/>
                <w:sz w:val="18"/>
                <w:szCs w:val="18"/>
              </w:rPr>
              <w:t>4</w:t>
            </w:r>
          </w:p>
        </w:tc>
        <w:tc>
          <w:tcPr>
            <w:tcW w:w="3351" w:type="dxa"/>
            <w:vAlign w:val="center"/>
          </w:tcPr>
          <w:p w14:paraId="6B513A06" w14:textId="1598ED6B" w:rsidR="00D10963" w:rsidRPr="00FD2644" w:rsidRDefault="00D10963" w:rsidP="00302DCB">
            <w:pPr>
              <w:rPr>
                <w:rFonts w:ascii="Arial" w:hAnsi="Arial" w:cs="Arial"/>
                <w:b/>
                <w:bCs/>
                <w:sz w:val="18"/>
                <w:szCs w:val="18"/>
              </w:rPr>
            </w:pPr>
            <w:r w:rsidRPr="00FD2644">
              <w:rPr>
                <w:rFonts w:ascii="Arial" w:hAnsi="Arial" w:cs="Arial"/>
                <w:b/>
                <w:bCs/>
                <w:color w:val="000000"/>
                <w:sz w:val="18"/>
                <w:szCs w:val="18"/>
              </w:rPr>
              <w:t>Transceivery SFP28 zapojené do dvou (2) ISFW</w:t>
            </w:r>
            <w:r w:rsidR="006A7A74" w:rsidRPr="00FD2644">
              <w:rPr>
                <w:rFonts w:ascii="Arial" w:hAnsi="Arial" w:cs="Arial"/>
                <w:b/>
                <w:bCs/>
                <w:color w:val="000000"/>
                <w:sz w:val="18"/>
                <w:szCs w:val="18"/>
              </w:rPr>
              <w:t xml:space="preserve"> firewallů</w:t>
            </w:r>
          </w:p>
        </w:tc>
        <w:tc>
          <w:tcPr>
            <w:tcW w:w="1559" w:type="dxa"/>
            <w:vAlign w:val="center"/>
          </w:tcPr>
          <w:p w14:paraId="262BE62D" w14:textId="77BFEDAF"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7D2A18B2" w14:textId="190E3781"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53026863" w14:textId="51741D1D"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85" w:type="dxa"/>
            <w:vAlign w:val="center"/>
          </w:tcPr>
          <w:p w14:paraId="1E6B8465" w14:textId="6E8DC5C9"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r>
      <w:tr w:rsidR="00D10963" w:rsidRPr="00FD2644" w14:paraId="58EE88C6" w14:textId="77777777" w:rsidTr="00302DCB">
        <w:trPr>
          <w:trHeight w:val="836"/>
        </w:trPr>
        <w:tc>
          <w:tcPr>
            <w:tcW w:w="472" w:type="dxa"/>
            <w:vAlign w:val="center"/>
          </w:tcPr>
          <w:p w14:paraId="32DB580B" w14:textId="520200A6" w:rsidR="00D10963" w:rsidRPr="00FD2644" w:rsidRDefault="00D10963" w:rsidP="00302DCB">
            <w:pPr>
              <w:jc w:val="center"/>
              <w:rPr>
                <w:rFonts w:ascii="Arial" w:hAnsi="Arial" w:cs="Arial"/>
                <w:sz w:val="18"/>
                <w:szCs w:val="18"/>
              </w:rPr>
            </w:pPr>
            <w:r w:rsidRPr="00FD2644">
              <w:rPr>
                <w:rFonts w:ascii="Arial" w:hAnsi="Arial" w:cs="Arial"/>
                <w:sz w:val="18"/>
                <w:szCs w:val="18"/>
              </w:rPr>
              <w:t>4</w:t>
            </w:r>
          </w:p>
        </w:tc>
        <w:tc>
          <w:tcPr>
            <w:tcW w:w="3351" w:type="dxa"/>
            <w:vAlign w:val="center"/>
          </w:tcPr>
          <w:p w14:paraId="23CD6A80" w14:textId="744BF745" w:rsidR="00D10963" w:rsidRPr="00FD2644" w:rsidRDefault="00D10963" w:rsidP="00302DCB">
            <w:pPr>
              <w:rPr>
                <w:rFonts w:ascii="Arial" w:hAnsi="Arial" w:cs="Arial"/>
                <w:b/>
                <w:bCs/>
                <w:sz w:val="18"/>
                <w:szCs w:val="18"/>
              </w:rPr>
            </w:pPr>
            <w:r w:rsidRPr="00FD2644">
              <w:rPr>
                <w:rFonts w:ascii="Arial" w:hAnsi="Arial" w:cs="Arial"/>
                <w:b/>
                <w:bCs/>
                <w:color w:val="000000"/>
                <w:sz w:val="18"/>
                <w:szCs w:val="18"/>
              </w:rPr>
              <w:t>Transceivery SFP28 zapojené do dodávaných distribučních přepínačů</w:t>
            </w:r>
          </w:p>
        </w:tc>
        <w:tc>
          <w:tcPr>
            <w:tcW w:w="1559" w:type="dxa"/>
            <w:vAlign w:val="center"/>
          </w:tcPr>
          <w:p w14:paraId="1A7B7570" w14:textId="4FE9B192"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0D55015D" w14:textId="534E0A20"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1121FEB1" w14:textId="73E75087"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85" w:type="dxa"/>
            <w:vAlign w:val="center"/>
          </w:tcPr>
          <w:p w14:paraId="60347EBA" w14:textId="0C094242" w:rsidR="00D10963" w:rsidRPr="00FD2644" w:rsidRDefault="00D10963"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r>
      <w:tr w:rsidR="00AE7A12" w:rsidRPr="00FD2644" w14:paraId="6C646834" w14:textId="77777777" w:rsidTr="00302DCB">
        <w:trPr>
          <w:trHeight w:val="836"/>
        </w:trPr>
        <w:tc>
          <w:tcPr>
            <w:tcW w:w="472" w:type="dxa"/>
            <w:vAlign w:val="center"/>
          </w:tcPr>
          <w:p w14:paraId="119F9C06" w14:textId="62FE7904" w:rsidR="00AE7A12" w:rsidRPr="00FD2644" w:rsidRDefault="00AE7A12" w:rsidP="00302DCB">
            <w:pPr>
              <w:jc w:val="center"/>
              <w:rPr>
                <w:rFonts w:ascii="Arial" w:hAnsi="Arial" w:cs="Arial"/>
                <w:sz w:val="18"/>
                <w:szCs w:val="18"/>
              </w:rPr>
            </w:pPr>
            <w:r w:rsidRPr="00FD2644">
              <w:rPr>
                <w:rFonts w:ascii="Arial" w:hAnsi="Arial" w:cs="Arial"/>
                <w:sz w:val="18"/>
                <w:szCs w:val="18"/>
              </w:rPr>
              <w:t>1</w:t>
            </w:r>
          </w:p>
        </w:tc>
        <w:tc>
          <w:tcPr>
            <w:tcW w:w="3351" w:type="dxa"/>
            <w:vAlign w:val="center"/>
          </w:tcPr>
          <w:p w14:paraId="333156BD" w14:textId="0BF1523B" w:rsidR="00AE7A12" w:rsidRPr="00FD2644" w:rsidRDefault="00AE7A12" w:rsidP="00302DCB">
            <w:pPr>
              <w:rPr>
                <w:rFonts w:ascii="Arial" w:hAnsi="Arial" w:cs="Arial"/>
                <w:b/>
                <w:bCs/>
                <w:sz w:val="18"/>
                <w:szCs w:val="18"/>
              </w:rPr>
            </w:pPr>
            <w:r w:rsidRPr="00FD2644">
              <w:rPr>
                <w:rFonts w:ascii="Arial" w:hAnsi="Arial" w:cs="Arial"/>
                <w:b/>
                <w:bCs/>
                <w:sz w:val="18"/>
                <w:szCs w:val="18"/>
              </w:rPr>
              <w:t>Implementace řešení</w:t>
            </w:r>
          </w:p>
        </w:tc>
        <w:tc>
          <w:tcPr>
            <w:tcW w:w="1559" w:type="dxa"/>
            <w:vAlign w:val="center"/>
          </w:tcPr>
          <w:p w14:paraId="06D97238" w14:textId="21774217" w:rsidR="00AE7A12" w:rsidRPr="00FD2644" w:rsidRDefault="00AE7A12"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5EFF94DA" w14:textId="772F2812" w:rsidR="00AE7A12" w:rsidRPr="00FD2644" w:rsidRDefault="00AE7A12"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59" w:type="dxa"/>
            <w:vAlign w:val="center"/>
          </w:tcPr>
          <w:p w14:paraId="0DFE461E" w14:textId="672131D3" w:rsidR="00AE7A12" w:rsidRPr="00FD2644" w:rsidRDefault="00AE7A12"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c>
          <w:tcPr>
            <w:tcW w:w="1585" w:type="dxa"/>
            <w:vAlign w:val="center"/>
          </w:tcPr>
          <w:p w14:paraId="6ED494FC" w14:textId="7F814C15" w:rsidR="00AE7A12" w:rsidRPr="00FD2644" w:rsidRDefault="00AE7A12" w:rsidP="00302DCB">
            <w:pPr>
              <w:jc w:val="center"/>
              <w:rPr>
                <w:rFonts w:ascii="Arial" w:hAnsi="Arial" w:cs="Arial"/>
                <w:sz w:val="18"/>
                <w:szCs w:val="18"/>
                <w:highlight w:val="yellow"/>
              </w:rPr>
            </w:pPr>
            <w:r w:rsidRPr="00FD2644">
              <w:rPr>
                <w:rFonts w:ascii="Arial" w:hAnsi="Arial" w:cs="Arial"/>
                <w:sz w:val="18"/>
                <w:szCs w:val="18"/>
                <w:highlight w:val="yellow"/>
              </w:rPr>
              <w:t>[doplní dodavatel]</w:t>
            </w:r>
          </w:p>
        </w:tc>
      </w:tr>
      <w:tr w:rsidR="00C764E4" w:rsidRPr="00FD2644" w14:paraId="1FA2E0BE" w14:textId="77777777" w:rsidTr="00302DCB">
        <w:trPr>
          <w:trHeight w:val="836"/>
        </w:trPr>
        <w:tc>
          <w:tcPr>
            <w:tcW w:w="5382" w:type="dxa"/>
            <w:gridSpan w:val="3"/>
            <w:tcBorders>
              <w:bottom w:val="single" w:sz="4" w:space="0" w:color="auto"/>
            </w:tcBorders>
            <w:shd w:val="clear" w:color="auto" w:fill="8DB3E2" w:themeFill="text2" w:themeFillTint="66"/>
            <w:vAlign w:val="center"/>
          </w:tcPr>
          <w:p w14:paraId="4BE4FE08" w14:textId="77777777" w:rsidR="00080551" w:rsidRPr="00FD2644" w:rsidRDefault="00080551" w:rsidP="00302DCB">
            <w:pPr>
              <w:spacing w:before="0" w:beforeAutospacing="0"/>
              <w:rPr>
                <w:rFonts w:ascii="Arial" w:hAnsi="Arial" w:cs="Arial"/>
                <w:b/>
                <w:bCs/>
                <w:color w:val="000000"/>
                <w:sz w:val="20"/>
                <w:szCs w:val="20"/>
              </w:rPr>
            </w:pPr>
            <w:r w:rsidRPr="00FD2644">
              <w:rPr>
                <w:rFonts w:ascii="Arial" w:hAnsi="Arial" w:cs="Arial"/>
                <w:b/>
                <w:bCs/>
              </w:rPr>
              <w:t>Celkem</w:t>
            </w:r>
          </w:p>
        </w:tc>
        <w:tc>
          <w:tcPr>
            <w:tcW w:w="1559" w:type="dxa"/>
            <w:tcBorders>
              <w:bottom w:val="single" w:sz="4" w:space="0" w:color="auto"/>
            </w:tcBorders>
            <w:shd w:val="clear" w:color="auto" w:fill="8DB3E2" w:themeFill="text2" w:themeFillTint="66"/>
            <w:vAlign w:val="center"/>
          </w:tcPr>
          <w:p w14:paraId="2AF25871" w14:textId="77777777" w:rsidR="00080551" w:rsidRPr="00FD2644" w:rsidRDefault="00080551" w:rsidP="00302DCB">
            <w:pPr>
              <w:spacing w:before="0" w:beforeAutospacing="0"/>
              <w:jc w:val="center"/>
              <w:rPr>
                <w:rFonts w:ascii="Arial" w:hAnsi="Arial" w:cs="Arial"/>
                <w:b/>
                <w:bCs/>
                <w:color w:val="000000" w:themeColor="text1"/>
                <w:sz w:val="20"/>
                <w:szCs w:val="20"/>
                <w:highlight w:val="yellow"/>
              </w:rPr>
            </w:pPr>
            <w:r w:rsidRPr="00FD2644">
              <w:rPr>
                <w:rFonts w:ascii="Arial" w:hAnsi="Arial" w:cs="Arial"/>
                <w:b/>
                <w:bCs/>
                <w:color w:val="000000" w:themeColor="text1"/>
                <w:highlight w:val="yellow"/>
              </w:rPr>
              <w:t>[doplní dodavatel]</w:t>
            </w:r>
          </w:p>
        </w:tc>
        <w:tc>
          <w:tcPr>
            <w:tcW w:w="1559" w:type="dxa"/>
            <w:tcBorders>
              <w:bottom w:val="single" w:sz="4" w:space="0" w:color="auto"/>
            </w:tcBorders>
            <w:shd w:val="clear" w:color="auto" w:fill="8DB3E2" w:themeFill="text2" w:themeFillTint="66"/>
            <w:vAlign w:val="center"/>
          </w:tcPr>
          <w:p w14:paraId="2E37B13B" w14:textId="77777777" w:rsidR="00080551" w:rsidRPr="00FD2644" w:rsidRDefault="00080551" w:rsidP="00302DCB">
            <w:pPr>
              <w:spacing w:before="0" w:beforeAutospacing="0"/>
              <w:jc w:val="center"/>
              <w:rPr>
                <w:rFonts w:ascii="Arial" w:hAnsi="Arial" w:cs="Arial"/>
                <w:b/>
                <w:bCs/>
                <w:color w:val="000000" w:themeColor="text1"/>
                <w:sz w:val="20"/>
                <w:szCs w:val="20"/>
              </w:rPr>
            </w:pPr>
            <w:r w:rsidRPr="00FD2644">
              <w:rPr>
                <w:rFonts w:ascii="Arial" w:hAnsi="Arial" w:cs="Arial"/>
                <w:b/>
                <w:bCs/>
                <w:color w:val="000000" w:themeColor="text1"/>
                <w:highlight w:val="yellow"/>
              </w:rPr>
              <w:t>[doplní dodavatel]</w:t>
            </w:r>
          </w:p>
        </w:tc>
        <w:tc>
          <w:tcPr>
            <w:tcW w:w="1585" w:type="dxa"/>
            <w:tcBorders>
              <w:bottom w:val="single" w:sz="4" w:space="0" w:color="auto"/>
            </w:tcBorders>
            <w:shd w:val="clear" w:color="auto" w:fill="8DB3E2" w:themeFill="text2" w:themeFillTint="66"/>
            <w:vAlign w:val="center"/>
          </w:tcPr>
          <w:p w14:paraId="2996F788" w14:textId="77777777" w:rsidR="00080551" w:rsidRPr="00FD2644" w:rsidRDefault="00080551" w:rsidP="00302DCB">
            <w:pPr>
              <w:spacing w:before="0" w:beforeAutospacing="0"/>
              <w:jc w:val="center"/>
              <w:rPr>
                <w:rFonts w:ascii="Arial" w:hAnsi="Arial" w:cs="Arial"/>
                <w:b/>
                <w:bCs/>
                <w:color w:val="000000" w:themeColor="text1"/>
                <w:sz w:val="20"/>
                <w:szCs w:val="20"/>
              </w:rPr>
            </w:pPr>
            <w:r w:rsidRPr="00FD2644">
              <w:rPr>
                <w:rFonts w:ascii="Arial" w:hAnsi="Arial" w:cs="Arial"/>
                <w:b/>
                <w:bCs/>
                <w:color w:val="000000" w:themeColor="text1"/>
                <w:highlight w:val="yellow"/>
              </w:rPr>
              <w:t>[doplní dodavatel]</w:t>
            </w:r>
          </w:p>
        </w:tc>
      </w:tr>
    </w:tbl>
    <w:p w14:paraId="17BBDC80" w14:textId="56BC8ABA" w:rsidR="00F84AD7" w:rsidRPr="00FD2644" w:rsidRDefault="00E5592D">
      <w:pPr>
        <w:spacing w:before="240" w:line="276" w:lineRule="auto"/>
        <w:jc w:val="center"/>
      </w:pPr>
      <w:r w:rsidRPr="00FD2644">
        <w:rPr>
          <w:b/>
        </w:rPr>
        <w:t xml:space="preserve">Příloha č. </w:t>
      </w:r>
      <w:r w:rsidR="00C764E4" w:rsidRPr="00FD2644">
        <w:rPr>
          <w:b/>
        </w:rPr>
        <w:t>4</w:t>
      </w:r>
    </w:p>
    <w:p w14:paraId="1D06E176" w14:textId="77777777" w:rsidR="00F84AD7" w:rsidRPr="00FD2644" w:rsidRDefault="00E5592D" w:rsidP="00E5592D">
      <w:pPr>
        <w:tabs>
          <w:tab w:val="left" w:pos="6300"/>
        </w:tabs>
        <w:spacing w:after="240" w:line="276" w:lineRule="auto"/>
        <w:jc w:val="center"/>
        <w:rPr>
          <w:b/>
        </w:rPr>
      </w:pPr>
      <w:r w:rsidRPr="00FD2644">
        <w:rPr>
          <w:b/>
        </w:rPr>
        <w:t>Vybraná vysvětlení, změny nebo doplnění zadávací dokumentace</w:t>
      </w:r>
    </w:p>
    <w:p w14:paraId="2C041FDE" w14:textId="77777777" w:rsidR="00F84AD7" w:rsidRPr="00FD2644" w:rsidRDefault="00E5592D" w:rsidP="00E5592D">
      <w:pPr>
        <w:tabs>
          <w:tab w:val="left" w:pos="6300"/>
        </w:tabs>
        <w:spacing w:after="240" w:line="276" w:lineRule="auto"/>
        <w:jc w:val="center"/>
      </w:pPr>
      <w:r w:rsidRPr="00FD2644">
        <w:rPr>
          <w:highlight w:val="cyan"/>
        </w:rPr>
        <w:t xml:space="preserve">[bude doplněno před podpisem </w:t>
      </w:r>
      <w:proofErr w:type="gramStart"/>
      <w:r w:rsidRPr="00FD2644">
        <w:rPr>
          <w:highlight w:val="cyan"/>
        </w:rPr>
        <w:t>smlouvy - přílohou</w:t>
      </w:r>
      <w:proofErr w:type="gramEnd"/>
      <w:r w:rsidRPr="00FD2644">
        <w:rPr>
          <w:highlight w:val="cyan"/>
        </w:rPr>
        <w:t xml:space="preserve"> budou ta vysvětlení zadávací dokumentace, která se týkají vymezení předmětu veřejné zakázky (popisu díla)</w:t>
      </w:r>
    </w:p>
    <w:p w14:paraId="354763BC" w14:textId="1A22DBA3" w:rsidR="00F84AD7" w:rsidRPr="00FD2644" w:rsidRDefault="00E5592D">
      <w:pPr>
        <w:spacing w:before="240" w:line="276" w:lineRule="auto"/>
        <w:jc w:val="center"/>
        <w:rPr>
          <w:b/>
        </w:rPr>
      </w:pPr>
      <w:r w:rsidRPr="00FD2644">
        <w:rPr>
          <w:b/>
        </w:rPr>
        <w:t xml:space="preserve">Příloha č. </w:t>
      </w:r>
      <w:r w:rsidR="00C764E4" w:rsidRPr="00FD2644">
        <w:rPr>
          <w:b/>
        </w:rPr>
        <w:t>5</w:t>
      </w:r>
    </w:p>
    <w:p w14:paraId="0ECA0635" w14:textId="77777777" w:rsidR="00F84AD7" w:rsidRPr="00FD2644" w:rsidRDefault="00E5592D">
      <w:pPr>
        <w:spacing w:after="240" w:line="276" w:lineRule="auto"/>
        <w:jc w:val="center"/>
        <w:rPr>
          <w:b/>
        </w:rPr>
      </w:pPr>
      <w:r w:rsidRPr="00FD2644">
        <w:rPr>
          <w:b/>
        </w:rPr>
        <w:t>Seznam poddodavatelů</w:t>
      </w:r>
    </w:p>
    <w:p w14:paraId="775CC9BC" w14:textId="56062A5E" w:rsidR="00F84AD7" w:rsidRPr="00FD2644" w:rsidRDefault="00E5592D">
      <w:pPr>
        <w:spacing w:after="240" w:line="276" w:lineRule="auto"/>
        <w:jc w:val="center"/>
        <w:rPr>
          <w:b/>
        </w:rPr>
      </w:pPr>
      <w:r w:rsidRPr="00FD2644">
        <w:rPr>
          <w:highlight w:val="cyan"/>
        </w:rPr>
        <w:t>[bude doplněno před podpi</w:t>
      </w:r>
      <w:r w:rsidR="00097C15" w:rsidRPr="00FD2644">
        <w:rPr>
          <w:highlight w:val="cyan"/>
        </w:rPr>
        <w:t xml:space="preserve">sem smlouvy na základě nabídky </w:t>
      </w:r>
      <w:r w:rsidR="00892AFE" w:rsidRPr="00FD2644">
        <w:rPr>
          <w:highlight w:val="cyan"/>
        </w:rPr>
        <w:t>dodavatele</w:t>
      </w:r>
      <w:r w:rsidRPr="00FD2644">
        <w:rPr>
          <w:highlight w:val="cyan"/>
        </w:rPr>
        <w:t>]</w:t>
      </w:r>
    </w:p>
    <w:sectPr w:rsidR="00F84AD7" w:rsidRPr="00FD2644" w:rsidSect="00E3363D">
      <w:headerReference w:type="even" r:id="rId10"/>
      <w:headerReference w:type="default" r:id="rId11"/>
      <w:footerReference w:type="even" r:id="rId12"/>
      <w:footerReference w:type="default" r:id="rId13"/>
      <w:headerReference w:type="first" r:id="rId14"/>
      <w:footerReference w:type="first" r:id="rId15"/>
      <w:pgSz w:w="11907" w:h="16840"/>
      <w:pgMar w:top="1418" w:right="1134" w:bottom="1418" w:left="1134" w:header="567"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6004" w14:textId="77777777" w:rsidR="004E41BE" w:rsidRDefault="004E41BE">
      <w:r>
        <w:separator/>
      </w:r>
    </w:p>
  </w:endnote>
  <w:endnote w:type="continuationSeparator" w:id="0">
    <w:p w14:paraId="795385E1" w14:textId="77777777" w:rsidR="004E41BE" w:rsidRDefault="004E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imbusSanNovTEE">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F8E" w14:textId="77777777" w:rsidR="00F15CD2" w:rsidRDefault="00F15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60EA" w14:textId="38D8302D" w:rsidR="00230E6F" w:rsidRPr="006F07E9" w:rsidRDefault="00230E6F" w:rsidP="006F07E9">
    <w:pPr>
      <w:tabs>
        <w:tab w:val="center" w:pos="4536"/>
        <w:tab w:val="right" w:pos="9072"/>
      </w:tabs>
      <w:spacing w:before="240" w:after="480"/>
      <w:jc w:val="center"/>
      <w:rPr>
        <w:sz w:val="16"/>
        <w:szCs w:val="16"/>
      </w:rP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966347">
      <w:rPr>
        <w:noProof/>
        <w:sz w:val="16"/>
        <w:szCs w:val="16"/>
      </w:rPr>
      <w:t>20</w:t>
    </w:r>
    <w:r>
      <w:rPr>
        <w:sz w:val="16"/>
        <w:szCs w:val="16"/>
      </w:rPr>
      <w:fldChar w:fldCharType="end"/>
    </w:r>
    <w:r>
      <w:rPr>
        <w:sz w:val="16"/>
        <w:szCs w:val="16"/>
      </w:rPr>
      <w:t xml:space="preserve"> z </w:t>
    </w:r>
    <w:r>
      <w:rPr>
        <w:sz w:val="16"/>
        <w:szCs w:val="16"/>
      </w:rPr>
      <w:fldChar w:fldCharType="begin"/>
    </w:r>
    <w:r>
      <w:rPr>
        <w:sz w:val="16"/>
        <w:szCs w:val="16"/>
      </w:rPr>
      <w:instrText>NUMPAGES</w:instrText>
    </w:r>
    <w:r>
      <w:rPr>
        <w:sz w:val="16"/>
        <w:szCs w:val="16"/>
      </w:rPr>
      <w:fldChar w:fldCharType="separate"/>
    </w:r>
    <w:r w:rsidR="00966347">
      <w:rPr>
        <w:noProof/>
        <w:sz w:val="16"/>
        <w:szCs w:val="16"/>
      </w:rPr>
      <w:t>20</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5158" w14:textId="77777777" w:rsidR="00230E6F" w:rsidRDefault="00230E6F">
    <w:pPr>
      <w:tabs>
        <w:tab w:val="center" w:pos="4536"/>
        <w:tab w:val="right" w:pos="9072"/>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p>
  <w:p w14:paraId="65915982" w14:textId="77777777" w:rsidR="00230E6F" w:rsidRDefault="00230E6F">
    <w:pPr>
      <w:tabs>
        <w:tab w:val="center" w:pos="4536"/>
        <w:tab w:val="right" w:pos="9072"/>
      </w:tabs>
      <w:spacing w:after="1105"/>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0A03" w14:textId="77777777" w:rsidR="004E41BE" w:rsidRDefault="004E41BE">
      <w:r>
        <w:separator/>
      </w:r>
    </w:p>
  </w:footnote>
  <w:footnote w:type="continuationSeparator" w:id="0">
    <w:p w14:paraId="31BB177E" w14:textId="77777777" w:rsidR="004E41BE" w:rsidRDefault="004E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51C2" w14:textId="77777777" w:rsidR="00F15CD2" w:rsidRDefault="00F15C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74F4" w14:textId="33FBB497" w:rsidR="00CA48FD" w:rsidRDefault="00CA48FD">
    <w:pPr>
      <w:pStyle w:val="Zhlav"/>
    </w:pPr>
    <w:r w:rsidRPr="00CA48FD">
      <w:t xml:space="preserve">Příloha č. </w:t>
    </w:r>
    <w:r w:rsidR="006D5D0C">
      <w:t>3</w:t>
    </w:r>
    <w:r w:rsidRPr="00CA48FD">
      <w:t xml:space="preserve"> </w:t>
    </w:r>
    <w:r w:rsidR="00F15CD2">
      <w:t>z</w:t>
    </w:r>
    <w:r w:rsidRPr="00CA48FD">
      <w:t>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13B8" w14:textId="77777777" w:rsidR="00230E6F" w:rsidRDefault="00230E6F">
    <w:pPr>
      <w:tabs>
        <w:tab w:val="center" w:pos="4536"/>
        <w:tab w:val="right" w:pos="9072"/>
      </w:tabs>
      <w:spacing w:before="283"/>
    </w:pPr>
    <w:r>
      <w:rPr>
        <w:noProof/>
      </w:rPr>
      <w:drawing>
        <wp:inline distT="0" distB="0" distL="0" distR="0" wp14:anchorId="0DE4C65D" wp14:editId="1C9AA56B">
          <wp:extent cx="5495925" cy="609600"/>
          <wp:effectExtent l="0" t="0" r="0" b="0"/>
          <wp:docPr id="16057083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12" t="26649" r="8650" b="57449"/>
                  <a:stretch>
                    <a:fillRect/>
                  </a:stretch>
                </pic:blipFill>
                <pic:spPr>
                  <a:xfrm>
                    <a:off x="0" y="0"/>
                    <a:ext cx="549592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1" w15:restartNumberingAfterBreak="0">
    <w:nsid w:val="04B42FFB"/>
    <w:multiLevelType w:val="multilevel"/>
    <w:tmpl w:val="D94A886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07922AAC"/>
    <w:multiLevelType w:val="multilevel"/>
    <w:tmpl w:val="813A213E"/>
    <w:lvl w:ilvl="0">
      <w:start w:val="1"/>
      <w:numFmt w:val="lowerLetter"/>
      <w:lvlText w:val="%1)"/>
      <w:lvlJc w:val="left"/>
      <w:pPr>
        <w:ind w:left="1429" w:firstLine="1069"/>
      </w:p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3" w15:restartNumberingAfterBreak="0">
    <w:nsid w:val="089C708D"/>
    <w:multiLevelType w:val="multilevel"/>
    <w:tmpl w:val="3E8CCC0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B5C7234"/>
    <w:multiLevelType w:val="multilevel"/>
    <w:tmpl w:val="25BCF184"/>
    <w:lvl w:ilvl="0">
      <w:start w:val="1"/>
      <w:numFmt w:val="decimal"/>
      <w:lvlText w:val="%1"/>
      <w:lvlJc w:val="left"/>
      <w:pPr>
        <w:ind w:left="2843" w:firstLine="2411"/>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002" w:firstLine="426"/>
      </w:pPr>
      <w:rPr>
        <w:rFonts w:ascii="Arial" w:eastAsia="Arial" w:hAnsi="Arial" w:cs="Arial" w:hint="default"/>
        <w:b/>
        <w:i w:val="0"/>
        <w:sz w:val="20"/>
        <w:szCs w:val="20"/>
      </w:rPr>
    </w:lvl>
    <w:lvl w:ilvl="2">
      <w:start w:val="1"/>
      <w:numFmt w:val="decimal"/>
      <w:lvlText w:val="%3)"/>
      <w:lvlJc w:val="left"/>
      <w:pPr>
        <w:ind w:left="720" w:firstLine="0"/>
      </w:pPr>
      <w:rPr>
        <w:rFonts w:hint="default"/>
        <w:u w:val="none"/>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5" w15:restartNumberingAfterBreak="0">
    <w:nsid w:val="0B8F2B0A"/>
    <w:multiLevelType w:val="multilevel"/>
    <w:tmpl w:val="CC5EC2F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1044450F"/>
    <w:multiLevelType w:val="multilevel"/>
    <w:tmpl w:val="BD9203A4"/>
    <w:lvl w:ilvl="0">
      <w:start w:val="1"/>
      <w:numFmt w:val="decimal"/>
      <w:lvlText w:val="%1"/>
      <w:lvlJc w:val="left"/>
      <w:pPr>
        <w:ind w:left="2843" w:firstLine="2411"/>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002" w:firstLine="426"/>
      </w:pPr>
      <w:rPr>
        <w:rFonts w:ascii="Arial" w:eastAsia="Arial" w:hAnsi="Arial" w:cs="Arial" w:hint="default"/>
        <w:b/>
        <w:i w:val="0"/>
        <w:sz w:val="20"/>
        <w:szCs w:val="20"/>
      </w:rPr>
    </w:lvl>
    <w:lvl w:ilvl="2">
      <w:start w:val="1"/>
      <w:numFmt w:val="decimal"/>
      <w:lvlText w:val="%3)"/>
      <w:lvlJc w:val="left"/>
      <w:pPr>
        <w:ind w:left="720" w:firstLine="0"/>
      </w:pPr>
      <w:rPr>
        <w:rFonts w:hint="default"/>
        <w:u w:val="none"/>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7" w15:restartNumberingAfterBreak="0">
    <w:nsid w:val="16BB3D45"/>
    <w:multiLevelType w:val="multilevel"/>
    <w:tmpl w:val="83BA147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85810E6"/>
    <w:multiLevelType w:val="multilevel"/>
    <w:tmpl w:val="F312A5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Symbol" w:hAnsi="Symbol" w:hint="default"/>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B3214AD"/>
    <w:multiLevelType w:val="multilevel"/>
    <w:tmpl w:val="AB0C6696"/>
    <w:lvl w:ilvl="0">
      <w:start w:val="1"/>
      <w:numFmt w:val="lowerLetter"/>
      <w:lvlText w:val="%1)"/>
      <w:lvlJc w:val="left"/>
      <w:pPr>
        <w:ind w:left="1145" w:firstLine="785"/>
      </w:pPr>
    </w:lvl>
    <w:lvl w:ilvl="1">
      <w:start w:val="1"/>
      <w:numFmt w:val="lowerLetter"/>
      <w:lvlText w:val="%2."/>
      <w:lvlJc w:val="left"/>
      <w:pPr>
        <w:ind w:left="1865" w:firstLine="1505"/>
      </w:pPr>
    </w:lvl>
    <w:lvl w:ilvl="2">
      <w:start w:val="1"/>
      <w:numFmt w:val="lowerRoman"/>
      <w:lvlText w:val="%3."/>
      <w:lvlJc w:val="right"/>
      <w:pPr>
        <w:ind w:left="2585" w:firstLine="2405"/>
      </w:pPr>
    </w:lvl>
    <w:lvl w:ilvl="3">
      <w:start w:val="1"/>
      <w:numFmt w:val="decimal"/>
      <w:lvlText w:val="%4."/>
      <w:lvlJc w:val="left"/>
      <w:pPr>
        <w:ind w:left="3305" w:firstLine="2945"/>
      </w:pPr>
    </w:lvl>
    <w:lvl w:ilvl="4">
      <w:start w:val="1"/>
      <w:numFmt w:val="lowerLetter"/>
      <w:lvlText w:val="%5."/>
      <w:lvlJc w:val="left"/>
      <w:pPr>
        <w:ind w:left="4025" w:firstLine="3665"/>
      </w:pPr>
    </w:lvl>
    <w:lvl w:ilvl="5">
      <w:start w:val="1"/>
      <w:numFmt w:val="lowerRoman"/>
      <w:lvlText w:val="%6."/>
      <w:lvlJc w:val="right"/>
      <w:pPr>
        <w:ind w:left="4745" w:firstLine="4565"/>
      </w:pPr>
    </w:lvl>
    <w:lvl w:ilvl="6">
      <w:start w:val="1"/>
      <w:numFmt w:val="decimal"/>
      <w:lvlText w:val="%7."/>
      <w:lvlJc w:val="left"/>
      <w:pPr>
        <w:ind w:left="5465" w:firstLine="5105"/>
      </w:pPr>
    </w:lvl>
    <w:lvl w:ilvl="7">
      <w:start w:val="1"/>
      <w:numFmt w:val="lowerLetter"/>
      <w:lvlText w:val="%8."/>
      <w:lvlJc w:val="left"/>
      <w:pPr>
        <w:ind w:left="6185" w:firstLine="5825"/>
      </w:pPr>
    </w:lvl>
    <w:lvl w:ilvl="8">
      <w:start w:val="1"/>
      <w:numFmt w:val="lowerRoman"/>
      <w:lvlText w:val="%9."/>
      <w:lvlJc w:val="right"/>
      <w:pPr>
        <w:ind w:left="6905" w:firstLine="6725"/>
      </w:pPr>
    </w:lvl>
  </w:abstractNum>
  <w:abstractNum w:abstractNumId="10" w15:restartNumberingAfterBreak="0">
    <w:nsid w:val="1CC605E7"/>
    <w:multiLevelType w:val="multilevel"/>
    <w:tmpl w:val="60B4427A"/>
    <w:lvl w:ilvl="0">
      <w:start w:val="1"/>
      <w:numFmt w:val="decimal"/>
      <w:lvlText w:val="%1"/>
      <w:lvlJc w:val="left"/>
      <w:pPr>
        <w:ind w:left="2843" w:firstLine="2411"/>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002" w:firstLine="426"/>
      </w:pPr>
      <w:rPr>
        <w:rFonts w:ascii="Arial" w:eastAsia="Arial" w:hAnsi="Arial" w:cs="Arial"/>
        <w:b/>
        <w:i w:val="0"/>
        <w:sz w:val="20"/>
        <w:szCs w:val="20"/>
      </w:rPr>
    </w:lvl>
    <w:lvl w:ilvl="2">
      <w:start w:val="1"/>
      <w:numFmt w:val="decimal"/>
      <w:lvlText w:val="%3)"/>
      <w:lvlJc w:val="left"/>
      <w:pPr>
        <w:ind w:left="720" w:firstLine="0"/>
      </w:pPr>
      <w:rPr>
        <w:u w:val="none"/>
      </w:r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15:restartNumberingAfterBreak="0">
    <w:nsid w:val="1DB606BC"/>
    <w:multiLevelType w:val="multilevel"/>
    <w:tmpl w:val="BBC2AC24"/>
    <w:lvl w:ilvl="0">
      <w:start w:val="1"/>
      <w:numFmt w:val="decimal"/>
      <w:lvlText w:val="%1"/>
      <w:lvlJc w:val="left"/>
      <w:pPr>
        <w:ind w:left="2843" w:firstLine="2411"/>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002" w:firstLine="426"/>
      </w:pPr>
      <w:rPr>
        <w:rFonts w:ascii="Arial" w:eastAsia="Arial" w:hAnsi="Arial" w:cs="Arial"/>
        <w:b/>
        <w:i w:val="0"/>
        <w:sz w:val="20"/>
        <w:szCs w:val="20"/>
      </w:rPr>
    </w:lvl>
    <w:lvl w:ilvl="2">
      <w:start w:val="1"/>
      <w:numFmt w:val="decimal"/>
      <w:lvlText w:val="%1.%2.%3"/>
      <w:lvlJc w:val="left"/>
      <w:pPr>
        <w:ind w:left="720" w:firstLine="0"/>
      </w:pPr>
      <w:rPr>
        <w:u w:val="none"/>
      </w:r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2" w15:restartNumberingAfterBreak="0">
    <w:nsid w:val="21F32CBD"/>
    <w:multiLevelType w:val="multilevel"/>
    <w:tmpl w:val="1DB8901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23147709"/>
    <w:multiLevelType w:val="multilevel"/>
    <w:tmpl w:val="D92C0490"/>
    <w:lvl w:ilvl="0">
      <w:start w:val="1"/>
      <w:numFmt w:val="decimal"/>
      <w:lvlText w:val="%1."/>
      <w:lvlJc w:val="left"/>
      <w:pPr>
        <w:ind w:left="426" w:firstLine="66"/>
      </w:pPr>
    </w:lvl>
    <w:lvl w:ilvl="1">
      <w:start w:val="1"/>
      <w:numFmt w:val="lowerLetter"/>
      <w:lvlText w:val="%2."/>
      <w:lvlJc w:val="left"/>
      <w:pPr>
        <w:ind w:left="1146" w:firstLine="786"/>
      </w:pPr>
    </w:lvl>
    <w:lvl w:ilvl="2">
      <w:start w:val="1"/>
      <w:numFmt w:val="lowerRoman"/>
      <w:lvlText w:val="%3."/>
      <w:lvlJc w:val="right"/>
      <w:pPr>
        <w:ind w:left="1866" w:firstLine="1686"/>
      </w:pPr>
    </w:lvl>
    <w:lvl w:ilvl="3">
      <w:start w:val="1"/>
      <w:numFmt w:val="decimal"/>
      <w:lvlText w:val="%4."/>
      <w:lvlJc w:val="left"/>
      <w:pPr>
        <w:ind w:left="2586" w:firstLine="2226"/>
      </w:pPr>
    </w:lvl>
    <w:lvl w:ilvl="4">
      <w:start w:val="1"/>
      <w:numFmt w:val="lowerLetter"/>
      <w:lvlText w:val="%5."/>
      <w:lvlJc w:val="left"/>
      <w:pPr>
        <w:ind w:left="3306" w:firstLine="2946"/>
      </w:pPr>
    </w:lvl>
    <w:lvl w:ilvl="5">
      <w:start w:val="1"/>
      <w:numFmt w:val="lowerRoman"/>
      <w:lvlText w:val="%6."/>
      <w:lvlJc w:val="right"/>
      <w:pPr>
        <w:ind w:left="4026" w:firstLine="3846"/>
      </w:pPr>
    </w:lvl>
    <w:lvl w:ilvl="6">
      <w:start w:val="1"/>
      <w:numFmt w:val="decimal"/>
      <w:lvlText w:val="%7."/>
      <w:lvlJc w:val="left"/>
      <w:pPr>
        <w:ind w:left="4746" w:firstLine="4386"/>
      </w:pPr>
    </w:lvl>
    <w:lvl w:ilvl="7">
      <w:start w:val="1"/>
      <w:numFmt w:val="lowerLetter"/>
      <w:lvlText w:val="%8."/>
      <w:lvlJc w:val="left"/>
      <w:pPr>
        <w:ind w:left="5466" w:firstLine="5106"/>
      </w:pPr>
    </w:lvl>
    <w:lvl w:ilvl="8">
      <w:start w:val="1"/>
      <w:numFmt w:val="lowerRoman"/>
      <w:lvlText w:val="%9."/>
      <w:lvlJc w:val="right"/>
      <w:pPr>
        <w:ind w:left="6186" w:firstLine="6006"/>
      </w:pPr>
    </w:lvl>
  </w:abstractNum>
  <w:abstractNum w:abstractNumId="14" w15:restartNumberingAfterBreak="0">
    <w:nsid w:val="235F30B6"/>
    <w:multiLevelType w:val="multilevel"/>
    <w:tmpl w:val="CA829470"/>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2E774E06"/>
    <w:multiLevelType w:val="multilevel"/>
    <w:tmpl w:val="E42AA254"/>
    <w:lvl w:ilvl="0">
      <w:start w:val="1"/>
      <w:numFmt w:val="decimal"/>
      <w:lvlText w:val="%1."/>
      <w:lvlJc w:val="left"/>
      <w:pPr>
        <w:ind w:left="453" w:firstLine="0"/>
      </w:pPr>
      <w:rPr>
        <w:rFonts w:ascii="Arial" w:eastAsia="Arial" w:hAnsi="Arial" w:cs="Arial"/>
      </w:r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16" w15:restartNumberingAfterBreak="0">
    <w:nsid w:val="31647442"/>
    <w:multiLevelType w:val="hybridMultilevel"/>
    <w:tmpl w:val="B2340B94"/>
    <w:lvl w:ilvl="0" w:tplc="7EA269EE">
      <w:start w:val="1"/>
      <w:numFmt w:val="decimal"/>
      <w:lvlText w:val="%1."/>
      <w:lvlJc w:val="left"/>
      <w:pPr>
        <w:ind w:left="720" w:hanging="360"/>
      </w:pPr>
    </w:lvl>
    <w:lvl w:ilvl="1" w:tplc="5F98E7A4">
      <w:start w:val="1"/>
      <w:numFmt w:val="decimal"/>
      <w:lvlText w:val="%2."/>
      <w:lvlJc w:val="left"/>
      <w:pPr>
        <w:ind w:left="720" w:hanging="360"/>
      </w:pPr>
    </w:lvl>
    <w:lvl w:ilvl="2" w:tplc="17EACF8E">
      <w:start w:val="1"/>
      <w:numFmt w:val="decimal"/>
      <w:lvlText w:val="%3."/>
      <w:lvlJc w:val="left"/>
      <w:pPr>
        <w:ind w:left="720" w:hanging="360"/>
      </w:pPr>
    </w:lvl>
    <w:lvl w:ilvl="3" w:tplc="06E26D16">
      <w:start w:val="1"/>
      <w:numFmt w:val="decimal"/>
      <w:lvlText w:val="%4."/>
      <w:lvlJc w:val="left"/>
      <w:pPr>
        <w:ind w:left="720" w:hanging="360"/>
      </w:pPr>
    </w:lvl>
    <w:lvl w:ilvl="4" w:tplc="83F25EF2">
      <w:start w:val="1"/>
      <w:numFmt w:val="decimal"/>
      <w:lvlText w:val="%5."/>
      <w:lvlJc w:val="left"/>
      <w:pPr>
        <w:ind w:left="720" w:hanging="360"/>
      </w:pPr>
    </w:lvl>
    <w:lvl w:ilvl="5" w:tplc="D200DB02">
      <w:start w:val="1"/>
      <w:numFmt w:val="decimal"/>
      <w:lvlText w:val="%6."/>
      <w:lvlJc w:val="left"/>
      <w:pPr>
        <w:ind w:left="720" w:hanging="360"/>
      </w:pPr>
    </w:lvl>
    <w:lvl w:ilvl="6" w:tplc="99FA97BC">
      <w:start w:val="1"/>
      <w:numFmt w:val="decimal"/>
      <w:lvlText w:val="%7."/>
      <w:lvlJc w:val="left"/>
      <w:pPr>
        <w:ind w:left="720" w:hanging="360"/>
      </w:pPr>
    </w:lvl>
    <w:lvl w:ilvl="7" w:tplc="6E44B766">
      <w:start w:val="1"/>
      <w:numFmt w:val="decimal"/>
      <w:lvlText w:val="%8."/>
      <w:lvlJc w:val="left"/>
      <w:pPr>
        <w:ind w:left="720" w:hanging="360"/>
      </w:pPr>
    </w:lvl>
    <w:lvl w:ilvl="8" w:tplc="4E7A13A8">
      <w:start w:val="1"/>
      <w:numFmt w:val="decimal"/>
      <w:lvlText w:val="%9."/>
      <w:lvlJc w:val="left"/>
      <w:pPr>
        <w:ind w:left="720" w:hanging="360"/>
      </w:pPr>
    </w:lvl>
  </w:abstractNum>
  <w:abstractNum w:abstractNumId="17" w15:restartNumberingAfterBreak="0">
    <w:nsid w:val="33592D34"/>
    <w:multiLevelType w:val="multilevel"/>
    <w:tmpl w:val="A7EEEC1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358C04E6"/>
    <w:multiLevelType w:val="multilevel"/>
    <w:tmpl w:val="FC46BEB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15:restartNumberingAfterBreak="0">
    <w:nsid w:val="38844D73"/>
    <w:multiLevelType w:val="multilevel"/>
    <w:tmpl w:val="DDBC20E0"/>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01F14FF"/>
    <w:multiLevelType w:val="multilevel"/>
    <w:tmpl w:val="7470752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40A30177"/>
    <w:multiLevelType w:val="multilevel"/>
    <w:tmpl w:val="C4F8F6BA"/>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441C20DD"/>
    <w:multiLevelType w:val="multilevel"/>
    <w:tmpl w:val="CCB005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48FF3193"/>
    <w:multiLevelType w:val="hybridMultilevel"/>
    <w:tmpl w:val="0DC80D9C"/>
    <w:lvl w:ilvl="0" w:tplc="08AC0FB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97A032F"/>
    <w:multiLevelType w:val="multilevel"/>
    <w:tmpl w:val="9E2C7336"/>
    <w:lvl w:ilvl="0">
      <w:start w:val="1"/>
      <w:numFmt w:val="decimal"/>
      <w:lvlText w:val="%1."/>
      <w:lvlJc w:val="left"/>
      <w:pPr>
        <w:ind w:left="1210" w:firstLine="850"/>
      </w:pPr>
    </w:lvl>
    <w:lvl w:ilvl="1">
      <w:start w:val="1"/>
      <w:numFmt w:val="bullet"/>
      <w:lvlText w:val="o"/>
      <w:lvlJc w:val="left"/>
      <w:pPr>
        <w:ind w:left="1930" w:firstLine="1570"/>
      </w:pPr>
      <w:rPr>
        <w:rFonts w:ascii="Arial" w:eastAsia="Arial" w:hAnsi="Arial" w:cs="Arial"/>
      </w:rPr>
    </w:lvl>
    <w:lvl w:ilvl="2">
      <w:start w:val="1"/>
      <w:numFmt w:val="bullet"/>
      <w:lvlText w:val="▪"/>
      <w:lvlJc w:val="left"/>
      <w:pPr>
        <w:ind w:left="2650" w:firstLine="2290"/>
      </w:pPr>
      <w:rPr>
        <w:rFonts w:ascii="Arial" w:eastAsia="Arial" w:hAnsi="Arial" w:cs="Arial"/>
      </w:rPr>
    </w:lvl>
    <w:lvl w:ilvl="3">
      <w:start w:val="1"/>
      <w:numFmt w:val="bullet"/>
      <w:lvlText w:val="●"/>
      <w:lvlJc w:val="left"/>
      <w:pPr>
        <w:ind w:left="3370" w:firstLine="3010"/>
      </w:pPr>
      <w:rPr>
        <w:rFonts w:ascii="Arial" w:eastAsia="Arial" w:hAnsi="Arial" w:cs="Arial"/>
      </w:rPr>
    </w:lvl>
    <w:lvl w:ilvl="4">
      <w:start w:val="1"/>
      <w:numFmt w:val="bullet"/>
      <w:lvlText w:val="o"/>
      <w:lvlJc w:val="left"/>
      <w:pPr>
        <w:ind w:left="4090" w:firstLine="3730"/>
      </w:pPr>
      <w:rPr>
        <w:rFonts w:ascii="Arial" w:eastAsia="Arial" w:hAnsi="Arial" w:cs="Arial"/>
      </w:rPr>
    </w:lvl>
    <w:lvl w:ilvl="5">
      <w:start w:val="1"/>
      <w:numFmt w:val="bullet"/>
      <w:lvlText w:val="▪"/>
      <w:lvlJc w:val="left"/>
      <w:pPr>
        <w:ind w:left="4810" w:firstLine="4450"/>
      </w:pPr>
      <w:rPr>
        <w:rFonts w:ascii="Arial" w:eastAsia="Arial" w:hAnsi="Arial" w:cs="Arial"/>
      </w:rPr>
    </w:lvl>
    <w:lvl w:ilvl="6">
      <w:start w:val="1"/>
      <w:numFmt w:val="bullet"/>
      <w:lvlText w:val="●"/>
      <w:lvlJc w:val="left"/>
      <w:pPr>
        <w:ind w:left="5530" w:firstLine="5170"/>
      </w:pPr>
      <w:rPr>
        <w:rFonts w:ascii="Arial" w:eastAsia="Arial" w:hAnsi="Arial" w:cs="Arial"/>
      </w:rPr>
    </w:lvl>
    <w:lvl w:ilvl="7">
      <w:start w:val="1"/>
      <w:numFmt w:val="bullet"/>
      <w:lvlText w:val="o"/>
      <w:lvlJc w:val="left"/>
      <w:pPr>
        <w:ind w:left="6250" w:firstLine="5890"/>
      </w:pPr>
      <w:rPr>
        <w:rFonts w:ascii="Arial" w:eastAsia="Arial" w:hAnsi="Arial" w:cs="Arial"/>
      </w:rPr>
    </w:lvl>
    <w:lvl w:ilvl="8">
      <w:start w:val="1"/>
      <w:numFmt w:val="bullet"/>
      <w:lvlText w:val="▪"/>
      <w:lvlJc w:val="left"/>
      <w:pPr>
        <w:ind w:left="6970" w:firstLine="6610"/>
      </w:pPr>
      <w:rPr>
        <w:rFonts w:ascii="Arial" w:eastAsia="Arial" w:hAnsi="Arial" w:cs="Arial"/>
      </w:rPr>
    </w:lvl>
  </w:abstractNum>
  <w:abstractNum w:abstractNumId="25" w15:restartNumberingAfterBreak="0">
    <w:nsid w:val="498C46C4"/>
    <w:multiLevelType w:val="multilevel"/>
    <w:tmpl w:val="2E8AF064"/>
    <w:lvl w:ilvl="0">
      <w:start w:val="1"/>
      <w:numFmt w:val="lowerLetter"/>
      <w:lvlText w:val="%1)"/>
      <w:lvlJc w:val="left"/>
      <w:pPr>
        <w:ind w:left="1429" w:firstLine="1069"/>
      </w:p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26" w15:restartNumberingAfterBreak="0">
    <w:nsid w:val="4F5D64D7"/>
    <w:multiLevelType w:val="multilevel"/>
    <w:tmpl w:val="931E68DA"/>
    <w:lvl w:ilvl="0">
      <w:start w:val="6"/>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54CA2388"/>
    <w:multiLevelType w:val="multilevel"/>
    <w:tmpl w:val="AAFAD4E6"/>
    <w:lvl w:ilvl="0">
      <w:start w:val="1"/>
      <w:numFmt w:val="bullet"/>
      <w:lvlText w:val="●"/>
      <w:lvlJc w:val="left"/>
      <w:pPr>
        <w:ind w:left="1505" w:firstLine="1145"/>
      </w:pPr>
      <w:rPr>
        <w:rFonts w:ascii="Arial" w:eastAsia="Arial" w:hAnsi="Arial" w:cs="Arial"/>
      </w:rPr>
    </w:lvl>
    <w:lvl w:ilvl="1">
      <w:start w:val="1"/>
      <w:numFmt w:val="bullet"/>
      <w:lvlText w:val="o"/>
      <w:lvlJc w:val="left"/>
      <w:pPr>
        <w:ind w:left="2225" w:firstLine="1865"/>
      </w:pPr>
      <w:rPr>
        <w:rFonts w:ascii="Arial" w:eastAsia="Arial" w:hAnsi="Arial" w:cs="Arial"/>
      </w:rPr>
    </w:lvl>
    <w:lvl w:ilvl="2">
      <w:start w:val="1"/>
      <w:numFmt w:val="bullet"/>
      <w:lvlText w:val="▪"/>
      <w:lvlJc w:val="left"/>
      <w:pPr>
        <w:ind w:left="2945" w:firstLine="2585"/>
      </w:pPr>
      <w:rPr>
        <w:rFonts w:ascii="Arial" w:eastAsia="Arial" w:hAnsi="Arial" w:cs="Arial"/>
      </w:rPr>
    </w:lvl>
    <w:lvl w:ilvl="3">
      <w:start w:val="1"/>
      <w:numFmt w:val="bullet"/>
      <w:lvlText w:val="●"/>
      <w:lvlJc w:val="left"/>
      <w:pPr>
        <w:ind w:left="3665" w:firstLine="3305"/>
      </w:pPr>
      <w:rPr>
        <w:rFonts w:ascii="Arial" w:eastAsia="Arial" w:hAnsi="Arial" w:cs="Arial"/>
      </w:rPr>
    </w:lvl>
    <w:lvl w:ilvl="4">
      <w:start w:val="1"/>
      <w:numFmt w:val="bullet"/>
      <w:lvlText w:val="o"/>
      <w:lvlJc w:val="left"/>
      <w:pPr>
        <w:ind w:left="4385" w:firstLine="4025"/>
      </w:pPr>
      <w:rPr>
        <w:rFonts w:ascii="Arial" w:eastAsia="Arial" w:hAnsi="Arial" w:cs="Arial"/>
      </w:rPr>
    </w:lvl>
    <w:lvl w:ilvl="5">
      <w:start w:val="1"/>
      <w:numFmt w:val="bullet"/>
      <w:lvlText w:val="▪"/>
      <w:lvlJc w:val="left"/>
      <w:pPr>
        <w:ind w:left="5105" w:firstLine="4745"/>
      </w:pPr>
      <w:rPr>
        <w:rFonts w:ascii="Arial" w:eastAsia="Arial" w:hAnsi="Arial" w:cs="Arial"/>
      </w:rPr>
    </w:lvl>
    <w:lvl w:ilvl="6">
      <w:start w:val="1"/>
      <w:numFmt w:val="bullet"/>
      <w:lvlText w:val="●"/>
      <w:lvlJc w:val="left"/>
      <w:pPr>
        <w:ind w:left="5825" w:firstLine="5465"/>
      </w:pPr>
      <w:rPr>
        <w:rFonts w:ascii="Arial" w:eastAsia="Arial" w:hAnsi="Arial" w:cs="Arial"/>
      </w:rPr>
    </w:lvl>
    <w:lvl w:ilvl="7">
      <w:start w:val="1"/>
      <w:numFmt w:val="bullet"/>
      <w:lvlText w:val="o"/>
      <w:lvlJc w:val="left"/>
      <w:pPr>
        <w:ind w:left="6545" w:firstLine="6185"/>
      </w:pPr>
      <w:rPr>
        <w:rFonts w:ascii="Arial" w:eastAsia="Arial" w:hAnsi="Arial" w:cs="Arial"/>
      </w:rPr>
    </w:lvl>
    <w:lvl w:ilvl="8">
      <w:start w:val="1"/>
      <w:numFmt w:val="bullet"/>
      <w:lvlText w:val="▪"/>
      <w:lvlJc w:val="left"/>
      <w:pPr>
        <w:ind w:left="7265" w:firstLine="6905"/>
      </w:pPr>
      <w:rPr>
        <w:rFonts w:ascii="Arial" w:eastAsia="Arial" w:hAnsi="Arial" w:cs="Arial"/>
      </w:rPr>
    </w:lvl>
  </w:abstractNum>
  <w:abstractNum w:abstractNumId="28" w15:restartNumberingAfterBreak="0">
    <w:nsid w:val="5A1C210C"/>
    <w:multiLevelType w:val="multilevel"/>
    <w:tmpl w:val="EB4A04E2"/>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B372452"/>
    <w:multiLevelType w:val="multilevel"/>
    <w:tmpl w:val="517EE09A"/>
    <w:lvl w:ilvl="0">
      <w:start w:val="1"/>
      <w:numFmt w:val="lowerLetter"/>
      <w:lvlText w:val="%1)"/>
      <w:lvlJc w:val="left"/>
      <w:pPr>
        <w:ind w:left="1429" w:firstLine="1069"/>
      </w:pPr>
      <w:rPr>
        <w:b/>
      </w:r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30" w15:restartNumberingAfterBreak="0">
    <w:nsid w:val="5EB10177"/>
    <w:multiLevelType w:val="hybridMultilevel"/>
    <w:tmpl w:val="9D24114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724DF"/>
    <w:multiLevelType w:val="multilevel"/>
    <w:tmpl w:val="610A183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2" w15:restartNumberingAfterBreak="0">
    <w:nsid w:val="667E4305"/>
    <w:multiLevelType w:val="multilevel"/>
    <w:tmpl w:val="D0CCDB0E"/>
    <w:lvl w:ilvl="0">
      <w:start w:val="1"/>
      <w:numFmt w:val="decimal"/>
      <w:lvlText w:val="%1."/>
      <w:lvlJc w:val="left"/>
      <w:pPr>
        <w:ind w:left="1210" w:firstLine="850"/>
      </w:pPr>
    </w:lvl>
    <w:lvl w:ilvl="1">
      <w:start w:val="1"/>
      <w:numFmt w:val="bullet"/>
      <w:lvlText w:val="o"/>
      <w:lvlJc w:val="left"/>
      <w:pPr>
        <w:ind w:left="1930" w:firstLine="1570"/>
      </w:pPr>
      <w:rPr>
        <w:rFonts w:ascii="Arial" w:eastAsia="Arial" w:hAnsi="Arial" w:cs="Arial"/>
      </w:rPr>
    </w:lvl>
    <w:lvl w:ilvl="2">
      <w:start w:val="1"/>
      <w:numFmt w:val="bullet"/>
      <w:lvlText w:val="▪"/>
      <w:lvlJc w:val="left"/>
      <w:pPr>
        <w:ind w:left="2650" w:firstLine="2290"/>
      </w:pPr>
      <w:rPr>
        <w:rFonts w:ascii="Arial" w:eastAsia="Arial" w:hAnsi="Arial" w:cs="Arial"/>
      </w:rPr>
    </w:lvl>
    <w:lvl w:ilvl="3">
      <w:start w:val="1"/>
      <w:numFmt w:val="bullet"/>
      <w:lvlText w:val="●"/>
      <w:lvlJc w:val="left"/>
      <w:pPr>
        <w:ind w:left="3370" w:firstLine="3010"/>
      </w:pPr>
      <w:rPr>
        <w:rFonts w:ascii="Arial" w:eastAsia="Arial" w:hAnsi="Arial" w:cs="Arial"/>
      </w:rPr>
    </w:lvl>
    <w:lvl w:ilvl="4">
      <w:start w:val="1"/>
      <w:numFmt w:val="bullet"/>
      <w:lvlText w:val="o"/>
      <w:lvlJc w:val="left"/>
      <w:pPr>
        <w:ind w:left="4090" w:firstLine="3730"/>
      </w:pPr>
      <w:rPr>
        <w:rFonts w:ascii="Arial" w:eastAsia="Arial" w:hAnsi="Arial" w:cs="Arial"/>
      </w:rPr>
    </w:lvl>
    <w:lvl w:ilvl="5">
      <w:start w:val="1"/>
      <w:numFmt w:val="bullet"/>
      <w:lvlText w:val="▪"/>
      <w:lvlJc w:val="left"/>
      <w:pPr>
        <w:ind w:left="4810" w:firstLine="4450"/>
      </w:pPr>
      <w:rPr>
        <w:rFonts w:ascii="Arial" w:eastAsia="Arial" w:hAnsi="Arial" w:cs="Arial"/>
      </w:rPr>
    </w:lvl>
    <w:lvl w:ilvl="6">
      <w:start w:val="1"/>
      <w:numFmt w:val="bullet"/>
      <w:lvlText w:val="●"/>
      <w:lvlJc w:val="left"/>
      <w:pPr>
        <w:ind w:left="5530" w:firstLine="5170"/>
      </w:pPr>
      <w:rPr>
        <w:rFonts w:ascii="Arial" w:eastAsia="Arial" w:hAnsi="Arial" w:cs="Arial"/>
      </w:rPr>
    </w:lvl>
    <w:lvl w:ilvl="7">
      <w:start w:val="1"/>
      <w:numFmt w:val="bullet"/>
      <w:lvlText w:val="o"/>
      <w:lvlJc w:val="left"/>
      <w:pPr>
        <w:ind w:left="6250" w:firstLine="5890"/>
      </w:pPr>
      <w:rPr>
        <w:rFonts w:ascii="Arial" w:eastAsia="Arial" w:hAnsi="Arial" w:cs="Arial"/>
      </w:rPr>
    </w:lvl>
    <w:lvl w:ilvl="8">
      <w:start w:val="1"/>
      <w:numFmt w:val="bullet"/>
      <w:lvlText w:val="▪"/>
      <w:lvlJc w:val="left"/>
      <w:pPr>
        <w:ind w:left="6970" w:firstLine="6610"/>
      </w:pPr>
      <w:rPr>
        <w:rFonts w:ascii="Arial" w:eastAsia="Arial" w:hAnsi="Arial" w:cs="Arial"/>
      </w:rPr>
    </w:lvl>
  </w:abstractNum>
  <w:abstractNum w:abstractNumId="33" w15:restartNumberingAfterBreak="0">
    <w:nsid w:val="679F1230"/>
    <w:multiLevelType w:val="multilevel"/>
    <w:tmpl w:val="EB2EF852"/>
    <w:lvl w:ilvl="0">
      <w:start w:val="1"/>
      <w:numFmt w:val="lowerLetter"/>
      <w:lvlText w:val="%1)"/>
      <w:lvlJc w:val="left"/>
      <w:pPr>
        <w:ind w:left="1800" w:firstLine="1440"/>
      </w:pPr>
      <w:rPr>
        <w:b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4" w15:restartNumberingAfterBreak="0">
    <w:nsid w:val="6AF22676"/>
    <w:multiLevelType w:val="multilevel"/>
    <w:tmpl w:val="6BF65EA2"/>
    <w:lvl w:ilvl="0">
      <w:start w:val="1"/>
      <w:numFmt w:val="decimal"/>
      <w:lvlText w:val="%1"/>
      <w:lvlJc w:val="left"/>
      <w:pPr>
        <w:ind w:left="2843" w:firstLine="2411"/>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002" w:firstLine="426"/>
      </w:pPr>
      <w:rPr>
        <w:rFonts w:ascii="Arial" w:eastAsia="Arial" w:hAnsi="Arial" w:cs="Arial" w:hint="default"/>
        <w:b/>
        <w:i w:val="0"/>
        <w:sz w:val="20"/>
        <w:szCs w:val="20"/>
      </w:rPr>
    </w:lvl>
    <w:lvl w:ilvl="2">
      <w:start w:val="1"/>
      <w:numFmt w:val="decimal"/>
      <w:lvlText w:val="%3)"/>
      <w:lvlJc w:val="left"/>
      <w:pPr>
        <w:ind w:left="720" w:firstLine="0"/>
      </w:pPr>
      <w:rPr>
        <w:rFonts w:hint="default"/>
        <w:u w:val="none"/>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35" w15:restartNumberingAfterBreak="0">
    <w:nsid w:val="6E4771FA"/>
    <w:multiLevelType w:val="multilevel"/>
    <w:tmpl w:val="89167478"/>
    <w:lvl w:ilvl="0">
      <w:start w:val="1"/>
      <w:numFmt w:val="decimal"/>
      <w:lvlText w:val="%1."/>
      <w:lvlJc w:val="left"/>
      <w:pPr>
        <w:ind w:left="737" w:firstLine="284"/>
      </w:pPr>
      <w:rPr>
        <w:rFonts w:ascii="Arial" w:eastAsia="Arial" w:hAnsi="Arial" w:cs="Arial"/>
      </w:r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72F61E78"/>
    <w:multiLevelType w:val="multilevel"/>
    <w:tmpl w:val="3FE0FAF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Letter"/>
      <w:lvlText w:val="%3)"/>
      <w:lvlJc w:val="left"/>
      <w:pPr>
        <w:ind w:left="270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7" w15:restartNumberingAfterBreak="0">
    <w:nsid w:val="7411065A"/>
    <w:multiLevelType w:val="multilevel"/>
    <w:tmpl w:val="CF08E33E"/>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8" w15:restartNumberingAfterBreak="0">
    <w:nsid w:val="76FA19AF"/>
    <w:multiLevelType w:val="multilevel"/>
    <w:tmpl w:val="FAAAE56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9" w15:restartNumberingAfterBreak="0">
    <w:nsid w:val="791A283C"/>
    <w:multiLevelType w:val="multilevel"/>
    <w:tmpl w:val="86A6064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0" w15:restartNumberingAfterBreak="0">
    <w:nsid w:val="7A380C5C"/>
    <w:multiLevelType w:val="multilevel"/>
    <w:tmpl w:val="9B6C0F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Symbol" w:hAnsi="Symbol" w:hint="default"/>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7C0D3F7F"/>
    <w:multiLevelType w:val="multilevel"/>
    <w:tmpl w:val="75A6DF02"/>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2" w15:restartNumberingAfterBreak="0">
    <w:nsid w:val="7DF44A10"/>
    <w:multiLevelType w:val="multilevel"/>
    <w:tmpl w:val="876CCB0A"/>
    <w:lvl w:ilvl="0">
      <w:start w:val="1"/>
      <w:numFmt w:val="decimal"/>
      <w:lvlText w:val="%1."/>
      <w:lvlJc w:val="left"/>
      <w:pPr>
        <w:ind w:left="1080" w:firstLine="720"/>
      </w:pPr>
      <w:rPr>
        <w:rFonts w:hint="default"/>
      </w:rPr>
    </w:lvl>
    <w:lvl w:ilvl="1">
      <w:start w:val="1"/>
      <w:numFmt w:val="lowerLetter"/>
      <w:lvlText w:val="%2)"/>
      <w:lvlJc w:val="left"/>
      <w:pPr>
        <w:ind w:left="1800" w:firstLine="1440"/>
      </w:pPr>
      <w:rPr>
        <w:rFonts w:hint="default"/>
      </w:rPr>
    </w:lvl>
    <w:lvl w:ilvl="2">
      <w:start w:val="1"/>
      <w:numFmt w:val="lowerLetter"/>
      <w:lvlText w:val="%3)"/>
      <w:lvlJc w:val="left"/>
      <w:pPr>
        <w:ind w:left="2700" w:firstLine="2340"/>
      </w:pPr>
      <w:rPr>
        <w:rFonts w:hint="default"/>
      </w:rPr>
    </w:lvl>
    <w:lvl w:ilvl="3">
      <w:start w:val="1"/>
      <w:numFmt w:val="decimal"/>
      <w:lvlText w:val="%4."/>
      <w:lvlJc w:val="left"/>
      <w:pPr>
        <w:ind w:left="3240" w:firstLine="2880"/>
      </w:pPr>
      <w:rPr>
        <w:rFonts w:hint="default"/>
      </w:rPr>
    </w:lvl>
    <w:lvl w:ilvl="4">
      <w:start w:val="1"/>
      <w:numFmt w:val="lowerLetter"/>
      <w:lvlText w:val="%5."/>
      <w:lvlJc w:val="left"/>
      <w:pPr>
        <w:ind w:left="3960" w:firstLine="3600"/>
      </w:pPr>
      <w:rPr>
        <w:rFonts w:hint="default"/>
      </w:rPr>
    </w:lvl>
    <w:lvl w:ilvl="5">
      <w:start w:val="1"/>
      <w:numFmt w:val="lowerRoman"/>
      <w:lvlText w:val="%6."/>
      <w:lvlJc w:val="right"/>
      <w:pPr>
        <w:ind w:left="4680" w:firstLine="4500"/>
      </w:pPr>
      <w:rPr>
        <w:rFonts w:hint="default"/>
      </w:rPr>
    </w:lvl>
    <w:lvl w:ilvl="6">
      <w:start w:val="1"/>
      <w:numFmt w:val="decimal"/>
      <w:lvlText w:val="%7."/>
      <w:lvlJc w:val="left"/>
      <w:pPr>
        <w:ind w:left="5400" w:firstLine="5040"/>
      </w:pPr>
      <w:rPr>
        <w:rFonts w:hint="default"/>
      </w:rPr>
    </w:lvl>
    <w:lvl w:ilvl="7">
      <w:start w:val="1"/>
      <w:numFmt w:val="lowerLetter"/>
      <w:lvlText w:val="%8."/>
      <w:lvlJc w:val="left"/>
      <w:pPr>
        <w:ind w:left="6120" w:firstLine="5760"/>
      </w:pPr>
      <w:rPr>
        <w:rFonts w:hint="default"/>
      </w:rPr>
    </w:lvl>
    <w:lvl w:ilvl="8">
      <w:start w:val="1"/>
      <w:numFmt w:val="lowerRoman"/>
      <w:lvlText w:val="%9."/>
      <w:lvlJc w:val="right"/>
      <w:pPr>
        <w:ind w:left="6840" w:firstLine="6660"/>
      </w:pPr>
      <w:rPr>
        <w:rFonts w:hint="default"/>
      </w:rPr>
    </w:lvl>
  </w:abstractNum>
  <w:abstractNum w:abstractNumId="43" w15:restartNumberingAfterBreak="0">
    <w:nsid w:val="7F257C40"/>
    <w:multiLevelType w:val="multilevel"/>
    <w:tmpl w:val="FC46BEB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16cid:durableId="1969780944">
    <w:abstractNumId w:val="38"/>
  </w:num>
  <w:num w:numId="2" w16cid:durableId="905259378">
    <w:abstractNumId w:val="40"/>
  </w:num>
  <w:num w:numId="3" w16cid:durableId="1666083348">
    <w:abstractNumId w:val="25"/>
  </w:num>
  <w:num w:numId="4" w16cid:durableId="1452675998">
    <w:abstractNumId w:val="29"/>
  </w:num>
  <w:num w:numId="5" w16cid:durableId="1608998961">
    <w:abstractNumId w:val="2"/>
  </w:num>
  <w:num w:numId="6" w16cid:durableId="2053337976">
    <w:abstractNumId w:val="31"/>
  </w:num>
  <w:num w:numId="7" w16cid:durableId="1342077623">
    <w:abstractNumId w:val="12"/>
  </w:num>
  <w:num w:numId="8" w16cid:durableId="1047531925">
    <w:abstractNumId w:val="37"/>
  </w:num>
  <w:num w:numId="9" w16cid:durableId="1848668504">
    <w:abstractNumId w:val="20"/>
  </w:num>
  <w:num w:numId="10" w16cid:durableId="323780045">
    <w:abstractNumId w:val="39"/>
  </w:num>
  <w:num w:numId="11" w16cid:durableId="280455669">
    <w:abstractNumId w:val="28"/>
  </w:num>
  <w:num w:numId="12" w16cid:durableId="1332485761">
    <w:abstractNumId w:val="32"/>
  </w:num>
  <w:num w:numId="13" w16cid:durableId="1637905674">
    <w:abstractNumId w:val="9"/>
  </w:num>
  <w:num w:numId="14" w16cid:durableId="154148618">
    <w:abstractNumId w:val="43"/>
  </w:num>
  <w:num w:numId="15" w16cid:durableId="1070033183">
    <w:abstractNumId w:val="41"/>
  </w:num>
  <w:num w:numId="16" w16cid:durableId="1918398213">
    <w:abstractNumId w:val="1"/>
  </w:num>
  <w:num w:numId="17" w16cid:durableId="35277648">
    <w:abstractNumId w:val="14"/>
  </w:num>
  <w:num w:numId="18" w16cid:durableId="1483960325">
    <w:abstractNumId w:val="7"/>
  </w:num>
  <w:num w:numId="19" w16cid:durableId="1601330765">
    <w:abstractNumId w:val="13"/>
  </w:num>
  <w:num w:numId="20" w16cid:durableId="1853446409">
    <w:abstractNumId w:val="19"/>
  </w:num>
  <w:num w:numId="21" w16cid:durableId="506943903">
    <w:abstractNumId w:val="21"/>
  </w:num>
  <w:num w:numId="22" w16cid:durableId="241718927">
    <w:abstractNumId w:val="33"/>
  </w:num>
  <w:num w:numId="23" w16cid:durableId="9568965">
    <w:abstractNumId w:val="36"/>
  </w:num>
  <w:num w:numId="24" w16cid:durableId="1819879022">
    <w:abstractNumId w:val="17"/>
  </w:num>
  <w:num w:numId="25" w16cid:durableId="4288650">
    <w:abstractNumId w:val="26"/>
  </w:num>
  <w:num w:numId="26" w16cid:durableId="993606624">
    <w:abstractNumId w:val="35"/>
  </w:num>
  <w:num w:numId="27" w16cid:durableId="1499272841">
    <w:abstractNumId w:val="27"/>
  </w:num>
  <w:num w:numId="28" w16cid:durableId="1027173695">
    <w:abstractNumId w:val="5"/>
  </w:num>
  <w:num w:numId="29" w16cid:durableId="1919316819">
    <w:abstractNumId w:val="24"/>
  </w:num>
  <w:num w:numId="30" w16cid:durableId="701247832">
    <w:abstractNumId w:val="15"/>
  </w:num>
  <w:num w:numId="31" w16cid:durableId="1155100472">
    <w:abstractNumId w:val="3"/>
  </w:num>
  <w:num w:numId="32" w16cid:durableId="957639761">
    <w:abstractNumId w:val="11"/>
  </w:num>
  <w:num w:numId="33" w16cid:durableId="823275932">
    <w:abstractNumId w:val="10"/>
  </w:num>
  <w:num w:numId="34" w16cid:durableId="549416648">
    <w:abstractNumId w:val="4"/>
  </w:num>
  <w:num w:numId="35" w16cid:durableId="1882938656">
    <w:abstractNumId w:val="6"/>
  </w:num>
  <w:num w:numId="36" w16cid:durableId="365523854">
    <w:abstractNumId w:val="34"/>
  </w:num>
  <w:num w:numId="37" w16cid:durableId="649292135">
    <w:abstractNumId w:val="23"/>
  </w:num>
  <w:num w:numId="38" w16cid:durableId="2011180305">
    <w:abstractNumId w:val="22"/>
  </w:num>
  <w:num w:numId="39" w16cid:durableId="409472574">
    <w:abstractNumId w:val="42"/>
  </w:num>
  <w:num w:numId="40" w16cid:durableId="2024239340">
    <w:abstractNumId w:val="30"/>
  </w:num>
  <w:num w:numId="41" w16cid:durableId="1462961534">
    <w:abstractNumId w:val="0"/>
    <w:lvlOverride w:ilvl="0">
      <w:startOverride w:val="1"/>
    </w:lvlOverride>
  </w:num>
  <w:num w:numId="42" w16cid:durableId="649749346">
    <w:abstractNumId w:val="8"/>
  </w:num>
  <w:num w:numId="43" w16cid:durableId="504328053">
    <w:abstractNumId w:val="16"/>
  </w:num>
  <w:num w:numId="44" w16cid:durableId="1240405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D7"/>
    <w:rsid w:val="00001325"/>
    <w:rsid w:val="00015109"/>
    <w:rsid w:val="000370BA"/>
    <w:rsid w:val="00040F13"/>
    <w:rsid w:val="00042A4A"/>
    <w:rsid w:val="00050873"/>
    <w:rsid w:val="0006379E"/>
    <w:rsid w:val="00080551"/>
    <w:rsid w:val="00097C15"/>
    <w:rsid w:val="000A521B"/>
    <w:rsid w:val="000B467C"/>
    <w:rsid w:val="000C71B6"/>
    <w:rsid w:val="000D0AA1"/>
    <w:rsid w:val="001154C4"/>
    <w:rsid w:val="00115CE8"/>
    <w:rsid w:val="00120C91"/>
    <w:rsid w:val="001231B3"/>
    <w:rsid w:val="00127D8C"/>
    <w:rsid w:val="001341D2"/>
    <w:rsid w:val="00141D1A"/>
    <w:rsid w:val="00143798"/>
    <w:rsid w:val="00162320"/>
    <w:rsid w:val="001744C3"/>
    <w:rsid w:val="00177D93"/>
    <w:rsid w:val="00182216"/>
    <w:rsid w:val="00193218"/>
    <w:rsid w:val="00195FF4"/>
    <w:rsid w:val="00196669"/>
    <w:rsid w:val="001E073B"/>
    <w:rsid w:val="001F1018"/>
    <w:rsid w:val="001F6233"/>
    <w:rsid w:val="00230DCD"/>
    <w:rsid w:val="00230E6F"/>
    <w:rsid w:val="00232BFC"/>
    <w:rsid w:val="00242BD9"/>
    <w:rsid w:val="00244F65"/>
    <w:rsid w:val="00247F79"/>
    <w:rsid w:val="00273528"/>
    <w:rsid w:val="00283008"/>
    <w:rsid w:val="00284631"/>
    <w:rsid w:val="0029504D"/>
    <w:rsid w:val="002A25D0"/>
    <w:rsid w:val="002B01DC"/>
    <w:rsid w:val="002B4CED"/>
    <w:rsid w:val="00302DCB"/>
    <w:rsid w:val="003044B1"/>
    <w:rsid w:val="003102EA"/>
    <w:rsid w:val="003125C0"/>
    <w:rsid w:val="00316128"/>
    <w:rsid w:val="003329E5"/>
    <w:rsid w:val="00355551"/>
    <w:rsid w:val="003936F3"/>
    <w:rsid w:val="003A04DD"/>
    <w:rsid w:val="003B48DB"/>
    <w:rsid w:val="003C4267"/>
    <w:rsid w:val="003C55A9"/>
    <w:rsid w:val="003E241D"/>
    <w:rsid w:val="003E3C3A"/>
    <w:rsid w:val="003E5E25"/>
    <w:rsid w:val="00434007"/>
    <w:rsid w:val="004346CE"/>
    <w:rsid w:val="004413C0"/>
    <w:rsid w:val="0044450D"/>
    <w:rsid w:val="0046100B"/>
    <w:rsid w:val="004966DE"/>
    <w:rsid w:val="004A5247"/>
    <w:rsid w:val="004B1860"/>
    <w:rsid w:val="004C43AA"/>
    <w:rsid w:val="004D47D2"/>
    <w:rsid w:val="004E41BE"/>
    <w:rsid w:val="00504A3C"/>
    <w:rsid w:val="00517893"/>
    <w:rsid w:val="00524A89"/>
    <w:rsid w:val="00530057"/>
    <w:rsid w:val="00545571"/>
    <w:rsid w:val="00566F66"/>
    <w:rsid w:val="00582F19"/>
    <w:rsid w:val="00586DCF"/>
    <w:rsid w:val="00587DC9"/>
    <w:rsid w:val="005947BD"/>
    <w:rsid w:val="005A05E6"/>
    <w:rsid w:val="005B2CBE"/>
    <w:rsid w:val="005C3FA8"/>
    <w:rsid w:val="005E10A6"/>
    <w:rsid w:val="005E520F"/>
    <w:rsid w:val="006148E5"/>
    <w:rsid w:val="0062797A"/>
    <w:rsid w:val="00640B45"/>
    <w:rsid w:val="00680064"/>
    <w:rsid w:val="00684C85"/>
    <w:rsid w:val="00684D0A"/>
    <w:rsid w:val="00693E9B"/>
    <w:rsid w:val="006A21C5"/>
    <w:rsid w:val="006A7A74"/>
    <w:rsid w:val="006D0956"/>
    <w:rsid w:val="006D1371"/>
    <w:rsid w:val="006D4B6E"/>
    <w:rsid w:val="006D5D0C"/>
    <w:rsid w:val="006E5A55"/>
    <w:rsid w:val="006F07E9"/>
    <w:rsid w:val="006F717B"/>
    <w:rsid w:val="0070569D"/>
    <w:rsid w:val="007073B8"/>
    <w:rsid w:val="00737D3F"/>
    <w:rsid w:val="00760075"/>
    <w:rsid w:val="007634AB"/>
    <w:rsid w:val="00763A1A"/>
    <w:rsid w:val="00766F44"/>
    <w:rsid w:val="007713AA"/>
    <w:rsid w:val="00776783"/>
    <w:rsid w:val="00780FBC"/>
    <w:rsid w:val="00793FBC"/>
    <w:rsid w:val="007C1831"/>
    <w:rsid w:val="007C6CC0"/>
    <w:rsid w:val="00801AC1"/>
    <w:rsid w:val="00813C5F"/>
    <w:rsid w:val="0083188E"/>
    <w:rsid w:val="0085530E"/>
    <w:rsid w:val="0087255B"/>
    <w:rsid w:val="00881A86"/>
    <w:rsid w:val="008918F6"/>
    <w:rsid w:val="00892AFE"/>
    <w:rsid w:val="008B4C6B"/>
    <w:rsid w:val="008D3888"/>
    <w:rsid w:val="008E6B58"/>
    <w:rsid w:val="008F0B3B"/>
    <w:rsid w:val="008F123F"/>
    <w:rsid w:val="008F7534"/>
    <w:rsid w:val="0090700B"/>
    <w:rsid w:val="00916504"/>
    <w:rsid w:val="009306FC"/>
    <w:rsid w:val="009526CD"/>
    <w:rsid w:val="00963941"/>
    <w:rsid w:val="00966347"/>
    <w:rsid w:val="009704E1"/>
    <w:rsid w:val="009803CC"/>
    <w:rsid w:val="00986997"/>
    <w:rsid w:val="009946EC"/>
    <w:rsid w:val="009A1EFD"/>
    <w:rsid w:val="009B43FA"/>
    <w:rsid w:val="009B489C"/>
    <w:rsid w:val="009C4A9E"/>
    <w:rsid w:val="009E1447"/>
    <w:rsid w:val="009E2A26"/>
    <w:rsid w:val="00A10CBD"/>
    <w:rsid w:val="00A12835"/>
    <w:rsid w:val="00A22F46"/>
    <w:rsid w:val="00A45004"/>
    <w:rsid w:val="00A52480"/>
    <w:rsid w:val="00A5408E"/>
    <w:rsid w:val="00A82317"/>
    <w:rsid w:val="00A826A0"/>
    <w:rsid w:val="00A90E70"/>
    <w:rsid w:val="00AA6B19"/>
    <w:rsid w:val="00AC19D0"/>
    <w:rsid w:val="00AE1A93"/>
    <w:rsid w:val="00AE62DB"/>
    <w:rsid w:val="00AE7A12"/>
    <w:rsid w:val="00B00A7A"/>
    <w:rsid w:val="00B04279"/>
    <w:rsid w:val="00B10A37"/>
    <w:rsid w:val="00B171CB"/>
    <w:rsid w:val="00B252E2"/>
    <w:rsid w:val="00B27C4E"/>
    <w:rsid w:val="00B36B12"/>
    <w:rsid w:val="00B37C78"/>
    <w:rsid w:val="00B44581"/>
    <w:rsid w:val="00B6269C"/>
    <w:rsid w:val="00B83260"/>
    <w:rsid w:val="00B86ECD"/>
    <w:rsid w:val="00BA114C"/>
    <w:rsid w:val="00BA6558"/>
    <w:rsid w:val="00BB5377"/>
    <w:rsid w:val="00BD4294"/>
    <w:rsid w:val="00BE02EC"/>
    <w:rsid w:val="00BE627F"/>
    <w:rsid w:val="00C02561"/>
    <w:rsid w:val="00C14C2B"/>
    <w:rsid w:val="00C320FC"/>
    <w:rsid w:val="00C3529A"/>
    <w:rsid w:val="00C53C88"/>
    <w:rsid w:val="00C570C0"/>
    <w:rsid w:val="00C60C2B"/>
    <w:rsid w:val="00C652E7"/>
    <w:rsid w:val="00C764E4"/>
    <w:rsid w:val="00C91CBA"/>
    <w:rsid w:val="00CA48FD"/>
    <w:rsid w:val="00CC2F9B"/>
    <w:rsid w:val="00CC4727"/>
    <w:rsid w:val="00CF3664"/>
    <w:rsid w:val="00CF367A"/>
    <w:rsid w:val="00D10963"/>
    <w:rsid w:val="00D2318B"/>
    <w:rsid w:val="00D26505"/>
    <w:rsid w:val="00D4404A"/>
    <w:rsid w:val="00D50AC7"/>
    <w:rsid w:val="00D51C40"/>
    <w:rsid w:val="00D67DF6"/>
    <w:rsid w:val="00D70E6E"/>
    <w:rsid w:val="00D77630"/>
    <w:rsid w:val="00D84E41"/>
    <w:rsid w:val="00DB11B2"/>
    <w:rsid w:val="00DC034D"/>
    <w:rsid w:val="00DC6DE8"/>
    <w:rsid w:val="00DE0077"/>
    <w:rsid w:val="00E018F0"/>
    <w:rsid w:val="00E1305C"/>
    <w:rsid w:val="00E3363D"/>
    <w:rsid w:val="00E33F67"/>
    <w:rsid w:val="00E34CA5"/>
    <w:rsid w:val="00E41797"/>
    <w:rsid w:val="00E43653"/>
    <w:rsid w:val="00E5592D"/>
    <w:rsid w:val="00E60842"/>
    <w:rsid w:val="00E769ED"/>
    <w:rsid w:val="00E810AA"/>
    <w:rsid w:val="00E81D63"/>
    <w:rsid w:val="00E828B4"/>
    <w:rsid w:val="00EB757A"/>
    <w:rsid w:val="00ED6B20"/>
    <w:rsid w:val="00EE0B11"/>
    <w:rsid w:val="00EE5E77"/>
    <w:rsid w:val="00EF0DB6"/>
    <w:rsid w:val="00F021B9"/>
    <w:rsid w:val="00F12580"/>
    <w:rsid w:val="00F15CD2"/>
    <w:rsid w:val="00F3198C"/>
    <w:rsid w:val="00F33560"/>
    <w:rsid w:val="00F37C6A"/>
    <w:rsid w:val="00F47F22"/>
    <w:rsid w:val="00F51C7C"/>
    <w:rsid w:val="00F55DAC"/>
    <w:rsid w:val="00F630B8"/>
    <w:rsid w:val="00F66CCD"/>
    <w:rsid w:val="00F70538"/>
    <w:rsid w:val="00F77C5D"/>
    <w:rsid w:val="00F80394"/>
    <w:rsid w:val="00F839A5"/>
    <w:rsid w:val="00F84AD7"/>
    <w:rsid w:val="00FA2B37"/>
    <w:rsid w:val="00FA6F41"/>
    <w:rsid w:val="00FD2644"/>
    <w:rsid w:val="00FD44F7"/>
    <w:rsid w:val="00FE3238"/>
    <w:rsid w:val="00FF7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7B099"/>
  <w15:docId w15:val="{C727772C-A34F-4920-958D-3CD36048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spacing w:before="240" w:after="60"/>
      <w:outlineLvl w:val="1"/>
    </w:pPr>
    <w:rPr>
      <w:rFonts w:ascii="Cambria" w:eastAsia="Cambria" w:hAnsi="Cambria" w:cs="Cambria"/>
      <w:b/>
      <w:i/>
      <w:sz w:val="28"/>
      <w:szCs w:val="28"/>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spacing w:before="240" w:after="240"/>
      <w:outlineLvl w:val="3"/>
    </w:pPr>
    <w:rPr>
      <w:rFonts w:ascii="NimbusSanNovTEE" w:eastAsia="NimbusSanNovTEE" w:hAnsi="NimbusSanNovTEE" w:cs="NimbusSanNovTEE"/>
      <w:b/>
      <w:sz w:val="22"/>
      <w:szCs w:val="22"/>
    </w:rPr>
  </w:style>
  <w:style w:type="paragraph" w:styleId="Nadpis5">
    <w:name w:val="heading 5"/>
    <w:basedOn w:val="Normln"/>
    <w:next w:val="Normln"/>
    <w:pPr>
      <w:spacing w:before="240" w:after="60"/>
      <w:outlineLvl w:val="4"/>
    </w:pPr>
    <w:rPr>
      <w:sz w:val="22"/>
      <w:szCs w:val="22"/>
    </w:rPr>
  </w:style>
  <w:style w:type="paragraph" w:styleId="Nadpis6">
    <w:name w:val="heading 6"/>
    <w:basedOn w:val="Normln"/>
    <w:next w:val="Normln"/>
    <w:pPr>
      <w:spacing w:before="240" w:after="60"/>
      <w:outlineLvl w:val="5"/>
    </w:pPr>
    <w:rPr>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b/>
      <w:sz w:val="32"/>
      <w:szCs w:val="3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E5592D"/>
    <w:rPr>
      <w:rFonts w:ascii="Tahoma" w:hAnsi="Tahoma" w:cs="Tahoma"/>
      <w:sz w:val="16"/>
      <w:szCs w:val="16"/>
    </w:rPr>
  </w:style>
  <w:style w:type="character" w:customStyle="1" w:styleId="TextbublinyChar">
    <w:name w:val="Text bubliny Char"/>
    <w:basedOn w:val="Standardnpsmoodstavce"/>
    <w:link w:val="Textbubliny"/>
    <w:uiPriority w:val="99"/>
    <w:semiHidden/>
    <w:rsid w:val="00E5592D"/>
    <w:rPr>
      <w:rFonts w:ascii="Tahoma" w:hAnsi="Tahoma" w:cs="Tahoma"/>
      <w:sz w:val="16"/>
      <w:szCs w:val="16"/>
    </w:rPr>
  </w:style>
  <w:style w:type="character" w:styleId="Odkaznakoment">
    <w:name w:val="annotation reference"/>
    <w:basedOn w:val="Standardnpsmoodstavce"/>
    <w:unhideWhenUsed/>
    <w:rsid w:val="00640B45"/>
    <w:rPr>
      <w:sz w:val="16"/>
      <w:szCs w:val="16"/>
    </w:rPr>
  </w:style>
  <w:style w:type="paragraph" w:styleId="Textkomente">
    <w:name w:val="annotation text"/>
    <w:basedOn w:val="Normln"/>
    <w:link w:val="TextkomenteChar"/>
    <w:unhideWhenUsed/>
    <w:rsid w:val="00640B45"/>
  </w:style>
  <w:style w:type="character" w:customStyle="1" w:styleId="TextkomenteChar">
    <w:name w:val="Text komentáře Char"/>
    <w:basedOn w:val="Standardnpsmoodstavce"/>
    <w:link w:val="Textkomente"/>
    <w:rsid w:val="00640B45"/>
  </w:style>
  <w:style w:type="paragraph" w:styleId="Pedmtkomente">
    <w:name w:val="annotation subject"/>
    <w:basedOn w:val="Textkomente"/>
    <w:next w:val="Textkomente"/>
    <w:link w:val="PedmtkomenteChar"/>
    <w:uiPriority w:val="99"/>
    <w:semiHidden/>
    <w:unhideWhenUsed/>
    <w:rsid w:val="00640B45"/>
    <w:rPr>
      <w:b/>
      <w:bCs/>
    </w:rPr>
  </w:style>
  <w:style w:type="character" w:customStyle="1" w:styleId="PedmtkomenteChar">
    <w:name w:val="Předmět komentáře Char"/>
    <w:basedOn w:val="TextkomenteChar"/>
    <w:link w:val="Pedmtkomente"/>
    <w:uiPriority w:val="99"/>
    <w:semiHidden/>
    <w:rsid w:val="00640B45"/>
    <w:rPr>
      <w:b/>
      <w:bCs/>
    </w:rPr>
  </w:style>
  <w:style w:type="paragraph" w:styleId="Odstavecseseznamem">
    <w:name w:val="List Paragraph"/>
    <w:basedOn w:val="Normln"/>
    <w:link w:val="OdstavecseseznamemChar"/>
    <w:uiPriority w:val="34"/>
    <w:qFormat/>
    <w:rsid w:val="00C91CBA"/>
    <w:pPr>
      <w:ind w:left="720"/>
      <w:contextualSpacing/>
    </w:pPr>
  </w:style>
  <w:style w:type="character" w:customStyle="1" w:styleId="OdstavecseseznamemChar">
    <w:name w:val="Odstavec se seznamem Char"/>
    <w:basedOn w:val="Standardnpsmoodstavce"/>
    <w:link w:val="Odstavecseseznamem"/>
    <w:uiPriority w:val="34"/>
    <w:locked/>
    <w:rsid w:val="003329E5"/>
  </w:style>
  <w:style w:type="paragraph" w:styleId="Zhlav">
    <w:name w:val="header"/>
    <w:basedOn w:val="Normln"/>
    <w:link w:val="ZhlavChar"/>
    <w:uiPriority w:val="99"/>
    <w:unhideWhenUsed/>
    <w:rsid w:val="006F07E9"/>
    <w:pPr>
      <w:tabs>
        <w:tab w:val="center" w:pos="4536"/>
        <w:tab w:val="right" w:pos="9072"/>
      </w:tabs>
    </w:pPr>
  </w:style>
  <w:style w:type="character" w:customStyle="1" w:styleId="ZhlavChar">
    <w:name w:val="Záhlaví Char"/>
    <w:basedOn w:val="Standardnpsmoodstavce"/>
    <w:link w:val="Zhlav"/>
    <w:uiPriority w:val="99"/>
    <w:rsid w:val="006F07E9"/>
  </w:style>
  <w:style w:type="paragraph" w:styleId="Zpat">
    <w:name w:val="footer"/>
    <w:basedOn w:val="Normln"/>
    <w:link w:val="ZpatChar"/>
    <w:uiPriority w:val="99"/>
    <w:unhideWhenUsed/>
    <w:rsid w:val="006F07E9"/>
    <w:pPr>
      <w:tabs>
        <w:tab w:val="center" w:pos="4536"/>
        <w:tab w:val="right" w:pos="9072"/>
      </w:tabs>
    </w:pPr>
  </w:style>
  <w:style w:type="character" w:customStyle="1" w:styleId="ZpatChar">
    <w:name w:val="Zápatí Char"/>
    <w:basedOn w:val="Standardnpsmoodstavce"/>
    <w:link w:val="Zpat"/>
    <w:uiPriority w:val="99"/>
    <w:rsid w:val="006F07E9"/>
  </w:style>
  <w:style w:type="paragraph" w:styleId="Revize">
    <w:name w:val="Revision"/>
    <w:hidden/>
    <w:uiPriority w:val="99"/>
    <w:semiHidden/>
    <w:rsid w:val="008D3888"/>
    <w:pPr>
      <w:pBdr>
        <w:top w:val="none" w:sz="0" w:space="0" w:color="auto"/>
        <w:left w:val="none" w:sz="0" w:space="0" w:color="auto"/>
        <w:bottom w:val="none" w:sz="0" w:space="0" w:color="auto"/>
        <w:right w:val="none" w:sz="0" w:space="0" w:color="auto"/>
        <w:between w:val="none" w:sz="0" w:space="0" w:color="auto"/>
      </w:pBdr>
    </w:pPr>
  </w:style>
  <w:style w:type="character" w:styleId="Hypertextovodkaz">
    <w:name w:val="Hyperlink"/>
    <w:basedOn w:val="Standardnpsmoodstavce"/>
    <w:uiPriority w:val="99"/>
    <w:unhideWhenUsed/>
    <w:rsid w:val="003044B1"/>
    <w:rPr>
      <w:color w:val="0000FF" w:themeColor="hyperlink"/>
      <w:u w:val="single"/>
    </w:rPr>
  </w:style>
  <w:style w:type="character" w:styleId="Nevyeenzmnka">
    <w:name w:val="Unresolved Mention"/>
    <w:basedOn w:val="Standardnpsmoodstavce"/>
    <w:uiPriority w:val="99"/>
    <w:semiHidden/>
    <w:unhideWhenUsed/>
    <w:rsid w:val="003044B1"/>
    <w:rPr>
      <w:color w:val="605E5C"/>
      <w:shd w:val="clear" w:color="auto" w:fill="E1DFDD"/>
    </w:rPr>
  </w:style>
  <w:style w:type="table" w:styleId="Mkatabulky">
    <w:name w:val="Table Grid"/>
    <w:basedOn w:val="Normlntabulka"/>
    <w:uiPriority w:val="39"/>
    <w:rsid w:val="00080551"/>
    <w:pPr>
      <w:pBdr>
        <w:top w:val="none" w:sz="0" w:space="0" w:color="auto"/>
        <w:left w:val="none" w:sz="0" w:space="0" w:color="auto"/>
        <w:bottom w:val="none" w:sz="0" w:space="0" w:color="auto"/>
        <w:right w:val="none" w:sz="0" w:space="0" w:color="auto"/>
        <w:between w:val="none" w:sz="0" w:space="0" w:color="auto"/>
      </w:pBdr>
      <w:spacing w:before="100" w:beforeAutospacing="1"/>
    </w:pPr>
    <w:rPr>
      <w:rFonts w:asciiTheme="minorHAnsi" w:eastAsiaTheme="minorHAnsi" w:hAnsiTheme="minorHAnsi" w:cstheme="minorBidi"/>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7068">
      <w:bodyDiv w:val="1"/>
      <w:marLeft w:val="0"/>
      <w:marRight w:val="0"/>
      <w:marTop w:val="0"/>
      <w:marBottom w:val="0"/>
      <w:divBdr>
        <w:top w:val="none" w:sz="0" w:space="0" w:color="auto"/>
        <w:left w:val="none" w:sz="0" w:space="0" w:color="auto"/>
        <w:bottom w:val="none" w:sz="0" w:space="0" w:color="auto"/>
        <w:right w:val="none" w:sz="0" w:space="0" w:color="auto"/>
      </w:divBdr>
    </w:div>
    <w:div w:id="1053773721">
      <w:bodyDiv w:val="1"/>
      <w:marLeft w:val="0"/>
      <w:marRight w:val="0"/>
      <w:marTop w:val="0"/>
      <w:marBottom w:val="0"/>
      <w:divBdr>
        <w:top w:val="none" w:sz="0" w:space="0" w:color="auto"/>
        <w:left w:val="none" w:sz="0" w:space="0" w:color="auto"/>
        <w:bottom w:val="none" w:sz="0" w:space="0" w:color="auto"/>
        <w:right w:val="none" w:sz="0" w:space="0" w:color="auto"/>
      </w:divBdr>
    </w:div>
    <w:div w:id="213891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kocarnik@kh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kocarnik@khk.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8194-2A33-443B-94DC-5E230CA5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6280</Words>
  <Characters>37057</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 2017</dc:creator>
  <cp:lastModifiedBy>Kočárník Jiří Ing.</cp:lastModifiedBy>
  <cp:revision>14</cp:revision>
  <cp:lastPrinted>2018-02-26T15:34:00Z</cp:lastPrinted>
  <dcterms:created xsi:type="dcterms:W3CDTF">2026-01-27T09:40:00Z</dcterms:created>
  <dcterms:modified xsi:type="dcterms:W3CDTF">2026-02-18T06:36:00Z</dcterms:modified>
</cp:coreProperties>
</file>