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1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3"/>
        <w:gridCol w:w="7278"/>
      </w:tblGrid>
      <w:tr w:rsidR="005949FC" w:rsidRPr="00C80CF7" w14:paraId="11482D04" w14:textId="77777777" w:rsidTr="008004D8">
        <w:trPr>
          <w:cantSplit/>
          <w:trHeight w:val="476"/>
          <w:jc w:val="center"/>
        </w:trPr>
        <w:tc>
          <w:tcPr>
            <w:tcW w:w="9741" w:type="dxa"/>
            <w:gridSpan w:val="2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noWrap/>
            <w:vAlign w:val="center"/>
          </w:tcPr>
          <w:p w14:paraId="1ACBA365" w14:textId="7E369337" w:rsidR="005949FC" w:rsidRPr="00C80CF7" w:rsidRDefault="005949FC" w:rsidP="008004D8">
            <w:pPr>
              <w:ind w:right="-428"/>
              <w:jc w:val="center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 xml:space="preserve">Technické požadavky zadavatele </w:t>
            </w:r>
          </w:p>
        </w:tc>
      </w:tr>
      <w:tr w:rsidR="005949FC" w:rsidRPr="00C80CF7" w14:paraId="561A6E2B" w14:textId="77777777" w:rsidTr="008004D8">
        <w:trPr>
          <w:cantSplit/>
          <w:trHeight w:val="397"/>
          <w:jc w:val="center"/>
        </w:trPr>
        <w:tc>
          <w:tcPr>
            <w:tcW w:w="974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8F3A555" w14:textId="77777777" w:rsidR="005949FC" w:rsidRPr="00C80CF7" w:rsidRDefault="005949FC" w:rsidP="008004D8">
            <w:pPr>
              <w:ind w:right="-428"/>
              <w:rPr>
                <w:b/>
                <w:bCs/>
                <w:sz w:val="18"/>
                <w:szCs w:val="18"/>
              </w:rPr>
            </w:pPr>
          </w:p>
        </w:tc>
      </w:tr>
      <w:tr w:rsidR="005949FC" w:rsidRPr="00C80CF7" w14:paraId="7D58E79F" w14:textId="77777777" w:rsidTr="005949FC">
        <w:trPr>
          <w:cantSplit/>
          <w:trHeight w:val="397"/>
          <w:jc w:val="center"/>
        </w:trPr>
        <w:tc>
          <w:tcPr>
            <w:tcW w:w="974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F013B9D" w14:textId="77777777" w:rsidR="005949FC" w:rsidRPr="00C80CF7" w:rsidRDefault="005949FC" w:rsidP="008004D8">
            <w:pPr>
              <w:ind w:right="-428"/>
              <w:rPr>
                <w:b/>
                <w:bCs/>
                <w:sz w:val="18"/>
                <w:szCs w:val="18"/>
              </w:rPr>
            </w:pPr>
          </w:p>
        </w:tc>
      </w:tr>
      <w:tr w:rsidR="005949FC" w:rsidRPr="00C80CF7" w14:paraId="16727B20" w14:textId="77777777" w:rsidTr="008004D8">
        <w:trPr>
          <w:cantSplit/>
          <w:trHeight w:val="397"/>
          <w:jc w:val="center"/>
        </w:trPr>
        <w:tc>
          <w:tcPr>
            <w:tcW w:w="9741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6BACD0D" w14:textId="77777777" w:rsidR="005949FC" w:rsidRPr="00C80CF7" w:rsidRDefault="005949FC" w:rsidP="008004D8">
            <w:pPr>
              <w:jc w:val="center"/>
              <w:rPr>
                <w:sz w:val="18"/>
                <w:szCs w:val="18"/>
              </w:rPr>
            </w:pPr>
            <w:r w:rsidRPr="00C80CF7">
              <w:rPr>
                <w:sz w:val="18"/>
                <w:szCs w:val="18"/>
              </w:rPr>
              <w:t xml:space="preserve">veřejná </w:t>
            </w:r>
            <w:r>
              <w:rPr>
                <w:sz w:val="18"/>
                <w:szCs w:val="18"/>
              </w:rPr>
              <w:t xml:space="preserve">nadlimitní </w:t>
            </w:r>
            <w:r w:rsidRPr="00C80CF7">
              <w:rPr>
                <w:sz w:val="18"/>
                <w:szCs w:val="18"/>
              </w:rPr>
              <w:t xml:space="preserve">zakázka na dodávky v otevřeném řízení dle zákona č. 134/2016 Sb.,     </w:t>
            </w:r>
          </w:p>
          <w:p w14:paraId="5759432A" w14:textId="77777777" w:rsidR="005949FC" w:rsidRPr="00C80CF7" w:rsidRDefault="005949FC" w:rsidP="008004D8">
            <w:pPr>
              <w:jc w:val="center"/>
              <w:rPr>
                <w:sz w:val="18"/>
                <w:szCs w:val="18"/>
              </w:rPr>
            </w:pPr>
            <w:r w:rsidRPr="00C80CF7">
              <w:rPr>
                <w:sz w:val="18"/>
                <w:szCs w:val="18"/>
              </w:rPr>
              <w:t>o zadávání veřejných zakázek, ve znění pozdějších předpisů (dále jen zákon či ZZVZ)</w:t>
            </w:r>
          </w:p>
        </w:tc>
      </w:tr>
      <w:tr w:rsidR="005949FC" w:rsidRPr="00C80CF7" w14:paraId="756A10EC" w14:textId="77777777" w:rsidTr="008004D8">
        <w:trPr>
          <w:cantSplit/>
          <w:trHeight w:val="397"/>
          <w:jc w:val="center"/>
        </w:trPr>
        <w:tc>
          <w:tcPr>
            <w:tcW w:w="9741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0EA3E6F" w14:textId="77777777" w:rsidR="005949FC" w:rsidRPr="00C80CF7" w:rsidRDefault="005949FC" w:rsidP="008004D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949FC" w:rsidRPr="00870B47" w14:paraId="4859D6D8" w14:textId="77777777" w:rsidTr="008004D8">
        <w:trPr>
          <w:cantSplit/>
          <w:trHeight w:val="737"/>
          <w:jc w:val="center"/>
        </w:trPr>
        <w:tc>
          <w:tcPr>
            <w:tcW w:w="246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181D75" w14:textId="0FB7C5C1" w:rsidR="005949FC" w:rsidRDefault="005949FC" w:rsidP="008004D8">
            <w:pPr>
              <w:spacing w:before="60"/>
              <w:ind w:right="-71"/>
              <w:jc w:val="center"/>
              <w:rPr>
                <w:b/>
                <w:sz w:val="18"/>
                <w:szCs w:val="18"/>
              </w:rPr>
            </w:pPr>
            <w:r w:rsidRPr="00C80CF7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087FD446" wp14:editId="19027E66">
                  <wp:extent cx="977900" cy="349250"/>
                  <wp:effectExtent l="0" t="0" r="0" b="0"/>
                  <wp:docPr id="105798220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349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2EBE64" w14:textId="77777777" w:rsidR="005949FC" w:rsidRPr="0005264B" w:rsidRDefault="005949FC" w:rsidP="008004D8">
            <w:pPr>
              <w:spacing w:before="60"/>
              <w:ind w:right="-71"/>
              <w:jc w:val="center"/>
              <w:rPr>
                <w:b/>
                <w:sz w:val="18"/>
                <w:szCs w:val="18"/>
              </w:rPr>
            </w:pPr>
            <w:r w:rsidRPr="00C80CF7">
              <w:rPr>
                <w:b/>
                <w:sz w:val="18"/>
                <w:szCs w:val="18"/>
              </w:rPr>
              <w:t>Název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80CF7">
              <w:rPr>
                <w:b/>
                <w:sz w:val="18"/>
                <w:szCs w:val="18"/>
              </w:rPr>
              <w:t>zakázky:</w:t>
            </w:r>
          </w:p>
        </w:tc>
        <w:tc>
          <w:tcPr>
            <w:tcW w:w="7278" w:type="dxa"/>
            <w:vMerge w:val="restart"/>
            <w:shd w:val="clear" w:color="auto" w:fill="C00000"/>
            <w:vAlign w:val="center"/>
          </w:tcPr>
          <w:p w14:paraId="3D4AAE3D" w14:textId="77777777" w:rsidR="005949FC" w:rsidRPr="007B0F37" w:rsidRDefault="005949FC" w:rsidP="008004D8">
            <w:pPr>
              <w:suppressAutoHyphens/>
              <w:ind w:left="-108" w:right="-108"/>
              <w:jc w:val="center"/>
              <w:rPr>
                <w:rFonts w:ascii="Verdana" w:hAnsi="Verdana"/>
                <w:b/>
                <w:color w:val="FFFFFF"/>
                <w:sz w:val="21"/>
                <w:szCs w:val="21"/>
                <w:lang w:eastAsia="ar-SA"/>
              </w:rPr>
            </w:pPr>
            <w:r w:rsidRPr="007B0F37">
              <w:rPr>
                <w:rFonts w:ascii="Verdana" w:hAnsi="Verdana"/>
                <w:b/>
                <w:color w:val="FFFFFF"/>
                <w:sz w:val="21"/>
                <w:szCs w:val="21"/>
                <w:lang w:eastAsia="ar-SA"/>
              </w:rPr>
              <w:t xml:space="preserve">„Oblastní nemocnici Trutnov a.s. </w:t>
            </w:r>
          </w:p>
          <w:p w14:paraId="750B2A11" w14:textId="77777777" w:rsidR="005949FC" w:rsidRPr="00870B47" w:rsidRDefault="005949FC" w:rsidP="008004D8">
            <w:pPr>
              <w:pStyle w:val="Bezmezer"/>
              <w:jc w:val="center"/>
              <w:rPr>
                <w:rFonts w:ascii="Verdana" w:hAnsi="Verdana" w:cs="Arial"/>
                <w:b/>
                <w:color w:val="FFFFFF"/>
              </w:rPr>
            </w:pPr>
            <w:r w:rsidRPr="007B0F37">
              <w:rPr>
                <w:rFonts w:ascii="Verdana" w:hAnsi="Verdana"/>
                <w:b/>
                <w:color w:val="FFFFFF"/>
                <w:sz w:val="21"/>
                <w:szCs w:val="21"/>
                <w:lang w:eastAsia="ar-SA"/>
              </w:rPr>
              <w:t>– Dodávky reagencií a spotřebního materiálu pro koagulační vyšetření a servisní služby</w:t>
            </w:r>
            <w:r>
              <w:rPr>
                <w:rFonts w:ascii="Verdana" w:hAnsi="Verdana" w:cs="Arial"/>
                <w:b/>
                <w:color w:val="FFFFFF"/>
                <w:sz w:val="21"/>
                <w:szCs w:val="21"/>
              </w:rPr>
              <w:t>“</w:t>
            </w:r>
          </w:p>
        </w:tc>
      </w:tr>
      <w:tr w:rsidR="005949FC" w:rsidRPr="00C80CF7" w14:paraId="03CC7269" w14:textId="77777777" w:rsidTr="008004D8">
        <w:trPr>
          <w:cantSplit/>
          <w:trHeight w:val="397"/>
          <w:jc w:val="center"/>
        </w:trPr>
        <w:tc>
          <w:tcPr>
            <w:tcW w:w="246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94024C" w14:textId="77777777" w:rsidR="005949FC" w:rsidRPr="00C80CF7" w:rsidRDefault="005949FC" w:rsidP="008004D8">
            <w:pPr>
              <w:ind w:right="-42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78" w:type="dxa"/>
            <w:vMerge/>
            <w:shd w:val="clear" w:color="auto" w:fill="C00000"/>
            <w:vAlign w:val="center"/>
          </w:tcPr>
          <w:p w14:paraId="7E28F1AD" w14:textId="77777777" w:rsidR="005949FC" w:rsidRPr="00C80CF7" w:rsidRDefault="005949FC" w:rsidP="008004D8">
            <w:pPr>
              <w:ind w:right="-428"/>
              <w:rPr>
                <w:b/>
                <w:bCs/>
                <w:sz w:val="18"/>
                <w:szCs w:val="18"/>
              </w:rPr>
            </w:pPr>
          </w:p>
        </w:tc>
      </w:tr>
    </w:tbl>
    <w:p w14:paraId="324BD25D" w14:textId="77777777" w:rsidR="005949FC" w:rsidRDefault="005949FC"/>
    <w:p w14:paraId="34353DAE" w14:textId="22CF48A0" w:rsidR="009C05EE" w:rsidRPr="007E4A5E" w:rsidRDefault="009C05EE" w:rsidP="009C05EE">
      <w:pPr>
        <w:rPr>
          <w:b/>
          <w:bCs/>
          <w:u w:val="single"/>
        </w:rPr>
      </w:pPr>
      <w:r w:rsidRPr="007E4A5E">
        <w:rPr>
          <w:b/>
          <w:bCs/>
          <w:u w:val="single"/>
        </w:rPr>
        <w:t>Specifikace k dodávkám diagnostik:</w:t>
      </w:r>
    </w:p>
    <w:p w14:paraId="361FBD12" w14:textId="77777777" w:rsidR="009C05EE" w:rsidRDefault="009C05EE" w:rsidP="009C05E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6B7EAF" w14:paraId="16C67230" w14:textId="77777777" w:rsidTr="007E4A5E">
        <w:tc>
          <w:tcPr>
            <w:tcW w:w="7792" w:type="dxa"/>
          </w:tcPr>
          <w:p w14:paraId="293177A1" w14:textId="4BDF45D7" w:rsidR="006B7EAF" w:rsidRPr="007E4A5E" w:rsidRDefault="007E4A5E" w:rsidP="009C05EE">
            <w:pPr>
              <w:rPr>
                <w:b/>
                <w:bCs/>
              </w:rPr>
            </w:pPr>
            <w:r w:rsidRPr="007E4A5E">
              <w:rPr>
                <w:b/>
                <w:bCs/>
              </w:rPr>
              <w:t>POŽADAVEK</w:t>
            </w:r>
            <w:r w:rsidR="000D36C9">
              <w:rPr>
                <w:b/>
                <w:bCs/>
              </w:rPr>
              <w:t xml:space="preserve"> ZADAVATELE</w:t>
            </w:r>
          </w:p>
        </w:tc>
        <w:tc>
          <w:tcPr>
            <w:tcW w:w="1270" w:type="dxa"/>
          </w:tcPr>
          <w:p w14:paraId="69C71D93" w14:textId="2C5358AD" w:rsidR="006B7EAF" w:rsidRPr="007E4A5E" w:rsidRDefault="006B7EAF" w:rsidP="009C05EE">
            <w:pPr>
              <w:rPr>
                <w:b/>
                <w:bCs/>
              </w:rPr>
            </w:pPr>
            <w:r w:rsidRPr="007E4A5E">
              <w:rPr>
                <w:b/>
                <w:bCs/>
              </w:rPr>
              <w:t>ANO/NE</w:t>
            </w:r>
          </w:p>
        </w:tc>
      </w:tr>
      <w:tr w:rsidR="006B7EAF" w14:paraId="49671820" w14:textId="77777777" w:rsidTr="007E4A5E">
        <w:tc>
          <w:tcPr>
            <w:tcW w:w="7792" w:type="dxa"/>
          </w:tcPr>
          <w:p w14:paraId="51136774" w14:textId="68518685" w:rsidR="009C05EE" w:rsidRDefault="006B7EAF" w:rsidP="007E4A5E">
            <w:pPr>
              <w:jc w:val="both"/>
            </w:pPr>
            <w:r>
              <w:t>Nabízená diagnostika splňují požadavky CE- IVD a IVDR ve shodě s nařízením Evropského parlamentu a Rady (EU) 2017/746, ve znění pozdějších změn</w:t>
            </w:r>
          </w:p>
        </w:tc>
        <w:tc>
          <w:tcPr>
            <w:tcW w:w="1270" w:type="dxa"/>
          </w:tcPr>
          <w:p w14:paraId="7074BC42" w14:textId="77777777" w:rsidR="009C05EE" w:rsidRDefault="009C05EE" w:rsidP="009C05EE"/>
        </w:tc>
      </w:tr>
      <w:tr w:rsidR="006B7EAF" w14:paraId="7A9B5F30" w14:textId="77777777" w:rsidTr="007E4A5E">
        <w:tc>
          <w:tcPr>
            <w:tcW w:w="7792" w:type="dxa"/>
          </w:tcPr>
          <w:p w14:paraId="1315700D" w14:textId="2606DD5B" w:rsidR="009C05EE" w:rsidRDefault="006B7EAF" w:rsidP="007E4A5E">
            <w:pPr>
              <w:jc w:val="both"/>
            </w:pPr>
            <w:r>
              <w:t>Diagnostické reagencie včetně spotřebního materiálu jsou určeny pro použití ve zdravotnických zařízeních dle zákona č. 375/2022 Sb.</w:t>
            </w:r>
          </w:p>
        </w:tc>
        <w:tc>
          <w:tcPr>
            <w:tcW w:w="1270" w:type="dxa"/>
          </w:tcPr>
          <w:p w14:paraId="38784FD5" w14:textId="77777777" w:rsidR="009C05EE" w:rsidRDefault="009C05EE" w:rsidP="009C05EE"/>
        </w:tc>
      </w:tr>
      <w:tr w:rsidR="006B7EAF" w14:paraId="19B9B0F9" w14:textId="77777777" w:rsidTr="007E4A5E">
        <w:tc>
          <w:tcPr>
            <w:tcW w:w="7792" w:type="dxa"/>
          </w:tcPr>
          <w:p w14:paraId="359FB936" w14:textId="261A3322" w:rsidR="009C05EE" w:rsidRDefault="006B7EAF" w:rsidP="007E4A5E">
            <w:pPr>
              <w:jc w:val="both"/>
            </w:pPr>
            <w:r>
              <w:t>Součástí nabídky bude kompletní sortiment reagencií  (včetně kalibrátorů, kontrol, provozních tekutin, spotřebního materiálu) k provedení testů uvedených v</w:t>
            </w:r>
            <w:r w:rsidR="00857EDD">
              <w:t> </w:t>
            </w:r>
            <w:r>
              <w:t>příloze</w:t>
            </w:r>
            <w:r w:rsidR="00857EDD">
              <w:t xml:space="preserve"> </w:t>
            </w:r>
            <w:r w:rsidR="00571572">
              <w:t>3</w:t>
            </w:r>
          </w:p>
        </w:tc>
        <w:tc>
          <w:tcPr>
            <w:tcW w:w="1270" w:type="dxa"/>
          </w:tcPr>
          <w:p w14:paraId="4B91215C" w14:textId="77777777" w:rsidR="009C05EE" w:rsidRDefault="009C05EE" w:rsidP="009C05EE"/>
        </w:tc>
      </w:tr>
      <w:tr w:rsidR="006B7EAF" w14:paraId="76B4921F" w14:textId="77777777" w:rsidTr="007E4A5E">
        <w:tc>
          <w:tcPr>
            <w:tcW w:w="7792" w:type="dxa"/>
          </w:tcPr>
          <w:p w14:paraId="03C6FF2D" w14:textId="651062E8" w:rsidR="009C05EE" w:rsidRDefault="00857EDD" w:rsidP="007E4A5E">
            <w:pPr>
              <w:jc w:val="both"/>
            </w:pPr>
            <w:r>
              <w:t xml:space="preserve">Diagnostické systémy jsou validované výrobcem/dodavatelem pro použití na analyzátorech </w:t>
            </w:r>
            <w:proofErr w:type="spellStart"/>
            <w:r>
              <w:t>Sysmex</w:t>
            </w:r>
            <w:proofErr w:type="spellEnd"/>
            <w:r>
              <w:t xml:space="preserve"> CS 2500</w:t>
            </w:r>
          </w:p>
        </w:tc>
        <w:tc>
          <w:tcPr>
            <w:tcW w:w="1270" w:type="dxa"/>
          </w:tcPr>
          <w:p w14:paraId="0438161A" w14:textId="77777777" w:rsidR="009C05EE" w:rsidRDefault="009C05EE" w:rsidP="009C05EE"/>
        </w:tc>
      </w:tr>
      <w:tr w:rsidR="006B7EAF" w14:paraId="5F1240F9" w14:textId="77777777" w:rsidTr="007E4A5E">
        <w:tc>
          <w:tcPr>
            <w:tcW w:w="7792" w:type="dxa"/>
          </w:tcPr>
          <w:p w14:paraId="0856B5B0" w14:textId="007A4765" w:rsidR="009C05EE" w:rsidRDefault="00857EDD" w:rsidP="007E4A5E">
            <w:pPr>
              <w:jc w:val="both"/>
            </w:pPr>
            <w:r>
              <w:t>Uvedené počty vyšetření jsou odvozeny z počtu vyšetření z minulých let, jsou  uvedeny za účelem kalkulace cen, nezavazují k odběru určitého množství diagnostik a souvisejících materiálů.</w:t>
            </w:r>
          </w:p>
        </w:tc>
        <w:tc>
          <w:tcPr>
            <w:tcW w:w="1270" w:type="dxa"/>
          </w:tcPr>
          <w:p w14:paraId="0184CF52" w14:textId="77777777" w:rsidR="009C05EE" w:rsidRDefault="009C05EE" w:rsidP="009C05EE"/>
        </w:tc>
      </w:tr>
      <w:tr w:rsidR="006B7EAF" w14:paraId="407AF65C" w14:textId="77777777" w:rsidTr="007E4A5E">
        <w:tc>
          <w:tcPr>
            <w:tcW w:w="7792" w:type="dxa"/>
          </w:tcPr>
          <w:p w14:paraId="2E3E7C8D" w14:textId="77777777" w:rsidR="009C05EE" w:rsidRDefault="00857EDD" w:rsidP="007E4A5E">
            <w:pPr>
              <w:jc w:val="both"/>
            </w:pPr>
            <w:r>
              <w:t>Objednávání diagnostik bude specifikováno v rámcové kupní smlouvě, s dodací lhůtou</w:t>
            </w:r>
          </w:p>
          <w:p w14:paraId="5A537589" w14:textId="7C465C44" w:rsidR="00857EDD" w:rsidRDefault="002C50CB" w:rsidP="007E4A5E">
            <w:pPr>
              <w:jc w:val="both"/>
            </w:pPr>
            <w:r>
              <w:t>10 pracovních</w:t>
            </w:r>
            <w:r w:rsidR="00857EDD">
              <w:t xml:space="preserve"> dní od objednání</w:t>
            </w:r>
          </w:p>
        </w:tc>
        <w:tc>
          <w:tcPr>
            <w:tcW w:w="1270" w:type="dxa"/>
          </w:tcPr>
          <w:p w14:paraId="4ED0EF59" w14:textId="77777777" w:rsidR="009C05EE" w:rsidRDefault="009C05EE" w:rsidP="009C05EE"/>
        </w:tc>
      </w:tr>
      <w:tr w:rsidR="006B7EAF" w14:paraId="2C5918CA" w14:textId="77777777" w:rsidTr="007E4A5E">
        <w:tc>
          <w:tcPr>
            <w:tcW w:w="7792" w:type="dxa"/>
          </w:tcPr>
          <w:p w14:paraId="4849F6C5" w14:textId="43607C3F" w:rsidR="009C05EE" w:rsidRDefault="00FA3EE7" w:rsidP="007E4A5E">
            <w:pPr>
              <w:jc w:val="both"/>
            </w:pPr>
            <w:r>
              <w:t>Dodavatel poskytne náležitou dokumentaci v podobě prohlášení o shodě, bezpečnostních listů, aplikačních listů, návodu použití</w:t>
            </w:r>
          </w:p>
        </w:tc>
        <w:tc>
          <w:tcPr>
            <w:tcW w:w="1270" w:type="dxa"/>
          </w:tcPr>
          <w:p w14:paraId="588CCB1E" w14:textId="77777777" w:rsidR="009C05EE" w:rsidRDefault="009C05EE" w:rsidP="009C05EE"/>
        </w:tc>
      </w:tr>
      <w:tr w:rsidR="006B7EAF" w14:paraId="6969BD34" w14:textId="77777777" w:rsidTr="007E4A5E">
        <w:tc>
          <w:tcPr>
            <w:tcW w:w="7792" w:type="dxa"/>
          </w:tcPr>
          <w:p w14:paraId="7118BD85" w14:textId="6728FC37" w:rsidR="009C05EE" w:rsidRDefault="00FA3EE7" w:rsidP="007E4A5E">
            <w:pPr>
              <w:jc w:val="both"/>
            </w:pPr>
            <w:r>
              <w:t xml:space="preserve">Dodávaný materiál bude mít přiměřenou dobu exspirace min. </w:t>
            </w:r>
            <w:r w:rsidR="00571572">
              <w:t>4</w:t>
            </w:r>
            <w:r>
              <w:t xml:space="preserve"> měsíce</w:t>
            </w:r>
            <w:r w:rsidR="002C50CB">
              <w:t>. Kratší doba exspirace je přípustná jen po individuální dohodě</w:t>
            </w:r>
          </w:p>
        </w:tc>
        <w:tc>
          <w:tcPr>
            <w:tcW w:w="1270" w:type="dxa"/>
          </w:tcPr>
          <w:p w14:paraId="5D2B83BC" w14:textId="77777777" w:rsidR="009C05EE" w:rsidRDefault="009C05EE" w:rsidP="009C05EE"/>
        </w:tc>
      </w:tr>
      <w:tr w:rsidR="006B7EAF" w14:paraId="136FBC12" w14:textId="77777777" w:rsidTr="007E4A5E">
        <w:tc>
          <w:tcPr>
            <w:tcW w:w="7792" w:type="dxa"/>
          </w:tcPr>
          <w:p w14:paraId="188C620A" w14:textId="0C090EBC" w:rsidR="009C05EE" w:rsidRDefault="00D45181" w:rsidP="007E4A5E">
            <w:pPr>
              <w:jc w:val="both"/>
            </w:pPr>
            <w:r>
              <w:t>Metody</w:t>
            </w:r>
            <w:r w:rsidR="00713379">
              <w:t xml:space="preserve"> jsou hodnoceny v rámci SEKK</w:t>
            </w:r>
            <w:r>
              <w:t xml:space="preserve"> v samostatné skupině min. s 10 účastníky</w:t>
            </w:r>
          </w:p>
        </w:tc>
        <w:tc>
          <w:tcPr>
            <w:tcW w:w="1270" w:type="dxa"/>
          </w:tcPr>
          <w:p w14:paraId="5C99CD8F" w14:textId="77777777" w:rsidR="009C05EE" w:rsidRDefault="009C05EE" w:rsidP="009C05EE"/>
        </w:tc>
      </w:tr>
      <w:tr w:rsidR="006B7EAF" w14:paraId="14B012C6" w14:textId="77777777" w:rsidTr="007E4A5E">
        <w:tc>
          <w:tcPr>
            <w:tcW w:w="7792" w:type="dxa"/>
          </w:tcPr>
          <w:p w14:paraId="408EBF34" w14:textId="1F68A8D2" w:rsidR="009C05EE" w:rsidRDefault="00461AF5" w:rsidP="007E4A5E">
            <w:pPr>
              <w:jc w:val="both"/>
            </w:pPr>
            <w:r>
              <w:t xml:space="preserve">Zadavatel si vyhrazuje právo v případě výpadku výroby či dodávek nebo </w:t>
            </w:r>
            <w:r w:rsidR="00555B54">
              <w:t>zjištění závažných nedostatků dílčích diagnostik /opakovaně nevyhovující interní či externí kontrola kvality apod./, které není schopen dodavatel odstranit nahradit takové položky jiným adekvátním řešením.</w:t>
            </w:r>
          </w:p>
        </w:tc>
        <w:tc>
          <w:tcPr>
            <w:tcW w:w="1270" w:type="dxa"/>
          </w:tcPr>
          <w:p w14:paraId="3F49FE5D" w14:textId="77777777" w:rsidR="009C05EE" w:rsidRDefault="009C05EE" w:rsidP="009C05EE"/>
        </w:tc>
      </w:tr>
      <w:tr w:rsidR="00713379" w14:paraId="15472469" w14:textId="77777777" w:rsidTr="007E4A5E">
        <w:tc>
          <w:tcPr>
            <w:tcW w:w="7792" w:type="dxa"/>
          </w:tcPr>
          <w:p w14:paraId="38F13861" w14:textId="2225379C" w:rsidR="00713379" w:rsidRDefault="00713379" w:rsidP="007E4A5E">
            <w:pPr>
              <w:jc w:val="both"/>
            </w:pPr>
            <w:r>
              <w:t>Reagencie jsou značené RFID nebo čárovými kódy</w:t>
            </w:r>
          </w:p>
        </w:tc>
        <w:tc>
          <w:tcPr>
            <w:tcW w:w="1270" w:type="dxa"/>
          </w:tcPr>
          <w:p w14:paraId="190CA5F3" w14:textId="77777777" w:rsidR="00713379" w:rsidRDefault="00713379" w:rsidP="009C05EE"/>
        </w:tc>
      </w:tr>
      <w:tr w:rsidR="00520409" w14:paraId="17E2CD95" w14:textId="77777777" w:rsidTr="007E4A5E">
        <w:tc>
          <w:tcPr>
            <w:tcW w:w="7792" w:type="dxa"/>
          </w:tcPr>
          <w:p w14:paraId="0F1AEB62" w14:textId="719E6EBF" w:rsidR="00520409" w:rsidRDefault="00520409" w:rsidP="007E4A5E">
            <w:pPr>
              <w:jc w:val="both"/>
            </w:pPr>
            <w:r>
              <w:t>Návaznost nabízených metod na certifikovaný referenční materiál, pokud existuje</w:t>
            </w:r>
          </w:p>
        </w:tc>
        <w:tc>
          <w:tcPr>
            <w:tcW w:w="1270" w:type="dxa"/>
          </w:tcPr>
          <w:p w14:paraId="16C4D317" w14:textId="77777777" w:rsidR="00520409" w:rsidRDefault="00520409" w:rsidP="009C05EE"/>
        </w:tc>
      </w:tr>
    </w:tbl>
    <w:p w14:paraId="6CFED91A" w14:textId="28AC6FE7" w:rsidR="00CF0FCF" w:rsidRDefault="00CF0FCF" w:rsidP="00CF0FCF"/>
    <w:sectPr w:rsidR="00CF0F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9431F" w14:textId="77777777" w:rsidR="00CC6D41" w:rsidRDefault="00CC6D41" w:rsidP="005949FC">
      <w:pPr>
        <w:spacing w:after="0" w:line="240" w:lineRule="auto"/>
      </w:pPr>
      <w:r>
        <w:separator/>
      </w:r>
    </w:p>
  </w:endnote>
  <w:endnote w:type="continuationSeparator" w:id="0">
    <w:p w14:paraId="2C7D2147" w14:textId="77777777" w:rsidR="00CC6D41" w:rsidRDefault="00CC6D41" w:rsidP="0059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18C02" w14:textId="77777777" w:rsidR="00CC6D41" w:rsidRDefault="00CC6D41" w:rsidP="005949FC">
      <w:pPr>
        <w:spacing w:after="0" w:line="240" w:lineRule="auto"/>
      </w:pPr>
      <w:r>
        <w:separator/>
      </w:r>
    </w:p>
  </w:footnote>
  <w:footnote w:type="continuationSeparator" w:id="0">
    <w:p w14:paraId="413BF77E" w14:textId="77777777" w:rsidR="00CC6D41" w:rsidRDefault="00CC6D41" w:rsidP="00594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D793" w14:textId="1A14C365" w:rsidR="005949FC" w:rsidRPr="00C80CF7" w:rsidRDefault="005949FC" w:rsidP="005949FC">
    <w:pPr>
      <w:pStyle w:val="Zkladntext21"/>
      <w:spacing w:after="80"/>
      <w:ind w:right="-425"/>
      <w:jc w:val="center"/>
      <w:rPr>
        <w:i/>
        <w:szCs w:val="18"/>
      </w:rPr>
    </w:pPr>
    <w:r w:rsidRPr="00C80CF7">
      <w:rPr>
        <w:i/>
        <w:szCs w:val="18"/>
      </w:rPr>
      <w:t xml:space="preserve">Příloha č. </w:t>
    </w:r>
    <w:r w:rsidR="007E4A5E">
      <w:rPr>
        <w:i/>
        <w:szCs w:val="18"/>
      </w:rPr>
      <w:t>2</w:t>
    </w:r>
    <w:r w:rsidRPr="00C80CF7">
      <w:rPr>
        <w:i/>
        <w:szCs w:val="18"/>
      </w:rPr>
      <w:t xml:space="preserve"> ZD</w:t>
    </w:r>
    <w:r>
      <w:rPr>
        <w:i/>
        <w:szCs w:val="18"/>
      </w:rPr>
      <w:t xml:space="preserve"> </w:t>
    </w:r>
    <w:r>
      <w:rPr>
        <w:i/>
      </w:rPr>
      <w:t>„</w:t>
    </w:r>
    <w:r w:rsidRPr="00CF7473">
      <w:rPr>
        <w:rFonts w:cs="Arial"/>
        <w:i/>
        <w:szCs w:val="18"/>
      </w:rPr>
      <w:t xml:space="preserve">Oblastní nemocnice Trutnov a.s. </w:t>
    </w:r>
    <w:r>
      <w:rPr>
        <w:rFonts w:cs="Arial"/>
        <w:i/>
        <w:szCs w:val="18"/>
      </w:rPr>
      <w:t>– Dodávky reagencií a spotřebního materiálu pro koagulační vyšetření a servisní služby“</w:t>
    </w:r>
  </w:p>
  <w:p w14:paraId="0AB2AD91" w14:textId="77777777" w:rsidR="005949FC" w:rsidRPr="005949FC" w:rsidRDefault="005949FC" w:rsidP="005949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821D2"/>
    <w:multiLevelType w:val="hybridMultilevel"/>
    <w:tmpl w:val="397E0306"/>
    <w:lvl w:ilvl="0" w:tplc="799E27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93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CF"/>
    <w:rsid w:val="00096C03"/>
    <w:rsid w:val="000D36C9"/>
    <w:rsid w:val="0010666F"/>
    <w:rsid w:val="001D2065"/>
    <w:rsid w:val="00220B34"/>
    <w:rsid w:val="002C50CB"/>
    <w:rsid w:val="003B47C0"/>
    <w:rsid w:val="00461AF5"/>
    <w:rsid w:val="00520409"/>
    <w:rsid w:val="00555B54"/>
    <w:rsid w:val="00571572"/>
    <w:rsid w:val="005949FC"/>
    <w:rsid w:val="006B7EAF"/>
    <w:rsid w:val="006F0F3A"/>
    <w:rsid w:val="00713379"/>
    <w:rsid w:val="007A7EF2"/>
    <w:rsid w:val="007C5C05"/>
    <w:rsid w:val="007C65CD"/>
    <w:rsid w:val="007E4A5E"/>
    <w:rsid w:val="008276D4"/>
    <w:rsid w:val="00857EDD"/>
    <w:rsid w:val="008B69E1"/>
    <w:rsid w:val="009937F9"/>
    <w:rsid w:val="009C05EE"/>
    <w:rsid w:val="00A347E7"/>
    <w:rsid w:val="00B82C47"/>
    <w:rsid w:val="00CA619B"/>
    <w:rsid w:val="00CC6D41"/>
    <w:rsid w:val="00CF0FCF"/>
    <w:rsid w:val="00D45181"/>
    <w:rsid w:val="00E21846"/>
    <w:rsid w:val="00E353BF"/>
    <w:rsid w:val="00E82565"/>
    <w:rsid w:val="00FA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EDF8"/>
  <w15:chartTrackingRefBased/>
  <w15:docId w15:val="{2B1BA763-0525-408A-B3FF-35A7FC97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0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0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0F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0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0F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0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0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0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0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0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0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0F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0FC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0FC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0F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0F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0F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0F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0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0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0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0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0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0F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0F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0FC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0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0FC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0FCF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9C0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94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49FC"/>
  </w:style>
  <w:style w:type="paragraph" w:styleId="Zpat">
    <w:name w:val="footer"/>
    <w:basedOn w:val="Normln"/>
    <w:link w:val="ZpatChar"/>
    <w:uiPriority w:val="99"/>
    <w:unhideWhenUsed/>
    <w:rsid w:val="00594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49FC"/>
  </w:style>
  <w:style w:type="paragraph" w:customStyle="1" w:styleId="Zkladntext21">
    <w:name w:val="Základní text 21"/>
    <w:basedOn w:val="Normln"/>
    <w:rsid w:val="005949FC"/>
    <w:pPr>
      <w:suppressAutoHyphens/>
      <w:spacing w:after="0" w:line="240" w:lineRule="auto"/>
      <w:jc w:val="both"/>
    </w:pPr>
    <w:rPr>
      <w:rFonts w:ascii="Verdana" w:eastAsia="Times New Roman" w:hAnsi="Verdana" w:cs="Courier New"/>
      <w:kern w:val="0"/>
      <w:sz w:val="18"/>
      <w:szCs w:val="24"/>
      <w:lang w:eastAsia="ar-SA"/>
      <w14:ligatures w14:val="none"/>
    </w:rPr>
  </w:style>
  <w:style w:type="paragraph" w:styleId="Bezmezer">
    <w:name w:val="No Spacing"/>
    <w:uiPriority w:val="1"/>
    <w:qFormat/>
    <w:rsid w:val="005949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MUDr. Iva Drobná</dc:creator>
  <cp:keywords/>
  <dc:description/>
  <cp:lastModifiedBy>Bc. Michaela Kapustová</cp:lastModifiedBy>
  <cp:revision>5</cp:revision>
  <dcterms:created xsi:type="dcterms:W3CDTF">2026-01-26T12:40:00Z</dcterms:created>
  <dcterms:modified xsi:type="dcterms:W3CDTF">2026-02-02T11:26:00Z</dcterms:modified>
</cp:coreProperties>
</file>