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EB1F8" w14:textId="2687763F" w:rsidR="00CF0CC6" w:rsidRPr="00E23A89" w:rsidRDefault="00CF0CC6" w:rsidP="00CF0CC6">
      <w:pPr>
        <w:pStyle w:val="Nadpis1"/>
        <w:jc w:val="center"/>
        <w:rPr>
          <w:rFonts w:ascii="Verdana" w:hAnsi="Verdana"/>
          <w:sz w:val="18"/>
          <w:szCs w:val="18"/>
        </w:rPr>
      </w:pPr>
      <w:r>
        <w:rPr>
          <w:rFonts w:ascii="Verdana" w:hAnsi="Verdana"/>
          <w:b w:val="0"/>
          <w:sz w:val="18"/>
          <w:szCs w:val="18"/>
        </w:rPr>
        <w:t xml:space="preserve">Technické </w:t>
      </w:r>
      <w:proofErr w:type="gramStart"/>
      <w:r>
        <w:rPr>
          <w:rFonts w:ascii="Verdana" w:hAnsi="Verdana"/>
          <w:b w:val="0"/>
          <w:sz w:val="18"/>
          <w:szCs w:val="18"/>
        </w:rPr>
        <w:t>požadavky</w:t>
      </w:r>
      <w:r w:rsidR="00D017F2">
        <w:rPr>
          <w:rFonts w:ascii="Verdana" w:hAnsi="Verdana"/>
          <w:b w:val="0"/>
          <w:sz w:val="18"/>
          <w:szCs w:val="18"/>
        </w:rPr>
        <w:t xml:space="preserve"> - příloha</w:t>
      </w:r>
      <w:proofErr w:type="gramEnd"/>
      <w:r w:rsidR="00D017F2">
        <w:rPr>
          <w:rFonts w:ascii="Verdana" w:hAnsi="Verdana"/>
          <w:b w:val="0"/>
          <w:sz w:val="18"/>
          <w:szCs w:val="18"/>
        </w:rPr>
        <w:t xml:space="preserve"> Kupní smlouvy č.1</w:t>
      </w:r>
    </w:p>
    <w:p w14:paraId="1C4E3EA7" w14:textId="77777777" w:rsidR="00CF0CC6" w:rsidRPr="006152EC" w:rsidRDefault="00CF0CC6" w:rsidP="00CF0CC6">
      <w:pPr>
        <w:pStyle w:val="Bezmezer"/>
        <w:ind w:left="1920" w:hanging="1920"/>
        <w:rPr>
          <w:rFonts w:ascii="Verdana" w:hAnsi="Verdana" w:cs="Calibri"/>
          <w:bCs/>
          <w:sz w:val="12"/>
          <w:szCs w:val="12"/>
        </w:rPr>
      </w:pPr>
    </w:p>
    <w:p w14:paraId="54FFDA5A" w14:textId="3C74C57B" w:rsidR="00CF0CC6" w:rsidRPr="0097394E" w:rsidRDefault="00CF0CC6" w:rsidP="00CF0CC6">
      <w:pPr>
        <w:pStyle w:val="Bezmezer"/>
        <w:ind w:left="1920" w:hanging="1920"/>
        <w:jc w:val="center"/>
        <w:rPr>
          <w:rFonts w:ascii="Verdana" w:hAnsi="Verdana" w:cs="Calibri"/>
          <w:b/>
          <w:bCs/>
          <w:sz w:val="18"/>
          <w:szCs w:val="18"/>
        </w:rPr>
      </w:pPr>
      <w:r w:rsidRPr="00E23A89">
        <w:rPr>
          <w:rFonts w:ascii="Verdana" w:hAnsi="Verdana" w:cs="Calibri"/>
          <w:bCs/>
          <w:sz w:val="18"/>
          <w:szCs w:val="18"/>
        </w:rPr>
        <w:t>Veřejná zakázka:</w:t>
      </w:r>
    </w:p>
    <w:p w14:paraId="76689502" w14:textId="4BD5C438" w:rsidR="00CF0CC6" w:rsidRPr="006152EC" w:rsidRDefault="006152EC" w:rsidP="006152EC">
      <w:pPr>
        <w:pStyle w:val="Bezmezer"/>
        <w:tabs>
          <w:tab w:val="left" w:pos="4060"/>
        </w:tabs>
        <w:ind w:left="1920" w:hanging="1920"/>
        <w:rPr>
          <w:rFonts w:ascii="Verdana" w:hAnsi="Verdana" w:cs="Calibri"/>
          <w:b/>
          <w:sz w:val="10"/>
          <w:szCs w:val="10"/>
        </w:rPr>
      </w:pPr>
      <w:r>
        <w:rPr>
          <w:rFonts w:ascii="Verdana" w:hAnsi="Verdana" w:cs="Calibri"/>
          <w:b/>
          <w:sz w:val="18"/>
          <w:szCs w:val="18"/>
        </w:rPr>
        <w:tab/>
      </w:r>
      <w:r>
        <w:rPr>
          <w:rFonts w:ascii="Verdana" w:hAnsi="Verdana" w:cs="Calibri"/>
          <w:b/>
          <w:sz w:val="18"/>
          <w:szCs w:val="18"/>
        </w:rPr>
        <w:tab/>
      </w:r>
    </w:p>
    <w:p w14:paraId="1FCAC3A3" w14:textId="77777777" w:rsidR="00C24BAC" w:rsidRPr="00C24BAC" w:rsidRDefault="00CF0CC6" w:rsidP="00C24BAC">
      <w:pPr>
        <w:pStyle w:val="Bezmezer"/>
        <w:ind w:right="-144"/>
        <w:jc w:val="center"/>
        <w:rPr>
          <w:rFonts w:ascii="Verdana" w:hAnsi="Verdana" w:cs="Arial"/>
          <w:b/>
          <w:color w:val="000000"/>
          <w:sz w:val="18"/>
          <w:szCs w:val="18"/>
        </w:rPr>
      </w:pPr>
      <w:r w:rsidRPr="0097394E">
        <w:rPr>
          <w:rFonts w:ascii="Verdana" w:hAnsi="Verdana" w:cs="Arial"/>
          <w:b/>
          <w:color w:val="000000"/>
          <w:sz w:val="18"/>
          <w:szCs w:val="18"/>
        </w:rPr>
        <w:t>„</w:t>
      </w:r>
      <w:r w:rsidR="00C24BAC" w:rsidRPr="00C24BAC">
        <w:rPr>
          <w:rFonts w:ascii="Verdana" w:hAnsi="Verdana" w:cs="Arial"/>
          <w:b/>
          <w:color w:val="000000"/>
          <w:sz w:val="18"/>
          <w:szCs w:val="18"/>
        </w:rPr>
        <w:t>Městská nemocnice, a.s. Dvůr Králové nad Labem</w:t>
      </w:r>
    </w:p>
    <w:p w14:paraId="25296769" w14:textId="40C00FAB" w:rsidR="00CF0CC6" w:rsidRPr="0097394E" w:rsidRDefault="00C24BAC" w:rsidP="00C24BAC">
      <w:pPr>
        <w:pStyle w:val="Bezmezer"/>
        <w:ind w:right="-144"/>
        <w:jc w:val="center"/>
        <w:rPr>
          <w:rFonts w:ascii="Verdana" w:hAnsi="Verdana" w:cs="Calibri"/>
          <w:b/>
          <w:bCs/>
          <w:spacing w:val="-2"/>
          <w:sz w:val="18"/>
          <w:szCs w:val="18"/>
        </w:rPr>
      </w:pPr>
      <w:r w:rsidRPr="00C24BAC">
        <w:rPr>
          <w:rFonts w:ascii="Verdana" w:hAnsi="Verdana" w:cs="Arial"/>
          <w:b/>
          <w:color w:val="000000"/>
          <w:sz w:val="18"/>
          <w:szCs w:val="18"/>
        </w:rPr>
        <w:t>- dodávka výpočetního tomografu (CT)</w:t>
      </w:r>
      <w:r w:rsidR="00CF0CC6" w:rsidRPr="0097394E">
        <w:rPr>
          <w:rFonts w:ascii="Verdana" w:hAnsi="Verdana" w:cs="Arial"/>
          <w:b/>
          <w:color w:val="000000"/>
          <w:sz w:val="18"/>
          <w:szCs w:val="18"/>
        </w:rPr>
        <w:t>“</w:t>
      </w:r>
    </w:p>
    <w:p w14:paraId="1ED3314E" w14:textId="77777777" w:rsidR="007B7CCA" w:rsidRPr="0075490A" w:rsidRDefault="007B7CCA" w:rsidP="007B7CCA">
      <w:pPr>
        <w:jc w:val="both"/>
        <w:outlineLvl w:val="0"/>
        <w:rPr>
          <w:rFonts w:ascii="Verdana" w:eastAsia="Calibri" w:hAnsi="Verdana" w:cs="Arial"/>
          <w:b/>
          <w:sz w:val="18"/>
          <w:szCs w:val="18"/>
          <w:lang w:eastAsia="en-US"/>
        </w:rPr>
      </w:pPr>
    </w:p>
    <w:p w14:paraId="6DDBB0DD" w14:textId="77777777" w:rsidR="007B7CCA" w:rsidRPr="0075490A" w:rsidRDefault="007B7CCA" w:rsidP="007B7CCA">
      <w:pPr>
        <w:jc w:val="both"/>
        <w:rPr>
          <w:rFonts w:ascii="Verdana" w:hAnsi="Verdana" w:cs="Arial"/>
          <w:b/>
          <w:bCs/>
          <w:sz w:val="18"/>
          <w:szCs w:val="18"/>
        </w:rPr>
      </w:pPr>
    </w:p>
    <w:p w14:paraId="1451B3B7" w14:textId="77777777" w:rsidR="007B7CCA" w:rsidRPr="0024480D" w:rsidRDefault="007B7CCA" w:rsidP="007B7CCA">
      <w:pPr>
        <w:spacing w:line="276" w:lineRule="auto"/>
        <w:jc w:val="both"/>
        <w:rPr>
          <w:rFonts w:ascii="Verdana" w:hAnsi="Verdana" w:cs="Arial"/>
          <w:sz w:val="18"/>
          <w:szCs w:val="18"/>
        </w:rPr>
      </w:pPr>
      <w:r w:rsidRPr="0024480D">
        <w:rPr>
          <w:rFonts w:ascii="Verdana" w:hAnsi="Verdana" w:cs="Arial"/>
          <w:sz w:val="18"/>
          <w:szCs w:val="18"/>
        </w:rPr>
        <w:t xml:space="preserve">Zadavatel vymezuje níže </w:t>
      </w:r>
      <w:r w:rsidRPr="0024480D">
        <w:rPr>
          <w:rFonts w:ascii="Verdana" w:hAnsi="Verdana" w:cs="Arial"/>
          <w:b/>
          <w:sz w:val="18"/>
          <w:szCs w:val="18"/>
        </w:rPr>
        <w:t>závazné charakteristiky a požadavky</w:t>
      </w:r>
      <w:r w:rsidRPr="0024480D">
        <w:rPr>
          <w:rFonts w:ascii="Verdana" w:hAnsi="Verdana" w:cs="Arial"/>
          <w:sz w:val="18"/>
          <w:szCs w:val="18"/>
        </w:rPr>
        <w:t xml:space="preserve"> na dodávku zdravotnické techniky.</w:t>
      </w:r>
    </w:p>
    <w:p w14:paraId="1D6823E3" w14:textId="77777777" w:rsidR="007B7CCA" w:rsidRPr="0024480D" w:rsidRDefault="007B7CCA" w:rsidP="007B7CCA">
      <w:pPr>
        <w:spacing w:line="276" w:lineRule="auto"/>
        <w:jc w:val="both"/>
        <w:rPr>
          <w:rFonts w:ascii="Verdana" w:hAnsi="Verdana" w:cstheme="minorHAnsi"/>
          <w:sz w:val="18"/>
          <w:szCs w:val="18"/>
        </w:rPr>
      </w:pPr>
    </w:p>
    <w:p w14:paraId="3F357BFA" w14:textId="77777777" w:rsidR="007B7CCA" w:rsidRPr="0024480D" w:rsidRDefault="007B7CCA" w:rsidP="007B7CCA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24480D">
        <w:rPr>
          <w:rFonts w:ascii="Verdana" w:hAnsi="Verdana" w:cstheme="minorHAnsi"/>
          <w:sz w:val="18"/>
          <w:szCs w:val="18"/>
        </w:rPr>
        <w:t>V souladu se zadávací dokumentací musí nabídka obsahovat specifikaci nabízeného plnění, ze které bude vyplývat splnění požadavků stanovených zadavatelem v rámci zadávacích podmínek. Splnění závazných charakteristik a požadavků popíše uchazeč v níže uvedené tabulce u všech požadavků a doloží relevantními dokumenty ve své nabídce</w:t>
      </w:r>
      <w:r w:rsidRPr="0024480D">
        <w:rPr>
          <w:rFonts w:ascii="Verdana" w:hAnsi="Verdana" w:cstheme="minorHAnsi"/>
          <w:b/>
          <w:sz w:val="18"/>
          <w:szCs w:val="18"/>
        </w:rPr>
        <w:t xml:space="preserve">. </w:t>
      </w:r>
      <w:r w:rsidRPr="0024480D">
        <w:rPr>
          <w:rFonts w:ascii="Verdana" w:hAnsi="Verdana"/>
          <w:sz w:val="18"/>
          <w:szCs w:val="18"/>
        </w:rPr>
        <w:t xml:space="preserve">Specifické požadavky je třeba doložit technickým listem výrobku. </w:t>
      </w:r>
    </w:p>
    <w:p w14:paraId="01E20EB9" w14:textId="77777777" w:rsidR="007B7CCA" w:rsidRPr="0024480D" w:rsidRDefault="007B7CCA" w:rsidP="007B7CCA">
      <w:pPr>
        <w:jc w:val="both"/>
        <w:rPr>
          <w:rFonts w:ascii="Verdana" w:hAnsi="Verdana"/>
          <w:sz w:val="18"/>
          <w:szCs w:val="18"/>
        </w:rPr>
      </w:pPr>
      <w:r w:rsidRPr="0024480D">
        <w:rPr>
          <w:rFonts w:ascii="Verdana" w:hAnsi="Verdana"/>
          <w:sz w:val="18"/>
          <w:szCs w:val="18"/>
        </w:rPr>
        <w:t>Nabízené plnění musí splňovat technické požadavky dle platné legislativy.</w:t>
      </w:r>
    </w:p>
    <w:p w14:paraId="2672CED5" w14:textId="36A329F6" w:rsidR="00CF0CC6" w:rsidRPr="006152EC" w:rsidRDefault="006152EC" w:rsidP="006152EC">
      <w:pPr>
        <w:tabs>
          <w:tab w:val="left" w:pos="2280"/>
        </w:tabs>
        <w:jc w:val="both"/>
        <w:rPr>
          <w:rFonts w:ascii="Verdana" w:hAnsi="Verdana" w:cs="Arial"/>
          <w:sz w:val="4"/>
          <w:szCs w:val="4"/>
        </w:rPr>
      </w:pPr>
      <w:r>
        <w:rPr>
          <w:rFonts w:ascii="Verdana" w:hAnsi="Verdana" w:cs="Arial"/>
          <w:sz w:val="18"/>
          <w:szCs w:val="18"/>
        </w:rPr>
        <w:tab/>
      </w:r>
    </w:p>
    <w:p w14:paraId="585B8E12" w14:textId="77777777" w:rsidR="007B7CCA" w:rsidRPr="0024480D" w:rsidRDefault="007B7CCA" w:rsidP="007B7CCA">
      <w:pPr>
        <w:pStyle w:val="Nzev"/>
        <w:spacing w:before="120"/>
        <w:jc w:val="left"/>
        <w:rPr>
          <w:rFonts w:ascii="Verdana" w:hAnsi="Verdana"/>
          <w:sz w:val="18"/>
          <w:szCs w:val="18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E92989" w:rsidRPr="00C02253" w14:paraId="5E4A716F" w14:textId="76AD209A" w:rsidTr="00B31D01">
        <w:trPr>
          <w:trHeight w:val="964"/>
          <w:tblHeader/>
          <w:jc w:val="center"/>
        </w:trPr>
        <w:tc>
          <w:tcPr>
            <w:tcW w:w="4662" w:type="dxa"/>
            <w:shd w:val="clear" w:color="auto" w:fill="EEECE1" w:themeFill="background2"/>
            <w:vAlign w:val="center"/>
          </w:tcPr>
          <w:p w14:paraId="052A7831" w14:textId="10030E0D" w:rsidR="00E92989" w:rsidRPr="00C02253" w:rsidRDefault="00E92989" w:rsidP="007B7CCA">
            <w:pPr>
              <w:rPr>
                <w:rFonts w:ascii="Verdana" w:hAnsi="Verdana" w:cs="Calibri"/>
                <w:b/>
                <w:bCs/>
                <w:sz w:val="18"/>
                <w:szCs w:val="18"/>
              </w:rPr>
            </w:pPr>
            <w:r w:rsidRPr="00C02253">
              <w:rPr>
                <w:rFonts w:ascii="Verdana" w:hAnsi="Verdana" w:cs="Calibri"/>
                <w:b/>
                <w:bCs/>
                <w:sz w:val="18"/>
                <w:szCs w:val="18"/>
              </w:rPr>
              <w:t>Závazné charakteristiky a požadavky</w:t>
            </w:r>
          </w:p>
        </w:tc>
        <w:tc>
          <w:tcPr>
            <w:tcW w:w="1306" w:type="dxa"/>
            <w:shd w:val="clear" w:color="auto" w:fill="EEECE1" w:themeFill="background2"/>
            <w:vAlign w:val="center"/>
          </w:tcPr>
          <w:p w14:paraId="4951B2F0" w14:textId="509F8444" w:rsidR="00E92989" w:rsidRPr="00F56C7D" w:rsidRDefault="00E92989" w:rsidP="00F56C7D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 w:rsidRPr="00F56C7D">
              <w:rPr>
                <w:rFonts w:ascii="Verdana" w:hAnsi="Verdana" w:cs="Calibri"/>
                <w:sz w:val="18"/>
                <w:szCs w:val="18"/>
              </w:rPr>
              <w:t>Splnění požadavku ANO/NE</w:t>
            </w:r>
          </w:p>
        </w:tc>
        <w:tc>
          <w:tcPr>
            <w:tcW w:w="3672" w:type="dxa"/>
            <w:shd w:val="clear" w:color="auto" w:fill="EEECE1" w:themeFill="background2"/>
            <w:vAlign w:val="center"/>
          </w:tcPr>
          <w:p w14:paraId="63AD1510" w14:textId="77777777" w:rsidR="00F56C7D" w:rsidRDefault="00E92989" w:rsidP="00F56C7D">
            <w:pPr>
              <w:ind w:right="-98"/>
              <w:rPr>
                <w:rFonts w:ascii="Verdana" w:hAnsi="Verdana" w:cs="Calibri"/>
                <w:sz w:val="18"/>
                <w:szCs w:val="18"/>
              </w:rPr>
            </w:pPr>
            <w:r w:rsidRPr="00F56C7D">
              <w:rPr>
                <w:rFonts w:ascii="Verdana" w:hAnsi="Verdana" w:cs="Calibri"/>
                <w:sz w:val="18"/>
                <w:szCs w:val="18"/>
              </w:rPr>
              <w:t xml:space="preserve">Popis specifikace nabízeného plnění, </w:t>
            </w:r>
          </w:p>
          <w:p w14:paraId="6AC8A635" w14:textId="5C347659" w:rsidR="00E92989" w:rsidRPr="00F56C7D" w:rsidRDefault="00E92989" w:rsidP="00F56C7D">
            <w:pPr>
              <w:ind w:right="-98"/>
              <w:rPr>
                <w:rFonts w:ascii="Verdana" w:hAnsi="Verdana" w:cs="Calibri"/>
                <w:sz w:val="18"/>
                <w:szCs w:val="18"/>
              </w:rPr>
            </w:pPr>
            <w:r w:rsidRPr="00F56C7D">
              <w:rPr>
                <w:rFonts w:ascii="Verdana" w:hAnsi="Verdana" w:cs="Calibri"/>
                <w:sz w:val="18"/>
                <w:szCs w:val="18"/>
              </w:rPr>
              <w:t xml:space="preserve">ze kterého bude vyplývat splnění požadavků stanovených zadavatelem </w:t>
            </w:r>
            <w:r w:rsidR="00F56C7D">
              <w:rPr>
                <w:rFonts w:ascii="Verdana" w:hAnsi="Verdana" w:cs="Calibri"/>
                <w:sz w:val="18"/>
                <w:szCs w:val="18"/>
              </w:rPr>
              <w:t>(lze</w:t>
            </w:r>
            <w:r w:rsidRPr="00F56C7D">
              <w:rPr>
                <w:rFonts w:ascii="Verdana" w:hAnsi="Verdana" w:cs="Calibri"/>
                <w:sz w:val="18"/>
                <w:szCs w:val="18"/>
              </w:rPr>
              <w:t xml:space="preserve"> uvést odkaz na stránku v</w:t>
            </w:r>
            <w:r w:rsidR="00F56C7D">
              <w:rPr>
                <w:rFonts w:ascii="Verdana" w:hAnsi="Verdana" w:cs="Calibri"/>
                <w:sz w:val="18"/>
                <w:szCs w:val="18"/>
              </w:rPr>
              <w:t> </w:t>
            </w:r>
            <w:r w:rsidRPr="00F56C7D">
              <w:rPr>
                <w:rFonts w:ascii="Verdana" w:hAnsi="Verdana" w:cs="Calibri"/>
                <w:sz w:val="18"/>
                <w:szCs w:val="18"/>
              </w:rPr>
              <w:t>nabídce</w:t>
            </w:r>
            <w:r w:rsidR="00F56C7D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</w:tr>
      <w:tr w:rsidR="00E92989" w:rsidRPr="00C02253" w14:paraId="06571C9A" w14:textId="2E9D3F9C" w:rsidTr="006152EC">
        <w:trPr>
          <w:trHeight w:val="737"/>
          <w:jc w:val="center"/>
        </w:trPr>
        <w:tc>
          <w:tcPr>
            <w:tcW w:w="4662" w:type="dxa"/>
            <w:vAlign w:val="center"/>
          </w:tcPr>
          <w:p w14:paraId="49957931" w14:textId="7D04459B" w:rsidR="00E92989" w:rsidRPr="00C02253" w:rsidRDefault="00E92989" w:rsidP="006152EC">
            <w:pPr>
              <w:pStyle w:val="H-TextFormat"/>
              <w:widowControl/>
              <w:autoSpaceDE/>
              <w:autoSpaceDN/>
              <w:adjustRightInd/>
              <w:rPr>
                <w:rFonts w:ascii="Verdana" w:eastAsia="Times New Roman" w:hAnsi="Verdana" w:cs="Calibri"/>
                <w:sz w:val="18"/>
                <w:szCs w:val="18"/>
                <w:lang w:val="cs-CZ"/>
              </w:rPr>
            </w:pPr>
            <w:r w:rsidRPr="00C02253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rychlý a výkonný systém výpočetní tomografie umožňující </w:t>
            </w:r>
            <w:r w:rsidR="000E1D90" w:rsidRPr="00C02253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>snímat</w:t>
            </w:r>
            <w:r w:rsidRPr="00C02253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 min. 128 </w:t>
            </w:r>
            <w:r w:rsidR="00375B0C" w:rsidRPr="00C02253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>řezů</w:t>
            </w:r>
            <w:r w:rsidRPr="00C02253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 v ose Z na jednu rotaci 360°</w:t>
            </w:r>
          </w:p>
        </w:tc>
        <w:tc>
          <w:tcPr>
            <w:tcW w:w="1306" w:type="dxa"/>
            <w:vAlign w:val="center"/>
          </w:tcPr>
          <w:p w14:paraId="2D6DAC9C" w14:textId="3251E11D" w:rsidR="00E92989" w:rsidRPr="00C02253" w:rsidRDefault="005744D6" w:rsidP="00380D92">
            <w:pPr>
              <w:jc w:val="center"/>
              <w:rPr>
                <w:rFonts w:ascii="Verdana" w:hAnsi="Verdana" w:cs="Calibri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619DFCFE" w14:textId="6ADB9C1B" w:rsidR="00E92989" w:rsidRPr="00C02253" w:rsidRDefault="00380D92" w:rsidP="00380D92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5744D6" w:rsidRPr="00C02253" w14:paraId="77498A4A" w14:textId="04FF7465" w:rsidTr="006152EC">
        <w:trPr>
          <w:trHeight w:val="1134"/>
          <w:jc w:val="center"/>
        </w:trPr>
        <w:tc>
          <w:tcPr>
            <w:tcW w:w="4662" w:type="dxa"/>
            <w:vAlign w:val="center"/>
          </w:tcPr>
          <w:p w14:paraId="56F10494" w14:textId="6147CA2A" w:rsidR="005744D6" w:rsidRPr="00C02253" w:rsidRDefault="005744D6" w:rsidP="006152EC">
            <w:pPr>
              <w:rPr>
                <w:rFonts w:ascii="Verdana" w:hAnsi="Verdana" w:cs="Calibri"/>
                <w:sz w:val="18"/>
                <w:szCs w:val="18"/>
              </w:rPr>
            </w:pPr>
            <w:r w:rsidRPr="00C02253">
              <w:rPr>
                <w:rFonts w:ascii="Verdana" w:hAnsi="Verdana" w:cs="Calibri"/>
                <w:sz w:val="18"/>
                <w:szCs w:val="18"/>
              </w:rPr>
              <w:t>CT přístroj je vybaven moderním účinným systémem iterativní rekonstrukce a detektory poslední generace, pro maximální redukci dávky jak pro pacienta, tak případně pro zdravotnický personál</w:t>
            </w:r>
          </w:p>
        </w:tc>
        <w:tc>
          <w:tcPr>
            <w:tcW w:w="1306" w:type="dxa"/>
            <w:vAlign w:val="center"/>
          </w:tcPr>
          <w:p w14:paraId="4A014AAF" w14:textId="7BEE8DFD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720EB2E" w14:textId="2C2BF662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5744D6" w:rsidRPr="00C02253" w14:paraId="6C561B4A" w14:textId="24EB2F29" w:rsidTr="006152EC">
        <w:trPr>
          <w:trHeight w:val="1361"/>
          <w:jc w:val="center"/>
        </w:trPr>
        <w:tc>
          <w:tcPr>
            <w:tcW w:w="4662" w:type="dxa"/>
            <w:vAlign w:val="center"/>
          </w:tcPr>
          <w:p w14:paraId="5B4B21A2" w14:textId="77777777" w:rsidR="005744D6" w:rsidRPr="00C02253" w:rsidRDefault="005744D6" w:rsidP="006152EC">
            <w:pPr>
              <w:rPr>
                <w:rFonts w:ascii="Verdana" w:hAnsi="Verdana" w:cs="Calibri"/>
                <w:sz w:val="18"/>
                <w:szCs w:val="18"/>
              </w:rPr>
            </w:pPr>
            <w:r w:rsidRPr="00C02253">
              <w:rPr>
                <w:rFonts w:ascii="Verdana" w:hAnsi="Verdana" w:cs="Calibri"/>
                <w:sz w:val="18"/>
                <w:szCs w:val="18"/>
              </w:rPr>
              <w:t xml:space="preserve">určený pro CT vyšetření zejména v oblasti traumatologické, neurologické, břišní a pánevní, plicní a gastroenterologické, a to včetně intervenčních výkonů a kompletního </w:t>
            </w:r>
            <w:proofErr w:type="spellStart"/>
            <w:r w:rsidRPr="00C02253">
              <w:rPr>
                <w:rFonts w:ascii="Verdana" w:hAnsi="Verdana" w:cs="Calibri"/>
                <w:sz w:val="18"/>
                <w:szCs w:val="18"/>
              </w:rPr>
              <w:t>kardio</w:t>
            </w:r>
            <w:proofErr w:type="spellEnd"/>
            <w:r w:rsidRPr="00C02253">
              <w:rPr>
                <w:rFonts w:ascii="Verdana" w:hAnsi="Verdana" w:cs="Calibri"/>
                <w:sz w:val="18"/>
                <w:szCs w:val="18"/>
              </w:rPr>
              <w:t xml:space="preserve"> vyšetření, vybavený inteligentním systémem redukce dávky</w:t>
            </w:r>
          </w:p>
        </w:tc>
        <w:tc>
          <w:tcPr>
            <w:tcW w:w="1306" w:type="dxa"/>
            <w:vAlign w:val="center"/>
          </w:tcPr>
          <w:p w14:paraId="07F40A22" w14:textId="2B4FFA3F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6D7CFD80" w14:textId="12D2E82A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5744D6" w:rsidRPr="00C02253" w14:paraId="4C9F4D7F" w14:textId="6F160DE2" w:rsidTr="00F56C7D">
        <w:trPr>
          <w:jc w:val="center"/>
        </w:trPr>
        <w:tc>
          <w:tcPr>
            <w:tcW w:w="4662" w:type="dxa"/>
          </w:tcPr>
          <w:p w14:paraId="3E61E51D" w14:textId="62360267" w:rsidR="005744D6" w:rsidRPr="00C02253" w:rsidRDefault="005744D6" w:rsidP="005744D6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C02253">
              <w:rPr>
                <w:rFonts w:ascii="Verdana" w:hAnsi="Verdana" w:cs="Calibri"/>
                <w:sz w:val="18"/>
                <w:szCs w:val="18"/>
              </w:rPr>
              <w:t xml:space="preserve">systém se skládá z vlastního CT přístroje s akviziční konzolí a </w:t>
            </w:r>
            <w:proofErr w:type="spellStart"/>
            <w:r w:rsidRPr="00C02253">
              <w:rPr>
                <w:rFonts w:ascii="Verdana" w:hAnsi="Verdana" w:cs="Calibri"/>
                <w:bCs/>
                <w:sz w:val="18"/>
                <w:szCs w:val="18"/>
              </w:rPr>
              <w:t>Multimodalitního</w:t>
            </w:r>
            <w:proofErr w:type="spellEnd"/>
            <w:r w:rsidRPr="00C02253">
              <w:rPr>
                <w:rFonts w:ascii="Verdana" w:hAnsi="Verdana" w:cs="Calibri"/>
                <w:bCs/>
                <w:sz w:val="18"/>
                <w:szCs w:val="18"/>
              </w:rPr>
              <w:t xml:space="preserve"> nezávislého serverového portálu </w:t>
            </w:r>
            <w:r w:rsidRPr="00C02253">
              <w:rPr>
                <w:rFonts w:ascii="Verdana" w:hAnsi="Verdana" w:cs="Calibri"/>
                <w:sz w:val="18"/>
                <w:szCs w:val="18"/>
              </w:rPr>
              <w:t>s pracovními stanicemi</w:t>
            </w:r>
          </w:p>
        </w:tc>
        <w:tc>
          <w:tcPr>
            <w:tcW w:w="1306" w:type="dxa"/>
            <w:vAlign w:val="center"/>
          </w:tcPr>
          <w:p w14:paraId="770215D2" w14:textId="5167A219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C1F9701" w14:textId="40215904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5744D6" w:rsidRPr="00C02253" w14:paraId="67A6AB2C" w14:textId="22F0DD9A" w:rsidTr="006152EC">
        <w:trPr>
          <w:trHeight w:val="737"/>
          <w:jc w:val="center"/>
        </w:trPr>
        <w:tc>
          <w:tcPr>
            <w:tcW w:w="4662" w:type="dxa"/>
            <w:vAlign w:val="center"/>
          </w:tcPr>
          <w:p w14:paraId="166CD150" w14:textId="4D072712" w:rsidR="005744D6" w:rsidRPr="00C02253" w:rsidRDefault="005744D6" w:rsidP="006152EC">
            <w:pPr>
              <w:pStyle w:val="H-TextFormat"/>
              <w:widowControl/>
              <w:autoSpaceDE/>
              <w:autoSpaceDN/>
              <w:adjustRightInd/>
              <w:rPr>
                <w:rFonts w:ascii="Verdana" w:eastAsia="Times New Roman" w:hAnsi="Verdana" w:cs="Calibri"/>
                <w:bCs/>
                <w:sz w:val="18"/>
                <w:szCs w:val="18"/>
                <w:lang w:val="cs-CZ"/>
              </w:rPr>
            </w:pPr>
            <w:r w:rsidRPr="00C02253">
              <w:rPr>
                <w:rFonts w:ascii="Verdana" w:eastAsia="Times New Roman" w:hAnsi="Verdana" w:cs="Calibri"/>
                <w:bCs/>
                <w:sz w:val="18"/>
                <w:szCs w:val="18"/>
                <w:lang w:val="cs-CZ"/>
              </w:rPr>
              <w:t>součástí dodávky je kompletní DICOM komunikace přístroje s nemocničním PACS systémem.</w:t>
            </w:r>
          </w:p>
        </w:tc>
        <w:tc>
          <w:tcPr>
            <w:tcW w:w="1306" w:type="dxa"/>
            <w:vAlign w:val="center"/>
          </w:tcPr>
          <w:p w14:paraId="3660A95F" w14:textId="49BE60D0" w:rsidR="005744D6" w:rsidRPr="00C02253" w:rsidRDefault="005744D6" w:rsidP="005744D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D72276D" w14:textId="5A60CC69" w:rsidR="005744D6" w:rsidRPr="00C02253" w:rsidRDefault="005744D6" w:rsidP="005744D6">
            <w:pPr>
              <w:jc w:val="center"/>
              <w:rPr>
                <w:rFonts w:ascii="Verdana" w:hAnsi="Verdana"/>
                <w:bCs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24D52499" w14:textId="77777777" w:rsidR="00F56C7D" w:rsidRPr="006152EC" w:rsidRDefault="00F56C7D">
      <w:pPr>
        <w:rPr>
          <w:sz w:val="30"/>
          <w:szCs w:val="30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5744D6" w:rsidRPr="00C02253" w14:paraId="432F2589" w14:textId="6F5F4933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35882A1B" w14:textId="0EEE7B55" w:rsidR="005744D6" w:rsidRPr="004025D5" w:rsidRDefault="005744D6" w:rsidP="005744D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proofErr w:type="spellStart"/>
            <w:r w:rsidRPr="004025D5">
              <w:rPr>
                <w:rFonts w:ascii="Verdana" w:hAnsi="Verdana"/>
                <w:b/>
                <w:bCs/>
                <w:sz w:val="18"/>
                <w:szCs w:val="18"/>
              </w:rPr>
              <w:t>Gantry</w:t>
            </w:r>
            <w:proofErr w:type="spellEnd"/>
          </w:p>
        </w:tc>
      </w:tr>
      <w:tr w:rsidR="005744D6" w:rsidRPr="00C02253" w14:paraId="30EC28B9" w14:textId="43C41BF5" w:rsidTr="00F56C7D">
        <w:trPr>
          <w:trHeight w:val="340"/>
          <w:jc w:val="center"/>
        </w:trPr>
        <w:tc>
          <w:tcPr>
            <w:tcW w:w="4662" w:type="dxa"/>
            <w:vAlign w:val="center"/>
          </w:tcPr>
          <w:p w14:paraId="6C771EF9" w14:textId="7FF3F6F4" w:rsidR="005744D6" w:rsidRPr="006152EC" w:rsidRDefault="005744D6" w:rsidP="005744D6">
            <w:pPr>
              <w:pStyle w:val="H-TextFormat"/>
              <w:widowControl/>
              <w:autoSpaceDE/>
              <w:autoSpaceDN/>
              <w:adjustRightInd/>
              <w:rPr>
                <w:rFonts w:ascii="Verdana" w:eastAsia="Times New Roman" w:hAnsi="Verdana" w:cs="Calibri"/>
                <w:sz w:val="18"/>
                <w:szCs w:val="18"/>
                <w:lang w:val="cs-CZ"/>
              </w:rPr>
            </w:pPr>
            <w:r w:rsidRPr="006152EC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velikost (průměr) otvoru </w:t>
            </w:r>
            <w:proofErr w:type="spellStart"/>
            <w:r w:rsidRPr="006152EC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>gantry</w:t>
            </w:r>
            <w:proofErr w:type="spellEnd"/>
            <w:r w:rsidRPr="006152EC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 min. 720 mm </w:t>
            </w:r>
          </w:p>
        </w:tc>
        <w:tc>
          <w:tcPr>
            <w:tcW w:w="1306" w:type="dxa"/>
            <w:vAlign w:val="center"/>
          </w:tcPr>
          <w:p w14:paraId="1009733D" w14:textId="25488D13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5717126" w14:textId="1E3AD994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5744D6" w:rsidRPr="00C02253" w14:paraId="19972CC6" w14:textId="7C0EB543" w:rsidTr="00F56C7D">
        <w:trPr>
          <w:trHeight w:val="340"/>
          <w:jc w:val="center"/>
        </w:trPr>
        <w:tc>
          <w:tcPr>
            <w:tcW w:w="4662" w:type="dxa"/>
            <w:vAlign w:val="center"/>
          </w:tcPr>
          <w:p w14:paraId="6EE31B32" w14:textId="25528247" w:rsidR="005744D6" w:rsidRPr="006152EC" w:rsidRDefault="005744D6" w:rsidP="005744D6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fyzické sklápění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gantry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min. +/- 20°</w:t>
            </w:r>
          </w:p>
        </w:tc>
        <w:tc>
          <w:tcPr>
            <w:tcW w:w="1306" w:type="dxa"/>
            <w:vAlign w:val="center"/>
          </w:tcPr>
          <w:p w14:paraId="114D427D" w14:textId="4B841EC6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B4CD236" w14:textId="52B9B4AB" w:rsidR="005744D6" w:rsidRPr="00C02253" w:rsidRDefault="005744D6" w:rsidP="005744D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59C61664" w14:textId="77777777" w:rsidTr="007854BB">
        <w:trPr>
          <w:trHeight w:val="340"/>
          <w:jc w:val="center"/>
        </w:trPr>
        <w:tc>
          <w:tcPr>
            <w:tcW w:w="4662" w:type="dxa"/>
            <w:vAlign w:val="center"/>
          </w:tcPr>
          <w:p w14:paraId="02FDB222" w14:textId="491DB52D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nejkratší doba rotace 360</w:t>
            </w:r>
            <w:r w:rsidRPr="006152EC">
              <w:rPr>
                <w:rFonts w:ascii="Aptos Narrow" w:hAnsi="Aptos Narrow" w:cs="Calibri"/>
                <w:sz w:val="18"/>
                <w:szCs w:val="18"/>
              </w:rPr>
              <w:t>°</w:t>
            </w:r>
            <w:r w:rsidRPr="006152EC">
              <w:rPr>
                <w:rFonts w:ascii="Verdana" w:hAnsi="Verdana" w:cs="Calibri"/>
                <w:sz w:val="18"/>
                <w:szCs w:val="18"/>
              </w:rPr>
              <w:t xml:space="preserve"> max. 0,4 s</w:t>
            </w:r>
          </w:p>
        </w:tc>
        <w:tc>
          <w:tcPr>
            <w:tcW w:w="1306" w:type="dxa"/>
            <w:vAlign w:val="center"/>
          </w:tcPr>
          <w:p w14:paraId="59A773BA" w14:textId="269D7EF4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80F9B51" w14:textId="531CBF89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A7A44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67D82785" w14:textId="77777777" w:rsidTr="007854BB">
        <w:trPr>
          <w:trHeight w:val="680"/>
          <w:jc w:val="center"/>
        </w:trPr>
        <w:tc>
          <w:tcPr>
            <w:tcW w:w="4662" w:type="dxa"/>
            <w:vAlign w:val="center"/>
          </w:tcPr>
          <w:p w14:paraId="34862350" w14:textId="5C4F5245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dotykový displej na obou stranách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gantry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umožňující v případě potřeby kompletní přípravu vyšetření přímo u pacienta</w:t>
            </w:r>
          </w:p>
        </w:tc>
        <w:tc>
          <w:tcPr>
            <w:tcW w:w="1306" w:type="dxa"/>
            <w:vAlign w:val="center"/>
          </w:tcPr>
          <w:p w14:paraId="19058211" w14:textId="031C1523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35B7D07" w14:textId="10ECDD7D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3A7A44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1FE9D02F" w14:textId="77777777" w:rsidR="00F56C7D" w:rsidRPr="006152EC" w:rsidRDefault="00F56C7D">
      <w:pPr>
        <w:rPr>
          <w:sz w:val="30"/>
          <w:szCs w:val="30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F56C7D" w:rsidRPr="004025D5" w14:paraId="53A14061" w14:textId="77777777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68C7CA1A" w14:textId="77777777" w:rsidR="00F56C7D" w:rsidRPr="004025D5" w:rsidRDefault="00F56C7D" w:rsidP="003550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25D5">
              <w:rPr>
                <w:rFonts w:ascii="Verdana" w:hAnsi="Verdana" w:cs="Calibri"/>
                <w:b/>
                <w:bCs/>
                <w:sz w:val="18"/>
                <w:szCs w:val="18"/>
              </w:rPr>
              <w:t>Pacientský stůl</w:t>
            </w:r>
          </w:p>
        </w:tc>
      </w:tr>
      <w:tr w:rsidR="00F56C7D" w:rsidRPr="00C02253" w14:paraId="1FA1FC82" w14:textId="77777777" w:rsidTr="007854BB">
        <w:trPr>
          <w:trHeight w:val="510"/>
          <w:jc w:val="center"/>
        </w:trPr>
        <w:tc>
          <w:tcPr>
            <w:tcW w:w="4662" w:type="dxa"/>
            <w:vAlign w:val="center"/>
          </w:tcPr>
          <w:p w14:paraId="6C2FA985" w14:textId="77777777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nosnost pacientského stolu ve šech pozicích min. 230 kg </w:t>
            </w:r>
          </w:p>
        </w:tc>
        <w:tc>
          <w:tcPr>
            <w:tcW w:w="1306" w:type="dxa"/>
            <w:vAlign w:val="center"/>
          </w:tcPr>
          <w:p w14:paraId="7B873CD0" w14:textId="6C6972DD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E34EE2D" w14:textId="77777777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6910A8CD" w14:textId="77777777" w:rsidTr="007854BB">
        <w:trPr>
          <w:trHeight w:val="510"/>
          <w:jc w:val="center"/>
        </w:trPr>
        <w:tc>
          <w:tcPr>
            <w:tcW w:w="4662" w:type="dxa"/>
            <w:vAlign w:val="center"/>
          </w:tcPr>
          <w:p w14:paraId="2460B7A2" w14:textId="77777777" w:rsidR="00F56C7D" w:rsidRPr="006152EC" w:rsidRDefault="00F56C7D" w:rsidP="00F56C7D">
            <w:pPr>
              <w:rPr>
                <w:rFonts w:ascii="Verdana" w:hAnsi="Verdana" w:cs="Calibri"/>
                <w:b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skenovací rozsah pacientského stolu v ose Z min. 180 cm </w:t>
            </w:r>
          </w:p>
        </w:tc>
        <w:tc>
          <w:tcPr>
            <w:tcW w:w="1306" w:type="dxa"/>
            <w:vAlign w:val="center"/>
          </w:tcPr>
          <w:p w14:paraId="2D71825E" w14:textId="58885DBF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6A312AF" w14:textId="77777777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5B46A887" w14:textId="77777777" w:rsidTr="007854BB">
        <w:trPr>
          <w:trHeight w:val="510"/>
          <w:jc w:val="center"/>
        </w:trPr>
        <w:tc>
          <w:tcPr>
            <w:tcW w:w="4662" w:type="dxa"/>
            <w:vAlign w:val="center"/>
          </w:tcPr>
          <w:p w14:paraId="3F28A999" w14:textId="77777777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rychlost posunu stolu při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helikálním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skenu min. 150 mm/s  </w:t>
            </w:r>
          </w:p>
        </w:tc>
        <w:tc>
          <w:tcPr>
            <w:tcW w:w="1306" w:type="dxa"/>
            <w:vAlign w:val="center"/>
          </w:tcPr>
          <w:p w14:paraId="15FF265B" w14:textId="34E79075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86F2761" w14:textId="77777777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514381ED" w14:textId="77777777" w:rsidR="007854BB" w:rsidRPr="006152EC" w:rsidRDefault="007854BB">
      <w:pPr>
        <w:rPr>
          <w:sz w:val="6"/>
          <w:szCs w:val="6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F56C7D" w:rsidRPr="004025D5" w14:paraId="4C9AEE35" w14:textId="77777777" w:rsidTr="003550B6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2BC556AD" w14:textId="77777777" w:rsidR="00F56C7D" w:rsidRPr="004025D5" w:rsidRDefault="00F56C7D" w:rsidP="003550B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25D5">
              <w:rPr>
                <w:rFonts w:ascii="Verdana" w:hAnsi="Verdana" w:cs="Calibri"/>
                <w:b/>
                <w:bCs/>
                <w:sz w:val="18"/>
                <w:szCs w:val="18"/>
              </w:rPr>
              <w:t>Generátor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– zdroj RTG záření</w:t>
            </w:r>
          </w:p>
        </w:tc>
      </w:tr>
      <w:tr w:rsidR="00F56C7D" w:rsidRPr="00C02253" w14:paraId="334C6F8F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6EB14C68" w14:textId="77777777" w:rsidR="00F56C7D" w:rsidRPr="006152EC" w:rsidRDefault="00F56C7D" w:rsidP="003550B6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výkon generátoru min. 70 kW </w:t>
            </w:r>
          </w:p>
        </w:tc>
        <w:tc>
          <w:tcPr>
            <w:tcW w:w="1306" w:type="dxa"/>
            <w:vAlign w:val="center"/>
          </w:tcPr>
          <w:p w14:paraId="22CD13DD" w14:textId="77777777" w:rsidR="00F56C7D" w:rsidRPr="00C02253" w:rsidRDefault="00F56C7D" w:rsidP="00F56C7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35660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07FD649" w14:textId="77777777" w:rsidR="00F56C7D" w:rsidRPr="00C02253" w:rsidRDefault="00F56C7D" w:rsidP="003550B6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14362EAC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16608DE7" w14:textId="2F6B471E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nastavitelný rozsah napětí min. </w:t>
            </w:r>
            <w:proofErr w:type="gramStart"/>
            <w:r w:rsidRPr="006152EC">
              <w:rPr>
                <w:rFonts w:ascii="Verdana" w:hAnsi="Verdana" w:cs="Calibri"/>
                <w:sz w:val="18"/>
                <w:szCs w:val="18"/>
              </w:rPr>
              <w:t>80 – 130</w:t>
            </w:r>
            <w:proofErr w:type="gram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kV</w:t>
            </w:r>
            <w:proofErr w:type="spellEnd"/>
          </w:p>
        </w:tc>
        <w:tc>
          <w:tcPr>
            <w:tcW w:w="1306" w:type="dxa"/>
            <w:vAlign w:val="center"/>
          </w:tcPr>
          <w:p w14:paraId="11309F4D" w14:textId="77777777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D13FDA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15C1249" w14:textId="6C7D20DA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03EE0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501EC6F1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7DA94024" w14:textId="55298DF8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rozsah proudu min. </w:t>
            </w:r>
            <w:proofErr w:type="gramStart"/>
            <w:r w:rsidRPr="006152EC">
              <w:rPr>
                <w:rFonts w:ascii="Verdana" w:hAnsi="Verdana" w:cs="Calibri"/>
                <w:sz w:val="18"/>
                <w:szCs w:val="18"/>
              </w:rPr>
              <w:t>10 – 600</w:t>
            </w:r>
            <w:proofErr w:type="gram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mA</w:t>
            </w:r>
          </w:p>
        </w:tc>
        <w:tc>
          <w:tcPr>
            <w:tcW w:w="1306" w:type="dxa"/>
            <w:vAlign w:val="center"/>
          </w:tcPr>
          <w:p w14:paraId="610EA61A" w14:textId="77777777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D13FDA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A072B8F" w14:textId="176241CF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03EE0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25A473CA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47C2FC05" w14:textId="2A9F9F4B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efektivní tepelná kapacita anody rentgenky min. 25 MHU</w:t>
            </w:r>
          </w:p>
        </w:tc>
        <w:tc>
          <w:tcPr>
            <w:tcW w:w="1306" w:type="dxa"/>
            <w:vAlign w:val="center"/>
          </w:tcPr>
          <w:p w14:paraId="1E4B17F2" w14:textId="77777777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D13FDA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41E2675F" w14:textId="2F836A5B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03EE0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2434D963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30FAE2C7" w14:textId="75AC7E46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maximální nepřetržitý výkon anody rentgenky min. 3,5 kW</w:t>
            </w:r>
          </w:p>
        </w:tc>
        <w:tc>
          <w:tcPr>
            <w:tcW w:w="1306" w:type="dxa"/>
            <w:vAlign w:val="center"/>
          </w:tcPr>
          <w:p w14:paraId="23DAB054" w14:textId="77777777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D13FDA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7AB5DA9" w14:textId="5F93FBD3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603EE0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2E57C632" w14:textId="77777777" w:rsidR="00F56C7D" w:rsidRPr="006152EC" w:rsidRDefault="00F56C7D">
      <w:pPr>
        <w:rPr>
          <w:sz w:val="32"/>
          <w:szCs w:val="32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5744D6" w:rsidRPr="00C02253" w14:paraId="2F2B9ED8" w14:textId="2D2939A9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2195CC48" w14:textId="549905EC" w:rsidR="005744D6" w:rsidRPr="004025D5" w:rsidRDefault="005744D6" w:rsidP="005744D6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25D5">
              <w:rPr>
                <w:rFonts w:ascii="Verdana" w:hAnsi="Verdana" w:cs="Calibri"/>
                <w:b/>
                <w:bCs/>
                <w:sz w:val="18"/>
                <w:szCs w:val="18"/>
              </w:rPr>
              <w:t>Detekční systém</w:t>
            </w:r>
            <w:r w:rsidR="0035660D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– obrazová akvizice</w:t>
            </w:r>
          </w:p>
        </w:tc>
      </w:tr>
      <w:tr w:rsidR="0035660D" w:rsidRPr="00C02253" w14:paraId="503B1346" w14:textId="0ACAAF5D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3BF8BB6D" w14:textId="0AE0AA4A" w:rsidR="0035660D" w:rsidRPr="006152EC" w:rsidRDefault="0035660D" w:rsidP="0035660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počet simultánně skenovaných řezů v ose Z</w:t>
            </w:r>
            <w:r w:rsidR="0029161A" w:rsidRPr="006152EC">
              <w:rPr>
                <w:rFonts w:ascii="Verdana" w:hAnsi="Verdana" w:cs="Calibri"/>
                <w:sz w:val="18"/>
                <w:szCs w:val="18"/>
              </w:rPr>
              <w:t> během jedné rotace 360</w:t>
            </w:r>
            <w:r w:rsidR="0029161A" w:rsidRPr="006152EC">
              <w:rPr>
                <w:rFonts w:ascii="Aptos Narrow" w:hAnsi="Aptos Narrow" w:cs="Calibri"/>
                <w:sz w:val="18"/>
                <w:szCs w:val="18"/>
              </w:rPr>
              <w:t>°</w:t>
            </w:r>
            <w:r w:rsidRPr="006152EC">
              <w:rPr>
                <w:rFonts w:ascii="Verdana" w:hAnsi="Verdana" w:cs="Calibri"/>
                <w:sz w:val="18"/>
                <w:szCs w:val="18"/>
              </w:rPr>
              <w:t xml:space="preserve"> min. 128 </w:t>
            </w:r>
          </w:p>
        </w:tc>
        <w:tc>
          <w:tcPr>
            <w:tcW w:w="1306" w:type="dxa"/>
            <w:vAlign w:val="center"/>
          </w:tcPr>
          <w:p w14:paraId="46902C48" w14:textId="3E4A8C97" w:rsidR="0035660D" w:rsidRPr="00C02253" w:rsidRDefault="0035660D" w:rsidP="003566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4DD0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CB64805" w14:textId="07ABB9DA" w:rsidR="0035660D" w:rsidRPr="00C02253" w:rsidRDefault="0035660D" w:rsidP="0035660D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756D4874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77E1D0D8" w14:textId="1F139D85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Počet fyzických detektorových řad ose Z min 64</w:t>
            </w:r>
          </w:p>
        </w:tc>
        <w:tc>
          <w:tcPr>
            <w:tcW w:w="1306" w:type="dxa"/>
            <w:vAlign w:val="center"/>
          </w:tcPr>
          <w:p w14:paraId="2D15E5E8" w14:textId="24597BCB" w:rsidR="00F56C7D" w:rsidRPr="00494DD0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29161A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C21BD70" w14:textId="2D485FB0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AC58E8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32BFBBCA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128AC35B" w14:textId="06D8600F" w:rsidR="00F56C7D" w:rsidRPr="006152EC" w:rsidRDefault="00F56C7D" w:rsidP="00F56C7D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celková efektivní šířka detektorového pole v 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izocentru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min. 38 mm (měřeni v 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izocentru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  <w:tc>
          <w:tcPr>
            <w:tcW w:w="1306" w:type="dxa"/>
            <w:vAlign w:val="center"/>
          </w:tcPr>
          <w:p w14:paraId="707538FF" w14:textId="4D005FE9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94DD0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C187EA7" w14:textId="4C8BA5B3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AC58E8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29161A" w:rsidRPr="00C02253" w14:paraId="1439DE28" w14:textId="2AFFE2F7" w:rsidTr="006152EC">
        <w:trPr>
          <w:trHeight w:val="964"/>
          <w:jc w:val="center"/>
        </w:trPr>
        <w:tc>
          <w:tcPr>
            <w:tcW w:w="4662" w:type="dxa"/>
            <w:vAlign w:val="center"/>
          </w:tcPr>
          <w:p w14:paraId="0201A594" w14:textId="4BD784B2" w:rsidR="0029161A" w:rsidRPr="006152EC" w:rsidRDefault="0029161A" w:rsidP="0029161A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6152EC">
              <w:rPr>
                <w:rFonts w:ascii="Verdana" w:hAnsi="Verdana" w:cs="Calibri"/>
                <w:bCs/>
                <w:sz w:val="18"/>
                <w:szCs w:val="18"/>
              </w:rPr>
              <w:t xml:space="preserve">automatické nastavení skenovacího rozsahu na základě pořízeného </w:t>
            </w:r>
            <w:proofErr w:type="spellStart"/>
            <w:r w:rsidRPr="006152EC">
              <w:rPr>
                <w:rFonts w:ascii="Verdana" w:hAnsi="Verdana" w:cs="Calibri"/>
                <w:bCs/>
                <w:sz w:val="18"/>
                <w:szCs w:val="18"/>
              </w:rPr>
              <w:t>skenogramu</w:t>
            </w:r>
            <w:proofErr w:type="spellEnd"/>
            <w:r w:rsidRPr="006152EC">
              <w:rPr>
                <w:rFonts w:ascii="Verdana" w:hAnsi="Verdana" w:cs="Calibri"/>
                <w:bCs/>
                <w:sz w:val="18"/>
                <w:szCs w:val="18"/>
              </w:rPr>
              <w:t xml:space="preserve"> pro všechny hlavní anatomické oblasti (hlava, páteř, plíce, břicho, pánev)</w:t>
            </w:r>
          </w:p>
        </w:tc>
        <w:tc>
          <w:tcPr>
            <w:tcW w:w="1306" w:type="dxa"/>
            <w:vAlign w:val="center"/>
          </w:tcPr>
          <w:p w14:paraId="56F9EFEE" w14:textId="3DC67C65" w:rsidR="0029161A" w:rsidRPr="00C02253" w:rsidRDefault="0029161A" w:rsidP="0029161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494DD0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5B2F2DA" w14:textId="0DD35E92" w:rsidR="0029161A" w:rsidRPr="00C02253" w:rsidRDefault="0029161A" w:rsidP="0029161A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71EA6FF3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49286FB8" w14:textId="13DD3211" w:rsidR="00F56C7D" w:rsidRPr="006152EC" w:rsidRDefault="00F56C7D" w:rsidP="00F56C7D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6152EC">
              <w:rPr>
                <w:rFonts w:ascii="Verdana" w:hAnsi="Verdana" w:cs="Calibri"/>
                <w:bCs/>
                <w:sz w:val="18"/>
                <w:szCs w:val="18"/>
              </w:rPr>
              <w:t>algoritmy pro modulaci dávky</w:t>
            </w:r>
          </w:p>
        </w:tc>
        <w:tc>
          <w:tcPr>
            <w:tcW w:w="1306" w:type="dxa"/>
            <w:vAlign w:val="center"/>
          </w:tcPr>
          <w:p w14:paraId="2F52C980" w14:textId="029EF9EC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494DD0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608FD4F" w14:textId="2486472F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F1078B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F56C7D" w:rsidRPr="00C02253" w14:paraId="6F90FE01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60EB4204" w14:textId="3FFD8440" w:rsidR="00F56C7D" w:rsidRPr="006152EC" w:rsidRDefault="00F56C7D" w:rsidP="00F56C7D">
            <w:pPr>
              <w:rPr>
                <w:rFonts w:ascii="Verdana" w:hAnsi="Verdana" w:cs="Calibri"/>
                <w:bCs/>
                <w:sz w:val="18"/>
                <w:szCs w:val="18"/>
              </w:rPr>
            </w:pPr>
            <w:r w:rsidRPr="006152EC">
              <w:rPr>
                <w:rFonts w:ascii="Verdana" w:hAnsi="Verdana" w:cs="Calibri"/>
                <w:bCs/>
                <w:sz w:val="18"/>
                <w:szCs w:val="18"/>
              </w:rPr>
              <w:t>program časování vstřiku kontrastní látky</w:t>
            </w:r>
          </w:p>
        </w:tc>
        <w:tc>
          <w:tcPr>
            <w:tcW w:w="1306" w:type="dxa"/>
            <w:vAlign w:val="center"/>
          </w:tcPr>
          <w:p w14:paraId="3C5085CB" w14:textId="36EA64DA" w:rsidR="00F56C7D" w:rsidRPr="00494DD0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F56C7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8299DA0" w14:textId="4E659D68" w:rsidR="00F56C7D" w:rsidRPr="00C02253" w:rsidRDefault="00F56C7D" w:rsidP="00F56C7D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F1078B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675F0BA0" w14:textId="77777777" w:rsidR="00F56C7D" w:rsidRPr="006152EC" w:rsidRDefault="00F56C7D">
      <w:pPr>
        <w:rPr>
          <w:sz w:val="32"/>
          <w:szCs w:val="32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5744D6" w:rsidRPr="00C02253" w14:paraId="36457386" w14:textId="49A464AD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42B72AA6" w14:textId="27F9ADD2" w:rsidR="005744D6" w:rsidRPr="00C02253" w:rsidRDefault="005744D6" w:rsidP="005744D6">
            <w:pPr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b/>
                <w:bCs/>
                <w:sz w:val="18"/>
                <w:szCs w:val="18"/>
              </w:rPr>
              <w:t>Re</w:t>
            </w:r>
            <w:r w:rsidR="007D73B1">
              <w:rPr>
                <w:rFonts w:ascii="Verdana" w:hAnsi="Verdana" w:cs="Calibri"/>
                <w:b/>
                <w:bCs/>
                <w:sz w:val="18"/>
                <w:szCs w:val="18"/>
              </w:rPr>
              <w:t>konstrukce obrazu a zpracování</w:t>
            </w:r>
          </w:p>
        </w:tc>
      </w:tr>
      <w:tr w:rsidR="007D73B1" w:rsidRPr="00C02253" w14:paraId="74FC535F" w14:textId="07EBE811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7DAD1B46" w14:textId="7E416BFD" w:rsidR="007D73B1" w:rsidRPr="006152EC" w:rsidRDefault="007D73B1" w:rsidP="007D73B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dosažitelné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nízkokontrastní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rozlišení 5 mm @ 0,3 % při hodnotě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CTDIvol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max. 10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mGy</w:t>
            </w:r>
            <w:proofErr w:type="spellEnd"/>
          </w:p>
        </w:tc>
        <w:tc>
          <w:tcPr>
            <w:tcW w:w="1306" w:type="dxa"/>
            <w:vAlign w:val="center"/>
          </w:tcPr>
          <w:p w14:paraId="1336CC3F" w14:textId="70699872" w:rsidR="007D73B1" w:rsidRPr="00C02253" w:rsidRDefault="007D73B1" w:rsidP="007D73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0328BC7" w14:textId="5720131B" w:rsidR="007D73B1" w:rsidRPr="00C02253" w:rsidRDefault="007D73B1" w:rsidP="007D73B1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340879C6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5CC8EEB8" w14:textId="77777777" w:rsidR="00B31D01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dosažitelné prostorové rozlišení při </w:t>
            </w:r>
            <w:proofErr w:type="gramStart"/>
            <w:r w:rsidRPr="006152EC">
              <w:rPr>
                <w:rFonts w:ascii="Verdana" w:hAnsi="Verdana" w:cs="Calibri"/>
                <w:sz w:val="18"/>
                <w:szCs w:val="18"/>
              </w:rPr>
              <w:t>0%</w:t>
            </w:r>
            <w:proofErr w:type="gram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MTF </w:t>
            </w:r>
          </w:p>
          <w:p w14:paraId="38E6E013" w14:textId="406E2687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min. 15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lp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/cm</w:t>
            </w:r>
          </w:p>
        </w:tc>
        <w:tc>
          <w:tcPr>
            <w:tcW w:w="1306" w:type="dxa"/>
            <w:vAlign w:val="center"/>
          </w:tcPr>
          <w:p w14:paraId="0C2F1033" w14:textId="1E0A3FE8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48D1919" w14:textId="14873DDA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7BB42348" w14:textId="77777777" w:rsidTr="006152EC">
        <w:trPr>
          <w:trHeight w:val="737"/>
          <w:jc w:val="center"/>
        </w:trPr>
        <w:tc>
          <w:tcPr>
            <w:tcW w:w="4662" w:type="dxa"/>
            <w:vAlign w:val="center"/>
          </w:tcPr>
          <w:p w14:paraId="679AB78C" w14:textId="0FA09C1F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rekonstrukce obrazu standardní metodou FBP (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Filtered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Back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Projection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) s rychlostí min. 30 snímků/s</w:t>
            </w:r>
          </w:p>
        </w:tc>
        <w:tc>
          <w:tcPr>
            <w:tcW w:w="1306" w:type="dxa"/>
            <w:vAlign w:val="center"/>
          </w:tcPr>
          <w:p w14:paraId="3580619B" w14:textId="0A426FBE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92D58CB" w14:textId="235C9D54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4DA2AFAF" w14:textId="77777777" w:rsidTr="006152EC">
        <w:trPr>
          <w:trHeight w:val="737"/>
          <w:jc w:val="center"/>
        </w:trPr>
        <w:tc>
          <w:tcPr>
            <w:tcW w:w="4662" w:type="dxa"/>
            <w:vAlign w:val="center"/>
          </w:tcPr>
          <w:p w14:paraId="68C09DAF" w14:textId="77777777" w:rsidR="00B31D01" w:rsidRDefault="00B31D01" w:rsidP="00B31D01">
            <w:r w:rsidRPr="006152EC">
              <w:rPr>
                <w:rFonts w:ascii="Verdana" w:hAnsi="Verdana" w:cs="Calibri"/>
                <w:sz w:val="18"/>
                <w:szCs w:val="18"/>
              </w:rPr>
              <w:t>rekonstrukce obrazu metodou DLR (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Deep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Learning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Reconstruction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) přímo z 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raw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dat</w:t>
            </w:r>
            <w:r w:rsidRPr="006152EC">
              <w:t xml:space="preserve"> </w:t>
            </w:r>
          </w:p>
          <w:p w14:paraId="08C10F89" w14:textId="39ED897F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s rychlostí min. 30 snímků/s</w:t>
            </w:r>
          </w:p>
        </w:tc>
        <w:tc>
          <w:tcPr>
            <w:tcW w:w="1306" w:type="dxa"/>
            <w:vAlign w:val="center"/>
          </w:tcPr>
          <w:p w14:paraId="717DB4E9" w14:textId="31C571F0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E924D0C" w14:textId="330C5DC8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35B9E383" w14:textId="77777777" w:rsidTr="006152EC">
        <w:trPr>
          <w:trHeight w:val="397"/>
          <w:jc w:val="center"/>
        </w:trPr>
        <w:tc>
          <w:tcPr>
            <w:tcW w:w="4662" w:type="dxa"/>
            <w:vAlign w:val="center"/>
          </w:tcPr>
          <w:p w14:paraId="6D90F175" w14:textId="34D17BD7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rekonstrukční matrice min. 512 x 512</w:t>
            </w:r>
          </w:p>
        </w:tc>
        <w:tc>
          <w:tcPr>
            <w:tcW w:w="1306" w:type="dxa"/>
            <w:vAlign w:val="center"/>
          </w:tcPr>
          <w:p w14:paraId="6C8BF5C9" w14:textId="7EB0DA94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0610998" w14:textId="7C769952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1852F267" w14:textId="77777777" w:rsidTr="006152EC">
        <w:trPr>
          <w:trHeight w:val="680"/>
          <w:jc w:val="center"/>
        </w:trPr>
        <w:tc>
          <w:tcPr>
            <w:tcW w:w="4662" w:type="dxa"/>
            <w:vAlign w:val="center"/>
          </w:tcPr>
          <w:p w14:paraId="18AC8F67" w14:textId="381C8301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korekční algoritmy pro nejvyšší možnou kvalitu zobrazení vč. redukce artefaktů způsobených ortopedickými implantáty</w:t>
            </w:r>
          </w:p>
        </w:tc>
        <w:tc>
          <w:tcPr>
            <w:tcW w:w="1306" w:type="dxa"/>
            <w:vAlign w:val="center"/>
          </w:tcPr>
          <w:p w14:paraId="2F061213" w14:textId="61BE4A29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6F035F7" w14:textId="6CE4CC8E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7C90E949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3F22E50B" w14:textId="77777777" w:rsidR="00B31D01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záznam obrazových dat na harddisk </w:t>
            </w:r>
          </w:p>
          <w:p w14:paraId="755BA1EF" w14:textId="237AF558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a na přenosné paměťové médium</w:t>
            </w:r>
          </w:p>
        </w:tc>
        <w:tc>
          <w:tcPr>
            <w:tcW w:w="1306" w:type="dxa"/>
            <w:vAlign w:val="center"/>
          </w:tcPr>
          <w:p w14:paraId="576033F3" w14:textId="5C300466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20B5E14C" w14:textId="208867D6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B31D01" w:rsidRPr="00C02253" w14:paraId="17048919" w14:textId="77777777" w:rsidTr="006152EC">
        <w:trPr>
          <w:trHeight w:val="567"/>
          <w:jc w:val="center"/>
        </w:trPr>
        <w:tc>
          <w:tcPr>
            <w:tcW w:w="4662" w:type="dxa"/>
            <w:vAlign w:val="center"/>
          </w:tcPr>
          <w:p w14:paraId="77BACDF9" w14:textId="1CBB255D" w:rsidR="00B31D01" w:rsidRPr="006152EC" w:rsidRDefault="00B31D01" w:rsidP="00B31D01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 xml:space="preserve">DICOM služby: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Print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Query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/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Retrieve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Send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Secondary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Capture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 xml:space="preserve">,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Worklist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, MPPS</w:t>
            </w:r>
          </w:p>
        </w:tc>
        <w:tc>
          <w:tcPr>
            <w:tcW w:w="1306" w:type="dxa"/>
            <w:vAlign w:val="center"/>
          </w:tcPr>
          <w:p w14:paraId="547CBC19" w14:textId="3925A069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048E1A0" w14:textId="2C044726" w:rsidR="00B31D01" w:rsidRPr="00C02253" w:rsidRDefault="00B31D01" w:rsidP="00B31D01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12FF16FF" w14:textId="77777777" w:rsidR="007D73B1" w:rsidRPr="006152EC" w:rsidRDefault="007D73B1">
      <w:pPr>
        <w:rPr>
          <w:sz w:val="30"/>
          <w:szCs w:val="30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9456E7" w:rsidRPr="00C02253" w14:paraId="4E997B33" w14:textId="5DC40B89" w:rsidTr="00F56C7D">
        <w:trPr>
          <w:trHeight w:val="387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44FB61CF" w14:textId="26529765" w:rsidR="009456E7" w:rsidRPr="004025D5" w:rsidRDefault="009456E7" w:rsidP="009456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 w:rsidRPr="004025D5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Akviziční </w:t>
            </w: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pracovní </w:t>
            </w:r>
            <w:proofErr w:type="gramStart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stanice</w:t>
            </w:r>
            <w:r w:rsidR="007854B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- vyhodnocovací</w:t>
            </w:r>
            <w:proofErr w:type="gramEnd"/>
            <w:r w:rsidR="007854BB" w:rsidRPr="007854BB"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pracovní stanice</w:t>
            </w:r>
          </w:p>
        </w:tc>
      </w:tr>
      <w:tr w:rsidR="009456E7" w:rsidRPr="00C02253" w14:paraId="7CBF50A4" w14:textId="7AE41045" w:rsidTr="007854BB">
        <w:trPr>
          <w:trHeight w:val="510"/>
          <w:jc w:val="center"/>
        </w:trPr>
        <w:tc>
          <w:tcPr>
            <w:tcW w:w="4662" w:type="dxa"/>
            <w:vAlign w:val="center"/>
          </w:tcPr>
          <w:p w14:paraId="6F892E3A" w14:textId="6775EF8E" w:rsidR="009456E7" w:rsidRPr="006152EC" w:rsidRDefault="009456E7" w:rsidP="009456E7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dvojice barevných LCD monitorů s úhlopříčkou min 24“</w:t>
            </w:r>
          </w:p>
        </w:tc>
        <w:tc>
          <w:tcPr>
            <w:tcW w:w="1306" w:type="dxa"/>
            <w:vAlign w:val="center"/>
          </w:tcPr>
          <w:p w14:paraId="52E074E9" w14:textId="025AEFF1" w:rsidR="009456E7" w:rsidRPr="00C02253" w:rsidRDefault="009456E7" w:rsidP="009456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A51319D" w14:textId="0B63698B" w:rsidR="009456E7" w:rsidRPr="00C02253" w:rsidRDefault="009456E7" w:rsidP="009456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456E7" w:rsidRPr="00C02253" w14:paraId="6B8745CC" w14:textId="37E901F8" w:rsidTr="007854BB">
        <w:trPr>
          <w:trHeight w:val="510"/>
          <w:jc w:val="center"/>
        </w:trPr>
        <w:tc>
          <w:tcPr>
            <w:tcW w:w="4662" w:type="dxa"/>
            <w:vAlign w:val="center"/>
          </w:tcPr>
          <w:p w14:paraId="5285A13B" w14:textId="5DA7814C" w:rsidR="009456E7" w:rsidRPr="006152EC" w:rsidRDefault="007854BB" w:rsidP="009456E7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z</w:t>
            </w:r>
            <w:r w:rsidR="009456E7" w:rsidRPr="006152EC">
              <w:rPr>
                <w:rFonts w:ascii="Verdana" w:hAnsi="Verdana" w:cs="Calibri"/>
                <w:sz w:val="18"/>
                <w:szCs w:val="18"/>
              </w:rPr>
              <w:t xml:space="preserve">ákladní obrazové zpracování (MPR, MIP, </w:t>
            </w:r>
            <w:proofErr w:type="gramStart"/>
            <w:r w:rsidR="009456E7" w:rsidRPr="006152EC">
              <w:rPr>
                <w:rFonts w:ascii="Verdana" w:hAnsi="Verdana" w:cs="Calibri"/>
                <w:sz w:val="18"/>
                <w:szCs w:val="18"/>
              </w:rPr>
              <w:t>3D</w:t>
            </w:r>
            <w:proofErr w:type="gramEnd"/>
            <w:r w:rsidR="009456E7" w:rsidRPr="006152EC">
              <w:rPr>
                <w:rFonts w:ascii="Verdana" w:hAnsi="Verdana" w:cs="Calibri"/>
                <w:sz w:val="18"/>
                <w:szCs w:val="18"/>
              </w:rPr>
              <w:t xml:space="preserve"> SSD, objemový</w:t>
            </w:r>
            <w:r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proofErr w:type="spellStart"/>
            <w:r w:rsidRPr="006152EC">
              <w:rPr>
                <w:rFonts w:ascii="Verdana" w:hAnsi="Verdana" w:cs="Calibri"/>
                <w:sz w:val="18"/>
                <w:szCs w:val="18"/>
              </w:rPr>
              <w:t>rendering</w:t>
            </w:r>
            <w:proofErr w:type="spellEnd"/>
            <w:r w:rsidRPr="006152EC">
              <w:rPr>
                <w:rFonts w:ascii="Verdana" w:hAnsi="Verdana" w:cs="Calibri"/>
                <w:sz w:val="18"/>
                <w:szCs w:val="18"/>
              </w:rPr>
              <w:t>)</w:t>
            </w:r>
          </w:p>
        </w:tc>
        <w:tc>
          <w:tcPr>
            <w:tcW w:w="1306" w:type="dxa"/>
            <w:vAlign w:val="center"/>
          </w:tcPr>
          <w:p w14:paraId="668D6D6C" w14:textId="054FAD40" w:rsidR="009456E7" w:rsidRPr="00C02253" w:rsidRDefault="009456E7" w:rsidP="009456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0FD47D6" w14:textId="7FD4BFC6" w:rsidR="009456E7" w:rsidRPr="00C02253" w:rsidRDefault="009456E7" w:rsidP="009456E7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7E1830C6" w14:textId="77777777" w:rsidR="007854BB" w:rsidRPr="007854BB" w:rsidRDefault="007854BB">
      <w:pPr>
        <w:rPr>
          <w:sz w:val="16"/>
          <w:szCs w:val="16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9456E7" w:rsidRPr="00C02253" w14:paraId="1C0FDBB6" w14:textId="346D5747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61BA0094" w14:textId="68052382" w:rsidR="009456E7" w:rsidRPr="004025D5" w:rsidRDefault="007854BB" w:rsidP="009456E7">
            <w:pPr>
              <w:rPr>
                <w:rFonts w:ascii="Verdana" w:hAnsi="Verdana"/>
                <w:b/>
                <w:bCs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sz w:val="18"/>
                <w:szCs w:val="18"/>
              </w:rPr>
              <w:lastRenderedPageBreak/>
              <w:t>Příslušenství</w:t>
            </w:r>
          </w:p>
        </w:tc>
      </w:tr>
      <w:tr w:rsidR="007854BB" w:rsidRPr="00C02253" w14:paraId="3FCB935B" w14:textId="37B51A0A" w:rsidTr="00B31D01">
        <w:trPr>
          <w:trHeight w:val="510"/>
          <w:jc w:val="center"/>
        </w:trPr>
        <w:tc>
          <w:tcPr>
            <w:tcW w:w="4662" w:type="dxa"/>
            <w:vAlign w:val="center"/>
          </w:tcPr>
          <w:p w14:paraId="258A2574" w14:textId="20822681" w:rsidR="007854BB" w:rsidRPr="006152EC" w:rsidRDefault="007854BB" w:rsidP="007854BB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virtuální kolonoskopie</w:t>
            </w:r>
            <w:r w:rsidR="001B5403" w:rsidRPr="006152EC">
              <w:rPr>
                <w:rFonts w:ascii="Verdana" w:hAnsi="Verdana" w:cs="Calibri"/>
                <w:sz w:val="18"/>
                <w:szCs w:val="18"/>
              </w:rPr>
              <w:t xml:space="preserve"> </w:t>
            </w:r>
            <w:r w:rsidR="001B5403" w:rsidRPr="006152EC">
              <w:rPr>
                <w:rFonts w:ascii="Verdana" w:hAnsi="Verdana"/>
                <w:sz w:val="18"/>
                <w:szCs w:val="18"/>
              </w:rPr>
              <w:t>vč. automatického vyhledávání podezřelých útvarů</w:t>
            </w:r>
          </w:p>
        </w:tc>
        <w:tc>
          <w:tcPr>
            <w:tcW w:w="1306" w:type="dxa"/>
            <w:vAlign w:val="center"/>
          </w:tcPr>
          <w:p w14:paraId="54D7DD34" w14:textId="249830A6" w:rsidR="007854BB" w:rsidRPr="00C02253" w:rsidRDefault="007854BB" w:rsidP="007854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9B4B72B" w14:textId="717B5AA5" w:rsidR="007854BB" w:rsidRPr="00C02253" w:rsidRDefault="007854BB" w:rsidP="007854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7854BB" w:rsidRPr="00C02253" w14:paraId="6FA83657" w14:textId="64E3B5AD" w:rsidTr="00B31D01">
        <w:trPr>
          <w:trHeight w:val="510"/>
          <w:jc w:val="center"/>
        </w:trPr>
        <w:tc>
          <w:tcPr>
            <w:tcW w:w="4662" w:type="dxa"/>
            <w:vAlign w:val="center"/>
          </w:tcPr>
          <w:p w14:paraId="7FE0D715" w14:textId="45177B4B" w:rsidR="007854BB" w:rsidRPr="006152EC" w:rsidRDefault="007854BB" w:rsidP="007854BB">
            <w:pPr>
              <w:pStyle w:val="H-TextFormat"/>
              <w:widowControl/>
              <w:autoSpaceDE/>
              <w:autoSpaceDN/>
              <w:adjustRightInd/>
              <w:rPr>
                <w:rFonts w:ascii="Verdana" w:eastAsia="Times New Roman" w:hAnsi="Verdana" w:cs="Calibri"/>
                <w:sz w:val="18"/>
                <w:szCs w:val="18"/>
                <w:lang w:val="cs-CZ"/>
              </w:rPr>
            </w:pPr>
            <w:r w:rsidRPr="006152EC">
              <w:rPr>
                <w:rFonts w:ascii="Verdana" w:eastAsia="Times New Roman" w:hAnsi="Verdana" w:cs="Calibri"/>
                <w:sz w:val="18"/>
                <w:szCs w:val="18"/>
                <w:lang w:val="cs-CZ"/>
              </w:rPr>
              <w:t xml:space="preserve">UPS pro zálohování rekonstrukčního systému po dobu min. 15 min </w:t>
            </w:r>
          </w:p>
        </w:tc>
        <w:tc>
          <w:tcPr>
            <w:tcW w:w="1306" w:type="dxa"/>
            <w:vAlign w:val="center"/>
          </w:tcPr>
          <w:p w14:paraId="61A2E539" w14:textId="76B5919B" w:rsidR="007854BB" w:rsidRPr="00C02253" w:rsidRDefault="007854BB" w:rsidP="007854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916E49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EBD8B83" w14:textId="24514D33" w:rsidR="007854BB" w:rsidRPr="00C02253" w:rsidRDefault="007854BB" w:rsidP="007854BB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1B5403" w:rsidRPr="00C02253" w14:paraId="5CE991E9" w14:textId="77777777" w:rsidTr="00B31D01">
        <w:trPr>
          <w:trHeight w:val="737"/>
          <w:jc w:val="center"/>
        </w:trPr>
        <w:tc>
          <w:tcPr>
            <w:tcW w:w="4662" w:type="dxa"/>
            <w:vAlign w:val="center"/>
          </w:tcPr>
          <w:p w14:paraId="5C1EB290" w14:textId="4D0B35C7" w:rsidR="001B5403" w:rsidRPr="006152EC" w:rsidRDefault="001B5403" w:rsidP="006152EC">
            <w:pPr>
              <w:rPr>
                <w:rFonts w:ascii="Verdana" w:hAnsi="Verdana"/>
                <w:sz w:val="18"/>
                <w:szCs w:val="18"/>
              </w:rPr>
            </w:pPr>
            <w:r w:rsidRPr="006152EC">
              <w:rPr>
                <w:rFonts w:ascii="Verdana" w:hAnsi="Verdana"/>
                <w:sz w:val="18"/>
                <w:szCs w:val="18"/>
              </w:rPr>
              <w:t xml:space="preserve">CT angiografie vč. segmentace cév, pojmenování cév, určení centrální linie, poloautomatická kalkulace stenóz a </w:t>
            </w:r>
            <w:proofErr w:type="gramStart"/>
            <w:r w:rsidRPr="006152EC">
              <w:rPr>
                <w:rFonts w:ascii="Verdana" w:hAnsi="Verdana"/>
                <w:sz w:val="18"/>
                <w:szCs w:val="18"/>
              </w:rPr>
              <w:t>aneuryzmat</w:t>
            </w:r>
            <w:proofErr w:type="gramEnd"/>
          </w:p>
        </w:tc>
        <w:tc>
          <w:tcPr>
            <w:tcW w:w="1306" w:type="dxa"/>
            <w:vAlign w:val="center"/>
          </w:tcPr>
          <w:p w14:paraId="20B52E7B" w14:textId="78DFB832" w:rsidR="001B5403" w:rsidRPr="00916E49" w:rsidRDefault="001B5403" w:rsidP="007854BB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61C4FB4D" w14:textId="4DFBC00E" w:rsidR="001B5403" w:rsidRPr="00C02253" w:rsidRDefault="001B5403" w:rsidP="007854BB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1B5403" w:rsidRPr="00C02253" w14:paraId="75A498CA" w14:textId="77777777" w:rsidTr="00B31D01">
        <w:trPr>
          <w:trHeight w:val="369"/>
          <w:jc w:val="center"/>
        </w:trPr>
        <w:tc>
          <w:tcPr>
            <w:tcW w:w="4662" w:type="dxa"/>
            <w:vAlign w:val="center"/>
          </w:tcPr>
          <w:p w14:paraId="2BC51894" w14:textId="421AFC1E" w:rsidR="001B5403" w:rsidRPr="006152EC" w:rsidRDefault="001B5403" w:rsidP="006152EC">
            <w:pPr>
              <w:rPr>
                <w:rFonts w:ascii="Verdana" w:hAnsi="Verdana"/>
                <w:sz w:val="18"/>
                <w:szCs w:val="18"/>
              </w:rPr>
            </w:pPr>
            <w:r w:rsidRPr="006152EC">
              <w:rPr>
                <w:rFonts w:ascii="Verdana" w:hAnsi="Verdana"/>
                <w:sz w:val="18"/>
                <w:szCs w:val="18"/>
              </w:rPr>
              <w:t>Volumová 3D kalkulace</w:t>
            </w:r>
          </w:p>
        </w:tc>
        <w:tc>
          <w:tcPr>
            <w:tcW w:w="1306" w:type="dxa"/>
            <w:vAlign w:val="center"/>
          </w:tcPr>
          <w:p w14:paraId="434CBF74" w14:textId="3FFA3DA8" w:rsidR="001B5403" w:rsidRPr="00916E49" w:rsidRDefault="001B5403" w:rsidP="007854BB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259AF3D" w14:textId="27AAF036" w:rsidR="001B5403" w:rsidRPr="00C02253" w:rsidRDefault="001B5403" w:rsidP="007854BB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36C9B3E9" w14:textId="77777777" w:rsidR="007854BB" w:rsidRPr="006152EC" w:rsidRDefault="007854BB">
      <w:pPr>
        <w:rPr>
          <w:sz w:val="30"/>
          <w:szCs w:val="30"/>
        </w:rPr>
      </w:pPr>
    </w:p>
    <w:tbl>
      <w:tblPr>
        <w:tblStyle w:val="Mkatabulky"/>
        <w:tblW w:w="9640" w:type="dxa"/>
        <w:jc w:val="center"/>
        <w:tblLook w:val="04A0" w:firstRow="1" w:lastRow="0" w:firstColumn="1" w:lastColumn="0" w:noHBand="0" w:noVBand="1"/>
      </w:tblPr>
      <w:tblGrid>
        <w:gridCol w:w="4662"/>
        <w:gridCol w:w="1306"/>
        <w:gridCol w:w="3672"/>
      </w:tblGrid>
      <w:tr w:rsidR="009456E7" w:rsidRPr="00C02253" w14:paraId="508EA655" w14:textId="77777777" w:rsidTr="00F56C7D">
        <w:trPr>
          <w:trHeight w:val="340"/>
          <w:jc w:val="center"/>
        </w:trPr>
        <w:tc>
          <w:tcPr>
            <w:tcW w:w="9640" w:type="dxa"/>
            <w:gridSpan w:val="3"/>
            <w:shd w:val="clear" w:color="auto" w:fill="EAF1DD" w:themeFill="accent3" w:themeFillTint="33"/>
            <w:vAlign w:val="center"/>
          </w:tcPr>
          <w:p w14:paraId="0E46E367" w14:textId="47CD52CC" w:rsidR="009456E7" w:rsidRPr="00C02253" w:rsidRDefault="0093125C" w:rsidP="009456E7">
            <w:pPr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Dodávka v rámci </w:t>
            </w:r>
            <w:proofErr w:type="spellStart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>předinstalační</w:t>
            </w:r>
            <w:proofErr w:type="spellEnd"/>
            <w:r>
              <w:rPr>
                <w:rFonts w:ascii="Verdana" w:hAnsi="Verdana" w:cs="Calibri"/>
                <w:b/>
                <w:bCs/>
                <w:sz w:val="18"/>
                <w:szCs w:val="18"/>
              </w:rPr>
              <w:t xml:space="preserve"> přípravy</w:t>
            </w:r>
          </w:p>
        </w:tc>
      </w:tr>
      <w:tr w:rsidR="0093125C" w:rsidRPr="00C02253" w14:paraId="66328E4A" w14:textId="1B8BC2FA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2CA58D82" w14:textId="669BAF2A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technologický projekt</w:t>
            </w:r>
          </w:p>
        </w:tc>
        <w:tc>
          <w:tcPr>
            <w:tcW w:w="1306" w:type="dxa"/>
            <w:vAlign w:val="center"/>
          </w:tcPr>
          <w:p w14:paraId="0AA47B85" w14:textId="124686AA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BC3AB30" w14:textId="31C4DFDD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287CC163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141602AD" w14:textId="0BF754DB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rozvaděč technologie</w:t>
            </w:r>
          </w:p>
        </w:tc>
        <w:tc>
          <w:tcPr>
            <w:tcW w:w="1306" w:type="dxa"/>
            <w:vAlign w:val="center"/>
          </w:tcPr>
          <w:p w14:paraId="2B7155FB" w14:textId="09734181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35FC3B53" w14:textId="767AD3A0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04EAE2E6" w14:textId="7C8B3D61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3C899376" w14:textId="06E29DF6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chlazení technologie</w:t>
            </w:r>
          </w:p>
        </w:tc>
        <w:tc>
          <w:tcPr>
            <w:tcW w:w="1306" w:type="dxa"/>
            <w:vAlign w:val="center"/>
          </w:tcPr>
          <w:p w14:paraId="5EA858DB" w14:textId="37FA9131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04BEB67E" w14:textId="68CCF73A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461F03BE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6E01D490" w14:textId="21883AC8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kotevní komponenty</w:t>
            </w:r>
          </w:p>
        </w:tc>
        <w:tc>
          <w:tcPr>
            <w:tcW w:w="1306" w:type="dxa"/>
            <w:vAlign w:val="center"/>
          </w:tcPr>
          <w:p w14:paraId="57449A3D" w14:textId="10F18699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DDDEECC" w14:textId="26A2F40F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5D953679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30DB9A0F" w14:textId="55B185E3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kabelové trasy</w:t>
            </w:r>
          </w:p>
        </w:tc>
        <w:tc>
          <w:tcPr>
            <w:tcW w:w="1306" w:type="dxa"/>
            <w:vAlign w:val="center"/>
          </w:tcPr>
          <w:p w14:paraId="73B20E65" w14:textId="5928FC1A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10DF3231" w14:textId="5A601415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5D45A7AF" w14:textId="236BA3D1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420F3A8A" w14:textId="7DB17A06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související stavební práce a úpravy</w:t>
            </w:r>
          </w:p>
        </w:tc>
        <w:tc>
          <w:tcPr>
            <w:tcW w:w="1306" w:type="dxa"/>
            <w:vAlign w:val="center"/>
          </w:tcPr>
          <w:p w14:paraId="04B337CF" w14:textId="35A3EB77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3784A8F" w14:textId="1A355306" w:rsidR="0093125C" w:rsidRPr="00C02253" w:rsidRDefault="0093125C" w:rsidP="0093125C">
            <w:pPr>
              <w:jc w:val="center"/>
              <w:rPr>
                <w:rFonts w:ascii="Verdana" w:hAnsi="Verdana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93125C" w:rsidRPr="00C02253" w14:paraId="7137CB1F" w14:textId="77777777" w:rsidTr="006152EC">
        <w:trPr>
          <w:trHeight w:val="369"/>
          <w:jc w:val="center"/>
        </w:trPr>
        <w:tc>
          <w:tcPr>
            <w:tcW w:w="4662" w:type="dxa"/>
            <w:vAlign w:val="center"/>
          </w:tcPr>
          <w:p w14:paraId="197A0334" w14:textId="676667BB" w:rsidR="0093125C" w:rsidRPr="006152EC" w:rsidRDefault="0093125C" w:rsidP="0093125C">
            <w:pPr>
              <w:rPr>
                <w:rFonts w:ascii="Verdana" w:hAnsi="Verdana" w:cs="Calibri"/>
                <w:sz w:val="18"/>
                <w:szCs w:val="18"/>
              </w:rPr>
            </w:pPr>
            <w:r w:rsidRPr="006152EC">
              <w:rPr>
                <w:rFonts w:ascii="Verdana" w:hAnsi="Verdana" w:cs="Calibri"/>
                <w:sz w:val="18"/>
                <w:szCs w:val="18"/>
              </w:rPr>
              <w:t>výměna antistatické podlahy</w:t>
            </w:r>
          </w:p>
        </w:tc>
        <w:tc>
          <w:tcPr>
            <w:tcW w:w="1306" w:type="dxa"/>
            <w:vAlign w:val="center"/>
          </w:tcPr>
          <w:p w14:paraId="78D9AE77" w14:textId="32535F6C" w:rsidR="0093125C" w:rsidRPr="005358CD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5358CD"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5206FD7F" w14:textId="43807D3D" w:rsidR="0093125C" w:rsidRPr="00C02253" w:rsidRDefault="0093125C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  <w:tr w:rsidR="001B5403" w:rsidRPr="00C02253" w14:paraId="3DAFB837" w14:textId="77777777" w:rsidTr="006152EC">
        <w:trPr>
          <w:trHeight w:val="510"/>
          <w:jc w:val="center"/>
        </w:trPr>
        <w:tc>
          <w:tcPr>
            <w:tcW w:w="4662" w:type="dxa"/>
            <w:vAlign w:val="center"/>
          </w:tcPr>
          <w:p w14:paraId="16C94414" w14:textId="18E90A95" w:rsidR="001B5403" w:rsidRPr="006152EC" w:rsidRDefault="001B5403" w:rsidP="0093125C">
            <w:pPr>
              <w:rPr>
                <w:rFonts w:ascii="Verdana" w:hAnsi="Verdana"/>
                <w:sz w:val="18"/>
                <w:szCs w:val="18"/>
              </w:rPr>
            </w:pPr>
            <w:r w:rsidRPr="006152EC">
              <w:rPr>
                <w:rFonts w:ascii="Verdana" w:hAnsi="Verdana"/>
                <w:sz w:val="18"/>
                <w:szCs w:val="18"/>
              </w:rPr>
              <w:t xml:space="preserve">Demontáž, vymístění a odkoupení </w:t>
            </w:r>
            <w:r w:rsidR="006152EC">
              <w:rPr>
                <w:rFonts w:ascii="Verdana" w:hAnsi="Verdana"/>
                <w:sz w:val="18"/>
                <w:szCs w:val="18"/>
              </w:rPr>
              <w:t xml:space="preserve">(likvidace) </w:t>
            </w:r>
            <w:r w:rsidRPr="006152EC">
              <w:rPr>
                <w:rFonts w:ascii="Verdana" w:hAnsi="Verdana"/>
                <w:sz w:val="18"/>
                <w:szCs w:val="18"/>
              </w:rPr>
              <w:t>stávajícího CT</w:t>
            </w:r>
          </w:p>
        </w:tc>
        <w:tc>
          <w:tcPr>
            <w:tcW w:w="1306" w:type="dxa"/>
            <w:vAlign w:val="center"/>
          </w:tcPr>
          <w:p w14:paraId="42456D7C" w14:textId="486F5A10" w:rsidR="001B5403" w:rsidRPr="005358CD" w:rsidRDefault="001B5403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>
              <w:rPr>
                <w:rFonts w:ascii="Verdana" w:hAnsi="Verdana" w:cs="Calibri"/>
                <w:color w:val="FF0000"/>
                <w:sz w:val="18"/>
                <w:szCs w:val="18"/>
              </w:rPr>
              <w:t>ANO/NE</w:t>
            </w:r>
          </w:p>
        </w:tc>
        <w:tc>
          <w:tcPr>
            <w:tcW w:w="3672" w:type="dxa"/>
            <w:vAlign w:val="center"/>
          </w:tcPr>
          <w:p w14:paraId="7C860D0D" w14:textId="47847865" w:rsidR="001B5403" w:rsidRPr="00C02253" w:rsidRDefault="001B5403" w:rsidP="0093125C">
            <w:pPr>
              <w:jc w:val="center"/>
              <w:rPr>
                <w:rFonts w:ascii="Verdana" w:hAnsi="Verdana" w:cs="Calibri"/>
                <w:color w:val="FF0000"/>
                <w:sz w:val="18"/>
                <w:szCs w:val="18"/>
              </w:rPr>
            </w:pPr>
            <w:r w:rsidRPr="00C02253">
              <w:rPr>
                <w:rFonts w:ascii="Verdana" w:hAnsi="Verdana" w:cs="Calibri"/>
                <w:color w:val="FF0000"/>
                <w:sz w:val="18"/>
                <w:szCs w:val="18"/>
              </w:rPr>
              <w:t>(doplní dodavatel)</w:t>
            </w:r>
          </w:p>
        </w:tc>
      </w:tr>
    </w:tbl>
    <w:p w14:paraId="4BB674F9" w14:textId="77777777" w:rsidR="004C19C2" w:rsidRPr="0024480D" w:rsidRDefault="004C19C2">
      <w:pPr>
        <w:ind w:right="-289"/>
        <w:jc w:val="both"/>
        <w:rPr>
          <w:rFonts w:ascii="Verdana" w:hAnsi="Verdana"/>
          <w:b/>
          <w:bCs/>
          <w:sz w:val="18"/>
          <w:szCs w:val="18"/>
        </w:rPr>
      </w:pPr>
    </w:p>
    <w:p w14:paraId="57DB7D3E" w14:textId="399E679A" w:rsidR="0098473F" w:rsidRPr="0093125C" w:rsidRDefault="0098473F">
      <w:pPr>
        <w:ind w:right="-289"/>
        <w:jc w:val="both"/>
        <w:rPr>
          <w:rFonts w:ascii="Verdana" w:hAnsi="Verdana" w:cs="Calibri"/>
          <w:color w:val="EE0000"/>
          <w:sz w:val="18"/>
          <w:szCs w:val="18"/>
        </w:rPr>
      </w:pPr>
      <w:r w:rsidRPr="0093125C">
        <w:rPr>
          <w:rFonts w:ascii="Verdana" w:hAnsi="Verdana" w:cs="Calibri"/>
          <w:color w:val="EE0000"/>
          <w:sz w:val="18"/>
          <w:szCs w:val="18"/>
        </w:rPr>
        <w:t>Tolerance na číselné parametry,</w:t>
      </w:r>
      <w:r w:rsidR="00DD31C7" w:rsidRPr="0093125C">
        <w:rPr>
          <w:rFonts w:ascii="Verdana" w:hAnsi="Verdana" w:cs="Calibri"/>
          <w:color w:val="EE0000"/>
          <w:sz w:val="18"/>
          <w:szCs w:val="18"/>
        </w:rPr>
        <w:t xml:space="preserve"> </w:t>
      </w:r>
      <w:r w:rsidRPr="0093125C">
        <w:rPr>
          <w:rFonts w:ascii="Verdana" w:hAnsi="Verdana" w:cs="Calibri"/>
          <w:color w:val="EE0000"/>
          <w:sz w:val="18"/>
          <w:szCs w:val="18"/>
        </w:rPr>
        <w:t>které nejsou označeny jako maximální či minimální je +/- 10</w:t>
      </w:r>
      <w:r w:rsidR="004C19C2" w:rsidRPr="0093125C">
        <w:rPr>
          <w:rFonts w:ascii="Verdana" w:hAnsi="Verdana" w:cs="Calibri"/>
          <w:color w:val="EE0000"/>
          <w:sz w:val="18"/>
          <w:szCs w:val="18"/>
        </w:rPr>
        <w:t xml:space="preserve"> </w:t>
      </w:r>
      <w:r w:rsidRPr="0093125C">
        <w:rPr>
          <w:rFonts w:ascii="Verdana" w:hAnsi="Verdana" w:cs="Calibri"/>
          <w:color w:val="EE0000"/>
          <w:sz w:val="18"/>
          <w:szCs w:val="18"/>
        </w:rPr>
        <w:t>%</w:t>
      </w:r>
      <w:r w:rsidR="004C19C2" w:rsidRPr="0093125C">
        <w:rPr>
          <w:rFonts w:ascii="Verdana" w:hAnsi="Verdana" w:cs="Calibri"/>
          <w:color w:val="EE0000"/>
          <w:sz w:val="18"/>
          <w:szCs w:val="18"/>
        </w:rPr>
        <w:t>.</w:t>
      </w:r>
    </w:p>
    <w:p w14:paraId="0CF9630E" w14:textId="5659B6F9" w:rsidR="009F5E7C" w:rsidRDefault="009F5E7C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5C70C458" w14:textId="77777777" w:rsidR="0093125C" w:rsidRDefault="0093125C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637F90FF" w14:textId="77777777" w:rsidR="0093125C" w:rsidRDefault="0093125C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EBA03CF" w14:textId="77777777" w:rsidR="00B31D01" w:rsidRDefault="00B31D01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3E13D28A" w14:textId="77777777" w:rsidR="00B31D01" w:rsidRDefault="00B31D01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7C2404B9" w14:textId="77777777" w:rsidR="00B31D01" w:rsidRDefault="00B31D01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0F2E8BC1" w14:textId="77777777" w:rsidR="00B31D01" w:rsidRDefault="00B31D01">
      <w:pPr>
        <w:ind w:right="-289"/>
        <w:jc w:val="both"/>
        <w:rPr>
          <w:rFonts w:ascii="Verdana" w:hAnsi="Verdana" w:cs="Calibri"/>
          <w:b/>
          <w:bCs/>
          <w:sz w:val="18"/>
          <w:szCs w:val="18"/>
        </w:rPr>
      </w:pPr>
    </w:p>
    <w:p w14:paraId="25E662EF" w14:textId="680B5939" w:rsidR="00B31D01" w:rsidRDefault="00B31D01">
      <w:pPr>
        <w:ind w:right="-289"/>
        <w:jc w:val="both"/>
        <w:rPr>
          <w:rFonts w:ascii="Verdana" w:hAnsi="Verdana" w:cs="Calibri"/>
          <w:sz w:val="18"/>
          <w:szCs w:val="18"/>
        </w:rPr>
      </w:pPr>
      <w:r w:rsidRPr="00B31D01">
        <w:rPr>
          <w:rFonts w:ascii="Verdana" w:hAnsi="Verdana" w:cs="Calibri"/>
          <w:sz w:val="18"/>
          <w:szCs w:val="18"/>
        </w:rPr>
        <w:t>………………………………………</w:t>
      </w:r>
      <w:r>
        <w:rPr>
          <w:rFonts w:ascii="Verdana" w:hAnsi="Verdana" w:cs="Calibri"/>
          <w:sz w:val="18"/>
          <w:szCs w:val="18"/>
        </w:rPr>
        <w:t>…</w:t>
      </w:r>
    </w:p>
    <w:p w14:paraId="1914CDBF" w14:textId="4B6A52A9" w:rsidR="00B31D01" w:rsidRPr="00B31D01" w:rsidRDefault="00B31D01">
      <w:pPr>
        <w:ind w:right="-289"/>
        <w:jc w:val="both"/>
        <w:rPr>
          <w:rFonts w:ascii="Verdana" w:hAnsi="Verdana" w:cs="Calibri"/>
          <w:sz w:val="18"/>
          <w:szCs w:val="18"/>
        </w:rPr>
      </w:pPr>
      <w:r>
        <w:rPr>
          <w:rFonts w:ascii="Verdana" w:hAnsi="Verdana" w:cs="Calibri"/>
          <w:sz w:val="18"/>
          <w:szCs w:val="18"/>
        </w:rPr>
        <w:t xml:space="preserve"> jméno, příjmení a podpis</w:t>
      </w:r>
    </w:p>
    <w:sectPr w:rsidR="00B31D01" w:rsidRPr="00B31D01" w:rsidSect="007854BB">
      <w:headerReference w:type="default" r:id="rId7"/>
      <w:footerReference w:type="default" r:id="rId8"/>
      <w:pgSz w:w="11906" w:h="16838"/>
      <w:pgMar w:top="1418" w:right="1134" w:bottom="1135" w:left="1134" w:header="709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FF2927" w14:textId="77777777" w:rsidR="008A2013" w:rsidRDefault="008A2013" w:rsidP="007F0796">
      <w:r>
        <w:separator/>
      </w:r>
    </w:p>
  </w:endnote>
  <w:endnote w:type="continuationSeparator" w:id="0">
    <w:p w14:paraId="2A8A3FCF" w14:textId="77777777" w:rsidR="008A2013" w:rsidRDefault="008A2013" w:rsidP="007F07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03412208"/>
      <w:docPartObj>
        <w:docPartGallery w:val="Page Numbers (Bottom of Page)"/>
        <w:docPartUnique/>
      </w:docPartObj>
    </w:sdtPr>
    <w:sdtContent>
      <w:p w14:paraId="06CE981C" w14:textId="3A71C6EF" w:rsidR="00CF0CC6" w:rsidRDefault="00CF0CC6">
        <w:pPr>
          <w:pStyle w:val="Zpat"/>
          <w:jc w:val="center"/>
        </w:pPr>
        <w:r w:rsidRPr="00F56C7D">
          <w:rPr>
            <w:rFonts w:ascii="Verdana" w:hAnsi="Verdana"/>
            <w:sz w:val="18"/>
            <w:szCs w:val="18"/>
          </w:rPr>
          <w:fldChar w:fldCharType="begin"/>
        </w:r>
        <w:r w:rsidRPr="00F56C7D">
          <w:rPr>
            <w:rFonts w:ascii="Verdana" w:hAnsi="Verdana"/>
            <w:sz w:val="18"/>
            <w:szCs w:val="18"/>
          </w:rPr>
          <w:instrText>PAGE   \* MERGEFORMAT</w:instrText>
        </w:r>
        <w:r w:rsidRPr="00F56C7D">
          <w:rPr>
            <w:rFonts w:ascii="Verdana" w:hAnsi="Verdana"/>
            <w:sz w:val="18"/>
            <w:szCs w:val="18"/>
          </w:rPr>
          <w:fldChar w:fldCharType="separate"/>
        </w:r>
        <w:r w:rsidR="00B77777" w:rsidRPr="00F56C7D">
          <w:rPr>
            <w:rFonts w:ascii="Verdana" w:hAnsi="Verdana"/>
            <w:noProof/>
            <w:sz w:val="18"/>
            <w:szCs w:val="18"/>
          </w:rPr>
          <w:t>5</w:t>
        </w:r>
        <w:r w:rsidRPr="00F56C7D">
          <w:rPr>
            <w:rFonts w:ascii="Verdana" w:hAnsi="Verdana"/>
            <w:sz w:val="18"/>
            <w:szCs w:val="18"/>
          </w:rPr>
          <w:fldChar w:fldCharType="end"/>
        </w:r>
      </w:p>
    </w:sdtContent>
  </w:sdt>
  <w:p w14:paraId="7AD1D333" w14:textId="60BF8D79" w:rsidR="00380D92" w:rsidRPr="00FE4982" w:rsidRDefault="00380D92">
    <w:pPr>
      <w:pStyle w:val="Zpat"/>
      <w:rPr>
        <w:rFonts w:ascii="Calibri" w:hAnsi="Calibri" w:cs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07A98F" w14:textId="77777777" w:rsidR="008A2013" w:rsidRDefault="008A2013" w:rsidP="007F0796">
      <w:r>
        <w:separator/>
      </w:r>
    </w:p>
  </w:footnote>
  <w:footnote w:type="continuationSeparator" w:id="0">
    <w:p w14:paraId="6B08E90A" w14:textId="77777777" w:rsidR="008A2013" w:rsidRDefault="008A2013" w:rsidP="007F07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1DD015" w14:textId="256FE8D2" w:rsidR="00CF0CC6" w:rsidRPr="00CF0CC6" w:rsidRDefault="00CF0CC6">
    <w:pPr>
      <w:pStyle w:val="Zhlav"/>
      <w:rPr>
        <w:rFonts w:ascii="Verdana" w:hAnsi="Verdana"/>
        <w:i/>
        <w:sz w:val="18"/>
        <w:szCs w:val="18"/>
      </w:rPr>
    </w:pPr>
    <w:r w:rsidRPr="00CF0CC6">
      <w:rPr>
        <w:rFonts w:ascii="Verdana" w:hAnsi="Verdana"/>
        <w:i/>
        <w:sz w:val="18"/>
        <w:szCs w:val="18"/>
      </w:rPr>
      <w:t>Příloha č.</w:t>
    </w:r>
    <w:r w:rsidR="00C24BAC">
      <w:rPr>
        <w:rFonts w:ascii="Verdana" w:hAnsi="Verdana"/>
        <w:i/>
        <w:sz w:val="18"/>
        <w:szCs w:val="18"/>
      </w:rPr>
      <w:t>2</w:t>
    </w:r>
    <w:r w:rsidRPr="00CF0CC6">
      <w:rPr>
        <w:rFonts w:ascii="Verdana" w:hAnsi="Verdana"/>
        <w:i/>
        <w:sz w:val="18"/>
        <w:szCs w:val="18"/>
      </w:rPr>
      <w:t xml:space="preserve"> ZD</w:t>
    </w:r>
    <w:r w:rsidR="00947BAD">
      <w:rPr>
        <w:rFonts w:ascii="Verdana" w:hAnsi="Verdana"/>
        <w:i/>
        <w:sz w:val="18"/>
        <w:szCs w:val="18"/>
      </w:rPr>
      <w:t xml:space="preserve"> – </w:t>
    </w:r>
    <w:r w:rsidR="00C24BAC" w:rsidRPr="00C24BAC">
      <w:rPr>
        <w:rFonts w:ascii="Verdana" w:hAnsi="Verdana"/>
        <w:i/>
        <w:sz w:val="18"/>
        <w:szCs w:val="18"/>
      </w:rPr>
      <w:t xml:space="preserve">Městská nemocnice, a.s. Dvůr Králové nad Labem </w:t>
    </w:r>
    <w:r w:rsidR="00947BAD">
      <w:rPr>
        <w:rFonts w:ascii="Verdana" w:hAnsi="Verdana"/>
        <w:i/>
        <w:sz w:val="18"/>
        <w:szCs w:val="18"/>
      </w:rPr>
      <w:t>– výpočetní tomograf</w:t>
    </w:r>
    <w:r w:rsidR="007854BB">
      <w:rPr>
        <w:rFonts w:ascii="Verdana" w:hAnsi="Verdana"/>
        <w:i/>
        <w:sz w:val="18"/>
        <w:szCs w:val="18"/>
      </w:rPr>
      <w:t xml:space="preserve"> (CT)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CC775D"/>
    <w:multiLevelType w:val="singleLevel"/>
    <w:tmpl w:val="0405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180E18AB"/>
    <w:multiLevelType w:val="hybridMultilevel"/>
    <w:tmpl w:val="F970DA54"/>
    <w:lvl w:ilvl="0" w:tplc="82009AB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C97AA4"/>
    <w:multiLevelType w:val="multilevel"/>
    <w:tmpl w:val="F7E0DEDC"/>
    <w:lvl w:ilvl="0">
      <w:numFmt w:val="bullet"/>
      <w:lvlText w:val="-"/>
      <w:lvlJc w:val="left"/>
      <w:rPr>
        <w:rFonts w:ascii="Arial" w:hAnsi="Arial" w:cs="Arial"/>
        <w:sz w:val="22"/>
        <w:szCs w:val="22"/>
      </w:rPr>
    </w:lvl>
    <w:lvl w:ilvl="1">
      <w:start w:val="1"/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2">
      <w:start w:val="1"/>
      <w:numFmt w:val="bullet"/>
      <w:lvlText w:val="§"/>
      <w:lvlJc w:val="left"/>
      <w:rPr>
        <w:rFonts w:ascii="Wingdings" w:hAnsi="Wingdings" w:cs="Wingdings"/>
        <w:sz w:val="22"/>
        <w:szCs w:val="22"/>
      </w:rPr>
    </w:lvl>
    <w:lvl w:ilvl="3">
      <w:start w:val="1"/>
      <w:numFmt w:val="bullet"/>
      <w:lvlText w:val="·"/>
      <w:lvlJc w:val="left"/>
      <w:rPr>
        <w:rFonts w:ascii="Symbol" w:hAnsi="Symbol" w:cs="Symbol"/>
        <w:sz w:val="22"/>
        <w:szCs w:val="22"/>
      </w:rPr>
    </w:lvl>
    <w:lvl w:ilvl="4">
      <w:start w:val="1"/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5">
      <w:start w:val="1"/>
      <w:numFmt w:val="bullet"/>
      <w:lvlText w:val="§"/>
      <w:lvlJc w:val="left"/>
      <w:rPr>
        <w:rFonts w:ascii="Wingdings" w:hAnsi="Wingdings" w:cs="Wingdings"/>
        <w:sz w:val="22"/>
        <w:szCs w:val="22"/>
      </w:rPr>
    </w:lvl>
    <w:lvl w:ilvl="6">
      <w:start w:val="1"/>
      <w:numFmt w:val="bullet"/>
      <w:lvlText w:val="·"/>
      <w:lvlJc w:val="left"/>
      <w:rPr>
        <w:rFonts w:ascii="Symbol" w:hAnsi="Symbol" w:cs="Symbol"/>
        <w:sz w:val="22"/>
        <w:szCs w:val="22"/>
      </w:rPr>
    </w:lvl>
    <w:lvl w:ilvl="7">
      <w:start w:val="1"/>
      <w:numFmt w:val="bullet"/>
      <w:lvlText w:val="o"/>
      <w:lvlJc w:val="left"/>
      <w:rPr>
        <w:rFonts w:ascii="Courier New" w:hAnsi="Courier New" w:cs="Courier New"/>
        <w:sz w:val="22"/>
        <w:szCs w:val="22"/>
      </w:rPr>
    </w:lvl>
    <w:lvl w:ilvl="8">
      <w:start w:val="1"/>
      <w:numFmt w:val="bullet"/>
      <w:lvlText w:val="§"/>
      <w:lvlJc w:val="left"/>
      <w:rPr>
        <w:rFonts w:ascii="Wingdings" w:hAnsi="Wingdings" w:cs="Wingdings"/>
        <w:sz w:val="22"/>
        <w:szCs w:val="22"/>
      </w:rPr>
    </w:lvl>
  </w:abstractNum>
  <w:abstractNum w:abstractNumId="3" w15:restartNumberingAfterBreak="0">
    <w:nsid w:val="36466B15"/>
    <w:multiLevelType w:val="hybridMultilevel"/>
    <w:tmpl w:val="A6B28958"/>
    <w:lvl w:ilvl="0" w:tplc="21CE33E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AAC132A"/>
    <w:multiLevelType w:val="hybridMultilevel"/>
    <w:tmpl w:val="6C6E118C"/>
    <w:lvl w:ilvl="0" w:tplc="4184C08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C17898"/>
    <w:multiLevelType w:val="hybridMultilevel"/>
    <w:tmpl w:val="86F28DA0"/>
    <w:lvl w:ilvl="0" w:tplc="82009AB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D548D"/>
    <w:multiLevelType w:val="hybridMultilevel"/>
    <w:tmpl w:val="E95E475C"/>
    <w:lvl w:ilvl="0" w:tplc="02304084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7546EEE"/>
    <w:multiLevelType w:val="hybridMultilevel"/>
    <w:tmpl w:val="BF00DF20"/>
    <w:lvl w:ilvl="0" w:tplc="82009ABA">
      <w:start w:val="1"/>
      <w:numFmt w:val="bullet"/>
      <w:lvlText w:val="-"/>
      <w:lvlJc w:val="left"/>
      <w:pPr>
        <w:ind w:left="720" w:hanging="360"/>
      </w:pPr>
      <w:rPr>
        <w:rFonts w:hAnsi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7802159">
    <w:abstractNumId w:val="0"/>
  </w:num>
  <w:num w:numId="2" w16cid:durableId="1207256545">
    <w:abstractNumId w:val="2"/>
  </w:num>
  <w:num w:numId="3" w16cid:durableId="93093127">
    <w:abstractNumId w:val="0"/>
  </w:num>
  <w:num w:numId="4" w16cid:durableId="509181299">
    <w:abstractNumId w:val="6"/>
  </w:num>
  <w:num w:numId="5" w16cid:durableId="2003312991">
    <w:abstractNumId w:val="1"/>
  </w:num>
  <w:num w:numId="6" w16cid:durableId="166990388">
    <w:abstractNumId w:val="7"/>
  </w:num>
  <w:num w:numId="7" w16cid:durableId="47606209">
    <w:abstractNumId w:val="5"/>
  </w:num>
  <w:num w:numId="8" w16cid:durableId="440807561">
    <w:abstractNumId w:val="3"/>
  </w:num>
  <w:num w:numId="9" w16cid:durableId="91647354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9A7"/>
    <w:rsid w:val="000221D6"/>
    <w:rsid w:val="00030C12"/>
    <w:rsid w:val="00054DC2"/>
    <w:rsid w:val="00055A86"/>
    <w:rsid w:val="00063437"/>
    <w:rsid w:val="000752E6"/>
    <w:rsid w:val="00084E7D"/>
    <w:rsid w:val="00093294"/>
    <w:rsid w:val="000A6FA6"/>
    <w:rsid w:val="000D7B6C"/>
    <w:rsid w:val="000E1D90"/>
    <w:rsid w:val="000E748A"/>
    <w:rsid w:val="001009DC"/>
    <w:rsid w:val="00106F12"/>
    <w:rsid w:val="00113091"/>
    <w:rsid w:val="00117036"/>
    <w:rsid w:val="00120529"/>
    <w:rsid w:val="001243B2"/>
    <w:rsid w:val="00151C31"/>
    <w:rsid w:val="0016126C"/>
    <w:rsid w:val="00175283"/>
    <w:rsid w:val="00176EAB"/>
    <w:rsid w:val="001812BC"/>
    <w:rsid w:val="001827D3"/>
    <w:rsid w:val="001B502E"/>
    <w:rsid w:val="001B5403"/>
    <w:rsid w:val="0020349A"/>
    <w:rsid w:val="00211EB1"/>
    <w:rsid w:val="002301BA"/>
    <w:rsid w:val="0023565C"/>
    <w:rsid w:val="0024480D"/>
    <w:rsid w:val="00252E03"/>
    <w:rsid w:val="00264808"/>
    <w:rsid w:val="00266152"/>
    <w:rsid w:val="00271EF9"/>
    <w:rsid w:val="00286BF3"/>
    <w:rsid w:val="0029161A"/>
    <w:rsid w:val="002B4043"/>
    <w:rsid w:val="002D37E9"/>
    <w:rsid w:val="002E0234"/>
    <w:rsid w:val="00304740"/>
    <w:rsid w:val="00331331"/>
    <w:rsid w:val="00337D7B"/>
    <w:rsid w:val="0034788D"/>
    <w:rsid w:val="0035482F"/>
    <w:rsid w:val="0035660D"/>
    <w:rsid w:val="00371D02"/>
    <w:rsid w:val="00375020"/>
    <w:rsid w:val="00375B0C"/>
    <w:rsid w:val="00376CD2"/>
    <w:rsid w:val="00380D92"/>
    <w:rsid w:val="003B14C4"/>
    <w:rsid w:val="003C3186"/>
    <w:rsid w:val="003D7940"/>
    <w:rsid w:val="004025D5"/>
    <w:rsid w:val="00420C70"/>
    <w:rsid w:val="00431EA0"/>
    <w:rsid w:val="00446D4C"/>
    <w:rsid w:val="00454D5A"/>
    <w:rsid w:val="00465340"/>
    <w:rsid w:val="004A6586"/>
    <w:rsid w:val="004C19C2"/>
    <w:rsid w:val="004D1131"/>
    <w:rsid w:val="00507CA2"/>
    <w:rsid w:val="00524A10"/>
    <w:rsid w:val="005331DF"/>
    <w:rsid w:val="00533583"/>
    <w:rsid w:val="00553D6F"/>
    <w:rsid w:val="005645AF"/>
    <w:rsid w:val="005744D6"/>
    <w:rsid w:val="005800D6"/>
    <w:rsid w:val="00584B04"/>
    <w:rsid w:val="005C2A60"/>
    <w:rsid w:val="006152EC"/>
    <w:rsid w:val="00620338"/>
    <w:rsid w:val="00637751"/>
    <w:rsid w:val="00645968"/>
    <w:rsid w:val="0065356F"/>
    <w:rsid w:val="00684C3D"/>
    <w:rsid w:val="00687EC4"/>
    <w:rsid w:val="00690082"/>
    <w:rsid w:val="006C715C"/>
    <w:rsid w:val="006D1C45"/>
    <w:rsid w:val="006D2237"/>
    <w:rsid w:val="006F12C6"/>
    <w:rsid w:val="00700C81"/>
    <w:rsid w:val="00726EA0"/>
    <w:rsid w:val="0074223F"/>
    <w:rsid w:val="0075490A"/>
    <w:rsid w:val="00757A71"/>
    <w:rsid w:val="00784C9C"/>
    <w:rsid w:val="007854BB"/>
    <w:rsid w:val="007A7710"/>
    <w:rsid w:val="007B38B6"/>
    <w:rsid w:val="007B7CCA"/>
    <w:rsid w:val="007D73B1"/>
    <w:rsid w:val="007E6E22"/>
    <w:rsid w:val="007F0796"/>
    <w:rsid w:val="008003B7"/>
    <w:rsid w:val="008126E2"/>
    <w:rsid w:val="0083432B"/>
    <w:rsid w:val="008402A8"/>
    <w:rsid w:val="008A2013"/>
    <w:rsid w:val="008B43A6"/>
    <w:rsid w:val="008C6FDC"/>
    <w:rsid w:val="00925F1B"/>
    <w:rsid w:val="0093125C"/>
    <w:rsid w:val="009456E7"/>
    <w:rsid w:val="00947BAD"/>
    <w:rsid w:val="0095520D"/>
    <w:rsid w:val="009555BD"/>
    <w:rsid w:val="009804BC"/>
    <w:rsid w:val="0098473F"/>
    <w:rsid w:val="00986797"/>
    <w:rsid w:val="009D1790"/>
    <w:rsid w:val="009D3F77"/>
    <w:rsid w:val="009F08C1"/>
    <w:rsid w:val="009F2B14"/>
    <w:rsid w:val="009F5E7C"/>
    <w:rsid w:val="00A0060C"/>
    <w:rsid w:val="00A11F07"/>
    <w:rsid w:val="00A2212F"/>
    <w:rsid w:val="00A243FE"/>
    <w:rsid w:val="00A24D15"/>
    <w:rsid w:val="00A50AE7"/>
    <w:rsid w:val="00A52285"/>
    <w:rsid w:val="00A6763F"/>
    <w:rsid w:val="00AA20AE"/>
    <w:rsid w:val="00AC1B0C"/>
    <w:rsid w:val="00AE7554"/>
    <w:rsid w:val="00AF5889"/>
    <w:rsid w:val="00B00923"/>
    <w:rsid w:val="00B11272"/>
    <w:rsid w:val="00B12BD2"/>
    <w:rsid w:val="00B31D01"/>
    <w:rsid w:val="00B464A0"/>
    <w:rsid w:val="00B4696A"/>
    <w:rsid w:val="00B505FC"/>
    <w:rsid w:val="00B521AF"/>
    <w:rsid w:val="00B617BC"/>
    <w:rsid w:val="00B77777"/>
    <w:rsid w:val="00B87339"/>
    <w:rsid w:val="00BB5E41"/>
    <w:rsid w:val="00BC17CA"/>
    <w:rsid w:val="00BD25A1"/>
    <w:rsid w:val="00BD2E72"/>
    <w:rsid w:val="00BE54A6"/>
    <w:rsid w:val="00C02253"/>
    <w:rsid w:val="00C24BAC"/>
    <w:rsid w:val="00C337A6"/>
    <w:rsid w:val="00C4111D"/>
    <w:rsid w:val="00C44F7B"/>
    <w:rsid w:val="00C522E4"/>
    <w:rsid w:val="00C53C88"/>
    <w:rsid w:val="00C65D67"/>
    <w:rsid w:val="00CA70EB"/>
    <w:rsid w:val="00CB7441"/>
    <w:rsid w:val="00CB79CF"/>
    <w:rsid w:val="00CF0CC6"/>
    <w:rsid w:val="00CF49A7"/>
    <w:rsid w:val="00D017F2"/>
    <w:rsid w:val="00D0344A"/>
    <w:rsid w:val="00D22453"/>
    <w:rsid w:val="00DA0263"/>
    <w:rsid w:val="00DA4AC2"/>
    <w:rsid w:val="00DB2D3B"/>
    <w:rsid w:val="00DD31C7"/>
    <w:rsid w:val="00DE7B67"/>
    <w:rsid w:val="00E06893"/>
    <w:rsid w:val="00E92989"/>
    <w:rsid w:val="00EA01F9"/>
    <w:rsid w:val="00EA651E"/>
    <w:rsid w:val="00F20C66"/>
    <w:rsid w:val="00F26FC3"/>
    <w:rsid w:val="00F308E1"/>
    <w:rsid w:val="00F55AE5"/>
    <w:rsid w:val="00F56C7D"/>
    <w:rsid w:val="00F6731F"/>
    <w:rsid w:val="00F70A66"/>
    <w:rsid w:val="00F86956"/>
    <w:rsid w:val="00FE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DFF7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56C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2E0234"/>
    <w:pPr>
      <w:keepNext/>
      <w:outlineLvl w:val="0"/>
    </w:pPr>
    <w:rPr>
      <w:b/>
      <w:bCs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4043"/>
    <w:pPr>
      <w:keepNext/>
      <w:jc w:val="both"/>
      <w:outlineLvl w:val="1"/>
    </w:pPr>
    <w:rPr>
      <w:b/>
      <w:bCs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C19C2"/>
    <w:pPr>
      <w:keepNext/>
      <w:shd w:val="clear" w:color="auto" w:fill="E0D8E8"/>
      <w:jc w:val="both"/>
      <w:outlineLvl w:val="2"/>
    </w:pPr>
    <w:rPr>
      <w:rFonts w:ascii="Calibri" w:hAnsi="Calibri" w:cs="Arial"/>
      <w:b/>
      <w:sz w:val="32"/>
      <w:szCs w:val="32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4C19C2"/>
    <w:pPr>
      <w:keepNext/>
      <w:outlineLvl w:val="3"/>
    </w:pPr>
    <w:rPr>
      <w:rFonts w:ascii="Calibri" w:hAnsi="Calibri" w:cs="Calibri"/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uiPriority w:val="99"/>
    <w:rsid w:val="00CF49A7"/>
    <w:pPr>
      <w:widowControl w:val="0"/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CF49A7"/>
    <w:pPr>
      <w:ind w:right="-289"/>
      <w:jc w:val="both"/>
    </w:pPr>
    <w:rPr>
      <w:rFonts w:ascii="Tahoma" w:hAnsi="Tahoma" w:cs="Tahoma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CF49A7"/>
    <w:rPr>
      <w:rFonts w:ascii="Tahoma" w:eastAsia="Times New Roman" w:hAnsi="Tahoma" w:cs="Tahoma"/>
      <w:sz w:val="24"/>
      <w:szCs w:val="24"/>
      <w:lang w:eastAsia="cs-CZ"/>
    </w:rPr>
  </w:style>
  <w:style w:type="paragraph" w:styleId="Nzev">
    <w:name w:val="Title"/>
    <w:basedOn w:val="Normln"/>
    <w:link w:val="NzevChar"/>
    <w:uiPriority w:val="99"/>
    <w:qFormat/>
    <w:rsid w:val="00CF49A7"/>
    <w:pPr>
      <w:jc w:val="center"/>
    </w:pPr>
    <w:rPr>
      <w:b/>
      <w:bCs/>
      <w:sz w:val="28"/>
      <w:szCs w:val="28"/>
    </w:rPr>
  </w:style>
  <w:style w:type="character" w:customStyle="1" w:styleId="NzevChar">
    <w:name w:val="Název Char"/>
    <w:basedOn w:val="Standardnpsmoodstavce"/>
    <w:link w:val="Nzev"/>
    <w:uiPriority w:val="99"/>
    <w:rsid w:val="00CF49A7"/>
    <w:rPr>
      <w:rFonts w:ascii="Times New Roman" w:eastAsia="Times New Roman" w:hAnsi="Times New Roman" w:cs="Times New Roman"/>
      <w:b/>
      <w:bCs/>
      <w:sz w:val="28"/>
      <w:szCs w:val="28"/>
      <w:lang w:eastAsia="cs-CZ"/>
    </w:rPr>
  </w:style>
  <w:style w:type="paragraph" w:customStyle="1" w:styleId="H-TextFormat">
    <w:name w:val="H-TextFormat"/>
    <w:next w:val="Normln"/>
    <w:uiPriority w:val="99"/>
    <w:rsid w:val="00CF49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u w:color="000000"/>
      <w:lang w:val="en-US" w:eastAsia="cs-CZ"/>
    </w:rPr>
  </w:style>
  <w:style w:type="character" w:styleId="Siln">
    <w:name w:val="Strong"/>
    <w:basedOn w:val="Standardnpsmoodstavce"/>
    <w:uiPriority w:val="22"/>
    <w:qFormat/>
    <w:rsid w:val="00CB7441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7F0796"/>
    <w:pPr>
      <w:tabs>
        <w:tab w:val="center" w:pos="4680"/>
        <w:tab w:val="right" w:pos="936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F0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7F0796"/>
    <w:pPr>
      <w:tabs>
        <w:tab w:val="center" w:pos="4680"/>
        <w:tab w:val="right" w:pos="9360"/>
      </w:tabs>
    </w:pPr>
  </w:style>
  <w:style w:type="character" w:customStyle="1" w:styleId="ZpatChar">
    <w:name w:val="Zápatí Char"/>
    <w:basedOn w:val="Standardnpsmoodstavce"/>
    <w:link w:val="Zpat"/>
    <w:uiPriority w:val="99"/>
    <w:rsid w:val="007F079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A01F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A01F9"/>
    <w:rPr>
      <w:rFonts w:ascii="Segoe UI" w:eastAsia="Times New Roman" w:hAnsi="Segoe UI" w:cs="Segoe UI"/>
      <w:sz w:val="18"/>
      <w:szCs w:val="18"/>
      <w:lang w:eastAsia="cs-CZ"/>
    </w:rPr>
  </w:style>
  <w:style w:type="paragraph" w:styleId="Odstavecseseznamem">
    <w:name w:val="List Paragraph"/>
    <w:basedOn w:val="Normln"/>
    <w:uiPriority w:val="34"/>
    <w:qFormat/>
    <w:rsid w:val="00F6731F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5482F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5482F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5482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5482F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5482F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6D1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1Char">
    <w:name w:val="Nadpis 1 Char"/>
    <w:basedOn w:val="Standardnpsmoodstavce"/>
    <w:link w:val="Nadpis1"/>
    <w:uiPriority w:val="9"/>
    <w:rsid w:val="002E0234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2B4043"/>
    <w:rPr>
      <w:rFonts w:ascii="Times New Roman" w:eastAsia="Times New Roman" w:hAnsi="Times New Roman" w:cs="Times New Roman"/>
      <w:b/>
      <w:bCs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4C19C2"/>
    <w:rPr>
      <w:rFonts w:ascii="Calibri" w:eastAsia="Times New Roman" w:hAnsi="Calibri" w:cs="Arial"/>
      <w:b/>
      <w:sz w:val="32"/>
      <w:szCs w:val="32"/>
      <w:shd w:val="clear" w:color="auto" w:fill="E0D8E8"/>
      <w:lang w:eastAsia="cs-CZ"/>
    </w:rPr>
  </w:style>
  <w:style w:type="character" w:customStyle="1" w:styleId="Nadpis4Char">
    <w:name w:val="Nadpis 4 Char"/>
    <w:basedOn w:val="Standardnpsmoodstavce"/>
    <w:link w:val="Nadpis4"/>
    <w:uiPriority w:val="9"/>
    <w:rsid w:val="004C19C2"/>
    <w:rPr>
      <w:rFonts w:ascii="Calibri" w:eastAsia="Times New Roman" w:hAnsi="Calibri" w:cs="Calibri"/>
      <w:b/>
      <w:sz w:val="24"/>
      <w:szCs w:val="24"/>
      <w:lang w:eastAsia="cs-CZ"/>
    </w:rPr>
  </w:style>
  <w:style w:type="paragraph" w:styleId="Bezmezer">
    <w:name w:val="No Spacing"/>
    <w:uiPriority w:val="1"/>
    <w:qFormat/>
    <w:rsid w:val="00CF0CC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9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813</Words>
  <Characters>4802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C_Unrestricted</cp:keywords>
  <cp:lastModifiedBy/>
  <cp:revision>1</cp:revision>
  <dcterms:created xsi:type="dcterms:W3CDTF">2026-02-11T08:27:00Z</dcterms:created>
  <dcterms:modified xsi:type="dcterms:W3CDTF">2026-02-11T20:40:00Z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Document Confidentiality">
    <vt:lpwstr>Unrestricted</vt:lpwstr>
  </property>
  <property fmtid="{D5CDD505-2E9C-101B-9397-08002B2CF9AE}" pid="4" name="Document_Confidentiality">
    <vt:lpwstr>Unrestricted</vt:lpwstr>
  </property>
  <property fmtid="{D5CDD505-2E9C-101B-9397-08002B2CF9AE}" pid="5" name="sodocoClasLang">
    <vt:lpwstr>Unrestricted</vt:lpwstr>
  </property>
  <property fmtid="{D5CDD505-2E9C-101B-9397-08002B2CF9AE}" pid="6" name="sodocoClasLangId">
    <vt:i4>0</vt:i4>
  </property>
  <property fmtid="{D5CDD505-2E9C-101B-9397-08002B2CF9AE}" pid="7" name="sodocoClasId">
    <vt:i4>0</vt:i4>
  </property>
  <property fmtid="{D5CDD505-2E9C-101B-9397-08002B2CF9AE}" pid="8" name="MSIP_Label_a3d8c6b1-d8ce-4831-b4d5-1e84a25cc0cb_Enabled">
    <vt:lpwstr>true</vt:lpwstr>
  </property>
  <property fmtid="{D5CDD505-2E9C-101B-9397-08002B2CF9AE}" pid="9" name="MSIP_Label_a3d8c6b1-d8ce-4831-b4d5-1e84a25cc0cb_SetDate">
    <vt:lpwstr>2022-02-04T08:48:12Z</vt:lpwstr>
  </property>
  <property fmtid="{D5CDD505-2E9C-101B-9397-08002B2CF9AE}" pid="10" name="MSIP_Label_a3d8c6b1-d8ce-4831-b4d5-1e84a25cc0cb_Method">
    <vt:lpwstr>Standard</vt:lpwstr>
  </property>
  <property fmtid="{D5CDD505-2E9C-101B-9397-08002B2CF9AE}" pid="11" name="MSIP_Label_a3d8c6b1-d8ce-4831-b4d5-1e84a25cc0cb_Name">
    <vt:lpwstr>Unrestricted</vt:lpwstr>
  </property>
  <property fmtid="{D5CDD505-2E9C-101B-9397-08002B2CF9AE}" pid="12" name="MSIP_Label_a3d8c6b1-d8ce-4831-b4d5-1e84a25cc0cb_SiteId">
    <vt:lpwstr>5dbf1add-202a-4b8d-815b-bf0fb024e033</vt:lpwstr>
  </property>
  <property fmtid="{D5CDD505-2E9C-101B-9397-08002B2CF9AE}" pid="13" name="MSIP_Label_a3d8c6b1-d8ce-4831-b4d5-1e84a25cc0cb_ActionId">
    <vt:lpwstr>5814f59d-f46c-46f3-bbf1-a037f5a17143</vt:lpwstr>
  </property>
  <property fmtid="{D5CDD505-2E9C-101B-9397-08002B2CF9AE}" pid="14" name="MSIP_Label_a3d8c6b1-d8ce-4831-b4d5-1e84a25cc0cb_ContentBits">
    <vt:lpwstr>0</vt:lpwstr>
  </property>
</Properties>
</file>