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000113" w:rsidRDefault="00C50EAC" w:rsidP="006A000E">
      <w:pPr>
        <w:autoSpaceDE w:val="0"/>
        <w:autoSpaceDN w:val="0"/>
        <w:adjustRightInd w:val="0"/>
        <w:spacing w:after="240" w:line="240" w:lineRule="auto"/>
        <w:ind w:left="2124" w:hanging="1840"/>
        <w:jc w:val="center"/>
        <w:rPr>
          <w:rFonts w:ascii="Palatino Linotype" w:hAnsi="Palatino Linotype" w:cs="Arial"/>
          <w:b/>
          <w:bCs/>
          <w:sz w:val="20"/>
          <w:szCs w:val="20"/>
          <w:u w:val="single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  <w:u w:val="single"/>
        </w:rPr>
        <w:t>Souhrnné prohlášení dodavatele</w:t>
      </w:r>
    </w:p>
    <w:p w14:paraId="2817D0DE" w14:textId="74488EA4" w:rsidR="00C66DA3" w:rsidRPr="00000113" w:rsidRDefault="00D759FB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000113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000113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000113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2118CEFE" w:rsidR="00C5658A" w:rsidRPr="00B413C1" w:rsidRDefault="00B413C1" w:rsidP="00CB2EA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B413C1">
              <w:rPr>
                <w:rFonts w:ascii="Palatino Linotype" w:hAnsi="Palatino Linotype" w:cs="Arial"/>
                <w:b/>
                <w:bCs/>
              </w:rPr>
              <w:t>Vypracování zadávacích podmínek pro veřejnou zakázku „Parkovací dům v areálu Fakultní nemocnice Hradec Králové“</w:t>
            </w:r>
          </w:p>
        </w:tc>
      </w:tr>
      <w:tr w:rsidR="00F86835" w:rsidRPr="00000113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000113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2F5CF6EC" w:rsidR="00F86835" w:rsidRPr="00000113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000113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 w:rsidRPr="00000113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000113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EA305" w:rsidR="00C5658A" w:rsidRPr="00000113" w:rsidRDefault="004B6750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Veřejná zakázka malého rozsahu </w:t>
            </w:r>
            <w:r w:rsidR="003110BC" w:rsidRPr="00000113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82022D" w:rsidRPr="00000113">
              <w:rPr>
                <w:rFonts w:ascii="Palatino Linotype" w:hAnsi="Palatino Linotype" w:cs="Arial"/>
                <w:sz w:val="20"/>
                <w:szCs w:val="20"/>
              </w:rPr>
              <w:t>.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kategorie</w:t>
            </w:r>
          </w:p>
        </w:tc>
      </w:tr>
      <w:tr w:rsidR="00846F38" w:rsidRPr="00000113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000113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65866BC7" w:rsidR="00846F38" w:rsidRPr="00000113" w:rsidRDefault="00B36231" w:rsidP="00805635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32A78">
              <w:rPr>
                <w:rFonts w:ascii="Palatino Linotype" w:hAnsi="Palatino Linotype" w:cs="Arial"/>
                <w:b/>
                <w:sz w:val="20"/>
                <w:szCs w:val="20"/>
              </w:rPr>
              <w:t>8</w:t>
            </w:r>
            <w:r w:rsidR="00C01F67" w:rsidRPr="00332A7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00 </w:t>
            </w:r>
            <w:r w:rsidR="00186979" w:rsidRPr="00332A78">
              <w:rPr>
                <w:rFonts w:ascii="Palatino Linotype" w:hAnsi="Palatino Linotype" w:cs="Arial"/>
                <w:b/>
                <w:sz w:val="20"/>
                <w:szCs w:val="20"/>
              </w:rPr>
              <w:t>000</w:t>
            </w:r>
            <w:r w:rsidR="008C2C0A" w:rsidRPr="00332A78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Kč bez DPH</w:t>
            </w:r>
            <w:r w:rsidR="008C2C0A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30B1D65C" w14:textId="77777777" w:rsidR="00B37081" w:rsidRPr="00000113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000113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000113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4E1E9D" w:rsidRPr="00000113" w14:paraId="32C5ECBB" w14:textId="77777777" w:rsidTr="004E1E9D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6F6016" w14:textId="7643B832" w:rsidR="004E1E9D" w:rsidRPr="00000113" w:rsidRDefault="004E1E9D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Společnost zapsaná v obchodním rejstříku vedeném 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000113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000113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000113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000113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000113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000113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000113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000113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Pr="00000113" w:rsidRDefault="00B25D5A" w:rsidP="0026163E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73AC9289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="0026163E"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 /</w:t>
            </w: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doplní dodavatel]</w:t>
            </w:r>
          </w:p>
        </w:tc>
      </w:tr>
    </w:tbl>
    <w:p w14:paraId="00BBB434" w14:textId="77777777" w:rsidR="001D5358" w:rsidRPr="00000113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000113" w14:paraId="718D4A69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BFCEFEE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000113" w14:paraId="3B6D5E5F" w14:textId="77777777" w:rsidTr="00B25D5A">
        <w:tc>
          <w:tcPr>
            <w:tcW w:w="1050" w:type="pct"/>
            <w:shd w:val="clear" w:color="auto" w:fill="F2DBDB" w:themeFill="accent2" w:themeFillTint="33"/>
            <w:vAlign w:val="center"/>
          </w:tcPr>
          <w:p w14:paraId="546C985A" w14:textId="39BFF610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 w:rsidR="00B25D5A"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950" w:type="pct"/>
          </w:tcPr>
          <w:p w14:paraId="651D986C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000113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000113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368B83F3" w:rsidR="001D5358" w:rsidRPr="00000113" w:rsidRDefault="00767473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1D5358" w:rsidRPr="00000113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3F65637A" w14:textId="77777777" w:rsidR="001D5358" w:rsidRPr="00000113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43DF2418" w14:textId="77777777" w:rsidTr="00B25D5A">
        <w:tc>
          <w:tcPr>
            <w:tcW w:w="1050" w:type="pct"/>
            <w:shd w:val="clear" w:color="auto" w:fill="D6E3BC" w:themeFill="accent3" w:themeFillTint="66"/>
            <w:vAlign w:val="center"/>
          </w:tcPr>
          <w:p w14:paraId="258A4D12" w14:textId="70D3DEF7" w:rsidR="00B25D5A" w:rsidRPr="00000113" w:rsidRDefault="00B25D5A" w:rsidP="001278B7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Kontaktní osoba ve věc</w:t>
            </w:r>
            <w:r w:rsidR="001072C8" w:rsidRPr="00000113">
              <w:rPr>
                <w:rFonts w:ascii="Palatino Linotype" w:hAnsi="Palatino Linotype" w:cs="Arial"/>
                <w:b/>
                <w:sz w:val="20"/>
                <w:szCs w:val="20"/>
              </w:rPr>
              <w:t>ech smluvních</w:t>
            </w:r>
          </w:p>
        </w:tc>
        <w:tc>
          <w:tcPr>
            <w:tcW w:w="3950" w:type="pct"/>
          </w:tcPr>
          <w:p w14:paraId="45BB775E" w14:textId="28209675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79B966F2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84D761C" w14:textId="2E19F5FB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5EB8FC71" w14:textId="0538CF43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000113" w14:paraId="6AD048BC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3E464CA" w14:textId="07AE8993" w:rsidR="00B25D5A" w:rsidRPr="00000113" w:rsidRDefault="00767473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lastRenderedPageBreak/>
              <w:t>T</w:t>
            </w:r>
            <w:r w:rsidR="00B25D5A" w:rsidRPr="00000113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2BFB82A9" w14:textId="6F73FF20" w:rsidR="00B25D5A" w:rsidRPr="00000113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000113" w14:paraId="2FB81BCC" w14:textId="77777777" w:rsidTr="00FD366A">
        <w:tc>
          <w:tcPr>
            <w:tcW w:w="1050" w:type="pct"/>
            <w:shd w:val="clear" w:color="auto" w:fill="CCC0D9" w:themeFill="accent4" w:themeFillTint="66"/>
          </w:tcPr>
          <w:p w14:paraId="230F8A97" w14:textId="7A1ABE2F" w:rsidR="00AB22BC" w:rsidRPr="00000113" w:rsidRDefault="00B413C1" w:rsidP="003558C9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bookmarkStart w:id="0" w:name="_Hlk184536458"/>
            <w:r w:rsidRPr="00B413C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Právník veřejných zakázek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(člen realizačního týmu)</w:t>
            </w:r>
          </w:p>
        </w:tc>
        <w:tc>
          <w:tcPr>
            <w:tcW w:w="3950" w:type="pct"/>
          </w:tcPr>
          <w:p w14:paraId="26449295" w14:textId="0ADD6BE1" w:rsidR="00AB22BC" w:rsidRPr="00000113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000113" w14:paraId="005FA0C8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9D24735" w14:textId="134AB732" w:rsidR="00AB22BC" w:rsidRPr="00000113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3302756D" w14:textId="6B804D0F" w:rsidR="00AB22BC" w:rsidRPr="00000113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AB22BC" w:rsidRPr="00000113" w14:paraId="70F75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4E5C1CC" w14:textId="622D0F33" w:rsidR="00AB22BC" w:rsidRPr="00000113" w:rsidRDefault="00767473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T</w:t>
            </w:r>
            <w:r w:rsidR="00AB22BC" w:rsidRPr="00000113">
              <w:rPr>
                <w:rFonts w:ascii="Palatino Linotype" w:hAnsi="Palatino Linotype" w:cs="Arial"/>
                <w:sz w:val="20"/>
                <w:szCs w:val="20"/>
              </w:rPr>
              <w:t>elefon</w:t>
            </w:r>
          </w:p>
        </w:tc>
        <w:tc>
          <w:tcPr>
            <w:tcW w:w="3950" w:type="pct"/>
          </w:tcPr>
          <w:p w14:paraId="4D487D2F" w14:textId="34192CBD" w:rsidR="00AB22BC" w:rsidRPr="00000113" w:rsidRDefault="00AB22BC" w:rsidP="00AB22BC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0"/>
      <w:tr w:rsidR="007A438A" w:rsidRPr="00000113" w14:paraId="60CC2B2B" w14:textId="77777777" w:rsidTr="00F733FD">
        <w:tc>
          <w:tcPr>
            <w:tcW w:w="1050" w:type="pct"/>
            <w:shd w:val="clear" w:color="auto" w:fill="CCC0D9" w:themeFill="accent4" w:themeFillTint="66"/>
          </w:tcPr>
          <w:p w14:paraId="1776AABB" w14:textId="315E48EF" w:rsidR="007A438A" w:rsidRPr="00000113" w:rsidRDefault="00B413C1" w:rsidP="00F733FD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B413C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Právník se zaměřením na závazkové právo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(člen realizačního týmu)</w:t>
            </w:r>
          </w:p>
        </w:tc>
        <w:tc>
          <w:tcPr>
            <w:tcW w:w="3950" w:type="pct"/>
          </w:tcPr>
          <w:p w14:paraId="3E807318" w14:textId="77777777" w:rsidR="007A438A" w:rsidRPr="00000113" w:rsidRDefault="007A438A" w:rsidP="00F733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438A" w:rsidRPr="00000113" w14:paraId="72C2EC76" w14:textId="77777777" w:rsidTr="00F733FD">
        <w:tc>
          <w:tcPr>
            <w:tcW w:w="1050" w:type="pct"/>
            <w:shd w:val="clear" w:color="auto" w:fill="F2F2F2" w:themeFill="background1" w:themeFillShade="F2"/>
          </w:tcPr>
          <w:p w14:paraId="13A10D74" w14:textId="77777777" w:rsidR="007A438A" w:rsidRPr="00000113" w:rsidRDefault="007A438A" w:rsidP="00F733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248DE625" w14:textId="77777777" w:rsidR="007A438A" w:rsidRPr="00000113" w:rsidRDefault="007A438A" w:rsidP="00F733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7A438A" w:rsidRPr="00000113" w14:paraId="1A46996E" w14:textId="77777777" w:rsidTr="00F733FD">
        <w:tc>
          <w:tcPr>
            <w:tcW w:w="1050" w:type="pct"/>
            <w:shd w:val="clear" w:color="auto" w:fill="F2F2F2" w:themeFill="background1" w:themeFillShade="F2"/>
          </w:tcPr>
          <w:p w14:paraId="3AF64E99" w14:textId="77777777" w:rsidR="007A438A" w:rsidRPr="00000113" w:rsidRDefault="007A438A" w:rsidP="00F733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1632146F" w14:textId="77777777" w:rsidR="007A438A" w:rsidRPr="00000113" w:rsidRDefault="007A438A" w:rsidP="00F733FD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5D923616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8A260B9" w14:textId="77777777" w:rsidR="007A438A" w:rsidRPr="00000113" w:rsidRDefault="007A438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9072" w:type="dxa"/>
        <w:tblInd w:w="-5" w:type="dxa"/>
        <w:tblLook w:val="04A0" w:firstRow="1" w:lastRow="0" w:firstColumn="1" w:lastColumn="0" w:noHBand="0" w:noVBand="1"/>
      </w:tblPr>
      <w:tblGrid>
        <w:gridCol w:w="6338"/>
        <w:gridCol w:w="2728"/>
        <w:gridCol w:w="6"/>
      </w:tblGrid>
      <w:tr w:rsidR="0007758C" w:rsidRPr="00000113" w14:paraId="3F717BD4" w14:textId="77777777" w:rsidTr="0007758C">
        <w:trPr>
          <w:cantSplit/>
          <w:trHeight w:val="340"/>
        </w:trPr>
        <w:tc>
          <w:tcPr>
            <w:tcW w:w="9072" w:type="dxa"/>
            <w:gridSpan w:val="3"/>
            <w:shd w:val="clear" w:color="auto" w:fill="D6E3BC" w:themeFill="accent3" w:themeFillTint="66"/>
          </w:tcPr>
          <w:p w14:paraId="289D8E86" w14:textId="77777777" w:rsidR="0007758C" w:rsidRPr="00000113" w:rsidRDefault="0007758C" w:rsidP="00D1645A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5A2A91" w:rsidRPr="00000113" w14:paraId="16228C83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F2F2F2" w:themeFill="background1" w:themeFillShade="F2"/>
            <w:vAlign w:val="center"/>
          </w:tcPr>
          <w:p w14:paraId="51419B69" w14:textId="4C238A6C" w:rsidR="005A2A91" w:rsidRPr="00000113" w:rsidRDefault="005A2A91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V</w:t>
            </w:r>
            <w:r w:rsidRPr="005A2A91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ypracování zadávacích podmínek na Správce stavby</w:t>
            </w:r>
            <w:r w:rsid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="00332A78" w:rsidRP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při realizaci projektu Parkovací dům v areálu Fakultní nemocnice Hradec Králové (formou </w:t>
            </w:r>
            <w:proofErr w:type="spellStart"/>
            <w:r w:rsidR="00332A78" w:rsidRP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Design&amp;Build</w:t>
            </w:r>
            <w:proofErr w:type="spellEnd"/>
            <w:r w:rsidR="00332A78" w:rsidRP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28" w:type="dxa"/>
          </w:tcPr>
          <w:p w14:paraId="5CF3F59E" w14:textId="6C73A9C2" w:rsidR="005A2A91" w:rsidRPr="00000113" w:rsidRDefault="005A2A91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sz w:val="20"/>
                <w:highlight w:val="yellow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5A2A91" w:rsidRPr="00000113" w14:paraId="6C70EE6B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F2F2F2" w:themeFill="background1" w:themeFillShade="F2"/>
            <w:vAlign w:val="center"/>
          </w:tcPr>
          <w:p w14:paraId="541CFA5E" w14:textId="767A72F2" w:rsidR="005A2A91" w:rsidRPr="00000113" w:rsidRDefault="00332A78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Vypracování zadávacích podmínek včetně určení druhu zadávacího řízení na Zhotovitele Díla při realizaci projektu Parkovací dům v areálu Fakultní nemocnice Hradec Králové (formou </w:t>
            </w:r>
            <w:proofErr w:type="spellStart"/>
            <w:r w:rsidRPr="00332A78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Design&amp;Build</w:t>
            </w:r>
            <w:proofErr w:type="spellEnd"/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28" w:type="dxa"/>
          </w:tcPr>
          <w:p w14:paraId="76BDDA69" w14:textId="2C44707D" w:rsidR="005A2A91" w:rsidRPr="00000113" w:rsidRDefault="005A2A91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sz w:val="20"/>
                <w:highlight w:val="yellow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07758C" w:rsidRPr="00000113" w14:paraId="185A67A4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F2F2F2" w:themeFill="background1" w:themeFillShade="F2"/>
            <w:vAlign w:val="center"/>
          </w:tcPr>
          <w:p w14:paraId="2B134002" w14:textId="77777777" w:rsidR="0007758C" w:rsidRPr="00000113" w:rsidRDefault="0007758C" w:rsidP="0007758C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Celková cena v Kč bez DPH </w:t>
            </w:r>
          </w:p>
          <w:p w14:paraId="7192FE71" w14:textId="2E6BF897" w:rsidR="0007758C" w:rsidRPr="00000113" w:rsidRDefault="00D91AA3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  <w:u w:val="single"/>
              </w:rPr>
              <w:t>(</w:t>
            </w:r>
            <w:r w:rsidR="00D76DCF"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  <w:u w:val="single"/>
              </w:rPr>
              <w:t>údaj pro hodnocení nabídek</w:t>
            </w:r>
            <w:r w:rsidR="0007758C" w:rsidRPr="00D91AA3">
              <w:rPr>
                <w:rFonts w:ascii="Palatino Linotype" w:hAnsi="Palatino Linotype" w:cs="Arial"/>
                <w:b/>
                <w:bCs/>
                <w:color w:val="FF0000"/>
                <w:sz w:val="20"/>
                <w:szCs w:val="20"/>
              </w:rPr>
              <w:t>)</w:t>
            </w:r>
          </w:p>
        </w:tc>
        <w:tc>
          <w:tcPr>
            <w:tcW w:w="2728" w:type="dxa"/>
          </w:tcPr>
          <w:p w14:paraId="2F3827C4" w14:textId="49D77A58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07758C" w:rsidRPr="00000113" w14:paraId="33DAC76C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D6E3BC" w:themeFill="accent3" w:themeFillTint="66"/>
            <w:vAlign w:val="center"/>
          </w:tcPr>
          <w:p w14:paraId="2C77E3E2" w14:textId="0DC819C2" w:rsidR="0007758C" w:rsidRPr="00000113" w:rsidRDefault="0007758C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728" w:type="dxa"/>
            <w:shd w:val="clear" w:color="auto" w:fill="D6E3BC" w:themeFill="accent3" w:themeFillTint="66"/>
          </w:tcPr>
          <w:p w14:paraId="0E6E2DAC" w14:textId="6A7D7163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  <w:tr w:rsidR="0007758C" w:rsidRPr="00000113" w14:paraId="4BD6F4EA" w14:textId="77777777" w:rsidTr="0007758C">
        <w:trPr>
          <w:gridAfter w:val="1"/>
          <w:wAfter w:w="6" w:type="dxa"/>
        </w:trPr>
        <w:tc>
          <w:tcPr>
            <w:tcW w:w="6338" w:type="dxa"/>
            <w:shd w:val="clear" w:color="auto" w:fill="D6E3BC" w:themeFill="accent3" w:themeFillTint="66"/>
            <w:vAlign w:val="center"/>
          </w:tcPr>
          <w:p w14:paraId="3B1D4B41" w14:textId="688D62A2" w:rsidR="0007758C" w:rsidRPr="00000113" w:rsidRDefault="0007758C" w:rsidP="0007758C">
            <w:pPr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  <w:tc>
          <w:tcPr>
            <w:tcW w:w="2728" w:type="dxa"/>
            <w:shd w:val="clear" w:color="auto" w:fill="D6E3BC" w:themeFill="accent3" w:themeFillTint="66"/>
          </w:tcPr>
          <w:p w14:paraId="6DDCD4A7" w14:textId="6973C09F" w:rsidR="0007758C" w:rsidRPr="00000113" w:rsidRDefault="0007758C" w:rsidP="0007758C">
            <w:pPr>
              <w:pStyle w:val="Zkladntext"/>
              <w:spacing w:before="120"/>
              <w:jc w:val="center"/>
              <w:rPr>
                <w:rFonts w:ascii="Palatino Linotype" w:hAnsi="Palatino Linotype"/>
                <w:bCs w:val="0"/>
                <w:sz w:val="20"/>
                <w:highlight w:val="cyan"/>
              </w:rPr>
            </w:pPr>
            <w:r w:rsidRPr="00000113">
              <w:rPr>
                <w:rFonts w:ascii="Palatino Linotype" w:hAnsi="Palatino Linotype"/>
                <w:sz w:val="20"/>
                <w:highlight w:val="yellow"/>
              </w:rPr>
              <w:t>[doplní dodavatel]</w:t>
            </w:r>
          </w:p>
        </w:tc>
      </w:tr>
    </w:tbl>
    <w:p w14:paraId="01BD77CE" w14:textId="77777777" w:rsidR="0007758C" w:rsidRPr="00000113" w:rsidRDefault="0007758C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1E7D5455" w14:textId="7B2938CA" w:rsidR="00C50EAC" w:rsidRPr="00000113" w:rsidRDefault="00C50EAC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Prohlášení o kvalifikaci</w:t>
      </w:r>
    </w:p>
    <w:p w14:paraId="1A3690AE" w14:textId="77777777" w:rsidR="006A0585" w:rsidRPr="00000113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2E96CA7E" w14:textId="77777777" w:rsidR="00C50EAC" w:rsidRPr="00000113" w:rsidRDefault="00C50EAC" w:rsidP="00D41A0E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základní způsobilosti</w:t>
      </w:r>
      <w:r w:rsidRPr="00000113">
        <w:rPr>
          <w:rFonts w:ascii="Palatino Linotype" w:hAnsi="Palatino Linotype" w:cs="Arial"/>
          <w:b/>
          <w:sz w:val="20"/>
          <w:szCs w:val="20"/>
        </w:rPr>
        <w:t xml:space="preserve"> prohlašuje, že:</w:t>
      </w:r>
    </w:p>
    <w:p w14:paraId="69E2FD8A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lastRenderedPageBreak/>
        <w:t>nemá v České republice nebo v zemi svého sídla v evidenci daní zachycen splatný daňový nedoplatek;</w:t>
      </w:r>
    </w:p>
    <w:p w14:paraId="716DACF0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Pr="00000113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441652EA" w14:textId="51A091C3" w:rsidR="008F7F8E" w:rsidRPr="00000113" w:rsidRDefault="00C50EAC" w:rsidP="00916B57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 xml:space="preserve">Dodavatel k 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profesní způsobilosti</w:t>
      </w:r>
      <w:r w:rsidRPr="00000113">
        <w:rPr>
          <w:rFonts w:ascii="Palatino Linotype" w:hAnsi="Palatino Linotype" w:cs="Arial"/>
          <w:b/>
          <w:sz w:val="20"/>
          <w:szCs w:val="20"/>
        </w:rPr>
        <w:t xml:space="preserve"> prohlašuje, že</w:t>
      </w:r>
      <w:r w:rsidR="008F7F8E" w:rsidRPr="00000113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067971EE" w14:textId="0CCEE88E" w:rsidR="00846436" w:rsidRPr="00000113" w:rsidRDefault="00846436" w:rsidP="00990794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je zapsán v obchodním rejstříku nebo jiné obdobné evidenci a disponuje výpisem z obchodního rejstříku nebo jiné obdobné evidence, pokud jiný právní předpis zápis do takové evidence vyžaduje</w:t>
      </w:r>
      <w:r w:rsidR="00990794" w:rsidRPr="00000113">
        <w:rPr>
          <w:rFonts w:ascii="Palatino Linotype" w:hAnsi="Palatino Linotype" w:cs="Arial"/>
          <w:bCs/>
          <w:sz w:val="20"/>
          <w:szCs w:val="20"/>
        </w:rPr>
        <w:t>,</w:t>
      </w:r>
    </w:p>
    <w:p w14:paraId="3DDDDA69" w14:textId="7A6A7778" w:rsidR="001278B7" w:rsidRPr="00000113" w:rsidRDefault="006A000E" w:rsidP="003737AB">
      <w:pPr>
        <w:numPr>
          <w:ilvl w:val="0"/>
          <w:numId w:val="22"/>
        </w:numPr>
        <w:spacing w:before="120" w:after="120"/>
        <w:ind w:left="709" w:hanging="283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Cs/>
          <w:sz w:val="20"/>
          <w:szCs w:val="20"/>
        </w:rPr>
        <w:t>disponuje dokladem o</w:t>
      </w:r>
      <w:bookmarkStart w:id="1" w:name="_Hlk184220540"/>
      <w:r w:rsidR="00B413C1" w:rsidRPr="00B413C1">
        <w:rPr>
          <w:rFonts w:ascii="Palatino Linotype" w:hAnsi="Palatino Linotype" w:cs="Arial"/>
          <w:bCs/>
          <w:sz w:val="20"/>
          <w:szCs w:val="20"/>
        </w:rPr>
        <w:t xml:space="preserve"> oprávnění k podnikání v rozsahu odpovídajícímu předmětu veřejné zakázky, pokud jiné právní předpisy takové oprávnění vyžadují – výkon advokacie podle zákona č. 85/1996 Sb., o advokacii, ve znění pozdějších předpisů</w:t>
      </w:r>
    </w:p>
    <w:p w14:paraId="25F4F55C" w14:textId="22BF1A98" w:rsidR="003737AB" w:rsidRPr="00000113" w:rsidRDefault="00FB1D87" w:rsidP="007A438A">
      <w:pPr>
        <w:spacing w:before="120" w:after="120"/>
        <w:ind w:left="709"/>
        <w:jc w:val="both"/>
        <w:rPr>
          <w:rFonts w:ascii="Palatino Linotype" w:hAnsi="Palatino Linotype" w:cs="Arial"/>
          <w:b/>
          <w:sz w:val="20"/>
          <w:szCs w:val="20"/>
        </w:rPr>
      </w:pPr>
      <w:bookmarkStart w:id="2" w:name="_Hlk210214443"/>
      <w:bookmarkEnd w:id="1"/>
      <w:r w:rsidRPr="00A67667">
        <w:rPr>
          <w:rFonts w:ascii="Palatino Linotype" w:hAnsi="Palatino Linotype" w:cs="Arial"/>
          <w:bCs/>
          <w:sz w:val="20"/>
          <w:szCs w:val="20"/>
          <w:highlight w:val="cyan"/>
        </w:rPr>
        <w:t xml:space="preserve">  </w:t>
      </w:r>
      <w:r w:rsidR="00D2221D" w:rsidRPr="00A67667">
        <w:rPr>
          <w:rFonts w:ascii="Palatino Linotype" w:hAnsi="Palatino Linotype" w:cs="Arial"/>
          <w:bCs/>
          <w:sz w:val="20"/>
          <w:szCs w:val="20"/>
          <w:highlight w:val="cyan"/>
        </w:rPr>
        <w:t>D</w:t>
      </w:r>
      <w:r w:rsidR="00E85497" w:rsidRPr="00A67667">
        <w:rPr>
          <w:rFonts w:ascii="Palatino Linotype" w:hAnsi="Palatino Linotype" w:cs="Arial"/>
          <w:bCs/>
          <w:sz w:val="20"/>
          <w:szCs w:val="20"/>
          <w:highlight w:val="cyan"/>
        </w:rPr>
        <w:t xml:space="preserve">odavatel současně předloží alespoň </w:t>
      </w:r>
      <w:r w:rsidR="00E85497" w:rsidRPr="00A67667">
        <w:rPr>
          <w:rFonts w:ascii="Palatino Linotype" w:hAnsi="Palatino Linotype" w:cs="Arial"/>
          <w:b/>
          <w:sz w:val="20"/>
          <w:szCs w:val="20"/>
          <w:highlight w:val="cyan"/>
        </w:rPr>
        <w:t>prost</w:t>
      </w:r>
      <w:r w:rsidR="00D2221D" w:rsidRPr="00A67667">
        <w:rPr>
          <w:rFonts w:ascii="Palatino Linotype" w:hAnsi="Palatino Linotype" w:cs="Arial"/>
          <w:b/>
          <w:sz w:val="20"/>
          <w:szCs w:val="20"/>
          <w:highlight w:val="cyan"/>
        </w:rPr>
        <w:t>ou</w:t>
      </w:r>
      <w:r w:rsidR="00E85497" w:rsidRPr="00A67667">
        <w:rPr>
          <w:rFonts w:ascii="Palatino Linotype" w:hAnsi="Palatino Linotype" w:cs="Arial"/>
          <w:b/>
          <w:sz w:val="20"/>
          <w:szCs w:val="20"/>
          <w:highlight w:val="cyan"/>
        </w:rPr>
        <w:t xml:space="preserve"> kopi</w:t>
      </w:r>
      <w:r w:rsidR="00D2221D" w:rsidRPr="00A67667">
        <w:rPr>
          <w:rFonts w:ascii="Palatino Linotype" w:hAnsi="Palatino Linotype" w:cs="Arial"/>
          <w:b/>
          <w:sz w:val="20"/>
          <w:szCs w:val="20"/>
          <w:highlight w:val="cyan"/>
        </w:rPr>
        <w:t>i</w:t>
      </w:r>
      <w:r w:rsidR="00E85497" w:rsidRPr="00A67667">
        <w:rPr>
          <w:rFonts w:ascii="Palatino Linotype" w:hAnsi="Palatino Linotype" w:cs="Arial"/>
          <w:b/>
          <w:sz w:val="20"/>
          <w:szCs w:val="20"/>
          <w:highlight w:val="cyan"/>
        </w:rPr>
        <w:t xml:space="preserve"> dokladu dle bodu </w:t>
      </w:r>
      <w:r w:rsidR="00A67667" w:rsidRPr="00A67667">
        <w:rPr>
          <w:rFonts w:ascii="Palatino Linotype" w:hAnsi="Palatino Linotype" w:cs="Arial"/>
          <w:b/>
          <w:sz w:val="20"/>
          <w:szCs w:val="20"/>
          <w:highlight w:val="cyan"/>
        </w:rPr>
        <w:t>b</w:t>
      </w:r>
      <w:r w:rsidR="00E85497" w:rsidRPr="00A67667">
        <w:rPr>
          <w:rFonts w:ascii="Palatino Linotype" w:hAnsi="Palatino Linotype" w:cs="Arial"/>
          <w:b/>
          <w:sz w:val="20"/>
          <w:szCs w:val="20"/>
          <w:highlight w:val="cyan"/>
        </w:rPr>
        <w:t>)</w:t>
      </w:r>
      <w:r w:rsidR="00A67667" w:rsidRPr="00A67667">
        <w:rPr>
          <w:rFonts w:ascii="Palatino Linotype" w:hAnsi="Palatino Linotype" w:cs="Arial"/>
          <w:b/>
          <w:sz w:val="20"/>
          <w:szCs w:val="20"/>
          <w:highlight w:val="cyan"/>
        </w:rPr>
        <w:t xml:space="preserve"> osvědčujícího oprávnění k podnikání</w:t>
      </w:r>
      <w:r w:rsidR="00A67667" w:rsidRPr="00A67667">
        <w:rPr>
          <w:rFonts w:ascii="Palatino Linotype" w:hAnsi="Palatino Linotype" w:cs="Arial"/>
          <w:b/>
          <w:sz w:val="20"/>
          <w:szCs w:val="20"/>
        </w:rPr>
        <w:t xml:space="preserve"> </w:t>
      </w:r>
    </w:p>
    <w:bookmarkEnd w:id="2"/>
    <w:p w14:paraId="40F1696A" w14:textId="77777777" w:rsidR="00E85497" w:rsidRPr="00000113" w:rsidRDefault="00E85497" w:rsidP="00E85497">
      <w:pPr>
        <w:spacing w:before="120" w:after="12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43E9BF0C" w14:textId="2FB09FF3" w:rsidR="00846436" w:rsidRPr="00000113" w:rsidRDefault="000724C2" w:rsidP="00031B60">
      <w:pPr>
        <w:pStyle w:val="Odstavecseseznamem"/>
        <w:numPr>
          <w:ilvl w:val="0"/>
          <w:numId w:val="16"/>
        </w:numPr>
        <w:spacing w:before="120" w:after="120"/>
        <w:ind w:left="142" w:hanging="426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 xml:space="preserve">Dodavatel k prokázání </w:t>
      </w:r>
      <w:r w:rsidRPr="00000113">
        <w:rPr>
          <w:rFonts w:ascii="Palatino Linotype" w:hAnsi="Palatino Linotype" w:cs="Arial"/>
          <w:b/>
          <w:sz w:val="20"/>
          <w:szCs w:val="20"/>
          <w:u w:val="single"/>
        </w:rPr>
        <w:t>technické kvalifikace</w:t>
      </w:r>
      <w:r w:rsidR="009A610B" w:rsidRPr="00000113">
        <w:rPr>
          <w:rFonts w:ascii="Palatino Linotype" w:hAnsi="Palatino Linotype" w:cs="Arial"/>
          <w:b/>
          <w:sz w:val="20"/>
          <w:szCs w:val="20"/>
        </w:rPr>
        <w:t xml:space="preserve"> předkládá</w:t>
      </w:r>
      <w:r w:rsidR="00846436" w:rsidRPr="00000113">
        <w:rPr>
          <w:rFonts w:ascii="Palatino Linotype" w:hAnsi="Palatino Linotype" w:cs="Arial"/>
          <w:b/>
          <w:sz w:val="20"/>
          <w:szCs w:val="20"/>
        </w:rPr>
        <w:t>:</w:t>
      </w:r>
    </w:p>
    <w:p w14:paraId="609BB45C" w14:textId="299378FB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S</w:t>
      </w:r>
      <w:r w:rsidRPr="00A67667">
        <w:rPr>
          <w:rFonts w:ascii="Palatino Linotype" w:hAnsi="Palatino Linotype" w:cs="Arial"/>
          <w:sz w:val="20"/>
          <w:szCs w:val="20"/>
        </w:rPr>
        <w:t xml:space="preserve">eznam členů realizačního týmu odpovědných za realizaci předmětu veřejné zakázky. </w:t>
      </w:r>
    </w:p>
    <w:p w14:paraId="50631A84" w14:textId="77777777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Zadavatel stanovuje minimální úroveň kvalifikačního předpokladu takto: </w:t>
      </w:r>
    </w:p>
    <w:p w14:paraId="04FD25C7" w14:textId="77777777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- realizační tým musí mít alespoň 2 členy, a to v následujících rolích splňující požadavky: </w:t>
      </w:r>
    </w:p>
    <w:p w14:paraId="359E3C05" w14:textId="77777777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b/>
          <w:bCs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1) </w:t>
      </w:r>
      <w:r w:rsidRPr="00A67667">
        <w:rPr>
          <w:rFonts w:ascii="Palatino Linotype" w:hAnsi="Palatino Linotype" w:cs="Arial"/>
          <w:b/>
          <w:bCs/>
          <w:sz w:val="20"/>
          <w:szCs w:val="20"/>
        </w:rPr>
        <w:t xml:space="preserve">právník veřejných zakázek </w:t>
      </w:r>
    </w:p>
    <w:p w14:paraId="1271674F" w14:textId="295518D0" w:rsidR="00A67667" w:rsidRPr="00A67667" w:rsidRDefault="00A67667" w:rsidP="00A67667">
      <w:pPr>
        <w:spacing w:after="40"/>
        <w:ind w:left="567" w:hanging="141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 - musí mít ukončené vysokoškolské vzdělání magisterského stupně právního směru</w:t>
      </w:r>
    </w:p>
    <w:p w14:paraId="66D46889" w14:textId="47A9950C" w:rsidR="00545396" w:rsidRDefault="00545396" w:rsidP="00A67667">
      <w:pPr>
        <w:spacing w:after="40"/>
        <w:ind w:left="567" w:hanging="141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- </w:t>
      </w:r>
      <w:r w:rsidRPr="00545396">
        <w:rPr>
          <w:rFonts w:ascii="Palatino Linotype" w:hAnsi="Palatino Linotype" w:cs="Arial"/>
          <w:sz w:val="20"/>
          <w:szCs w:val="20"/>
        </w:rPr>
        <w:t>podílel se na poskytování nejméně 1 významné služby, za kterou v tomto případě zadavatel považuje službu, jejímž předmětem bylo zpracování zadávací</w:t>
      </w:r>
      <w:r>
        <w:rPr>
          <w:rFonts w:ascii="Palatino Linotype" w:hAnsi="Palatino Linotype" w:cs="Arial"/>
          <w:sz w:val="20"/>
          <w:szCs w:val="20"/>
        </w:rPr>
        <w:t xml:space="preserve"> dokumentace</w:t>
      </w:r>
      <w:r w:rsidRPr="00545396">
        <w:rPr>
          <w:rFonts w:ascii="Palatino Linotype" w:hAnsi="Palatino Linotype" w:cs="Arial"/>
          <w:sz w:val="20"/>
          <w:szCs w:val="20"/>
        </w:rPr>
        <w:t xml:space="preserve"> k veřejné zakázce zadávané formou </w:t>
      </w:r>
      <w:proofErr w:type="spellStart"/>
      <w:r w:rsidRPr="00545396">
        <w:rPr>
          <w:rFonts w:ascii="Palatino Linotype" w:hAnsi="Palatino Linotype" w:cs="Arial"/>
          <w:sz w:val="20"/>
          <w:szCs w:val="20"/>
        </w:rPr>
        <w:t>Design&amp;Build</w:t>
      </w:r>
      <w:proofErr w:type="spellEnd"/>
      <w:r w:rsidRPr="00545396">
        <w:rPr>
          <w:rFonts w:ascii="Palatino Linotype" w:hAnsi="Palatino Linotype" w:cs="Arial"/>
          <w:sz w:val="20"/>
          <w:szCs w:val="20"/>
        </w:rPr>
        <w:t xml:space="preserve"> na stavbu s plánovanými investičními náklady ve výši alespoň 100 mil. Kč nebo poskytování právního poradenství při tvorbě zadávací dokumentace k veřejné zakázce zadávané formou </w:t>
      </w:r>
      <w:proofErr w:type="spellStart"/>
      <w:r w:rsidRPr="00545396">
        <w:rPr>
          <w:rFonts w:ascii="Palatino Linotype" w:hAnsi="Palatino Linotype" w:cs="Arial"/>
          <w:sz w:val="20"/>
          <w:szCs w:val="20"/>
        </w:rPr>
        <w:t>Design&amp;Build</w:t>
      </w:r>
      <w:proofErr w:type="spellEnd"/>
      <w:r w:rsidRPr="00545396">
        <w:rPr>
          <w:rFonts w:ascii="Palatino Linotype" w:hAnsi="Palatino Linotype" w:cs="Arial"/>
          <w:sz w:val="20"/>
          <w:szCs w:val="20"/>
        </w:rPr>
        <w:t xml:space="preserve"> na stavbu s plánovanými investičními náklady alespoň 100 mil. Kč bez DPH. V případě, že nebyla v okamžiku podání nabídky významná služba zahájena, bude zadavatel akceptovat takovou významnou službu v případě, že bude součástí podané nabídky potvrzení vystavené objednatelem o řádné</w:t>
      </w:r>
      <w:r>
        <w:rPr>
          <w:rFonts w:ascii="Palatino Linotype" w:hAnsi="Palatino Linotype" w:cs="Arial"/>
          <w:sz w:val="20"/>
          <w:szCs w:val="20"/>
        </w:rPr>
        <w:t>m</w:t>
      </w:r>
      <w:r w:rsidRPr="00545396">
        <w:rPr>
          <w:rFonts w:ascii="Palatino Linotype" w:hAnsi="Palatino Linotype" w:cs="Arial"/>
          <w:sz w:val="20"/>
          <w:szCs w:val="20"/>
        </w:rPr>
        <w:t xml:space="preserve"> plnění služeb.</w:t>
      </w:r>
    </w:p>
    <w:p w14:paraId="2394ECDC" w14:textId="5B870B96" w:rsidR="00A67667" w:rsidRDefault="00A67667" w:rsidP="00A67667">
      <w:pPr>
        <w:spacing w:after="40"/>
        <w:ind w:left="567" w:hanging="141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 </w:t>
      </w: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4"/>
        <w:gridCol w:w="1293"/>
        <w:gridCol w:w="2194"/>
        <w:gridCol w:w="2995"/>
      </w:tblGrid>
      <w:tr w:rsidR="00545396" w:rsidRPr="007A3A3E" w14:paraId="224AD11A" w14:textId="77777777" w:rsidTr="00545396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157AC7AC" w14:textId="77777777" w:rsidR="00545396" w:rsidRPr="007A3A3E" w:rsidRDefault="00545396" w:rsidP="0009765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highlight w:val="yellow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právník veřejných zakázek</w:t>
            </w:r>
          </w:p>
        </w:tc>
      </w:tr>
      <w:tr w:rsidR="00545396" w:rsidRPr="007A3A3E" w14:paraId="10265F51" w14:textId="77777777" w:rsidTr="00545396">
        <w:trPr>
          <w:cantSplit/>
        </w:trPr>
        <w:tc>
          <w:tcPr>
            <w:tcW w:w="2138" w:type="pct"/>
            <w:gridSpan w:val="2"/>
          </w:tcPr>
          <w:p w14:paraId="2B448E17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000BD250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2" w:type="pct"/>
            <w:gridSpan w:val="2"/>
          </w:tcPr>
          <w:p w14:paraId="60900540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5396" w:rsidRPr="007A3A3E" w14:paraId="03D4F53C" w14:textId="77777777" w:rsidTr="00545396">
        <w:trPr>
          <w:cantSplit/>
        </w:trPr>
        <w:tc>
          <w:tcPr>
            <w:tcW w:w="2138" w:type="pct"/>
            <w:gridSpan w:val="2"/>
          </w:tcPr>
          <w:p w14:paraId="2B23593B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lastRenderedPageBreak/>
              <w:t>Vztah k dodavateli (zaměstnanec/ poddodavatel aj.)</w:t>
            </w:r>
          </w:p>
        </w:tc>
        <w:tc>
          <w:tcPr>
            <w:tcW w:w="2862" w:type="pct"/>
            <w:gridSpan w:val="2"/>
          </w:tcPr>
          <w:p w14:paraId="0622E5C2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5396" w:rsidRPr="007A3A3E" w14:paraId="1B87C20D" w14:textId="77777777" w:rsidTr="00545396">
        <w:trPr>
          <w:cantSplit/>
        </w:trPr>
        <w:tc>
          <w:tcPr>
            <w:tcW w:w="1425" w:type="pct"/>
            <w:vMerge w:val="restart"/>
            <w:vAlign w:val="center"/>
          </w:tcPr>
          <w:p w14:paraId="1BD0A34A" w14:textId="413F9E06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Referenční služba</w:t>
            </w:r>
          </w:p>
        </w:tc>
        <w:tc>
          <w:tcPr>
            <w:tcW w:w="1923" w:type="pct"/>
            <w:gridSpan w:val="2"/>
          </w:tcPr>
          <w:p w14:paraId="2E1512F8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798579B3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2" w:type="pct"/>
          </w:tcPr>
          <w:p w14:paraId="109ABE6B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6E786AE1" w14:textId="77777777" w:rsidTr="00545396">
        <w:trPr>
          <w:cantSplit/>
          <w:trHeight w:val="482"/>
        </w:trPr>
        <w:tc>
          <w:tcPr>
            <w:tcW w:w="1425" w:type="pct"/>
            <w:vMerge/>
          </w:tcPr>
          <w:p w14:paraId="422C2285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32353231" w14:textId="1217123E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  <w:r w:rsidRPr="007A3A3E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>,</w:t>
            </w:r>
            <w:r w:rsidRPr="007A3A3E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telefon či e-mail)</w:t>
            </w:r>
          </w:p>
        </w:tc>
        <w:tc>
          <w:tcPr>
            <w:tcW w:w="1652" w:type="pct"/>
          </w:tcPr>
          <w:p w14:paraId="3DD34E87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1F8980A4" w14:textId="77777777" w:rsidTr="00545396">
        <w:trPr>
          <w:cantSplit/>
          <w:trHeight w:val="680"/>
        </w:trPr>
        <w:tc>
          <w:tcPr>
            <w:tcW w:w="1425" w:type="pct"/>
            <w:vMerge/>
          </w:tcPr>
          <w:p w14:paraId="1CA931C7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21E75279" w14:textId="7AFB346C" w:rsidR="00545396" w:rsidRPr="007A3A3E" w:rsidRDefault="00A5618F" w:rsidP="00097658">
            <w:pPr>
              <w:ind w:right="72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Předmět referenční služby</w:t>
            </w:r>
          </w:p>
        </w:tc>
        <w:tc>
          <w:tcPr>
            <w:tcW w:w="1652" w:type="pct"/>
          </w:tcPr>
          <w:p w14:paraId="4253A1C1" w14:textId="77777777" w:rsidR="00545396" w:rsidRDefault="00545396" w:rsidP="00097658">
            <w:pPr>
              <w:spacing w:after="0" w:line="240" w:lineRule="auto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  <w:p w14:paraId="1D7152FD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89122A"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  <w:t>dodavatel uvede konkrétní projekt</w:t>
            </w:r>
          </w:p>
        </w:tc>
      </w:tr>
      <w:tr w:rsidR="00545396" w:rsidRPr="007A3A3E" w14:paraId="47BBCE9D" w14:textId="77777777" w:rsidTr="00545396">
        <w:trPr>
          <w:cantSplit/>
          <w:trHeight w:val="704"/>
        </w:trPr>
        <w:tc>
          <w:tcPr>
            <w:tcW w:w="1425" w:type="pct"/>
            <w:vMerge/>
          </w:tcPr>
          <w:p w14:paraId="7918C70D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469935C2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Hodnota </w:t>
            </w: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investičních</w:t>
            </w: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 nákladů stavby, v jejímž rámci byla služba poskytována, v Kč bez DPH</w:t>
            </w:r>
          </w:p>
        </w:tc>
        <w:tc>
          <w:tcPr>
            <w:tcW w:w="1652" w:type="pct"/>
          </w:tcPr>
          <w:p w14:paraId="7EB02D03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4ACAF9C6" w14:textId="77777777" w:rsidTr="00545396">
        <w:trPr>
          <w:cantSplit/>
          <w:trHeight w:val="680"/>
        </w:trPr>
        <w:tc>
          <w:tcPr>
            <w:tcW w:w="1425" w:type="pct"/>
            <w:vMerge/>
          </w:tcPr>
          <w:p w14:paraId="0AF24710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0B9CE51E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Doba realizace</w:t>
            </w:r>
          </w:p>
        </w:tc>
        <w:tc>
          <w:tcPr>
            <w:tcW w:w="1652" w:type="pct"/>
          </w:tcPr>
          <w:p w14:paraId="1D0E5B22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</w:tbl>
    <w:p w14:paraId="1EC0849D" w14:textId="77777777" w:rsidR="00A67667" w:rsidRPr="00A67667" w:rsidRDefault="00A67667" w:rsidP="00A67667">
      <w:pPr>
        <w:spacing w:after="40"/>
        <w:ind w:left="567" w:hanging="141"/>
        <w:jc w:val="both"/>
        <w:rPr>
          <w:rFonts w:ascii="Palatino Linotype" w:hAnsi="Palatino Linotype" w:cs="Arial"/>
          <w:sz w:val="20"/>
          <w:szCs w:val="20"/>
        </w:rPr>
      </w:pPr>
    </w:p>
    <w:p w14:paraId="234F7F60" w14:textId="77777777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</w:p>
    <w:p w14:paraId="3BD65C58" w14:textId="77777777" w:rsidR="00A67667" w:rsidRPr="00A67667" w:rsidRDefault="00A67667" w:rsidP="00A67667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>2) právník se zaměřením na závazkové právo</w:t>
      </w:r>
    </w:p>
    <w:p w14:paraId="29A166F9" w14:textId="724D3F32" w:rsidR="00A67667" w:rsidRDefault="00A67667" w:rsidP="00643206">
      <w:pPr>
        <w:spacing w:after="40"/>
        <w:ind w:left="426" w:hanging="142"/>
        <w:jc w:val="both"/>
        <w:rPr>
          <w:rFonts w:ascii="Palatino Linotype" w:hAnsi="Palatino Linotype" w:cs="Arial"/>
          <w:sz w:val="20"/>
          <w:szCs w:val="20"/>
        </w:rPr>
      </w:pPr>
      <w:r w:rsidRPr="00A67667">
        <w:rPr>
          <w:rFonts w:ascii="Palatino Linotype" w:hAnsi="Palatino Linotype" w:cs="Arial"/>
          <w:sz w:val="20"/>
          <w:szCs w:val="20"/>
        </w:rPr>
        <w:t xml:space="preserve"> - musí mít ukončené vysokoškolské vzdělání magisterského stupně právního směru</w:t>
      </w:r>
    </w:p>
    <w:p w14:paraId="1188E695" w14:textId="44C79230" w:rsidR="00A5618F" w:rsidRPr="00A67667" w:rsidRDefault="00A5618F" w:rsidP="00643206">
      <w:pPr>
        <w:spacing w:after="40"/>
        <w:ind w:left="426" w:hanging="142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- </w:t>
      </w:r>
      <w:r w:rsidRPr="00A5618F">
        <w:rPr>
          <w:rFonts w:ascii="Palatino Linotype" w:hAnsi="Palatino Linotype" w:cs="Arial"/>
          <w:sz w:val="20"/>
          <w:szCs w:val="20"/>
        </w:rPr>
        <w:t>podílel se na poskytování nejméně 1 významné služby, za kterou v tomto případě zadavatel považuje zpracování smluv FIDI</w:t>
      </w:r>
      <w:r>
        <w:rPr>
          <w:rFonts w:ascii="Palatino Linotype" w:hAnsi="Palatino Linotype" w:cs="Arial"/>
          <w:sz w:val="20"/>
          <w:szCs w:val="20"/>
        </w:rPr>
        <w:t>C</w:t>
      </w:r>
      <w:r w:rsidRPr="00A5618F">
        <w:rPr>
          <w:rFonts w:ascii="Palatino Linotype" w:hAnsi="Palatino Linotype" w:cs="Arial"/>
          <w:sz w:val="20"/>
          <w:szCs w:val="20"/>
        </w:rPr>
        <w:t xml:space="preserve"> pro realizaci stavebních projektů nebo poskytování právního poradenství v oblasti zpracování smluv FIDIC pro realizaci stavebních projektů; dodavatel uvede konkrétní projekt, kde právník připravoval smluvní dokumentaci FIDIC s uvedením rozsahu prací. V případě, že nebyla v okamžiku podání nabídky významná služba (veřejná zakázka obsahující předmětnou smlouvu) zahájena, bude zadavatel akceptovat takovou významnou službu v případě, že bude součástí podané nabídky potvrzení vystavené objednatelem o řádné</w:t>
      </w:r>
      <w:r>
        <w:rPr>
          <w:rFonts w:ascii="Palatino Linotype" w:hAnsi="Palatino Linotype" w:cs="Arial"/>
          <w:sz w:val="20"/>
          <w:szCs w:val="20"/>
        </w:rPr>
        <w:t>m</w:t>
      </w:r>
      <w:r w:rsidRPr="00A5618F">
        <w:rPr>
          <w:rFonts w:ascii="Palatino Linotype" w:hAnsi="Palatino Linotype" w:cs="Arial"/>
          <w:sz w:val="20"/>
          <w:szCs w:val="20"/>
        </w:rPr>
        <w:t xml:space="preserve"> plnění služeb.</w:t>
      </w:r>
    </w:p>
    <w:p w14:paraId="16261C21" w14:textId="77777777" w:rsidR="00545396" w:rsidRDefault="00545396" w:rsidP="00643206">
      <w:pPr>
        <w:spacing w:after="40"/>
        <w:ind w:left="426" w:hanging="142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0"/>
        <w:gridCol w:w="1298"/>
        <w:gridCol w:w="2189"/>
        <w:gridCol w:w="2999"/>
      </w:tblGrid>
      <w:tr w:rsidR="00545396" w:rsidRPr="007A3A3E" w14:paraId="754DB34C" w14:textId="77777777" w:rsidTr="00097658">
        <w:trPr>
          <w:cantSplit/>
        </w:trPr>
        <w:tc>
          <w:tcPr>
            <w:tcW w:w="5000" w:type="pct"/>
            <w:gridSpan w:val="4"/>
            <w:shd w:val="clear" w:color="auto" w:fill="FFCC00"/>
          </w:tcPr>
          <w:p w14:paraId="299FDF7E" w14:textId="77777777" w:rsidR="00545396" w:rsidRPr="007A3A3E" w:rsidRDefault="00545396" w:rsidP="00097658">
            <w:pPr>
              <w:spacing w:after="0" w:line="240" w:lineRule="auto"/>
              <w:jc w:val="center"/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highlight w:val="yellow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 xml:space="preserve">právník </w:t>
            </w:r>
            <w:r>
              <w:rPr>
                <w:rFonts w:ascii="Palatino Linotype" w:eastAsia="Times New Roman" w:hAnsi="Palatino Linotype" w:cs="Arial"/>
                <w:b/>
                <w:bCs/>
                <w:caps/>
                <w:snapToGrid w:val="0"/>
                <w:sz w:val="20"/>
                <w:szCs w:val="20"/>
                <w:lang w:eastAsia="en-US"/>
              </w:rPr>
              <w:t>se zaměřením na závazkové právo</w:t>
            </w:r>
          </w:p>
        </w:tc>
      </w:tr>
      <w:tr w:rsidR="00545396" w:rsidRPr="007A3A3E" w14:paraId="0C05790D" w14:textId="77777777" w:rsidTr="00097658">
        <w:trPr>
          <w:cantSplit/>
        </w:trPr>
        <w:tc>
          <w:tcPr>
            <w:tcW w:w="2139" w:type="pct"/>
            <w:gridSpan w:val="2"/>
          </w:tcPr>
          <w:p w14:paraId="40E4523C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Jméno a příjmení</w:t>
            </w:r>
          </w:p>
          <w:p w14:paraId="1233A9BB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2861" w:type="pct"/>
            <w:gridSpan w:val="2"/>
          </w:tcPr>
          <w:p w14:paraId="63032DEB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5396" w:rsidRPr="007A3A3E" w14:paraId="6CCA86CD" w14:textId="77777777" w:rsidTr="00097658">
        <w:trPr>
          <w:cantSplit/>
        </w:trPr>
        <w:tc>
          <w:tcPr>
            <w:tcW w:w="2139" w:type="pct"/>
            <w:gridSpan w:val="2"/>
          </w:tcPr>
          <w:p w14:paraId="490191AF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Vztah k dodavateli (zaměstnanec/ poddodavatel aj.)</w:t>
            </w:r>
          </w:p>
        </w:tc>
        <w:tc>
          <w:tcPr>
            <w:tcW w:w="2861" w:type="pct"/>
            <w:gridSpan w:val="2"/>
          </w:tcPr>
          <w:p w14:paraId="5C3EB59F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545396" w:rsidRPr="007A3A3E" w14:paraId="60FC2C8E" w14:textId="77777777" w:rsidTr="00097658">
        <w:trPr>
          <w:cantSplit/>
        </w:trPr>
        <w:tc>
          <w:tcPr>
            <w:tcW w:w="1423" w:type="pct"/>
            <w:vMerge w:val="restart"/>
            <w:vAlign w:val="center"/>
          </w:tcPr>
          <w:p w14:paraId="30A251D9" w14:textId="374010C8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 xml:space="preserve">Referenční služba </w:t>
            </w:r>
          </w:p>
        </w:tc>
        <w:tc>
          <w:tcPr>
            <w:tcW w:w="1923" w:type="pct"/>
            <w:gridSpan w:val="2"/>
          </w:tcPr>
          <w:p w14:paraId="5E2AB08C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b/>
                <w:snapToGrid w:val="0"/>
                <w:sz w:val="20"/>
                <w:szCs w:val="20"/>
                <w:lang w:eastAsia="en-US"/>
              </w:rPr>
              <w:t xml:space="preserve">Název referenční služby </w:t>
            </w:r>
          </w:p>
          <w:p w14:paraId="26C3C5F9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b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654" w:type="pct"/>
          </w:tcPr>
          <w:p w14:paraId="3F8EB680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0622705B" w14:textId="77777777" w:rsidTr="00097658">
        <w:trPr>
          <w:cantSplit/>
          <w:trHeight w:val="482"/>
        </w:trPr>
        <w:tc>
          <w:tcPr>
            <w:tcW w:w="1423" w:type="pct"/>
            <w:vMerge/>
          </w:tcPr>
          <w:p w14:paraId="45463E8B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32DA371C" w14:textId="4C76BF1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Identifikace objednatele</w:t>
            </w:r>
            <w:r w:rsidRPr="007A3A3E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 (kontaktní osoba objednatele</w:t>
            </w:r>
            <w:r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 xml:space="preserve">, </w:t>
            </w:r>
            <w:r w:rsidRPr="007A3A3E">
              <w:rPr>
                <w:rFonts w:ascii="Palatino Linotype" w:eastAsia="Times New Roman" w:hAnsi="Palatino Linotype" w:cs="Arial"/>
                <w:sz w:val="20"/>
                <w:szCs w:val="20"/>
                <w:lang w:eastAsia="ar-SA"/>
              </w:rPr>
              <w:t>telefon či e-mail)</w:t>
            </w:r>
          </w:p>
        </w:tc>
        <w:tc>
          <w:tcPr>
            <w:tcW w:w="1654" w:type="pct"/>
          </w:tcPr>
          <w:p w14:paraId="7880F420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100F834A" w14:textId="77777777" w:rsidTr="00097658">
        <w:trPr>
          <w:cantSplit/>
          <w:trHeight w:val="680"/>
        </w:trPr>
        <w:tc>
          <w:tcPr>
            <w:tcW w:w="1423" w:type="pct"/>
            <w:vMerge/>
          </w:tcPr>
          <w:p w14:paraId="723D08EE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2A8C834E" w14:textId="24D2D2CD" w:rsidR="00545396" w:rsidRPr="007A3A3E" w:rsidRDefault="00A5618F" w:rsidP="00097658">
            <w:pPr>
              <w:ind w:right="72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A5618F">
              <w:rPr>
                <w:rFonts w:ascii="Palatino Linotype" w:hAnsi="Palatino Linotype" w:cs="Arial"/>
                <w:sz w:val="20"/>
                <w:szCs w:val="20"/>
              </w:rPr>
              <w:t>Předmět referenční služby</w:t>
            </w:r>
          </w:p>
        </w:tc>
        <w:tc>
          <w:tcPr>
            <w:tcW w:w="1654" w:type="pct"/>
          </w:tcPr>
          <w:p w14:paraId="6C43C29E" w14:textId="77777777" w:rsidR="00A5618F" w:rsidRDefault="00A5618F" w:rsidP="00A5618F">
            <w:pPr>
              <w:spacing w:after="0" w:line="240" w:lineRule="auto"/>
              <w:jc w:val="both"/>
              <w:rPr>
                <w:rFonts w:ascii="Palatino Linotype" w:hAnsi="Palatino Linotype" w:cs="Arial"/>
                <w:bCs/>
                <w:highlight w:val="yellow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  <w:p w14:paraId="76F42A81" w14:textId="7E8E1BA5" w:rsidR="00545396" w:rsidRPr="007A3A3E" w:rsidRDefault="00A5618F" w:rsidP="00A5618F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89122A"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  <w:t>dodavatel uvede konkrétní projekt</w:t>
            </w:r>
          </w:p>
        </w:tc>
      </w:tr>
      <w:tr w:rsidR="00545396" w:rsidRPr="007A3A3E" w14:paraId="32E4B15E" w14:textId="77777777" w:rsidTr="00097658">
        <w:trPr>
          <w:cantSplit/>
          <w:trHeight w:val="704"/>
        </w:trPr>
        <w:tc>
          <w:tcPr>
            <w:tcW w:w="1423" w:type="pct"/>
            <w:vMerge/>
          </w:tcPr>
          <w:p w14:paraId="3E2C5B11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46AE62F5" w14:textId="35BCFD58" w:rsidR="00545396" w:rsidRPr="007A3A3E" w:rsidRDefault="00A5618F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Rozsah prací</w:t>
            </w:r>
          </w:p>
        </w:tc>
        <w:tc>
          <w:tcPr>
            <w:tcW w:w="1654" w:type="pct"/>
          </w:tcPr>
          <w:p w14:paraId="2B172B4B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highlight w:val="yellow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  <w:tr w:rsidR="00545396" w:rsidRPr="007A3A3E" w14:paraId="6E7AD069" w14:textId="77777777" w:rsidTr="00097658">
        <w:trPr>
          <w:cantSplit/>
          <w:trHeight w:val="680"/>
        </w:trPr>
        <w:tc>
          <w:tcPr>
            <w:tcW w:w="1423" w:type="pct"/>
            <w:vMerge/>
          </w:tcPr>
          <w:p w14:paraId="0A7523D1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</w:p>
        </w:tc>
        <w:tc>
          <w:tcPr>
            <w:tcW w:w="1923" w:type="pct"/>
            <w:gridSpan w:val="2"/>
          </w:tcPr>
          <w:p w14:paraId="4AEBB309" w14:textId="77777777" w:rsidR="00545396" w:rsidRPr="007A3A3E" w:rsidRDefault="00545396" w:rsidP="00097658">
            <w:pPr>
              <w:spacing w:after="0" w:line="240" w:lineRule="auto"/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</w:pPr>
            <w:r w:rsidRPr="007A3A3E">
              <w:rPr>
                <w:rFonts w:ascii="Palatino Linotype" w:eastAsia="Times New Roman" w:hAnsi="Palatino Linotype" w:cs="Arial"/>
                <w:snapToGrid w:val="0"/>
                <w:sz w:val="20"/>
                <w:szCs w:val="20"/>
                <w:lang w:eastAsia="en-US"/>
              </w:rPr>
              <w:t>Doba realizace</w:t>
            </w:r>
          </w:p>
        </w:tc>
        <w:tc>
          <w:tcPr>
            <w:tcW w:w="1654" w:type="pct"/>
          </w:tcPr>
          <w:p w14:paraId="4F403D41" w14:textId="77777777" w:rsidR="00545396" w:rsidRPr="007A3A3E" w:rsidRDefault="00545396" w:rsidP="00097658">
            <w:pPr>
              <w:spacing w:after="0" w:line="240" w:lineRule="auto"/>
              <w:jc w:val="both"/>
              <w:rPr>
                <w:rFonts w:ascii="Palatino Linotype" w:eastAsia="Times New Roman" w:hAnsi="Palatino Linotype" w:cs="Times New Roman"/>
                <w:snapToGrid w:val="0"/>
                <w:lang w:eastAsia="en-US"/>
              </w:rPr>
            </w:pPr>
            <w:r w:rsidRPr="007A3A3E">
              <w:rPr>
                <w:rFonts w:ascii="Palatino Linotype" w:hAnsi="Palatino Linotype" w:cs="Arial"/>
                <w:bCs/>
                <w:highlight w:val="yellow"/>
              </w:rPr>
              <w:t>[doplní dodavatel]</w:t>
            </w:r>
          </w:p>
        </w:tc>
      </w:tr>
    </w:tbl>
    <w:p w14:paraId="7828DCDA" w14:textId="77777777" w:rsidR="00A67667" w:rsidRDefault="00A67667" w:rsidP="00BE5F3F">
      <w:pPr>
        <w:spacing w:after="40"/>
        <w:jc w:val="both"/>
        <w:rPr>
          <w:rFonts w:ascii="Palatino Linotype" w:hAnsi="Palatino Linotype" w:cs="Arial"/>
          <w:sz w:val="20"/>
          <w:szCs w:val="20"/>
        </w:rPr>
      </w:pPr>
    </w:p>
    <w:p w14:paraId="66D008D6" w14:textId="28C9FAF2" w:rsidR="002A476C" w:rsidRDefault="002A476C" w:rsidP="002A476C">
      <w:pPr>
        <w:spacing w:before="120" w:after="120"/>
        <w:ind w:left="709"/>
        <w:jc w:val="both"/>
        <w:rPr>
          <w:rFonts w:ascii="Palatino Linotype" w:hAnsi="Palatino Linotype" w:cs="Arial"/>
          <w:bCs/>
          <w:sz w:val="20"/>
          <w:szCs w:val="20"/>
        </w:rPr>
      </w:pPr>
      <w:r w:rsidRPr="002A476C">
        <w:rPr>
          <w:rFonts w:ascii="Palatino Linotype" w:hAnsi="Palatino Linotype" w:cs="Arial"/>
          <w:bCs/>
          <w:sz w:val="20"/>
          <w:szCs w:val="20"/>
          <w:highlight w:val="cyan"/>
        </w:rPr>
        <w:lastRenderedPageBreak/>
        <w:t xml:space="preserve">  Dodavatel současně předloží profesní životopisy členů realizačního týmu a osvědčení o jejich vzdělání a odborné kvalifikaci.</w:t>
      </w:r>
    </w:p>
    <w:p w14:paraId="7131FD91" w14:textId="314D71C4" w:rsidR="00C505D9" w:rsidRPr="00000113" w:rsidRDefault="00C505D9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Seznam poddodavatelů</w:t>
      </w:r>
    </w:p>
    <w:tbl>
      <w:tblPr>
        <w:tblStyle w:val="Mkatabulky"/>
        <w:tblW w:w="4924" w:type="pct"/>
        <w:tblInd w:w="137" w:type="dxa"/>
        <w:tblLook w:val="04A0" w:firstRow="1" w:lastRow="0" w:firstColumn="1" w:lastColumn="0" w:noHBand="0" w:noVBand="1"/>
      </w:tblPr>
      <w:tblGrid>
        <w:gridCol w:w="1276"/>
        <w:gridCol w:w="1064"/>
        <w:gridCol w:w="6584"/>
      </w:tblGrid>
      <w:tr w:rsidR="00412FD4" w:rsidRPr="00000113" w14:paraId="4E52ABD2" w14:textId="77777777" w:rsidTr="006A000E">
        <w:tc>
          <w:tcPr>
            <w:tcW w:w="5000" w:type="pct"/>
            <w:gridSpan w:val="3"/>
            <w:shd w:val="clear" w:color="auto" w:fill="8DB3E2" w:themeFill="text2" w:themeFillTint="66"/>
            <w:vAlign w:val="center"/>
          </w:tcPr>
          <w:p w14:paraId="3B1FCEF0" w14:textId="77777777" w:rsidR="00047F47" w:rsidRPr="00000113" w:rsidRDefault="00047F47" w:rsidP="004C201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000113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BE5F3F" w:rsidRPr="00000113" w14:paraId="422103B7" w14:textId="77777777" w:rsidTr="001F7438">
        <w:tc>
          <w:tcPr>
            <w:tcW w:w="715" w:type="pct"/>
          </w:tcPr>
          <w:p w14:paraId="549680F0" w14:textId="4F9A07B0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4285" w:type="pct"/>
            <w:gridSpan w:val="2"/>
            <w:shd w:val="clear" w:color="auto" w:fill="auto"/>
          </w:tcPr>
          <w:p w14:paraId="2CDD5560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k plnění veřejné zakázky nehodlá využít poddodavatele, tzn. že veškeré plnění tvořící předmět smlouvy se zavazuje realizovat vlastními silami</w:t>
            </w:r>
          </w:p>
        </w:tc>
      </w:tr>
      <w:tr w:rsidR="00BE5F3F" w:rsidRPr="00000113" w14:paraId="196E11D1" w14:textId="77777777" w:rsidTr="001F7438">
        <w:tc>
          <w:tcPr>
            <w:tcW w:w="715" w:type="pct"/>
          </w:tcPr>
          <w:p w14:paraId="07985408" w14:textId="6325B8F0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4285" w:type="pct"/>
            <w:gridSpan w:val="2"/>
          </w:tcPr>
          <w:p w14:paraId="79DC747E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k plnění veřejné zakázky hodlá využít poddodavatele</w:t>
            </w:r>
          </w:p>
        </w:tc>
      </w:tr>
      <w:tr w:rsidR="00BE5F3F" w:rsidRPr="00000113" w14:paraId="57E29206" w14:textId="77777777" w:rsidTr="006A000E">
        <w:tc>
          <w:tcPr>
            <w:tcW w:w="5000" w:type="pct"/>
            <w:gridSpan w:val="3"/>
            <w:shd w:val="clear" w:color="auto" w:fill="C6D9F1" w:themeFill="text2" w:themeFillTint="33"/>
            <w:vAlign w:val="center"/>
          </w:tcPr>
          <w:p w14:paraId="6FE24E4B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ind w:left="36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BE5F3F" w:rsidRPr="00000113" w14:paraId="3DEB00F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  <w:vAlign w:val="center"/>
          </w:tcPr>
          <w:p w14:paraId="2A08D6E8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89" w:type="pct"/>
          </w:tcPr>
          <w:p w14:paraId="30295D3F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5F3F" w:rsidRPr="00000113" w14:paraId="74F59B9D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7B91F892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89" w:type="pct"/>
          </w:tcPr>
          <w:p w14:paraId="29F9F340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5F3F" w:rsidRPr="00000113" w14:paraId="007F7EBE" w14:textId="77777777" w:rsidTr="006A000E">
        <w:tc>
          <w:tcPr>
            <w:tcW w:w="1311" w:type="pct"/>
            <w:gridSpan w:val="2"/>
            <w:shd w:val="clear" w:color="auto" w:fill="F2F2F2" w:themeFill="background1" w:themeFillShade="F2"/>
          </w:tcPr>
          <w:p w14:paraId="0D5FCD2D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89" w:type="pct"/>
          </w:tcPr>
          <w:p w14:paraId="2F4EE3A2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5F3F" w:rsidRPr="00000113" w14:paraId="1D779642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362DFE0A" w14:textId="77777777" w:rsidR="00BE5F3F" w:rsidRPr="00000113" w:rsidRDefault="00BE5F3F" w:rsidP="00BE5F3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BE5F3F" w:rsidRPr="00000113" w14:paraId="27A7038B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0FCC3201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5F3F" w:rsidRPr="00000113" w14:paraId="1D1BA41F" w14:textId="77777777" w:rsidTr="006A000E">
        <w:tc>
          <w:tcPr>
            <w:tcW w:w="5000" w:type="pct"/>
            <w:gridSpan w:val="3"/>
            <w:shd w:val="clear" w:color="auto" w:fill="C6D9F1" w:themeFill="text2" w:themeFillTint="33"/>
          </w:tcPr>
          <w:p w14:paraId="4D3FA14B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BE5F3F" w:rsidRPr="00000113" w14:paraId="261694C0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487405FD" w14:textId="77777777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E5F3F" w:rsidRPr="00000113" w14:paraId="24A117A0" w14:textId="77777777" w:rsidTr="006A000E">
        <w:tc>
          <w:tcPr>
            <w:tcW w:w="5000" w:type="pct"/>
            <w:gridSpan w:val="3"/>
            <w:shd w:val="clear" w:color="auto" w:fill="B8CCE4" w:themeFill="accent1" w:themeFillTint="66"/>
          </w:tcPr>
          <w:p w14:paraId="4B555B6C" w14:textId="726CC17B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</w:t>
            </w:r>
            <w:r w:rsidRPr="00000113">
              <w:rPr>
                <w:rFonts w:ascii="Palatino Linotype" w:hAnsi="Palatino Linotype" w:cs="Arial"/>
                <w:sz w:val="20"/>
                <w:szCs w:val="20"/>
                <w:u w:val="single"/>
              </w:rPr>
              <w:t>a současně</w:t>
            </w:r>
            <w:r w:rsidRPr="00000113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BE5F3F" w:rsidRPr="00000113" w14:paraId="469CFF73" w14:textId="77777777" w:rsidTr="006A000E">
        <w:tc>
          <w:tcPr>
            <w:tcW w:w="5000" w:type="pct"/>
            <w:gridSpan w:val="3"/>
            <w:shd w:val="clear" w:color="auto" w:fill="FFFFFF" w:themeFill="background1"/>
          </w:tcPr>
          <w:p w14:paraId="53142359" w14:textId="35D93B6F" w:rsidR="00BE5F3F" w:rsidRPr="00000113" w:rsidRDefault="00BE5F3F" w:rsidP="00BE5F3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000113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D854567" w14:textId="77777777" w:rsidR="002E704B" w:rsidRPr="00000113" w:rsidRDefault="002E704B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04C88B7" w14:textId="0940B520" w:rsidR="00C505D9" w:rsidRPr="00000113" w:rsidRDefault="00C505D9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07098508" w14:textId="13413656" w:rsidR="00232435" w:rsidRDefault="00232435" w:rsidP="00B64755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282EE333" w:rsidR="00C50EAC" w:rsidRPr="00000113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r w:rsidRPr="00000113">
        <w:rPr>
          <w:rFonts w:ascii="Palatino Linotype" w:hAnsi="Palatino Linotype" w:cs="Arial"/>
          <w:b/>
          <w:bCs/>
          <w:sz w:val="20"/>
          <w:szCs w:val="20"/>
        </w:rPr>
        <w:t>P</w:t>
      </w:r>
      <w:r w:rsidR="00C50EAC" w:rsidRPr="00000113">
        <w:rPr>
          <w:rFonts w:ascii="Palatino Linotype" w:hAnsi="Palatino Linotype" w:cs="Arial"/>
          <w:b/>
          <w:bCs/>
          <w:sz w:val="20"/>
          <w:szCs w:val="20"/>
        </w:rPr>
        <w:t>rohlášení o neexistenci střetu zájmů</w:t>
      </w:r>
    </w:p>
    <w:p w14:paraId="12767771" w14:textId="77777777" w:rsidR="00C50EAC" w:rsidRPr="00000113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000113">
        <w:rPr>
          <w:rFonts w:ascii="Palatino Linotype" w:hAnsi="Palatino Linotype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Pr="00000113">
        <w:rPr>
          <w:rFonts w:ascii="Palatino Linotype" w:hAnsi="Palatino Linotype" w:cs="Arial"/>
          <w:sz w:val="20"/>
          <w:szCs w:val="20"/>
          <w:vertAlign w:val="superscript"/>
        </w:rPr>
        <w:footnoteReference w:id="1"/>
      </w:r>
      <w:r w:rsidRPr="0000011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00011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65D0E77D" w14:textId="77777777" w:rsidR="00C50EAC" w:rsidRPr="00000113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lastRenderedPageBreak/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068469C5" w14:textId="7B10F0E5" w:rsidR="008D3A89" w:rsidRPr="00000113" w:rsidRDefault="00C50EAC" w:rsidP="008D3A89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poddodavatel, prostřednictvím kterého prokazuj</w:t>
      </w:r>
      <w:r w:rsidR="00D41A0E" w:rsidRPr="00000113">
        <w:rPr>
          <w:rFonts w:ascii="Palatino Linotype" w:hAnsi="Palatino Linotype" w:cs="Arial"/>
          <w:sz w:val="20"/>
          <w:szCs w:val="20"/>
        </w:rPr>
        <w:t>e</w:t>
      </w:r>
      <w:r w:rsidRPr="00000113">
        <w:rPr>
          <w:rFonts w:ascii="Palatino Linotype" w:hAnsi="Palatino Linotype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 </w:t>
      </w:r>
    </w:p>
    <w:p w14:paraId="1926CD42" w14:textId="18058E40" w:rsidR="00B35623" w:rsidRPr="00000113" w:rsidRDefault="004E1E9D" w:rsidP="00B3562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0"/>
          <w:szCs w:val="20"/>
        </w:rPr>
      </w:pPr>
      <w:bookmarkStart w:id="3" w:name="_Hlk184220317"/>
      <w:r w:rsidRPr="00000113">
        <w:rPr>
          <w:rFonts w:ascii="Palatino Linotype" w:hAnsi="Palatino Linotype" w:cs="Arial"/>
          <w:b/>
          <w:bCs/>
          <w:sz w:val="20"/>
          <w:szCs w:val="20"/>
        </w:rPr>
        <w:t xml:space="preserve">Prohlášení o neexistenci důvodu aplikace zákazu zadání či plnění veřejné zakázky v souladu s Nařízením Rady (EU) 2022/576 ze dne 8. dubna </w:t>
      </w:r>
      <w:r w:rsidR="00990794" w:rsidRPr="00000113">
        <w:rPr>
          <w:rFonts w:ascii="Palatino Linotype" w:hAnsi="Palatino Linotype" w:cs="Arial"/>
          <w:b/>
          <w:bCs/>
          <w:sz w:val="20"/>
          <w:szCs w:val="20"/>
        </w:rPr>
        <w:t>20</w:t>
      </w:r>
      <w:r w:rsidRPr="00000113">
        <w:rPr>
          <w:rFonts w:ascii="Palatino Linotype" w:hAnsi="Palatino Linotype" w:cs="Arial"/>
          <w:b/>
          <w:bCs/>
          <w:sz w:val="20"/>
          <w:szCs w:val="20"/>
        </w:rPr>
        <w:t>22</w:t>
      </w:r>
    </w:p>
    <w:bookmarkEnd w:id="3"/>
    <w:p w14:paraId="7D332D17" w14:textId="77777777" w:rsidR="00B35623" w:rsidRPr="0000011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709"/>
        <w:jc w:val="both"/>
        <w:rPr>
          <w:rFonts w:ascii="Palatino Linotype" w:hAnsi="Palatino Linotype" w:cs="Arial"/>
          <w:b/>
          <w:bCs/>
          <w:sz w:val="20"/>
          <w:szCs w:val="20"/>
        </w:rPr>
      </w:pPr>
    </w:p>
    <w:p w14:paraId="5136C6EB" w14:textId="247FD9FA" w:rsidR="00155880" w:rsidRPr="00000113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 dubna 2022, kterým se mění nařízení (EU) č. 833/2014 o omezujících opatřeních vzhledem k činnostem Ruska destabilizujícím situaci na Ukrajině.</w:t>
      </w:r>
    </w:p>
    <w:p w14:paraId="0BE1B08F" w14:textId="77777777" w:rsidR="00155880" w:rsidRPr="00000113" w:rsidRDefault="00155880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62DEB73B" w14:textId="77777777" w:rsidR="00B35623" w:rsidRPr="00000113" w:rsidRDefault="00B35623" w:rsidP="00B35623">
      <w:pPr>
        <w:pStyle w:val="Odstavecseseznamem"/>
        <w:autoSpaceDE w:val="0"/>
        <w:autoSpaceDN w:val="0"/>
        <w:adjustRightInd w:val="0"/>
        <w:spacing w:after="240" w:line="240" w:lineRule="auto"/>
        <w:ind w:left="0"/>
        <w:rPr>
          <w:rFonts w:ascii="Palatino Linotype" w:hAnsi="Palatino Linotype" w:cs="Arial"/>
          <w:b/>
          <w:bCs/>
          <w:sz w:val="20"/>
          <w:szCs w:val="20"/>
        </w:rPr>
      </w:pPr>
    </w:p>
    <w:p w14:paraId="5347C097" w14:textId="39D895B9" w:rsidR="00D41A0E" w:rsidRPr="00000113" w:rsidRDefault="00D41A0E" w:rsidP="006A0585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  <w:sz w:val="20"/>
          <w:szCs w:val="20"/>
        </w:rPr>
      </w:pPr>
      <w:bookmarkStart w:id="4" w:name="_Hlk184220340"/>
      <w:r w:rsidRPr="00000113">
        <w:rPr>
          <w:rFonts w:ascii="Palatino Linotype" w:hAnsi="Palatino Linotype" w:cs="Arial"/>
          <w:b/>
          <w:bCs/>
          <w:sz w:val="20"/>
          <w:szCs w:val="20"/>
        </w:rPr>
        <w:t>Prohlášení k akceptaci obchodních podmínek</w:t>
      </w:r>
    </w:p>
    <w:bookmarkEnd w:id="4"/>
    <w:p w14:paraId="44F4B133" w14:textId="77777777" w:rsidR="00990794" w:rsidRPr="00000113" w:rsidRDefault="00990794" w:rsidP="00990794">
      <w:pPr>
        <w:pStyle w:val="Odstavecseseznamem"/>
        <w:autoSpaceDE w:val="0"/>
        <w:autoSpaceDN w:val="0"/>
        <w:adjustRightInd w:val="0"/>
        <w:spacing w:before="240" w:after="240"/>
        <w:ind w:left="1080"/>
        <w:rPr>
          <w:rFonts w:ascii="Palatino Linotype" w:hAnsi="Palatino Linotype" w:cs="Arial"/>
          <w:b/>
          <w:bCs/>
          <w:sz w:val="20"/>
          <w:szCs w:val="20"/>
        </w:rPr>
      </w:pPr>
    </w:p>
    <w:p w14:paraId="3C4E7E5D" w14:textId="7AE93F35" w:rsidR="00D41A0E" w:rsidRPr="00000113" w:rsidRDefault="00D41A0E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000113">
        <w:rPr>
          <w:rFonts w:ascii="Palatino Linotype" w:hAnsi="Palatino Linotype" w:cs="Arial"/>
          <w:sz w:val="20"/>
          <w:szCs w:val="20"/>
        </w:rPr>
        <w:t>Výzvy</w:t>
      </w:r>
      <w:r w:rsidRPr="00000113">
        <w:rPr>
          <w:rFonts w:ascii="Palatino Linotype" w:hAnsi="Palatino Linotype" w:cs="Arial"/>
          <w:sz w:val="20"/>
          <w:szCs w:val="20"/>
        </w:rPr>
        <w:t xml:space="preserve"> a že s takto navrženými obchodními podmínkami bez výhrad souhlasí a bere na vědomí, že smlouva na plnění této veřejné zakázky bude uzavírána ve znění přílohy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</w:t>
      </w:r>
      <w:r w:rsidR="008127D5" w:rsidRPr="00000113">
        <w:rPr>
          <w:rFonts w:ascii="Palatino Linotype" w:hAnsi="Palatino Linotype" w:cs="Arial"/>
          <w:sz w:val="20"/>
          <w:szCs w:val="20"/>
        </w:rPr>
        <w:t>Výzvy</w:t>
      </w:r>
      <w:r w:rsidRPr="00000113">
        <w:rPr>
          <w:rFonts w:ascii="Palatino Linotype" w:hAnsi="Palatino Linotype" w:cs="Arial"/>
          <w:sz w:val="20"/>
          <w:szCs w:val="20"/>
        </w:rPr>
        <w:t xml:space="preserve">, a zavazuje se, že v případě, že bude vybraným dodavatelem, smlouvu ve znění přílohy č. </w:t>
      </w:r>
      <w:r w:rsidR="00BD3618" w:rsidRPr="00000113">
        <w:rPr>
          <w:rFonts w:ascii="Palatino Linotype" w:hAnsi="Palatino Linotype" w:cs="Arial"/>
          <w:sz w:val="20"/>
          <w:szCs w:val="20"/>
        </w:rPr>
        <w:t>2</w:t>
      </w:r>
      <w:r w:rsidRPr="00000113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5A3FD9E" w14:textId="6F455DA7" w:rsidR="00D84E1C" w:rsidRPr="00000113" w:rsidRDefault="00D84E1C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7BFB59B6" w14:textId="77777777" w:rsidR="00B64755" w:rsidRPr="00000113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000113">
        <w:rPr>
          <w:rFonts w:ascii="Palatino Linotype" w:hAnsi="Palatino Linotype" w:cs="Arial"/>
          <w:sz w:val="20"/>
          <w:szCs w:val="20"/>
          <w:highlight w:val="yellow"/>
        </w:rPr>
        <w:t>[</w:t>
      </w:r>
      <w:proofErr w:type="gramStart"/>
      <w:r w:rsidRPr="00000113">
        <w:rPr>
          <w:rFonts w:ascii="Palatino Linotype" w:hAnsi="Palatino Linotype" w:cs="Arial"/>
          <w:sz w:val="20"/>
          <w:szCs w:val="20"/>
          <w:highlight w:val="yellow"/>
        </w:rPr>
        <w:t>datum - doplní</w:t>
      </w:r>
      <w:proofErr w:type="gramEnd"/>
      <w:r w:rsidRPr="00000113">
        <w:rPr>
          <w:rFonts w:ascii="Palatino Linotype" w:hAnsi="Palatino Linotype" w:cs="Arial"/>
          <w:sz w:val="20"/>
          <w:szCs w:val="20"/>
          <w:highlight w:val="yellow"/>
        </w:rPr>
        <w:t xml:space="preserve"> dodavatel]</w:t>
      </w:r>
      <w:r w:rsidRPr="00000113">
        <w:rPr>
          <w:rFonts w:ascii="Palatino Linotype" w:hAnsi="Palatino Linotype" w:cs="Arial"/>
          <w:sz w:val="20"/>
          <w:szCs w:val="20"/>
        </w:rPr>
        <w:tab/>
      </w:r>
    </w:p>
    <w:p w14:paraId="1C2A26BD" w14:textId="77777777" w:rsidR="001F1C1C" w:rsidRDefault="001F1C1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25AF8CA1" w14:textId="77777777" w:rsidR="001F1C1C" w:rsidRDefault="001F1C1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</w:p>
    <w:p w14:paraId="213DB235" w14:textId="181CD8A2" w:rsidR="00C50EAC" w:rsidRPr="00000113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</w:rPr>
        <w:t>………………………</w:t>
      </w:r>
    </w:p>
    <w:p w14:paraId="0073A3B8" w14:textId="5E3CA2C2" w:rsidR="00CB5F85" w:rsidRPr="00000113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000113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 w:rsidRPr="00000113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CB5F85" w:rsidRPr="00000113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655A5" w14:textId="77777777" w:rsidR="00E916E7" w:rsidRDefault="00E916E7" w:rsidP="002002D1">
      <w:pPr>
        <w:spacing w:after="0" w:line="240" w:lineRule="auto"/>
      </w:pPr>
      <w:r>
        <w:separator/>
      </w:r>
    </w:p>
  </w:endnote>
  <w:endnote w:type="continuationSeparator" w:id="0">
    <w:p w14:paraId="0986263B" w14:textId="77777777" w:rsidR="00E916E7" w:rsidRDefault="00E916E7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F9AE4" w14:textId="77777777" w:rsidR="00E916E7" w:rsidRDefault="00E916E7" w:rsidP="002002D1">
      <w:pPr>
        <w:spacing w:after="0" w:line="240" w:lineRule="auto"/>
      </w:pPr>
      <w:r>
        <w:separator/>
      </w:r>
    </w:p>
  </w:footnote>
  <w:footnote w:type="continuationSeparator" w:id="0">
    <w:p w14:paraId="00DCDC53" w14:textId="77777777" w:rsidR="00E916E7" w:rsidRDefault="00E916E7" w:rsidP="002002D1">
      <w:pPr>
        <w:spacing w:after="0" w:line="240" w:lineRule="auto"/>
      </w:pPr>
      <w:r>
        <w:continuationSeparator/>
      </w:r>
    </w:p>
  </w:footnote>
  <w:footnote w:id="1">
    <w:p w14:paraId="6E212EF8" w14:textId="77777777" w:rsidR="00C50EAC" w:rsidRPr="00D41A0E" w:rsidRDefault="00C50EAC" w:rsidP="00C50EAC">
      <w:pPr>
        <w:pStyle w:val="Textpoznpodarou"/>
        <w:jc w:val="both"/>
        <w:rPr>
          <w:rFonts w:ascii="Palatino Linotype" w:hAnsi="Palatino Linotype" w:cs="Arial"/>
          <w:sz w:val="18"/>
          <w:szCs w:val="18"/>
        </w:rPr>
      </w:pPr>
      <w:r w:rsidRPr="00D41A0E">
        <w:rPr>
          <w:rStyle w:val="Znakapoznpodarou"/>
          <w:rFonts w:ascii="Palatino Linotype" w:hAnsi="Palatino Linotype" w:cs="Arial"/>
          <w:sz w:val="18"/>
          <w:szCs w:val="18"/>
        </w:rPr>
        <w:footnoteRef/>
      </w:r>
      <w:r w:rsidRPr="00D41A0E">
        <w:rPr>
          <w:rFonts w:ascii="Palatino Linotype" w:hAnsi="Palatino Linotype" w:cs="Arial"/>
          <w:sz w:val="18"/>
          <w:szCs w:val="18"/>
        </w:rPr>
        <w:t xml:space="preserve"> 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5783D65B" w:rsidR="00535601" w:rsidRDefault="00A04EE3" w:rsidP="00535601">
    <w:pPr>
      <w:pStyle w:val="Zhlav"/>
      <w:rPr>
        <w:rFonts w:ascii="Palatino Linotype" w:hAnsi="Palatino Linotype" w:cs="Arial"/>
        <w:bCs/>
        <w:sz w:val="16"/>
      </w:rPr>
    </w:pPr>
    <w:r w:rsidRPr="00DB5808">
      <w:rPr>
        <w:rFonts w:ascii="Palatino Linotype" w:hAnsi="Palatino Linotype" w:cs="Arial"/>
        <w:bCs/>
        <w:sz w:val="16"/>
      </w:rPr>
      <w:t xml:space="preserve">Příloha č. </w:t>
    </w:r>
    <w:r w:rsidR="00FC2FE2">
      <w:rPr>
        <w:rFonts w:ascii="Palatino Linotype" w:hAnsi="Palatino Linotype" w:cs="Arial"/>
        <w:bCs/>
        <w:sz w:val="16"/>
      </w:rPr>
      <w:t>1</w:t>
    </w:r>
    <w:r w:rsidR="006A000E">
      <w:rPr>
        <w:rFonts w:ascii="Palatino Linotype" w:hAnsi="Palatino Linotype" w:cs="Arial"/>
        <w:bCs/>
        <w:sz w:val="16"/>
      </w:rPr>
      <w:t xml:space="preserve"> 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4DB8"/>
    <w:multiLevelType w:val="hybridMultilevel"/>
    <w:tmpl w:val="806E6DDC"/>
    <w:lvl w:ilvl="0" w:tplc="DB5E287C">
      <w:start w:val="11"/>
      <w:numFmt w:val="bullet"/>
      <w:lvlText w:val="-"/>
      <w:lvlJc w:val="left"/>
      <w:pPr>
        <w:tabs>
          <w:tab w:val="num" w:pos="992"/>
        </w:tabs>
        <w:ind w:left="99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12"/>
        </w:tabs>
        <w:ind w:left="171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32"/>
        </w:tabs>
        <w:ind w:left="24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52"/>
        </w:tabs>
        <w:ind w:left="31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72"/>
        </w:tabs>
        <w:ind w:left="387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92"/>
        </w:tabs>
        <w:ind w:left="45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12"/>
        </w:tabs>
        <w:ind w:left="53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32"/>
        </w:tabs>
        <w:ind w:left="603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52"/>
        </w:tabs>
        <w:ind w:left="6752" w:hanging="360"/>
      </w:pPr>
      <w:rPr>
        <w:rFonts w:ascii="Wingdings" w:hAnsi="Wingdings" w:hint="default"/>
      </w:rPr>
    </w:lvl>
  </w:abstractNum>
  <w:abstractNum w:abstractNumId="1" w15:restartNumberingAfterBreak="0">
    <w:nsid w:val="031917C8"/>
    <w:multiLevelType w:val="multilevel"/>
    <w:tmpl w:val="0BBEFAA8"/>
    <w:lvl w:ilvl="0">
      <w:start w:val="1"/>
      <w:numFmt w:val="decimal"/>
      <w:pStyle w:val="cislovani1"/>
      <w:suff w:val="space"/>
      <w:lvlText w:val="%1."/>
      <w:lvlJc w:val="left"/>
      <w:pPr>
        <w:ind w:left="1702" w:hanging="567"/>
      </w:pPr>
      <w:rPr>
        <w:rFonts w:cs="Times New Roman"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3658"/>
        </w:tabs>
        <w:ind w:left="3658" w:hanging="680"/>
      </w:pPr>
      <w:rPr>
        <w:rFonts w:cs="Times New Roman" w:hint="default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4820"/>
        </w:tabs>
        <w:ind w:left="4820" w:hanging="1134"/>
      </w:pPr>
      <w:rPr>
        <w:rFonts w:cs="Times New Roman"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1702"/>
        </w:tabs>
        <w:ind w:left="1702" w:hanging="1418"/>
      </w:pPr>
      <w:rPr>
        <w:rFonts w:cs="Times New Roman" w:hint="default"/>
        <w:color w:val="auto"/>
      </w:rPr>
    </w:lvl>
    <w:lvl w:ilvl="4">
      <w:start w:val="1"/>
      <w:numFmt w:val="decimal"/>
      <w:pStyle w:val="Cislovani4text"/>
      <w:lvlText w:val="%1.%2.%3.%4.%5."/>
      <w:lvlJc w:val="left"/>
      <w:pPr>
        <w:tabs>
          <w:tab w:val="num" w:pos="2368"/>
        </w:tabs>
        <w:ind w:left="1360" w:hanging="792"/>
      </w:pPr>
      <w:rPr>
        <w:rFonts w:cs="Times New Roman"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cs="Times New Roman" w:hint="default"/>
      </w:rPr>
    </w:lvl>
  </w:abstractNum>
  <w:abstractNum w:abstractNumId="2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D7322E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309F8"/>
    <w:multiLevelType w:val="hybridMultilevel"/>
    <w:tmpl w:val="4210C49E"/>
    <w:lvl w:ilvl="0" w:tplc="84982C92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9C553D"/>
    <w:multiLevelType w:val="hybridMultilevel"/>
    <w:tmpl w:val="B4DE21F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2" w15:restartNumberingAfterBreak="0">
    <w:nsid w:val="30AC736B"/>
    <w:multiLevelType w:val="hybridMultilevel"/>
    <w:tmpl w:val="244A7922"/>
    <w:lvl w:ilvl="0" w:tplc="0405000B">
      <w:start w:val="1"/>
      <w:numFmt w:val="bullet"/>
      <w:lvlText w:val=""/>
      <w:lvlJc w:val="left"/>
      <w:pPr>
        <w:ind w:left="128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38C34788"/>
    <w:multiLevelType w:val="hybridMultilevel"/>
    <w:tmpl w:val="F662A858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A766C"/>
    <w:multiLevelType w:val="hybridMultilevel"/>
    <w:tmpl w:val="9B081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373A07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0" w15:restartNumberingAfterBreak="0">
    <w:nsid w:val="4C982DCB"/>
    <w:multiLevelType w:val="hybridMultilevel"/>
    <w:tmpl w:val="F74A67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705CC5"/>
    <w:multiLevelType w:val="hybridMultilevel"/>
    <w:tmpl w:val="38DEE9C6"/>
    <w:lvl w:ilvl="0" w:tplc="DFEABBA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F8750B"/>
    <w:multiLevelType w:val="hybridMultilevel"/>
    <w:tmpl w:val="245E7BA0"/>
    <w:lvl w:ilvl="0" w:tplc="11540126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364C8B"/>
    <w:multiLevelType w:val="hybridMultilevel"/>
    <w:tmpl w:val="78BA007E"/>
    <w:lvl w:ilvl="0" w:tplc="238E73E0">
      <w:start w:val="1"/>
      <w:numFmt w:val="lowerLetter"/>
      <w:lvlText w:val="%1)"/>
      <w:lvlJc w:val="left"/>
      <w:pPr>
        <w:ind w:left="1062" w:hanging="360"/>
      </w:pPr>
      <w:rPr>
        <w:b/>
      </w:rPr>
    </w:lvl>
    <w:lvl w:ilvl="1" w:tplc="643836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DEE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B25CD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66616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842A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6020FA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ABC1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5D8EE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AF0562"/>
    <w:multiLevelType w:val="hybridMultilevel"/>
    <w:tmpl w:val="536251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13277D"/>
    <w:multiLevelType w:val="hybridMultilevel"/>
    <w:tmpl w:val="A4248E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D0FD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04022"/>
    <w:multiLevelType w:val="hybridMultilevel"/>
    <w:tmpl w:val="4CD28B50"/>
    <w:lvl w:ilvl="0" w:tplc="BC269598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9" w15:restartNumberingAfterBreak="0">
    <w:nsid w:val="6A3428CA"/>
    <w:multiLevelType w:val="hybridMultilevel"/>
    <w:tmpl w:val="BB54194A"/>
    <w:lvl w:ilvl="0" w:tplc="79182654">
      <w:start w:val="1"/>
      <w:numFmt w:val="decimal"/>
      <w:lvlText w:val="%1."/>
      <w:lvlJc w:val="left"/>
      <w:pPr>
        <w:ind w:left="720" w:hanging="360"/>
      </w:pPr>
      <w:rPr>
        <w:b/>
        <w:bCs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3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0609761">
    <w:abstractNumId w:val="18"/>
  </w:num>
  <w:num w:numId="2" w16cid:durableId="1209104244">
    <w:abstractNumId w:val="30"/>
  </w:num>
  <w:num w:numId="3" w16cid:durableId="1375931284">
    <w:abstractNumId w:val="11"/>
  </w:num>
  <w:num w:numId="4" w16cid:durableId="613903440">
    <w:abstractNumId w:val="19"/>
  </w:num>
  <w:num w:numId="5" w16cid:durableId="204682122">
    <w:abstractNumId w:val="34"/>
  </w:num>
  <w:num w:numId="6" w16cid:durableId="1567035584">
    <w:abstractNumId w:val="33"/>
  </w:num>
  <w:num w:numId="7" w16cid:durableId="1760132888">
    <w:abstractNumId w:val="7"/>
  </w:num>
  <w:num w:numId="8" w16cid:durableId="891308195">
    <w:abstractNumId w:val="17"/>
  </w:num>
  <w:num w:numId="9" w16cid:durableId="1963344397">
    <w:abstractNumId w:val="6"/>
  </w:num>
  <w:num w:numId="10" w16cid:durableId="1956204640">
    <w:abstractNumId w:val="3"/>
  </w:num>
  <w:num w:numId="11" w16cid:durableId="743180326">
    <w:abstractNumId w:val="16"/>
  </w:num>
  <w:num w:numId="12" w16cid:durableId="732118501">
    <w:abstractNumId w:val="32"/>
  </w:num>
  <w:num w:numId="13" w16cid:durableId="1464272778">
    <w:abstractNumId w:val="31"/>
  </w:num>
  <w:num w:numId="14" w16cid:durableId="1590120667">
    <w:abstractNumId w:val="2"/>
  </w:num>
  <w:num w:numId="15" w16cid:durableId="51268681">
    <w:abstractNumId w:val="35"/>
  </w:num>
  <w:num w:numId="16" w16cid:durableId="17333136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0834944">
    <w:abstractNumId w:val="20"/>
  </w:num>
  <w:num w:numId="18" w16cid:durableId="920161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1750862">
    <w:abstractNumId w:val="23"/>
  </w:num>
  <w:num w:numId="20" w16cid:durableId="1386291055">
    <w:abstractNumId w:val="13"/>
  </w:num>
  <w:num w:numId="21" w16cid:durableId="1730500123">
    <w:abstractNumId w:val="5"/>
  </w:num>
  <w:num w:numId="22" w16cid:durableId="815488944">
    <w:abstractNumId w:val="24"/>
  </w:num>
  <w:num w:numId="23" w16cid:durableId="519200169">
    <w:abstractNumId w:val="21"/>
  </w:num>
  <w:num w:numId="24" w16cid:durableId="2071733662">
    <w:abstractNumId w:val="27"/>
  </w:num>
  <w:num w:numId="25" w16cid:durableId="941837002">
    <w:abstractNumId w:val="25"/>
  </w:num>
  <w:num w:numId="26" w16cid:durableId="315494882">
    <w:abstractNumId w:val="28"/>
  </w:num>
  <w:num w:numId="27" w16cid:durableId="1186138591">
    <w:abstractNumId w:val="8"/>
  </w:num>
  <w:num w:numId="28" w16cid:durableId="2144690290">
    <w:abstractNumId w:val="4"/>
  </w:num>
  <w:num w:numId="29" w16cid:durableId="1580094202">
    <w:abstractNumId w:val="26"/>
  </w:num>
  <w:num w:numId="30" w16cid:durableId="654844134">
    <w:abstractNumId w:val="12"/>
  </w:num>
  <w:num w:numId="31" w16cid:durableId="2011180531">
    <w:abstractNumId w:val="15"/>
  </w:num>
  <w:num w:numId="32" w16cid:durableId="1351176927">
    <w:abstractNumId w:val="9"/>
  </w:num>
  <w:num w:numId="33" w16cid:durableId="1852142945">
    <w:abstractNumId w:val="0"/>
  </w:num>
  <w:num w:numId="34" w16cid:durableId="1231769989">
    <w:abstractNumId w:val="1"/>
  </w:num>
  <w:num w:numId="35" w16cid:durableId="983268211">
    <w:abstractNumId w:val="22"/>
  </w:num>
  <w:num w:numId="36" w16cid:durableId="1940916956">
    <w:abstractNumId w:val="10"/>
  </w:num>
  <w:num w:numId="37" w16cid:durableId="19748230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0113"/>
    <w:rsid w:val="00013E10"/>
    <w:rsid w:val="0001774B"/>
    <w:rsid w:val="00025F66"/>
    <w:rsid w:val="00031B60"/>
    <w:rsid w:val="00047F47"/>
    <w:rsid w:val="000509AB"/>
    <w:rsid w:val="000632E7"/>
    <w:rsid w:val="000724C2"/>
    <w:rsid w:val="0007758C"/>
    <w:rsid w:val="00081846"/>
    <w:rsid w:val="00083109"/>
    <w:rsid w:val="000A2FA0"/>
    <w:rsid w:val="000A4DF6"/>
    <w:rsid w:val="00106D2E"/>
    <w:rsid w:val="001072C8"/>
    <w:rsid w:val="00110A7B"/>
    <w:rsid w:val="001278B7"/>
    <w:rsid w:val="001326D0"/>
    <w:rsid w:val="001467A4"/>
    <w:rsid w:val="00155880"/>
    <w:rsid w:val="001579B1"/>
    <w:rsid w:val="001707B7"/>
    <w:rsid w:val="00186979"/>
    <w:rsid w:val="001923B4"/>
    <w:rsid w:val="001A0B02"/>
    <w:rsid w:val="001B0C12"/>
    <w:rsid w:val="001B355A"/>
    <w:rsid w:val="001B595C"/>
    <w:rsid w:val="001C572D"/>
    <w:rsid w:val="001D1F2F"/>
    <w:rsid w:val="001D5358"/>
    <w:rsid w:val="001D75A6"/>
    <w:rsid w:val="001E554C"/>
    <w:rsid w:val="001F1C1C"/>
    <w:rsid w:val="002002D1"/>
    <w:rsid w:val="00215AA4"/>
    <w:rsid w:val="00232435"/>
    <w:rsid w:val="002333AF"/>
    <w:rsid w:val="00241584"/>
    <w:rsid w:val="00244356"/>
    <w:rsid w:val="00244FBF"/>
    <w:rsid w:val="00245CBF"/>
    <w:rsid w:val="00250033"/>
    <w:rsid w:val="002555DD"/>
    <w:rsid w:val="002569D2"/>
    <w:rsid w:val="002608CE"/>
    <w:rsid w:val="0026163E"/>
    <w:rsid w:val="00262118"/>
    <w:rsid w:val="00270491"/>
    <w:rsid w:val="002765EE"/>
    <w:rsid w:val="00280472"/>
    <w:rsid w:val="00280AE0"/>
    <w:rsid w:val="00283C47"/>
    <w:rsid w:val="0028460E"/>
    <w:rsid w:val="00286B16"/>
    <w:rsid w:val="002951F5"/>
    <w:rsid w:val="002A476C"/>
    <w:rsid w:val="002A4FF4"/>
    <w:rsid w:val="002B2D32"/>
    <w:rsid w:val="002C4D05"/>
    <w:rsid w:val="002D411B"/>
    <w:rsid w:val="002D7B81"/>
    <w:rsid w:val="002E30A3"/>
    <w:rsid w:val="002E704B"/>
    <w:rsid w:val="002F28C1"/>
    <w:rsid w:val="002F60D9"/>
    <w:rsid w:val="002F748C"/>
    <w:rsid w:val="00304593"/>
    <w:rsid w:val="003110BC"/>
    <w:rsid w:val="00311C50"/>
    <w:rsid w:val="003205F9"/>
    <w:rsid w:val="00332A78"/>
    <w:rsid w:val="003352C9"/>
    <w:rsid w:val="003418E5"/>
    <w:rsid w:val="003558C9"/>
    <w:rsid w:val="003737AB"/>
    <w:rsid w:val="00375ED8"/>
    <w:rsid w:val="00380AD4"/>
    <w:rsid w:val="0038267D"/>
    <w:rsid w:val="00384076"/>
    <w:rsid w:val="00396BAF"/>
    <w:rsid w:val="003B6A5F"/>
    <w:rsid w:val="003F42D8"/>
    <w:rsid w:val="004023E4"/>
    <w:rsid w:val="00405C94"/>
    <w:rsid w:val="00412FD4"/>
    <w:rsid w:val="00420897"/>
    <w:rsid w:val="0042601D"/>
    <w:rsid w:val="00430B67"/>
    <w:rsid w:val="00431805"/>
    <w:rsid w:val="004325EF"/>
    <w:rsid w:val="00440812"/>
    <w:rsid w:val="004413C3"/>
    <w:rsid w:val="0046101C"/>
    <w:rsid w:val="00462882"/>
    <w:rsid w:val="0046756A"/>
    <w:rsid w:val="004806BD"/>
    <w:rsid w:val="004853C2"/>
    <w:rsid w:val="0048590A"/>
    <w:rsid w:val="00485A87"/>
    <w:rsid w:val="004A1B8A"/>
    <w:rsid w:val="004A52C3"/>
    <w:rsid w:val="004B6750"/>
    <w:rsid w:val="004C3CA8"/>
    <w:rsid w:val="004C5B9C"/>
    <w:rsid w:val="004D7A76"/>
    <w:rsid w:val="004E1E9D"/>
    <w:rsid w:val="004F3C61"/>
    <w:rsid w:val="00510899"/>
    <w:rsid w:val="005210AE"/>
    <w:rsid w:val="0052359E"/>
    <w:rsid w:val="0052795D"/>
    <w:rsid w:val="00530956"/>
    <w:rsid w:val="00530C79"/>
    <w:rsid w:val="00532311"/>
    <w:rsid w:val="00532FC1"/>
    <w:rsid w:val="00535601"/>
    <w:rsid w:val="00535C8F"/>
    <w:rsid w:val="005416A7"/>
    <w:rsid w:val="00541786"/>
    <w:rsid w:val="00545396"/>
    <w:rsid w:val="00554011"/>
    <w:rsid w:val="00555ED1"/>
    <w:rsid w:val="0055790A"/>
    <w:rsid w:val="00557C1E"/>
    <w:rsid w:val="00571EB8"/>
    <w:rsid w:val="0058256D"/>
    <w:rsid w:val="005845D2"/>
    <w:rsid w:val="00585FCC"/>
    <w:rsid w:val="00596906"/>
    <w:rsid w:val="005977B4"/>
    <w:rsid w:val="005A071B"/>
    <w:rsid w:val="005A2A91"/>
    <w:rsid w:val="005A4052"/>
    <w:rsid w:val="005B0A87"/>
    <w:rsid w:val="005D3498"/>
    <w:rsid w:val="005D6247"/>
    <w:rsid w:val="005E2A1D"/>
    <w:rsid w:val="006028F4"/>
    <w:rsid w:val="00605073"/>
    <w:rsid w:val="00612869"/>
    <w:rsid w:val="00640F13"/>
    <w:rsid w:val="00643206"/>
    <w:rsid w:val="00647F39"/>
    <w:rsid w:val="00653D0B"/>
    <w:rsid w:val="0066510D"/>
    <w:rsid w:val="0066739E"/>
    <w:rsid w:val="00673E48"/>
    <w:rsid w:val="006768BE"/>
    <w:rsid w:val="006A000E"/>
    <w:rsid w:val="006A0585"/>
    <w:rsid w:val="006B0540"/>
    <w:rsid w:val="006B580A"/>
    <w:rsid w:val="006F5A81"/>
    <w:rsid w:val="006F7A5C"/>
    <w:rsid w:val="006F7D5A"/>
    <w:rsid w:val="007003ED"/>
    <w:rsid w:val="007034BF"/>
    <w:rsid w:val="007132F6"/>
    <w:rsid w:val="00717EB6"/>
    <w:rsid w:val="00725C2C"/>
    <w:rsid w:val="00733EF3"/>
    <w:rsid w:val="00743A79"/>
    <w:rsid w:val="0075037F"/>
    <w:rsid w:val="00756806"/>
    <w:rsid w:val="0076343B"/>
    <w:rsid w:val="007654B7"/>
    <w:rsid w:val="00765961"/>
    <w:rsid w:val="00767473"/>
    <w:rsid w:val="00770B4D"/>
    <w:rsid w:val="00772608"/>
    <w:rsid w:val="00773C68"/>
    <w:rsid w:val="00780703"/>
    <w:rsid w:val="007814A2"/>
    <w:rsid w:val="00795AA4"/>
    <w:rsid w:val="007A10ED"/>
    <w:rsid w:val="007A438A"/>
    <w:rsid w:val="007B26A3"/>
    <w:rsid w:val="007B6CC1"/>
    <w:rsid w:val="007C4888"/>
    <w:rsid w:val="007C4F6B"/>
    <w:rsid w:val="007D3920"/>
    <w:rsid w:val="007D3A71"/>
    <w:rsid w:val="007E0CD2"/>
    <w:rsid w:val="007E106A"/>
    <w:rsid w:val="007E474B"/>
    <w:rsid w:val="007E639A"/>
    <w:rsid w:val="007F08B2"/>
    <w:rsid w:val="007F55E2"/>
    <w:rsid w:val="008000FF"/>
    <w:rsid w:val="00805635"/>
    <w:rsid w:val="00807077"/>
    <w:rsid w:val="008100EB"/>
    <w:rsid w:val="00810230"/>
    <w:rsid w:val="008127D5"/>
    <w:rsid w:val="00813E58"/>
    <w:rsid w:val="008142C4"/>
    <w:rsid w:val="0082022D"/>
    <w:rsid w:val="00823295"/>
    <w:rsid w:val="00846436"/>
    <w:rsid w:val="00846F38"/>
    <w:rsid w:val="00852FFE"/>
    <w:rsid w:val="008633DF"/>
    <w:rsid w:val="00865408"/>
    <w:rsid w:val="00866080"/>
    <w:rsid w:val="00875753"/>
    <w:rsid w:val="00885A59"/>
    <w:rsid w:val="008A1A78"/>
    <w:rsid w:val="008A7162"/>
    <w:rsid w:val="008B05D1"/>
    <w:rsid w:val="008C2C0A"/>
    <w:rsid w:val="008D2B5D"/>
    <w:rsid w:val="008D3A89"/>
    <w:rsid w:val="008D47D4"/>
    <w:rsid w:val="008E13A3"/>
    <w:rsid w:val="008E3C6A"/>
    <w:rsid w:val="008E7421"/>
    <w:rsid w:val="008F397A"/>
    <w:rsid w:val="008F7F8E"/>
    <w:rsid w:val="00902649"/>
    <w:rsid w:val="00903F99"/>
    <w:rsid w:val="00916B57"/>
    <w:rsid w:val="00923085"/>
    <w:rsid w:val="00931CF3"/>
    <w:rsid w:val="00935F3A"/>
    <w:rsid w:val="00946ED4"/>
    <w:rsid w:val="00972FE0"/>
    <w:rsid w:val="00976161"/>
    <w:rsid w:val="00980E46"/>
    <w:rsid w:val="00990794"/>
    <w:rsid w:val="00993B39"/>
    <w:rsid w:val="00995040"/>
    <w:rsid w:val="009A193D"/>
    <w:rsid w:val="009A52FF"/>
    <w:rsid w:val="009A610B"/>
    <w:rsid w:val="009A748C"/>
    <w:rsid w:val="009A7D74"/>
    <w:rsid w:val="009B0B84"/>
    <w:rsid w:val="009B5D58"/>
    <w:rsid w:val="009D2DC8"/>
    <w:rsid w:val="009E0727"/>
    <w:rsid w:val="009E1134"/>
    <w:rsid w:val="009E4542"/>
    <w:rsid w:val="009E4929"/>
    <w:rsid w:val="009F1AF1"/>
    <w:rsid w:val="009F72B3"/>
    <w:rsid w:val="009F7FB5"/>
    <w:rsid w:val="00A04EE3"/>
    <w:rsid w:val="00A06F26"/>
    <w:rsid w:val="00A15545"/>
    <w:rsid w:val="00A25EB2"/>
    <w:rsid w:val="00A33224"/>
    <w:rsid w:val="00A33828"/>
    <w:rsid w:val="00A4279A"/>
    <w:rsid w:val="00A4569D"/>
    <w:rsid w:val="00A5618F"/>
    <w:rsid w:val="00A563DD"/>
    <w:rsid w:val="00A65597"/>
    <w:rsid w:val="00A67667"/>
    <w:rsid w:val="00A709E2"/>
    <w:rsid w:val="00A834B9"/>
    <w:rsid w:val="00A91F1E"/>
    <w:rsid w:val="00AA4DD7"/>
    <w:rsid w:val="00AA5718"/>
    <w:rsid w:val="00AB22BC"/>
    <w:rsid w:val="00AC7F8A"/>
    <w:rsid w:val="00AD3DDA"/>
    <w:rsid w:val="00AD5D5F"/>
    <w:rsid w:val="00AE3A42"/>
    <w:rsid w:val="00AF4BFB"/>
    <w:rsid w:val="00AF616A"/>
    <w:rsid w:val="00B06759"/>
    <w:rsid w:val="00B07504"/>
    <w:rsid w:val="00B25D5A"/>
    <w:rsid w:val="00B33DD3"/>
    <w:rsid w:val="00B35623"/>
    <w:rsid w:val="00B36231"/>
    <w:rsid w:val="00B37081"/>
    <w:rsid w:val="00B40A5C"/>
    <w:rsid w:val="00B413C1"/>
    <w:rsid w:val="00B52A14"/>
    <w:rsid w:val="00B540C2"/>
    <w:rsid w:val="00B55945"/>
    <w:rsid w:val="00B64755"/>
    <w:rsid w:val="00B930AE"/>
    <w:rsid w:val="00B94166"/>
    <w:rsid w:val="00B979A4"/>
    <w:rsid w:val="00BB68FB"/>
    <w:rsid w:val="00BC2CD5"/>
    <w:rsid w:val="00BC586B"/>
    <w:rsid w:val="00BD17CE"/>
    <w:rsid w:val="00BD3618"/>
    <w:rsid w:val="00BE3237"/>
    <w:rsid w:val="00BE33C2"/>
    <w:rsid w:val="00BE5F3F"/>
    <w:rsid w:val="00C01F67"/>
    <w:rsid w:val="00C02982"/>
    <w:rsid w:val="00C02F1E"/>
    <w:rsid w:val="00C038B5"/>
    <w:rsid w:val="00C20C16"/>
    <w:rsid w:val="00C258C8"/>
    <w:rsid w:val="00C452D3"/>
    <w:rsid w:val="00C505D9"/>
    <w:rsid w:val="00C50C87"/>
    <w:rsid w:val="00C50EAC"/>
    <w:rsid w:val="00C522CF"/>
    <w:rsid w:val="00C52B1B"/>
    <w:rsid w:val="00C53A54"/>
    <w:rsid w:val="00C5658A"/>
    <w:rsid w:val="00C65C2D"/>
    <w:rsid w:val="00C66DA3"/>
    <w:rsid w:val="00C678B5"/>
    <w:rsid w:val="00C77EBE"/>
    <w:rsid w:val="00C902D5"/>
    <w:rsid w:val="00CA75DF"/>
    <w:rsid w:val="00CB2EA2"/>
    <w:rsid w:val="00CB5F85"/>
    <w:rsid w:val="00CB6A93"/>
    <w:rsid w:val="00CC29FD"/>
    <w:rsid w:val="00CD2F3D"/>
    <w:rsid w:val="00CD3CB6"/>
    <w:rsid w:val="00CD5C93"/>
    <w:rsid w:val="00CD6EEC"/>
    <w:rsid w:val="00CF0254"/>
    <w:rsid w:val="00D14ECC"/>
    <w:rsid w:val="00D2221D"/>
    <w:rsid w:val="00D24BA1"/>
    <w:rsid w:val="00D2661A"/>
    <w:rsid w:val="00D32C92"/>
    <w:rsid w:val="00D347BB"/>
    <w:rsid w:val="00D37602"/>
    <w:rsid w:val="00D41A0E"/>
    <w:rsid w:val="00D445C9"/>
    <w:rsid w:val="00D55238"/>
    <w:rsid w:val="00D6563D"/>
    <w:rsid w:val="00D66BAF"/>
    <w:rsid w:val="00D67437"/>
    <w:rsid w:val="00D71F57"/>
    <w:rsid w:val="00D759FB"/>
    <w:rsid w:val="00D76DCF"/>
    <w:rsid w:val="00D822AB"/>
    <w:rsid w:val="00D84E1C"/>
    <w:rsid w:val="00D91AA3"/>
    <w:rsid w:val="00D92288"/>
    <w:rsid w:val="00DA3092"/>
    <w:rsid w:val="00DB3400"/>
    <w:rsid w:val="00DB5808"/>
    <w:rsid w:val="00DC0567"/>
    <w:rsid w:val="00DD2A32"/>
    <w:rsid w:val="00DD6EC7"/>
    <w:rsid w:val="00DE139D"/>
    <w:rsid w:val="00DE5DED"/>
    <w:rsid w:val="00DE61A8"/>
    <w:rsid w:val="00DF0308"/>
    <w:rsid w:val="00DF1278"/>
    <w:rsid w:val="00DF7A87"/>
    <w:rsid w:val="00E0112F"/>
    <w:rsid w:val="00E1066F"/>
    <w:rsid w:val="00E11227"/>
    <w:rsid w:val="00E43FCC"/>
    <w:rsid w:val="00E76680"/>
    <w:rsid w:val="00E82602"/>
    <w:rsid w:val="00E83568"/>
    <w:rsid w:val="00E85497"/>
    <w:rsid w:val="00E916E7"/>
    <w:rsid w:val="00E929FE"/>
    <w:rsid w:val="00EB27FA"/>
    <w:rsid w:val="00EB2BDF"/>
    <w:rsid w:val="00EB56D2"/>
    <w:rsid w:val="00EB61B6"/>
    <w:rsid w:val="00EC01A0"/>
    <w:rsid w:val="00EC77F4"/>
    <w:rsid w:val="00EC7B20"/>
    <w:rsid w:val="00ED1515"/>
    <w:rsid w:val="00ED6819"/>
    <w:rsid w:val="00ED76F2"/>
    <w:rsid w:val="00EE61C7"/>
    <w:rsid w:val="00EF71BA"/>
    <w:rsid w:val="00F0477C"/>
    <w:rsid w:val="00F10CE5"/>
    <w:rsid w:val="00F150E9"/>
    <w:rsid w:val="00F15DC2"/>
    <w:rsid w:val="00F22409"/>
    <w:rsid w:val="00F32BCF"/>
    <w:rsid w:val="00F530BE"/>
    <w:rsid w:val="00F53C13"/>
    <w:rsid w:val="00F55A6B"/>
    <w:rsid w:val="00F60F68"/>
    <w:rsid w:val="00F64C7E"/>
    <w:rsid w:val="00F855B8"/>
    <w:rsid w:val="00F86835"/>
    <w:rsid w:val="00F976E4"/>
    <w:rsid w:val="00FA3D88"/>
    <w:rsid w:val="00FB1D87"/>
    <w:rsid w:val="00FC2C9F"/>
    <w:rsid w:val="00FC2FE2"/>
    <w:rsid w:val="00FD2766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618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nhideWhenUsed/>
    <w:rsid w:val="00CB6A93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iPriority w:val="99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uiPriority w:val="99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244356"/>
  </w:style>
  <w:style w:type="paragraph" w:customStyle="1" w:styleId="text">
    <w:name w:val="text"/>
    <w:rsid w:val="00CD2F3D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5977B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977B4"/>
    <w:rPr>
      <w:color w:val="800080" w:themeColor="followedHyperlink"/>
      <w:u w:val="single"/>
    </w:rPr>
  </w:style>
  <w:style w:type="paragraph" w:customStyle="1" w:styleId="cislovani1">
    <w:name w:val="cislovani 1"/>
    <w:basedOn w:val="Normln"/>
    <w:next w:val="Normln"/>
    <w:rsid w:val="006A000E"/>
    <w:pPr>
      <w:keepNext/>
      <w:numPr>
        <w:numId w:val="34"/>
      </w:numPr>
      <w:spacing w:before="480" w:after="0" w:line="288" w:lineRule="auto"/>
      <w:ind w:left="567"/>
      <w:jc w:val="both"/>
    </w:pPr>
    <w:rPr>
      <w:rFonts w:ascii="JohnSans Text Pro" w:eastAsia="Times New Roman" w:hAnsi="JohnSans Text Pro" w:cs="Times New Roman"/>
      <w:b/>
      <w:caps/>
      <w:sz w:val="24"/>
      <w:szCs w:val="24"/>
    </w:rPr>
  </w:style>
  <w:style w:type="paragraph" w:customStyle="1" w:styleId="Cislovani2">
    <w:name w:val="Cislovani 2"/>
    <w:basedOn w:val="Normln"/>
    <w:rsid w:val="006A000E"/>
    <w:pPr>
      <w:keepNext/>
      <w:numPr>
        <w:ilvl w:val="1"/>
        <w:numId w:val="34"/>
      </w:numPr>
      <w:tabs>
        <w:tab w:val="left" w:pos="851"/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3">
    <w:name w:val="Cislovani 3"/>
    <w:basedOn w:val="Normln"/>
    <w:rsid w:val="006A000E"/>
    <w:pPr>
      <w:numPr>
        <w:ilvl w:val="2"/>
        <w:numId w:val="34"/>
      </w:numPr>
      <w:tabs>
        <w:tab w:val="left" w:pos="85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">
    <w:name w:val="Cislovani 4"/>
    <w:basedOn w:val="Normln"/>
    <w:rsid w:val="006A000E"/>
    <w:pPr>
      <w:numPr>
        <w:ilvl w:val="3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sz w:val="20"/>
      <w:szCs w:val="24"/>
    </w:rPr>
  </w:style>
  <w:style w:type="paragraph" w:customStyle="1" w:styleId="Cislovani4text">
    <w:name w:val="Cislovani 4 text"/>
    <w:basedOn w:val="Normln"/>
    <w:qFormat/>
    <w:rsid w:val="006A000E"/>
    <w:pPr>
      <w:numPr>
        <w:ilvl w:val="4"/>
        <w:numId w:val="34"/>
      </w:numPr>
      <w:tabs>
        <w:tab w:val="left" w:pos="851"/>
      </w:tabs>
      <w:spacing w:before="120" w:after="0" w:line="288" w:lineRule="auto"/>
      <w:ind w:left="851" w:hanging="851"/>
      <w:jc w:val="both"/>
    </w:pPr>
    <w:rPr>
      <w:rFonts w:ascii="JohnSans Text Pro" w:eastAsia="Times New Roman" w:hAnsi="JohnSans Text Pro" w:cs="Times New Roman"/>
      <w:i/>
      <w:sz w:val="20"/>
      <w:szCs w:val="24"/>
    </w:rPr>
  </w:style>
  <w:style w:type="table" w:customStyle="1" w:styleId="Mkatabulky2">
    <w:name w:val="Mřížka tabulky2"/>
    <w:basedOn w:val="Normlntabulka"/>
    <w:next w:val="Mkatabulky"/>
    <w:uiPriority w:val="59"/>
    <w:rsid w:val="00FB1D87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260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6</Pages>
  <Words>1410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Bučková Jitka Mgr.</cp:lastModifiedBy>
  <cp:revision>59</cp:revision>
  <cp:lastPrinted>2024-12-11T07:40:00Z</cp:lastPrinted>
  <dcterms:created xsi:type="dcterms:W3CDTF">2022-07-14T10:29:00Z</dcterms:created>
  <dcterms:modified xsi:type="dcterms:W3CDTF">2026-01-07T08:08:00Z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