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2BA7426E"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8C530D" w:rsidRPr="008C530D">
        <w:rPr>
          <w:b/>
          <w:sz w:val="24"/>
          <w:szCs w:val="24"/>
        </w:rPr>
        <w:t xml:space="preserve">II/284 Stará Paka – Nová Paka v km 16,519 </w:t>
      </w:r>
      <w:r w:rsidR="008C530D">
        <w:rPr>
          <w:b/>
          <w:sz w:val="24"/>
          <w:szCs w:val="24"/>
        </w:rPr>
        <w:br/>
      </w:r>
      <w:r w:rsidR="008C530D" w:rsidRPr="008C530D">
        <w:rPr>
          <w:b/>
          <w:sz w:val="24"/>
          <w:szCs w:val="24"/>
        </w:rPr>
        <w:t>– 19,043</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4B370E6B"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8C530D">
        <w:rPr>
          <w:sz w:val="24"/>
          <w:szCs w:val="24"/>
        </w:rPr>
        <w:t xml:space="preserve"> </w:t>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7220C"/>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C530D"/>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399</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2025-11-25T11:31:00Z</dcterms:modified>
</cp:coreProperties>
</file>