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3AF3BEC" w:rsidR="008E40A3" w:rsidRPr="00C53A54" w:rsidRDefault="00C74D8E" w:rsidP="008E40A3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74D8E">
              <w:rPr>
                <w:rFonts w:ascii="Arial" w:hAnsi="Arial" w:cs="Arial"/>
                <w:b/>
                <w:sz w:val="20"/>
              </w:rPr>
              <w:t>Vzdělávání pracovníků NRP: práce s ohroženým dítětem, psychohygiena, sebezkušenostní rozvoj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33B7B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E5D"/>
    <w:rsid w:val="007132F6"/>
    <w:rsid w:val="00715395"/>
    <w:rsid w:val="007344C5"/>
    <w:rsid w:val="00743A79"/>
    <w:rsid w:val="00765961"/>
    <w:rsid w:val="00772608"/>
    <w:rsid w:val="00777F60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4D8E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2025-10-31T12:34:00Z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