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24E2AAA2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C7300A">
        <w:rPr>
          <w:rFonts w:ascii="Times New Roman" w:hAnsi="Times New Roman"/>
          <w:b/>
          <w:sz w:val="24"/>
          <w:szCs w:val="24"/>
        </w:rPr>
        <w:t>„</w:t>
      </w:r>
      <w:r w:rsidR="00C7300A" w:rsidRPr="00C7300A">
        <w:rPr>
          <w:rFonts w:ascii="Times New Roman" w:hAnsi="Times New Roman"/>
          <w:b/>
          <w:bCs/>
          <w:sz w:val="24"/>
          <w:szCs w:val="24"/>
        </w:rPr>
        <w:t>II/297 Svoboda nad Úpou – skalní svah v km 11,500</w:t>
      </w:r>
      <w:r w:rsidRPr="00C7300A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2C51F1D0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C7300A" w:rsidRPr="00C7300A">
        <w:rPr>
          <w:rFonts w:ascii="Times New Roman" w:hAnsi="Times New Roman"/>
          <w:b/>
          <w:sz w:val="24"/>
          <w:szCs w:val="24"/>
        </w:rPr>
        <w:t>„</w:t>
      </w:r>
      <w:r w:rsidR="00C7300A" w:rsidRPr="00C7300A">
        <w:rPr>
          <w:rFonts w:ascii="Times New Roman" w:hAnsi="Times New Roman"/>
          <w:b/>
          <w:bCs/>
          <w:sz w:val="24"/>
          <w:szCs w:val="24"/>
        </w:rPr>
        <w:t>II/297 Svoboda nad Úpou – skalní svah v km 11,500“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7300A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5</cp:revision>
  <cp:lastPrinted>2016-07-22T05:08:00Z</cp:lastPrinted>
  <dcterms:created xsi:type="dcterms:W3CDTF">2025-08-28T12:00:00Z</dcterms:created>
  <dcterms:modified xsi:type="dcterms:W3CDTF">2025-10-20T11:04:00Z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