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E188CBE" w:rsidR="00B62F0A" w:rsidRPr="00C53A54" w:rsidRDefault="004F2559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A51FBA">
              <w:rPr>
                <w:rFonts w:ascii="Arial" w:hAnsi="Arial" w:cs="Arial"/>
                <w:b/>
                <w:sz w:val="20"/>
                <w:szCs w:val="20"/>
              </w:rPr>
              <w:t>ráce s celým rodinným systémem ohroženým domácím násilím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4F2559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B5D3D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2025-10-31T11:50:00Z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