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21FD819E" w14:textId="156242DC" w:rsidR="008B7126" w:rsidRDefault="008B7126" w:rsidP="008B7126">
      <w:pPr>
        <w:spacing w:before="360" w:after="240"/>
        <w:jc w:val="center"/>
        <w:rPr>
          <w:b/>
          <w:bCs/>
          <w:sz w:val="22"/>
          <w:szCs w:val="22"/>
        </w:rPr>
      </w:pPr>
      <w:r w:rsidRPr="008B7126">
        <w:rPr>
          <w:b/>
          <w:bCs/>
          <w:sz w:val="22"/>
          <w:szCs w:val="22"/>
        </w:rPr>
        <w:t>Most ev. č. 302-005 Meziměstí</w:t>
      </w:r>
    </w:p>
    <w:p w14:paraId="72E92930" w14:textId="11C73308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822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B7126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3C35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9</cp:revision>
  <cp:lastPrinted>2015-11-12T04:35:00Z</cp:lastPrinted>
  <dcterms:created xsi:type="dcterms:W3CDTF">2017-10-02T14:30:00Z</dcterms:created>
  <dcterms:modified xsi:type="dcterms:W3CDTF">2025-10-21T08:36:00Z</dcterms:modified>
</cp:coreProperties>
</file>