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C59E" w14:textId="77777777" w:rsidR="00DC61A3" w:rsidRPr="00DC61A3" w:rsidRDefault="00DC61A3" w:rsidP="0035702A">
      <w:pPr>
        <w:jc w:val="center"/>
        <w:outlineLvl w:val="0"/>
        <w:rPr>
          <w:b/>
          <w:bCs/>
          <w:sz w:val="28"/>
          <w:szCs w:val="28"/>
        </w:rPr>
      </w:pPr>
    </w:p>
    <w:p w14:paraId="7C6F6136" w14:textId="77777777" w:rsidR="00DC61A3" w:rsidRPr="00DC61A3" w:rsidRDefault="00DC61A3" w:rsidP="0035702A">
      <w:pPr>
        <w:jc w:val="center"/>
        <w:outlineLvl w:val="0"/>
        <w:rPr>
          <w:b/>
          <w:bCs/>
          <w:sz w:val="28"/>
          <w:szCs w:val="2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75107A4D" w:rsidR="0035702A" w:rsidRPr="00EA2AE6" w:rsidRDefault="00A84A9A" w:rsidP="00A84A9A">
            <w:pPr>
              <w:ind w:left="499" w:right="436"/>
              <w:jc w:val="center"/>
              <w:rPr>
                <w:b/>
                <w:sz w:val="26"/>
                <w:szCs w:val="26"/>
              </w:rPr>
            </w:pPr>
            <w:r w:rsidRPr="00A84A9A">
              <w:rPr>
                <w:b/>
                <w:color w:val="0070C0"/>
                <w:sz w:val="22"/>
                <w:szCs w:val="22"/>
              </w:rPr>
              <w:t>„Průběžné dodávky antidekubitních matrací pro ONN a.s.“</w:t>
            </w: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3C10"/>
    <w:rsid w:val="00076287"/>
    <w:rsid w:val="00093B28"/>
    <w:rsid w:val="000A2598"/>
    <w:rsid w:val="000A306A"/>
    <w:rsid w:val="000A335D"/>
    <w:rsid w:val="000B5531"/>
    <w:rsid w:val="000C17F1"/>
    <w:rsid w:val="000D41A0"/>
    <w:rsid w:val="000D48EC"/>
    <w:rsid w:val="000D6852"/>
    <w:rsid w:val="000D696E"/>
    <w:rsid w:val="00134D3B"/>
    <w:rsid w:val="00173A54"/>
    <w:rsid w:val="0017708A"/>
    <w:rsid w:val="00196E68"/>
    <w:rsid w:val="001C0397"/>
    <w:rsid w:val="0022572F"/>
    <w:rsid w:val="00226C97"/>
    <w:rsid w:val="0022769C"/>
    <w:rsid w:val="002309D1"/>
    <w:rsid w:val="00234B64"/>
    <w:rsid w:val="00250D32"/>
    <w:rsid w:val="002554BE"/>
    <w:rsid w:val="00257B52"/>
    <w:rsid w:val="00264313"/>
    <w:rsid w:val="002664F0"/>
    <w:rsid w:val="0027546D"/>
    <w:rsid w:val="002B6A59"/>
    <w:rsid w:val="002D4479"/>
    <w:rsid w:val="002D582A"/>
    <w:rsid w:val="002F129A"/>
    <w:rsid w:val="002F3FAB"/>
    <w:rsid w:val="002F54C1"/>
    <w:rsid w:val="003206E8"/>
    <w:rsid w:val="00332DA2"/>
    <w:rsid w:val="00335E96"/>
    <w:rsid w:val="0034454C"/>
    <w:rsid w:val="0035702A"/>
    <w:rsid w:val="0036242F"/>
    <w:rsid w:val="00375586"/>
    <w:rsid w:val="003A03FA"/>
    <w:rsid w:val="003A157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249E5"/>
    <w:rsid w:val="00545EFF"/>
    <w:rsid w:val="00550F79"/>
    <w:rsid w:val="00552D75"/>
    <w:rsid w:val="0056278A"/>
    <w:rsid w:val="00562EB0"/>
    <w:rsid w:val="00596A1E"/>
    <w:rsid w:val="005B3B5B"/>
    <w:rsid w:val="005C12CF"/>
    <w:rsid w:val="005E02D6"/>
    <w:rsid w:val="00607BEC"/>
    <w:rsid w:val="0063301B"/>
    <w:rsid w:val="006371F4"/>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8D2"/>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46CFD"/>
    <w:rsid w:val="00860BD0"/>
    <w:rsid w:val="008671BB"/>
    <w:rsid w:val="00873BC4"/>
    <w:rsid w:val="008811C5"/>
    <w:rsid w:val="0088209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62F80"/>
    <w:rsid w:val="00A84A9A"/>
    <w:rsid w:val="00A97C23"/>
    <w:rsid w:val="00AA1B41"/>
    <w:rsid w:val="00AA4843"/>
    <w:rsid w:val="00AE33F3"/>
    <w:rsid w:val="00AE61E9"/>
    <w:rsid w:val="00AE61F8"/>
    <w:rsid w:val="00AE6CD5"/>
    <w:rsid w:val="00AF2123"/>
    <w:rsid w:val="00B00FFC"/>
    <w:rsid w:val="00B105FB"/>
    <w:rsid w:val="00B13AFD"/>
    <w:rsid w:val="00B27FCC"/>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6F47"/>
    <w:rsid w:val="00DC61A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1227</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24</cp:revision>
  <cp:lastPrinted>2024-07-10T12:21:00Z</cp:lastPrinted>
  <dcterms:created xsi:type="dcterms:W3CDTF">2023-07-20T10:59:00Z</dcterms:created>
  <dcterms:modified xsi:type="dcterms:W3CDTF">2025-09-17T12:34:00Z</dcterms:modified>
</cp:coreProperties>
</file>