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2FA85" w14:textId="77777777" w:rsidR="00051D46" w:rsidRDefault="00051D46" w:rsidP="00565AFF">
      <w:pPr>
        <w:spacing w:line="276" w:lineRule="auto"/>
        <w:jc w:val="center"/>
        <w:rPr>
          <w:b/>
          <w:bCs/>
          <w:sz w:val="40"/>
          <w:szCs w:val="40"/>
        </w:rPr>
      </w:pPr>
    </w:p>
    <w:p w14:paraId="28B54AEB" w14:textId="77777777" w:rsidR="005417E7" w:rsidRDefault="005417E7" w:rsidP="00565AFF">
      <w:pPr>
        <w:spacing w:line="276" w:lineRule="auto"/>
        <w:jc w:val="center"/>
        <w:rPr>
          <w:b/>
          <w:bCs/>
          <w:sz w:val="40"/>
          <w:szCs w:val="40"/>
        </w:rPr>
      </w:pPr>
    </w:p>
    <w:p w14:paraId="12FC9D01" w14:textId="4549D5F3" w:rsidR="00B97BEB" w:rsidRDefault="00B97BEB" w:rsidP="00565AFF">
      <w:pPr>
        <w:spacing w:line="276" w:lineRule="auto"/>
        <w:jc w:val="center"/>
        <w:rPr>
          <w:b/>
          <w:bCs/>
          <w:sz w:val="40"/>
          <w:szCs w:val="40"/>
        </w:rPr>
      </w:pPr>
      <w:r w:rsidRPr="00565AFF">
        <w:rPr>
          <w:b/>
          <w:bCs/>
          <w:sz w:val="40"/>
          <w:szCs w:val="40"/>
        </w:rPr>
        <w:t>ZADÁVACÍ DOKUMENTACE</w:t>
      </w:r>
    </w:p>
    <w:p w14:paraId="53BCAE6F" w14:textId="77777777" w:rsidR="00051D46" w:rsidRPr="00051D46" w:rsidRDefault="00051D46" w:rsidP="00565AFF">
      <w:pPr>
        <w:spacing w:line="276" w:lineRule="auto"/>
        <w:jc w:val="center"/>
        <w:rPr>
          <w:b/>
          <w:bCs/>
          <w:szCs w:val="24"/>
        </w:rPr>
      </w:pPr>
    </w:p>
    <w:p w14:paraId="001FDAC0" w14:textId="77777777" w:rsidR="00B97BEB" w:rsidRDefault="00B97BEB" w:rsidP="00565AFF">
      <w:pPr>
        <w:spacing w:line="276" w:lineRule="auto"/>
        <w:jc w:val="center"/>
        <w:rPr>
          <w:szCs w:val="24"/>
        </w:rPr>
      </w:pPr>
      <w:r w:rsidRPr="00565AFF">
        <w:rPr>
          <w:szCs w:val="24"/>
        </w:rPr>
        <w:t>podle zákona č. 134/2016 Sb., o zadávání veřejných zakázek, ve znění pozdějších předpisů (dále jen „</w:t>
      </w:r>
      <w:r w:rsidRPr="00CD2C60">
        <w:rPr>
          <w:b/>
          <w:bCs/>
          <w:szCs w:val="24"/>
        </w:rPr>
        <w:t>zákon</w:t>
      </w:r>
      <w:r w:rsidRPr="00565AFF">
        <w:rPr>
          <w:szCs w:val="24"/>
        </w:rPr>
        <w:t>“ nebo „</w:t>
      </w:r>
      <w:r w:rsidRPr="00CD2C60">
        <w:rPr>
          <w:b/>
          <w:bCs/>
          <w:szCs w:val="24"/>
        </w:rPr>
        <w:t>ZZVZ</w:t>
      </w:r>
      <w:r w:rsidRPr="00565AFF">
        <w:rPr>
          <w:szCs w:val="24"/>
        </w:rPr>
        <w:t>“)</w:t>
      </w:r>
    </w:p>
    <w:p w14:paraId="650AB67E" w14:textId="0ECF41F5" w:rsidR="00B97BEB" w:rsidRPr="0024526C" w:rsidRDefault="004439EC" w:rsidP="0024526C">
      <w:pPr>
        <w:spacing w:line="276" w:lineRule="auto"/>
        <w:jc w:val="center"/>
        <w:rPr>
          <w:szCs w:val="24"/>
        </w:rPr>
      </w:pPr>
      <w:r w:rsidRPr="004439EC">
        <w:rPr>
          <w:szCs w:val="24"/>
        </w:rPr>
        <w:t xml:space="preserve">(dále </w:t>
      </w:r>
      <w:r>
        <w:rPr>
          <w:szCs w:val="24"/>
        </w:rPr>
        <w:t xml:space="preserve">také </w:t>
      </w:r>
      <w:r w:rsidRPr="004439EC">
        <w:rPr>
          <w:szCs w:val="24"/>
        </w:rPr>
        <w:t>jen „</w:t>
      </w:r>
      <w:r w:rsidRPr="004439EC">
        <w:rPr>
          <w:b/>
          <w:bCs/>
          <w:szCs w:val="24"/>
        </w:rPr>
        <w:t>zadávací</w:t>
      </w:r>
      <w:r w:rsidRPr="004439EC">
        <w:rPr>
          <w:szCs w:val="24"/>
        </w:rPr>
        <w:t xml:space="preserve"> </w:t>
      </w:r>
      <w:r w:rsidRPr="004439EC">
        <w:rPr>
          <w:b/>
          <w:bCs/>
          <w:szCs w:val="24"/>
        </w:rPr>
        <w:t>dokumentace</w:t>
      </w:r>
      <w:r w:rsidRPr="004439EC">
        <w:rPr>
          <w:szCs w:val="24"/>
        </w:rPr>
        <w:t>“ anebo „</w:t>
      </w:r>
      <w:r w:rsidRPr="004439EC">
        <w:rPr>
          <w:b/>
          <w:bCs/>
          <w:szCs w:val="24"/>
        </w:rPr>
        <w:t>ZD</w:t>
      </w:r>
      <w:r w:rsidRPr="004439EC">
        <w:rPr>
          <w:szCs w:val="24"/>
        </w:rPr>
        <w:t>“)</w:t>
      </w:r>
    </w:p>
    <w:p w14:paraId="4747968F" w14:textId="77777777" w:rsidR="006B1CFD" w:rsidRDefault="006B1CFD" w:rsidP="00565AFF">
      <w:pPr>
        <w:spacing w:line="276" w:lineRule="auto"/>
      </w:pPr>
    </w:p>
    <w:p w14:paraId="40BB4CB8" w14:textId="77777777" w:rsidR="00C77827" w:rsidRDefault="00C77827" w:rsidP="00565AFF">
      <w:pPr>
        <w:spacing w:line="276" w:lineRule="auto"/>
      </w:pPr>
    </w:p>
    <w:p w14:paraId="3A6DF8FF" w14:textId="77777777" w:rsidR="005417E7" w:rsidRDefault="005417E7" w:rsidP="00565AFF">
      <w:pPr>
        <w:spacing w:line="276" w:lineRule="auto"/>
      </w:pPr>
    </w:p>
    <w:p w14:paraId="3011925A" w14:textId="77777777" w:rsidR="00051D46" w:rsidRPr="00565AFF" w:rsidRDefault="00051D46" w:rsidP="00565AFF">
      <w:pPr>
        <w:spacing w:line="276" w:lineRule="auto"/>
      </w:pPr>
    </w:p>
    <w:p w14:paraId="6707DA49" w14:textId="77777777" w:rsidR="00B97BEB" w:rsidRPr="00565AFF" w:rsidRDefault="00B97BEB" w:rsidP="00565AFF">
      <w:pPr>
        <w:spacing w:line="276" w:lineRule="auto"/>
        <w:jc w:val="center"/>
        <w:rPr>
          <w:b/>
          <w:sz w:val="36"/>
          <w:szCs w:val="36"/>
        </w:rPr>
      </w:pPr>
      <w:r w:rsidRPr="00565AFF">
        <w:rPr>
          <w:b/>
          <w:sz w:val="36"/>
          <w:szCs w:val="36"/>
        </w:rPr>
        <w:t>VEŘEJNÁ ZAKÁZKA</w:t>
      </w:r>
    </w:p>
    <w:p w14:paraId="334E0C8B" w14:textId="5FB77F10" w:rsidR="00B97BEB" w:rsidRPr="00565AFF" w:rsidRDefault="00B97BEB" w:rsidP="00E07292">
      <w:pPr>
        <w:spacing w:line="276" w:lineRule="auto"/>
        <w:jc w:val="center"/>
        <w:rPr>
          <w:b/>
          <w:sz w:val="28"/>
          <w:szCs w:val="28"/>
        </w:rPr>
      </w:pPr>
      <w:r w:rsidRPr="00565AFF">
        <w:rPr>
          <w:b/>
          <w:sz w:val="28"/>
          <w:szCs w:val="28"/>
        </w:rPr>
        <w:t>„</w:t>
      </w:r>
      <w:r w:rsidR="003B0EC3" w:rsidRPr="003B0EC3">
        <w:rPr>
          <w:b/>
          <w:sz w:val="28"/>
          <w:szCs w:val="28"/>
        </w:rPr>
        <w:t>Inkontinenční plenkové kalhotky</w:t>
      </w:r>
      <w:r w:rsidRPr="00565AFF">
        <w:rPr>
          <w:b/>
          <w:sz w:val="28"/>
          <w:szCs w:val="28"/>
        </w:rPr>
        <w:t>“</w:t>
      </w:r>
    </w:p>
    <w:p w14:paraId="485B32B3" w14:textId="77777777" w:rsidR="00C77827" w:rsidRDefault="00C77827" w:rsidP="0083795B">
      <w:pPr>
        <w:spacing w:line="276" w:lineRule="auto"/>
        <w:rPr>
          <w:szCs w:val="24"/>
        </w:rPr>
      </w:pPr>
    </w:p>
    <w:p w14:paraId="006580F2" w14:textId="77777777" w:rsidR="00051D46" w:rsidRPr="00565AFF" w:rsidRDefault="00051D46" w:rsidP="0083795B">
      <w:pPr>
        <w:spacing w:line="276" w:lineRule="auto"/>
        <w:rPr>
          <w:szCs w:val="24"/>
        </w:rPr>
      </w:pPr>
    </w:p>
    <w:p w14:paraId="6371B449" w14:textId="4765DF95" w:rsidR="00B97BEB" w:rsidRPr="00565AFF" w:rsidRDefault="00EA2F95" w:rsidP="00051D46">
      <w:pPr>
        <w:spacing w:before="0" w:after="0" w:line="276" w:lineRule="auto"/>
        <w:jc w:val="center"/>
        <w:rPr>
          <w:szCs w:val="24"/>
        </w:rPr>
      </w:pPr>
      <w:r w:rsidRPr="00EA2F95">
        <w:rPr>
          <w:szCs w:val="24"/>
        </w:rPr>
        <w:t xml:space="preserve">veřejná zakázka na </w:t>
      </w:r>
      <w:r w:rsidR="00051D46" w:rsidRPr="00A3693D">
        <w:rPr>
          <w:b/>
          <w:bCs/>
          <w:szCs w:val="24"/>
        </w:rPr>
        <w:t>dodávky</w:t>
      </w:r>
      <w:r w:rsidR="00051D46">
        <w:rPr>
          <w:szCs w:val="24"/>
        </w:rPr>
        <w:t xml:space="preserve"> </w:t>
      </w:r>
      <w:r w:rsidRPr="00EA2F95">
        <w:rPr>
          <w:szCs w:val="24"/>
        </w:rPr>
        <w:t>zadávaná v otevřeném řízení</w:t>
      </w:r>
      <w:r w:rsidR="00051D46">
        <w:rPr>
          <w:szCs w:val="24"/>
        </w:rPr>
        <w:t xml:space="preserve"> </w:t>
      </w:r>
      <w:r w:rsidRPr="00EA2F95">
        <w:rPr>
          <w:szCs w:val="24"/>
        </w:rPr>
        <w:t>podle ust. §</w:t>
      </w:r>
      <w:r w:rsidR="009B60EB">
        <w:rPr>
          <w:szCs w:val="24"/>
        </w:rPr>
        <w:t> </w:t>
      </w:r>
      <w:r w:rsidRPr="00EA2F95">
        <w:rPr>
          <w:szCs w:val="24"/>
        </w:rPr>
        <w:t>56 ZZVZ</w:t>
      </w:r>
      <w:r w:rsidR="00DD5E65">
        <w:rPr>
          <w:szCs w:val="24"/>
        </w:rPr>
        <w:t xml:space="preserve"> v nadlimitním režimu</w:t>
      </w:r>
    </w:p>
    <w:p w14:paraId="2960E6B0" w14:textId="695EAA82" w:rsidR="00051D46" w:rsidRDefault="00051D46" w:rsidP="00565AFF">
      <w:pPr>
        <w:spacing w:line="276" w:lineRule="auto"/>
        <w:rPr>
          <w:b/>
          <w:sz w:val="28"/>
          <w:szCs w:val="28"/>
        </w:rPr>
      </w:pPr>
    </w:p>
    <w:p w14:paraId="3C40DF4C" w14:textId="77777777" w:rsidR="00051D46" w:rsidRDefault="00051D46" w:rsidP="00565AFF">
      <w:pPr>
        <w:spacing w:line="276" w:lineRule="auto"/>
        <w:rPr>
          <w:b/>
          <w:sz w:val="28"/>
          <w:szCs w:val="28"/>
        </w:rPr>
      </w:pPr>
    </w:p>
    <w:p w14:paraId="21A04109" w14:textId="77777777" w:rsidR="00051D46" w:rsidRDefault="00051D46" w:rsidP="00565AFF">
      <w:pPr>
        <w:spacing w:line="276" w:lineRule="auto"/>
        <w:rPr>
          <w:b/>
          <w:sz w:val="28"/>
          <w:szCs w:val="28"/>
        </w:rPr>
      </w:pPr>
    </w:p>
    <w:p w14:paraId="2A6B15A7" w14:textId="77777777" w:rsidR="005417E7" w:rsidRDefault="005417E7" w:rsidP="00565AFF">
      <w:pPr>
        <w:spacing w:line="276" w:lineRule="auto"/>
        <w:rPr>
          <w:b/>
          <w:sz w:val="28"/>
          <w:szCs w:val="28"/>
        </w:rPr>
      </w:pPr>
    </w:p>
    <w:p w14:paraId="1B6A0FEC" w14:textId="77777777" w:rsidR="005417E7" w:rsidRDefault="005417E7" w:rsidP="00565AFF">
      <w:pPr>
        <w:spacing w:line="276" w:lineRule="auto"/>
        <w:rPr>
          <w:b/>
          <w:sz w:val="28"/>
          <w:szCs w:val="28"/>
        </w:rPr>
      </w:pPr>
    </w:p>
    <w:p w14:paraId="25B13787" w14:textId="77777777" w:rsidR="005417E7" w:rsidRDefault="005417E7" w:rsidP="00565AFF">
      <w:pPr>
        <w:spacing w:line="276" w:lineRule="auto"/>
        <w:rPr>
          <w:b/>
          <w:sz w:val="28"/>
          <w:szCs w:val="28"/>
        </w:rPr>
      </w:pPr>
    </w:p>
    <w:p w14:paraId="776353AD" w14:textId="77777777" w:rsidR="005417E7" w:rsidRDefault="005417E7" w:rsidP="00565AFF">
      <w:pPr>
        <w:spacing w:line="276" w:lineRule="auto"/>
        <w:rPr>
          <w:b/>
          <w:sz w:val="28"/>
          <w:szCs w:val="28"/>
        </w:rPr>
      </w:pPr>
    </w:p>
    <w:p w14:paraId="7F50E306" w14:textId="19A890E4" w:rsidR="00B97BEB" w:rsidRPr="00565AFF" w:rsidRDefault="00B97BEB" w:rsidP="00565AFF">
      <w:pPr>
        <w:spacing w:line="276" w:lineRule="auto"/>
        <w:rPr>
          <w:b/>
          <w:sz w:val="28"/>
          <w:szCs w:val="28"/>
        </w:rPr>
      </w:pPr>
      <w:r w:rsidRPr="00565AFF">
        <w:rPr>
          <w:b/>
          <w:sz w:val="28"/>
          <w:szCs w:val="28"/>
        </w:rPr>
        <w:t>ZADAVATEL:</w:t>
      </w:r>
    </w:p>
    <w:p w14:paraId="0BBEF6F6" w14:textId="1A7EE2F2" w:rsidR="005417E7" w:rsidRPr="005417E7" w:rsidRDefault="005417E7" w:rsidP="005417E7">
      <w:pPr>
        <w:widowControl/>
        <w:spacing w:before="0" w:line="276" w:lineRule="auto"/>
        <w:rPr>
          <w:b/>
          <w:bCs/>
          <w:iCs/>
          <w:szCs w:val="24"/>
        </w:rPr>
      </w:pPr>
      <w:r w:rsidRPr="005417E7">
        <w:rPr>
          <w:b/>
          <w:bCs/>
          <w:iCs/>
          <w:szCs w:val="24"/>
        </w:rPr>
        <w:t>Centrální zdravotnická zadavatelská s.r.o.</w:t>
      </w:r>
    </w:p>
    <w:p w14:paraId="17C51301" w14:textId="4FB190CC" w:rsidR="005417E7" w:rsidRPr="005417E7" w:rsidRDefault="005417E7" w:rsidP="005417E7">
      <w:pPr>
        <w:widowControl/>
        <w:spacing w:before="0" w:after="0" w:line="276" w:lineRule="auto"/>
        <w:rPr>
          <w:iCs/>
          <w:szCs w:val="24"/>
        </w:rPr>
      </w:pPr>
      <w:r w:rsidRPr="005417E7">
        <w:rPr>
          <w:iCs/>
          <w:szCs w:val="24"/>
        </w:rPr>
        <w:t xml:space="preserve">IČO: </w:t>
      </w:r>
      <w:r>
        <w:rPr>
          <w:iCs/>
          <w:szCs w:val="24"/>
        </w:rPr>
        <w:tab/>
      </w:r>
      <w:r>
        <w:rPr>
          <w:iCs/>
          <w:szCs w:val="24"/>
        </w:rPr>
        <w:tab/>
      </w:r>
      <w:r>
        <w:rPr>
          <w:iCs/>
          <w:szCs w:val="24"/>
        </w:rPr>
        <w:tab/>
      </w:r>
      <w:r w:rsidRPr="005417E7">
        <w:rPr>
          <w:iCs/>
          <w:szCs w:val="24"/>
        </w:rPr>
        <w:t>281 81 662</w:t>
      </w:r>
    </w:p>
    <w:p w14:paraId="2D5503D4" w14:textId="58B632B5" w:rsidR="005417E7" w:rsidRPr="005417E7" w:rsidRDefault="005417E7" w:rsidP="005417E7">
      <w:pPr>
        <w:widowControl/>
        <w:spacing w:before="0" w:after="0" w:line="276" w:lineRule="auto"/>
        <w:rPr>
          <w:iCs/>
          <w:szCs w:val="24"/>
        </w:rPr>
      </w:pPr>
      <w:r w:rsidRPr="005417E7">
        <w:rPr>
          <w:iCs/>
          <w:szCs w:val="24"/>
        </w:rPr>
        <w:t xml:space="preserve">se sídlem: </w:t>
      </w:r>
      <w:r>
        <w:rPr>
          <w:iCs/>
          <w:szCs w:val="24"/>
        </w:rPr>
        <w:tab/>
      </w:r>
      <w:r>
        <w:rPr>
          <w:iCs/>
          <w:szCs w:val="24"/>
        </w:rPr>
        <w:tab/>
      </w:r>
      <w:r w:rsidRPr="005417E7">
        <w:rPr>
          <w:iCs/>
          <w:szCs w:val="24"/>
        </w:rPr>
        <w:t>Švendova 1282, 500 03 Hradec Králové</w:t>
      </w:r>
    </w:p>
    <w:p w14:paraId="5AA40E34" w14:textId="236589B9" w:rsidR="005417E7" w:rsidRDefault="005417E7" w:rsidP="0054268A">
      <w:pPr>
        <w:widowControl/>
        <w:spacing w:before="0" w:after="0" w:line="276" w:lineRule="auto"/>
        <w:rPr>
          <w:iCs/>
          <w:szCs w:val="24"/>
        </w:rPr>
      </w:pPr>
      <w:r w:rsidRPr="005417E7">
        <w:rPr>
          <w:iCs/>
          <w:szCs w:val="24"/>
        </w:rPr>
        <w:t xml:space="preserve">Profil zadavatele: </w:t>
      </w:r>
      <w:r w:rsidRPr="005417E7">
        <w:rPr>
          <w:iCs/>
          <w:szCs w:val="24"/>
        </w:rPr>
        <w:tab/>
      </w:r>
      <w:hyperlink r:id="rId8" w:history="1">
        <w:r w:rsidRPr="00C140A2">
          <w:rPr>
            <w:rStyle w:val="Hypertextovodkaz"/>
            <w:iCs/>
            <w:szCs w:val="24"/>
          </w:rPr>
          <w:t>https://zakazky.cenakhk.cz/profile_display_3517.html</w:t>
        </w:r>
      </w:hyperlink>
    </w:p>
    <w:p w14:paraId="5B871496" w14:textId="682DABA9" w:rsidR="005417E7" w:rsidRDefault="005417E7">
      <w:pPr>
        <w:widowControl/>
        <w:spacing w:before="0" w:after="160" w:line="259" w:lineRule="auto"/>
        <w:jc w:val="left"/>
        <w:rPr>
          <w:iCs/>
          <w:szCs w:val="24"/>
        </w:rPr>
      </w:pPr>
      <w:r>
        <w:rPr>
          <w:iCs/>
          <w:szCs w:val="24"/>
        </w:rPr>
        <w:br w:type="page"/>
      </w:r>
    </w:p>
    <w:p w14:paraId="4F622824" w14:textId="5D492A72" w:rsidR="00A879A1" w:rsidRDefault="00A879A1" w:rsidP="00A879A1">
      <w:pPr>
        <w:widowControl/>
        <w:spacing w:before="0" w:after="160" w:line="259" w:lineRule="auto"/>
        <w:jc w:val="left"/>
        <w:rPr>
          <w:b/>
          <w:bCs/>
          <w:sz w:val="28"/>
          <w:szCs w:val="28"/>
        </w:rPr>
      </w:pPr>
      <w:r w:rsidRPr="001F7491">
        <w:rPr>
          <w:b/>
          <w:bCs/>
          <w:sz w:val="28"/>
          <w:szCs w:val="28"/>
        </w:rPr>
        <w:lastRenderedPageBreak/>
        <w:t>Obsah</w:t>
      </w:r>
    </w:p>
    <w:p w14:paraId="326F48B3" w14:textId="07F87518" w:rsidR="00C82E65" w:rsidRDefault="007E7D5B">
      <w:pPr>
        <w:pStyle w:val="Obsah1"/>
        <w:rPr>
          <w:rFonts w:asciiTheme="minorHAnsi" w:eastAsiaTheme="minorEastAsia" w:hAnsiTheme="minorHAnsi" w:cstheme="minorBidi"/>
          <w:noProof/>
          <w:kern w:val="2"/>
          <w:szCs w:val="24"/>
          <w14:ligatures w14:val="standardContextual"/>
        </w:rPr>
      </w:pPr>
      <w:r>
        <w:rPr>
          <w:b/>
          <w:bCs/>
          <w:sz w:val="28"/>
          <w:szCs w:val="28"/>
        </w:rPr>
        <w:fldChar w:fldCharType="begin"/>
      </w:r>
      <w:r>
        <w:rPr>
          <w:b/>
          <w:bCs/>
          <w:sz w:val="28"/>
          <w:szCs w:val="28"/>
        </w:rPr>
        <w:instrText xml:space="preserve"> TOC \o "1-1" \h \z \u </w:instrText>
      </w:r>
      <w:r>
        <w:rPr>
          <w:b/>
          <w:bCs/>
          <w:sz w:val="28"/>
          <w:szCs w:val="28"/>
        </w:rPr>
        <w:fldChar w:fldCharType="separate"/>
      </w:r>
      <w:hyperlink w:anchor="_Toc206171582" w:history="1">
        <w:r w:rsidR="00C82E65" w:rsidRPr="00992813">
          <w:rPr>
            <w:rStyle w:val="Hypertextovodkaz"/>
            <w:noProof/>
          </w:rPr>
          <w:t>1</w:t>
        </w:r>
        <w:r w:rsidR="00C82E65">
          <w:rPr>
            <w:rFonts w:asciiTheme="minorHAnsi" w:eastAsiaTheme="minorEastAsia" w:hAnsiTheme="minorHAnsi" w:cstheme="minorBidi"/>
            <w:noProof/>
            <w:kern w:val="2"/>
            <w:szCs w:val="24"/>
            <w14:ligatures w14:val="standardContextual"/>
          </w:rPr>
          <w:tab/>
        </w:r>
        <w:r w:rsidR="00C82E65" w:rsidRPr="00992813">
          <w:rPr>
            <w:rStyle w:val="Hypertextovodkaz"/>
            <w:noProof/>
          </w:rPr>
          <w:t>Identifikační údaje zadavatele, další informace</w:t>
        </w:r>
        <w:r w:rsidR="00C82E65">
          <w:rPr>
            <w:noProof/>
            <w:webHidden/>
          </w:rPr>
          <w:tab/>
        </w:r>
        <w:r w:rsidR="00C82E65">
          <w:rPr>
            <w:noProof/>
            <w:webHidden/>
          </w:rPr>
          <w:fldChar w:fldCharType="begin"/>
        </w:r>
        <w:r w:rsidR="00C82E65">
          <w:rPr>
            <w:noProof/>
            <w:webHidden/>
          </w:rPr>
          <w:instrText xml:space="preserve"> PAGEREF _Toc206171582 \h </w:instrText>
        </w:r>
        <w:r w:rsidR="00C82E65">
          <w:rPr>
            <w:noProof/>
            <w:webHidden/>
          </w:rPr>
        </w:r>
        <w:r w:rsidR="00C82E65">
          <w:rPr>
            <w:noProof/>
            <w:webHidden/>
          </w:rPr>
          <w:fldChar w:fldCharType="separate"/>
        </w:r>
        <w:r w:rsidR="00803720">
          <w:rPr>
            <w:noProof/>
            <w:webHidden/>
          </w:rPr>
          <w:t>3</w:t>
        </w:r>
        <w:r w:rsidR="00C82E65">
          <w:rPr>
            <w:noProof/>
            <w:webHidden/>
          </w:rPr>
          <w:fldChar w:fldCharType="end"/>
        </w:r>
      </w:hyperlink>
    </w:p>
    <w:p w14:paraId="7244C44E" w14:textId="71A416A9" w:rsidR="00C82E65" w:rsidRDefault="00C82E65">
      <w:pPr>
        <w:pStyle w:val="Obsah1"/>
        <w:rPr>
          <w:rFonts w:asciiTheme="minorHAnsi" w:eastAsiaTheme="minorEastAsia" w:hAnsiTheme="minorHAnsi" w:cstheme="minorBidi"/>
          <w:noProof/>
          <w:kern w:val="2"/>
          <w:szCs w:val="24"/>
          <w14:ligatures w14:val="standardContextual"/>
        </w:rPr>
      </w:pPr>
      <w:hyperlink w:anchor="_Toc206171583" w:history="1">
        <w:r w:rsidRPr="00992813">
          <w:rPr>
            <w:rStyle w:val="Hypertextovodkaz"/>
            <w:noProof/>
          </w:rPr>
          <w:t>2</w:t>
        </w:r>
        <w:r>
          <w:rPr>
            <w:rFonts w:asciiTheme="minorHAnsi" w:eastAsiaTheme="minorEastAsia" w:hAnsiTheme="minorHAnsi" w:cstheme="minorBidi"/>
            <w:noProof/>
            <w:kern w:val="2"/>
            <w:szCs w:val="24"/>
            <w14:ligatures w14:val="standardContextual"/>
          </w:rPr>
          <w:tab/>
        </w:r>
        <w:r w:rsidRPr="00992813">
          <w:rPr>
            <w:rStyle w:val="Hypertextovodkaz"/>
            <w:noProof/>
          </w:rPr>
          <w:t>Předmět plnění veřejné zakázky</w:t>
        </w:r>
        <w:r>
          <w:rPr>
            <w:noProof/>
            <w:webHidden/>
          </w:rPr>
          <w:tab/>
        </w:r>
        <w:r>
          <w:rPr>
            <w:noProof/>
            <w:webHidden/>
          </w:rPr>
          <w:fldChar w:fldCharType="begin"/>
        </w:r>
        <w:r>
          <w:rPr>
            <w:noProof/>
            <w:webHidden/>
          </w:rPr>
          <w:instrText xml:space="preserve"> PAGEREF _Toc206171583 \h </w:instrText>
        </w:r>
        <w:r>
          <w:rPr>
            <w:noProof/>
            <w:webHidden/>
          </w:rPr>
        </w:r>
        <w:r>
          <w:rPr>
            <w:noProof/>
            <w:webHidden/>
          </w:rPr>
          <w:fldChar w:fldCharType="separate"/>
        </w:r>
        <w:r w:rsidR="00803720">
          <w:rPr>
            <w:noProof/>
            <w:webHidden/>
          </w:rPr>
          <w:t>5</w:t>
        </w:r>
        <w:r>
          <w:rPr>
            <w:noProof/>
            <w:webHidden/>
          </w:rPr>
          <w:fldChar w:fldCharType="end"/>
        </w:r>
      </w:hyperlink>
    </w:p>
    <w:p w14:paraId="532BD6E7" w14:textId="6C369D36" w:rsidR="00C82E65" w:rsidRDefault="00C82E65">
      <w:pPr>
        <w:pStyle w:val="Obsah1"/>
        <w:rPr>
          <w:rFonts w:asciiTheme="minorHAnsi" w:eastAsiaTheme="minorEastAsia" w:hAnsiTheme="minorHAnsi" w:cstheme="minorBidi"/>
          <w:noProof/>
          <w:kern w:val="2"/>
          <w:szCs w:val="24"/>
          <w14:ligatures w14:val="standardContextual"/>
        </w:rPr>
      </w:pPr>
      <w:hyperlink w:anchor="_Toc206171584" w:history="1">
        <w:r w:rsidRPr="00992813">
          <w:rPr>
            <w:rStyle w:val="Hypertextovodkaz"/>
            <w:noProof/>
          </w:rPr>
          <w:t>3</w:t>
        </w:r>
        <w:r>
          <w:rPr>
            <w:rFonts w:asciiTheme="minorHAnsi" w:eastAsiaTheme="minorEastAsia" w:hAnsiTheme="minorHAnsi" w:cstheme="minorBidi"/>
            <w:noProof/>
            <w:kern w:val="2"/>
            <w:szCs w:val="24"/>
            <w14:ligatures w14:val="standardContextual"/>
          </w:rPr>
          <w:tab/>
        </w:r>
        <w:r w:rsidRPr="00992813">
          <w:rPr>
            <w:rStyle w:val="Hypertextovodkaz"/>
            <w:noProof/>
          </w:rPr>
          <w:t>Prohlídka místa plnění veřejné zakázky a místo plnění veřejné zakázky</w:t>
        </w:r>
        <w:r>
          <w:rPr>
            <w:noProof/>
            <w:webHidden/>
          </w:rPr>
          <w:tab/>
        </w:r>
        <w:r>
          <w:rPr>
            <w:noProof/>
            <w:webHidden/>
          </w:rPr>
          <w:fldChar w:fldCharType="begin"/>
        </w:r>
        <w:r>
          <w:rPr>
            <w:noProof/>
            <w:webHidden/>
          </w:rPr>
          <w:instrText xml:space="preserve"> PAGEREF _Toc206171584 \h </w:instrText>
        </w:r>
        <w:r>
          <w:rPr>
            <w:noProof/>
            <w:webHidden/>
          </w:rPr>
        </w:r>
        <w:r>
          <w:rPr>
            <w:noProof/>
            <w:webHidden/>
          </w:rPr>
          <w:fldChar w:fldCharType="separate"/>
        </w:r>
        <w:r w:rsidR="00803720">
          <w:rPr>
            <w:noProof/>
            <w:webHidden/>
          </w:rPr>
          <w:t>8</w:t>
        </w:r>
        <w:r>
          <w:rPr>
            <w:noProof/>
            <w:webHidden/>
          </w:rPr>
          <w:fldChar w:fldCharType="end"/>
        </w:r>
      </w:hyperlink>
    </w:p>
    <w:p w14:paraId="53E02B6A" w14:textId="7DBF58D4" w:rsidR="00C82E65" w:rsidRDefault="00C82E65">
      <w:pPr>
        <w:pStyle w:val="Obsah1"/>
        <w:rPr>
          <w:rFonts w:asciiTheme="minorHAnsi" w:eastAsiaTheme="minorEastAsia" w:hAnsiTheme="minorHAnsi" w:cstheme="minorBidi"/>
          <w:noProof/>
          <w:kern w:val="2"/>
          <w:szCs w:val="24"/>
          <w14:ligatures w14:val="standardContextual"/>
        </w:rPr>
      </w:pPr>
      <w:hyperlink w:anchor="_Toc206171585" w:history="1">
        <w:r w:rsidRPr="00992813">
          <w:rPr>
            <w:rStyle w:val="Hypertextovodkaz"/>
            <w:noProof/>
          </w:rPr>
          <w:t>4</w:t>
        </w:r>
        <w:r>
          <w:rPr>
            <w:rFonts w:asciiTheme="minorHAnsi" w:eastAsiaTheme="minorEastAsia" w:hAnsiTheme="minorHAnsi" w:cstheme="minorBidi"/>
            <w:noProof/>
            <w:kern w:val="2"/>
            <w:szCs w:val="24"/>
            <w14:ligatures w14:val="standardContextual"/>
          </w:rPr>
          <w:tab/>
        </w:r>
        <w:r w:rsidRPr="00992813">
          <w:rPr>
            <w:rStyle w:val="Hypertextovodkaz"/>
            <w:noProof/>
          </w:rPr>
          <w:t>Požadavky zadavatele na kvalifikaci</w:t>
        </w:r>
        <w:r>
          <w:rPr>
            <w:noProof/>
            <w:webHidden/>
          </w:rPr>
          <w:tab/>
        </w:r>
        <w:r>
          <w:rPr>
            <w:noProof/>
            <w:webHidden/>
          </w:rPr>
          <w:fldChar w:fldCharType="begin"/>
        </w:r>
        <w:r>
          <w:rPr>
            <w:noProof/>
            <w:webHidden/>
          </w:rPr>
          <w:instrText xml:space="preserve"> PAGEREF _Toc206171585 \h </w:instrText>
        </w:r>
        <w:r>
          <w:rPr>
            <w:noProof/>
            <w:webHidden/>
          </w:rPr>
        </w:r>
        <w:r>
          <w:rPr>
            <w:noProof/>
            <w:webHidden/>
          </w:rPr>
          <w:fldChar w:fldCharType="separate"/>
        </w:r>
        <w:r w:rsidR="00803720">
          <w:rPr>
            <w:noProof/>
            <w:webHidden/>
          </w:rPr>
          <w:t>8</w:t>
        </w:r>
        <w:r>
          <w:rPr>
            <w:noProof/>
            <w:webHidden/>
          </w:rPr>
          <w:fldChar w:fldCharType="end"/>
        </w:r>
      </w:hyperlink>
    </w:p>
    <w:p w14:paraId="59EE76FE" w14:textId="48C1E889" w:rsidR="00C82E65" w:rsidRDefault="00C82E65">
      <w:pPr>
        <w:pStyle w:val="Obsah1"/>
        <w:rPr>
          <w:rFonts w:asciiTheme="minorHAnsi" w:eastAsiaTheme="minorEastAsia" w:hAnsiTheme="minorHAnsi" w:cstheme="minorBidi"/>
          <w:noProof/>
          <w:kern w:val="2"/>
          <w:szCs w:val="24"/>
          <w14:ligatures w14:val="standardContextual"/>
        </w:rPr>
      </w:pPr>
      <w:hyperlink w:anchor="_Toc206171586" w:history="1">
        <w:r w:rsidRPr="00992813">
          <w:rPr>
            <w:rStyle w:val="Hypertextovodkaz"/>
            <w:noProof/>
          </w:rPr>
          <w:t>5</w:t>
        </w:r>
        <w:r>
          <w:rPr>
            <w:rFonts w:asciiTheme="minorHAnsi" w:eastAsiaTheme="minorEastAsia" w:hAnsiTheme="minorHAnsi" w:cstheme="minorBidi"/>
            <w:noProof/>
            <w:kern w:val="2"/>
            <w:szCs w:val="24"/>
            <w14:ligatures w14:val="standardContextual"/>
          </w:rPr>
          <w:tab/>
        </w:r>
        <w:r w:rsidRPr="00992813">
          <w:rPr>
            <w:rStyle w:val="Hypertextovodkaz"/>
            <w:noProof/>
          </w:rPr>
          <w:t>Společná ustanovení ke splnění kvalifikačních předpokladů</w:t>
        </w:r>
        <w:r>
          <w:rPr>
            <w:noProof/>
            <w:webHidden/>
          </w:rPr>
          <w:tab/>
        </w:r>
        <w:r>
          <w:rPr>
            <w:noProof/>
            <w:webHidden/>
          </w:rPr>
          <w:fldChar w:fldCharType="begin"/>
        </w:r>
        <w:r>
          <w:rPr>
            <w:noProof/>
            <w:webHidden/>
          </w:rPr>
          <w:instrText xml:space="preserve"> PAGEREF _Toc206171586 \h </w:instrText>
        </w:r>
        <w:r>
          <w:rPr>
            <w:noProof/>
            <w:webHidden/>
          </w:rPr>
        </w:r>
        <w:r>
          <w:rPr>
            <w:noProof/>
            <w:webHidden/>
          </w:rPr>
          <w:fldChar w:fldCharType="separate"/>
        </w:r>
        <w:r w:rsidR="00803720">
          <w:rPr>
            <w:noProof/>
            <w:webHidden/>
          </w:rPr>
          <w:t>11</w:t>
        </w:r>
        <w:r>
          <w:rPr>
            <w:noProof/>
            <w:webHidden/>
          </w:rPr>
          <w:fldChar w:fldCharType="end"/>
        </w:r>
      </w:hyperlink>
    </w:p>
    <w:p w14:paraId="2C57E749" w14:textId="489F54F6" w:rsidR="00C82E65" w:rsidRDefault="00C82E65">
      <w:pPr>
        <w:pStyle w:val="Obsah1"/>
        <w:rPr>
          <w:rFonts w:asciiTheme="minorHAnsi" w:eastAsiaTheme="minorEastAsia" w:hAnsiTheme="minorHAnsi" w:cstheme="minorBidi"/>
          <w:noProof/>
          <w:kern w:val="2"/>
          <w:szCs w:val="24"/>
          <w14:ligatures w14:val="standardContextual"/>
        </w:rPr>
      </w:pPr>
      <w:hyperlink w:anchor="_Toc206171587" w:history="1">
        <w:r w:rsidRPr="00992813">
          <w:rPr>
            <w:rStyle w:val="Hypertextovodkaz"/>
            <w:noProof/>
          </w:rPr>
          <w:t>6</w:t>
        </w:r>
        <w:r>
          <w:rPr>
            <w:rFonts w:asciiTheme="minorHAnsi" w:eastAsiaTheme="minorEastAsia" w:hAnsiTheme="minorHAnsi" w:cstheme="minorBidi"/>
            <w:noProof/>
            <w:kern w:val="2"/>
            <w:szCs w:val="24"/>
            <w14:ligatures w14:val="standardContextual"/>
          </w:rPr>
          <w:tab/>
        </w:r>
        <w:r w:rsidRPr="00992813">
          <w:rPr>
            <w:rStyle w:val="Hypertextovodkaz"/>
            <w:noProof/>
          </w:rPr>
          <w:t>Obchodní a platební podmínky</w:t>
        </w:r>
        <w:r>
          <w:rPr>
            <w:noProof/>
            <w:webHidden/>
          </w:rPr>
          <w:tab/>
        </w:r>
        <w:r>
          <w:rPr>
            <w:noProof/>
            <w:webHidden/>
          </w:rPr>
          <w:fldChar w:fldCharType="begin"/>
        </w:r>
        <w:r>
          <w:rPr>
            <w:noProof/>
            <w:webHidden/>
          </w:rPr>
          <w:instrText xml:space="preserve"> PAGEREF _Toc206171587 \h </w:instrText>
        </w:r>
        <w:r>
          <w:rPr>
            <w:noProof/>
            <w:webHidden/>
          </w:rPr>
        </w:r>
        <w:r>
          <w:rPr>
            <w:noProof/>
            <w:webHidden/>
          </w:rPr>
          <w:fldChar w:fldCharType="separate"/>
        </w:r>
        <w:r w:rsidR="00803720">
          <w:rPr>
            <w:noProof/>
            <w:webHidden/>
          </w:rPr>
          <w:t>14</w:t>
        </w:r>
        <w:r>
          <w:rPr>
            <w:noProof/>
            <w:webHidden/>
          </w:rPr>
          <w:fldChar w:fldCharType="end"/>
        </w:r>
      </w:hyperlink>
    </w:p>
    <w:p w14:paraId="43509C68" w14:textId="2D0CAD37" w:rsidR="00C82E65" w:rsidRDefault="00C82E65">
      <w:pPr>
        <w:pStyle w:val="Obsah1"/>
        <w:rPr>
          <w:rFonts w:asciiTheme="minorHAnsi" w:eastAsiaTheme="minorEastAsia" w:hAnsiTheme="minorHAnsi" w:cstheme="minorBidi"/>
          <w:noProof/>
          <w:kern w:val="2"/>
          <w:szCs w:val="24"/>
          <w14:ligatures w14:val="standardContextual"/>
        </w:rPr>
      </w:pPr>
      <w:hyperlink w:anchor="_Toc206171588" w:history="1">
        <w:r w:rsidRPr="00992813">
          <w:rPr>
            <w:rStyle w:val="Hypertextovodkaz"/>
            <w:noProof/>
          </w:rPr>
          <w:t>7</w:t>
        </w:r>
        <w:r>
          <w:rPr>
            <w:rFonts w:asciiTheme="minorHAnsi" w:eastAsiaTheme="minorEastAsia" w:hAnsiTheme="minorHAnsi" w:cstheme="minorBidi"/>
            <w:noProof/>
            <w:kern w:val="2"/>
            <w:szCs w:val="24"/>
            <w14:ligatures w14:val="standardContextual"/>
          </w:rPr>
          <w:tab/>
        </w:r>
        <w:r w:rsidRPr="00992813">
          <w:rPr>
            <w:rStyle w:val="Hypertextovodkaz"/>
            <w:noProof/>
          </w:rPr>
          <w:t>Požadavky na způsob zpracování nabídkové ceny</w:t>
        </w:r>
        <w:r>
          <w:rPr>
            <w:noProof/>
            <w:webHidden/>
          </w:rPr>
          <w:tab/>
        </w:r>
        <w:r>
          <w:rPr>
            <w:noProof/>
            <w:webHidden/>
          </w:rPr>
          <w:fldChar w:fldCharType="begin"/>
        </w:r>
        <w:r>
          <w:rPr>
            <w:noProof/>
            <w:webHidden/>
          </w:rPr>
          <w:instrText xml:space="preserve"> PAGEREF _Toc206171588 \h </w:instrText>
        </w:r>
        <w:r>
          <w:rPr>
            <w:noProof/>
            <w:webHidden/>
          </w:rPr>
        </w:r>
        <w:r>
          <w:rPr>
            <w:noProof/>
            <w:webHidden/>
          </w:rPr>
          <w:fldChar w:fldCharType="separate"/>
        </w:r>
        <w:r w:rsidR="00803720">
          <w:rPr>
            <w:noProof/>
            <w:webHidden/>
          </w:rPr>
          <w:t>14</w:t>
        </w:r>
        <w:r>
          <w:rPr>
            <w:noProof/>
            <w:webHidden/>
          </w:rPr>
          <w:fldChar w:fldCharType="end"/>
        </w:r>
      </w:hyperlink>
    </w:p>
    <w:p w14:paraId="068D272A" w14:textId="5EEFB0DA" w:rsidR="00C82E65" w:rsidRDefault="00C82E65">
      <w:pPr>
        <w:pStyle w:val="Obsah1"/>
        <w:rPr>
          <w:rFonts w:asciiTheme="minorHAnsi" w:eastAsiaTheme="minorEastAsia" w:hAnsiTheme="minorHAnsi" w:cstheme="minorBidi"/>
          <w:noProof/>
          <w:kern w:val="2"/>
          <w:szCs w:val="24"/>
          <w14:ligatures w14:val="standardContextual"/>
        </w:rPr>
      </w:pPr>
      <w:hyperlink w:anchor="_Toc206171589" w:history="1">
        <w:r w:rsidRPr="00992813">
          <w:rPr>
            <w:rStyle w:val="Hypertextovodkaz"/>
            <w:noProof/>
          </w:rPr>
          <w:t>8</w:t>
        </w:r>
        <w:r>
          <w:rPr>
            <w:rFonts w:asciiTheme="minorHAnsi" w:eastAsiaTheme="minorEastAsia" w:hAnsiTheme="minorHAnsi" w:cstheme="minorBidi"/>
            <w:noProof/>
            <w:kern w:val="2"/>
            <w:szCs w:val="24"/>
            <w14:ligatures w14:val="standardContextual"/>
          </w:rPr>
          <w:tab/>
        </w:r>
        <w:r w:rsidRPr="00992813">
          <w:rPr>
            <w:rStyle w:val="Hypertextovodkaz"/>
            <w:noProof/>
          </w:rPr>
          <w:t>Průběh zadávacího řízení</w:t>
        </w:r>
        <w:r>
          <w:rPr>
            <w:noProof/>
            <w:webHidden/>
          </w:rPr>
          <w:tab/>
        </w:r>
        <w:r>
          <w:rPr>
            <w:noProof/>
            <w:webHidden/>
          </w:rPr>
          <w:fldChar w:fldCharType="begin"/>
        </w:r>
        <w:r>
          <w:rPr>
            <w:noProof/>
            <w:webHidden/>
          </w:rPr>
          <w:instrText xml:space="preserve"> PAGEREF _Toc206171589 \h </w:instrText>
        </w:r>
        <w:r>
          <w:rPr>
            <w:noProof/>
            <w:webHidden/>
          </w:rPr>
        </w:r>
        <w:r>
          <w:rPr>
            <w:noProof/>
            <w:webHidden/>
          </w:rPr>
          <w:fldChar w:fldCharType="separate"/>
        </w:r>
        <w:r w:rsidR="00803720">
          <w:rPr>
            <w:noProof/>
            <w:webHidden/>
          </w:rPr>
          <w:t>16</w:t>
        </w:r>
        <w:r>
          <w:rPr>
            <w:noProof/>
            <w:webHidden/>
          </w:rPr>
          <w:fldChar w:fldCharType="end"/>
        </w:r>
      </w:hyperlink>
    </w:p>
    <w:p w14:paraId="70242084" w14:textId="0B798BD1" w:rsidR="00C82E65" w:rsidRDefault="00C82E65">
      <w:pPr>
        <w:pStyle w:val="Obsah1"/>
        <w:rPr>
          <w:rFonts w:asciiTheme="minorHAnsi" w:eastAsiaTheme="minorEastAsia" w:hAnsiTheme="minorHAnsi" w:cstheme="minorBidi"/>
          <w:noProof/>
          <w:kern w:val="2"/>
          <w:szCs w:val="24"/>
          <w14:ligatures w14:val="standardContextual"/>
        </w:rPr>
      </w:pPr>
      <w:hyperlink w:anchor="_Toc206171590" w:history="1">
        <w:r w:rsidRPr="00992813">
          <w:rPr>
            <w:rStyle w:val="Hypertextovodkaz"/>
            <w:noProof/>
          </w:rPr>
          <w:t>9</w:t>
        </w:r>
        <w:r>
          <w:rPr>
            <w:rFonts w:asciiTheme="minorHAnsi" w:eastAsiaTheme="minorEastAsia" w:hAnsiTheme="minorHAnsi" w:cstheme="minorBidi"/>
            <w:noProof/>
            <w:kern w:val="2"/>
            <w:szCs w:val="24"/>
            <w14:ligatures w14:val="standardContextual"/>
          </w:rPr>
          <w:tab/>
        </w:r>
        <w:r w:rsidRPr="00992813">
          <w:rPr>
            <w:rStyle w:val="Hypertextovodkaz"/>
            <w:noProof/>
          </w:rPr>
          <w:t>Posouzení splnění podmínek účasti</w:t>
        </w:r>
        <w:r>
          <w:rPr>
            <w:noProof/>
            <w:webHidden/>
          </w:rPr>
          <w:tab/>
        </w:r>
        <w:r>
          <w:rPr>
            <w:noProof/>
            <w:webHidden/>
          </w:rPr>
          <w:fldChar w:fldCharType="begin"/>
        </w:r>
        <w:r>
          <w:rPr>
            <w:noProof/>
            <w:webHidden/>
          </w:rPr>
          <w:instrText xml:space="preserve"> PAGEREF _Toc206171590 \h </w:instrText>
        </w:r>
        <w:r>
          <w:rPr>
            <w:noProof/>
            <w:webHidden/>
          </w:rPr>
        </w:r>
        <w:r>
          <w:rPr>
            <w:noProof/>
            <w:webHidden/>
          </w:rPr>
          <w:fldChar w:fldCharType="separate"/>
        </w:r>
        <w:r w:rsidR="00803720">
          <w:rPr>
            <w:noProof/>
            <w:webHidden/>
          </w:rPr>
          <w:t>16</w:t>
        </w:r>
        <w:r>
          <w:rPr>
            <w:noProof/>
            <w:webHidden/>
          </w:rPr>
          <w:fldChar w:fldCharType="end"/>
        </w:r>
      </w:hyperlink>
    </w:p>
    <w:p w14:paraId="350052E0" w14:textId="7535DCFA" w:rsidR="00C82E65" w:rsidRDefault="00C82E65">
      <w:pPr>
        <w:pStyle w:val="Obsah1"/>
        <w:rPr>
          <w:rFonts w:asciiTheme="minorHAnsi" w:eastAsiaTheme="minorEastAsia" w:hAnsiTheme="minorHAnsi" w:cstheme="minorBidi"/>
          <w:noProof/>
          <w:kern w:val="2"/>
          <w:szCs w:val="24"/>
          <w14:ligatures w14:val="standardContextual"/>
        </w:rPr>
      </w:pPr>
      <w:hyperlink w:anchor="_Toc206171591" w:history="1">
        <w:r w:rsidRPr="00992813">
          <w:rPr>
            <w:rStyle w:val="Hypertextovodkaz"/>
            <w:noProof/>
          </w:rPr>
          <w:t>10</w:t>
        </w:r>
        <w:r>
          <w:rPr>
            <w:rFonts w:asciiTheme="minorHAnsi" w:eastAsiaTheme="minorEastAsia" w:hAnsiTheme="minorHAnsi" w:cstheme="minorBidi"/>
            <w:noProof/>
            <w:kern w:val="2"/>
            <w:szCs w:val="24"/>
            <w14:ligatures w14:val="standardContextual"/>
          </w:rPr>
          <w:tab/>
        </w:r>
        <w:r w:rsidRPr="00992813">
          <w:rPr>
            <w:rStyle w:val="Hypertextovodkaz"/>
            <w:noProof/>
          </w:rPr>
          <w:t>Hodnocení nabídek</w:t>
        </w:r>
        <w:r>
          <w:rPr>
            <w:noProof/>
            <w:webHidden/>
          </w:rPr>
          <w:tab/>
        </w:r>
        <w:r>
          <w:rPr>
            <w:noProof/>
            <w:webHidden/>
          </w:rPr>
          <w:fldChar w:fldCharType="begin"/>
        </w:r>
        <w:r>
          <w:rPr>
            <w:noProof/>
            <w:webHidden/>
          </w:rPr>
          <w:instrText xml:space="preserve"> PAGEREF _Toc206171591 \h </w:instrText>
        </w:r>
        <w:r>
          <w:rPr>
            <w:noProof/>
            <w:webHidden/>
          </w:rPr>
        </w:r>
        <w:r>
          <w:rPr>
            <w:noProof/>
            <w:webHidden/>
          </w:rPr>
          <w:fldChar w:fldCharType="separate"/>
        </w:r>
        <w:r w:rsidR="00803720">
          <w:rPr>
            <w:noProof/>
            <w:webHidden/>
          </w:rPr>
          <w:t>17</w:t>
        </w:r>
        <w:r>
          <w:rPr>
            <w:noProof/>
            <w:webHidden/>
          </w:rPr>
          <w:fldChar w:fldCharType="end"/>
        </w:r>
      </w:hyperlink>
    </w:p>
    <w:p w14:paraId="68783D01" w14:textId="661F2D3E" w:rsidR="00C82E65" w:rsidRDefault="00C82E65">
      <w:pPr>
        <w:pStyle w:val="Obsah1"/>
        <w:rPr>
          <w:rFonts w:asciiTheme="minorHAnsi" w:eastAsiaTheme="minorEastAsia" w:hAnsiTheme="minorHAnsi" w:cstheme="minorBidi"/>
          <w:noProof/>
          <w:kern w:val="2"/>
          <w:szCs w:val="24"/>
          <w14:ligatures w14:val="standardContextual"/>
        </w:rPr>
      </w:pPr>
      <w:hyperlink w:anchor="_Toc206171592" w:history="1">
        <w:r w:rsidRPr="00992813">
          <w:rPr>
            <w:rStyle w:val="Hypertextovodkaz"/>
            <w:bCs/>
            <w:noProof/>
          </w:rPr>
          <w:t>11</w:t>
        </w:r>
        <w:r>
          <w:rPr>
            <w:rFonts w:asciiTheme="minorHAnsi" w:eastAsiaTheme="minorEastAsia" w:hAnsiTheme="minorHAnsi" w:cstheme="minorBidi"/>
            <w:noProof/>
            <w:kern w:val="2"/>
            <w:szCs w:val="24"/>
            <w14:ligatures w14:val="standardContextual"/>
          </w:rPr>
          <w:tab/>
        </w:r>
        <w:r w:rsidRPr="00992813">
          <w:rPr>
            <w:rStyle w:val="Hypertextovodkaz"/>
            <w:bCs/>
            <w:noProof/>
          </w:rPr>
          <w:t>Podmínky a požadavky na zpracování a podání nabídky</w:t>
        </w:r>
        <w:r>
          <w:rPr>
            <w:noProof/>
            <w:webHidden/>
          </w:rPr>
          <w:tab/>
        </w:r>
        <w:r>
          <w:rPr>
            <w:noProof/>
            <w:webHidden/>
          </w:rPr>
          <w:fldChar w:fldCharType="begin"/>
        </w:r>
        <w:r>
          <w:rPr>
            <w:noProof/>
            <w:webHidden/>
          </w:rPr>
          <w:instrText xml:space="preserve"> PAGEREF _Toc206171592 \h </w:instrText>
        </w:r>
        <w:r>
          <w:rPr>
            <w:noProof/>
            <w:webHidden/>
          </w:rPr>
        </w:r>
        <w:r>
          <w:rPr>
            <w:noProof/>
            <w:webHidden/>
          </w:rPr>
          <w:fldChar w:fldCharType="separate"/>
        </w:r>
        <w:r w:rsidR="00803720">
          <w:rPr>
            <w:noProof/>
            <w:webHidden/>
          </w:rPr>
          <w:t>17</w:t>
        </w:r>
        <w:r>
          <w:rPr>
            <w:noProof/>
            <w:webHidden/>
          </w:rPr>
          <w:fldChar w:fldCharType="end"/>
        </w:r>
      </w:hyperlink>
    </w:p>
    <w:p w14:paraId="67C94333" w14:textId="02873B12" w:rsidR="00C82E65" w:rsidRDefault="00C82E65">
      <w:pPr>
        <w:pStyle w:val="Obsah1"/>
        <w:rPr>
          <w:rFonts w:asciiTheme="minorHAnsi" w:eastAsiaTheme="minorEastAsia" w:hAnsiTheme="minorHAnsi" w:cstheme="minorBidi"/>
          <w:noProof/>
          <w:kern w:val="2"/>
          <w:szCs w:val="24"/>
          <w14:ligatures w14:val="standardContextual"/>
        </w:rPr>
      </w:pPr>
      <w:hyperlink w:anchor="_Toc206171593" w:history="1">
        <w:r w:rsidRPr="00992813">
          <w:rPr>
            <w:rStyle w:val="Hypertextovodkaz"/>
            <w:noProof/>
          </w:rPr>
          <w:t>12</w:t>
        </w:r>
        <w:r>
          <w:rPr>
            <w:rFonts w:asciiTheme="minorHAnsi" w:eastAsiaTheme="minorEastAsia" w:hAnsiTheme="minorHAnsi" w:cstheme="minorBidi"/>
            <w:noProof/>
            <w:kern w:val="2"/>
            <w:szCs w:val="24"/>
            <w14:ligatures w14:val="standardContextual"/>
          </w:rPr>
          <w:tab/>
        </w:r>
        <w:r w:rsidRPr="00992813">
          <w:rPr>
            <w:rStyle w:val="Hypertextovodkaz"/>
            <w:noProof/>
          </w:rPr>
          <w:t>Komunikace se zadavatelem a elektronický nástroj</w:t>
        </w:r>
        <w:r>
          <w:rPr>
            <w:noProof/>
            <w:webHidden/>
          </w:rPr>
          <w:tab/>
        </w:r>
        <w:r>
          <w:rPr>
            <w:noProof/>
            <w:webHidden/>
          </w:rPr>
          <w:fldChar w:fldCharType="begin"/>
        </w:r>
        <w:r>
          <w:rPr>
            <w:noProof/>
            <w:webHidden/>
          </w:rPr>
          <w:instrText xml:space="preserve"> PAGEREF _Toc206171593 \h </w:instrText>
        </w:r>
        <w:r>
          <w:rPr>
            <w:noProof/>
            <w:webHidden/>
          </w:rPr>
        </w:r>
        <w:r>
          <w:rPr>
            <w:noProof/>
            <w:webHidden/>
          </w:rPr>
          <w:fldChar w:fldCharType="separate"/>
        </w:r>
        <w:r w:rsidR="00803720">
          <w:rPr>
            <w:noProof/>
            <w:webHidden/>
          </w:rPr>
          <w:t>19</w:t>
        </w:r>
        <w:r>
          <w:rPr>
            <w:noProof/>
            <w:webHidden/>
          </w:rPr>
          <w:fldChar w:fldCharType="end"/>
        </w:r>
      </w:hyperlink>
    </w:p>
    <w:p w14:paraId="2F23F4B0" w14:textId="11B39E8D" w:rsidR="00C82E65" w:rsidRDefault="00C82E65">
      <w:pPr>
        <w:pStyle w:val="Obsah1"/>
        <w:rPr>
          <w:rFonts w:asciiTheme="minorHAnsi" w:eastAsiaTheme="minorEastAsia" w:hAnsiTheme="minorHAnsi" w:cstheme="minorBidi"/>
          <w:noProof/>
          <w:kern w:val="2"/>
          <w:szCs w:val="24"/>
          <w14:ligatures w14:val="standardContextual"/>
        </w:rPr>
      </w:pPr>
      <w:hyperlink w:anchor="_Toc206171594" w:history="1">
        <w:r w:rsidRPr="00992813">
          <w:rPr>
            <w:rStyle w:val="Hypertextovodkaz"/>
            <w:noProof/>
          </w:rPr>
          <w:t>13</w:t>
        </w:r>
        <w:r>
          <w:rPr>
            <w:rFonts w:asciiTheme="minorHAnsi" w:eastAsiaTheme="minorEastAsia" w:hAnsiTheme="minorHAnsi" w:cstheme="minorBidi"/>
            <w:noProof/>
            <w:kern w:val="2"/>
            <w:szCs w:val="24"/>
            <w14:ligatures w14:val="standardContextual"/>
          </w:rPr>
          <w:tab/>
        </w:r>
        <w:r w:rsidRPr="00992813">
          <w:rPr>
            <w:rStyle w:val="Hypertextovodkaz"/>
            <w:noProof/>
          </w:rPr>
          <w:t>Závaznost požadavků zadavatele</w:t>
        </w:r>
        <w:r>
          <w:rPr>
            <w:noProof/>
            <w:webHidden/>
          </w:rPr>
          <w:tab/>
        </w:r>
        <w:r>
          <w:rPr>
            <w:noProof/>
            <w:webHidden/>
          </w:rPr>
          <w:fldChar w:fldCharType="begin"/>
        </w:r>
        <w:r>
          <w:rPr>
            <w:noProof/>
            <w:webHidden/>
          </w:rPr>
          <w:instrText xml:space="preserve"> PAGEREF _Toc206171594 \h </w:instrText>
        </w:r>
        <w:r>
          <w:rPr>
            <w:noProof/>
            <w:webHidden/>
          </w:rPr>
        </w:r>
        <w:r>
          <w:rPr>
            <w:noProof/>
            <w:webHidden/>
          </w:rPr>
          <w:fldChar w:fldCharType="separate"/>
        </w:r>
        <w:r w:rsidR="00803720">
          <w:rPr>
            <w:noProof/>
            <w:webHidden/>
          </w:rPr>
          <w:t>20</w:t>
        </w:r>
        <w:r>
          <w:rPr>
            <w:noProof/>
            <w:webHidden/>
          </w:rPr>
          <w:fldChar w:fldCharType="end"/>
        </w:r>
      </w:hyperlink>
    </w:p>
    <w:p w14:paraId="116ED2C4" w14:textId="615CE244" w:rsidR="00C82E65" w:rsidRDefault="00C82E65">
      <w:pPr>
        <w:pStyle w:val="Obsah1"/>
        <w:rPr>
          <w:rFonts w:asciiTheme="minorHAnsi" w:eastAsiaTheme="minorEastAsia" w:hAnsiTheme="minorHAnsi" w:cstheme="minorBidi"/>
          <w:noProof/>
          <w:kern w:val="2"/>
          <w:szCs w:val="24"/>
          <w14:ligatures w14:val="standardContextual"/>
        </w:rPr>
      </w:pPr>
      <w:hyperlink w:anchor="_Toc206171595" w:history="1">
        <w:r w:rsidRPr="00992813">
          <w:rPr>
            <w:rStyle w:val="Hypertextovodkaz"/>
            <w:noProof/>
          </w:rPr>
          <w:t>14</w:t>
        </w:r>
        <w:r>
          <w:rPr>
            <w:rFonts w:asciiTheme="minorHAnsi" w:eastAsiaTheme="minorEastAsia" w:hAnsiTheme="minorHAnsi" w:cstheme="minorBidi"/>
            <w:noProof/>
            <w:kern w:val="2"/>
            <w:szCs w:val="24"/>
            <w14:ligatures w14:val="standardContextual"/>
          </w:rPr>
          <w:tab/>
        </w:r>
        <w:r w:rsidRPr="00992813">
          <w:rPr>
            <w:rStyle w:val="Hypertextovodkaz"/>
            <w:noProof/>
          </w:rPr>
          <w:t>Vysvětlení, změna nebo doplnění zadávací dokumentace</w:t>
        </w:r>
        <w:r>
          <w:rPr>
            <w:noProof/>
            <w:webHidden/>
          </w:rPr>
          <w:tab/>
        </w:r>
        <w:r>
          <w:rPr>
            <w:noProof/>
            <w:webHidden/>
          </w:rPr>
          <w:fldChar w:fldCharType="begin"/>
        </w:r>
        <w:r>
          <w:rPr>
            <w:noProof/>
            <w:webHidden/>
          </w:rPr>
          <w:instrText xml:space="preserve"> PAGEREF _Toc206171595 \h </w:instrText>
        </w:r>
        <w:r>
          <w:rPr>
            <w:noProof/>
            <w:webHidden/>
          </w:rPr>
        </w:r>
        <w:r>
          <w:rPr>
            <w:noProof/>
            <w:webHidden/>
          </w:rPr>
          <w:fldChar w:fldCharType="separate"/>
        </w:r>
        <w:r w:rsidR="00803720">
          <w:rPr>
            <w:noProof/>
            <w:webHidden/>
          </w:rPr>
          <w:t>20</w:t>
        </w:r>
        <w:r>
          <w:rPr>
            <w:noProof/>
            <w:webHidden/>
          </w:rPr>
          <w:fldChar w:fldCharType="end"/>
        </w:r>
      </w:hyperlink>
    </w:p>
    <w:p w14:paraId="63985FF9" w14:textId="00DAB923" w:rsidR="00C82E65" w:rsidRDefault="00C82E65">
      <w:pPr>
        <w:pStyle w:val="Obsah1"/>
        <w:rPr>
          <w:rFonts w:asciiTheme="minorHAnsi" w:eastAsiaTheme="minorEastAsia" w:hAnsiTheme="minorHAnsi" w:cstheme="minorBidi"/>
          <w:noProof/>
          <w:kern w:val="2"/>
          <w:szCs w:val="24"/>
          <w14:ligatures w14:val="standardContextual"/>
        </w:rPr>
      </w:pPr>
      <w:hyperlink w:anchor="_Toc206171596" w:history="1">
        <w:r w:rsidRPr="00992813">
          <w:rPr>
            <w:rStyle w:val="Hypertextovodkaz"/>
            <w:noProof/>
          </w:rPr>
          <w:t>15</w:t>
        </w:r>
        <w:r>
          <w:rPr>
            <w:rFonts w:asciiTheme="minorHAnsi" w:eastAsiaTheme="minorEastAsia" w:hAnsiTheme="minorHAnsi" w:cstheme="minorBidi"/>
            <w:noProof/>
            <w:kern w:val="2"/>
            <w:szCs w:val="24"/>
            <w14:ligatures w14:val="standardContextual"/>
          </w:rPr>
          <w:tab/>
        </w:r>
        <w:r w:rsidRPr="00992813">
          <w:rPr>
            <w:rStyle w:val="Hypertextovodkaz"/>
            <w:noProof/>
          </w:rPr>
          <w:t>Lhůta pro podání nabídek</w:t>
        </w:r>
        <w:r>
          <w:rPr>
            <w:noProof/>
            <w:webHidden/>
          </w:rPr>
          <w:tab/>
        </w:r>
        <w:r>
          <w:rPr>
            <w:noProof/>
            <w:webHidden/>
          </w:rPr>
          <w:fldChar w:fldCharType="begin"/>
        </w:r>
        <w:r>
          <w:rPr>
            <w:noProof/>
            <w:webHidden/>
          </w:rPr>
          <w:instrText xml:space="preserve"> PAGEREF _Toc206171596 \h </w:instrText>
        </w:r>
        <w:r>
          <w:rPr>
            <w:noProof/>
            <w:webHidden/>
          </w:rPr>
        </w:r>
        <w:r>
          <w:rPr>
            <w:noProof/>
            <w:webHidden/>
          </w:rPr>
          <w:fldChar w:fldCharType="separate"/>
        </w:r>
        <w:r w:rsidR="00803720">
          <w:rPr>
            <w:noProof/>
            <w:webHidden/>
          </w:rPr>
          <w:t>21</w:t>
        </w:r>
        <w:r>
          <w:rPr>
            <w:noProof/>
            <w:webHidden/>
          </w:rPr>
          <w:fldChar w:fldCharType="end"/>
        </w:r>
      </w:hyperlink>
    </w:p>
    <w:p w14:paraId="67A6CB31" w14:textId="48930BF0" w:rsidR="00C82E65" w:rsidRDefault="00C82E65">
      <w:pPr>
        <w:pStyle w:val="Obsah1"/>
        <w:rPr>
          <w:rFonts w:asciiTheme="minorHAnsi" w:eastAsiaTheme="minorEastAsia" w:hAnsiTheme="minorHAnsi" w:cstheme="minorBidi"/>
          <w:noProof/>
          <w:kern w:val="2"/>
          <w:szCs w:val="24"/>
          <w14:ligatures w14:val="standardContextual"/>
        </w:rPr>
      </w:pPr>
      <w:hyperlink w:anchor="_Toc206171597" w:history="1">
        <w:r w:rsidRPr="00992813">
          <w:rPr>
            <w:rStyle w:val="Hypertextovodkaz"/>
            <w:noProof/>
          </w:rPr>
          <w:t>16</w:t>
        </w:r>
        <w:r>
          <w:rPr>
            <w:rFonts w:asciiTheme="minorHAnsi" w:eastAsiaTheme="minorEastAsia" w:hAnsiTheme="minorHAnsi" w:cstheme="minorBidi"/>
            <w:noProof/>
            <w:kern w:val="2"/>
            <w:szCs w:val="24"/>
            <w14:ligatures w14:val="standardContextual"/>
          </w:rPr>
          <w:tab/>
        </w:r>
        <w:r w:rsidRPr="00992813">
          <w:rPr>
            <w:rStyle w:val="Hypertextovodkaz"/>
            <w:noProof/>
          </w:rPr>
          <w:t>Podmínky pro uzavření Rámcové dohody</w:t>
        </w:r>
        <w:r>
          <w:rPr>
            <w:noProof/>
            <w:webHidden/>
          </w:rPr>
          <w:tab/>
        </w:r>
        <w:r>
          <w:rPr>
            <w:noProof/>
            <w:webHidden/>
          </w:rPr>
          <w:fldChar w:fldCharType="begin"/>
        </w:r>
        <w:r>
          <w:rPr>
            <w:noProof/>
            <w:webHidden/>
          </w:rPr>
          <w:instrText xml:space="preserve"> PAGEREF _Toc206171597 \h </w:instrText>
        </w:r>
        <w:r>
          <w:rPr>
            <w:noProof/>
            <w:webHidden/>
          </w:rPr>
        </w:r>
        <w:r>
          <w:rPr>
            <w:noProof/>
            <w:webHidden/>
          </w:rPr>
          <w:fldChar w:fldCharType="separate"/>
        </w:r>
        <w:r w:rsidR="00803720">
          <w:rPr>
            <w:noProof/>
            <w:webHidden/>
          </w:rPr>
          <w:t>22</w:t>
        </w:r>
        <w:r>
          <w:rPr>
            <w:noProof/>
            <w:webHidden/>
          </w:rPr>
          <w:fldChar w:fldCharType="end"/>
        </w:r>
      </w:hyperlink>
    </w:p>
    <w:p w14:paraId="04CDFAAF" w14:textId="7B84C126" w:rsidR="00C82E65" w:rsidRDefault="00C82E65">
      <w:pPr>
        <w:pStyle w:val="Obsah1"/>
        <w:rPr>
          <w:rFonts w:asciiTheme="minorHAnsi" w:eastAsiaTheme="minorEastAsia" w:hAnsiTheme="minorHAnsi" w:cstheme="minorBidi"/>
          <w:noProof/>
          <w:kern w:val="2"/>
          <w:szCs w:val="24"/>
          <w14:ligatures w14:val="standardContextual"/>
        </w:rPr>
      </w:pPr>
      <w:hyperlink w:anchor="_Toc206171598" w:history="1">
        <w:r w:rsidRPr="00992813">
          <w:rPr>
            <w:rStyle w:val="Hypertextovodkaz"/>
            <w:noProof/>
          </w:rPr>
          <w:t>17</w:t>
        </w:r>
        <w:r>
          <w:rPr>
            <w:rFonts w:asciiTheme="minorHAnsi" w:eastAsiaTheme="minorEastAsia" w:hAnsiTheme="minorHAnsi" w:cstheme="minorBidi"/>
            <w:noProof/>
            <w:kern w:val="2"/>
            <w:szCs w:val="24"/>
            <w14:ligatures w14:val="standardContextual"/>
          </w:rPr>
          <w:tab/>
        </w:r>
        <w:r w:rsidRPr="00992813">
          <w:rPr>
            <w:rStyle w:val="Hypertextovodkaz"/>
            <w:noProof/>
          </w:rPr>
          <w:t>Výhrady zadavatele</w:t>
        </w:r>
        <w:r>
          <w:rPr>
            <w:noProof/>
            <w:webHidden/>
          </w:rPr>
          <w:tab/>
        </w:r>
        <w:r>
          <w:rPr>
            <w:noProof/>
            <w:webHidden/>
          </w:rPr>
          <w:fldChar w:fldCharType="begin"/>
        </w:r>
        <w:r>
          <w:rPr>
            <w:noProof/>
            <w:webHidden/>
          </w:rPr>
          <w:instrText xml:space="preserve"> PAGEREF _Toc206171598 \h </w:instrText>
        </w:r>
        <w:r>
          <w:rPr>
            <w:noProof/>
            <w:webHidden/>
          </w:rPr>
        </w:r>
        <w:r>
          <w:rPr>
            <w:noProof/>
            <w:webHidden/>
          </w:rPr>
          <w:fldChar w:fldCharType="separate"/>
        </w:r>
        <w:r w:rsidR="00803720">
          <w:rPr>
            <w:noProof/>
            <w:webHidden/>
          </w:rPr>
          <w:t>24</w:t>
        </w:r>
        <w:r>
          <w:rPr>
            <w:noProof/>
            <w:webHidden/>
          </w:rPr>
          <w:fldChar w:fldCharType="end"/>
        </w:r>
      </w:hyperlink>
    </w:p>
    <w:p w14:paraId="6D16C3EB" w14:textId="34C8685E" w:rsidR="00C82E65" w:rsidRDefault="00C82E65">
      <w:pPr>
        <w:pStyle w:val="Obsah1"/>
        <w:rPr>
          <w:rFonts w:asciiTheme="minorHAnsi" w:eastAsiaTheme="minorEastAsia" w:hAnsiTheme="minorHAnsi" w:cstheme="minorBidi"/>
          <w:noProof/>
          <w:kern w:val="2"/>
          <w:szCs w:val="24"/>
          <w14:ligatures w14:val="standardContextual"/>
        </w:rPr>
      </w:pPr>
      <w:hyperlink w:anchor="_Toc206171599" w:history="1">
        <w:r w:rsidRPr="00992813">
          <w:rPr>
            <w:rStyle w:val="Hypertextovodkaz"/>
            <w:noProof/>
          </w:rPr>
          <w:t>18</w:t>
        </w:r>
        <w:r>
          <w:rPr>
            <w:rFonts w:asciiTheme="minorHAnsi" w:eastAsiaTheme="minorEastAsia" w:hAnsiTheme="minorHAnsi" w:cstheme="minorBidi"/>
            <w:noProof/>
            <w:kern w:val="2"/>
            <w:szCs w:val="24"/>
            <w14:ligatures w14:val="standardContextual"/>
          </w:rPr>
          <w:tab/>
        </w:r>
        <w:r w:rsidRPr="00992813">
          <w:rPr>
            <w:rStyle w:val="Hypertextovodkaz"/>
            <w:noProof/>
          </w:rPr>
          <w:t>Seznam příloh</w:t>
        </w:r>
        <w:r>
          <w:rPr>
            <w:noProof/>
            <w:webHidden/>
          </w:rPr>
          <w:tab/>
        </w:r>
        <w:r>
          <w:rPr>
            <w:noProof/>
            <w:webHidden/>
          </w:rPr>
          <w:fldChar w:fldCharType="begin"/>
        </w:r>
        <w:r>
          <w:rPr>
            <w:noProof/>
            <w:webHidden/>
          </w:rPr>
          <w:instrText xml:space="preserve"> PAGEREF _Toc206171599 \h </w:instrText>
        </w:r>
        <w:r>
          <w:rPr>
            <w:noProof/>
            <w:webHidden/>
          </w:rPr>
        </w:r>
        <w:r>
          <w:rPr>
            <w:noProof/>
            <w:webHidden/>
          </w:rPr>
          <w:fldChar w:fldCharType="separate"/>
        </w:r>
        <w:r w:rsidR="00803720">
          <w:rPr>
            <w:noProof/>
            <w:webHidden/>
          </w:rPr>
          <w:t>25</w:t>
        </w:r>
        <w:r>
          <w:rPr>
            <w:noProof/>
            <w:webHidden/>
          </w:rPr>
          <w:fldChar w:fldCharType="end"/>
        </w:r>
      </w:hyperlink>
    </w:p>
    <w:p w14:paraId="4CDC2601" w14:textId="1D66FEFE" w:rsidR="00A879A1" w:rsidRPr="00905E01" w:rsidRDefault="007E7D5B" w:rsidP="00A879A1">
      <w:pPr>
        <w:widowControl/>
        <w:spacing w:before="0" w:after="160" w:line="259" w:lineRule="auto"/>
        <w:jc w:val="left"/>
        <w:rPr>
          <w:b/>
          <w:bCs/>
          <w:sz w:val="28"/>
          <w:szCs w:val="28"/>
        </w:rPr>
      </w:pPr>
      <w:r>
        <w:rPr>
          <w:b/>
          <w:bCs/>
          <w:sz w:val="28"/>
          <w:szCs w:val="28"/>
        </w:rPr>
        <w:fldChar w:fldCharType="end"/>
      </w:r>
    </w:p>
    <w:p w14:paraId="58541A76" w14:textId="658F7DDB" w:rsidR="00A879A1" w:rsidRPr="00565AFF" w:rsidRDefault="00A879A1" w:rsidP="00A879A1">
      <w:pPr>
        <w:widowControl/>
        <w:spacing w:before="0" w:after="160" w:line="259" w:lineRule="auto"/>
        <w:jc w:val="left"/>
        <w:rPr>
          <w:sz w:val="22"/>
          <w:szCs w:val="22"/>
        </w:rPr>
      </w:pPr>
      <w:r>
        <w:rPr>
          <w:sz w:val="22"/>
          <w:szCs w:val="22"/>
        </w:rPr>
        <w:br w:type="page"/>
      </w:r>
    </w:p>
    <w:p w14:paraId="73E70921" w14:textId="77777777" w:rsidR="00B97BEB" w:rsidRPr="00565AFF" w:rsidRDefault="00B97BEB" w:rsidP="00565AFF">
      <w:pPr>
        <w:pStyle w:val="Nadpis1"/>
        <w:spacing w:line="276" w:lineRule="auto"/>
        <w:ind w:left="426" w:hanging="426"/>
        <w:rPr>
          <w:b w:val="0"/>
        </w:rPr>
      </w:pPr>
      <w:bookmarkStart w:id="0" w:name="_Toc459029424"/>
      <w:bookmarkStart w:id="1" w:name="_Toc459294003"/>
      <w:bookmarkStart w:id="2" w:name="_Toc99916243"/>
      <w:bookmarkStart w:id="3" w:name="_Toc206171582"/>
      <w:r w:rsidRPr="00565AFF">
        <w:lastRenderedPageBreak/>
        <w:t>Identifikační údaje zadavatele, další informace</w:t>
      </w:r>
      <w:bookmarkEnd w:id="0"/>
      <w:bookmarkEnd w:id="1"/>
      <w:bookmarkEnd w:id="2"/>
      <w:bookmarkEnd w:id="3"/>
    </w:p>
    <w:p w14:paraId="01562271" w14:textId="0AE6A54D" w:rsidR="00B97BEB" w:rsidRPr="00565AFF" w:rsidRDefault="00B97BEB" w:rsidP="00565AFF">
      <w:pPr>
        <w:pStyle w:val="Nadpis2"/>
        <w:spacing w:line="276" w:lineRule="auto"/>
        <w:rPr>
          <w:b w:val="0"/>
        </w:rPr>
      </w:pPr>
      <w:bookmarkStart w:id="4" w:name="_Základní_údaje_o"/>
      <w:bookmarkStart w:id="5" w:name="_Toc123534344"/>
      <w:bookmarkStart w:id="6" w:name="_Toc32627406"/>
      <w:bookmarkStart w:id="7" w:name="_Toc459294004"/>
      <w:bookmarkStart w:id="8" w:name="_Toc459112119"/>
      <w:bookmarkStart w:id="9" w:name="_Toc81562823"/>
      <w:bookmarkStart w:id="10" w:name="_Toc85549095"/>
      <w:bookmarkStart w:id="11" w:name="_Toc99916244"/>
      <w:bookmarkEnd w:id="4"/>
      <w:r w:rsidRPr="00565AFF">
        <w:t>Základní údaje</w:t>
      </w:r>
      <w:bookmarkEnd w:id="5"/>
      <w:bookmarkEnd w:id="6"/>
      <w:r w:rsidRPr="00565AFF">
        <w:t xml:space="preserve"> o </w:t>
      </w:r>
      <w:r w:rsidR="00A3693D">
        <w:t xml:space="preserve">centrálním </w:t>
      </w:r>
      <w:r w:rsidRPr="00565AFF">
        <w:t>zadavateli</w:t>
      </w:r>
      <w:bookmarkEnd w:id="7"/>
      <w:bookmarkEnd w:id="8"/>
      <w:bookmarkEnd w:id="9"/>
      <w:bookmarkEnd w:id="10"/>
      <w:bookmarkEnd w:id="11"/>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947"/>
      </w:tblGrid>
      <w:tr w:rsidR="00B97BEB" w:rsidRPr="00565AFF" w14:paraId="4C57AEA3" w14:textId="77777777" w:rsidTr="00621D74">
        <w:tc>
          <w:tcPr>
            <w:tcW w:w="326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073E872" w14:textId="1758764D" w:rsidR="00B97BEB" w:rsidRPr="00565AFF" w:rsidRDefault="00B97BEB" w:rsidP="00565AFF">
            <w:pPr>
              <w:spacing w:before="60" w:after="60" w:line="276" w:lineRule="auto"/>
              <w:rPr>
                <w:b/>
                <w:szCs w:val="24"/>
              </w:rPr>
            </w:pPr>
            <w:r w:rsidRPr="00565AFF">
              <w:rPr>
                <w:b/>
                <w:szCs w:val="24"/>
              </w:rPr>
              <w:t>Název</w:t>
            </w:r>
            <w:r w:rsidR="00621D74">
              <w:rPr>
                <w:b/>
                <w:szCs w:val="24"/>
              </w:rPr>
              <w:t xml:space="preserve"> </w:t>
            </w:r>
            <w:r w:rsidR="00A3693D">
              <w:rPr>
                <w:b/>
                <w:szCs w:val="24"/>
              </w:rPr>
              <w:t xml:space="preserve">centrálního </w:t>
            </w:r>
            <w:r w:rsidRPr="00565AFF">
              <w:rPr>
                <w:b/>
                <w:szCs w:val="24"/>
              </w:rPr>
              <w:t>zadavatele</w:t>
            </w:r>
          </w:p>
        </w:tc>
        <w:tc>
          <w:tcPr>
            <w:tcW w:w="5947" w:type="dxa"/>
            <w:tcBorders>
              <w:top w:val="single" w:sz="4" w:space="0" w:color="auto"/>
              <w:left w:val="single" w:sz="4" w:space="0" w:color="auto"/>
              <w:bottom w:val="single" w:sz="4" w:space="0" w:color="auto"/>
              <w:right w:val="single" w:sz="4" w:space="0" w:color="auto"/>
            </w:tcBorders>
            <w:vAlign w:val="center"/>
            <w:hideMark/>
          </w:tcPr>
          <w:p w14:paraId="59A93B60" w14:textId="141B7094" w:rsidR="00B97BEB" w:rsidRPr="00A3693D" w:rsidRDefault="00A3693D" w:rsidP="00A3693D">
            <w:pPr>
              <w:spacing w:before="60" w:after="60" w:line="276" w:lineRule="auto"/>
              <w:rPr>
                <w:b/>
                <w:bCs/>
                <w:iCs/>
                <w:szCs w:val="24"/>
              </w:rPr>
            </w:pPr>
            <w:r w:rsidRPr="00A3693D">
              <w:rPr>
                <w:b/>
                <w:bCs/>
                <w:iCs/>
                <w:szCs w:val="24"/>
              </w:rPr>
              <w:t>Centrální zdravotnická zadavatelská s.r.o.</w:t>
            </w:r>
          </w:p>
        </w:tc>
      </w:tr>
      <w:tr w:rsidR="00B97BEB" w:rsidRPr="00565AFF" w14:paraId="6E7FC614" w14:textId="77777777" w:rsidTr="00621D74">
        <w:tc>
          <w:tcPr>
            <w:tcW w:w="326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AD3781B" w14:textId="4A669B3B" w:rsidR="00B97BEB" w:rsidRPr="00565AFF" w:rsidRDefault="00B97BEB" w:rsidP="00565AFF">
            <w:pPr>
              <w:spacing w:before="60" w:after="60" w:line="276" w:lineRule="auto"/>
              <w:rPr>
                <w:b/>
                <w:szCs w:val="24"/>
              </w:rPr>
            </w:pPr>
            <w:r w:rsidRPr="00565AFF">
              <w:rPr>
                <w:b/>
                <w:szCs w:val="24"/>
              </w:rPr>
              <w:t xml:space="preserve">Sídlo </w:t>
            </w:r>
          </w:p>
        </w:tc>
        <w:tc>
          <w:tcPr>
            <w:tcW w:w="5947" w:type="dxa"/>
            <w:tcBorders>
              <w:top w:val="single" w:sz="4" w:space="0" w:color="auto"/>
              <w:left w:val="single" w:sz="4" w:space="0" w:color="auto"/>
              <w:bottom w:val="single" w:sz="4" w:space="0" w:color="auto"/>
              <w:right w:val="single" w:sz="4" w:space="0" w:color="auto"/>
            </w:tcBorders>
            <w:vAlign w:val="center"/>
            <w:hideMark/>
          </w:tcPr>
          <w:p w14:paraId="7DB39C4A" w14:textId="2231ADAD" w:rsidR="00B97BEB" w:rsidRPr="00565AFF" w:rsidRDefault="00A3693D" w:rsidP="00A3693D">
            <w:pPr>
              <w:spacing w:before="60" w:after="60" w:line="276" w:lineRule="auto"/>
              <w:rPr>
                <w:iCs/>
                <w:szCs w:val="24"/>
              </w:rPr>
            </w:pPr>
            <w:r w:rsidRPr="00A3693D">
              <w:rPr>
                <w:iCs/>
                <w:szCs w:val="24"/>
              </w:rPr>
              <w:t>Švendova 1282, 500 03 Hradec Králové</w:t>
            </w:r>
          </w:p>
        </w:tc>
      </w:tr>
      <w:tr w:rsidR="00B97BEB" w:rsidRPr="00565AFF" w14:paraId="146D0CE8" w14:textId="77777777" w:rsidTr="00621D74">
        <w:tc>
          <w:tcPr>
            <w:tcW w:w="326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6DEEF91" w14:textId="77777777" w:rsidR="00B97BEB" w:rsidRPr="00565AFF" w:rsidRDefault="00B97BEB" w:rsidP="00565AFF">
            <w:pPr>
              <w:spacing w:before="60" w:after="60" w:line="276" w:lineRule="auto"/>
              <w:rPr>
                <w:b/>
                <w:szCs w:val="24"/>
              </w:rPr>
            </w:pPr>
            <w:r w:rsidRPr="00565AFF">
              <w:rPr>
                <w:b/>
                <w:szCs w:val="24"/>
              </w:rPr>
              <w:t>Datová schránka</w:t>
            </w:r>
          </w:p>
        </w:tc>
        <w:tc>
          <w:tcPr>
            <w:tcW w:w="5947" w:type="dxa"/>
            <w:tcBorders>
              <w:top w:val="single" w:sz="4" w:space="0" w:color="auto"/>
              <w:left w:val="single" w:sz="4" w:space="0" w:color="auto"/>
              <w:bottom w:val="single" w:sz="4" w:space="0" w:color="auto"/>
              <w:right w:val="single" w:sz="4" w:space="0" w:color="auto"/>
            </w:tcBorders>
            <w:vAlign w:val="center"/>
            <w:hideMark/>
          </w:tcPr>
          <w:p w14:paraId="219962B9" w14:textId="77777777" w:rsidR="00B97BEB" w:rsidRPr="00565AFF" w:rsidRDefault="00B97BEB" w:rsidP="00565AFF">
            <w:pPr>
              <w:spacing w:before="60" w:after="60" w:line="276" w:lineRule="auto"/>
              <w:rPr>
                <w:iCs/>
                <w:szCs w:val="24"/>
              </w:rPr>
            </w:pPr>
            <w:r w:rsidRPr="00565AFF">
              <w:rPr>
                <w:szCs w:val="24"/>
              </w:rPr>
              <w:t>ndn5skh</w:t>
            </w:r>
          </w:p>
        </w:tc>
      </w:tr>
      <w:tr w:rsidR="00B97BEB" w:rsidRPr="00565AFF" w14:paraId="318215D9" w14:textId="77777777" w:rsidTr="00621D74">
        <w:tc>
          <w:tcPr>
            <w:tcW w:w="326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694CE83" w14:textId="77777777" w:rsidR="00B97BEB" w:rsidRPr="00565AFF" w:rsidRDefault="00B97BEB" w:rsidP="00565AFF">
            <w:pPr>
              <w:spacing w:before="60" w:after="60" w:line="276" w:lineRule="auto"/>
              <w:rPr>
                <w:b/>
                <w:szCs w:val="24"/>
              </w:rPr>
            </w:pPr>
            <w:r w:rsidRPr="00565AFF">
              <w:rPr>
                <w:b/>
                <w:szCs w:val="24"/>
              </w:rPr>
              <w:t>IČO zadavatele</w:t>
            </w:r>
          </w:p>
        </w:tc>
        <w:tc>
          <w:tcPr>
            <w:tcW w:w="5947" w:type="dxa"/>
            <w:tcBorders>
              <w:top w:val="single" w:sz="4" w:space="0" w:color="auto"/>
              <w:left w:val="single" w:sz="4" w:space="0" w:color="auto"/>
              <w:bottom w:val="single" w:sz="4" w:space="0" w:color="auto"/>
              <w:right w:val="single" w:sz="4" w:space="0" w:color="auto"/>
            </w:tcBorders>
            <w:vAlign w:val="center"/>
            <w:hideMark/>
          </w:tcPr>
          <w:p w14:paraId="05C35435" w14:textId="79B054C3" w:rsidR="00B97BEB" w:rsidRPr="00565AFF" w:rsidRDefault="0005319D" w:rsidP="00565AFF">
            <w:pPr>
              <w:spacing w:before="60" w:after="60" w:line="276" w:lineRule="auto"/>
              <w:rPr>
                <w:szCs w:val="24"/>
              </w:rPr>
            </w:pPr>
            <w:r w:rsidRPr="0005319D">
              <w:rPr>
                <w:iCs/>
                <w:szCs w:val="24"/>
              </w:rPr>
              <w:t>281 81 662</w:t>
            </w:r>
          </w:p>
        </w:tc>
      </w:tr>
      <w:tr w:rsidR="00B97BEB" w:rsidRPr="00565AFF" w14:paraId="148C2C29" w14:textId="77777777" w:rsidTr="00621D74">
        <w:tc>
          <w:tcPr>
            <w:tcW w:w="326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68D0032" w14:textId="77777777" w:rsidR="00B97BEB" w:rsidRPr="00565AFF" w:rsidRDefault="00B97BEB" w:rsidP="00565AFF">
            <w:pPr>
              <w:spacing w:before="60" w:after="60" w:line="276" w:lineRule="auto"/>
              <w:rPr>
                <w:b/>
                <w:szCs w:val="24"/>
              </w:rPr>
            </w:pPr>
            <w:r w:rsidRPr="00565AFF">
              <w:rPr>
                <w:b/>
                <w:szCs w:val="24"/>
              </w:rPr>
              <w:t>DIČ zadavatele</w:t>
            </w:r>
          </w:p>
        </w:tc>
        <w:tc>
          <w:tcPr>
            <w:tcW w:w="5947" w:type="dxa"/>
            <w:tcBorders>
              <w:top w:val="single" w:sz="4" w:space="0" w:color="auto"/>
              <w:left w:val="single" w:sz="4" w:space="0" w:color="auto"/>
              <w:bottom w:val="single" w:sz="4" w:space="0" w:color="auto"/>
              <w:right w:val="single" w:sz="4" w:space="0" w:color="auto"/>
            </w:tcBorders>
            <w:vAlign w:val="center"/>
            <w:hideMark/>
          </w:tcPr>
          <w:p w14:paraId="4A4D5A40" w14:textId="3BEFF40C" w:rsidR="00B97BEB" w:rsidRPr="00565AFF" w:rsidRDefault="0005319D" w:rsidP="00565AFF">
            <w:pPr>
              <w:spacing w:before="60" w:after="60" w:line="276" w:lineRule="auto"/>
              <w:rPr>
                <w:iCs/>
                <w:szCs w:val="24"/>
              </w:rPr>
            </w:pPr>
            <w:r w:rsidRPr="0005319D">
              <w:rPr>
                <w:iCs/>
                <w:szCs w:val="24"/>
              </w:rPr>
              <w:t>CZ 281 81 662</w:t>
            </w:r>
          </w:p>
        </w:tc>
      </w:tr>
      <w:tr w:rsidR="00A3693D" w:rsidRPr="00565AFF" w14:paraId="263FE7DD" w14:textId="77777777" w:rsidTr="00621D74">
        <w:tc>
          <w:tcPr>
            <w:tcW w:w="3261" w:type="dxa"/>
            <w:tcBorders>
              <w:top w:val="single" w:sz="4" w:space="0" w:color="auto"/>
              <w:left w:val="single" w:sz="4" w:space="0" w:color="auto"/>
              <w:bottom w:val="single" w:sz="4" w:space="0" w:color="auto"/>
              <w:right w:val="single" w:sz="4" w:space="0" w:color="auto"/>
            </w:tcBorders>
            <w:shd w:val="clear" w:color="auto" w:fill="BFBFBF"/>
            <w:vAlign w:val="center"/>
          </w:tcPr>
          <w:p w14:paraId="7E5FB68B" w14:textId="37B2DFD9" w:rsidR="00A3693D" w:rsidRPr="00565AFF" w:rsidRDefault="00A3693D" w:rsidP="00565AFF">
            <w:pPr>
              <w:spacing w:before="60" w:after="60" w:line="276" w:lineRule="auto"/>
              <w:rPr>
                <w:b/>
                <w:szCs w:val="24"/>
              </w:rPr>
            </w:pPr>
            <w:r w:rsidRPr="00A3693D">
              <w:rPr>
                <w:b/>
                <w:szCs w:val="24"/>
              </w:rPr>
              <w:t>Profil zadavatele</w:t>
            </w:r>
          </w:p>
        </w:tc>
        <w:tc>
          <w:tcPr>
            <w:tcW w:w="5947" w:type="dxa"/>
            <w:tcBorders>
              <w:top w:val="single" w:sz="4" w:space="0" w:color="auto"/>
              <w:left w:val="single" w:sz="4" w:space="0" w:color="auto"/>
              <w:bottom w:val="single" w:sz="4" w:space="0" w:color="auto"/>
              <w:right w:val="single" w:sz="4" w:space="0" w:color="auto"/>
            </w:tcBorders>
            <w:vAlign w:val="center"/>
          </w:tcPr>
          <w:p w14:paraId="38EAE42A" w14:textId="0B87328E" w:rsidR="00A3693D" w:rsidRPr="00565AFF" w:rsidRDefault="00A3693D" w:rsidP="00565AFF">
            <w:pPr>
              <w:spacing w:before="60" w:after="60" w:line="276" w:lineRule="auto"/>
              <w:rPr>
                <w:iCs/>
                <w:szCs w:val="24"/>
              </w:rPr>
            </w:pPr>
            <w:hyperlink r:id="rId9" w:history="1">
              <w:r w:rsidRPr="00C140A2">
                <w:rPr>
                  <w:rStyle w:val="Hypertextovodkaz"/>
                  <w:iCs/>
                  <w:szCs w:val="24"/>
                </w:rPr>
                <w:t>https://zakazky.cenakhk.cz/profile_display_3517.html</w:t>
              </w:r>
            </w:hyperlink>
            <w:r>
              <w:rPr>
                <w:iCs/>
                <w:szCs w:val="24"/>
              </w:rPr>
              <w:t xml:space="preserve"> </w:t>
            </w:r>
          </w:p>
        </w:tc>
      </w:tr>
      <w:tr w:rsidR="00B97BEB" w:rsidRPr="00565AFF" w14:paraId="475ACB95" w14:textId="77777777" w:rsidTr="00621D74">
        <w:tc>
          <w:tcPr>
            <w:tcW w:w="326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086CB61" w14:textId="15AF0928" w:rsidR="00B97BEB" w:rsidRPr="00565AFF" w:rsidRDefault="007C459E" w:rsidP="00565AFF">
            <w:pPr>
              <w:spacing w:before="60" w:after="60" w:line="276" w:lineRule="auto"/>
              <w:rPr>
                <w:b/>
                <w:szCs w:val="24"/>
              </w:rPr>
            </w:pPr>
            <w:r>
              <w:rPr>
                <w:b/>
                <w:szCs w:val="24"/>
              </w:rPr>
              <w:t>Statutární orgán</w:t>
            </w:r>
          </w:p>
        </w:tc>
        <w:tc>
          <w:tcPr>
            <w:tcW w:w="5947" w:type="dxa"/>
            <w:tcBorders>
              <w:top w:val="single" w:sz="4" w:space="0" w:color="auto"/>
              <w:left w:val="single" w:sz="4" w:space="0" w:color="auto"/>
              <w:bottom w:val="single" w:sz="4" w:space="0" w:color="auto"/>
              <w:right w:val="single" w:sz="4" w:space="0" w:color="auto"/>
            </w:tcBorders>
            <w:vAlign w:val="center"/>
            <w:hideMark/>
          </w:tcPr>
          <w:p w14:paraId="0ADFE972" w14:textId="36DF29B2" w:rsidR="00621D74" w:rsidRPr="002B4FAA" w:rsidRDefault="00D90C6B" w:rsidP="002B4FAA">
            <w:pPr>
              <w:pStyle w:val="Odstavecseseznamem"/>
              <w:numPr>
                <w:ilvl w:val="0"/>
                <w:numId w:val="34"/>
              </w:numPr>
              <w:spacing w:before="0" w:after="0" w:line="276" w:lineRule="auto"/>
              <w:ind w:left="174" w:hanging="174"/>
              <w:rPr>
                <w:rFonts w:ascii="Times New Roman" w:hAnsi="Times New Roman" w:cs="Times New Roman"/>
                <w:sz w:val="24"/>
                <w:szCs w:val="24"/>
              </w:rPr>
            </w:pPr>
            <w:r w:rsidRPr="002B4FAA">
              <w:rPr>
                <w:rFonts w:ascii="Times New Roman" w:hAnsi="Times New Roman" w:cs="Times New Roman"/>
                <w:sz w:val="24"/>
                <w:szCs w:val="24"/>
              </w:rPr>
              <w:t>Zdravotnický holding Královéhradeckého kraje a.s.</w:t>
            </w:r>
            <w:r w:rsidR="00621D74" w:rsidRPr="002B4FAA">
              <w:rPr>
                <w:rFonts w:ascii="Times New Roman" w:hAnsi="Times New Roman" w:cs="Times New Roman"/>
                <w:sz w:val="24"/>
                <w:szCs w:val="24"/>
              </w:rPr>
              <w:t>,</w:t>
            </w:r>
            <w:r w:rsidRPr="002B4FAA">
              <w:rPr>
                <w:rFonts w:ascii="Times New Roman" w:hAnsi="Times New Roman" w:cs="Times New Roman"/>
                <w:sz w:val="24"/>
                <w:szCs w:val="24"/>
              </w:rPr>
              <w:t xml:space="preserve"> jednatel</w:t>
            </w:r>
            <w:r w:rsidR="007C1F7B" w:rsidRPr="002B4FAA">
              <w:rPr>
                <w:rFonts w:ascii="Times New Roman" w:hAnsi="Times New Roman" w:cs="Times New Roman"/>
                <w:sz w:val="24"/>
                <w:szCs w:val="24"/>
              </w:rPr>
              <w:t xml:space="preserve"> </w:t>
            </w:r>
            <w:r w:rsidR="00621D74" w:rsidRPr="002B4FAA">
              <w:rPr>
                <w:rFonts w:ascii="Times New Roman" w:hAnsi="Times New Roman" w:cs="Times New Roman"/>
                <w:sz w:val="24"/>
                <w:szCs w:val="24"/>
              </w:rPr>
              <w:t>při výkonu funkce zastoupený</w:t>
            </w:r>
            <w:r w:rsidRPr="002B4FAA">
              <w:rPr>
                <w:rFonts w:ascii="Times New Roman" w:hAnsi="Times New Roman" w:cs="Times New Roman"/>
                <w:sz w:val="24"/>
                <w:szCs w:val="24"/>
              </w:rPr>
              <w:t xml:space="preserve"> </w:t>
            </w:r>
            <w:r w:rsidR="00621D74" w:rsidRPr="002B4FAA">
              <w:rPr>
                <w:rFonts w:ascii="Times New Roman" w:hAnsi="Times New Roman" w:cs="Times New Roman"/>
                <w:sz w:val="24"/>
                <w:szCs w:val="24"/>
              </w:rPr>
              <w:t>Ing. Petrem Raabem</w:t>
            </w:r>
            <w:r w:rsidR="0019307D" w:rsidRPr="002B4FAA">
              <w:rPr>
                <w:rFonts w:ascii="Times New Roman" w:hAnsi="Times New Roman" w:cs="Times New Roman"/>
                <w:sz w:val="24"/>
                <w:szCs w:val="24"/>
              </w:rPr>
              <w:t>;</w:t>
            </w:r>
          </w:p>
          <w:p w14:paraId="30AF772A" w14:textId="54C08A0F" w:rsidR="00D90C6B" w:rsidRPr="007C1F7B" w:rsidRDefault="00621D74" w:rsidP="007C1F7B">
            <w:pPr>
              <w:pStyle w:val="Odstavecseseznamem"/>
              <w:numPr>
                <w:ilvl w:val="0"/>
                <w:numId w:val="34"/>
              </w:numPr>
              <w:spacing w:before="60" w:after="60" w:line="276" w:lineRule="auto"/>
              <w:ind w:left="174" w:hanging="142"/>
              <w:rPr>
                <w:rFonts w:ascii="Times New Roman" w:hAnsi="Times New Roman" w:cs="Times New Roman"/>
                <w:sz w:val="24"/>
                <w:szCs w:val="24"/>
              </w:rPr>
            </w:pPr>
            <w:r w:rsidRPr="007C1F7B">
              <w:rPr>
                <w:rFonts w:ascii="Times New Roman" w:hAnsi="Times New Roman" w:cs="Times New Roman"/>
                <w:sz w:val="24"/>
                <w:szCs w:val="24"/>
              </w:rPr>
              <w:t>Milan Zápotocký, jednatel</w:t>
            </w:r>
            <w:r w:rsidR="0019307D" w:rsidRPr="007C1F7B">
              <w:rPr>
                <w:rFonts w:ascii="Times New Roman" w:hAnsi="Times New Roman" w:cs="Times New Roman"/>
                <w:sz w:val="24"/>
                <w:szCs w:val="24"/>
              </w:rPr>
              <w:t>;</w:t>
            </w:r>
          </w:p>
          <w:p w14:paraId="2E3521B4" w14:textId="0837E779" w:rsidR="00B97BEB" w:rsidRPr="00D90C6B" w:rsidRDefault="00621D74" w:rsidP="007C1F7B">
            <w:pPr>
              <w:pStyle w:val="Odstavecseseznamem"/>
              <w:numPr>
                <w:ilvl w:val="0"/>
                <w:numId w:val="34"/>
              </w:numPr>
              <w:spacing w:before="60" w:after="60" w:line="276" w:lineRule="auto"/>
              <w:ind w:left="174" w:hanging="142"/>
              <w:rPr>
                <w:rFonts w:ascii="Times New Roman" w:hAnsi="Times New Roman" w:cs="Times New Roman"/>
                <w:sz w:val="24"/>
                <w:szCs w:val="24"/>
              </w:rPr>
            </w:pPr>
            <w:r w:rsidRPr="007C1F7B">
              <w:rPr>
                <w:rFonts w:ascii="Times New Roman" w:hAnsi="Times New Roman" w:cs="Times New Roman"/>
                <w:sz w:val="24"/>
                <w:szCs w:val="24"/>
              </w:rPr>
              <w:t>Mgr. Jan</w:t>
            </w:r>
            <w:r w:rsidR="007C1F7B" w:rsidRPr="007C1F7B">
              <w:rPr>
                <w:rFonts w:ascii="Times New Roman" w:hAnsi="Times New Roman" w:cs="Times New Roman"/>
                <w:sz w:val="24"/>
                <w:szCs w:val="24"/>
              </w:rPr>
              <w:t>a</w:t>
            </w:r>
            <w:r w:rsidRPr="007C1F7B">
              <w:rPr>
                <w:rFonts w:ascii="Times New Roman" w:hAnsi="Times New Roman" w:cs="Times New Roman"/>
                <w:sz w:val="24"/>
                <w:szCs w:val="24"/>
              </w:rPr>
              <w:t xml:space="preserve"> Holanov</w:t>
            </w:r>
            <w:r w:rsidR="007C1F7B" w:rsidRPr="007C1F7B">
              <w:rPr>
                <w:rFonts w:ascii="Times New Roman" w:hAnsi="Times New Roman" w:cs="Times New Roman"/>
                <w:sz w:val="24"/>
                <w:szCs w:val="24"/>
              </w:rPr>
              <w:t>á</w:t>
            </w:r>
            <w:r w:rsidRPr="007C1F7B">
              <w:rPr>
                <w:rFonts w:ascii="Times New Roman" w:hAnsi="Times New Roman" w:cs="Times New Roman"/>
                <w:sz w:val="24"/>
                <w:szCs w:val="24"/>
              </w:rPr>
              <w:t>, jednate</w:t>
            </w:r>
            <w:r w:rsidR="009331D0" w:rsidRPr="007C1F7B">
              <w:rPr>
                <w:rFonts w:ascii="Times New Roman" w:hAnsi="Times New Roman" w:cs="Times New Roman"/>
                <w:sz w:val="24"/>
                <w:szCs w:val="24"/>
              </w:rPr>
              <w:t>lk</w:t>
            </w:r>
            <w:r w:rsidR="007C1F7B" w:rsidRPr="007C1F7B">
              <w:rPr>
                <w:rFonts w:ascii="Times New Roman" w:hAnsi="Times New Roman" w:cs="Times New Roman"/>
                <w:sz w:val="24"/>
                <w:szCs w:val="24"/>
              </w:rPr>
              <w:t>a</w:t>
            </w:r>
            <w:r w:rsidR="0019307D" w:rsidRPr="007C1F7B">
              <w:rPr>
                <w:rFonts w:ascii="Times New Roman" w:hAnsi="Times New Roman" w:cs="Times New Roman"/>
                <w:sz w:val="24"/>
                <w:szCs w:val="24"/>
              </w:rPr>
              <w:t>.</w:t>
            </w:r>
          </w:p>
        </w:tc>
      </w:tr>
    </w:tbl>
    <w:p w14:paraId="72B6F66E" w14:textId="67CA7F78" w:rsidR="00504F5E" w:rsidRPr="00504F5E" w:rsidRDefault="00504F5E" w:rsidP="00504F5E">
      <w:pPr>
        <w:widowControl/>
        <w:tabs>
          <w:tab w:val="left" w:pos="4140"/>
        </w:tabs>
        <w:suppressAutoHyphens/>
        <w:spacing w:before="100" w:beforeAutospacing="1" w:line="300" w:lineRule="atLeast"/>
        <w:rPr>
          <w:rFonts w:eastAsia="SimSun"/>
          <w:color w:val="00000A"/>
          <w:szCs w:val="24"/>
        </w:rPr>
      </w:pPr>
      <w:bookmarkStart w:id="12" w:name="_Ref207332822"/>
      <w:bookmarkStart w:id="13" w:name="_Toc459112120"/>
      <w:bookmarkStart w:id="14" w:name="_Toc459294005"/>
      <w:bookmarkStart w:id="15" w:name="_Toc81562824"/>
      <w:bookmarkStart w:id="16" w:name="_Toc85549096"/>
      <w:bookmarkStart w:id="17" w:name="_Toc99916245"/>
      <w:r w:rsidRPr="00504F5E">
        <w:rPr>
          <w:rFonts w:eastAsia="SimSun"/>
          <w:color w:val="00000A"/>
          <w:szCs w:val="24"/>
        </w:rPr>
        <w:t xml:space="preserve">Uvedený zadavatel je centrálním zadavatelem a tato veřejná zakázka je zadávána v rámci centralizovaného zadávání ve smyslu ust. § 9 </w:t>
      </w:r>
      <w:r>
        <w:rPr>
          <w:rFonts w:eastAsia="SimSun"/>
          <w:color w:val="00000A"/>
          <w:szCs w:val="24"/>
        </w:rPr>
        <w:t>ZZVZ</w:t>
      </w:r>
      <w:r w:rsidRPr="00504F5E">
        <w:rPr>
          <w:rFonts w:eastAsia="SimSun"/>
          <w:color w:val="00000A"/>
          <w:szCs w:val="24"/>
        </w:rPr>
        <w:t xml:space="preserve">. Centrální zadavatel provádí centralizované zadávání dle ust. </w:t>
      </w:r>
      <w:r w:rsidRPr="0047520F">
        <w:rPr>
          <w:rFonts w:eastAsia="SimSun"/>
          <w:b/>
          <w:color w:val="00000A"/>
          <w:szCs w:val="24"/>
        </w:rPr>
        <w:t>§ 9 odst. 1 písm. a) ZZVZ</w:t>
      </w:r>
      <w:r w:rsidRPr="00504F5E">
        <w:rPr>
          <w:rFonts w:eastAsia="SimSun"/>
          <w:color w:val="00000A"/>
          <w:szCs w:val="24"/>
        </w:rPr>
        <w:t xml:space="preserve"> spočívající v tom, že provádí toto zadávací řízení, v nichž pořizuje dodávky, jež jsou předmětem této veřejné zakázky, které následně přenechá pověřujícím zadavatelům za cenu nikoli vyšší, než za kterou byly pořízeny. Jednotliví pověřující zadavatelé jsou </w:t>
      </w:r>
      <w:r w:rsidR="00B170A5">
        <w:rPr>
          <w:rFonts w:eastAsia="SimSun"/>
          <w:color w:val="00000A"/>
          <w:szCs w:val="24"/>
        </w:rPr>
        <w:t xml:space="preserve">ve smyslu § 8 odst. 4 ZZVZ </w:t>
      </w:r>
      <w:r w:rsidRPr="00504F5E">
        <w:rPr>
          <w:rFonts w:eastAsia="SimSun"/>
          <w:color w:val="00000A"/>
          <w:szCs w:val="24"/>
        </w:rPr>
        <w:t>následující:</w:t>
      </w:r>
    </w:p>
    <w:p w14:paraId="7018C9E7" w14:textId="77777777" w:rsidR="00504F5E" w:rsidRPr="00504F5E" w:rsidRDefault="00504F5E" w:rsidP="007C459E">
      <w:pPr>
        <w:widowControl/>
        <w:numPr>
          <w:ilvl w:val="0"/>
          <w:numId w:val="35"/>
        </w:numPr>
        <w:suppressAutoHyphens/>
        <w:autoSpaceDE w:val="0"/>
        <w:autoSpaceDN w:val="0"/>
        <w:adjustRightInd w:val="0"/>
        <w:spacing w:before="100" w:beforeAutospacing="1" w:after="0" w:line="300" w:lineRule="atLeast"/>
        <w:ind w:left="993" w:hanging="426"/>
        <w:contextualSpacing/>
        <w:rPr>
          <w:rFonts w:eastAsia="SimSun"/>
          <w:szCs w:val="24"/>
        </w:rPr>
      </w:pPr>
      <w:r w:rsidRPr="00504F5E">
        <w:rPr>
          <w:rFonts w:eastAsia="SimSun"/>
          <w:b/>
          <w:color w:val="00000A"/>
          <w:szCs w:val="24"/>
        </w:rPr>
        <w:t>Oblastní nemocnice Trutnov a.s.</w:t>
      </w:r>
      <w:r w:rsidRPr="00504F5E">
        <w:rPr>
          <w:rFonts w:eastAsia="SimSun"/>
          <w:color w:val="00000A"/>
          <w:szCs w:val="24"/>
        </w:rPr>
        <w:t xml:space="preserve">, IČO: 260 00 237, se sídlem M. Gorkého 77, Kryblice, Trutnov, PSČ: 541 01; </w:t>
      </w:r>
    </w:p>
    <w:p w14:paraId="02068B26" w14:textId="77777777" w:rsidR="00504F5E" w:rsidRPr="00504F5E" w:rsidRDefault="00504F5E" w:rsidP="007C459E">
      <w:pPr>
        <w:widowControl/>
        <w:numPr>
          <w:ilvl w:val="0"/>
          <w:numId w:val="35"/>
        </w:numPr>
        <w:suppressAutoHyphens/>
        <w:autoSpaceDE w:val="0"/>
        <w:autoSpaceDN w:val="0"/>
        <w:adjustRightInd w:val="0"/>
        <w:spacing w:before="100" w:beforeAutospacing="1" w:after="0" w:line="300" w:lineRule="atLeast"/>
        <w:ind w:left="993" w:hanging="426"/>
        <w:contextualSpacing/>
        <w:rPr>
          <w:rFonts w:eastAsia="SimSun"/>
          <w:color w:val="00000A"/>
          <w:szCs w:val="24"/>
        </w:rPr>
      </w:pPr>
      <w:r w:rsidRPr="00504F5E">
        <w:rPr>
          <w:rFonts w:eastAsia="SimSun"/>
          <w:b/>
          <w:color w:val="00000A"/>
          <w:szCs w:val="24"/>
        </w:rPr>
        <w:t>Oblastní nemocnice Náchod a.s.</w:t>
      </w:r>
      <w:r w:rsidRPr="00504F5E">
        <w:rPr>
          <w:rFonts w:eastAsia="SimSun"/>
          <w:color w:val="00000A"/>
          <w:szCs w:val="24"/>
        </w:rPr>
        <w:t xml:space="preserve">, IČO: 260 00 202, se sídlem Purkyňova 446, Náchod, PSČ: 547 01; </w:t>
      </w:r>
    </w:p>
    <w:p w14:paraId="5014D764" w14:textId="77777777" w:rsidR="00504F5E" w:rsidRPr="00504F5E" w:rsidRDefault="00504F5E" w:rsidP="007C459E">
      <w:pPr>
        <w:widowControl/>
        <w:numPr>
          <w:ilvl w:val="0"/>
          <w:numId w:val="35"/>
        </w:numPr>
        <w:suppressAutoHyphens/>
        <w:autoSpaceDE w:val="0"/>
        <w:autoSpaceDN w:val="0"/>
        <w:adjustRightInd w:val="0"/>
        <w:spacing w:before="100" w:beforeAutospacing="1" w:after="0" w:line="300" w:lineRule="atLeast"/>
        <w:ind w:left="993" w:hanging="426"/>
        <w:contextualSpacing/>
        <w:rPr>
          <w:rFonts w:eastAsia="SimSun"/>
          <w:color w:val="00000A"/>
          <w:szCs w:val="24"/>
        </w:rPr>
      </w:pPr>
      <w:r w:rsidRPr="00504F5E">
        <w:rPr>
          <w:rFonts w:eastAsia="SimSun"/>
          <w:b/>
          <w:color w:val="00000A"/>
          <w:szCs w:val="24"/>
        </w:rPr>
        <w:t>Oblastní nemocnice Jičín a.s.</w:t>
      </w:r>
      <w:r w:rsidRPr="00504F5E">
        <w:rPr>
          <w:rFonts w:eastAsia="SimSun"/>
          <w:color w:val="00000A"/>
          <w:szCs w:val="24"/>
        </w:rPr>
        <w:t>, IČO: 260 01 551, se sídlem Bolzanova 512, Valdické Předměstí, Jičín, PSČ: 506 01;</w:t>
      </w:r>
    </w:p>
    <w:p w14:paraId="4A980613" w14:textId="77777777" w:rsidR="00504F5E" w:rsidRPr="00504F5E" w:rsidRDefault="00504F5E" w:rsidP="007C459E">
      <w:pPr>
        <w:widowControl/>
        <w:numPr>
          <w:ilvl w:val="0"/>
          <w:numId w:val="35"/>
        </w:numPr>
        <w:suppressAutoHyphens/>
        <w:autoSpaceDE w:val="0"/>
        <w:autoSpaceDN w:val="0"/>
        <w:adjustRightInd w:val="0"/>
        <w:spacing w:before="100" w:beforeAutospacing="1" w:after="0" w:line="300" w:lineRule="atLeast"/>
        <w:ind w:left="993" w:hanging="426"/>
        <w:contextualSpacing/>
        <w:rPr>
          <w:rFonts w:eastAsia="SimSun"/>
          <w:color w:val="00000A"/>
          <w:szCs w:val="24"/>
        </w:rPr>
      </w:pPr>
      <w:r w:rsidRPr="00504F5E">
        <w:rPr>
          <w:rFonts w:eastAsia="SimSun"/>
          <w:b/>
          <w:color w:val="00000A"/>
          <w:szCs w:val="24"/>
        </w:rPr>
        <w:t>Městská nemocnice, a.s.</w:t>
      </w:r>
      <w:r w:rsidRPr="00504F5E">
        <w:rPr>
          <w:rFonts w:eastAsia="SimSun"/>
          <w:color w:val="00000A"/>
          <w:szCs w:val="24"/>
        </w:rPr>
        <w:t xml:space="preserve">, IČO: 252 62 238, se sídlem Vrchlického 1504, Dvůr Králové nad Labem, okres Trutnov, PSČ: 544 01; </w:t>
      </w:r>
    </w:p>
    <w:p w14:paraId="452DE337" w14:textId="77777777" w:rsidR="00504F5E" w:rsidRPr="00504F5E" w:rsidRDefault="00504F5E" w:rsidP="007C459E">
      <w:pPr>
        <w:widowControl/>
        <w:numPr>
          <w:ilvl w:val="0"/>
          <w:numId w:val="35"/>
        </w:numPr>
        <w:suppressAutoHyphens/>
        <w:autoSpaceDE w:val="0"/>
        <w:autoSpaceDN w:val="0"/>
        <w:adjustRightInd w:val="0"/>
        <w:spacing w:before="100" w:beforeAutospacing="1" w:after="0" w:line="300" w:lineRule="atLeast"/>
        <w:ind w:left="993" w:hanging="426"/>
        <w:contextualSpacing/>
        <w:rPr>
          <w:rFonts w:eastAsia="SimSun"/>
          <w:color w:val="00000A"/>
          <w:szCs w:val="24"/>
        </w:rPr>
      </w:pPr>
      <w:r w:rsidRPr="00504F5E">
        <w:rPr>
          <w:rFonts w:eastAsia="SimSun"/>
          <w:b/>
          <w:color w:val="00000A"/>
          <w:szCs w:val="24"/>
        </w:rPr>
        <w:t>Léčebna pro dlouhodobě nemocné Hradec Králové</w:t>
      </w:r>
      <w:r w:rsidRPr="00504F5E">
        <w:rPr>
          <w:rFonts w:eastAsia="SimSun"/>
          <w:color w:val="00000A"/>
          <w:szCs w:val="24"/>
        </w:rPr>
        <w:t xml:space="preserve">, IČO: 001 80 092, se sídlem Pospíšilova tř. 351/4, Hradec Králové, PSČ: 500 03; </w:t>
      </w:r>
    </w:p>
    <w:p w14:paraId="0C72866E" w14:textId="77777777" w:rsidR="00504F5E" w:rsidRPr="00504F5E" w:rsidRDefault="00504F5E" w:rsidP="007C459E">
      <w:pPr>
        <w:widowControl/>
        <w:numPr>
          <w:ilvl w:val="0"/>
          <w:numId w:val="35"/>
        </w:numPr>
        <w:suppressAutoHyphens/>
        <w:autoSpaceDE w:val="0"/>
        <w:autoSpaceDN w:val="0"/>
        <w:adjustRightInd w:val="0"/>
        <w:spacing w:before="100" w:beforeAutospacing="1" w:after="0" w:line="300" w:lineRule="atLeast"/>
        <w:ind w:left="993" w:hanging="426"/>
        <w:contextualSpacing/>
        <w:rPr>
          <w:rFonts w:eastAsia="SimSun"/>
          <w:color w:val="00000A"/>
          <w:szCs w:val="24"/>
        </w:rPr>
      </w:pPr>
      <w:r w:rsidRPr="00504F5E">
        <w:rPr>
          <w:rFonts w:eastAsia="SimSun"/>
          <w:b/>
          <w:color w:val="00000A"/>
          <w:szCs w:val="24"/>
        </w:rPr>
        <w:t>Léčebna dlouhodobě nemocných Opočno</w:t>
      </w:r>
      <w:r w:rsidRPr="00504F5E">
        <w:rPr>
          <w:rFonts w:eastAsia="SimSun"/>
          <w:color w:val="00000A"/>
          <w:szCs w:val="24"/>
        </w:rPr>
        <w:t xml:space="preserve">, IČO: 001 91 744, se sídlem Nádražní 521, Opočno, PSČ: 517 73; </w:t>
      </w:r>
    </w:p>
    <w:p w14:paraId="209BEE73" w14:textId="77777777" w:rsidR="00504F5E" w:rsidRPr="00504F5E" w:rsidRDefault="00504F5E" w:rsidP="007C459E">
      <w:pPr>
        <w:widowControl/>
        <w:numPr>
          <w:ilvl w:val="0"/>
          <w:numId w:val="35"/>
        </w:numPr>
        <w:suppressAutoHyphens/>
        <w:autoSpaceDE w:val="0"/>
        <w:autoSpaceDN w:val="0"/>
        <w:adjustRightInd w:val="0"/>
        <w:spacing w:before="100" w:beforeAutospacing="1" w:after="0" w:line="300" w:lineRule="atLeast"/>
        <w:ind w:left="993" w:hanging="426"/>
        <w:contextualSpacing/>
        <w:rPr>
          <w:rFonts w:eastAsia="SimSun"/>
          <w:color w:val="00000A"/>
          <w:szCs w:val="24"/>
        </w:rPr>
      </w:pPr>
      <w:r w:rsidRPr="00504F5E">
        <w:rPr>
          <w:rFonts w:eastAsia="SimSun"/>
          <w:b/>
          <w:color w:val="00000A"/>
          <w:szCs w:val="24"/>
        </w:rPr>
        <w:t>Sdružení ozdravoven a léčeben okresu Trutnov</w:t>
      </w:r>
      <w:r w:rsidRPr="00504F5E">
        <w:rPr>
          <w:rFonts w:eastAsia="SimSun"/>
          <w:color w:val="00000A"/>
          <w:szCs w:val="24"/>
        </w:rPr>
        <w:t xml:space="preserve">, IČO: 001 95 201, se sídlem Procházkova 818, Trutnov, PSČ: 541 01; </w:t>
      </w:r>
    </w:p>
    <w:p w14:paraId="19176601" w14:textId="77777777" w:rsidR="00504F5E" w:rsidRPr="00504F5E" w:rsidRDefault="00504F5E" w:rsidP="007C459E">
      <w:pPr>
        <w:widowControl/>
        <w:numPr>
          <w:ilvl w:val="0"/>
          <w:numId w:val="35"/>
        </w:numPr>
        <w:suppressAutoHyphens/>
        <w:autoSpaceDE w:val="0"/>
        <w:autoSpaceDN w:val="0"/>
        <w:adjustRightInd w:val="0"/>
        <w:spacing w:before="100" w:beforeAutospacing="1" w:after="0" w:line="300" w:lineRule="atLeast"/>
        <w:ind w:left="993" w:hanging="426"/>
        <w:contextualSpacing/>
        <w:rPr>
          <w:rFonts w:eastAsia="SimSun"/>
          <w:color w:val="00000A"/>
          <w:szCs w:val="24"/>
        </w:rPr>
      </w:pPr>
      <w:r w:rsidRPr="00504F5E">
        <w:rPr>
          <w:rFonts w:eastAsia="SimSun"/>
          <w:b/>
          <w:color w:val="00000A"/>
          <w:szCs w:val="24"/>
        </w:rPr>
        <w:t>Zdravotnická záchranná služba Královéhradeckého kraje</w:t>
      </w:r>
      <w:r w:rsidRPr="00504F5E">
        <w:rPr>
          <w:rFonts w:eastAsia="SimSun"/>
          <w:color w:val="00000A"/>
          <w:szCs w:val="24"/>
        </w:rPr>
        <w:t xml:space="preserve">, IČO: 481 45 122, se sídlem Hradecká 1690, Hradec Králové, PSČ: 500 12, </w:t>
      </w:r>
    </w:p>
    <w:p w14:paraId="33355C3B" w14:textId="7A93C10A" w:rsidR="00504F5E" w:rsidRDefault="00504F5E" w:rsidP="004753AA">
      <w:pPr>
        <w:rPr>
          <w:rFonts w:eastAsia="SimSun"/>
          <w:color w:val="00000A"/>
          <w:szCs w:val="24"/>
        </w:rPr>
      </w:pPr>
      <w:r w:rsidRPr="00504F5E">
        <w:rPr>
          <w:rFonts w:eastAsia="SimSun"/>
          <w:color w:val="00000A"/>
          <w:szCs w:val="24"/>
        </w:rPr>
        <w:t>(dále jen jako „</w:t>
      </w:r>
      <w:r w:rsidRPr="00C16A5B">
        <w:rPr>
          <w:rFonts w:eastAsia="SimSun"/>
          <w:b/>
          <w:bCs/>
          <w:color w:val="00000A"/>
          <w:szCs w:val="24"/>
        </w:rPr>
        <w:t>pověřující zadavatelé</w:t>
      </w:r>
      <w:r w:rsidRPr="00504F5E">
        <w:rPr>
          <w:rFonts w:eastAsia="SimSun"/>
          <w:color w:val="00000A"/>
          <w:szCs w:val="24"/>
        </w:rPr>
        <w:t>“)</w:t>
      </w:r>
    </w:p>
    <w:p w14:paraId="394DD794" w14:textId="71B93316" w:rsidR="00D2558F" w:rsidRPr="00D2558F" w:rsidRDefault="00D2558F" w:rsidP="004753AA">
      <w:pPr>
        <w:rPr>
          <w:b/>
          <w:bCs/>
          <w:szCs w:val="24"/>
        </w:rPr>
      </w:pPr>
      <w:r w:rsidRPr="00D2558F">
        <w:rPr>
          <w:b/>
          <w:bCs/>
          <w:szCs w:val="24"/>
        </w:rPr>
        <w:t>Zadavatel stanovuje, že na tuto centrálně zadávanou zakázku se podle ust. § 211 zákona použijí ustanovení o elektronické komunikaci mezi zadavatelem a dodavateli, a to vč. elektronického podávání nabídek.</w:t>
      </w:r>
    </w:p>
    <w:p w14:paraId="631EEEB0" w14:textId="22CDB698" w:rsidR="00B97BEB" w:rsidRPr="00565AFF" w:rsidRDefault="00C16A5B" w:rsidP="00565AFF">
      <w:pPr>
        <w:pStyle w:val="Nadpis2"/>
        <w:spacing w:line="276" w:lineRule="auto"/>
        <w:rPr>
          <w:b w:val="0"/>
        </w:rPr>
      </w:pPr>
      <w:r>
        <w:lastRenderedPageBreak/>
        <w:t>Zastoupení zadavatele a k</w:t>
      </w:r>
      <w:r w:rsidR="00B97BEB" w:rsidRPr="00565AFF">
        <w:t>ontaktní osoby</w:t>
      </w:r>
      <w:bookmarkEnd w:id="12"/>
      <w:bookmarkEnd w:id="13"/>
      <w:bookmarkEnd w:id="14"/>
      <w:bookmarkEnd w:id="15"/>
      <w:bookmarkEnd w:id="16"/>
      <w:bookmarkEnd w:id="17"/>
    </w:p>
    <w:p w14:paraId="70136613" w14:textId="77777777" w:rsidR="004F4D9C" w:rsidRPr="0072507C" w:rsidRDefault="004F4D9C" w:rsidP="004F4D9C">
      <w:pPr>
        <w:rPr>
          <w:szCs w:val="24"/>
        </w:rPr>
      </w:pPr>
      <w:bookmarkStart w:id="18" w:name="_Toc459112123"/>
      <w:bookmarkStart w:id="19" w:name="_Toc459294008"/>
      <w:r w:rsidRPr="0072507C">
        <w:rPr>
          <w:szCs w:val="24"/>
        </w:rPr>
        <w:t>Zadavatel je při provádění úkonů podle ZZVZ v souvislosti se zadávacím řízením pro danou veřejnou zakázku smluvně zastoupen ve smyslu ust. § 43 ZZVZ následující osobou:</w:t>
      </w:r>
    </w:p>
    <w:p w14:paraId="333FEB01" w14:textId="77777777" w:rsidR="004F4D9C" w:rsidRPr="0072507C" w:rsidRDefault="004F4D9C" w:rsidP="004F4D9C">
      <w:pPr>
        <w:tabs>
          <w:tab w:val="left" w:pos="3544"/>
          <w:tab w:val="left" w:pos="4140"/>
        </w:tabs>
        <w:spacing w:line="300" w:lineRule="atLeast"/>
        <w:ind w:left="3544" w:hanging="3544"/>
        <w:contextualSpacing/>
        <w:rPr>
          <w:szCs w:val="24"/>
        </w:rPr>
      </w:pPr>
      <w:r w:rsidRPr="0072507C">
        <w:rPr>
          <w:szCs w:val="24"/>
        </w:rPr>
        <w:t>Zástupce zadavatele:</w:t>
      </w:r>
      <w:r w:rsidRPr="0072507C">
        <w:rPr>
          <w:szCs w:val="24"/>
        </w:rPr>
        <w:tab/>
      </w:r>
      <w:r w:rsidRPr="0072507C">
        <w:rPr>
          <w:b/>
          <w:bCs/>
          <w:szCs w:val="24"/>
        </w:rPr>
        <w:t>JUDr. Jindřich Vítek, Ph.D.</w:t>
      </w:r>
      <w:r w:rsidRPr="0072507C">
        <w:rPr>
          <w:szCs w:val="24"/>
        </w:rPr>
        <w:t>, advok</w:t>
      </w:r>
      <w:r>
        <w:rPr>
          <w:szCs w:val="24"/>
        </w:rPr>
        <w:t>át</w:t>
      </w:r>
      <w:r w:rsidRPr="0072507C">
        <w:rPr>
          <w:szCs w:val="24"/>
        </w:rPr>
        <w:t xml:space="preserve"> </w:t>
      </w:r>
      <w:r w:rsidRPr="000D6CF7">
        <w:rPr>
          <w:szCs w:val="24"/>
        </w:rPr>
        <w:t>Advokátní kancelář</w:t>
      </w:r>
      <w:r>
        <w:rPr>
          <w:szCs w:val="24"/>
        </w:rPr>
        <w:t>e</w:t>
      </w:r>
      <w:r w:rsidRPr="000D6CF7">
        <w:rPr>
          <w:szCs w:val="24"/>
        </w:rPr>
        <w:t xml:space="preserve"> Matzner &amp; Vítek</w:t>
      </w:r>
      <w:r w:rsidRPr="0072507C">
        <w:rPr>
          <w:szCs w:val="24"/>
        </w:rPr>
        <w:t xml:space="preserve">, zapsaný v seznamu advokátů vedeném ČAK pod ev. č. </w:t>
      </w:r>
      <w:r>
        <w:rPr>
          <w:szCs w:val="24"/>
        </w:rPr>
        <w:t>0</w:t>
      </w:r>
      <w:r w:rsidRPr="0072507C">
        <w:rPr>
          <w:szCs w:val="24"/>
        </w:rPr>
        <w:t>9459</w:t>
      </w:r>
    </w:p>
    <w:p w14:paraId="362741D5" w14:textId="77777777" w:rsidR="004F4D9C" w:rsidRPr="0072507C" w:rsidRDefault="004F4D9C" w:rsidP="004F4D9C">
      <w:pPr>
        <w:tabs>
          <w:tab w:val="left" w:pos="3544"/>
          <w:tab w:val="left" w:pos="4140"/>
        </w:tabs>
        <w:spacing w:line="300" w:lineRule="atLeast"/>
        <w:contextualSpacing/>
        <w:rPr>
          <w:szCs w:val="24"/>
        </w:rPr>
      </w:pPr>
      <w:r w:rsidRPr="0072507C">
        <w:rPr>
          <w:szCs w:val="24"/>
        </w:rPr>
        <w:t xml:space="preserve">IČO: </w:t>
      </w:r>
      <w:r w:rsidRPr="0072507C">
        <w:rPr>
          <w:szCs w:val="24"/>
        </w:rPr>
        <w:tab/>
        <w:t xml:space="preserve">636 22 777 </w:t>
      </w:r>
    </w:p>
    <w:p w14:paraId="1B155243" w14:textId="77777777" w:rsidR="004F4D9C" w:rsidRPr="0072507C" w:rsidRDefault="004F4D9C" w:rsidP="004F4D9C">
      <w:pPr>
        <w:tabs>
          <w:tab w:val="left" w:pos="3544"/>
          <w:tab w:val="left" w:pos="4140"/>
        </w:tabs>
        <w:spacing w:line="300" w:lineRule="atLeast"/>
        <w:contextualSpacing/>
        <w:rPr>
          <w:szCs w:val="24"/>
        </w:rPr>
      </w:pPr>
      <w:r w:rsidRPr="0072507C">
        <w:rPr>
          <w:szCs w:val="24"/>
        </w:rPr>
        <w:t>Sídlo:</w:t>
      </w:r>
      <w:r w:rsidRPr="0072507C">
        <w:rPr>
          <w:szCs w:val="24"/>
        </w:rPr>
        <w:tab/>
      </w:r>
      <w:r w:rsidRPr="000D6CF7">
        <w:rPr>
          <w:szCs w:val="24"/>
        </w:rPr>
        <w:t>Anny Letenské 34/7</w:t>
      </w:r>
      <w:r w:rsidRPr="0072507C">
        <w:rPr>
          <w:szCs w:val="24"/>
        </w:rPr>
        <w:t>, 120 00 Praha 2</w:t>
      </w:r>
    </w:p>
    <w:p w14:paraId="1C018B91" w14:textId="77777777" w:rsidR="004F4D9C" w:rsidRPr="0072507C" w:rsidRDefault="004F4D9C" w:rsidP="004F4D9C">
      <w:pPr>
        <w:tabs>
          <w:tab w:val="left" w:pos="4140"/>
        </w:tabs>
        <w:spacing w:line="300" w:lineRule="atLeast"/>
        <w:contextualSpacing/>
        <w:rPr>
          <w:szCs w:val="24"/>
        </w:rPr>
      </w:pPr>
    </w:p>
    <w:p w14:paraId="0048AE96" w14:textId="6E8D3183" w:rsidR="00492F84" w:rsidRDefault="004F4D9C" w:rsidP="004F4D9C">
      <w:pPr>
        <w:tabs>
          <w:tab w:val="left" w:pos="4140"/>
        </w:tabs>
        <w:spacing w:line="276" w:lineRule="auto"/>
        <w:contextualSpacing/>
        <w:rPr>
          <w:szCs w:val="24"/>
        </w:rPr>
      </w:pPr>
      <w:r w:rsidRPr="0072507C">
        <w:rPr>
          <w:szCs w:val="24"/>
        </w:rPr>
        <w:t>Zástupce je zmocněn ke všem úkonům souvisejícím se zadávacím řízení</w:t>
      </w:r>
      <w:r>
        <w:rPr>
          <w:szCs w:val="24"/>
        </w:rPr>
        <w:t>m</w:t>
      </w:r>
      <w:r w:rsidRPr="0072507C">
        <w:rPr>
          <w:szCs w:val="24"/>
        </w:rPr>
        <w:t xml:space="preserve"> s výjimkou výběru dodavatele, vyloučení účastníka zadávacího řízení, zrušení zadávacího řízení a rozhodnutí o</w:t>
      </w:r>
      <w:r w:rsidR="00AF5564">
        <w:rPr>
          <w:szCs w:val="24"/>
        </w:rPr>
        <w:t> </w:t>
      </w:r>
      <w:r w:rsidRPr="0072507C">
        <w:rPr>
          <w:szCs w:val="24"/>
        </w:rPr>
        <w:t>námitkách.</w:t>
      </w:r>
    </w:p>
    <w:p w14:paraId="3905AAF5" w14:textId="77777777" w:rsidR="00C16A5B" w:rsidRDefault="00C16A5B" w:rsidP="004F4D9C">
      <w:pPr>
        <w:tabs>
          <w:tab w:val="left" w:pos="4140"/>
        </w:tabs>
        <w:spacing w:line="276" w:lineRule="auto"/>
        <w:contextualSpacing/>
        <w:rPr>
          <w:szCs w:val="24"/>
        </w:rPr>
      </w:pPr>
    </w:p>
    <w:p w14:paraId="1E59C99C" w14:textId="43242CEF" w:rsidR="00C16A5B" w:rsidRDefault="00C16A5B" w:rsidP="00774E0C">
      <w:pPr>
        <w:tabs>
          <w:tab w:val="left" w:pos="4140"/>
        </w:tabs>
        <w:spacing w:line="276" w:lineRule="auto"/>
        <w:rPr>
          <w:szCs w:val="24"/>
        </w:rPr>
      </w:pPr>
      <w:r w:rsidRPr="00C16A5B">
        <w:rPr>
          <w:szCs w:val="24"/>
        </w:rPr>
        <w:t>Pro komunikaci s dodavateli zadavatel určil následující kontaktní osobu</w:t>
      </w:r>
      <w:r>
        <w:rPr>
          <w:szCs w:val="24"/>
        </w:rPr>
        <w:t>:</w:t>
      </w:r>
    </w:p>
    <w:p w14:paraId="6EA48EFE" w14:textId="6E571B54" w:rsidR="00C16A5B" w:rsidRPr="00C16A5B" w:rsidRDefault="00C16A5B" w:rsidP="00C16A5B">
      <w:pPr>
        <w:tabs>
          <w:tab w:val="left" w:pos="3544"/>
        </w:tabs>
        <w:spacing w:line="276" w:lineRule="auto"/>
        <w:contextualSpacing/>
        <w:rPr>
          <w:b/>
          <w:bCs/>
          <w:szCs w:val="24"/>
        </w:rPr>
      </w:pPr>
      <w:r>
        <w:rPr>
          <w:szCs w:val="24"/>
        </w:rPr>
        <w:tab/>
      </w:r>
      <w:r w:rsidRPr="00C16A5B">
        <w:rPr>
          <w:b/>
          <w:bCs/>
          <w:szCs w:val="24"/>
        </w:rPr>
        <w:t>Mgr. Miroslav Staněk</w:t>
      </w:r>
      <w:r w:rsidRPr="00C16A5B">
        <w:rPr>
          <w:szCs w:val="24"/>
        </w:rPr>
        <w:t>, advokát</w:t>
      </w:r>
      <w:r w:rsidRPr="00C16A5B">
        <w:rPr>
          <w:b/>
          <w:bCs/>
          <w:szCs w:val="24"/>
        </w:rPr>
        <w:t xml:space="preserve"> </w:t>
      </w:r>
    </w:p>
    <w:p w14:paraId="7756DDE1" w14:textId="03481C52" w:rsidR="00C16A5B" w:rsidRDefault="00C16A5B" w:rsidP="00C16A5B">
      <w:pPr>
        <w:tabs>
          <w:tab w:val="left" w:pos="3544"/>
        </w:tabs>
        <w:spacing w:line="276" w:lineRule="auto"/>
        <w:contextualSpacing/>
        <w:rPr>
          <w:szCs w:val="24"/>
        </w:rPr>
      </w:pPr>
      <w:r>
        <w:rPr>
          <w:szCs w:val="24"/>
        </w:rPr>
        <w:tab/>
      </w:r>
      <w:r w:rsidRPr="00C16A5B">
        <w:rPr>
          <w:szCs w:val="24"/>
        </w:rPr>
        <w:t>E-mail:</w:t>
      </w:r>
      <w:r>
        <w:rPr>
          <w:szCs w:val="24"/>
        </w:rPr>
        <w:t xml:space="preserve"> </w:t>
      </w:r>
      <w:hyperlink r:id="rId10" w:history="1">
        <w:r w:rsidRPr="00C140A2">
          <w:rPr>
            <w:rStyle w:val="Hypertextovodkaz"/>
            <w:szCs w:val="24"/>
          </w:rPr>
          <w:t>stanek@matznervitek.cz</w:t>
        </w:r>
      </w:hyperlink>
    </w:p>
    <w:p w14:paraId="671AD7B3" w14:textId="77777777" w:rsidR="00C16A5B" w:rsidRDefault="00C16A5B" w:rsidP="004F4D9C">
      <w:pPr>
        <w:tabs>
          <w:tab w:val="left" w:pos="4140"/>
        </w:tabs>
        <w:spacing w:line="276" w:lineRule="auto"/>
        <w:contextualSpacing/>
        <w:rPr>
          <w:szCs w:val="24"/>
        </w:rPr>
      </w:pPr>
    </w:p>
    <w:p w14:paraId="61A09F38" w14:textId="33C2D9FC" w:rsidR="00C16A5B" w:rsidRPr="00565AFF" w:rsidRDefault="00C16A5B" w:rsidP="004F4D9C">
      <w:pPr>
        <w:tabs>
          <w:tab w:val="left" w:pos="4140"/>
        </w:tabs>
        <w:spacing w:line="276" w:lineRule="auto"/>
        <w:contextualSpacing/>
        <w:rPr>
          <w:szCs w:val="24"/>
        </w:rPr>
      </w:pPr>
      <w:r w:rsidRPr="00C16A5B">
        <w:rPr>
          <w:szCs w:val="24"/>
        </w:rPr>
        <w:t>Kontaktní osoba zajišťuje komunikaci zadavatele s dodavateli (tím nejsou dotčena oprávnění statutárního orgánu či jiné pověřené osoby zadavatele daná ZZVZ).</w:t>
      </w:r>
    </w:p>
    <w:p w14:paraId="12877C19" w14:textId="77777777" w:rsidR="00B97BEB" w:rsidRPr="00565AFF" w:rsidRDefault="00B97BEB" w:rsidP="00565AFF">
      <w:pPr>
        <w:pStyle w:val="Nadpis2"/>
        <w:spacing w:line="276" w:lineRule="auto"/>
        <w:rPr>
          <w:b w:val="0"/>
        </w:rPr>
      </w:pPr>
      <w:bookmarkStart w:id="20" w:name="_Toc81562825"/>
      <w:bookmarkStart w:id="21" w:name="_Toc85549097"/>
      <w:bookmarkStart w:id="22" w:name="_Toc99916246"/>
      <w:r w:rsidRPr="00565AFF">
        <w:t>Vymezení zadávací dokumentace a její poskytování</w:t>
      </w:r>
      <w:bookmarkEnd w:id="18"/>
      <w:bookmarkEnd w:id="19"/>
      <w:bookmarkEnd w:id="20"/>
      <w:bookmarkEnd w:id="21"/>
      <w:bookmarkEnd w:id="22"/>
    </w:p>
    <w:p w14:paraId="72B09808" w14:textId="77777777" w:rsidR="00B97BEB" w:rsidRPr="00565AFF" w:rsidRDefault="00B97BEB" w:rsidP="00565AFF">
      <w:pPr>
        <w:spacing w:line="276" w:lineRule="auto"/>
      </w:pPr>
      <w:r w:rsidRPr="00565AFF">
        <w:t>Zadávací dokumentací se rozumí zadávací dokumentace v užším smyslu, tj. veškeré písemné dokumenty obsahující zadávací podmínky, sdělované nebo zpřístupňované účastníkům zadávacího řízení při zahájení zadávacího řízení, s výjimkou formulářů podle § 212 ZZVZ.</w:t>
      </w:r>
    </w:p>
    <w:p w14:paraId="5D0D2120" w14:textId="2DE3E28B" w:rsidR="00B97BEB" w:rsidRPr="00565AFF" w:rsidRDefault="00B97BEB" w:rsidP="00565AFF">
      <w:pPr>
        <w:spacing w:line="276" w:lineRule="auto"/>
        <w:rPr>
          <w:rStyle w:val="Hypertextovodkaz"/>
          <w:szCs w:val="22"/>
        </w:rPr>
      </w:pPr>
      <w:r w:rsidRPr="00565AFF">
        <w:t>V souladu s</w:t>
      </w:r>
      <w:r w:rsidR="004B0242" w:rsidRPr="00565AFF">
        <w:t xml:space="preserve"> ust. </w:t>
      </w:r>
      <w:r w:rsidRPr="00565AFF">
        <w:t xml:space="preserve">§ </w:t>
      </w:r>
      <w:r w:rsidR="00EE167B" w:rsidRPr="00565AFF">
        <w:t>96</w:t>
      </w:r>
      <w:r w:rsidRPr="00565AFF">
        <w:t xml:space="preserve"> odst. </w:t>
      </w:r>
      <w:r w:rsidR="00EE167B" w:rsidRPr="00565AFF">
        <w:t xml:space="preserve">1 a 2 </w:t>
      </w:r>
      <w:r w:rsidRPr="00565AFF">
        <w:t>ZZVZ je zadávací dokumentace zveřejněna na profilu zadavatele:</w:t>
      </w:r>
      <w:r w:rsidR="0043620C" w:rsidRPr="0043620C">
        <w:t xml:space="preserve"> </w:t>
      </w:r>
      <w:hyperlink r:id="rId11" w:history="1">
        <w:r w:rsidR="0043620C" w:rsidRPr="00C140A2">
          <w:rPr>
            <w:rStyle w:val="Hypertextovodkaz"/>
          </w:rPr>
          <w:t>https://zakazky.cenakhk.cz/profile_display_3517.html</w:t>
        </w:r>
      </w:hyperlink>
      <w:r w:rsidRPr="00D405A4">
        <w:rPr>
          <w:rStyle w:val="Hypertextovodkaz"/>
          <w:color w:val="auto"/>
          <w:szCs w:val="24"/>
          <w:u w:val="none"/>
        </w:rPr>
        <w:t>.</w:t>
      </w:r>
    </w:p>
    <w:p w14:paraId="5BBCB126" w14:textId="77777777" w:rsidR="00B97BEB" w:rsidRPr="00565AFF" w:rsidRDefault="00B97BEB" w:rsidP="00565AFF">
      <w:pPr>
        <w:pStyle w:val="Nadpis2"/>
        <w:spacing w:line="276" w:lineRule="auto"/>
        <w:rPr>
          <w:b w:val="0"/>
        </w:rPr>
      </w:pPr>
      <w:bookmarkStart w:id="23" w:name="_Toc81562826"/>
      <w:bookmarkStart w:id="24" w:name="_Toc85549098"/>
      <w:bookmarkStart w:id="25" w:name="_Toc99916247"/>
      <w:r w:rsidRPr="00565AFF">
        <w:t>Elektronické dokumenty a elektronické podpisy</w:t>
      </w:r>
      <w:bookmarkEnd w:id="23"/>
      <w:bookmarkEnd w:id="24"/>
      <w:bookmarkEnd w:id="25"/>
    </w:p>
    <w:p w14:paraId="02138391" w14:textId="77777777" w:rsidR="001A3644" w:rsidRPr="0072507C" w:rsidRDefault="001A3644" w:rsidP="001A3644">
      <w:pPr>
        <w:rPr>
          <w:szCs w:val="24"/>
        </w:rPr>
      </w:pPr>
      <w:r w:rsidRPr="0072507C">
        <w:rPr>
          <w:szCs w:val="24"/>
        </w:rPr>
        <w:t>Pokud je dále v textu této zadávací dokumentace požadováno elektronické předložení originálu dokumentu nebo dokladu (dále společně jen jako „</w:t>
      </w:r>
      <w:r w:rsidRPr="0072507C">
        <w:rPr>
          <w:b/>
          <w:szCs w:val="24"/>
        </w:rPr>
        <w:t>dokument</w:t>
      </w:r>
      <w:r w:rsidRPr="0072507C">
        <w:rPr>
          <w:szCs w:val="24"/>
        </w:rPr>
        <w:t xml:space="preserve">“), rozumí se tím předložení dokumentu v elektronické podobě podepsaného elektronicky takovým způsobem, že tento dokument má právní účinek rovnocenný vlastnoručně podepsanému originálu takového listinného dokumentu a současně je zajištěna integrita elektronicky podepsaného dokumentu a jednoznačná identifikace podepisující osoby. </w:t>
      </w:r>
    </w:p>
    <w:p w14:paraId="41AB03F4" w14:textId="278F8585" w:rsidR="001A3644" w:rsidRDefault="001A3644" w:rsidP="001A3644">
      <w:pPr>
        <w:rPr>
          <w:b/>
          <w:szCs w:val="24"/>
        </w:rPr>
      </w:pPr>
      <w:r w:rsidRPr="0072507C">
        <w:rPr>
          <w:b/>
          <w:szCs w:val="24"/>
        </w:rPr>
        <w:t>U elektronických dokumentů, jejichž původcem je dodavatel, se podepsání způsobem uvedeným v předchozím odstavci nevyžaduje. Původcem dle předcházející věty se rozumí každá osoba, z jejíž činnosti dokument vznikl</w:t>
      </w:r>
      <w:r w:rsidR="00E65067">
        <w:rPr>
          <w:b/>
          <w:szCs w:val="24"/>
        </w:rPr>
        <w:t>.</w:t>
      </w:r>
      <w:r w:rsidRPr="0072507C">
        <w:rPr>
          <w:rStyle w:val="Znakapoznpodarou"/>
          <w:b/>
          <w:szCs w:val="24"/>
        </w:rPr>
        <w:footnoteReference w:id="2"/>
      </w:r>
    </w:p>
    <w:p w14:paraId="58C37CE9" w14:textId="77777777" w:rsidR="001A3644" w:rsidRPr="00A506FF" w:rsidRDefault="001A3644" w:rsidP="001A3644">
      <w:pPr>
        <w:pStyle w:val="Odstn"/>
        <w:widowControl w:val="0"/>
        <w:spacing w:line="240" w:lineRule="auto"/>
        <w:rPr>
          <w:rFonts w:cs="Times New Roman"/>
          <w:b/>
          <w:bCs/>
          <w:szCs w:val="24"/>
        </w:rPr>
      </w:pPr>
      <w:r>
        <w:rPr>
          <w:rFonts w:cs="Times New Roman"/>
          <w:b/>
          <w:bCs/>
          <w:szCs w:val="24"/>
        </w:rPr>
        <w:lastRenderedPageBreak/>
        <w:t xml:space="preserve">Jinak na komunikaci mezi zadavatelem a dodavatelem dopadá ust. § 211 odst. 7 ZZVZ. </w:t>
      </w:r>
    </w:p>
    <w:p w14:paraId="5E9BDC3F" w14:textId="77777777" w:rsidR="001A3644" w:rsidRPr="0072507C" w:rsidRDefault="001A3644" w:rsidP="001A3644">
      <w:pPr>
        <w:rPr>
          <w:szCs w:val="24"/>
        </w:rPr>
      </w:pPr>
      <w:r w:rsidRPr="0072507C">
        <w:rPr>
          <w:szCs w:val="24"/>
        </w:rPr>
        <w:t>Pokud je v textu této zadávací dokumentace požadováno či umožněno elektronické předložení ověřené kopie dokumentu, rozumí se tím předložení dokumentu nebo dokladu v elektronické podobě, který vznikl autorizovanou konverzí z listinné podoby.</w:t>
      </w:r>
    </w:p>
    <w:p w14:paraId="14EFD88D" w14:textId="1C5D426B" w:rsidR="003168E3" w:rsidRDefault="001A3644" w:rsidP="001A3644">
      <w:pPr>
        <w:spacing w:line="276" w:lineRule="auto"/>
        <w:rPr>
          <w:szCs w:val="24"/>
        </w:rPr>
      </w:pPr>
      <w:r w:rsidRPr="0072507C">
        <w:rPr>
          <w:szCs w:val="24"/>
        </w:rPr>
        <w:t>Dle</w:t>
      </w:r>
      <w:r>
        <w:rPr>
          <w:szCs w:val="24"/>
        </w:rPr>
        <w:t xml:space="preserve"> ust.</w:t>
      </w:r>
      <w:r w:rsidRPr="0072507C">
        <w:rPr>
          <w:szCs w:val="24"/>
        </w:rPr>
        <w:t xml:space="preserve"> § 22 odst. 2 zákona č. 300/2008 Sb., o elektronických úkonech a autorizované konverzi dokumentů, ve znění pozdějších předpisů, má dokument, který vznikl provedením autorizované konverze, stejné právní účinky jako dokument, jehož převedením vznikl.</w:t>
      </w:r>
    </w:p>
    <w:p w14:paraId="7067E3C6" w14:textId="77777777" w:rsidR="001A3644" w:rsidRPr="003168E3" w:rsidRDefault="001A3644" w:rsidP="001A3644">
      <w:pPr>
        <w:spacing w:line="276" w:lineRule="auto"/>
        <w:rPr>
          <w:rStyle w:val="Hypertextovodkaz"/>
          <w:color w:val="auto"/>
          <w:u w:val="none"/>
        </w:rPr>
      </w:pPr>
    </w:p>
    <w:p w14:paraId="71725AD8" w14:textId="405351C6" w:rsidR="00FC56F7" w:rsidRPr="00F028FF" w:rsidRDefault="00B97BEB" w:rsidP="00F028FF">
      <w:pPr>
        <w:pStyle w:val="Nadpis1"/>
        <w:spacing w:line="276" w:lineRule="auto"/>
        <w:ind w:left="426" w:hanging="426"/>
        <w:rPr>
          <w:b w:val="0"/>
        </w:rPr>
      </w:pPr>
      <w:bookmarkStart w:id="26" w:name="_Toc459029425"/>
      <w:bookmarkStart w:id="27" w:name="_Toc459294009"/>
      <w:bookmarkStart w:id="28" w:name="_Toc99916248"/>
      <w:bookmarkStart w:id="29" w:name="_Toc206171583"/>
      <w:r w:rsidRPr="00565AFF">
        <w:t>Předmět plnění veřejné zakázky</w:t>
      </w:r>
      <w:bookmarkStart w:id="30" w:name="_Toc459112125"/>
      <w:bookmarkStart w:id="31" w:name="_Toc459294010"/>
      <w:bookmarkStart w:id="32" w:name="_Toc81562828"/>
      <w:bookmarkStart w:id="33" w:name="_Toc85549100"/>
      <w:bookmarkStart w:id="34" w:name="_Toc99916249"/>
      <w:bookmarkEnd w:id="26"/>
      <w:bookmarkEnd w:id="27"/>
      <w:bookmarkEnd w:id="28"/>
      <w:bookmarkEnd w:id="29"/>
    </w:p>
    <w:p w14:paraId="5B1788FA" w14:textId="00170304" w:rsidR="00B97BEB" w:rsidRPr="00565AFF" w:rsidRDefault="00B97BEB" w:rsidP="00565AFF">
      <w:pPr>
        <w:pStyle w:val="Nadpis2"/>
        <w:spacing w:line="276" w:lineRule="auto"/>
        <w:ind w:left="0" w:firstLine="0"/>
      </w:pPr>
      <w:r w:rsidRPr="00565AFF">
        <w:t>Předmět plnění veřejné zakázky</w:t>
      </w:r>
      <w:bookmarkEnd w:id="30"/>
      <w:bookmarkEnd w:id="31"/>
      <w:bookmarkEnd w:id="32"/>
      <w:bookmarkEnd w:id="33"/>
      <w:bookmarkEnd w:id="34"/>
    </w:p>
    <w:p w14:paraId="0EBA2AD1" w14:textId="04C2FE5E" w:rsidR="00421E38" w:rsidRPr="00B649A1" w:rsidRDefault="00421E38" w:rsidP="00FD283F">
      <w:pPr>
        <w:spacing w:line="276" w:lineRule="auto"/>
        <w:ind w:right="-1"/>
      </w:pPr>
      <w:r w:rsidRPr="00B649A1">
        <w:t xml:space="preserve">Předmětem plnění veřejné zakázky je zajištění </w:t>
      </w:r>
      <w:r w:rsidR="00A52D19" w:rsidRPr="00A52D19">
        <w:t xml:space="preserve">průběžných </w:t>
      </w:r>
      <w:r w:rsidRPr="00B649A1">
        <w:t xml:space="preserve">dodávek </w:t>
      </w:r>
      <w:r w:rsidR="00BE7E05" w:rsidRPr="00BE7E05">
        <w:t>níže specifikovaných inkontinenčních</w:t>
      </w:r>
      <w:r w:rsidR="00BE7E05">
        <w:t xml:space="preserve"> plenových kalhotek, </w:t>
      </w:r>
      <w:r w:rsidRPr="00B649A1">
        <w:t>pro pověřující zadavatele</w:t>
      </w:r>
      <w:r w:rsidR="00A52D19">
        <w:t xml:space="preserve">, </w:t>
      </w:r>
      <w:r w:rsidR="00A52D19" w:rsidRPr="00A52D19">
        <w:t>a to na dobu 24 měsíců</w:t>
      </w:r>
      <w:r w:rsidR="00A52D19">
        <w:t>.</w:t>
      </w:r>
      <w:r w:rsidRPr="00B649A1">
        <w:t xml:space="preserve"> Pro </w:t>
      </w:r>
      <w:r w:rsidR="00BE7E05">
        <w:t xml:space="preserve">plnění veřejné zakázky </w:t>
      </w:r>
      <w:r w:rsidRPr="00B649A1">
        <w:t>bude uzavřena rámcová dohoda s jedním dodavatelem.</w:t>
      </w:r>
    </w:p>
    <w:p w14:paraId="04CB1D3E" w14:textId="5CF015A5" w:rsidR="00421E38" w:rsidRPr="00B649A1" w:rsidRDefault="00421E38" w:rsidP="00421E38">
      <w:pPr>
        <w:spacing w:line="276" w:lineRule="auto"/>
        <w:ind w:right="-1"/>
      </w:pPr>
      <w:r w:rsidRPr="00B649A1">
        <w:t xml:space="preserve">Předmět veřejné zakázky, resp. jednotlivé poptávané položky jsou detailně specifikovány v </w:t>
      </w:r>
      <w:r w:rsidRPr="00E4428B">
        <w:t xml:space="preserve">příloze č. </w:t>
      </w:r>
      <w:r w:rsidR="00B649A1" w:rsidRPr="00E4428B">
        <w:t>4</w:t>
      </w:r>
      <w:r w:rsidRPr="00B649A1">
        <w:t xml:space="preserve"> této zadávací dokumentace (Cenová tabulka)</w:t>
      </w:r>
      <w:r w:rsidR="003B7F0F">
        <w:t xml:space="preserve"> a </w:t>
      </w:r>
      <w:r w:rsidR="003B7F0F" w:rsidRPr="00E4428B">
        <w:t>příloze č. 5</w:t>
      </w:r>
      <w:r w:rsidR="003B7F0F">
        <w:t xml:space="preserve"> </w:t>
      </w:r>
      <w:r w:rsidR="003B7F0F" w:rsidRPr="003B7F0F">
        <w:t xml:space="preserve">této zadávací dokumentace </w:t>
      </w:r>
      <w:r w:rsidR="003B7F0F">
        <w:t>(</w:t>
      </w:r>
      <w:r w:rsidR="003B7F0F" w:rsidRPr="003B7F0F">
        <w:t xml:space="preserve">Technické </w:t>
      </w:r>
      <w:r w:rsidR="00BE7E05">
        <w:t>podmínky</w:t>
      </w:r>
      <w:r w:rsidR="003B7F0F">
        <w:t>).</w:t>
      </w:r>
    </w:p>
    <w:p w14:paraId="33488EE1" w14:textId="28399DE0" w:rsidR="00421E38" w:rsidRDefault="00421E38" w:rsidP="0024732E">
      <w:pPr>
        <w:spacing w:line="276" w:lineRule="auto"/>
        <w:ind w:right="-1"/>
      </w:pPr>
      <w:r w:rsidRPr="0024732E">
        <w:t xml:space="preserve">V </w:t>
      </w:r>
      <w:r w:rsidR="00D57FAD" w:rsidRPr="00D57FAD">
        <w:t>příloze č. 4 této zadávací dokumentace (Cenová tabulka)</w:t>
      </w:r>
      <w:r w:rsidR="00D57FAD">
        <w:t xml:space="preserve"> </w:t>
      </w:r>
      <w:r w:rsidRPr="0024732E">
        <w:t xml:space="preserve">je uveden </w:t>
      </w:r>
      <w:r w:rsidR="00D57FAD" w:rsidRPr="0024732E">
        <w:t xml:space="preserve">také </w:t>
      </w:r>
      <w:r w:rsidRPr="009A52DD">
        <w:rPr>
          <w:b/>
          <w:bCs/>
        </w:rPr>
        <w:t>předpokládaný objem</w:t>
      </w:r>
      <w:r w:rsidRPr="0024732E">
        <w:t xml:space="preserve"> pro všechny pověřující zadavatele. Uvedený předpokládaný objem dodávek je zadavatelem uvedenou množstevní indikací stanovenou pro účely zpracování nabídkových cen (ze které zadavatel vycházel i při stanovení předpokládané hodnoty) a nejde tedy o maximální či závazný rozsah dodávek, které mohou být či budou zadavatelem čerpány během účinnosti rámcové dohody</w:t>
      </w:r>
      <w:r w:rsidR="0024732E">
        <w:t xml:space="preserve">, jejíž vzor tvoří </w:t>
      </w:r>
      <w:r w:rsidRPr="00E4428B">
        <w:t xml:space="preserve">přílohu č. </w:t>
      </w:r>
      <w:r w:rsidR="0024732E" w:rsidRPr="00E4428B">
        <w:t>3</w:t>
      </w:r>
      <w:r w:rsidRPr="0024732E">
        <w:t xml:space="preserve"> </w:t>
      </w:r>
      <w:r w:rsidR="0024732E" w:rsidRPr="0024732E">
        <w:t xml:space="preserve">této zadávací dokumentace </w:t>
      </w:r>
      <w:r w:rsidR="0024732E">
        <w:t>(</w:t>
      </w:r>
      <w:r w:rsidRPr="0024732E">
        <w:t>Vzor rámcové dohody).</w:t>
      </w:r>
    </w:p>
    <w:p w14:paraId="2B7B0946" w14:textId="45FCF8DD" w:rsidR="00421E38" w:rsidRPr="0024732E" w:rsidRDefault="00421E38" w:rsidP="00F96C23">
      <w:pPr>
        <w:widowControl/>
        <w:suppressAutoHyphens/>
        <w:spacing w:before="0" w:line="300" w:lineRule="atLeast"/>
        <w:rPr>
          <w:rFonts w:eastAsia="SimSun"/>
          <w:color w:val="00000A"/>
          <w:szCs w:val="24"/>
        </w:rPr>
      </w:pPr>
      <w:r w:rsidRPr="0024732E">
        <w:rPr>
          <w:rFonts w:eastAsia="SimSun"/>
          <w:color w:val="00000A"/>
          <w:szCs w:val="24"/>
        </w:rPr>
        <w:t>Veřejná zakázka bude plněna na základě rámcov</w:t>
      </w:r>
      <w:r w:rsidR="00BE7E05">
        <w:rPr>
          <w:rFonts w:eastAsia="SimSun"/>
          <w:color w:val="00000A"/>
          <w:szCs w:val="24"/>
        </w:rPr>
        <w:t xml:space="preserve">é dohody uzavřené s jedním </w:t>
      </w:r>
      <w:r w:rsidRPr="0024732E">
        <w:rPr>
          <w:rFonts w:eastAsia="SimSun"/>
          <w:color w:val="00000A"/>
          <w:szCs w:val="24"/>
        </w:rPr>
        <w:t xml:space="preserve">účastníkem (vybraným dodavatelem). </w:t>
      </w:r>
      <w:r w:rsidR="0024732E" w:rsidRPr="0024732E">
        <w:rPr>
          <w:rFonts w:eastAsia="SimSun"/>
          <w:color w:val="00000A"/>
          <w:szCs w:val="24"/>
        </w:rPr>
        <w:t>P</w:t>
      </w:r>
      <w:r w:rsidRPr="0024732E">
        <w:rPr>
          <w:rFonts w:eastAsia="SimSun"/>
          <w:color w:val="00000A"/>
          <w:szCs w:val="24"/>
        </w:rPr>
        <w:t xml:space="preserve">ředmětem </w:t>
      </w:r>
      <w:r w:rsidR="0024732E" w:rsidRPr="0024732E">
        <w:rPr>
          <w:rFonts w:eastAsia="SimSun"/>
          <w:color w:val="00000A"/>
          <w:szCs w:val="24"/>
        </w:rPr>
        <w:t xml:space="preserve">rámcové dohody </w:t>
      </w:r>
      <w:r w:rsidRPr="0024732E">
        <w:rPr>
          <w:rFonts w:eastAsia="SimSun"/>
          <w:color w:val="00000A"/>
          <w:szCs w:val="24"/>
        </w:rPr>
        <w:t xml:space="preserve">budou dodávky </w:t>
      </w:r>
      <w:r w:rsidR="00BE7E05" w:rsidRPr="00BE7E05">
        <w:rPr>
          <w:rFonts w:eastAsia="SimSun"/>
          <w:color w:val="00000A"/>
          <w:szCs w:val="24"/>
        </w:rPr>
        <w:t>inkontinenčních pomůcek – plenových kalhotek</w:t>
      </w:r>
      <w:r w:rsidRPr="0024732E">
        <w:rPr>
          <w:rFonts w:eastAsia="SimSun"/>
          <w:color w:val="00000A"/>
          <w:szCs w:val="24"/>
        </w:rPr>
        <w:t xml:space="preserve">, který je specifikován v příloze </w:t>
      </w:r>
      <w:r w:rsidRPr="00E4428B">
        <w:rPr>
          <w:rFonts w:eastAsia="SimSun"/>
          <w:color w:val="00000A"/>
          <w:szCs w:val="24"/>
        </w:rPr>
        <w:t xml:space="preserve">č. </w:t>
      </w:r>
      <w:r w:rsidR="0024732E" w:rsidRPr="00E4428B">
        <w:rPr>
          <w:rFonts w:eastAsia="SimSun"/>
          <w:color w:val="00000A"/>
          <w:szCs w:val="24"/>
        </w:rPr>
        <w:t>4</w:t>
      </w:r>
      <w:r w:rsidR="003B7F0F" w:rsidRPr="00E4428B">
        <w:rPr>
          <w:rFonts w:eastAsia="SimSun"/>
          <w:color w:val="00000A"/>
          <w:szCs w:val="24"/>
        </w:rPr>
        <w:t xml:space="preserve"> a č.</w:t>
      </w:r>
      <w:r w:rsidR="00E4428B">
        <w:rPr>
          <w:rFonts w:eastAsia="SimSun"/>
          <w:color w:val="00000A"/>
          <w:szCs w:val="24"/>
        </w:rPr>
        <w:t> </w:t>
      </w:r>
      <w:r w:rsidR="003B7F0F" w:rsidRPr="00E4428B">
        <w:rPr>
          <w:rFonts w:eastAsia="SimSun"/>
          <w:color w:val="00000A"/>
          <w:szCs w:val="24"/>
        </w:rPr>
        <w:t>5</w:t>
      </w:r>
      <w:r w:rsidR="0024732E" w:rsidRPr="0024732E">
        <w:rPr>
          <w:rFonts w:eastAsia="SimSun"/>
          <w:color w:val="00000A"/>
          <w:szCs w:val="24"/>
        </w:rPr>
        <w:t xml:space="preserve"> této zadávací dokumentace</w:t>
      </w:r>
      <w:r w:rsidRPr="0024732E">
        <w:rPr>
          <w:rFonts w:eastAsia="SimSun"/>
          <w:color w:val="00000A"/>
          <w:szCs w:val="24"/>
        </w:rPr>
        <w:t>, včetně zajištění dopravy do konsignačního skladu zadavatele a souvisejících služeb.</w:t>
      </w:r>
    </w:p>
    <w:p w14:paraId="6E3FF8FE" w14:textId="77777777" w:rsidR="00421E38" w:rsidRPr="0024732E" w:rsidRDefault="00421E38" w:rsidP="00F96C23">
      <w:pPr>
        <w:widowControl/>
        <w:suppressAutoHyphens/>
        <w:spacing w:before="0" w:line="300" w:lineRule="atLeast"/>
        <w:rPr>
          <w:rFonts w:eastAsia="SimSun"/>
          <w:color w:val="00000A"/>
          <w:szCs w:val="24"/>
        </w:rPr>
      </w:pPr>
      <w:r w:rsidRPr="0024732E">
        <w:rPr>
          <w:rFonts w:eastAsia="SimSun"/>
          <w:color w:val="00000A"/>
          <w:szCs w:val="24"/>
        </w:rPr>
        <w:t>Ve vztahu k ust. § 132 odst. 4 zákona zadavatel uvádí, že:</w:t>
      </w:r>
    </w:p>
    <w:p w14:paraId="27402166" w14:textId="66B7E28E" w:rsidR="00421E38" w:rsidRPr="0024732E" w:rsidRDefault="00421E38" w:rsidP="00F96C23">
      <w:pPr>
        <w:widowControl/>
        <w:numPr>
          <w:ilvl w:val="0"/>
          <w:numId w:val="36"/>
        </w:numPr>
        <w:suppressAutoHyphens/>
        <w:spacing w:before="0" w:line="300" w:lineRule="atLeast"/>
        <w:ind w:left="714" w:hanging="357"/>
        <w:rPr>
          <w:rFonts w:eastAsia="SimSun"/>
          <w:color w:val="00000A"/>
          <w:szCs w:val="24"/>
        </w:rPr>
      </w:pPr>
      <w:r w:rsidRPr="0024732E">
        <w:rPr>
          <w:rFonts w:eastAsia="SimSun"/>
          <w:color w:val="00000A"/>
          <w:szCs w:val="24"/>
        </w:rPr>
        <w:t xml:space="preserve">všechny podmínky plnění veřejné zakázky jsou uvedeny v dohodě, jejíž </w:t>
      </w:r>
      <w:r w:rsidR="00DD042C">
        <w:rPr>
          <w:rFonts w:eastAsia="SimSun"/>
          <w:color w:val="00000A"/>
          <w:szCs w:val="24"/>
        </w:rPr>
        <w:t>vzor</w:t>
      </w:r>
      <w:r w:rsidRPr="0024732E">
        <w:rPr>
          <w:rFonts w:eastAsia="SimSun"/>
          <w:color w:val="00000A"/>
          <w:szCs w:val="24"/>
        </w:rPr>
        <w:t xml:space="preserve"> tvoří </w:t>
      </w:r>
      <w:r w:rsidRPr="001B1F76">
        <w:rPr>
          <w:rFonts w:eastAsia="SimSun"/>
          <w:color w:val="00000A"/>
          <w:szCs w:val="24"/>
        </w:rPr>
        <w:t xml:space="preserve">přílohu č. </w:t>
      </w:r>
      <w:r w:rsidR="0024732E" w:rsidRPr="001B1F76">
        <w:rPr>
          <w:rFonts w:eastAsia="SimSun"/>
          <w:color w:val="00000A"/>
          <w:szCs w:val="24"/>
        </w:rPr>
        <w:t>3</w:t>
      </w:r>
      <w:r w:rsidRPr="0024732E">
        <w:rPr>
          <w:rFonts w:eastAsia="SimSun"/>
          <w:color w:val="00000A"/>
          <w:szCs w:val="24"/>
        </w:rPr>
        <w:t xml:space="preserve"> </w:t>
      </w:r>
      <w:r w:rsidR="005244D2" w:rsidRPr="005244D2">
        <w:rPr>
          <w:rFonts w:eastAsia="SimSun"/>
          <w:color w:val="00000A"/>
          <w:szCs w:val="24"/>
        </w:rPr>
        <w:t xml:space="preserve">této zadávací dokumentace </w:t>
      </w:r>
      <w:r w:rsidRPr="0024732E">
        <w:rPr>
          <w:rFonts w:eastAsia="SimSun"/>
          <w:color w:val="00000A"/>
          <w:szCs w:val="24"/>
        </w:rPr>
        <w:t>(</w:t>
      </w:r>
      <w:r w:rsidR="0024732E" w:rsidRPr="0024732E">
        <w:rPr>
          <w:rFonts w:eastAsia="SimSun"/>
          <w:color w:val="00000A"/>
          <w:szCs w:val="24"/>
        </w:rPr>
        <w:t>Vzor</w:t>
      </w:r>
      <w:r w:rsidRPr="0024732E">
        <w:rPr>
          <w:rFonts w:eastAsia="SimSun"/>
          <w:color w:val="00000A"/>
          <w:szCs w:val="24"/>
        </w:rPr>
        <w:t xml:space="preserve"> rámcové dohody) ve spojení s údaji </w:t>
      </w:r>
      <w:r w:rsidRPr="001B1F76">
        <w:rPr>
          <w:rFonts w:eastAsia="SimSun"/>
          <w:color w:val="00000A"/>
          <w:szCs w:val="24"/>
        </w:rPr>
        <w:t xml:space="preserve">dle </w:t>
      </w:r>
      <w:r w:rsidR="003B7F0F" w:rsidRPr="001B1F76">
        <w:rPr>
          <w:rFonts w:eastAsia="SimSun"/>
          <w:color w:val="00000A"/>
          <w:szCs w:val="24"/>
        </w:rPr>
        <w:t xml:space="preserve">přílohy č. 5 této zadávací dokumentace (Technické </w:t>
      </w:r>
      <w:r w:rsidR="00BE7E05" w:rsidRPr="00BE7E05">
        <w:rPr>
          <w:rFonts w:eastAsia="SimSun"/>
          <w:color w:val="00000A"/>
          <w:szCs w:val="24"/>
        </w:rPr>
        <w:t>podmínky</w:t>
      </w:r>
      <w:r w:rsidR="003B7F0F" w:rsidRPr="001B1F76">
        <w:rPr>
          <w:rFonts w:eastAsia="SimSun"/>
          <w:color w:val="00000A"/>
          <w:szCs w:val="24"/>
        </w:rPr>
        <w:t xml:space="preserve">) a </w:t>
      </w:r>
      <w:r w:rsidRPr="001B1F76">
        <w:rPr>
          <w:rFonts w:eastAsia="SimSun"/>
          <w:color w:val="00000A"/>
          <w:szCs w:val="24"/>
        </w:rPr>
        <w:t xml:space="preserve">přílohy č. </w:t>
      </w:r>
      <w:r w:rsidR="0024732E" w:rsidRPr="001B1F76">
        <w:rPr>
          <w:rFonts w:eastAsia="SimSun"/>
          <w:color w:val="00000A"/>
          <w:szCs w:val="24"/>
        </w:rPr>
        <w:t>4</w:t>
      </w:r>
      <w:r w:rsidRPr="0024732E">
        <w:rPr>
          <w:rFonts w:eastAsia="SimSun"/>
          <w:color w:val="00000A"/>
          <w:szCs w:val="24"/>
        </w:rPr>
        <w:t xml:space="preserve"> </w:t>
      </w:r>
      <w:r w:rsidR="005244D2" w:rsidRPr="005244D2">
        <w:rPr>
          <w:rFonts w:eastAsia="SimSun"/>
          <w:color w:val="00000A"/>
          <w:szCs w:val="24"/>
        </w:rPr>
        <w:t xml:space="preserve">této zadávací dokumentace </w:t>
      </w:r>
      <w:r w:rsidRPr="0024732E">
        <w:rPr>
          <w:rFonts w:eastAsia="SimSun"/>
          <w:color w:val="00000A"/>
          <w:szCs w:val="24"/>
        </w:rPr>
        <w:t>(Cenová tabulka), kterou vyplní ve své nabídce vybraný dodavatel</w:t>
      </w:r>
      <w:r w:rsidR="003B7F0F">
        <w:rPr>
          <w:rFonts w:eastAsia="SimSun"/>
          <w:color w:val="00000A"/>
          <w:szCs w:val="24"/>
        </w:rPr>
        <w:t>,</w:t>
      </w:r>
      <w:r w:rsidRPr="0024732E">
        <w:rPr>
          <w:rFonts w:eastAsia="SimSun"/>
          <w:color w:val="00000A"/>
          <w:szCs w:val="24"/>
        </w:rPr>
        <w:t xml:space="preserve"> a</w:t>
      </w:r>
    </w:p>
    <w:p w14:paraId="26E80C61" w14:textId="099F0069" w:rsidR="00F96C23" w:rsidRPr="00DB64E1" w:rsidRDefault="00421E38" w:rsidP="00941EC5">
      <w:pPr>
        <w:widowControl/>
        <w:numPr>
          <w:ilvl w:val="0"/>
          <w:numId w:val="36"/>
        </w:numPr>
        <w:suppressAutoHyphens/>
        <w:spacing w:before="0" w:line="300" w:lineRule="atLeast"/>
        <w:rPr>
          <w:rFonts w:eastAsia="SimSun"/>
          <w:color w:val="00000A"/>
          <w:szCs w:val="24"/>
        </w:rPr>
      </w:pPr>
      <w:r w:rsidRPr="0024732E">
        <w:rPr>
          <w:rFonts w:eastAsia="SimSun"/>
          <w:color w:val="00000A"/>
          <w:szCs w:val="24"/>
        </w:rPr>
        <w:t>veřejná zakázka bude na základě uzavřené rámcové dohody v celém rozsahu zadána jedinému účastníkovi zadávacího řízení, kterým bude vybraný dodavatel.</w:t>
      </w:r>
    </w:p>
    <w:p w14:paraId="15FD7B8D" w14:textId="77777777" w:rsidR="00941EC5" w:rsidRDefault="00941EC5" w:rsidP="00F96C23">
      <w:pPr>
        <w:spacing w:before="0"/>
        <w:rPr>
          <w:rFonts w:eastAsia="SimSun"/>
          <w:b/>
          <w:bCs/>
          <w:u w:val="single"/>
        </w:rPr>
      </w:pPr>
      <w:bookmarkStart w:id="35" w:name="_Toc506292958"/>
    </w:p>
    <w:p w14:paraId="5ECC91EC" w14:textId="34961724" w:rsidR="00421E38" w:rsidRPr="00415083" w:rsidRDefault="00421E38" w:rsidP="005C2A23">
      <w:pPr>
        <w:pStyle w:val="Nadpis3"/>
        <w:rPr>
          <w:rFonts w:eastAsia="SimSun"/>
        </w:rPr>
      </w:pPr>
      <w:r w:rsidRPr="00415083">
        <w:rPr>
          <w:rFonts w:eastAsia="SimSun"/>
        </w:rPr>
        <w:lastRenderedPageBreak/>
        <w:t>Přípustné odchylky</w:t>
      </w:r>
      <w:bookmarkEnd w:id="35"/>
    </w:p>
    <w:p w14:paraId="3F22DDAB" w14:textId="77777777" w:rsidR="00E67DE9" w:rsidRDefault="006470B8" w:rsidP="00E67DE9">
      <w:pPr>
        <w:spacing w:line="300" w:lineRule="atLeast"/>
      </w:pPr>
      <w:r>
        <w:t>Parametry savosti uvedené v </w:t>
      </w:r>
      <w:r w:rsidRPr="006470B8">
        <w:t>příl</w:t>
      </w:r>
      <w:r>
        <w:t>oze</w:t>
      </w:r>
      <w:r w:rsidRPr="006470B8">
        <w:t xml:space="preserve"> č. 4 této zadávací dokumentace (Cenová tabulka)</w:t>
      </w:r>
      <w:r>
        <w:t xml:space="preserve"> jsou stanoveny jako minimální. </w:t>
      </w:r>
      <w:r w:rsidRPr="006470B8">
        <w:t>Zadavatel připouští odchylku</w:t>
      </w:r>
      <w:r w:rsidR="00E67DE9">
        <w:t xml:space="preserve"> max.</w:t>
      </w:r>
      <w:r w:rsidRPr="006470B8">
        <w:t xml:space="preserve"> -5</w:t>
      </w:r>
      <w:r w:rsidR="00E67DE9">
        <w:t> </w:t>
      </w:r>
      <w:r w:rsidRPr="006470B8">
        <w:t>% pod tuto závaznou hodnotu. Výrobky s vyšší savostí připouští bez omezení.</w:t>
      </w:r>
    </w:p>
    <w:p w14:paraId="646FC771" w14:textId="48CA82B2" w:rsidR="006470B8" w:rsidRPr="00E67DE9" w:rsidRDefault="006470B8" w:rsidP="00E67DE9">
      <w:pPr>
        <w:spacing w:line="300" w:lineRule="atLeast"/>
        <w:contextualSpacing/>
      </w:pPr>
      <w:r w:rsidRPr="006470B8">
        <w:rPr>
          <w:rFonts w:eastAsia="SimSun"/>
          <w:color w:val="00000A"/>
        </w:rPr>
        <w:t xml:space="preserve">U parametrů obvodu boků uvedených </w:t>
      </w:r>
      <w:r w:rsidR="00E67DE9" w:rsidRPr="00E67DE9">
        <w:rPr>
          <w:rFonts w:eastAsia="SimSun"/>
          <w:color w:val="00000A"/>
        </w:rPr>
        <w:t>v příloze č. 4 této zadávací dokumentace (Cenová tabulka)</w:t>
      </w:r>
      <w:r w:rsidR="00E67DE9">
        <w:rPr>
          <w:rFonts w:eastAsia="SimSun"/>
          <w:color w:val="00000A"/>
        </w:rPr>
        <w:t xml:space="preserve"> </w:t>
      </w:r>
      <w:r w:rsidRPr="006470B8">
        <w:rPr>
          <w:rFonts w:eastAsia="SimSun"/>
          <w:color w:val="00000A"/>
        </w:rPr>
        <w:t>připouští zadavatel u nabízeného zboží odchylku ve výši ±</w:t>
      </w:r>
      <w:r w:rsidR="00F62134">
        <w:rPr>
          <w:rFonts w:eastAsia="SimSun"/>
          <w:color w:val="00000A"/>
        </w:rPr>
        <w:t>15</w:t>
      </w:r>
      <w:r w:rsidRPr="006470B8">
        <w:rPr>
          <w:rFonts w:eastAsia="SimSun"/>
          <w:color w:val="00000A"/>
        </w:rPr>
        <w:t xml:space="preserve"> % od stanovených hodnot</w:t>
      </w:r>
      <w:r w:rsidR="00E67DE9">
        <w:rPr>
          <w:rFonts w:eastAsia="SimSun"/>
          <w:color w:val="00000A"/>
        </w:rPr>
        <w:t xml:space="preserve">, tak jak současně plyne také z přílohy č. 4 </w:t>
      </w:r>
      <w:r w:rsidR="00E67DE9" w:rsidRPr="00E67DE9">
        <w:rPr>
          <w:rFonts w:eastAsia="SimSun"/>
          <w:color w:val="00000A"/>
        </w:rPr>
        <w:t>této zadávací dokumentace (Cenová tabulka)</w:t>
      </w:r>
      <w:r w:rsidR="00E67DE9">
        <w:rPr>
          <w:rFonts w:eastAsia="SimSun"/>
          <w:color w:val="00000A"/>
        </w:rPr>
        <w:t>.</w:t>
      </w:r>
    </w:p>
    <w:p w14:paraId="10C059E8" w14:textId="77777777" w:rsidR="00F96C23" w:rsidRDefault="00F96C23" w:rsidP="00F96C23">
      <w:pPr>
        <w:spacing w:before="0"/>
      </w:pPr>
    </w:p>
    <w:p w14:paraId="19148FF8" w14:textId="2AC17B6C" w:rsidR="00DF4655" w:rsidRPr="0058457D" w:rsidRDefault="00DF4655" w:rsidP="005C2A23">
      <w:pPr>
        <w:pStyle w:val="Nadpis3"/>
      </w:pPr>
      <w:r w:rsidRPr="0058457D">
        <w:t>Certifikace a normy</w:t>
      </w:r>
      <w:r w:rsidR="00426F9D">
        <w:t xml:space="preserve"> a požadavky na výrobky</w:t>
      </w:r>
    </w:p>
    <w:p w14:paraId="06C35393" w14:textId="03495ADA" w:rsidR="00C02243" w:rsidRDefault="006B7D55" w:rsidP="0058457D">
      <w:pPr>
        <w:rPr>
          <w:rFonts w:eastAsia="SimSun"/>
          <w:szCs w:val="24"/>
        </w:rPr>
      </w:pPr>
      <w:r>
        <w:rPr>
          <w:rFonts w:eastAsia="SimSun"/>
          <w:szCs w:val="24"/>
        </w:rPr>
        <w:t>I</w:t>
      </w:r>
      <w:r w:rsidRPr="006B7D55">
        <w:rPr>
          <w:rFonts w:eastAsia="SimSun"/>
          <w:szCs w:val="24"/>
        </w:rPr>
        <w:t>nkontinenční plenov</w:t>
      </w:r>
      <w:r>
        <w:rPr>
          <w:rFonts w:eastAsia="SimSun"/>
          <w:szCs w:val="24"/>
        </w:rPr>
        <w:t xml:space="preserve">é kalhotky </w:t>
      </w:r>
      <w:r w:rsidR="00AC0C56">
        <w:rPr>
          <w:rFonts w:eastAsia="SimSun"/>
          <w:szCs w:val="24"/>
        </w:rPr>
        <w:t>musí být dodáván</w:t>
      </w:r>
      <w:r>
        <w:rPr>
          <w:rFonts w:eastAsia="SimSun"/>
          <w:szCs w:val="24"/>
        </w:rPr>
        <w:t>y</w:t>
      </w:r>
      <w:r w:rsidR="00AC0C56">
        <w:rPr>
          <w:rFonts w:eastAsia="SimSun"/>
          <w:szCs w:val="24"/>
        </w:rPr>
        <w:t xml:space="preserve"> v </w:t>
      </w:r>
      <w:r w:rsidR="00C02243" w:rsidRPr="00C02243">
        <w:rPr>
          <w:rFonts w:eastAsia="SimSun"/>
          <w:szCs w:val="24"/>
        </w:rPr>
        <w:t>originálním obalu, který je pevný a lze jej snadno a bezpečně otvírat</w:t>
      </w:r>
      <w:r w:rsidR="00AC0C56">
        <w:rPr>
          <w:rFonts w:eastAsia="SimSun"/>
          <w:szCs w:val="24"/>
        </w:rPr>
        <w:t xml:space="preserve">. Balení </w:t>
      </w:r>
      <w:r w:rsidRPr="006B7D55">
        <w:rPr>
          <w:rFonts w:eastAsia="SimSun"/>
          <w:szCs w:val="24"/>
        </w:rPr>
        <w:t xml:space="preserve">inkontinenčních plenových kalhotek </w:t>
      </w:r>
      <w:r w:rsidR="00AC0C56">
        <w:rPr>
          <w:rFonts w:eastAsia="SimSun"/>
          <w:szCs w:val="24"/>
        </w:rPr>
        <w:t>musí být označen</w:t>
      </w:r>
      <w:r w:rsidR="008A69F9">
        <w:rPr>
          <w:rFonts w:eastAsia="SimSun"/>
          <w:szCs w:val="24"/>
        </w:rPr>
        <w:t xml:space="preserve">a </w:t>
      </w:r>
      <w:r w:rsidR="00AC0C56">
        <w:rPr>
          <w:rFonts w:eastAsia="SimSun"/>
          <w:szCs w:val="24"/>
        </w:rPr>
        <w:t xml:space="preserve">názvem, </w:t>
      </w:r>
      <w:r w:rsidR="008A69F9" w:rsidRPr="006F2964">
        <w:rPr>
          <w:rFonts w:eastAsia="SimSun"/>
          <w:szCs w:val="24"/>
        </w:rPr>
        <w:t>REF (objednací číslo), LOT (šarže), datum exspirace, EAN kódem a musí být označeny srozumitelnými piktogramy.</w:t>
      </w:r>
    </w:p>
    <w:p w14:paraId="56804177" w14:textId="15FBA384" w:rsidR="00745FFB" w:rsidRPr="009E18C2" w:rsidRDefault="00FA2AA3" w:rsidP="009E18C2">
      <w:pPr>
        <w:rPr>
          <w:rFonts w:eastAsia="SimSun"/>
          <w:szCs w:val="24"/>
        </w:rPr>
      </w:pPr>
      <w:r w:rsidRPr="00FA2AA3">
        <w:rPr>
          <w:rFonts w:eastAsia="SimSun"/>
          <w:szCs w:val="24"/>
        </w:rPr>
        <w:t xml:space="preserve">Dodávky </w:t>
      </w:r>
      <w:r w:rsidR="006B7D55" w:rsidRPr="006B7D55">
        <w:rPr>
          <w:rFonts w:eastAsia="SimSun"/>
          <w:szCs w:val="24"/>
        </w:rPr>
        <w:t xml:space="preserve">inkontinenčních plenových kalhotek </w:t>
      </w:r>
      <w:r w:rsidRPr="00FA2AA3">
        <w:rPr>
          <w:rFonts w:eastAsia="SimSun"/>
          <w:szCs w:val="24"/>
        </w:rPr>
        <w:t>na základě této veřejné zakázky musí splňovat veškeré související požadavky stanovené legislativou pro použití pověřujícími zadavateli ve zdravotnických zařízeních.</w:t>
      </w:r>
      <w:r>
        <w:rPr>
          <w:rFonts w:eastAsia="SimSun"/>
          <w:szCs w:val="24"/>
        </w:rPr>
        <w:t xml:space="preserve"> V tomto ohledu musí splňovat </w:t>
      </w:r>
      <w:r w:rsidR="00745FFB" w:rsidRPr="00096A6B">
        <w:rPr>
          <w:rFonts w:eastAsia="SimSun"/>
          <w:szCs w:val="24"/>
        </w:rPr>
        <w:t>podmínky stanovené:</w:t>
      </w:r>
    </w:p>
    <w:p w14:paraId="4A3FD032" w14:textId="79477F2F" w:rsidR="0058457D" w:rsidRPr="0061172A" w:rsidRDefault="0058457D" w:rsidP="00096A6B">
      <w:pPr>
        <w:pStyle w:val="Odstavecseseznamem"/>
        <w:numPr>
          <w:ilvl w:val="0"/>
          <w:numId w:val="40"/>
        </w:numPr>
        <w:rPr>
          <w:rFonts w:ascii="Times New Roman" w:eastAsia="SimSun" w:hAnsi="Times New Roman" w:cs="Times New Roman"/>
          <w:sz w:val="24"/>
          <w:szCs w:val="24"/>
        </w:rPr>
      </w:pPr>
      <w:bookmarkStart w:id="36" w:name="_Hlk120628765"/>
      <w:r w:rsidRPr="0061172A">
        <w:rPr>
          <w:rFonts w:ascii="Times New Roman" w:eastAsia="SimSun" w:hAnsi="Times New Roman" w:cs="Times New Roman"/>
          <w:sz w:val="24"/>
          <w:szCs w:val="24"/>
        </w:rPr>
        <w:t xml:space="preserve">zákonem č. 22/1997 Sb., </w:t>
      </w:r>
      <w:r w:rsidR="00096A6B" w:rsidRPr="0061172A">
        <w:rPr>
          <w:rFonts w:ascii="Times New Roman" w:eastAsia="SimSun" w:hAnsi="Times New Roman" w:cs="Times New Roman"/>
          <w:sz w:val="24"/>
          <w:szCs w:val="24"/>
        </w:rPr>
        <w:t xml:space="preserve">o technických požadavcích na výrobky a o změně a doplnění některých zákonů, když </w:t>
      </w:r>
      <w:r w:rsidRPr="0061172A">
        <w:rPr>
          <w:rFonts w:ascii="Times New Roman" w:eastAsia="SimSun" w:hAnsi="Times New Roman" w:cs="Times New Roman"/>
          <w:sz w:val="24"/>
          <w:szCs w:val="24"/>
        </w:rPr>
        <w:t xml:space="preserve">výrobek musí být označen značkou o shodě dle § 13 tohoto zákona </w:t>
      </w:r>
      <w:r w:rsidR="00096A6B" w:rsidRPr="0061172A">
        <w:rPr>
          <w:rFonts w:ascii="Times New Roman" w:eastAsia="SimSun" w:hAnsi="Times New Roman" w:cs="Times New Roman"/>
          <w:sz w:val="24"/>
          <w:szCs w:val="24"/>
        </w:rPr>
        <w:t xml:space="preserve">a </w:t>
      </w:r>
      <w:r w:rsidRPr="0061172A">
        <w:rPr>
          <w:rFonts w:ascii="Times New Roman" w:eastAsia="SimSun" w:hAnsi="Times New Roman" w:cs="Times New Roman"/>
          <w:sz w:val="24"/>
          <w:szCs w:val="24"/>
        </w:rPr>
        <w:t>musí být dle právních předpisů způsobilý a vhodný pro použití při poskytování zdravotnické péče,</w:t>
      </w:r>
    </w:p>
    <w:p w14:paraId="77D4A530" w14:textId="7D59C747" w:rsidR="009E18C2" w:rsidRPr="0061172A" w:rsidRDefault="009E18C2" w:rsidP="00096A6B">
      <w:pPr>
        <w:pStyle w:val="Odstavecseseznamem"/>
        <w:numPr>
          <w:ilvl w:val="0"/>
          <w:numId w:val="40"/>
        </w:numPr>
        <w:rPr>
          <w:rFonts w:ascii="Times New Roman" w:eastAsia="SimSun" w:hAnsi="Times New Roman" w:cs="Times New Roman"/>
          <w:sz w:val="24"/>
          <w:szCs w:val="24"/>
        </w:rPr>
      </w:pPr>
      <w:r w:rsidRPr="0061172A">
        <w:rPr>
          <w:rFonts w:ascii="Times New Roman" w:eastAsia="SimSun" w:hAnsi="Times New Roman" w:cs="Times New Roman"/>
          <w:sz w:val="24"/>
          <w:szCs w:val="24"/>
        </w:rPr>
        <w:t>zákonem č. 375/2022 Sb., o zdravotnických prostředcích a diagnostických zdravotnických prostředcích in vitro,</w:t>
      </w:r>
    </w:p>
    <w:p w14:paraId="4BCB4EF0" w14:textId="63A1A34F" w:rsidR="00FA2AA3" w:rsidRPr="0061172A" w:rsidRDefault="00096A6B" w:rsidP="0061172A">
      <w:pPr>
        <w:pStyle w:val="Odstavecseseznamem"/>
        <w:numPr>
          <w:ilvl w:val="0"/>
          <w:numId w:val="40"/>
        </w:numPr>
        <w:spacing w:after="0"/>
        <w:ind w:left="714" w:hanging="357"/>
        <w:contextualSpacing w:val="0"/>
        <w:rPr>
          <w:rFonts w:ascii="Times New Roman" w:eastAsia="SimSun" w:hAnsi="Times New Roman" w:cs="Times New Roman"/>
          <w:sz w:val="24"/>
          <w:szCs w:val="24"/>
        </w:rPr>
      </w:pPr>
      <w:r w:rsidRPr="0061172A">
        <w:rPr>
          <w:rFonts w:ascii="Times New Roman" w:eastAsia="SimSun" w:hAnsi="Times New Roman" w:cs="Times New Roman"/>
          <w:sz w:val="24"/>
          <w:szCs w:val="24"/>
        </w:rPr>
        <w:t xml:space="preserve">nařízením Evropského parlamentu a Rady (EU) 2017/745 ze dne 5. dubna 2017 o zdravotnických prostředcích </w:t>
      </w:r>
      <w:r w:rsidR="0058457D" w:rsidRPr="0061172A">
        <w:rPr>
          <w:rFonts w:ascii="Times New Roman" w:eastAsia="SimSun" w:hAnsi="Times New Roman" w:cs="Times New Roman"/>
          <w:sz w:val="24"/>
          <w:szCs w:val="24"/>
        </w:rPr>
        <w:t>(„</w:t>
      </w:r>
      <w:r w:rsidR="0058457D" w:rsidRPr="0061172A">
        <w:rPr>
          <w:rFonts w:ascii="Times New Roman" w:eastAsia="SimSun" w:hAnsi="Times New Roman" w:cs="Times New Roman"/>
          <w:b/>
          <w:bCs/>
          <w:sz w:val="24"/>
          <w:szCs w:val="24"/>
        </w:rPr>
        <w:t>MDR</w:t>
      </w:r>
      <w:r w:rsidR="0058457D" w:rsidRPr="0061172A">
        <w:rPr>
          <w:rFonts w:ascii="Times New Roman" w:eastAsia="SimSun" w:hAnsi="Times New Roman" w:cs="Times New Roman"/>
          <w:sz w:val="24"/>
          <w:szCs w:val="24"/>
        </w:rPr>
        <w:t>“)</w:t>
      </w:r>
      <w:r w:rsidR="0061172A" w:rsidRPr="0061172A">
        <w:rPr>
          <w:rFonts w:ascii="Times New Roman" w:eastAsia="SimSun" w:hAnsi="Times New Roman" w:cs="Times New Roman"/>
          <w:sz w:val="24"/>
          <w:szCs w:val="24"/>
        </w:rPr>
        <w:t xml:space="preserve">, a </w:t>
      </w:r>
    </w:p>
    <w:p w14:paraId="4D2280A5" w14:textId="12AA7E1A" w:rsidR="0061172A" w:rsidRPr="0061172A" w:rsidRDefault="003E3663" w:rsidP="0061172A">
      <w:pPr>
        <w:pStyle w:val="Odstavecseseznamem"/>
        <w:numPr>
          <w:ilvl w:val="0"/>
          <w:numId w:val="40"/>
        </w:numPr>
        <w:spacing w:after="240"/>
        <w:rPr>
          <w:rFonts w:ascii="Times New Roman" w:eastAsia="SimSun" w:hAnsi="Times New Roman" w:cs="Times New Roman"/>
          <w:sz w:val="24"/>
          <w:szCs w:val="24"/>
        </w:rPr>
      </w:pPr>
      <w:r>
        <w:rPr>
          <w:rFonts w:ascii="Times New Roman" w:eastAsia="SimSun" w:hAnsi="Times New Roman" w:cs="Times New Roman"/>
          <w:sz w:val="24"/>
          <w:szCs w:val="24"/>
        </w:rPr>
        <w:t>savost i</w:t>
      </w:r>
      <w:r w:rsidRPr="003E3663">
        <w:rPr>
          <w:rFonts w:ascii="Times New Roman" w:eastAsia="SimSun" w:hAnsi="Times New Roman" w:cs="Times New Roman"/>
          <w:sz w:val="24"/>
          <w:szCs w:val="24"/>
        </w:rPr>
        <w:t>nkontinenční plen</w:t>
      </w:r>
      <w:r>
        <w:rPr>
          <w:rFonts w:ascii="Times New Roman" w:eastAsia="SimSun" w:hAnsi="Times New Roman" w:cs="Times New Roman"/>
          <w:sz w:val="24"/>
          <w:szCs w:val="24"/>
        </w:rPr>
        <w:t>y</w:t>
      </w:r>
      <w:r w:rsidRPr="003E3663">
        <w:rPr>
          <w:rFonts w:ascii="Times New Roman" w:eastAsia="SimSun" w:hAnsi="Times New Roman" w:cs="Times New Roman"/>
          <w:sz w:val="24"/>
          <w:szCs w:val="24"/>
        </w:rPr>
        <w:t xml:space="preserve"> </w:t>
      </w:r>
      <w:r>
        <w:rPr>
          <w:rFonts w:ascii="Times New Roman" w:eastAsia="SimSun" w:hAnsi="Times New Roman" w:cs="Times New Roman"/>
          <w:sz w:val="24"/>
          <w:szCs w:val="24"/>
        </w:rPr>
        <w:t>(</w:t>
      </w:r>
      <w:r w:rsidRPr="003E3663">
        <w:rPr>
          <w:rFonts w:ascii="Times New Roman" w:eastAsia="SimSun" w:hAnsi="Times New Roman" w:cs="Times New Roman"/>
          <w:sz w:val="24"/>
          <w:szCs w:val="24"/>
        </w:rPr>
        <w:t>absorpční kapacit</w:t>
      </w:r>
      <w:r>
        <w:rPr>
          <w:rFonts w:ascii="Times New Roman" w:eastAsia="SimSun" w:hAnsi="Times New Roman" w:cs="Times New Roman"/>
          <w:sz w:val="24"/>
          <w:szCs w:val="24"/>
        </w:rPr>
        <w:t>a)</w:t>
      </w:r>
      <w:r w:rsidR="0061172A" w:rsidRPr="0061172A">
        <w:rPr>
          <w:rFonts w:ascii="Times New Roman" w:eastAsia="SimSun" w:hAnsi="Times New Roman" w:cs="Times New Roman"/>
          <w:sz w:val="24"/>
          <w:szCs w:val="24"/>
        </w:rPr>
        <w:t xml:space="preserve"> dle ISO 11948-1.</w:t>
      </w:r>
    </w:p>
    <w:bookmarkEnd w:id="36"/>
    <w:p w14:paraId="3990ED04" w14:textId="54FDED57" w:rsidR="001D57F0" w:rsidRPr="0058457D" w:rsidRDefault="0058457D" w:rsidP="0058457D">
      <w:pPr>
        <w:rPr>
          <w:rFonts w:eastAsia="SimSun"/>
          <w:bCs/>
          <w:szCs w:val="24"/>
        </w:rPr>
      </w:pPr>
      <w:r w:rsidRPr="0058457D">
        <w:rPr>
          <w:rFonts w:eastAsia="SimSun"/>
          <w:bCs/>
          <w:szCs w:val="24"/>
        </w:rPr>
        <w:t>Splnění těchto podmínek prokáže dodavatel</w:t>
      </w:r>
      <w:r w:rsidR="001D57F0">
        <w:rPr>
          <w:rFonts w:eastAsia="SimSun"/>
          <w:bCs/>
          <w:szCs w:val="24"/>
        </w:rPr>
        <w:t xml:space="preserve"> v nabídce</w:t>
      </w:r>
      <w:r w:rsidRPr="0058457D">
        <w:rPr>
          <w:rFonts w:eastAsia="SimSun"/>
          <w:bCs/>
          <w:szCs w:val="24"/>
        </w:rPr>
        <w:t>:</w:t>
      </w:r>
    </w:p>
    <w:p w14:paraId="14D4EFD3" w14:textId="41F5B691" w:rsidR="0058457D" w:rsidRPr="00287795" w:rsidRDefault="00E94FDD" w:rsidP="0058457D">
      <w:pPr>
        <w:pStyle w:val="Odstavecseseznamem"/>
        <w:numPr>
          <w:ilvl w:val="0"/>
          <w:numId w:val="34"/>
        </w:numPr>
        <w:ind w:left="714" w:hanging="357"/>
        <w:contextualSpacing w:val="0"/>
        <w:rPr>
          <w:rFonts w:ascii="Times New Roman" w:eastAsia="SimSun" w:hAnsi="Times New Roman" w:cs="Times New Roman"/>
          <w:bCs/>
          <w:sz w:val="24"/>
          <w:szCs w:val="24"/>
        </w:rPr>
      </w:pPr>
      <w:r w:rsidRPr="00235F2E">
        <w:rPr>
          <w:rFonts w:ascii="Times New Roman" w:eastAsia="SimSun" w:hAnsi="Times New Roman" w:cs="Times New Roman"/>
          <w:b/>
          <w:sz w:val="24"/>
          <w:szCs w:val="24"/>
          <w:u w:val="single"/>
        </w:rPr>
        <w:t xml:space="preserve">doklady a </w:t>
      </w:r>
      <w:r w:rsidR="0058457D" w:rsidRPr="00235F2E">
        <w:rPr>
          <w:rFonts w:ascii="Times New Roman" w:eastAsia="SimSun" w:hAnsi="Times New Roman" w:cs="Times New Roman"/>
          <w:b/>
          <w:sz w:val="24"/>
          <w:szCs w:val="24"/>
          <w:u w:val="single"/>
        </w:rPr>
        <w:t>dokumentac</w:t>
      </w:r>
      <w:r w:rsidR="00096A6B" w:rsidRPr="00235F2E">
        <w:rPr>
          <w:rFonts w:ascii="Times New Roman" w:eastAsia="SimSun" w:hAnsi="Times New Roman" w:cs="Times New Roman"/>
          <w:b/>
          <w:sz w:val="24"/>
          <w:szCs w:val="24"/>
          <w:u w:val="single"/>
        </w:rPr>
        <w:t>í</w:t>
      </w:r>
      <w:r w:rsidR="0058457D" w:rsidRPr="00235F2E">
        <w:rPr>
          <w:rFonts w:ascii="Times New Roman" w:eastAsia="SimSun" w:hAnsi="Times New Roman" w:cs="Times New Roman"/>
          <w:b/>
          <w:sz w:val="24"/>
          <w:szCs w:val="24"/>
          <w:u w:val="single"/>
        </w:rPr>
        <w:t xml:space="preserve"> dle MDR a značení</w:t>
      </w:r>
      <w:r w:rsidR="00096A6B" w:rsidRPr="00235F2E">
        <w:rPr>
          <w:rFonts w:ascii="Times New Roman" w:eastAsia="SimSun" w:hAnsi="Times New Roman" w:cs="Times New Roman"/>
          <w:b/>
          <w:sz w:val="24"/>
          <w:szCs w:val="24"/>
          <w:u w:val="single"/>
        </w:rPr>
        <w:t>m</w:t>
      </w:r>
      <w:r w:rsidR="0058457D" w:rsidRPr="00235F2E">
        <w:rPr>
          <w:rFonts w:ascii="Times New Roman" w:eastAsia="SimSun" w:hAnsi="Times New Roman" w:cs="Times New Roman"/>
          <w:b/>
          <w:sz w:val="24"/>
          <w:szCs w:val="24"/>
          <w:u w:val="single"/>
        </w:rPr>
        <w:t xml:space="preserve"> výrobků dle MDR</w:t>
      </w:r>
      <w:r w:rsidR="0058457D" w:rsidRPr="00287795">
        <w:rPr>
          <w:rFonts w:ascii="Times New Roman" w:eastAsia="SimSun" w:hAnsi="Times New Roman" w:cs="Times New Roman"/>
          <w:bCs/>
          <w:sz w:val="24"/>
          <w:szCs w:val="24"/>
        </w:rPr>
        <w:t>,</w:t>
      </w:r>
    </w:p>
    <w:p w14:paraId="4AA31127" w14:textId="77777777" w:rsidR="006B7D55" w:rsidRDefault="00CB32B2" w:rsidP="00287795">
      <w:pPr>
        <w:pStyle w:val="Odstavecseseznamem"/>
        <w:numPr>
          <w:ilvl w:val="0"/>
          <w:numId w:val="34"/>
        </w:numPr>
        <w:ind w:left="714" w:hanging="357"/>
        <w:contextualSpacing w:val="0"/>
        <w:rPr>
          <w:rFonts w:ascii="Times New Roman" w:eastAsia="SimSun" w:hAnsi="Times New Roman" w:cs="Times New Roman"/>
          <w:bCs/>
          <w:sz w:val="24"/>
          <w:szCs w:val="24"/>
        </w:rPr>
      </w:pPr>
      <w:r w:rsidRPr="00235F2E">
        <w:rPr>
          <w:rFonts w:ascii="Times New Roman" w:eastAsia="SimSun" w:hAnsi="Times New Roman" w:cs="Times New Roman"/>
          <w:b/>
          <w:sz w:val="24"/>
          <w:szCs w:val="24"/>
          <w:u w:val="single"/>
        </w:rPr>
        <w:t>doklady prokazující shodu požadovaného výrobku</w:t>
      </w:r>
      <w:r w:rsidRPr="001D57F0">
        <w:rPr>
          <w:rFonts w:ascii="Times New Roman" w:eastAsia="SimSun" w:hAnsi="Times New Roman" w:cs="Times New Roman"/>
          <w:b/>
          <w:sz w:val="24"/>
          <w:szCs w:val="24"/>
        </w:rPr>
        <w:t xml:space="preserve"> – prohlášení o shodě dle zákona č. 22/1997 Sb.,</w:t>
      </w:r>
      <w:r w:rsidR="00287795" w:rsidRPr="001D57F0">
        <w:rPr>
          <w:rFonts w:ascii="Times New Roman" w:eastAsia="SimSun" w:hAnsi="Times New Roman" w:cs="Times New Roman"/>
          <w:b/>
          <w:sz w:val="24"/>
          <w:szCs w:val="24"/>
        </w:rPr>
        <w:t xml:space="preserve"> a </w:t>
      </w:r>
      <w:r w:rsidR="0058457D" w:rsidRPr="00235F2E">
        <w:rPr>
          <w:rFonts w:ascii="Times New Roman" w:eastAsia="SimSun" w:hAnsi="Times New Roman" w:cs="Times New Roman"/>
          <w:b/>
          <w:sz w:val="24"/>
          <w:szCs w:val="24"/>
          <w:u w:val="single"/>
        </w:rPr>
        <w:t>označení</w:t>
      </w:r>
      <w:r w:rsidRPr="00235F2E">
        <w:rPr>
          <w:rFonts w:ascii="Times New Roman" w:eastAsia="SimSun" w:hAnsi="Times New Roman" w:cs="Times New Roman"/>
          <w:b/>
          <w:sz w:val="24"/>
          <w:szCs w:val="24"/>
          <w:u w:val="single"/>
        </w:rPr>
        <w:t>m shody</w:t>
      </w:r>
      <w:r w:rsidR="0058457D" w:rsidRPr="00235F2E">
        <w:rPr>
          <w:rFonts w:ascii="Times New Roman" w:eastAsia="SimSun" w:hAnsi="Times New Roman" w:cs="Times New Roman"/>
          <w:b/>
          <w:sz w:val="24"/>
          <w:szCs w:val="24"/>
          <w:u w:val="single"/>
        </w:rPr>
        <w:t xml:space="preserve"> CE</w:t>
      </w:r>
      <w:r w:rsidR="004D7A6F" w:rsidRPr="001D57F0">
        <w:rPr>
          <w:rFonts w:ascii="Times New Roman" w:eastAsia="SimSun" w:hAnsi="Times New Roman" w:cs="Times New Roman"/>
          <w:b/>
          <w:sz w:val="24"/>
          <w:szCs w:val="24"/>
        </w:rPr>
        <w:t xml:space="preserve"> – certifikace potvrzující shodu </w:t>
      </w:r>
      <w:r w:rsidR="00DB0EF8" w:rsidRPr="001D57F0">
        <w:rPr>
          <w:rFonts w:ascii="Times New Roman" w:eastAsia="SimSun" w:hAnsi="Times New Roman" w:cs="Times New Roman"/>
          <w:b/>
          <w:sz w:val="24"/>
          <w:szCs w:val="24"/>
        </w:rPr>
        <w:t xml:space="preserve">výrobku s příslušnými předpisy EU – </w:t>
      </w:r>
      <w:r w:rsidR="00DB0EF8" w:rsidRPr="004122AB">
        <w:rPr>
          <w:rFonts w:ascii="Times New Roman" w:eastAsia="SimSun" w:hAnsi="Times New Roman" w:cs="Times New Roman"/>
          <w:bCs/>
          <w:sz w:val="24"/>
          <w:szCs w:val="24"/>
        </w:rPr>
        <w:t>zadavatel požaduje předložení v českém jazyce, anebo s překladem do českého jazyka</w:t>
      </w:r>
      <w:r w:rsidR="006B7D55">
        <w:rPr>
          <w:rFonts w:ascii="Times New Roman" w:eastAsia="SimSun" w:hAnsi="Times New Roman" w:cs="Times New Roman"/>
          <w:bCs/>
          <w:sz w:val="24"/>
          <w:szCs w:val="24"/>
        </w:rPr>
        <w:t xml:space="preserve">, </w:t>
      </w:r>
    </w:p>
    <w:p w14:paraId="59E144B8" w14:textId="73E624CD" w:rsidR="00287795" w:rsidRPr="00287795" w:rsidRDefault="006B7D55" w:rsidP="00287795">
      <w:pPr>
        <w:pStyle w:val="Odstavecseseznamem"/>
        <w:numPr>
          <w:ilvl w:val="0"/>
          <w:numId w:val="34"/>
        </w:numPr>
        <w:ind w:left="714" w:hanging="357"/>
        <w:contextualSpacing w:val="0"/>
        <w:rPr>
          <w:rFonts w:ascii="Times New Roman" w:eastAsia="SimSun" w:hAnsi="Times New Roman" w:cs="Times New Roman"/>
          <w:bCs/>
          <w:sz w:val="24"/>
          <w:szCs w:val="24"/>
        </w:rPr>
      </w:pPr>
      <w:r w:rsidRPr="006B7D55">
        <w:rPr>
          <w:rFonts w:ascii="Times New Roman" w:eastAsia="SimSun" w:hAnsi="Times New Roman" w:cs="Times New Roman"/>
          <w:b/>
          <w:sz w:val="24"/>
          <w:szCs w:val="24"/>
          <w:u w:val="single"/>
        </w:rPr>
        <w:t>Certifikát nezávislé laboratoře</w:t>
      </w:r>
      <w:r w:rsidRPr="006B7D55">
        <w:rPr>
          <w:rFonts w:ascii="Times New Roman" w:eastAsia="SimSun" w:hAnsi="Times New Roman" w:cs="Times New Roman"/>
          <w:bCs/>
          <w:sz w:val="24"/>
          <w:szCs w:val="24"/>
        </w:rPr>
        <w:t xml:space="preserve"> </w:t>
      </w:r>
      <w:r w:rsidRPr="006B7D55">
        <w:rPr>
          <w:rFonts w:ascii="Times New Roman" w:eastAsia="SimSun" w:hAnsi="Times New Roman" w:cs="Times New Roman"/>
          <w:b/>
          <w:sz w:val="24"/>
          <w:szCs w:val="24"/>
        </w:rPr>
        <w:t>o splnění technických požadavků podle normy</w:t>
      </w:r>
      <w:r w:rsidRPr="006B7D55">
        <w:rPr>
          <w:rFonts w:ascii="Times New Roman" w:eastAsia="SimSun" w:hAnsi="Times New Roman" w:cs="Times New Roman"/>
          <w:bCs/>
          <w:sz w:val="24"/>
          <w:szCs w:val="24"/>
        </w:rPr>
        <w:t xml:space="preserve"> </w:t>
      </w:r>
      <w:r w:rsidRPr="006B7D55">
        <w:rPr>
          <w:rFonts w:ascii="Times New Roman" w:eastAsia="SimSun" w:hAnsi="Times New Roman" w:cs="Times New Roman"/>
          <w:b/>
          <w:sz w:val="24"/>
          <w:szCs w:val="24"/>
          <w:u w:val="single"/>
        </w:rPr>
        <w:t>ISO 11948-1</w:t>
      </w:r>
      <w:r>
        <w:rPr>
          <w:rFonts w:ascii="Times New Roman" w:eastAsia="SimSun" w:hAnsi="Times New Roman" w:cs="Times New Roman"/>
          <w:bCs/>
          <w:sz w:val="24"/>
          <w:szCs w:val="24"/>
        </w:rPr>
        <w:t xml:space="preserve"> – </w:t>
      </w:r>
      <w:r w:rsidR="00AD7854" w:rsidRPr="00AD7854">
        <w:rPr>
          <w:rFonts w:ascii="Times New Roman" w:eastAsia="SimSun" w:hAnsi="Times New Roman" w:cs="Times New Roman"/>
          <w:bCs/>
          <w:sz w:val="24"/>
          <w:szCs w:val="24"/>
        </w:rPr>
        <w:t>musí být předložen pro všechny nabízené výrobky, u kterých je savost požadována</w:t>
      </w:r>
      <w:r w:rsidR="00AD7854">
        <w:rPr>
          <w:rFonts w:ascii="Times New Roman" w:eastAsia="SimSun" w:hAnsi="Times New Roman" w:cs="Times New Roman"/>
          <w:bCs/>
          <w:sz w:val="24"/>
          <w:szCs w:val="24"/>
        </w:rPr>
        <w:t xml:space="preserve">, kdy v certifikátu musí být </w:t>
      </w:r>
      <w:r w:rsidR="00AD7854" w:rsidRPr="00AD7854">
        <w:rPr>
          <w:rFonts w:ascii="Times New Roman" w:eastAsia="SimSun" w:hAnsi="Times New Roman" w:cs="Times New Roman"/>
          <w:bCs/>
          <w:sz w:val="24"/>
          <w:szCs w:val="24"/>
        </w:rPr>
        <w:t>uveden konkrétní REF kód výrobku nebo jiný unikátní kód výrobku, který musí být shodný s kódem na originálním balení výrobku</w:t>
      </w:r>
      <w:r w:rsidR="00AD7854">
        <w:rPr>
          <w:rFonts w:ascii="Times New Roman" w:eastAsia="SimSun" w:hAnsi="Times New Roman" w:cs="Times New Roman"/>
          <w:bCs/>
          <w:sz w:val="24"/>
          <w:szCs w:val="24"/>
        </w:rPr>
        <w:t>. Z</w:t>
      </w:r>
      <w:r w:rsidRPr="006B7D55">
        <w:rPr>
          <w:rFonts w:ascii="Times New Roman" w:eastAsia="SimSun" w:hAnsi="Times New Roman" w:cs="Times New Roman"/>
          <w:bCs/>
          <w:sz w:val="24"/>
          <w:szCs w:val="24"/>
        </w:rPr>
        <w:t xml:space="preserve">adavatel požaduje předložení </w:t>
      </w:r>
      <w:r w:rsidR="00AD7854">
        <w:rPr>
          <w:rFonts w:ascii="Times New Roman" w:eastAsia="SimSun" w:hAnsi="Times New Roman" w:cs="Times New Roman"/>
          <w:bCs/>
          <w:sz w:val="24"/>
          <w:szCs w:val="24"/>
        </w:rPr>
        <w:t xml:space="preserve">certifikátu </w:t>
      </w:r>
      <w:r w:rsidRPr="006B7D55">
        <w:rPr>
          <w:rFonts w:ascii="Times New Roman" w:eastAsia="SimSun" w:hAnsi="Times New Roman" w:cs="Times New Roman"/>
          <w:bCs/>
          <w:sz w:val="24"/>
          <w:szCs w:val="24"/>
        </w:rPr>
        <w:t>v českém jazyce, anebo s překladem do českého jazyka</w:t>
      </w:r>
      <w:r w:rsidR="004D7A6F" w:rsidRPr="004122AB">
        <w:rPr>
          <w:rFonts w:ascii="Times New Roman" w:eastAsia="SimSun" w:hAnsi="Times New Roman" w:cs="Times New Roman"/>
          <w:bCs/>
          <w:sz w:val="24"/>
          <w:szCs w:val="24"/>
        </w:rPr>
        <w:t>.</w:t>
      </w:r>
    </w:p>
    <w:p w14:paraId="159D4F00" w14:textId="77777777" w:rsidR="00287795" w:rsidRPr="0060251B" w:rsidRDefault="00287795" w:rsidP="00F96C23">
      <w:pPr>
        <w:spacing w:before="0"/>
      </w:pPr>
    </w:p>
    <w:p w14:paraId="6BDD6BA7" w14:textId="25E4611C" w:rsidR="003442BC" w:rsidRPr="00565AFF" w:rsidRDefault="00260C7C" w:rsidP="00565AFF">
      <w:pPr>
        <w:pStyle w:val="Nadpis3"/>
        <w:spacing w:line="276" w:lineRule="auto"/>
      </w:pPr>
      <w:bookmarkStart w:id="37" w:name="_Toc81562832"/>
      <w:bookmarkStart w:id="38" w:name="_Toc85549101"/>
      <w:bookmarkStart w:id="39" w:name="_Toc99916250"/>
      <w:bookmarkStart w:id="40" w:name="_Ref199591944"/>
      <w:r w:rsidRPr="00565AFF">
        <w:lastRenderedPageBreak/>
        <w:t xml:space="preserve">Klasifikace předmětu veřejné zakázky </w:t>
      </w:r>
      <w:r w:rsidR="002F08E7">
        <w:t>–</w:t>
      </w:r>
      <w:r w:rsidRPr="00565AFF">
        <w:t xml:space="preserve"> CPV</w:t>
      </w:r>
      <w:bookmarkEnd w:id="37"/>
      <w:bookmarkEnd w:id="38"/>
      <w:bookmarkEnd w:id="39"/>
    </w:p>
    <w:p w14:paraId="282134D7" w14:textId="77777777" w:rsidR="00816CA2" w:rsidRDefault="00B97BEB" w:rsidP="00816CA2">
      <w:pPr>
        <w:spacing w:line="276" w:lineRule="auto"/>
        <w:rPr>
          <w:bCs/>
          <w:szCs w:val="24"/>
        </w:rPr>
      </w:pPr>
      <w:r w:rsidRPr="00565AFF">
        <w:rPr>
          <w:bCs/>
          <w:szCs w:val="24"/>
        </w:rPr>
        <w:t>Specifikace předmětu veřejné zakázky podle hlavního slovníku jednotného klasifikačního systému (CPV</w:t>
      </w:r>
      <w:r w:rsidR="00816CA2">
        <w:rPr>
          <w:bCs/>
          <w:szCs w:val="24"/>
        </w:rPr>
        <w:t xml:space="preserve"> – </w:t>
      </w:r>
      <w:r w:rsidR="00816CA2" w:rsidRPr="00816CA2">
        <w:rPr>
          <w:bCs/>
          <w:szCs w:val="24"/>
        </w:rPr>
        <w:t>Common Procurement Vocabulary</w:t>
      </w:r>
      <w:r w:rsidRPr="00565AFF">
        <w:rPr>
          <w:bCs/>
          <w:szCs w:val="24"/>
        </w:rPr>
        <w:t>):</w:t>
      </w:r>
      <w:bookmarkStart w:id="41" w:name="_Toc459112126"/>
      <w:bookmarkStart w:id="42" w:name="_Toc459294011"/>
      <w:r w:rsidR="00816CA2">
        <w:rPr>
          <w:bCs/>
          <w:szCs w:val="24"/>
        </w:rPr>
        <w:t xml:space="preserve"> </w:t>
      </w:r>
    </w:p>
    <w:p w14:paraId="5D9F02AB" w14:textId="05A8646C" w:rsidR="00B359AD" w:rsidRPr="005065EB" w:rsidRDefault="00816CA2" w:rsidP="001C2F7D">
      <w:pPr>
        <w:spacing w:after="0" w:line="276" w:lineRule="auto"/>
        <w:ind w:firstLine="576"/>
        <w:rPr>
          <w:bCs/>
          <w:szCs w:val="24"/>
          <w:u w:val="single"/>
        </w:rPr>
      </w:pPr>
      <w:r w:rsidRPr="00D37FDB">
        <w:rPr>
          <w:b/>
          <w:bCs/>
          <w:szCs w:val="24"/>
        </w:rPr>
        <w:t>33141621-9</w:t>
      </w:r>
      <w:r w:rsidR="00B359AD" w:rsidRPr="005065EB">
        <w:rPr>
          <w:b/>
          <w:bCs/>
          <w:szCs w:val="24"/>
        </w:rPr>
        <w:tab/>
      </w:r>
      <w:r w:rsidR="001808BF" w:rsidRPr="005065EB">
        <w:rPr>
          <w:b/>
          <w:bCs/>
          <w:szCs w:val="24"/>
        </w:rPr>
        <w:tab/>
      </w:r>
      <w:r w:rsidRPr="00D37FDB">
        <w:rPr>
          <w:b/>
          <w:bCs/>
          <w:szCs w:val="24"/>
        </w:rPr>
        <w:t>Sady pro inkontinenci</w:t>
      </w:r>
    </w:p>
    <w:p w14:paraId="65A0C67E" w14:textId="3567896B" w:rsidR="00FD6DC9" w:rsidRPr="00FD6DC9" w:rsidRDefault="00FD6DC9" w:rsidP="001C2F7D">
      <w:pPr>
        <w:autoSpaceDE w:val="0"/>
        <w:autoSpaceDN w:val="0"/>
        <w:adjustRightInd w:val="0"/>
        <w:spacing w:before="0" w:after="0" w:line="276" w:lineRule="auto"/>
        <w:rPr>
          <w:szCs w:val="24"/>
        </w:rPr>
      </w:pPr>
    </w:p>
    <w:p w14:paraId="68204A28" w14:textId="1989CFC1" w:rsidR="0029654E" w:rsidRPr="007C1FA3" w:rsidRDefault="00B97BEB" w:rsidP="007C1FA3">
      <w:pPr>
        <w:pStyle w:val="Nadpis2"/>
        <w:spacing w:line="276" w:lineRule="auto"/>
      </w:pPr>
      <w:bookmarkStart w:id="43" w:name="_Toc81562833"/>
      <w:bookmarkStart w:id="44" w:name="_Toc85549102"/>
      <w:bookmarkStart w:id="45" w:name="_Toc99916251"/>
      <w:r w:rsidRPr="00565AFF">
        <w:t>Předpokládaná hodnota veřejné zakázky</w:t>
      </w:r>
      <w:bookmarkEnd w:id="41"/>
      <w:bookmarkEnd w:id="42"/>
      <w:bookmarkEnd w:id="43"/>
      <w:bookmarkEnd w:id="44"/>
      <w:bookmarkEnd w:id="45"/>
      <w:r w:rsidRPr="00565AFF">
        <w:t xml:space="preserve"> </w:t>
      </w:r>
      <w:bookmarkStart w:id="46" w:name="_Toc459029426"/>
      <w:bookmarkStart w:id="47" w:name="_Toc459294012"/>
      <w:bookmarkEnd w:id="40"/>
    </w:p>
    <w:p w14:paraId="36CCC683" w14:textId="51477786" w:rsidR="007C1FA3" w:rsidRDefault="007C1FA3" w:rsidP="007C1FA3">
      <w:pPr>
        <w:spacing w:line="276" w:lineRule="auto"/>
      </w:pPr>
      <w:r>
        <w:t>Předpokládaná hodnota veřejné zakázky byla stanovena v souladu s ustanoveními § 16 a násl. ZZVZ, jako souhrnná předpokládaná hodnota všech veřejných zakázek, které mohou být na základě rámcov</w:t>
      </w:r>
      <w:r w:rsidR="00C145FB">
        <w:t xml:space="preserve">é dohody </w:t>
      </w:r>
      <w:r>
        <w:t>zadány.</w:t>
      </w:r>
    </w:p>
    <w:p w14:paraId="1DF64E83" w14:textId="03D8CE1F" w:rsidR="007C1FA3" w:rsidRDefault="00C145FB" w:rsidP="007C1FA3">
      <w:pPr>
        <w:spacing w:line="276" w:lineRule="auto"/>
      </w:pPr>
      <w:r w:rsidRPr="00C145FB">
        <w:t xml:space="preserve">Předpokládaná hodnota veřejné zakázky za dobu skutečného plnění z rámcové dohody, tedy za období 24 měsíců, činí celkem </w:t>
      </w:r>
      <w:r w:rsidRPr="00C145FB">
        <w:rPr>
          <w:b/>
          <w:bCs/>
        </w:rPr>
        <w:t>5</w:t>
      </w:r>
      <w:r>
        <w:rPr>
          <w:b/>
          <w:bCs/>
        </w:rPr>
        <w:t> </w:t>
      </w:r>
      <w:r w:rsidRPr="00C145FB">
        <w:rPr>
          <w:b/>
          <w:bCs/>
        </w:rPr>
        <w:t>800</w:t>
      </w:r>
      <w:r>
        <w:rPr>
          <w:b/>
          <w:bCs/>
        </w:rPr>
        <w:t xml:space="preserve"> </w:t>
      </w:r>
      <w:r w:rsidRPr="00C145FB">
        <w:rPr>
          <w:b/>
          <w:bCs/>
        </w:rPr>
        <w:t>000 Kč bez DPH</w:t>
      </w:r>
      <w:r w:rsidRPr="00C145FB">
        <w:t>.</w:t>
      </w:r>
    </w:p>
    <w:p w14:paraId="416E480D" w14:textId="29EEC917" w:rsidR="00C145FB" w:rsidRPr="00C145FB" w:rsidRDefault="00C145FB" w:rsidP="007C1FA3">
      <w:pPr>
        <w:spacing w:line="276" w:lineRule="auto"/>
        <w:rPr>
          <w:b/>
          <w:bCs/>
        </w:rPr>
      </w:pPr>
      <w:r w:rsidRPr="00C145FB">
        <w:rPr>
          <w:b/>
          <w:bCs/>
        </w:rPr>
        <w:t xml:space="preserve">Předpokládaná hodnota veřejné zakázky je současně </w:t>
      </w:r>
      <w:r w:rsidRPr="00C145FB">
        <w:rPr>
          <w:b/>
          <w:bCs/>
          <w:u w:val="single"/>
        </w:rPr>
        <w:t>nejvyšší přípustnou</w:t>
      </w:r>
      <w:r w:rsidRPr="00C145FB">
        <w:rPr>
          <w:b/>
          <w:bCs/>
        </w:rPr>
        <w:t xml:space="preserve"> nabídkovou cenou. Dodavatele, který ji překročí, zadavatel ze zadávacího řízení vyloučí pro nesplnění zadávacích podmínek.</w:t>
      </w:r>
    </w:p>
    <w:p w14:paraId="5D98366E" w14:textId="77777777" w:rsidR="007C1FA3" w:rsidRPr="00565AFF" w:rsidRDefault="007C1FA3" w:rsidP="00565AFF">
      <w:pPr>
        <w:spacing w:line="276" w:lineRule="auto"/>
      </w:pPr>
    </w:p>
    <w:p w14:paraId="73EF2DA8" w14:textId="5B041215" w:rsidR="0058676E" w:rsidRPr="002F1812" w:rsidRDefault="009A52DD" w:rsidP="00535CDA">
      <w:pPr>
        <w:pStyle w:val="Nadpis2"/>
        <w:keepNext/>
        <w:widowControl/>
        <w:spacing w:before="120" w:after="120" w:line="276" w:lineRule="auto"/>
        <w:ind w:left="567" w:hanging="567"/>
        <w:rPr>
          <w:b w:val="0"/>
          <w:color w:val="FF0000"/>
          <w:szCs w:val="24"/>
        </w:rPr>
      </w:pPr>
      <w:r w:rsidRPr="009A52DD">
        <w:rPr>
          <w:szCs w:val="24"/>
        </w:rPr>
        <w:t>Předpokládaná doba plnění</w:t>
      </w:r>
    </w:p>
    <w:p w14:paraId="604EE817" w14:textId="55E54B5C" w:rsidR="00885F67" w:rsidRDefault="009A52DD" w:rsidP="0049754A">
      <w:pPr>
        <w:pStyle w:val="Odstavecseseznamem"/>
        <w:spacing w:after="60" w:line="276" w:lineRule="auto"/>
        <w:ind w:left="0"/>
        <w:rPr>
          <w:rFonts w:ascii="Times New Roman" w:hAnsi="Times New Roman" w:cs="Times New Roman"/>
          <w:sz w:val="24"/>
          <w:szCs w:val="24"/>
        </w:rPr>
      </w:pPr>
      <w:r w:rsidRPr="0049754A">
        <w:rPr>
          <w:rFonts w:ascii="Times New Roman" w:hAnsi="Times New Roman" w:cs="Times New Roman"/>
          <w:sz w:val="24"/>
          <w:szCs w:val="24"/>
        </w:rPr>
        <w:t xml:space="preserve">Doba plnění této </w:t>
      </w:r>
      <w:r w:rsidR="0049754A">
        <w:rPr>
          <w:rFonts w:ascii="Times New Roman" w:hAnsi="Times New Roman" w:cs="Times New Roman"/>
          <w:sz w:val="24"/>
          <w:szCs w:val="24"/>
        </w:rPr>
        <w:t xml:space="preserve">veřejné zakázky </w:t>
      </w:r>
      <w:r w:rsidRPr="0049754A">
        <w:rPr>
          <w:rFonts w:ascii="Times New Roman" w:hAnsi="Times New Roman" w:cs="Times New Roman"/>
          <w:sz w:val="24"/>
          <w:szCs w:val="24"/>
        </w:rPr>
        <w:t xml:space="preserve">bude </w:t>
      </w:r>
      <w:r w:rsidR="0049754A" w:rsidRPr="00C8588B">
        <w:rPr>
          <w:rFonts w:ascii="Times New Roman" w:hAnsi="Times New Roman" w:cs="Times New Roman"/>
          <w:b/>
          <w:bCs/>
          <w:sz w:val="24"/>
          <w:szCs w:val="24"/>
        </w:rPr>
        <w:t>24</w:t>
      </w:r>
      <w:r w:rsidRPr="00C8588B">
        <w:rPr>
          <w:rFonts w:ascii="Times New Roman" w:hAnsi="Times New Roman" w:cs="Times New Roman"/>
          <w:b/>
          <w:bCs/>
          <w:sz w:val="24"/>
          <w:szCs w:val="24"/>
        </w:rPr>
        <w:t xml:space="preserve"> měsíců</w:t>
      </w:r>
      <w:r w:rsidRPr="0049754A">
        <w:rPr>
          <w:rFonts w:ascii="Times New Roman" w:hAnsi="Times New Roman" w:cs="Times New Roman"/>
          <w:sz w:val="24"/>
          <w:szCs w:val="24"/>
        </w:rPr>
        <w:t xml:space="preserve">, ode dne účinnosti </w:t>
      </w:r>
      <w:r w:rsidR="0049754A">
        <w:rPr>
          <w:rFonts w:ascii="Times New Roman" w:hAnsi="Times New Roman" w:cs="Times New Roman"/>
          <w:sz w:val="24"/>
          <w:szCs w:val="24"/>
        </w:rPr>
        <w:t xml:space="preserve">Rámcové dohody </w:t>
      </w:r>
      <w:r w:rsidRPr="0049754A">
        <w:rPr>
          <w:rFonts w:ascii="Times New Roman" w:hAnsi="Times New Roman" w:cs="Times New Roman"/>
          <w:sz w:val="24"/>
          <w:szCs w:val="24"/>
        </w:rPr>
        <w:t>s</w:t>
      </w:r>
      <w:r w:rsidR="0049754A" w:rsidRPr="0049754A">
        <w:rPr>
          <w:rFonts w:ascii="Times New Roman" w:hAnsi="Times New Roman" w:cs="Times New Roman"/>
          <w:sz w:val="24"/>
          <w:szCs w:val="24"/>
        </w:rPr>
        <w:t> </w:t>
      </w:r>
      <w:r w:rsidRPr="0049754A">
        <w:rPr>
          <w:rFonts w:ascii="Times New Roman" w:hAnsi="Times New Roman" w:cs="Times New Roman"/>
          <w:sz w:val="24"/>
          <w:szCs w:val="24"/>
        </w:rPr>
        <w:t>vybraným</w:t>
      </w:r>
      <w:r w:rsidR="0049754A" w:rsidRPr="0049754A">
        <w:rPr>
          <w:rFonts w:ascii="Times New Roman" w:hAnsi="Times New Roman" w:cs="Times New Roman"/>
          <w:sz w:val="24"/>
          <w:szCs w:val="24"/>
        </w:rPr>
        <w:t xml:space="preserve"> </w:t>
      </w:r>
      <w:r w:rsidRPr="0049754A">
        <w:rPr>
          <w:rFonts w:ascii="Times New Roman" w:hAnsi="Times New Roman" w:cs="Times New Roman"/>
          <w:sz w:val="24"/>
          <w:szCs w:val="24"/>
        </w:rPr>
        <w:t>dodavatelem</w:t>
      </w:r>
      <w:r w:rsidR="00C8588B">
        <w:rPr>
          <w:rFonts w:ascii="Times New Roman" w:hAnsi="Times New Roman" w:cs="Times New Roman"/>
          <w:sz w:val="24"/>
          <w:szCs w:val="24"/>
        </w:rPr>
        <w:t>.</w:t>
      </w:r>
    </w:p>
    <w:p w14:paraId="17E1048E" w14:textId="77777777" w:rsidR="00885F67" w:rsidRDefault="00885F67" w:rsidP="0049754A">
      <w:pPr>
        <w:pStyle w:val="Odstavecseseznamem"/>
        <w:spacing w:after="60" w:line="276" w:lineRule="auto"/>
        <w:ind w:left="0"/>
        <w:rPr>
          <w:rFonts w:ascii="Times New Roman" w:hAnsi="Times New Roman" w:cs="Times New Roman"/>
          <w:sz w:val="24"/>
          <w:szCs w:val="24"/>
        </w:rPr>
      </w:pPr>
    </w:p>
    <w:p w14:paraId="2370EE11" w14:textId="4C99D12A" w:rsidR="00885F67" w:rsidRPr="00C145FB" w:rsidRDefault="00885F67" w:rsidP="00C145FB">
      <w:pPr>
        <w:pStyle w:val="Nadpis2"/>
        <w:keepNext/>
        <w:widowControl/>
        <w:spacing w:before="120" w:after="120" w:line="276" w:lineRule="auto"/>
        <w:ind w:left="567" w:hanging="567"/>
        <w:rPr>
          <w:b w:val="0"/>
          <w:color w:val="FF0000"/>
          <w:szCs w:val="24"/>
        </w:rPr>
      </w:pPr>
      <w:r>
        <w:rPr>
          <w:szCs w:val="24"/>
        </w:rPr>
        <w:t>Způsob plnění veřejné zakázky</w:t>
      </w:r>
      <w:bookmarkStart w:id="48" w:name="_Toc191034576"/>
    </w:p>
    <w:bookmarkEnd w:id="48"/>
    <w:p w14:paraId="0F47BC38" w14:textId="0A18B8A5" w:rsidR="00885F67" w:rsidRPr="00885F67" w:rsidRDefault="00885F67" w:rsidP="00C145FB">
      <w:pPr>
        <w:widowControl/>
        <w:tabs>
          <w:tab w:val="left" w:pos="0"/>
        </w:tabs>
        <w:suppressAutoHyphens/>
        <w:spacing w:line="300" w:lineRule="atLeast"/>
        <w:rPr>
          <w:rFonts w:eastAsia="SimSun"/>
          <w:color w:val="00000A"/>
          <w:szCs w:val="24"/>
        </w:rPr>
      </w:pPr>
      <w:r w:rsidRPr="00885F67">
        <w:rPr>
          <w:rFonts w:eastAsia="SimSun"/>
          <w:color w:val="00000A"/>
          <w:szCs w:val="24"/>
        </w:rPr>
        <w:t>Veřejné zakázky budou zadávány na základě rámcové dohody uzavřené s vybraným dodavatelem jako jediným účastníkem rámcové dohody dle podmínek stanovených v rámcové dohodě</w:t>
      </w:r>
      <w:r w:rsidR="00C145FB">
        <w:rPr>
          <w:rFonts w:eastAsia="SimSun"/>
          <w:color w:val="00000A"/>
          <w:szCs w:val="24"/>
        </w:rPr>
        <w:t>.</w:t>
      </w:r>
    </w:p>
    <w:p w14:paraId="4E0C77FA" w14:textId="77777777" w:rsidR="00885F67" w:rsidRPr="00885F67" w:rsidRDefault="00885F67" w:rsidP="00B51BD8">
      <w:pPr>
        <w:widowControl/>
        <w:tabs>
          <w:tab w:val="left" w:pos="0"/>
        </w:tabs>
        <w:suppressAutoHyphens/>
        <w:spacing w:before="100" w:beforeAutospacing="1" w:line="300" w:lineRule="atLeast"/>
        <w:rPr>
          <w:rFonts w:eastAsia="SimSun"/>
          <w:color w:val="00000A"/>
          <w:szCs w:val="24"/>
        </w:rPr>
      </w:pPr>
      <w:r w:rsidRPr="00885F67">
        <w:rPr>
          <w:rFonts w:eastAsia="SimSun"/>
          <w:color w:val="00000A"/>
          <w:szCs w:val="24"/>
        </w:rPr>
        <w:t>Dle § 132 a násl. zákona uvádí zadavatel následující parametry rámcové dohody</w:t>
      </w:r>
    </w:p>
    <w:p w14:paraId="4F637E2C" w14:textId="0F50C252" w:rsidR="00885F67" w:rsidRPr="00885F67" w:rsidRDefault="00885F67" w:rsidP="00B51BD8">
      <w:pPr>
        <w:widowControl/>
        <w:numPr>
          <w:ilvl w:val="0"/>
          <w:numId w:val="41"/>
        </w:numPr>
        <w:tabs>
          <w:tab w:val="left" w:pos="0"/>
        </w:tabs>
        <w:suppressAutoHyphens/>
        <w:spacing w:before="100" w:beforeAutospacing="1" w:after="0" w:line="300" w:lineRule="atLeast"/>
        <w:rPr>
          <w:rFonts w:eastAsia="SimSun"/>
          <w:color w:val="00000A"/>
          <w:szCs w:val="24"/>
        </w:rPr>
      </w:pPr>
      <w:r w:rsidRPr="00885F67">
        <w:rPr>
          <w:rFonts w:eastAsia="SimSun"/>
          <w:color w:val="00000A"/>
          <w:szCs w:val="24"/>
        </w:rPr>
        <w:t>rámcová dohoda bude uzavřena s jediným dodavatelem,</w:t>
      </w:r>
    </w:p>
    <w:p w14:paraId="36EC3B59" w14:textId="6C1D7AE8" w:rsidR="00885F67" w:rsidRPr="00885F67" w:rsidRDefault="00885F67" w:rsidP="00B51BD8">
      <w:pPr>
        <w:widowControl/>
        <w:numPr>
          <w:ilvl w:val="0"/>
          <w:numId w:val="41"/>
        </w:numPr>
        <w:tabs>
          <w:tab w:val="left" w:pos="0"/>
        </w:tabs>
        <w:suppressAutoHyphens/>
        <w:spacing w:before="100" w:beforeAutospacing="1" w:after="0" w:line="300" w:lineRule="atLeast"/>
        <w:rPr>
          <w:rFonts w:eastAsia="SimSun"/>
          <w:color w:val="00000A"/>
          <w:szCs w:val="24"/>
        </w:rPr>
      </w:pPr>
      <w:r w:rsidRPr="00885F67">
        <w:rPr>
          <w:rFonts w:eastAsia="SimSun"/>
          <w:color w:val="00000A"/>
          <w:szCs w:val="24"/>
        </w:rPr>
        <w:t>rámcová dohoda bude uzavřena na dobu 2</w:t>
      </w:r>
      <w:r w:rsidR="00D57401">
        <w:rPr>
          <w:rFonts w:eastAsia="SimSun"/>
          <w:color w:val="00000A"/>
          <w:szCs w:val="24"/>
        </w:rPr>
        <w:t>4 měsíců</w:t>
      </w:r>
      <w:r w:rsidRPr="00885F67">
        <w:rPr>
          <w:rFonts w:eastAsia="SimSun"/>
          <w:color w:val="00000A"/>
          <w:szCs w:val="24"/>
        </w:rPr>
        <w:t>,</w:t>
      </w:r>
    </w:p>
    <w:p w14:paraId="1FAD8540" w14:textId="77777777" w:rsidR="00885F67" w:rsidRPr="00885F67" w:rsidRDefault="00885F67" w:rsidP="00B51BD8">
      <w:pPr>
        <w:widowControl/>
        <w:numPr>
          <w:ilvl w:val="0"/>
          <w:numId w:val="41"/>
        </w:numPr>
        <w:tabs>
          <w:tab w:val="left" w:pos="0"/>
        </w:tabs>
        <w:suppressAutoHyphens/>
        <w:spacing w:before="100" w:beforeAutospacing="1" w:after="0" w:line="300" w:lineRule="atLeast"/>
        <w:rPr>
          <w:rFonts w:eastAsia="SimSun"/>
          <w:color w:val="00000A"/>
          <w:szCs w:val="24"/>
        </w:rPr>
      </w:pPr>
      <w:r w:rsidRPr="00885F67">
        <w:rPr>
          <w:rFonts w:eastAsia="SimSun"/>
          <w:color w:val="00000A"/>
          <w:szCs w:val="24"/>
        </w:rPr>
        <w:t>poslední veřejná zakázka dle rámcové dohody může být zadána poslední den doby, na kterou je rámcová dohoda uzavřena s tím, že jednotlivé veřejné zakázky mohou být za této podmínky plněny i po skončení doby, na kterou je rámcová dohoda sjednána,</w:t>
      </w:r>
    </w:p>
    <w:p w14:paraId="5EDD9967" w14:textId="77777777" w:rsidR="00885F67" w:rsidRPr="00885F67" w:rsidRDefault="00885F67" w:rsidP="00B51BD8">
      <w:pPr>
        <w:widowControl/>
        <w:numPr>
          <w:ilvl w:val="0"/>
          <w:numId w:val="41"/>
        </w:numPr>
        <w:tabs>
          <w:tab w:val="left" w:pos="0"/>
        </w:tabs>
        <w:suppressAutoHyphens/>
        <w:spacing w:before="100" w:beforeAutospacing="1" w:after="0" w:line="300" w:lineRule="atLeast"/>
        <w:rPr>
          <w:rFonts w:eastAsia="SimSun"/>
          <w:color w:val="00000A"/>
          <w:szCs w:val="24"/>
        </w:rPr>
      </w:pPr>
      <w:r w:rsidRPr="00885F67">
        <w:rPr>
          <w:rFonts w:eastAsia="SimSun"/>
          <w:color w:val="00000A"/>
          <w:szCs w:val="24"/>
        </w:rPr>
        <w:t>veřejné zakázky na základě rámcové dohody budou zadávány postupem bez obnovení soutěže,</w:t>
      </w:r>
    </w:p>
    <w:p w14:paraId="7652E440" w14:textId="5295B2DC" w:rsidR="00885F67" w:rsidRPr="00885F67" w:rsidRDefault="00885F67" w:rsidP="00B51BD8">
      <w:pPr>
        <w:widowControl/>
        <w:numPr>
          <w:ilvl w:val="0"/>
          <w:numId w:val="41"/>
        </w:numPr>
        <w:tabs>
          <w:tab w:val="left" w:pos="0"/>
        </w:tabs>
        <w:suppressAutoHyphens/>
        <w:spacing w:before="100" w:beforeAutospacing="1" w:after="0" w:line="300" w:lineRule="atLeast"/>
        <w:rPr>
          <w:rFonts w:eastAsia="SimSun"/>
          <w:color w:val="00000A"/>
          <w:szCs w:val="24"/>
        </w:rPr>
      </w:pPr>
      <w:r w:rsidRPr="00885F67">
        <w:rPr>
          <w:rFonts w:eastAsia="SimSun"/>
          <w:color w:val="00000A"/>
          <w:szCs w:val="24"/>
        </w:rPr>
        <w:t xml:space="preserve">veřejné zakázky budou zadávány na základě jednotkových cen, které vybraný dodavatel uvede ve své nabídce ve formě odpovídající </w:t>
      </w:r>
      <w:r w:rsidRPr="001B1F76">
        <w:rPr>
          <w:rFonts w:eastAsia="SimSun"/>
          <w:color w:val="00000A"/>
          <w:szCs w:val="24"/>
        </w:rPr>
        <w:t xml:space="preserve">příloze č. </w:t>
      </w:r>
      <w:r w:rsidR="00B51BD8" w:rsidRPr="001B1F76">
        <w:rPr>
          <w:rFonts w:eastAsia="SimSun"/>
          <w:color w:val="00000A"/>
          <w:szCs w:val="24"/>
        </w:rPr>
        <w:t>4</w:t>
      </w:r>
      <w:r w:rsidRPr="00885F67">
        <w:rPr>
          <w:rFonts w:eastAsia="SimSun"/>
          <w:color w:val="00000A"/>
          <w:szCs w:val="24"/>
        </w:rPr>
        <w:t xml:space="preserve"> této zadávací dokumentace (Cenová tabulka),</w:t>
      </w:r>
    </w:p>
    <w:p w14:paraId="650B514D" w14:textId="3D704DC8" w:rsidR="00885F67" w:rsidRPr="00885F67" w:rsidRDefault="00885F67" w:rsidP="00B51BD8">
      <w:pPr>
        <w:widowControl/>
        <w:numPr>
          <w:ilvl w:val="0"/>
          <w:numId w:val="41"/>
        </w:numPr>
        <w:tabs>
          <w:tab w:val="left" w:pos="0"/>
        </w:tabs>
        <w:suppressAutoHyphens/>
        <w:spacing w:before="100" w:beforeAutospacing="1" w:after="0" w:line="300" w:lineRule="atLeast"/>
        <w:rPr>
          <w:rFonts w:eastAsia="SimSun"/>
          <w:color w:val="00000A"/>
          <w:szCs w:val="24"/>
        </w:rPr>
      </w:pPr>
      <w:r w:rsidRPr="00885F67">
        <w:rPr>
          <w:rFonts w:eastAsia="SimSun"/>
          <w:color w:val="00000A"/>
          <w:szCs w:val="24"/>
        </w:rPr>
        <w:t>veškeré podmínky pro plnění veřejných zakázek jsou uvedeny v </w:t>
      </w:r>
      <w:r w:rsidRPr="001B1F76">
        <w:rPr>
          <w:rFonts w:eastAsia="SimSun"/>
          <w:color w:val="00000A"/>
          <w:szCs w:val="24"/>
        </w:rPr>
        <w:t xml:space="preserve">příloze č. </w:t>
      </w:r>
      <w:r w:rsidR="00B51BD8" w:rsidRPr="001B1F76">
        <w:rPr>
          <w:rFonts w:eastAsia="SimSun"/>
          <w:color w:val="00000A"/>
          <w:szCs w:val="24"/>
        </w:rPr>
        <w:t>3</w:t>
      </w:r>
      <w:r w:rsidRPr="00885F67">
        <w:rPr>
          <w:rFonts w:eastAsia="SimSun"/>
          <w:color w:val="00000A"/>
          <w:szCs w:val="24"/>
        </w:rPr>
        <w:t xml:space="preserve"> této zadávací dokumentace (</w:t>
      </w:r>
      <w:r w:rsidR="00B51BD8">
        <w:rPr>
          <w:rFonts w:eastAsia="SimSun"/>
          <w:color w:val="00000A"/>
          <w:szCs w:val="24"/>
        </w:rPr>
        <w:t>V</w:t>
      </w:r>
      <w:r w:rsidRPr="00885F67">
        <w:rPr>
          <w:rFonts w:eastAsia="SimSun"/>
          <w:color w:val="00000A"/>
          <w:szCs w:val="24"/>
        </w:rPr>
        <w:t>zor rámcové dohody)</w:t>
      </w:r>
      <w:r w:rsidR="003B7F0F">
        <w:rPr>
          <w:rFonts w:eastAsia="SimSun"/>
          <w:color w:val="00000A"/>
          <w:szCs w:val="24"/>
        </w:rPr>
        <w:t xml:space="preserve"> a </w:t>
      </w:r>
      <w:r w:rsidR="003B7F0F" w:rsidRPr="001B1F76">
        <w:rPr>
          <w:rFonts w:eastAsia="SimSun"/>
          <w:color w:val="00000A"/>
          <w:szCs w:val="24"/>
        </w:rPr>
        <w:t>příloze č. 5</w:t>
      </w:r>
      <w:r w:rsidR="003B7F0F" w:rsidRPr="003B7F0F">
        <w:rPr>
          <w:rFonts w:eastAsia="SimSun"/>
          <w:color w:val="00000A"/>
          <w:szCs w:val="24"/>
        </w:rPr>
        <w:t xml:space="preserve"> této zadávací dokumentace (Technické </w:t>
      </w:r>
      <w:r w:rsidR="00BE7E05" w:rsidRPr="00BE7E05">
        <w:rPr>
          <w:rFonts w:eastAsia="SimSun"/>
          <w:color w:val="00000A"/>
          <w:szCs w:val="24"/>
        </w:rPr>
        <w:t>podmínky</w:t>
      </w:r>
      <w:r w:rsidR="003B7F0F" w:rsidRPr="003B7F0F">
        <w:rPr>
          <w:rFonts w:eastAsia="SimSun"/>
          <w:color w:val="00000A"/>
          <w:szCs w:val="24"/>
        </w:rPr>
        <w:t>)</w:t>
      </w:r>
      <w:r w:rsidR="003B7F0F">
        <w:rPr>
          <w:rFonts w:eastAsia="SimSun"/>
          <w:color w:val="00000A"/>
          <w:szCs w:val="24"/>
        </w:rPr>
        <w:t>,</w:t>
      </w:r>
    </w:p>
    <w:p w14:paraId="7E3AE018" w14:textId="1281C791" w:rsidR="00885F67" w:rsidRDefault="00885F67" w:rsidP="00B51BD8">
      <w:pPr>
        <w:widowControl/>
        <w:numPr>
          <w:ilvl w:val="0"/>
          <w:numId w:val="41"/>
        </w:numPr>
        <w:tabs>
          <w:tab w:val="left" w:pos="0"/>
        </w:tabs>
        <w:suppressAutoHyphens/>
        <w:spacing w:before="100" w:beforeAutospacing="1" w:after="0" w:line="300" w:lineRule="atLeast"/>
        <w:rPr>
          <w:rFonts w:eastAsia="SimSun"/>
          <w:color w:val="00000A"/>
          <w:szCs w:val="24"/>
        </w:rPr>
      </w:pPr>
      <w:r w:rsidRPr="00885F67">
        <w:rPr>
          <w:rFonts w:eastAsia="SimSun"/>
          <w:color w:val="00000A"/>
          <w:szCs w:val="24"/>
        </w:rPr>
        <w:lastRenderedPageBreak/>
        <w:t>maximální hodnota veřejných zakázek, které je možno zadat na základě rámcové dohody</w:t>
      </w:r>
      <w:r w:rsidR="00B51BD8">
        <w:rPr>
          <w:rFonts w:eastAsia="SimSun"/>
          <w:color w:val="00000A"/>
          <w:szCs w:val="24"/>
        </w:rPr>
        <w:t>, je</w:t>
      </w:r>
      <w:r w:rsidR="00C508B5">
        <w:rPr>
          <w:rFonts w:eastAsia="SimSun"/>
          <w:color w:val="00000A"/>
          <w:szCs w:val="24"/>
        </w:rPr>
        <w:t xml:space="preserve"> </w:t>
      </w:r>
      <w:r w:rsidR="009D5E78" w:rsidRPr="009D5E78">
        <w:rPr>
          <w:rFonts w:eastAsia="SimSun"/>
          <w:color w:val="00000A"/>
          <w:szCs w:val="24"/>
        </w:rPr>
        <w:t>5 800 000 Kč bez DPH</w:t>
      </w:r>
      <w:r w:rsidR="009D5E78">
        <w:rPr>
          <w:rFonts w:eastAsia="SimSun"/>
          <w:color w:val="00000A"/>
          <w:szCs w:val="24"/>
        </w:rPr>
        <w:t>.</w:t>
      </w:r>
    </w:p>
    <w:p w14:paraId="7F14EB90" w14:textId="7ADCE283" w:rsidR="00885F67" w:rsidRPr="00FE63C9" w:rsidRDefault="00885F67" w:rsidP="00885F67">
      <w:pPr>
        <w:widowControl/>
        <w:tabs>
          <w:tab w:val="left" w:pos="0"/>
        </w:tabs>
        <w:suppressAutoHyphens/>
        <w:spacing w:before="100" w:beforeAutospacing="1" w:line="300" w:lineRule="atLeast"/>
        <w:rPr>
          <w:rFonts w:eastAsia="SimSun"/>
          <w:color w:val="00000A"/>
          <w:szCs w:val="24"/>
        </w:rPr>
      </w:pPr>
      <w:r w:rsidRPr="009908AD">
        <w:rPr>
          <w:rFonts w:eastAsia="SimSun"/>
          <w:color w:val="00000A"/>
        </w:rPr>
        <w:t>Zadavatel stanovil předpokládanou hodnotu veřejné zakázky dle hodnoty tohoto druhu zboží odebraného za rok 2024</w:t>
      </w:r>
      <w:r w:rsidRPr="00E60A9F">
        <w:rPr>
          <w:rFonts w:eastAsia="SimSun"/>
          <w:color w:val="00000A"/>
          <w:szCs w:val="24"/>
        </w:rPr>
        <w:t>.</w:t>
      </w:r>
      <w:r w:rsidRPr="00885F67">
        <w:rPr>
          <w:rFonts w:eastAsia="SimSun"/>
          <w:color w:val="00000A"/>
          <w:szCs w:val="24"/>
        </w:rPr>
        <w:t xml:space="preserve"> S ohledem na charakter předmětu plnění rámcové dohody, tj. na to, že se jedná o dodávky spotřebního zdravotnického materiálu, jehož spotřeba je závislá na reálné potřebě pověřujících zadavatelů, resp. pacientů, kterým jejich zdravotnická zařízení poskytují zdravotnickou péči, je míra, s jakou může zadavatel odhadovat potřebný objem tohoto materiálu do značné míry omezená. V tomto ohledu nelze s jistotou reflektovat nejen nabídkové ceny dodavatelů (zejm. v návaznosti na cenový vývoj v uplynuté době), ale ani reálnou spotřebu tohoto materiálu (která může výrazně narůst např. v důsledku mimořádné situace)</w:t>
      </w:r>
      <w:r w:rsidR="003A0016">
        <w:rPr>
          <w:rFonts w:eastAsia="SimSun"/>
          <w:color w:val="00000A"/>
          <w:szCs w:val="24"/>
        </w:rPr>
        <w:t>.</w:t>
      </w:r>
    </w:p>
    <w:p w14:paraId="47784D35" w14:textId="77777777" w:rsidR="00885F67" w:rsidRPr="0049754A" w:rsidRDefault="00885F67" w:rsidP="0049754A">
      <w:pPr>
        <w:pStyle w:val="Odstavecseseznamem"/>
        <w:spacing w:after="60" w:line="276" w:lineRule="auto"/>
        <w:ind w:left="0"/>
        <w:rPr>
          <w:rFonts w:ascii="Times New Roman" w:hAnsi="Times New Roman" w:cs="Times New Roman"/>
          <w:sz w:val="24"/>
          <w:szCs w:val="24"/>
        </w:rPr>
      </w:pPr>
    </w:p>
    <w:p w14:paraId="1847F0CF" w14:textId="77777777" w:rsidR="00B97BEB" w:rsidRPr="00565AFF" w:rsidRDefault="00B97BEB" w:rsidP="00565AFF">
      <w:pPr>
        <w:pStyle w:val="Nadpis1"/>
        <w:spacing w:line="276" w:lineRule="auto"/>
      </w:pPr>
      <w:bookmarkStart w:id="49" w:name="_Toc99916252"/>
      <w:bookmarkStart w:id="50" w:name="_Toc206171584"/>
      <w:r w:rsidRPr="00565AFF">
        <w:t>Prohlídka místa plnění veřejné zakázky</w:t>
      </w:r>
      <w:bookmarkEnd w:id="46"/>
      <w:bookmarkEnd w:id="47"/>
      <w:r w:rsidRPr="00565AFF">
        <w:t xml:space="preserve"> a místo plnění veřejné zakázky</w:t>
      </w:r>
      <w:bookmarkEnd w:id="49"/>
      <w:bookmarkEnd w:id="50"/>
    </w:p>
    <w:p w14:paraId="4B8DC6CA" w14:textId="699BFE98" w:rsidR="006F22E2" w:rsidRDefault="006F22E2" w:rsidP="00565AFF">
      <w:pPr>
        <w:pStyle w:val="Odstn"/>
        <w:rPr>
          <w:rFonts w:cs="Times New Roman"/>
        </w:rPr>
      </w:pPr>
      <w:r w:rsidRPr="00565AFF">
        <w:rPr>
          <w:rFonts w:cs="Times New Roman"/>
        </w:rPr>
        <w:t>Zadavatel vzhledem k povaze předmětu plnění veřejné zakázky neorganizuje prohlídku místa plnění a jeho okolí ve smyslu § 97 ZZVZ.</w:t>
      </w:r>
    </w:p>
    <w:p w14:paraId="65F134E7" w14:textId="71874B42" w:rsidR="007B0F30" w:rsidRPr="007B0F30" w:rsidRDefault="007B0F30" w:rsidP="007B0F30">
      <w:pPr>
        <w:pStyle w:val="Odstn"/>
        <w:rPr>
          <w:rFonts w:cs="Times New Roman"/>
        </w:rPr>
      </w:pPr>
      <w:r w:rsidRPr="007B0F30">
        <w:rPr>
          <w:rFonts w:cs="Times New Roman"/>
        </w:rPr>
        <w:t xml:space="preserve">Místem dodání zdravotnického materiálu jsou jednotlivá zdravotnická zařízení pověřujících zadavatelů v Královéhradeckém kraji, přičemž zboží bude dodáváno do místa dodání </w:t>
      </w:r>
      <w:r w:rsidRPr="007B0F30">
        <w:rPr>
          <w:rFonts w:cs="Times New Roman"/>
          <w:b/>
          <w:bCs/>
        </w:rPr>
        <w:t>prostřednictvím místa plnění (konsignačního skladu)</w:t>
      </w:r>
      <w:r w:rsidRPr="007B0F30">
        <w:rPr>
          <w:rFonts w:cs="Times New Roman"/>
        </w:rPr>
        <w:t xml:space="preserve"> určeného zadavatelem. V současné době se tento sklad v návaznosti na předchozí smluvní závazky zadavatele nachází na adrese: Areál logistického centra, K Arconu 77, Jažlovice, 251 01 Říčany.</w:t>
      </w:r>
    </w:p>
    <w:p w14:paraId="4E829F30" w14:textId="03160246" w:rsidR="00501D8E" w:rsidRDefault="007B0F30" w:rsidP="007B0F30">
      <w:pPr>
        <w:pStyle w:val="Odstn"/>
        <w:rPr>
          <w:rFonts w:cs="Times New Roman"/>
        </w:rPr>
      </w:pPr>
      <w:r w:rsidRPr="007B0F30">
        <w:rPr>
          <w:rFonts w:cs="Times New Roman"/>
        </w:rPr>
        <w:t xml:space="preserve">Dopravu zboží z konsignačního skladu do místa dodání zajistí zadavatel (kupující) v rámci logistických služeb, které je dodavatel povinen zohlednit při tvorbě nabídkové ceny v rámci refundace logistických služeb </w:t>
      </w:r>
      <w:r w:rsidRPr="006816E6">
        <w:rPr>
          <w:rFonts w:cs="Times New Roman"/>
        </w:rPr>
        <w:t>(srov. čl.</w:t>
      </w:r>
      <w:r w:rsidR="0071482E" w:rsidRPr="006816E6">
        <w:rPr>
          <w:rFonts w:cs="Times New Roman"/>
        </w:rPr>
        <w:t xml:space="preserve"> </w:t>
      </w:r>
      <w:r w:rsidRPr="006816E6">
        <w:rPr>
          <w:rFonts w:cs="Times New Roman"/>
        </w:rPr>
        <w:t>7.1</w:t>
      </w:r>
      <w:r w:rsidR="009D4B37" w:rsidRPr="006816E6">
        <w:rPr>
          <w:rFonts w:cs="Times New Roman"/>
        </w:rPr>
        <w:t xml:space="preserve"> a 7.2</w:t>
      </w:r>
      <w:r w:rsidRPr="006816E6">
        <w:rPr>
          <w:rFonts w:cs="Times New Roman"/>
        </w:rPr>
        <w:t xml:space="preserve"> této zadávací dokumentace).</w:t>
      </w:r>
    </w:p>
    <w:p w14:paraId="2969D6DC" w14:textId="77777777" w:rsidR="009D1C28" w:rsidRPr="00565AFF" w:rsidRDefault="009D1C28" w:rsidP="00565AFF">
      <w:pPr>
        <w:pStyle w:val="Odstn"/>
        <w:rPr>
          <w:rFonts w:cs="Times New Roman"/>
        </w:rPr>
      </w:pPr>
    </w:p>
    <w:p w14:paraId="6FA4C40C" w14:textId="77777777" w:rsidR="00B97BEB" w:rsidRPr="00565AFF" w:rsidRDefault="00B97BEB" w:rsidP="00565AFF">
      <w:pPr>
        <w:pStyle w:val="Nadpis1"/>
        <w:spacing w:line="276" w:lineRule="auto"/>
        <w:rPr>
          <w:b w:val="0"/>
        </w:rPr>
      </w:pPr>
      <w:bookmarkStart w:id="51" w:name="_Toc99916253"/>
      <w:bookmarkStart w:id="52" w:name="_Toc206171585"/>
      <w:r w:rsidRPr="00565AFF">
        <w:t>Požadavky zadavatele na kvalifikaci</w:t>
      </w:r>
      <w:bookmarkEnd w:id="51"/>
      <w:bookmarkEnd w:id="52"/>
    </w:p>
    <w:p w14:paraId="270DF1D4" w14:textId="22FF025A" w:rsidR="00B97BEB" w:rsidRPr="00565AFF" w:rsidRDefault="00B97BEB" w:rsidP="00565AFF">
      <w:pPr>
        <w:spacing w:line="276" w:lineRule="auto"/>
      </w:pPr>
      <w:bookmarkStart w:id="53" w:name="_Toc459112131"/>
      <w:bookmarkStart w:id="54" w:name="_Toc459294016"/>
      <w:r w:rsidRPr="00565AFF">
        <w:t>Dodavatelé jsou povinni prokázat splnění kvalifikace podle ust. § 73 až § 79 ZZVZ předložením dokladů uvedených v čl</w:t>
      </w:r>
      <w:r w:rsidRPr="00DE5199">
        <w:t>. 4.1</w:t>
      </w:r>
      <w:r w:rsidR="007A56D1" w:rsidRPr="00DE5199">
        <w:t>, 4.2 a 4.3</w:t>
      </w:r>
      <w:r w:rsidRPr="00DE5199">
        <w:t xml:space="preserve"> </w:t>
      </w:r>
      <w:r w:rsidR="007A56D1" w:rsidRPr="00DE5199">
        <w:t>zadávací dokumentace</w:t>
      </w:r>
      <w:r w:rsidRPr="00DE5199">
        <w:t>.</w:t>
      </w:r>
      <w:bookmarkEnd w:id="53"/>
      <w:bookmarkEnd w:id="54"/>
    </w:p>
    <w:p w14:paraId="71B32402" w14:textId="263462E5" w:rsidR="005322ED" w:rsidRDefault="005322ED" w:rsidP="00565AFF">
      <w:pPr>
        <w:spacing w:line="276" w:lineRule="auto"/>
      </w:pPr>
      <w:bookmarkStart w:id="55" w:name="_Toc459112132"/>
      <w:bookmarkStart w:id="56" w:name="_Toc459294017"/>
      <w:r w:rsidRPr="005322ED">
        <w:t xml:space="preserve">Zadavatel neumožňuje ve smyslu ust. § 86 odst. 2 ZZVZ nahrazení požadovaných dokladů jiným než v zadávací dokumentaci výslovně připuštěným čestným prohlášením dodavatele (tím není dotčeno </w:t>
      </w:r>
      <w:r w:rsidRPr="00281DE8">
        <w:rPr>
          <w:b/>
          <w:bCs/>
        </w:rPr>
        <w:t xml:space="preserve">právo dodavatele nahradit požadované doklady </w:t>
      </w:r>
      <w:r w:rsidR="00E37356" w:rsidRPr="00281DE8">
        <w:rPr>
          <w:b/>
          <w:bCs/>
        </w:rPr>
        <w:t>výpisem ze seznamu kvalifikovaných dodavatelů</w:t>
      </w:r>
      <w:r w:rsidR="00E37356">
        <w:t xml:space="preserve"> či</w:t>
      </w:r>
      <w:r w:rsidR="00E37356" w:rsidRPr="00E37356">
        <w:t xml:space="preserve"> </w:t>
      </w:r>
      <w:r w:rsidRPr="005322ED">
        <w:t>jednotným evropským osvědčením pro veřejné zakázky).</w:t>
      </w:r>
    </w:p>
    <w:p w14:paraId="5D031500" w14:textId="4EB99102" w:rsidR="00B97BEB" w:rsidRPr="00565AFF" w:rsidRDefault="00B97BEB" w:rsidP="00565AFF">
      <w:pPr>
        <w:spacing w:line="276" w:lineRule="auto"/>
      </w:pPr>
      <w:r w:rsidRPr="00565AFF">
        <w:t xml:space="preserve">Vybraný dodavatel (účastník zadávacího řízení, který byl vybrán k uzavření </w:t>
      </w:r>
      <w:r w:rsidR="003D060D">
        <w:t>Rámcové dohody</w:t>
      </w:r>
      <w:r w:rsidRPr="00565AFF">
        <w:t xml:space="preserve">) je </w:t>
      </w:r>
      <w:r w:rsidR="003D060D">
        <w:t xml:space="preserve">na žádost </w:t>
      </w:r>
      <w:r w:rsidRPr="00565AFF">
        <w:t>povinen zadavateli postupem dle § 122 odst. 3 písm. a) ZZVZ předložit originály nebo ověřené kopie dokladů o jeho kvalifikaci v elektronické podobě.</w:t>
      </w:r>
      <w:bookmarkEnd w:id="55"/>
      <w:bookmarkEnd w:id="56"/>
    </w:p>
    <w:p w14:paraId="5A4989AC" w14:textId="77777777" w:rsidR="00B97BEB" w:rsidRPr="00565AFF" w:rsidRDefault="00B97BEB" w:rsidP="00565AFF">
      <w:pPr>
        <w:pStyle w:val="OdstavecSmlouvy"/>
        <w:keepLines w:val="0"/>
        <w:numPr>
          <w:ilvl w:val="0"/>
          <w:numId w:val="0"/>
        </w:numPr>
        <w:tabs>
          <w:tab w:val="clear" w:pos="426"/>
          <w:tab w:val="left" w:pos="851"/>
        </w:tabs>
        <w:spacing w:line="276" w:lineRule="auto"/>
        <w:rPr>
          <w:szCs w:val="24"/>
        </w:rPr>
      </w:pPr>
      <w:r w:rsidRPr="00565AFF">
        <w:rPr>
          <w:szCs w:val="24"/>
        </w:rPr>
        <w:t xml:space="preserve">Kvalifikovaným </w:t>
      </w:r>
      <w:r w:rsidRPr="00565AFF">
        <w:rPr>
          <w:bCs/>
          <w:szCs w:val="24"/>
        </w:rPr>
        <w:t>pro</w:t>
      </w:r>
      <w:r w:rsidRPr="00565AFF">
        <w:rPr>
          <w:szCs w:val="24"/>
        </w:rPr>
        <w:t xml:space="preserve"> plnění veřejné zakázky je v souladu s ust. § 73 ZZVZ dodavatel, který:</w:t>
      </w:r>
    </w:p>
    <w:p w14:paraId="5233822C" w14:textId="77777777" w:rsidR="00B97BEB" w:rsidRPr="00565AFF" w:rsidRDefault="00B97BEB" w:rsidP="00565AFF">
      <w:pPr>
        <w:pStyle w:val="OdstavecSmlouvy"/>
        <w:keepLines w:val="0"/>
        <w:numPr>
          <w:ilvl w:val="0"/>
          <w:numId w:val="3"/>
        </w:numPr>
        <w:tabs>
          <w:tab w:val="clear" w:pos="426"/>
          <w:tab w:val="left" w:pos="851"/>
        </w:tabs>
        <w:spacing w:line="276" w:lineRule="auto"/>
        <w:rPr>
          <w:szCs w:val="24"/>
        </w:rPr>
      </w:pPr>
      <w:r w:rsidRPr="00565AFF">
        <w:rPr>
          <w:szCs w:val="24"/>
        </w:rPr>
        <w:t>splní základní způsobilost podle ust. § 74 ZZVZ,</w:t>
      </w:r>
    </w:p>
    <w:p w14:paraId="1D15A109" w14:textId="77777777" w:rsidR="00B97BEB" w:rsidRPr="00565AFF" w:rsidRDefault="00B97BEB" w:rsidP="00565AFF">
      <w:pPr>
        <w:pStyle w:val="OdstavecSmlouvy"/>
        <w:keepLines w:val="0"/>
        <w:numPr>
          <w:ilvl w:val="0"/>
          <w:numId w:val="3"/>
        </w:numPr>
        <w:tabs>
          <w:tab w:val="clear" w:pos="426"/>
          <w:tab w:val="left" w:pos="851"/>
        </w:tabs>
        <w:spacing w:line="276" w:lineRule="auto"/>
        <w:rPr>
          <w:szCs w:val="24"/>
        </w:rPr>
      </w:pPr>
      <w:r w:rsidRPr="00565AFF">
        <w:rPr>
          <w:szCs w:val="24"/>
        </w:rPr>
        <w:t>splní profesní způsobilost podle ust. § 77 ZZVZ a</w:t>
      </w:r>
    </w:p>
    <w:p w14:paraId="7584AC49" w14:textId="0FE40AFB" w:rsidR="00B97BEB" w:rsidRPr="00565AFF" w:rsidRDefault="00B97BEB" w:rsidP="00565AFF">
      <w:pPr>
        <w:pStyle w:val="OdstavecSmlouvy"/>
        <w:keepLines w:val="0"/>
        <w:numPr>
          <w:ilvl w:val="0"/>
          <w:numId w:val="3"/>
        </w:numPr>
        <w:tabs>
          <w:tab w:val="clear" w:pos="426"/>
          <w:tab w:val="left" w:pos="851"/>
        </w:tabs>
        <w:spacing w:line="276" w:lineRule="auto"/>
        <w:ind w:left="714" w:hanging="357"/>
        <w:rPr>
          <w:szCs w:val="24"/>
        </w:rPr>
      </w:pPr>
      <w:r w:rsidRPr="00565AFF">
        <w:rPr>
          <w:szCs w:val="24"/>
        </w:rPr>
        <w:lastRenderedPageBreak/>
        <w:t>splní technickou kvalifikaci podle ust. § 79 ZZVZ.</w:t>
      </w:r>
    </w:p>
    <w:p w14:paraId="7DD25185" w14:textId="2C09F4D0" w:rsidR="00B97BEB" w:rsidRPr="00565AFF" w:rsidRDefault="00B97BEB" w:rsidP="00565AFF">
      <w:pPr>
        <w:pStyle w:val="Nadpis2"/>
        <w:spacing w:line="276" w:lineRule="auto"/>
        <w:rPr>
          <w:b w:val="0"/>
        </w:rPr>
      </w:pPr>
      <w:bookmarkStart w:id="57" w:name="_Základní_kvalifikační_předpoklady"/>
      <w:bookmarkStart w:id="58" w:name="_Toc459294018"/>
      <w:bookmarkStart w:id="59" w:name="_Toc459112133"/>
      <w:bookmarkStart w:id="60" w:name="_Toc81562836"/>
      <w:bookmarkStart w:id="61" w:name="_Toc85549105"/>
      <w:bookmarkStart w:id="62" w:name="_Toc99916254"/>
      <w:bookmarkEnd w:id="57"/>
      <w:r w:rsidRPr="00565AFF">
        <w:t>Základní způsobilost podle ust.  § 74 ZZVZ</w:t>
      </w:r>
      <w:bookmarkEnd w:id="58"/>
      <w:bookmarkEnd w:id="59"/>
      <w:bookmarkEnd w:id="60"/>
      <w:bookmarkEnd w:id="61"/>
      <w:bookmarkEnd w:id="62"/>
      <w:r w:rsidR="006A1AE5">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229"/>
        <w:gridCol w:w="3418"/>
      </w:tblGrid>
      <w:tr w:rsidR="005322ED" w:rsidRPr="005322ED" w14:paraId="6E2B986C" w14:textId="77777777" w:rsidTr="00024AE7">
        <w:trPr>
          <w:trHeight w:val="340"/>
        </w:trPr>
        <w:tc>
          <w:tcPr>
            <w:tcW w:w="5796" w:type="dxa"/>
            <w:gridSpan w:val="2"/>
            <w:shd w:val="clear" w:color="auto" w:fill="BFBFBF"/>
            <w:vAlign w:val="center"/>
          </w:tcPr>
          <w:p w14:paraId="38B89210" w14:textId="77777777" w:rsidR="005322ED" w:rsidRPr="005322ED" w:rsidRDefault="005322ED" w:rsidP="005322ED">
            <w:pPr>
              <w:keepNext/>
              <w:widowControl/>
              <w:spacing w:before="60" w:after="60" w:line="276" w:lineRule="auto"/>
              <w:jc w:val="center"/>
              <w:rPr>
                <w:rFonts w:eastAsia="Calibri"/>
                <w:b/>
                <w:bCs/>
                <w:szCs w:val="24"/>
                <w:lang w:eastAsia="en-US"/>
              </w:rPr>
            </w:pPr>
            <w:r w:rsidRPr="005322ED">
              <w:rPr>
                <w:rFonts w:eastAsia="Calibri"/>
                <w:b/>
                <w:bCs/>
                <w:szCs w:val="24"/>
                <w:lang w:eastAsia="en-US"/>
              </w:rPr>
              <w:t>Způsobilým je dodavatel, který:</w:t>
            </w:r>
          </w:p>
        </w:tc>
        <w:tc>
          <w:tcPr>
            <w:tcW w:w="3418" w:type="dxa"/>
            <w:shd w:val="clear" w:color="auto" w:fill="BFBFBF"/>
            <w:vAlign w:val="center"/>
          </w:tcPr>
          <w:p w14:paraId="1BC84C80" w14:textId="77777777" w:rsidR="005322ED" w:rsidRPr="005322ED" w:rsidRDefault="005322ED" w:rsidP="005322ED">
            <w:pPr>
              <w:keepNext/>
              <w:widowControl/>
              <w:spacing w:before="60" w:after="60" w:line="276" w:lineRule="auto"/>
              <w:jc w:val="center"/>
              <w:rPr>
                <w:rFonts w:eastAsia="Calibri"/>
                <w:b/>
                <w:bCs/>
                <w:szCs w:val="24"/>
                <w:lang w:eastAsia="en-US"/>
              </w:rPr>
            </w:pPr>
            <w:r w:rsidRPr="005322ED">
              <w:rPr>
                <w:rFonts w:eastAsia="Calibri"/>
                <w:b/>
                <w:bCs/>
                <w:szCs w:val="24"/>
                <w:lang w:eastAsia="en-US"/>
              </w:rPr>
              <w:t>Způsob prokázání:</w:t>
            </w:r>
          </w:p>
        </w:tc>
      </w:tr>
      <w:tr w:rsidR="005322ED" w:rsidRPr="005322ED" w14:paraId="3E5DBFA0" w14:textId="77777777" w:rsidTr="00024AE7">
        <w:trPr>
          <w:trHeight w:val="340"/>
        </w:trPr>
        <w:tc>
          <w:tcPr>
            <w:tcW w:w="567" w:type="dxa"/>
            <w:vAlign w:val="center"/>
          </w:tcPr>
          <w:p w14:paraId="198363D8" w14:textId="77777777" w:rsidR="005322ED" w:rsidRPr="005322ED" w:rsidRDefault="005322ED" w:rsidP="005322ED">
            <w:pPr>
              <w:widowControl/>
              <w:spacing w:before="60" w:after="60" w:line="276" w:lineRule="auto"/>
              <w:jc w:val="left"/>
              <w:rPr>
                <w:rFonts w:eastAsia="Calibri"/>
                <w:szCs w:val="24"/>
                <w:lang w:eastAsia="en-US"/>
              </w:rPr>
            </w:pPr>
            <w:r w:rsidRPr="005322ED">
              <w:rPr>
                <w:rFonts w:eastAsia="Calibri"/>
                <w:szCs w:val="24"/>
                <w:lang w:eastAsia="en-US"/>
              </w:rPr>
              <w:t>a)</w:t>
            </w:r>
          </w:p>
        </w:tc>
        <w:tc>
          <w:tcPr>
            <w:tcW w:w="5229" w:type="dxa"/>
          </w:tcPr>
          <w:p w14:paraId="609A0BA4" w14:textId="77777777" w:rsidR="005322ED" w:rsidRPr="005322ED" w:rsidRDefault="005322ED" w:rsidP="005322ED">
            <w:pPr>
              <w:widowControl/>
              <w:spacing w:line="276" w:lineRule="auto"/>
              <w:rPr>
                <w:rFonts w:eastAsia="Calibri"/>
                <w:szCs w:val="24"/>
                <w:highlight w:val="magenta"/>
                <w:lang w:eastAsia="en-US"/>
              </w:rPr>
            </w:pPr>
            <w:r w:rsidRPr="005322ED">
              <w:rPr>
                <w:rFonts w:eastAsia="Calibri"/>
                <w:szCs w:val="24"/>
                <w:lang w:eastAsia="en-US"/>
              </w:rPr>
              <w:t xml:space="preserve">nebyl v zemi svého sídla v posledních 5 letech před zahájením zadávacího řízení pravomocně odsouzen pro trestný čin uvedený v příloze č. 3 k ZZVZ nebo obdobný trestný čin podle právního řádu země sídla dodavatele; k zahlazeným odsouzením se nepřihlíží; </w:t>
            </w:r>
          </w:p>
        </w:tc>
        <w:tc>
          <w:tcPr>
            <w:tcW w:w="3418" w:type="dxa"/>
          </w:tcPr>
          <w:p w14:paraId="10BD78EF" w14:textId="77777777" w:rsidR="005322ED" w:rsidRPr="005322ED" w:rsidRDefault="005322ED" w:rsidP="005322ED">
            <w:pPr>
              <w:widowControl/>
              <w:spacing w:line="276" w:lineRule="auto"/>
              <w:rPr>
                <w:rFonts w:eastAsia="Calibri"/>
                <w:szCs w:val="24"/>
                <w:lang w:eastAsia="en-US"/>
              </w:rPr>
            </w:pPr>
            <w:r w:rsidRPr="005322ED">
              <w:rPr>
                <w:rFonts w:eastAsia="Calibri"/>
                <w:b/>
                <w:bCs/>
                <w:szCs w:val="24"/>
                <w:lang w:eastAsia="en-US"/>
              </w:rPr>
              <w:t xml:space="preserve">Výpis z evidence Rejstříku trestů </w:t>
            </w:r>
            <w:r w:rsidRPr="005322ED">
              <w:rPr>
                <w:rFonts w:eastAsia="Calibri"/>
                <w:szCs w:val="24"/>
                <w:lang w:eastAsia="en-US"/>
              </w:rPr>
              <w:t>dle § 75 odst. 1 písm. a) ZZVZ</w:t>
            </w:r>
            <w:r w:rsidRPr="005322ED">
              <w:rPr>
                <w:rFonts w:eastAsia="Calibri"/>
                <w:b/>
                <w:bCs/>
                <w:szCs w:val="24"/>
                <w:lang w:eastAsia="en-US"/>
              </w:rPr>
              <w:t xml:space="preserve"> </w:t>
            </w:r>
            <w:r w:rsidRPr="005322ED">
              <w:rPr>
                <w:rFonts w:eastAsia="Calibri"/>
                <w:szCs w:val="24"/>
                <w:lang w:eastAsia="en-US"/>
              </w:rPr>
              <w:t>pro každou fyzickou a právnickou osobu, pro niž je dle ZZVZ a zadávacích podmínek vyžadován.</w:t>
            </w:r>
          </w:p>
          <w:p w14:paraId="4FD520F2" w14:textId="77777777" w:rsidR="005322ED" w:rsidRPr="005322ED" w:rsidRDefault="005322ED" w:rsidP="005322ED">
            <w:pPr>
              <w:widowControl/>
              <w:spacing w:line="276" w:lineRule="auto"/>
              <w:rPr>
                <w:rFonts w:eastAsia="Calibri"/>
                <w:szCs w:val="24"/>
                <w:highlight w:val="magenta"/>
                <w:lang w:eastAsia="en-US"/>
              </w:rPr>
            </w:pPr>
            <w:r w:rsidRPr="005322ED">
              <w:rPr>
                <w:rFonts w:eastAsia="Calibri"/>
                <w:szCs w:val="24"/>
                <w:lang w:eastAsia="en-US"/>
              </w:rPr>
              <w:t>K zahraničním osobám viz § 81 ZZVZ.</w:t>
            </w:r>
          </w:p>
        </w:tc>
      </w:tr>
      <w:tr w:rsidR="005322ED" w:rsidRPr="005322ED" w14:paraId="1889E87E" w14:textId="77777777" w:rsidTr="00024AE7">
        <w:trPr>
          <w:trHeight w:val="340"/>
        </w:trPr>
        <w:tc>
          <w:tcPr>
            <w:tcW w:w="567" w:type="dxa"/>
            <w:vAlign w:val="center"/>
          </w:tcPr>
          <w:p w14:paraId="2D8D438E" w14:textId="77777777" w:rsidR="005322ED" w:rsidRPr="005322ED" w:rsidRDefault="005322ED" w:rsidP="005322ED">
            <w:pPr>
              <w:widowControl/>
              <w:spacing w:before="60" w:after="60" w:line="276" w:lineRule="auto"/>
              <w:jc w:val="left"/>
              <w:rPr>
                <w:rFonts w:eastAsia="Calibri"/>
                <w:szCs w:val="24"/>
                <w:lang w:eastAsia="en-US"/>
              </w:rPr>
            </w:pPr>
            <w:r w:rsidRPr="005322ED">
              <w:rPr>
                <w:rFonts w:eastAsia="Calibri"/>
                <w:szCs w:val="24"/>
                <w:lang w:eastAsia="en-US"/>
              </w:rPr>
              <w:t>b)</w:t>
            </w:r>
          </w:p>
        </w:tc>
        <w:tc>
          <w:tcPr>
            <w:tcW w:w="5229" w:type="dxa"/>
          </w:tcPr>
          <w:p w14:paraId="1F655DAE" w14:textId="77777777" w:rsidR="005322ED" w:rsidRPr="005322ED" w:rsidRDefault="005322ED" w:rsidP="005322ED">
            <w:pPr>
              <w:widowControl/>
              <w:spacing w:line="276" w:lineRule="auto"/>
              <w:rPr>
                <w:rFonts w:eastAsia="Calibri"/>
                <w:szCs w:val="24"/>
                <w:highlight w:val="magenta"/>
                <w:lang w:eastAsia="en-US"/>
              </w:rPr>
            </w:pPr>
            <w:r w:rsidRPr="005322ED">
              <w:rPr>
                <w:rFonts w:eastAsia="Calibri"/>
                <w:szCs w:val="24"/>
                <w:lang w:eastAsia="en-US"/>
              </w:rPr>
              <w:t>nemá v České republice nebo v zemi svého sídla v evidenci daní zachycen splatný daňový nedoplatek;</w:t>
            </w:r>
          </w:p>
        </w:tc>
        <w:tc>
          <w:tcPr>
            <w:tcW w:w="3418" w:type="dxa"/>
          </w:tcPr>
          <w:p w14:paraId="0EC78D71" w14:textId="77777777" w:rsidR="005322ED" w:rsidRPr="005322ED" w:rsidRDefault="005322ED" w:rsidP="005322ED">
            <w:pPr>
              <w:widowControl/>
              <w:spacing w:line="276" w:lineRule="auto"/>
              <w:rPr>
                <w:rFonts w:eastAsia="Calibri"/>
                <w:szCs w:val="24"/>
                <w:highlight w:val="magenta"/>
                <w:lang w:eastAsia="en-US"/>
              </w:rPr>
            </w:pPr>
            <w:r w:rsidRPr="005322ED">
              <w:rPr>
                <w:rFonts w:eastAsia="Calibri"/>
                <w:b/>
                <w:bCs/>
                <w:szCs w:val="24"/>
                <w:lang w:eastAsia="en-US"/>
              </w:rPr>
              <w:t xml:space="preserve">Potvrzení příslušného finančního úřadu </w:t>
            </w:r>
            <w:r w:rsidRPr="005322ED">
              <w:rPr>
                <w:rFonts w:eastAsia="Calibri"/>
                <w:szCs w:val="24"/>
                <w:lang w:eastAsia="en-US"/>
              </w:rPr>
              <w:t>dle § 75 odst. 1 písm. b) ZZVZ,</w:t>
            </w:r>
            <w:r w:rsidRPr="005322ED">
              <w:rPr>
                <w:rFonts w:eastAsia="Calibri"/>
                <w:b/>
                <w:bCs/>
                <w:szCs w:val="24"/>
                <w:lang w:eastAsia="en-US"/>
              </w:rPr>
              <w:t xml:space="preserve"> </w:t>
            </w:r>
            <w:r w:rsidRPr="005322ED">
              <w:rPr>
                <w:rFonts w:eastAsia="Calibri"/>
                <w:szCs w:val="24"/>
                <w:lang w:eastAsia="en-US"/>
              </w:rPr>
              <w:t xml:space="preserve">ve vztahu ke spotřební dani </w:t>
            </w:r>
            <w:r w:rsidRPr="005322ED">
              <w:rPr>
                <w:rFonts w:eastAsia="Calibri"/>
                <w:b/>
                <w:bCs/>
                <w:szCs w:val="24"/>
                <w:lang w:eastAsia="en-US"/>
              </w:rPr>
              <w:t xml:space="preserve">písemné čestné prohlášení </w:t>
            </w:r>
            <w:r w:rsidRPr="005322ED">
              <w:rPr>
                <w:rFonts w:eastAsia="Calibri"/>
                <w:szCs w:val="24"/>
                <w:lang w:eastAsia="en-US"/>
              </w:rPr>
              <w:t xml:space="preserve">dle § 75 odst. 1 písm. c) ZZVZ, z něhož jednoznačně vyplývá splnění této způsobilosti. </w:t>
            </w:r>
          </w:p>
        </w:tc>
      </w:tr>
      <w:tr w:rsidR="005322ED" w:rsidRPr="005322ED" w14:paraId="774B237D" w14:textId="77777777" w:rsidTr="00024AE7">
        <w:trPr>
          <w:trHeight w:val="340"/>
        </w:trPr>
        <w:tc>
          <w:tcPr>
            <w:tcW w:w="567" w:type="dxa"/>
            <w:vAlign w:val="center"/>
          </w:tcPr>
          <w:p w14:paraId="7DA8E557" w14:textId="77777777" w:rsidR="005322ED" w:rsidRPr="005322ED" w:rsidRDefault="005322ED" w:rsidP="005322ED">
            <w:pPr>
              <w:widowControl/>
              <w:spacing w:before="60" w:after="60" w:line="276" w:lineRule="auto"/>
              <w:jc w:val="left"/>
              <w:rPr>
                <w:rFonts w:eastAsia="Calibri"/>
                <w:szCs w:val="24"/>
                <w:lang w:eastAsia="en-US"/>
              </w:rPr>
            </w:pPr>
            <w:r w:rsidRPr="005322ED">
              <w:rPr>
                <w:rFonts w:eastAsia="Calibri"/>
                <w:szCs w:val="24"/>
                <w:lang w:eastAsia="en-US"/>
              </w:rPr>
              <w:t>c)</w:t>
            </w:r>
          </w:p>
        </w:tc>
        <w:tc>
          <w:tcPr>
            <w:tcW w:w="5229" w:type="dxa"/>
          </w:tcPr>
          <w:p w14:paraId="537323F4" w14:textId="77777777" w:rsidR="005322ED" w:rsidRPr="005322ED" w:rsidRDefault="005322ED" w:rsidP="005322ED">
            <w:pPr>
              <w:widowControl/>
              <w:spacing w:line="276" w:lineRule="auto"/>
              <w:rPr>
                <w:rFonts w:eastAsia="Calibri"/>
                <w:szCs w:val="24"/>
                <w:highlight w:val="magenta"/>
                <w:lang w:eastAsia="en-US"/>
              </w:rPr>
            </w:pPr>
            <w:r w:rsidRPr="005322ED">
              <w:rPr>
                <w:rFonts w:eastAsia="Calibri"/>
                <w:szCs w:val="24"/>
                <w:lang w:eastAsia="en-US"/>
              </w:rPr>
              <w:t>nemá v České republice nebo v zemi svého sídla splatný nedoplatek na pojistném nebo na penále na veřejné zdravotní pojištění;</w:t>
            </w:r>
          </w:p>
        </w:tc>
        <w:tc>
          <w:tcPr>
            <w:tcW w:w="3418" w:type="dxa"/>
          </w:tcPr>
          <w:p w14:paraId="03373078" w14:textId="77777777" w:rsidR="005322ED" w:rsidRPr="005322ED" w:rsidRDefault="005322ED" w:rsidP="005322ED">
            <w:pPr>
              <w:widowControl/>
              <w:spacing w:line="276" w:lineRule="auto"/>
              <w:rPr>
                <w:rFonts w:eastAsia="Calibri"/>
                <w:szCs w:val="24"/>
                <w:highlight w:val="magenta"/>
                <w:lang w:eastAsia="en-US"/>
              </w:rPr>
            </w:pPr>
            <w:r w:rsidRPr="005322ED">
              <w:rPr>
                <w:rFonts w:eastAsia="Calibri"/>
                <w:b/>
                <w:bCs/>
                <w:szCs w:val="24"/>
                <w:lang w:eastAsia="en-US"/>
              </w:rPr>
              <w:t xml:space="preserve">Čestné prohlášení dodavatele </w:t>
            </w:r>
            <w:r w:rsidRPr="005322ED">
              <w:rPr>
                <w:rFonts w:eastAsia="Calibri"/>
                <w:szCs w:val="24"/>
                <w:lang w:eastAsia="en-US"/>
              </w:rPr>
              <w:t>dle § 75 odst. 1 písm. d) ZZVZ, z něhož jednoznačně vyplývá splnění této způsobilosti.</w:t>
            </w:r>
          </w:p>
        </w:tc>
      </w:tr>
      <w:tr w:rsidR="005322ED" w:rsidRPr="005322ED" w14:paraId="1EEB899A" w14:textId="77777777" w:rsidTr="00024AE7">
        <w:trPr>
          <w:trHeight w:val="340"/>
        </w:trPr>
        <w:tc>
          <w:tcPr>
            <w:tcW w:w="567" w:type="dxa"/>
            <w:vAlign w:val="center"/>
          </w:tcPr>
          <w:p w14:paraId="189D5F96" w14:textId="77777777" w:rsidR="005322ED" w:rsidRPr="005322ED" w:rsidRDefault="005322ED" w:rsidP="005322ED">
            <w:pPr>
              <w:widowControl/>
              <w:spacing w:before="60" w:after="60" w:line="276" w:lineRule="auto"/>
              <w:jc w:val="left"/>
              <w:rPr>
                <w:rFonts w:eastAsia="Calibri"/>
                <w:szCs w:val="24"/>
                <w:lang w:eastAsia="en-US"/>
              </w:rPr>
            </w:pPr>
            <w:r w:rsidRPr="005322ED">
              <w:rPr>
                <w:rFonts w:eastAsia="Calibri"/>
                <w:szCs w:val="24"/>
                <w:lang w:eastAsia="en-US"/>
              </w:rPr>
              <w:t>d)</w:t>
            </w:r>
          </w:p>
        </w:tc>
        <w:tc>
          <w:tcPr>
            <w:tcW w:w="5229" w:type="dxa"/>
          </w:tcPr>
          <w:p w14:paraId="6868BA8E" w14:textId="77777777" w:rsidR="005322ED" w:rsidRPr="005322ED" w:rsidRDefault="005322ED" w:rsidP="005322ED">
            <w:pPr>
              <w:widowControl/>
              <w:spacing w:line="276" w:lineRule="auto"/>
              <w:rPr>
                <w:rFonts w:eastAsia="Calibri"/>
                <w:szCs w:val="24"/>
                <w:highlight w:val="magenta"/>
                <w:lang w:eastAsia="en-US"/>
              </w:rPr>
            </w:pPr>
            <w:r w:rsidRPr="005322ED">
              <w:rPr>
                <w:rFonts w:eastAsia="Calibri"/>
                <w:szCs w:val="24"/>
                <w:lang w:eastAsia="en-US"/>
              </w:rPr>
              <w:t>nemá v České republice nebo v zemi svého sídla splatný nedoplatek na pojistném nebo na penále na sociální zabezpečení a příspěvku na státní politiku zaměstnanosti;</w:t>
            </w:r>
          </w:p>
        </w:tc>
        <w:tc>
          <w:tcPr>
            <w:tcW w:w="3418" w:type="dxa"/>
          </w:tcPr>
          <w:p w14:paraId="14C9DB37" w14:textId="77777777" w:rsidR="005322ED" w:rsidRPr="005322ED" w:rsidRDefault="005322ED" w:rsidP="005322ED">
            <w:pPr>
              <w:widowControl/>
              <w:spacing w:line="276" w:lineRule="auto"/>
              <w:rPr>
                <w:rFonts w:eastAsia="Calibri"/>
                <w:szCs w:val="24"/>
                <w:highlight w:val="magenta"/>
                <w:lang w:eastAsia="en-US"/>
              </w:rPr>
            </w:pPr>
            <w:r w:rsidRPr="005322ED">
              <w:rPr>
                <w:rFonts w:eastAsia="Calibri"/>
                <w:b/>
                <w:bCs/>
                <w:szCs w:val="24"/>
                <w:lang w:eastAsia="en-US"/>
              </w:rPr>
              <w:t xml:space="preserve">Potvrzení příslušné územní správy sociálního zabezpečení </w:t>
            </w:r>
            <w:r w:rsidRPr="005322ED">
              <w:rPr>
                <w:rFonts w:eastAsia="Calibri"/>
                <w:szCs w:val="24"/>
                <w:lang w:eastAsia="en-US"/>
              </w:rPr>
              <w:t>dle § 75 odst. 1 písm. e) ZZVZ.</w:t>
            </w:r>
          </w:p>
        </w:tc>
      </w:tr>
      <w:tr w:rsidR="005322ED" w:rsidRPr="005322ED" w14:paraId="090DE43D" w14:textId="77777777" w:rsidTr="00024AE7">
        <w:trPr>
          <w:trHeight w:val="340"/>
        </w:trPr>
        <w:tc>
          <w:tcPr>
            <w:tcW w:w="567" w:type="dxa"/>
            <w:vAlign w:val="center"/>
          </w:tcPr>
          <w:p w14:paraId="4D0A8A66" w14:textId="77777777" w:rsidR="005322ED" w:rsidRPr="005322ED" w:rsidRDefault="005322ED" w:rsidP="005322ED">
            <w:pPr>
              <w:widowControl/>
              <w:spacing w:before="60" w:after="60" w:line="276" w:lineRule="auto"/>
              <w:jc w:val="left"/>
              <w:rPr>
                <w:rFonts w:eastAsia="Calibri"/>
                <w:szCs w:val="24"/>
                <w:lang w:eastAsia="en-US"/>
              </w:rPr>
            </w:pPr>
            <w:r w:rsidRPr="005322ED">
              <w:rPr>
                <w:rFonts w:eastAsia="Calibri"/>
                <w:szCs w:val="24"/>
                <w:lang w:eastAsia="en-US"/>
              </w:rPr>
              <w:t>e)</w:t>
            </w:r>
          </w:p>
        </w:tc>
        <w:tc>
          <w:tcPr>
            <w:tcW w:w="5229" w:type="dxa"/>
          </w:tcPr>
          <w:p w14:paraId="286C4066" w14:textId="77777777" w:rsidR="005322ED" w:rsidRPr="005322ED" w:rsidRDefault="005322ED" w:rsidP="005322ED">
            <w:pPr>
              <w:widowControl/>
              <w:spacing w:line="276" w:lineRule="auto"/>
              <w:rPr>
                <w:rFonts w:eastAsia="Calibri"/>
                <w:szCs w:val="24"/>
                <w:highlight w:val="magenta"/>
                <w:lang w:eastAsia="en-US"/>
              </w:rPr>
            </w:pPr>
            <w:r w:rsidRPr="005322ED">
              <w:rPr>
                <w:rFonts w:eastAsia="Calibri"/>
                <w:szCs w:val="24"/>
                <w:lang w:eastAsia="en-US"/>
              </w:rPr>
              <w:t>není v likvidaci, nebylo proti němu vydáno rozhodnutí o úpadku, nebyla vůči němu nařízena nucená správa podle jiného právního předpisu nebo v obdobné situaci podle právního řádu země sídla dodavatele.</w:t>
            </w:r>
          </w:p>
        </w:tc>
        <w:tc>
          <w:tcPr>
            <w:tcW w:w="3418" w:type="dxa"/>
          </w:tcPr>
          <w:p w14:paraId="5BEF5E9F" w14:textId="77777777" w:rsidR="005322ED" w:rsidRPr="005322ED" w:rsidRDefault="005322ED" w:rsidP="005322ED">
            <w:pPr>
              <w:widowControl/>
              <w:spacing w:line="276" w:lineRule="auto"/>
              <w:rPr>
                <w:rFonts w:eastAsia="Calibri"/>
                <w:szCs w:val="24"/>
                <w:highlight w:val="magenta"/>
                <w:lang w:eastAsia="en-US"/>
              </w:rPr>
            </w:pPr>
            <w:r w:rsidRPr="005322ED">
              <w:rPr>
                <w:rFonts w:eastAsia="Calibri"/>
                <w:b/>
                <w:bCs/>
                <w:szCs w:val="24"/>
                <w:lang w:eastAsia="en-US"/>
              </w:rPr>
              <w:t xml:space="preserve">Výpis z obchodního rejstříku dle </w:t>
            </w:r>
            <w:r w:rsidRPr="005322ED">
              <w:rPr>
                <w:rFonts w:eastAsia="Calibri"/>
                <w:szCs w:val="24"/>
                <w:lang w:eastAsia="en-US"/>
              </w:rPr>
              <w:t xml:space="preserve">§ 75 odst. 1 písm. f) ZZVZ nebo v případě, že dodavatel není v obchodním rejstříku zapsán, </w:t>
            </w:r>
            <w:r w:rsidRPr="005322ED">
              <w:rPr>
                <w:rFonts w:eastAsia="Calibri"/>
                <w:b/>
                <w:bCs/>
                <w:szCs w:val="24"/>
                <w:lang w:eastAsia="en-US"/>
              </w:rPr>
              <w:t>čestné prohlášení dodavatele</w:t>
            </w:r>
            <w:r w:rsidRPr="005322ED">
              <w:rPr>
                <w:rFonts w:eastAsia="Calibri"/>
                <w:szCs w:val="24"/>
                <w:lang w:eastAsia="en-US"/>
              </w:rPr>
              <w:t>, z něhož jednoznačně vyplývá splnění této způsobilosti.</w:t>
            </w:r>
          </w:p>
        </w:tc>
      </w:tr>
      <w:tr w:rsidR="005322ED" w:rsidRPr="005322ED" w14:paraId="29DE3684" w14:textId="77777777" w:rsidTr="00024AE7">
        <w:trPr>
          <w:trHeight w:val="340"/>
        </w:trPr>
        <w:tc>
          <w:tcPr>
            <w:tcW w:w="9214" w:type="dxa"/>
            <w:gridSpan w:val="3"/>
            <w:shd w:val="clear" w:color="auto" w:fill="D9D9D9"/>
            <w:vAlign w:val="center"/>
          </w:tcPr>
          <w:p w14:paraId="74F9AFE7" w14:textId="77777777" w:rsidR="005322ED" w:rsidRPr="005322ED" w:rsidRDefault="005322ED" w:rsidP="005322ED">
            <w:pPr>
              <w:widowControl/>
              <w:spacing w:before="60" w:after="60" w:line="276" w:lineRule="auto"/>
              <w:jc w:val="left"/>
              <w:rPr>
                <w:rFonts w:eastAsia="Calibri"/>
                <w:szCs w:val="24"/>
                <w:lang w:eastAsia="en-US"/>
              </w:rPr>
            </w:pPr>
            <w:r w:rsidRPr="005322ED">
              <w:rPr>
                <w:rFonts w:eastAsia="Calibri"/>
                <w:szCs w:val="24"/>
                <w:lang w:eastAsia="en-US"/>
              </w:rPr>
              <w:t>Doklady prokazující základní způsobilost musí prokazovat splnění požadovaného kritéria způsobilosti nejpozději v době 3 měsíců přede dnem zahájení zadávacího řízení.</w:t>
            </w:r>
          </w:p>
        </w:tc>
      </w:tr>
    </w:tbl>
    <w:p w14:paraId="098108F0" w14:textId="01CBD82B" w:rsidR="00B97BEB" w:rsidRPr="00565AFF" w:rsidRDefault="00B97BEB" w:rsidP="00565AFF">
      <w:pPr>
        <w:spacing w:line="276" w:lineRule="auto"/>
        <w:rPr>
          <w:i/>
        </w:rPr>
      </w:pPr>
      <w:bookmarkStart w:id="63" w:name="_Hlk503448997"/>
      <w:r w:rsidRPr="00565AFF">
        <w:rPr>
          <w:i/>
        </w:rPr>
        <w:t xml:space="preserve">[POZN. Zadavatele k požadavku pod písm. a) výše: Je-li dodavatelem právnická osoba, musí tuto podmínku splňovat tato právnická osoba a zároveň každý člen statutárního orgánu. Je-li </w:t>
      </w:r>
      <w:r w:rsidRPr="00565AFF">
        <w:rPr>
          <w:i/>
        </w:rPr>
        <w:lastRenderedPageBreak/>
        <w:t>členem statutárního orgánu dodavatele právnická osoba, musí tuto podmínku splňovat tato právnická osoba, každý člen statutárního orgánu této právnické osoby a osoba zastupující tuto právnickou osobu ve statutárním orgánu dodavatele. Účastní-li se zadávacího řízení pobočka závodu zahraniční právnické osoby, musí podmínku splňovat tato právnická osoba a vedoucí pobočky závodu; v případě pobočky závodu české právnické osoby musí podmínku splňovat tato právnická osoba, každý člen statutárního orgánu této právnické osoby, osoba zastupující tuto právnickou osobu ve statutárním orgánu dodavatele a vedoucí pobočky závodu.]</w:t>
      </w:r>
      <w:bookmarkEnd w:id="63"/>
    </w:p>
    <w:p w14:paraId="03AAD9EB" w14:textId="2DD4C2E3" w:rsidR="00196D9B" w:rsidRPr="00565AFF" w:rsidRDefault="00E82C92" w:rsidP="00565AFF">
      <w:pPr>
        <w:spacing w:line="276" w:lineRule="auto"/>
        <w:rPr>
          <w:iCs/>
          <w:u w:val="single"/>
        </w:rPr>
      </w:pPr>
      <w:r w:rsidRPr="00565AFF">
        <w:rPr>
          <w:iCs/>
          <w:u w:val="single"/>
        </w:rPr>
        <w:t>Dodavatelé jsou oprávněni v nabídce nahradit předložení dokladů o splnění základní způsobilosti uvedených v tabulce výše čestným prohlášením</w:t>
      </w:r>
      <w:r w:rsidR="003A3D54" w:rsidRPr="00565AFF">
        <w:rPr>
          <w:iCs/>
          <w:u w:val="single"/>
        </w:rPr>
        <w:t xml:space="preserve"> (</w:t>
      </w:r>
      <w:r w:rsidR="003A3D54" w:rsidRPr="001B1F76">
        <w:rPr>
          <w:iCs/>
          <w:u w:val="single"/>
        </w:rPr>
        <w:t>formulář 2.1.1</w:t>
      </w:r>
      <w:r w:rsidR="00E11E61" w:rsidRPr="001B1F76">
        <w:rPr>
          <w:iCs/>
          <w:u w:val="single"/>
        </w:rPr>
        <w:t>.</w:t>
      </w:r>
      <w:r w:rsidR="003A3D54" w:rsidRPr="00565AFF">
        <w:rPr>
          <w:iCs/>
          <w:u w:val="single"/>
        </w:rPr>
        <w:t xml:space="preserve"> připojený k této zadávací dokumentaci).</w:t>
      </w:r>
    </w:p>
    <w:p w14:paraId="36409044" w14:textId="1501994B" w:rsidR="00B97BEB" w:rsidRPr="00565AFF" w:rsidRDefault="00B97BEB" w:rsidP="00565AFF">
      <w:pPr>
        <w:pStyle w:val="Nadpis2"/>
        <w:spacing w:line="276" w:lineRule="auto"/>
        <w:rPr>
          <w:b w:val="0"/>
        </w:rPr>
      </w:pPr>
      <w:bookmarkStart w:id="64" w:name="_Profesní_kvalifikační_předpoklady"/>
      <w:bookmarkStart w:id="65" w:name="_Toc459294019"/>
      <w:bookmarkStart w:id="66" w:name="_Toc459112134"/>
      <w:bookmarkStart w:id="67" w:name="_Ref207324121"/>
      <w:bookmarkStart w:id="68" w:name="_Toc81562837"/>
      <w:bookmarkStart w:id="69" w:name="_Toc85549106"/>
      <w:bookmarkStart w:id="70" w:name="_Toc99916255"/>
      <w:bookmarkEnd w:id="64"/>
      <w:r w:rsidRPr="00565AFF">
        <w:t>Profesní způsobilost dle ust. § 77 ZZVZ</w:t>
      </w:r>
      <w:bookmarkEnd w:id="65"/>
      <w:bookmarkEnd w:id="66"/>
      <w:bookmarkEnd w:id="67"/>
      <w:bookmarkEnd w:id="68"/>
      <w:bookmarkEnd w:id="69"/>
      <w:bookmarkEnd w:id="70"/>
      <w:r w:rsidR="00897981">
        <w:t xml:space="preserve"> </w:t>
      </w:r>
    </w:p>
    <w:tbl>
      <w:tblPr>
        <w:tblpPr w:leftFromText="141" w:rightFromText="141"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
        <w:gridCol w:w="4339"/>
        <w:gridCol w:w="4388"/>
      </w:tblGrid>
      <w:tr w:rsidR="00B97BEB" w:rsidRPr="00565AFF" w14:paraId="4898E26F" w14:textId="77777777" w:rsidTr="004244D0">
        <w:trPr>
          <w:trHeight w:val="557"/>
          <w:tblHeader/>
        </w:trPr>
        <w:tc>
          <w:tcPr>
            <w:tcW w:w="4679"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5EB5991" w14:textId="77777777" w:rsidR="00B97BEB" w:rsidRPr="00565AFF" w:rsidRDefault="00B97BEB" w:rsidP="00565AFF">
            <w:pPr>
              <w:pStyle w:val="Textkomente"/>
              <w:spacing w:after="60" w:line="276" w:lineRule="auto"/>
              <w:jc w:val="center"/>
              <w:rPr>
                <w:b/>
                <w:szCs w:val="24"/>
              </w:rPr>
            </w:pPr>
            <w:r w:rsidRPr="00565AFF">
              <w:rPr>
                <w:b/>
                <w:szCs w:val="24"/>
              </w:rPr>
              <w:t>Zadavatel požaduje:</w:t>
            </w:r>
          </w:p>
        </w:tc>
        <w:tc>
          <w:tcPr>
            <w:tcW w:w="438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0D7F9DA" w14:textId="77777777" w:rsidR="00B97BEB" w:rsidRPr="00565AFF" w:rsidRDefault="00B97BEB" w:rsidP="00565AFF">
            <w:pPr>
              <w:pStyle w:val="Textkomente"/>
              <w:spacing w:after="60" w:line="276" w:lineRule="auto"/>
              <w:jc w:val="center"/>
              <w:rPr>
                <w:b/>
                <w:i/>
                <w:szCs w:val="24"/>
              </w:rPr>
            </w:pPr>
            <w:r w:rsidRPr="00565AFF">
              <w:rPr>
                <w:b/>
                <w:szCs w:val="24"/>
              </w:rPr>
              <w:t xml:space="preserve">Způsob prokázání </w:t>
            </w:r>
          </w:p>
        </w:tc>
      </w:tr>
      <w:tr w:rsidR="00B97BEB" w:rsidRPr="00565AFF" w14:paraId="0FE3B7D0" w14:textId="77777777" w:rsidTr="004244D0">
        <w:tc>
          <w:tcPr>
            <w:tcW w:w="340" w:type="dxa"/>
            <w:tcBorders>
              <w:top w:val="single" w:sz="4" w:space="0" w:color="auto"/>
              <w:left w:val="single" w:sz="4" w:space="0" w:color="auto"/>
              <w:bottom w:val="single" w:sz="4" w:space="0" w:color="auto"/>
              <w:right w:val="single" w:sz="4" w:space="0" w:color="auto"/>
            </w:tcBorders>
            <w:vAlign w:val="center"/>
            <w:hideMark/>
          </w:tcPr>
          <w:p w14:paraId="2C3385AE" w14:textId="77777777" w:rsidR="00B97BEB" w:rsidRPr="00565AFF" w:rsidRDefault="00B97BEB" w:rsidP="00565AFF">
            <w:pPr>
              <w:pStyle w:val="Textkomente"/>
              <w:spacing w:line="276" w:lineRule="auto"/>
              <w:rPr>
                <w:szCs w:val="24"/>
              </w:rPr>
            </w:pPr>
            <w:r w:rsidRPr="00565AFF">
              <w:rPr>
                <w:szCs w:val="24"/>
              </w:rPr>
              <w:t>a)</w:t>
            </w:r>
          </w:p>
        </w:tc>
        <w:tc>
          <w:tcPr>
            <w:tcW w:w="4339" w:type="dxa"/>
            <w:tcBorders>
              <w:top w:val="single" w:sz="4" w:space="0" w:color="auto"/>
              <w:left w:val="single" w:sz="4" w:space="0" w:color="auto"/>
              <w:bottom w:val="single" w:sz="4" w:space="0" w:color="auto"/>
              <w:right w:val="single" w:sz="4" w:space="0" w:color="auto"/>
            </w:tcBorders>
            <w:hideMark/>
          </w:tcPr>
          <w:p w14:paraId="4F9C3761" w14:textId="77777777" w:rsidR="00B97BEB" w:rsidRPr="00565AFF" w:rsidRDefault="00B97BEB" w:rsidP="00565AFF">
            <w:pPr>
              <w:pStyle w:val="Textkomente"/>
              <w:spacing w:line="276" w:lineRule="auto"/>
              <w:rPr>
                <w:szCs w:val="24"/>
              </w:rPr>
            </w:pPr>
            <w:r w:rsidRPr="00565AFF">
              <w:rPr>
                <w:szCs w:val="24"/>
              </w:rPr>
              <w:t>předložení výpisu z obchodního rejstříku nebo jiné obdobné evidence, pokud jiný právní předpis zápis do takové evidence vyžaduje.</w:t>
            </w:r>
          </w:p>
        </w:tc>
        <w:tc>
          <w:tcPr>
            <w:tcW w:w="4388" w:type="dxa"/>
            <w:tcBorders>
              <w:top w:val="single" w:sz="4" w:space="0" w:color="auto"/>
              <w:left w:val="single" w:sz="4" w:space="0" w:color="auto"/>
              <w:bottom w:val="single" w:sz="4" w:space="0" w:color="auto"/>
              <w:right w:val="single" w:sz="4" w:space="0" w:color="auto"/>
            </w:tcBorders>
          </w:tcPr>
          <w:p w14:paraId="370575E8" w14:textId="77777777" w:rsidR="00B97BEB" w:rsidRPr="00565AFF" w:rsidRDefault="00B97BEB" w:rsidP="00565AFF">
            <w:pPr>
              <w:pStyle w:val="Textkomente"/>
              <w:spacing w:line="276" w:lineRule="auto"/>
              <w:rPr>
                <w:szCs w:val="24"/>
              </w:rPr>
            </w:pPr>
            <w:r w:rsidRPr="00565AFF">
              <w:rPr>
                <w:szCs w:val="24"/>
              </w:rPr>
              <w:t>Výpis z obchodního rejstříku či jiné obdobné evidence.</w:t>
            </w:r>
          </w:p>
          <w:p w14:paraId="67890DCF" w14:textId="77777777" w:rsidR="00B97BEB" w:rsidRPr="00565AFF" w:rsidRDefault="00B97BEB" w:rsidP="00565AFF">
            <w:pPr>
              <w:pStyle w:val="Textkomente"/>
              <w:spacing w:line="276" w:lineRule="auto"/>
              <w:rPr>
                <w:b/>
                <w:szCs w:val="24"/>
                <w:u w:val="single"/>
              </w:rPr>
            </w:pPr>
          </w:p>
        </w:tc>
      </w:tr>
    </w:tbl>
    <w:p w14:paraId="3309D9C5" w14:textId="41C514E6" w:rsidR="00B97BEB" w:rsidRPr="00A65F4D" w:rsidRDefault="00420FED" w:rsidP="00565AFF">
      <w:pPr>
        <w:spacing w:line="276" w:lineRule="auto"/>
        <w:rPr>
          <w:iCs/>
        </w:rPr>
      </w:pPr>
      <w:bookmarkStart w:id="71" w:name="_Technické_kvalifikační_předpoklady"/>
      <w:bookmarkStart w:id="72" w:name="_Toc459294020"/>
      <w:bookmarkStart w:id="73" w:name="_Toc459112135"/>
      <w:bookmarkStart w:id="74" w:name="_Ref319246402"/>
      <w:bookmarkStart w:id="75" w:name="_Ref212347462"/>
      <w:bookmarkEnd w:id="71"/>
      <w:r w:rsidRPr="00565AFF">
        <w:rPr>
          <w:iCs/>
          <w:u w:val="single"/>
        </w:rPr>
        <w:t>Dodavatelé jsou oprávněni v nabídce nahradit předložení dokladů o splnění základní způsobilosti uvedených v tabulce výše čestným prohlášením (</w:t>
      </w:r>
      <w:r w:rsidRPr="001B1F76">
        <w:rPr>
          <w:iCs/>
          <w:u w:val="single"/>
        </w:rPr>
        <w:t>formulář 2.1.1.</w:t>
      </w:r>
      <w:r w:rsidRPr="00565AFF">
        <w:rPr>
          <w:iCs/>
          <w:u w:val="single"/>
        </w:rPr>
        <w:t xml:space="preserve"> připojený k této zadávací dokumentaci).</w:t>
      </w:r>
      <w:bookmarkStart w:id="76" w:name="_Hlk192771973"/>
      <w:r w:rsidR="00A65F4D" w:rsidRPr="00A65F4D">
        <w:rPr>
          <w:iCs/>
        </w:rPr>
        <w:t xml:space="preserve"> Pokud právní předpisy v zemi sídla dodavatele výše popsanou profesní způsobilost nevyžadují, dodavatel požadovaný doklad předložit nemusí.</w:t>
      </w:r>
    </w:p>
    <w:p w14:paraId="140DB9BA" w14:textId="69DA97B4" w:rsidR="00315CF5" w:rsidRDefault="00B97BEB" w:rsidP="00804834">
      <w:pPr>
        <w:pStyle w:val="Nadpis2"/>
        <w:spacing w:line="276" w:lineRule="auto"/>
      </w:pPr>
      <w:bookmarkStart w:id="77" w:name="_Toc81562838"/>
      <w:bookmarkStart w:id="78" w:name="_Toc85549107"/>
      <w:bookmarkStart w:id="79" w:name="_Toc99916258"/>
      <w:bookmarkStart w:id="80" w:name="_Toc459112136"/>
      <w:bookmarkStart w:id="81" w:name="_Toc459294021"/>
      <w:bookmarkStart w:id="82" w:name="_Toc101326838"/>
      <w:bookmarkEnd w:id="72"/>
      <w:bookmarkEnd w:id="73"/>
      <w:bookmarkEnd w:id="74"/>
      <w:bookmarkEnd w:id="75"/>
      <w:r w:rsidRPr="00565AFF">
        <w:t xml:space="preserve">Technická kvalifikace dle ust. § 79 odst. 2 písm. </w:t>
      </w:r>
      <w:r w:rsidR="00A65F4D">
        <w:t>b</w:t>
      </w:r>
      <w:r w:rsidRPr="00565AFF">
        <w:t>) ZZVZ</w:t>
      </w:r>
      <w:bookmarkStart w:id="83" w:name="_Toc459029428"/>
      <w:bookmarkStart w:id="84" w:name="_Toc459294022"/>
      <w:bookmarkStart w:id="85" w:name="_Toc99916259"/>
      <w:bookmarkEnd w:id="77"/>
      <w:bookmarkEnd w:id="78"/>
      <w:bookmarkEnd w:id="79"/>
      <w:bookmarkEnd w:id="80"/>
      <w:bookmarkEnd w:id="81"/>
    </w:p>
    <w:p w14:paraId="37D1ABFE" w14:textId="77777777" w:rsidR="00A65F4D" w:rsidRPr="00A65F4D" w:rsidRDefault="00A65F4D" w:rsidP="00A65F4D">
      <w:pPr>
        <w:widowControl/>
        <w:suppressAutoHyphens/>
        <w:spacing w:before="100" w:beforeAutospacing="1" w:line="300" w:lineRule="atLeast"/>
        <w:rPr>
          <w:rFonts w:eastAsia="SimSun"/>
          <w:bCs/>
          <w:color w:val="00000A"/>
          <w:szCs w:val="24"/>
        </w:rPr>
      </w:pPr>
      <w:r w:rsidRPr="00A65F4D">
        <w:rPr>
          <w:rFonts w:eastAsia="SimSun"/>
          <w:bCs/>
          <w:color w:val="00000A"/>
          <w:szCs w:val="24"/>
        </w:rPr>
        <w:t xml:space="preserve">Dodavatelé předloží seznam významných dodávek realizovaných dodavatelem </w:t>
      </w:r>
      <w:r w:rsidRPr="00A65F4D">
        <w:rPr>
          <w:rFonts w:eastAsia="SimSun"/>
          <w:b/>
          <w:bCs/>
          <w:color w:val="00000A"/>
          <w:szCs w:val="24"/>
        </w:rPr>
        <w:t>za poslední 3 roky před zahájením zadávacího řízení</w:t>
      </w:r>
      <w:r w:rsidRPr="00A65F4D">
        <w:rPr>
          <w:rFonts w:eastAsia="SimSun"/>
          <w:bCs/>
          <w:color w:val="00000A"/>
          <w:szCs w:val="24"/>
        </w:rPr>
        <w:t xml:space="preserve"> včetně uvedení:</w:t>
      </w:r>
    </w:p>
    <w:p w14:paraId="01BFEEAB" w14:textId="77777777" w:rsidR="00A65F4D" w:rsidRPr="00A65F4D" w:rsidRDefault="00A65F4D" w:rsidP="00A65F4D">
      <w:pPr>
        <w:widowControl/>
        <w:numPr>
          <w:ilvl w:val="0"/>
          <w:numId w:val="43"/>
        </w:numPr>
        <w:suppressAutoHyphens/>
        <w:spacing w:before="100" w:beforeAutospacing="1" w:after="0" w:line="300" w:lineRule="atLeast"/>
        <w:ind w:hanging="436"/>
        <w:jc w:val="left"/>
        <w:rPr>
          <w:rFonts w:eastAsia="SimSun"/>
          <w:bCs/>
          <w:color w:val="00000A"/>
          <w:szCs w:val="24"/>
        </w:rPr>
      </w:pPr>
      <w:r w:rsidRPr="00A65F4D">
        <w:rPr>
          <w:rFonts w:eastAsia="SimSun"/>
          <w:bCs/>
          <w:color w:val="00000A"/>
          <w:szCs w:val="24"/>
        </w:rPr>
        <w:t>ceny,</w:t>
      </w:r>
    </w:p>
    <w:p w14:paraId="3B33BCDC" w14:textId="77777777" w:rsidR="00A65F4D" w:rsidRPr="00A65F4D" w:rsidRDefault="00A65F4D" w:rsidP="00A65F4D">
      <w:pPr>
        <w:widowControl/>
        <w:numPr>
          <w:ilvl w:val="0"/>
          <w:numId w:val="43"/>
        </w:numPr>
        <w:suppressAutoHyphens/>
        <w:spacing w:before="100" w:beforeAutospacing="1" w:after="0" w:line="300" w:lineRule="atLeast"/>
        <w:ind w:hanging="436"/>
        <w:jc w:val="left"/>
        <w:rPr>
          <w:rFonts w:eastAsia="SimSun"/>
          <w:bCs/>
          <w:color w:val="00000A"/>
          <w:szCs w:val="24"/>
        </w:rPr>
      </w:pPr>
      <w:r w:rsidRPr="00A65F4D">
        <w:rPr>
          <w:rFonts w:eastAsia="SimSun"/>
          <w:bCs/>
          <w:color w:val="00000A"/>
          <w:szCs w:val="24"/>
        </w:rPr>
        <w:t xml:space="preserve">doby poskytnutí a </w:t>
      </w:r>
    </w:p>
    <w:p w14:paraId="4AE11A3E" w14:textId="77777777" w:rsidR="00A65F4D" w:rsidRPr="00A65F4D" w:rsidRDefault="00A65F4D" w:rsidP="00A65F4D">
      <w:pPr>
        <w:widowControl/>
        <w:numPr>
          <w:ilvl w:val="0"/>
          <w:numId w:val="43"/>
        </w:numPr>
        <w:suppressAutoHyphens/>
        <w:spacing w:before="100" w:beforeAutospacing="1" w:after="0" w:line="300" w:lineRule="atLeast"/>
        <w:ind w:hanging="436"/>
        <w:jc w:val="left"/>
        <w:rPr>
          <w:rFonts w:eastAsia="SimSun"/>
          <w:bCs/>
          <w:color w:val="00000A"/>
          <w:szCs w:val="24"/>
        </w:rPr>
      </w:pPr>
      <w:r w:rsidRPr="00A65F4D">
        <w:rPr>
          <w:rFonts w:eastAsia="SimSun"/>
          <w:bCs/>
          <w:color w:val="00000A"/>
          <w:szCs w:val="24"/>
        </w:rPr>
        <w:t xml:space="preserve">identifikace objednatele. </w:t>
      </w:r>
    </w:p>
    <w:p w14:paraId="38B89098" w14:textId="45A3B2AF" w:rsidR="00A65F4D" w:rsidRPr="00A65F4D" w:rsidRDefault="00A65F4D" w:rsidP="00A65F4D">
      <w:pPr>
        <w:widowControl/>
        <w:suppressAutoHyphens/>
        <w:spacing w:before="100" w:beforeAutospacing="1" w:line="300" w:lineRule="atLeast"/>
        <w:rPr>
          <w:rFonts w:eastAsia="SimSun"/>
          <w:bCs/>
          <w:color w:val="00000A"/>
          <w:szCs w:val="24"/>
        </w:rPr>
      </w:pPr>
      <w:r w:rsidRPr="00A65F4D">
        <w:rPr>
          <w:rFonts w:eastAsia="SimSun"/>
          <w:bCs/>
          <w:color w:val="00000A"/>
          <w:szCs w:val="24"/>
        </w:rPr>
        <w:t>Smyslem prokázání technické kvalifikace je prokázání schopnosti dodavatele realizovat dodávky v objemu požadovaném zadavatelem, vč. zkušenosti s takovou činností.</w:t>
      </w:r>
    </w:p>
    <w:p w14:paraId="3BB9140D" w14:textId="29CC702A" w:rsidR="00A65F4D" w:rsidRPr="0048493C" w:rsidRDefault="00A65F4D" w:rsidP="0048493C">
      <w:pPr>
        <w:widowControl/>
        <w:suppressAutoHyphens/>
        <w:spacing w:before="100" w:beforeAutospacing="1" w:line="300" w:lineRule="atLeast"/>
        <w:rPr>
          <w:rFonts w:eastAsia="SimSun"/>
          <w:bCs/>
          <w:color w:val="00000A"/>
          <w:szCs w:val="24"/>
        </w:rPr>
      </w:pPr>
      <w:r w:rsidRPr="00A65F4D">
        <w:rPr>
          <w:rFonts w:eastAsia="SimSun"/>
          <w:b/>
          <w:bCs/>
          <w:color w:val="00000A"/>
          <w:szCs w:val="24"/>
        </w:rPr>
        <w:t>Významnou dodávkou</w:t>
      </w:r>
      <w:r w:rsidRPr="00A65F4D">
        <w:rPr>
          <w:rFonts w:eastAsia="SimSun"/>
          <w:bCs/>
          <w:color w:val="00000A"/>
          <w:szCs w:val="24"/>
        </w:rPr>
        <w:t xml:space="preserve"> se rozumí </w:t>
      </w:r>
      <w:r w:rsidR="00645F42">
        <w:rPr>
          <w:rFonts w:eastAsia="SimSun"/>
          <w:bCs/>
          <w:color w:val="00000A"/>
          <w:szCs w:val="24"/>
        </w:rPr>
        <w:t xml:space="preserve">vždy </w:t>
      </w:r>
      <w:r w:rsidR="00DE6C9E">
        <w:rPr>
          <w:rFonts w:eastAsia="SimSun"/>
          <w:bCs/>
          <w:color w:val="00000A"/>
          <w:szCs w:val="24"/>
        </w:rPr>
        <w:t xml:space="preserve">alespoň 1 </w:t>
      </w:r>
      <w:r w:rsidRPr="00A65F4D">
        <w:rPr>
          <w:rFonts w:eastAsia="SimSun"/>
          <w:bCs/>
          <w:color w:val="00000A"/>
          <w:szCs w:val="24"/>
        </w:rPr>
        <w:t>dodávka materiálu obdobnému předmětu plnění veřejné zakázky</w:t>
      </w:r>
      <w:r w:rsidR="00531492">
        <w:rPr>
          <w:rFonts w:eastAsia="SimSun"/>
          <w:bCs/>
          <w:color w:val="00000A"/>
          <w:szCs w:val="24"/>
        </w:rPr>
        <w:t xml:space="preserve"> a v obdobném rozsahu veřejné zakázky</w:t>
      </w:r>
      <w:r w:rsidRPr="00A65F4D">
        <w:rPr>
          <w:rFonts w:eastAsia="SimSun"/>
          <w:bCs/>
          <w:color w:val="00000A"/>
          <w:szCs w:val="24"/>
        </w:rPr>
        <w:t xml:space="preserve">. </w:t>
      </w:r>
      <w:r w:rsidR="00D37FDB" w:rsidRPr="00D37FDB">
        <w:rPr>
          <w:rFonts w:eastAsia="SimSun"/>
          <w:bCs/>
          <w:color w:val="00000A"/>
          <w:szCs w:val="24"/>
        </w:rPr>
        <w:t>Za obdobné plnění se považuje plnění spadající pod stejný kód CPV.</w:t>
      </w:r>
      <w:r w:rsidR="00D37FDB">
        <w:rPr>
          <w:rFonts w:eastAsia="SimSun"/>
          <w:bCs/>
          <w:color w:val="00000A"/>
          <w:szCs w:val="24"/>
        </w:rPr>
        <w:t xml:space="preserve"> </w:t>
      </w:r>
      <w:r w:rsidR="00531492">
        <w:rPr>
          <w:rFonts w:eastAsia="SimSun"/>
          <w:bCs/>
          <w:color w:val="00000A"/>
          <w:szCs w:val="24"/>
        </w:rPr>
        <w:t xml:space="preserve">Pro účely splnění technické kvalifikace dodavatelé musí předložit </w:t>
      </w:r>
      <w:r w:rsidR="0048493C">
        <w:rPr>
          <w:rFonts w:eastAsia="SimSun"/>
          <w:bCs/>
          <w:color w:val="00000A"/>
          <w:szCs w:val="24"/>
        </w:rPr>
        <w:t>významné dodávky:</w:t>
      </w:r>
    </w:p>
    <w:tbl>
      <w:tblPr>
        <w:tblpPr w:leftFromText="141" w:rightFromText="141" w:vertAnchor="text" w:tblpX="-82" w:tblpY="1"/>
        <w:tblOverlap w:val="neve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95"/>
        <w:gridCol w:w="5524"/>
      </w:tblGrid>
      <w:tr w:rsidR="00D37FDB" w:rsidRPr="008A7B66" w14:paraId="1BA6FE35" w14:textId="3FD40B07" w:rsidTr="00D37FDB">
        <w:trPr>
          <w:trHeight w:val="355"/>
          <w:tblHeader/>
        </w:trPr>
        <w:tc>
          <w:tcPr>
            <w:tcW w:w="3695" w:type="dxa"/>
            <w:shd w:val="clear" w:color="auto" w:fill="BFBFBF" w:themeFill="background1" w:themeFillShade="BF"/>
            <w:vAlign w:val="center"/>
          </w:tcPr>
          <w:p w14:paraId="5ED7E632" w14:textId="271D62BC" w:rsidR="00D37FDB" w:rsidRPr="008A7B66" w:rsidRDefault="00D37FDB" w:rsidP="00D37FDB">
            <w:pPr>
              <w:spacing w:line="276" w:lineRule="auto"/>
              <w:jc w:val="center"/>
            </w:pPr>
            <w:r>
              <w:rPr>
                <w:b/>
                <w:szCs w:val="24"/>
              </w:rPr>
              <w:lastRenderedPageBreak/>
              <w:t>Předmět dodávky</w:t>
            </w:r>
          </w:p>
        </w:tc>
        <w:tc>
          <w:tcPr>
            <w:tcW w:w="5524" w:type="dxa"/>
            <w:shd w:val="clear" w:color="auto" w:fill="BFBFBF" w:themeFill="background1" w:themeFillShade="BF"/>
            <w:vAlign w:val="center"/>
          </w:tcPr>
          <w:p w14:paraId="44B7ED2D" w14:textId="747D58D1" w:rsidR="00D37FDB" w:rsidRPr="008A7B66" w:rsidRDefault="00D37FDB" w:rsidP="00D37FDB">
            <w:pPr>
              <w:spacing w:line="276" w:lineRule="auto"/>
              <w:jc w:val="center"/>
              <w:rPr>
                <w:b/>
                <w:szCs w:val="24"/>
              </w:rPr>
            </w:pPr>
            <w:r>
              <w:rPr>
                <w:b/>
                <w:szCs w:val="24"/>
              </w:rPr>
              <w:t>Minimální hodnota dodávky v Kč bez DPH za 12</w:t>
            </w:r>
            <w:r w:rsidR="004B5097">
              <w:rPr>
                <w:b/>
                <w:szCs w:val="24"/>
              </w:rPr>
              <w:t> </w:t>
            </w:r>
            <w:r>
              <w:rPr>
                <w:b/>
                <w:szCs w:val="24"/>
              </w:rPr>
              <w:t>měsíců</w:t>
            </w:r>
            <w:r>
              <w:rPr>
                <w:rStyle w:val="Znakapoznpodarou"/>
                <w:b/>
                <w:szCs w:val="24"/>
              </w:rPr>
              <w:footnoteReference w:id="3"/>
            </w:r>
          </w:p>
        </w:tc>
      </w:tr>
      <w:tr w:rsidR="00D37FDB" w:rsidRPr="008A7B66" w14:paraId="5DD1A10C" w14:textId="5F12A4D2" w:rsidTr="007F3920">
        <w:trPr>
          <w:trHeight w:val="515"/>
        </w:trPr>
        <w:tc>
          <w:tcPr>
            <w:tcW w:w="3695" w:type="dxa"/>
            <w:vAlign w:val="center"/>
          </w:tcPr>
          <w:p w14:paraId="214B38E0" w14:textId="64366E90" w:rsidR="00D37FDB" w:rsidRPr="0053631D" w:rsidRDefault="00A56973" w:rsidP="00D37FDB">
            <w:pPr>
              <w:spacing w:after="0" w:line="276" w:lineRule="auto"/>
              <w:jc w:val="center"/>
              <w:rPr>
                <w:szCs w:val="24"/>
                <w:highlight w:val="lightGray"/>
              </w:rPr>
            </w:pPr>
            <w:r>
              <w:rPr>
                <w:szCs w:val="24"/>
              </w:rPr>
              <w:t xml:space="preserve">CPV </w:t>
            </w:r>
            <w:r w:rsidRPr="00A56973">
              <w:rPr>
                <w:szCs w:val="24"/>
              </w:rPr>
              <w:t>33141621-9</w:t>
            </w:r>
          </w:p>
        </w:tc>
        <w:tc>
          <w:tcPr>
            <w:tcW w:w="5524" w:type="dxa"/>
          </w:tcPr>
          <w:p w14:paraId="694A0572" w14:textId="0EB0B913" w:rsidR="00D37FDB" w:rsidRPr="00DE6C9E" w:rsidRDefault="004940BF" w:rsidP="00D37FDB">
            <w:pPr>
              <w:spacing w:after="0" w:line="276" w:lineRule="auto"/>
              <w:jc w:val="right"/>
              <w:rPr>
                <w:bCs/>
                <w:iCs/>
                <w:szCs w:val="24"/>
              </w:rPr>
            </w:pPr>
            <w:r>
              <w:t xml:space="preserve"> 1 0</w:t>
            </w:r>
            <w:r w:rsidR="00835988">
              <w:t>00 000</w:t>
            </w:r>
            <w:r w:rsidR="00D37FDB" w:rsidRPr="009908AD">
              <w:t xml:space="preserve"> Kč bez DPH</w:t>
            </w:r>
            <w:r w:rsidR="00D37FDB" w:rsidRPr="00E33546">
              <w:t xml:space="preserve"> </w:t>
            </w:r>
          </w:p>
        </w:tc>
      </w:tr>
    </w:tbl>
    <w:bookmarkEnd w:id="76"/>
    <w:p w14:paraId="1DC2A45B" w14:textId="1CDA71E7" w:rsidR="00B8536E" w:rsidRPr="007A1AF2" w:rsidRDefault="007A1AF2" w:rsidP="007A1AF2">
      <w:pPr>
        <w:widowControl/>
        <w:spacing w:line="24" w:lineRule="atLeast"/>
        <w:rPr>
          <w:szCs w:val="24"/>
        </w:rPr>
      </w:pPr>
      <w:r>
        <w:rPr>
          <w:szCs w:val="24"/>
        </w:rPr>
        <w:t xml:space="preserve">Dodavatel </w:t>
      </w:r>
      <w:r w:rsidR="00645F42">
        <w:rPr>
          <w:szCs w:val="24"/>
        </w:rPr>
        <w:t xml:space="preserve">musí ve smyslu </w:t>
      </w:r>
      <w:r w:rsidR="00645F42" w:rsidRPr="008A7B66">
        <w:rPr>
          <w:szCs w:val="24"/>
        </w:rPr>
        <w:t xml:space="preserve">bezprostředně </w:t>
      </w:r>
      <w:r w:rsidR="00645F42">
        <w:rPr>
          <w:szCs w:val="24"/>
        </w:rPr>
        <w:t xml:space="preserve">předcházející tabulky uvést </w:t>
      </w:r>
      <w:r w:rsidR="008A7B66" w:rsidRPr="008A7B66">
        <w:rPr>
          <w:szCs w:val="24"/>
        </w:rPr>
        <w:t>ve formuláři č.</w:t>
      </w:r>
      <w:r w:rsidR="0079248F">
        <w:rPr>
          <w:szCs w:val="24"/>
        </w:rPr>
        <w:t> </w:t>
      </w:r>
      <w:r w:rsidR="008A7B66" w:rsidRPr="001B1F76">
        <w:rPr>
          <w:szCs w:val="24"/>
        </w:rPr>
        <w:t>2.2.1.</w:t>
      </w:r>
      <w:r w:rsidR="008A7B66" w:rsidRPr="008A7B66">
        <w:rPr>
          <w:szCs w:val="24"/>
        </w:rPr>
        <w:t xml:space="preserve"> veškeré údaje nezbytné pro posouzení, zda dodavatel splňuje požadavek na kvalifikaci v celém rozsahu.</w:t>
      </w:r>
    </w:p>
    <w:p w14:paraId="1DF7F0AB" w14:textId="7D427A28" w:rsidR="00B8536E" w:rsidRDefault="00B8536E" w:rsidP="007A1AF2">
      <w:pPr>
        <w:spacing w:line="24" w:lineRule="atLeast"/>
      </w:pPr>
      <w:r w:rsidRPr="00B8536E">
        <w:t>Tento požadavek zadavatel stanovuje z důvodu prokázání schopnosti dodavatele dodat potřebnou kapacitu poptávaného materiálu za shodné období.</w:t>
      </w:r>
    </w:p>
    <w:p w14:paraId="36A4356C" w14:textId="007018D2" w:rsidR="008A7B66" w:rsidRDefault="00233787" w:rsidP="007A1AF2">
      <w:pPr>
        <w:spacing w:line="24" w:lineRule="atLeast"/>
      </w:pPr>
      <w:r w:rsidRPr="00233787">
        <w:t xml:space="preserve">Seznam významných dodávek sestavuje dodavatel, přičemž </w:t>
      </w:r>
      <w:r w:rsidRPr="00233787">
        <w:rPr>
          <w:b/>
          <w:bCs/>
        </w:rPr>
        <w:t>není povinen předkládat osvědčení objednatele</w:t>
      </w:r>
      <w:r w:rsidRPr="00233787">
        <w:t>.</w:t>
      </w:r>
    </w:p>
    <w:p w14:paraId="6E385ADD" w14:textId="77777777" w:rsidR="007A1AF2" w:rsidRPr="00565AFF" w:rsidRDefault="007A1AF2" w:rsidP="007A1AF2">
      <w:pPr>
        <w:spacing w:line="24" w:lineRule="atLeast"/>
      </w:pPr>
    </w:p>
    <w:p w14:paraId="08E13A5D" w14:textId="566B69D9" w:rsidR="00B97BEB" w:rsidRPr="00565AFF" w:rsidRDefault="00B97BEB" w:rsidP="00565AFF">
      <w:pPr>
        <w:pStyle w:val="Nadpis1"/>
        <w:spacing w:line="276" w:lineRule="auto"/>
      </w:pPr>
      <w:bookmarkStart w:id="86" w:name="_Toc206171586"/>
      <w:r w:rsidRPr="00565AFF">
        <w:t>Společná ustanovení ke splnění kvalifikačních předpokladů</w:t>
      </w:r>
      <w:bookmarkEnd w:id="82"/>
      <w:bookmarkEnd w:id="83"/>
      <w:bookmarkEnd w:id="84"/>
      <w:bookmarkEnd w:id="85"/>
      <w:bookmarkEnd w:id="86"/>
      <w:r w:rsidR="00F7163D" w:rsidRPr="00565AFF">
        <w:t xml:space="preserve"> </w:t>
      </w:r>
    </w:p>
    <w:p w14:paraId="7DE35FE4" w14:textId="63599038" w:rsidR="00B6538D" w:rsidRPr="00565AFF" w:rsidRDefault="00B6538D" w:rsidP="007E7D5B">
      <w:pPr>
        <w:rPr>
          <w:b/>
        </w:rPr>
      </w:pPr>
      <w:bookmarkStart w:id="87" w:name="_Toc123735527"/>
      <w:bookmarkStart w:id="88" w:name="_Toc132274608"/>
      <w:r w:rsidRPr="00565AFF">
        <w:t>Pokud byla referenční zakáz</w:t>
      </w:r>
      <w:r w:rsidR="00624027">
        <w:t xml:space="preserve">ka </w:t>
      </w:r>
      <w:r w:rsidRPr="00565AFF">
        <w:t>plněna v zemi odlišné od České republiky, tak dodavatelé uvedou v předmětných dokumentech hodnotu referenční zakázky v měně této jiné země a zadavatel poté při posuzování daných referenčních zakázek provede přepočet hodnoty z jiné měny na CZK dle kurzů zveřejněných Českou národní bankou</w:t>
      </w:r>
      <w:r w:rsidRPr="00565AFF">
        <w:rPr>
          <w:rStyle w:val="Znakapoznpodarou"/>
          <w:szCs w:val="24"/>
        </w:rPr>
        <w:footnoteReference w:id="4"/>
      </w:r>
      <w:r w:rsidRPr="00565AFF">
        <w:t xml:space="preserve"> ke dni, ve kterém bylo zahájeno toto zadávací řízení.</w:t>
      </w:r>
      <w:bookmarkEnd w:id="87"/>
      <w:bookmarkEnd w:id="88"/>
      <w:r w:rsidRPr="00565AFF">
        <w:t xml:space="preserve">  </w:t>
      </w:r>
    </w:p>
    <w:p w14:paraId="4388B290" w14:textId="77777777" w:rsidR="00B97BEB" w:rsidRPr="00565AFF" w:rsidRDefault="00B97BEB" w:rsidP="00565AFF">
      <w:pPr>
        <w:pStyle w:val="Nadpis2"/>
        <w:spacing w:line="276" w:lineRule="auto"/>
      </w:pPr>
      <w:bookmarkStart w:id="89" w:name="_Toc459112138"/>
      <w:bookmarkStart w:id="90" w:name="_Toc459294023"/>
      <w:bookmarkStart w:id="91" w:name="_Toc81562840"/>
      <w:bookmarkStart w:id="92" w:name="_Toc85549109"/>
      <w:bookmarkStart w:id="93" w:name="_Toc99916260"/>
      <w:r w:rsidRPr="00565AFF">
        <w:t>Pravost dokladů prokazujících splnění kvalifikace</w:t>
      </w:r>
      <w:bookmarkEnd w:id="89"/>
      <w:bookmarkEnd w:id="90"/>
      <w:bookmarkEnd w:id="91"/>
      <w:bookmarkEnd w:id="92"/>
      <w:bookmarkEnd w:id="93"/>
    </w:p>
    <w:p w14:paraId="3E8382AF" w14:textId="7F93326A" w:rsidR="00086701" w:rsidRDefault="00315CF5" w:rsidP="00086701">
      <w:pPr>
        <w:spacing w:line="276" w:lineRule="auto"/>
        <w:rPr>
          <w:szCs w:val="24"/>
        </w:rPr>
      </w:pPr>
      <w:bookmarkStart w:id="94" w:name="_Toc459112141"/>
      <w:bookmarkStart w:id="95" w:name="_Toc459294026"/>
      <w:bookmarkStart w:id="96" w:name="_Toc81562841"/>
      <w:bookmarkStart w:id="97" w:name="_Toc85549110"/>
      <w:bookmarkStart w:id="98" w:name="_Toc99916261"/>
      <w:r w:rsidRPr="00565AFF">
        <w:t>Dodavatel prokáže splnění kvalifikace ve všech případech příslušnými doklady předloženými v</w:t>
      </w:r>
      <w:r w:rsidR="0079248F">
        <w:t> </w:t>
      </w:r>
      <w:r w:rsidRPr="00565AFF">
        <w:t xml:space="preserve">prostých kopiích. </w:t>
      </w:r>
      <w:r w:rsidRPr="00565AFF">
        <w:rPr>
          <w:szCs w:val="24"/>
        </w:rPr>
        <w:t xml:space="preserve">Zadavatel však vždy bude před uzavřením </w:t>
      </w:r>
      <w:r w:rsidR="001B2948">
        <w:rPr>
          <w:szCs w:val="24"/>
        </w:rPr>
        <w:t>Rámcové dohody</w:t>
      </w:r>
      <w:r w:rsidRPr="00565AFF">
        <w:rPr>
          <w:szCs w:val="24"/>
        </w:rPr>
        <w:t xml:space="preserve"> od vybraného dodavatele požadovat předložení originálů</w:t>
      </w:r>
      <w:bookmarkStart w:id="99" w:name="_Hlk522169575"/>
      <w:r w:rsidRPr="00565AFF">
        <w:rPr>
          <w:szCs w:val="24"/>
        </w:rPr>
        <w:t xml:space="preserve"> nebo ověřených kopií </w:t>
      </w:r>
      <w:bookmarkEnd w:id="99"/>
      <w:r w:rsidRPr="00565AFF">
        <w:rPr>
          <w:szCs w:val="24"/>
        </w:rPr>
        <w:t>dokladů prokazujících splnění kvalifikace v elektronické podobě.</w:t>
      </w:r>
    </w:p>
    <w:p w14:paraId="061B01BD" w14:textId="2B1C2A6C" w:rsidR="00315CF5" w:rsidRPr="00565AFF" w:rsidRDefault="00315CF5" w:rsidP="00086701">
      <w:pPr>
        <w:spacing w:line="276" w:lineRule="auto"/>
        <w:rPr>
          <w:szCs w:val="24"/>
        </w:rPr>
      </w:pPr>
      <w:r w:rsidRPr="00565AFF">
        <w:rPr>
          <w:szCs w:val="24"/>
        </w:rPr>
        <w:t xml:space="preserve">Vybraný dodavatel (účastník zadávacího řízení, který byl vybrán k uzavření </w:t>
      </w:r>
      <w:r w:rsidR="001B2948">
        <w:rPr>
          <w:szCs w:val="24"/>
        </w:rPr>
        <w:t>Rámcové dohody</w:t>
      </w:r>
      <w:r w:rsidRPr="00565AFF">
        <w:rPr>
          <w:szCs w:val="24"/>
        </w:rPr>
        <w:t>) potom bude povinen zadavateli postupem dle ust. § 122 odst. 3 písm. a) ZZVZ ve spojení s ust. § 122 odst. 4 písm. a) ZZVZ předložit originály nebo ověřené kopie dokladů o jeho kvalifikaci v</w:t>
      </w:r>
      <w:r w:rsidR="0079248F">
        <w:rPr>
          <w:szCs w:val="24"/>
        </w:rPr>
        <w:t> </w:t>
      </w:r>
      <w:r w:rsidRPr="00565AFF">
        <w:rPr>
          <w:szCs w:val="24"/>
        </w:rPr>
        <w:t xml:space="preserve">elektronické podobě. </w:t>
      </w:r>
    </w:p>
    <w:p w14:paraId="551E7053" w14:textId="0F5C00FD" w:rsidR="00315CF5" w:rsidRPr="00565AFF" w:rsidRDefault="00315CF5" w:rsidP="00565AFF">
      <w:pPr>
        <w:pStyle w:val="Odst"/>
        <w:numPr>
          <w:ilvl w:val="0"/>
          <w:numId w:val="0"/>
        </w:numPr>
        <w:spacing w:before="120" w:after="120"/>
        <w:rPr>
          <w:rFonts w:cs="Times New Roman"/>
        </w:rPr>
      </w:pPr>
      <w:r w:rsidRPr="00565AFF">
        <w:rPr>
          <w:rFonts w:cs="Times New Roman"/>
        </w:rPr>
        <w:t>V případě cizojazyčných dokumentů připojí účastník k dokumentům překlad do českého jazyka. Povinnost připojit k dokladům překlad do českého jazyka se nevz</w:t>
      </w:r>
      <w:r w:rsidR="00485999" w:rsidRPr="00565AFF">
        <w:rPr>
          <w:rFonts w:cs="Times New Roman"/>
        </w:rPr>
        <w:t xml:space="preserve">tahuje na doklady v jazyce </w:t>
      </w:r>
      <w:r w:rsidR="00C9159C" w:rsidRPr="00565AFF">
        <w:rPr>
          <w:rFonts w:cs="Times New Roman"/>
        </w:rPr>
        <w:t>slovenském</w:t>
      </w:r>
      <w:r w:rsidRPr="00565AFF">
        <w:rPr>
          <w:rFonts w:cs="Times New Roman"/>
        </w:rPr>
        <w:t>.</w:t>
      </w:r>
    </w:p>
    <w:p w14:paraId="0BC7F0A1" w14:textId="773DC45A" w:rsidR="00315CF5" w:rsidRPr="00565AFF" w:rsidRDefault="00315CF5" w:rsidP="00565AFF">
      <w:pPr>
        <w:pStyle w:val="Odst"/>
        <w:numPr>
          <w:ilvl w:val="0"/>
          <w:numId w:val="0"/>
        </w:numPr>
        <w:spacing w:before="120" w:after="120"/>
        <w:rPr>
          <w:rFonts w:cs="Times New Roman"/>
        </w:rPr>
      </w:pPr>
      <w:r w:rsidRPr="00565AFF">
        <w:rPr>
          <w:rFonts w:cs="Times New Roman"/>
        </w:rPr>
        <w:t>Výše uvedené ustanovení se týká všech dokladů, nejen kvalifikačních, a celá nabídka ta</w:t>
      </w:r>
      <w:r w:rsidR="00C9159C" w:rsidRPr="00565AFF">
        <w:rPr>
          <w:rFonts w:cs="Times New Roman"/>
        </w:rPr>
        <w:t xml:space="preserve">k může být podána ve slovenském </w:t>
      </w:r>
      <w:r w:rsidRPr="00565AFF">
        <w:rPr>
          <w:rFonts w:cs="Times New Roman"/>
        </w:rPr>
        <w:t>jazyce.</w:t>
      </w:r>
    </w:p>
    <w:p w14:paraId="6722D5FB" w14:textId="77777777" w:rsidR="00B97BEB" w:rsidRPr="00565AFF" w:rsidRDefault="00B97BEB" w:rsidP="00565AFF">
      <w:pPr>
        <w:pStyle w:val="Nadpis2"/>
        <w:spacing w:line="276" w:lineRule="auto"/>
      </w:pPr>
      <w:r w:rsidRPr="00565AFF">
        <w:t>Stáří dokladů prokazujících splnění kvalifikace</w:t>
      </w:r>
      <w:bookmarkEnd w:id="94"/>
      <w:bookmarkEnd w:id="95"/>
      <w:bookmarkEnd w:id="96"/>
      <w:bookmarkEnd w:id="97"/>
      <w:bookmarkEnd w:id="98"/>
    </w:p>
    <w:p w14:paraId="204C2769" w14:textId="6058B225" w:rsidR="00C9159C" w:rsidRPr="00565AFF" w:rsidRDefault="00C9159C" w:rsidP="00565AFF">
      <w:pPr>
        <w:spacing w:line="276" w:lineRule="auto"/>
        <w:rPr>
          <w:szCs w:val="24"/>
        </w:rPr>
      </w:pPr>
      <w:bookmarkStart w:id="100" w:name="_Toc459112142"/>
      <w:bookmarkStart w:id="101" w:name="_Toc459294027"/>
      <w:bookmarkStart w:id="102" w:name="_Toc208292137"/>
      <w:bookmarkStart w:id="103" w:name="_Toc459112143"/>
      <w:bookmarkStart w:id="104" w:name="_Toc459294028"/>
      <w:bookmarkStart w:id="105" w:name="_Toc81562842"/>
      <w:bookmarkStart w:id="106" w:name="_Toc85549111"/>
      <w:bookmarkStart w:id="107" w:name="_Toc99916262"/>
      <w:r w:rsidRPr="00565AFF">
        <w:rPr>
          <w:szCs w:val="24"/>
        </w:rPr>
        <w:lastRenderedPageBreak/>
        <w:t>Doklady prokazující základní způsobilost musí prokazovat splnění požadovaného kritéria způsobilosti nejpozději v době 3 měsíců přede dnem zahájení zadávacího řízení.</w:t>
      </w:r>
      <w:bookmarkEnd w:id="100"/>
      <w:bookmarkEnd w:id="101"/>
      <w:r w:rsidRPr="00565AFF">
        <w:rPr>
          <w:szCs w:val="24"/>
        </w:rPr>
        <w:t xml:space="preserve"> </w:t>
      </w:r>
      <w:bookmarkEnd w:id="102"/>
    </w:p>
    <w:p w14:paraId="1BA3766F" w14:textId="77777777" w:rsidR="00B97BEB" w:rsidRPr="00565AFF" w:rsidRDefault="00B97BEB" w:rsidP="00565AFF">
      <w:pPr>
        <w:pStyle w:val="Nadpis2"/>
        <w:spacing w:line="276" w:lineRule="auto"/>
      </w:pPr>
      <w:r w:rsidRPr="00565AFF">
        <w:t>Prokázání kvalifikace v případě zahraničních osob</w:t>
      </w:r>
      <w:bookmarkEnd w:id="103"/>
      <w:bookmarkEnd w:id="104"/>
      <w:bookmarkEnd w:id="105"/>
      <w:bookmarkEnd w:id="106"/>
      <w:bookmarkEnd w:id="107"/>
    </w:p>
    <w:p w14:paraId="34B724C8" w14:textId="77777777" w:rsidR="00C9159C" w:rsidRPr="00565AFF" w:rsidRDefault="00C9159C" w:rsidP="00565AFF">
      <w:pPr>
        <w:pStyle w:val="Odst"/>
        <w:numPr>
          <w:ilvl w:val="0"/>
          <w:numId w:val="0"/>
        </w:numPr>
        <w:spacing w:before="120" w:after="120"/>
        <w:rPr>
          <w:rFonts w:cs="Times New Roman"/>
        </w:rPr>
      </w:pPr>
      <w:bookmarkStart w:id="108" w:name="_Ref230400429"/>
      <w:bookmarkStart w:id="109" w:name="_Toc459112146"/>
      <w:bookmarkStart w:id="110" w:name="_Toc459294031"/>
      <w:bookmarkStart w:id="111" w:name="_Toc81562843"/>
      <w:bookmarkStart w:id="112" w:name="_Toc85549112"/>
      <w:bookmarkStart w:id="113" w:name="_Toc99916263"/>
      <w:bookmarkStart w:id="114" w:name="_Ref211089827"/>
      <w:r w:rsidRPr="00565AFF">
        <w:rPr>
          <w:rFonts w:cs="Times New Roman"/>
        </w:rPr>
        <w:t>Zahraniční dodavatel prokazuje splnění kvalifikace způsobem dle ust. § 81 ZZVZ doklady vydanými podle právního řádu země, ve které byla získána, a to v rozsahu požadovaném zadavatelem. Pokud ZZVZ nebo zadavatel vyžaduje předložení dokladu podle právního řádu České republiky, může dodavatel předložit obdobný doklad podle právního řádu státu, ve kterém se tento doklad vydává; tento doklad se předkládá s překladem do českého jazyka. Čl. 5.1. zadávací dokumentace ohledně jazyka dokumentů se použije obdobně.</w:t>
      </w:r>
    </w:p>
    <w:p w14:paraId="710ADE7A" w14:textId="77777777" w:rsidR="00C9159C" w:rsidRPr="00565AFF" w:rsidRDefault="00C9159C" w:rsidP="00565AFF">
      <w:pPr>
        <w:pStyle w:val="Pod-l"/>
        <w:numPr>
          <w:ilvl w:val="0"/>
          <w:numId w:val="0"/>
        </w:numPr>
        <w:spacing w:before="120"/>
        <w:rPr>
          <w:rFonts w:cs="Times New Roman"/>
        </w:rPr>
      </w:pPr>
      <w:bookmarkStart w:id="115" w:name="_Toc111819889"/>
      <w:bookmarkStart w:id="116" w:name="_Toc123735531"/>
      <w:r w:rsidRPr="00565AFF">
        <w:rPr>
          <w:rFonts w:cs="Times New Roman"/>
          <w:b w:val="0"/>
          <w:bCs w:val="0"/>
        </w:rPr>
        <w:t>Výpis z evidence Rejstříku trestů v ČR vydává Rejstřík trestů. Potvrzení pro daňové nedoplatky zahraničních dodavatelů v ČR vydává Finanční úřad pro Prahu 1 a potvrzení pro nedoplatky zahraničních dodavatelů v ČR na pojistném a na penále na sociální zabezpečení a příspěvku na státní politiku zaměstnanosti vydává Pražská správa sociálního zabezpečení.</w:t>
      </w:r>
      <w:bookmarkEnd w:id="115"/>
      <w:bookmarkEnd w:id="116"/>
    </w:p>
    <w:p w14:paraId="6ACB9D6E" w14:textId="77777777" w:rsidR="00B97BEB" w:rsidRPr="00565AFF" w:rsidRDefault="00B97BEB" w:rsidP="00565AFF">
      <w:pPr>
        <w:pStyle w:val="Nadpis2"/>
        <w:spacing w:line="276" w:lineRule="auto"/>
      </w:pPr>
      <w:r w:rsidRPr="00565AFF">
        <w:t>Prokázání části kvalifikace prostřednictvím jiných osob</w:t>
      </w:r>
      <w:bookmarkEnd w:id="108"/>
      <w:bookmarkEnd w:id="109"/>
      <w:bookmarkEnd w:id="110"/>
      <w:bookmarkEnd w:id="111"/>
      <w:bookmarkEnd w:id="112"/>
      <w:bookmarkEnd w:id="113"/>
      <w:r w:rsidRPr="00565AFF">
        <w:t xml:space="preserve"> </w:t>
      </w:r>
      <w:bookmarkEnd w:id="114"/>
    </w:p>
    <w:p w14:paraId="20636505" w14:textId="70348AFE" w:rsidR="00B97BEB" w:rsidRPr="00565AFF" w:rsidRDefault="00C9159C" w:rsidP="00565AFF">
      <w:pPr>
        <w:spacing w:line="276" w:lineRule="auto"/>
      </w:pPr>
      <w:bookmarkStart w:id="117" w:name="_Toc459112147"/>
      <w:bookmarkStart w:id="118" w:name="_Toc459294032"/>
      <w:bookmarkStart w:id="119" w:name="_Toc208292141"/>
      <w:r w:rsidRPr="00565AFF">
        <w:t>Dodavatel může ekonomickou kvalifikaci, technickou kvalifikaci</w:t>
      </w:r>
      <w:r w:rsidR="00B97BEB" w:rsidRPr="00565AFF">
        <w:t xml:space="preserve"> nebo </w:t>
      </w:r>
      <w:r w:rsidR="00485999" w:rsidRPr="00565AFF">
        <w:t>profesní způsobilost</w:t>
      </w:r>
      <w:r w:rsidR="00B97BEB" w:rsidRPr="00565AFF">
        <w:t>, s</w:t>
      </w:r>
      <w:r w:rsidR="00D84C17">
        <w:t> </w:t>
      </w:r>
      <w:r w:rsidR="00B97BEB" w:rsidRPr="00565AFF">
        <w:t xml:space="preserve">výjimkou kritéria podle ust. § 77 odst. 1 ZZVZ, </w:t>
      </w:r>
      <w:r w:rsidRPr="00565AFF">
        <w:t xml:space="preserve">požadovanou zadavatelem </w:t>
      </w:r>
      <w:r w:rsidR="00B97BEB" w:rsidRPr="00565AFF">
        <w:t>prokázat prostřednictvím jiných osob. Dodavatel je v takovém případě povinen zadavateli podle ust. § 83 odst. 1 ZZVZ předložit</w:t>
      </w:r>
      <w:bookmarkEnd w:id="117"/>
      <w:bookmarkEnd w:id="118"/>
      <w:r w:rsidR="00C07C0F" w:rsidRPr="00565AFF">
        <w:t>:</w:t>
      </w:r>
    </w:p>
    <w:p w14:paraId="20274590" w14:textId="77777777" w:rsidR="00B97BEB" w:rsidRPr="00565AFF" w:rsidRDefault="00B97BEB" w:rsidP="00565AFF">
      <w:pPr>
        <w:pStyle w:val="Nadpis2"/>
        <w:numPr>
          <w:ilvl w:val="0"/>
          <w:numId w:val="4"/>
        </w:numPr>
        <w:tabs>
          <w:tab w:val="num" w:pos="720"/>
        </w:tabs>
        <w:spacing w:after="60" w:line="276" w:lineRule="auto"/>
        <w:ind w:left="993" w:hanging="284"/>
        <w:rPr>
          <w:b w:val="0"/>
          <w:bCs/>
          <w:szCs w:val="24"/>
        </w:rPr>
      </w:pPr>
      <w:bookmarkStart w:id="120" w:name="_Toc459112148"/>
      <w:bookmarkStart w:id="121" w:name="_Toc459294033"/>
      <w:bookmarkStart w:id="122" w:name="_Toc81562844"/>
      <w:bookmarkStart w:id="123" w:name="_Toc85549113"/>
      <w:bookmarkStart w:id="124" w:name="_Toc99916264"/>
      <w:r w:rsidRPr="00565AFF">
        <w:rPr>
          <w:b w:val="0"/>
          <w:bCs/>
          <w:szCs w:val="24"/>
        </w:rPr>
        <w:t>doklady prokazující splnění profesní způsobilosti podle ust. § 77 odst. 1 ZZVZ jinou osobou,</w:t>
      </w:r>
      <w:bookmarkEnd w:id="120"/>
      <w:bookmarkEnd w:id="121"/>
      <w:bookmarkEnd w:id="122"/>
      <w:bookmarkEnd w:id="123"/>
      <w:bookmarkEnd w:id="124"/>
    </w:p>
    <w:p w14:paraId="1DA46980" w14:textId="77777777" w:rsidR="00B97BEB" w:rsidRPr="00565AFF" w:rsidRDefault="00B97BEB" w:rsidP="00565AFF">
      <w:pPr>
        <w:pStyle w:val="Nadpis2"/>
        <w:numPr>
          <w:ilvl w:val="0"/>
          <w:numId w:val="4"/>
        </w:numPr>
        <w:tabs>
          <w:tab w:val="num" w:pos="720"/>
        </w:tabs>
        <w:spacing w:after="60" w:line="276" w:lineRule="auto"/>
        <w:ind w:left="993" w:hanging="284"/>
        <w:rPr>
          <w:b w:val="0"/>
          <w:bCs/>
          <w:szCs w:val="24"/>
        </w:rPr>
      </w:pPr>
      <w:bookmarkStart w:id="125" w:name="_Toc459112149"/>
      <w:bookmarkStart w:id="126" w:name="_Toc459294034"/>
      <w:bookmarkStart w:id="127" w:name="_Toc81562845"/>
      <w:bookmarkStart w:id="128" w:name="_Toc85549114"/>
      <w:bookmarkStart w:id="129" w:name="_Toc99916265"/>
      <w:r w:rsidRPr="00565AFF">
        <w:rPr>
          <w:b w:val="0"/>
          <w:bCs/>
          <w:szCs w:val="24"/>
        </w:rPr>
        <w:t>doklady prokazující splnění chybějící části kvalifikace prostřednictvím jiné osoby,</w:t>
      </w:r>
      <w:bookmarkEnd w:id="125"/>
      <w:bookmarkEnd w:id="126"/>
      <w:bookmarkEnd w:id="127"/>
      <w:bookmarkEnd w:id="128"/>
      <w:bookmarkEnd w:id="129"/>
    </w:p>
    <w:p w14:paraId="47701237" w14:textId="77777777" w:rsidR="00B97BEB" w:rsidRPr="00565AFF" w:rsidRDefault="00B97BEB" w:rsidP="00565AFF">
      <w:pPr>
        <w:pStyle w:val="Nadpis2"/>
        <w:numPr>
          <w:ilvl w:val="0"/>
          <w:numId w:val="4"/>
        </w:numPr>
        <w:tabs>
          <w:tab w:val="num" w:pos="720"/>
        </w:tabs>
        <w:spacing w:after="60" w:line="276" w:lineRule="auto"/>
        <w:ind w:left="993" w:hanging="284"/>
        <w:rPr>
          <w:b w:val="0"/>
          <w:bCs/>
          <w:szCs w:val="24"/>
        </w:rPr>
      </w:pPr>
      <w:bookmarkStart w:id="130" w:name="_Toc459112150"/>
      <w:bookmarkStart w:id="131" w:name="_Toc459294035"/>
      <w:bookmarkStart w:id="132" w:name="_Toc81562846"/>
      <w:bookmarkStart w:id="133" w:name="_Toc85549115"/>
      <w:bookmarkStart w:id="134" w:name="_Toc99916266"/>
      <w:r w:rsidRPr="00565AFF">
        <w:rPr>
          <w:b w:val="0"/>
          <w:bCs/>
          <w:szCs w:val="24"/>
        </w:rPr>
        <w:t>doklady o splnění základní způsobilosti podle ust. § 74 ZZVZ jinou osobou, a</w:t>
      </w:r>
      <w:bookmarkStart w:id="135" w:name="_Toc459112151"/>
      <w:bookmarkStart w:id="136" w:name="_Toc459294036"/>
      <w:bookmarkEnd w:id="130"/>
      <w:bookmarkEnd w:id="131"/>
      <w:bookmarkEnd w:id="132"/>
      <w:bookmarkEnd w:id="133"/>
      <w:bookmarkEnd w:id="134"/>
      <w:r w:rsidRPr="00565AFF">
        <w:rPr>
          <w:b w:val="0"/>
          <w:bCs/>
          <w:szCs w:val="24"/>
        </w:rPr>
        <w:t> </w:t>
      </w:r>
    </w:p>
    <w:p w14:paraId="3177A318" w14:textId="56709F78" w:rsidR="00B97BEB" w:rsidRPr="00565AFF" w:rsidRDefault="00C9159C" w:rsidP="00565AFF">
      <w:pPr>
        <w:pStyle w:val="Nadpis2"/>
        <w:numPr>
          <w:ilvl w:val="0"/>
          <w:numId w:val="4"/>
        </w:numPr>
        <w:tabs>
          <w:tab w:val="num" w:pos="720"/>
        </w:tabs>
        <w:spacing w:after="60" w:line="276" w:lineRule="auto"/>
        <w:ind w:left="993" w:hanging="284"/>
        <w:rPr>
          <w:b w:val="0"/>
          <w:bCs/>
          <w:szCs w:val="24"/>
        </w:rPr>
      </w:pPr>
      <w:bookmarkStart w:id="137" w:name="_Toc81562847"/>
      <w:bookmarkStart w:id="138" w:name="_Toc85549116"/>
      <w:bookmarkStart w:id="139" w:name="_Toc99916267"/>
      <w:r w:rsidRPr="00565AFF">
        <w:rPr>
          <w:b w:val="0"/>
          <w:bCs/>
          <w:szCs w:val="24"/>
        </w:rPr>
        <w:t xml:space="preserve">smlouvu nebo jinou osobou podepsané potvrzení o její existenci, jejímž obsahem je závazek jiné osoby </w:t>
      </w:r>
      <w:r w:rsidR="00B97BEB" w:rsidRPr="00565AFF">
        <w:rPr>
          <w:b w:val="0"/>
          <w:bCs/>
          <w:szCs w:val="24"/>
        </w:rPr>
        <w:t>k poskytnutí plnění určeného k plnění veřejné zakázky nebo k</w:t>
      </w:r>
      <w:r w:rsidR="00D84C17">
        <w:rPr>
          <w:b w:val="0"/>
          <w:bCs/>
          <w:szCs w:val="24"/>
        </w:rPr>
        <w:t> </w:t>
      </w:r>
      <w:r w:rsidR="00B97BEB" w:rsidRPr="00565AFF">
        <w:rPr>
          <w:b w:val="0"/>
          <w:bCs/>
          <w:szCs w:val="24"/>
        </w:rPr>
        <w:t>poskytnutí věcí nebo práv, s nimiž bude doda</w:t>
      </w:r>
      <w:r w:rsidRPr="00565AFF">
        <w:rPr>
          <w:b w:val="0"/>
          <w:bCs/>
          <w:szCs w:val="24"/>
        </w:rPr>
        <w:t>vatel oprávněn disponovat př</w:t>
      </w:r>
      <w:r w:rsidR="00B97BEB" w:rsidRPr="00565AFF">
        <w:rPr>
          <w:b w:val="0"/>
          <w:bCs/>
          <w:szCs w:val="24"/>
        </w:rPr>
        <w:t xml:space="preserve">i plnění veřejné zakázky, a to alespoň v rozsahu, v jakém jiná osoba prokázala kvalifikaci za dodavatele. </w:t>
      </w:r>
      <w:r w:rsidR="00CC04E1" w:rsidRPr="00565AFF">
        <w:rPr>
          <w:b w:val="0"/>
          <w:bCs/>
          <w:szCs w:val="24"/>
        </w:rPr>
        <w:t xml:space="preserve">Prokazuje-li </w:t>
      </w:r>
      <w:r w:rsidR="00B97BEB" w:rsidRPr="00565AFF">
        <w:rPr>
          <w:b w:val="0"/>
          <w:bCs/>
          <w:szCs w:val="24"/>
        </w:rPr>
        <w:t xml:space="preserve">dodavatel prostřednictvím jiné osoby kvalifikaci a předkládá doklady podle ust. § 79 odst. 2 písm. a), b) nebo d) ZZVZ vztahující se k takové osobě, musí </w:t>
      </w:r>
      <w:r w:rsidR="00CC04E1" w:rsidRPr="00565AFF">
        <w:rPr>
          <w:b w:val="0"/>
          <w:bCs/>
          <w:szCs w:val="24"/>
        </w:rPr>
        <w:t xml:space="preserve">ze smlouvy nebo potvrzení o její existenci podle odstavce </w:t>
      </w:r>
      <w:r w:rsidR="00C80162" w:rsidRPr="00565AFF">
        <w:rPr>
          <w:b w:val="0"/>
          <w:bCs/>
          <w:szCs w:val="24"/>
        </w:rPr>
        <w:t xml:space="preserve">§ 79 odst. 1 </w:t>
      </w:r>
      <w:r w:rsidR="00CC04E1" w:rsidRPr="00565AFF">
        <w:rPr>
          <w:b w:val="0"/>
          <w:bCs/>
          <w:szCs w:val="24"/>
        </w:rPr>
        <w:t>písm. d)</w:t>
      </w:r>
      <w:r w:rsidR="00C80162" w:rsidRPr="00565AFF">
        <w:rPr>
          <w:b w:val="0"/>
          <w:bCs/>
          <w:szCs w:val="24"/>
        </w:rPr>
        <w:t xml:space="preserve"> ZZVZ </w:t>
      </w:r>
      <w:r w:rsidR="00CC04E1" w:rsidRPr="00565AFF">
        <w:rPr>
          <w:b w:val="0"/>
          <w:bCs/>
          <w:szCs w:val="24"/>
        </w:rPr>
        <w:t>vyplývat závazek</w:t>
      </w:r>
      <w:r w:rsidR="00B97BEB" w:rsidRPr="00565AFF">
        <w:rPr>
          <w:b w:val="0"/>
          <w:bCs/>
          <w:szCs w:val="24"/>
        </w:rPr>
        <w:t>, že ji</w:t>
      </w:r>
      <w:r w:rsidR="00CC04E1" w:rsidRPr="00565AFF">
        <w:rPr>
          <w:b w:val="0"/>
          <w:bCs/>
          <w:szCs w:val="24"/>
        </w:rPr>
        <w:t>ná osoba bude vykonávat stavební práce</w:t>
      </w:r>
      <w:r w:rsidR="003F0E52">
        <w:rPr>
          <w:b w:val="0"/>
          <w:bCs/>
          <w:szCs w:val="24"/>
        </w:rPr>
        <w:t xml:space="preserve">, </w:t>
      </w:r>
      <w:r w:rsidR="00CC04E1" w:rsidRPr="00565AFF">
        <w:rPr>
          <w:b w:val="0"/>
          <w:bCs/>
          <w:szCs w:val="24"/>
        </w:rPr>
        <w:t>služby</w:t>
      </w:r>
      <w:r w:rsidR="003F0E52">
        <w:rPr>
          <w:b w:val="0"/>
          <w:bCs/>
          <w:szCs w:val="24"/>
        </w:rPr>
        <w:t xml:space="preserve"> či dodávky</w:t>
      </w:r>
      <w:r w:rsidR="00B97BEB" w:rsidRPr="00565AFF">
        <w:rPr>
          <w:b w:val="0"/>
          <w:bCs/>
          <w:szCs w:val="24"/>
        </w:rPr>
        <w:t>, ke kterým se prokazované kritérium kvalifikace vztahuje.</w:t>
      </w:r>
      <w:bookmarkEnd w:id="135"/>
      <w:bookmarkEnd w:id="136"/>
      <w:bookmarkEnd w:id="137"/>
      <w:bookmarkEnd w:id="138"/>
      <w:bookmarkEnd w:id="139"/>
      <w:r w:rsidR="00CC04E1" w:rsidRPr="00565AFF">
        <w:rPr>
          <w:b w:val="0"/>
          <w:bCs/>
          <w:szCs w:val="24"/>
        </w:rPr>
        <w:t xml:space="preserve"> </w:t>
      </w:r>
      <w:r w:rsidR="00CC04E1" w:rsidRPr="00565AFF">
        <w:rPr>
          <w:b w:val="0"/>
        </w:rPr>
        <w:t xml:space="preserve">Má se za to, že požadavek podle </w:t>
      </w:r>
      <w:r w:rsidR="00C80162" w:rsidRPr="00565AFF">
        <w:rPr>
          <w:b w:val="0"/>
          <w:bCs/>
          <w:szCs w:val="24"/>
        </w:rPr>
        <w:t>§ 79 odst. 1 písm. d) ZZVZ</w:t>
      </w:r>
      <w:r w:rsidR="00CC04E1" w:rsidRPr="00565AFF">
        <w:rPr>
          <w:b w:val="0"/>
        </w:rPr>
        <w:t xml:space="preserve"> je splněn, pokud z obsahu smlouvy nebo potvrzení o její existenci podle</w:t>
      </w:r>
      <w:r w:rsidR="00C80162" w:rsidRPr="00565AFF">
        <w:rPr>
          <w:b w:val="0"/>
        </w:rPr>
        <w:t xml:space="preserve"> </w:t>
      </w:r>
      <w:r w:rsidR="00C80162" w:rsidRPr="00565AFF">
        <w:rPr>
          <w:b w:val="0"/>
          <w:bCs/>
          <w:szCs w:val="24"/>
        </w:rPr>
        <w:t>§ 79 odst. 1 písm. d) ZZVZ</w:t>
      </w:r>
      <w:r w:rsidR="00C80162" w:rsidRPr="00565AFF">
        <w:rPr>
          <w:b w:val="0"/>
        </w:rPr>
        <w:t xml:space="preserve"> </w:t>
      </w:r>
      <w:r w:rsidR="00CC04E1" w:rsidRPr="00565AFF">
        <w:rPr>
          <w:b w:val="0"/>
        </w:rPr>
        <w:t xml:space="preserve">vyplývá </w:t>
      </w:r>
      <w:r w:rsidR="00C80162" w:rsidRPr="00565AFF">
        <w:rPr>
          <w:b w:val="0"/>
        </w:rPr>
        <w:t>závazek jiné osoby plnit veřejnou zakázku společně a nerozdílně</w:t>
      </w:r>
      <w:r w:rsidR="00CC04E1" w:rsidRPr="00565AFF">
        <w:rPr>
          <w:b w:val="0"/>
        </w:rPr>
        <w:t xml:space="preserve"> </w:t>
      </w:r>
      <w:r w:rsidR="00C80162" w:rsidRPr="00565AFF">
        <w:rPr>
          <w:b w:val="0"/>
        </w:rPr>
        <w:t xml:space="preserve">s dodavatelem; to neplatí, pokud smlouva nebo potvrzení o její existenci podle </w:t>
      </w:r>
      <w:r w:rsidR="00C80162" w:rsidRPr="00565AFF">
        <w:rPr>
          <w:b w:val="0"/>
          <w:bCs/>
          <w:szCs w:val="24"/>
        </w:rPr>
        <w:t>§ 79 odst. 1 písm. d) ZZVZ</w:t>
      </w:r>
      <w:r w:rsidR="00C80162" w:rsidRPr="00565AFF">
        <w:rPr>
          <w:b w:val="0"/>
        </w:rPr>
        <w:t xml:space="preserve"> musí splňovat požadavky podle § 79 odstavce 2 ZZVZ.</w:t>
      </w:r>
    </w:p>
    <w:p w14:paraId="55B8A4C3" w14:textId="031D5C3A" w:rsidR="00B97BEB" w:rsidRPr="00FF6C88" w:rsidRDefault="00B97BEB" w:rsidP="00565AFF">
      <w:pPr>
        <w:spacing w:line="276" w:lineRule="auto"/>
      </w:pPr>
      <w:bookmarkStart w:id="140" w:name="_Toc459112152"/>
      <w:bookmarkStart w:id="141" w:name="_Toc459294037"/>
      <w:r w:rsidRPr="00565AFF">
        <w:t xml:space="preserve">Osoby, jejichž prostřednictvím dodavatel prokazuje kvalifikaci ve veřejné zakázce, je dodavatel </w:t>
      </w:r>
      <w:r w:rsidRPr="00565AFF">
        <w:lastRenderedPageBreak/>
        <w:t xml:space="preserve">povinen využívat při plnění </w:t>
      </w:r>
      <w:r w:rsidR="00FF6C88">
        <w:t xml:space="preserve">veřejných zakázek. </w:t>
      </w:r>
      <w:r w:rsidRPr="00565AFF">
        <w:t>Dodavatel je povinen poskytnout součinnost k tomu, aby byl zadavatel schopen identifikovat osoby poskytující plnění na jeho straně.</w:t>
      </w:r>
      <w:bookmarkEnd w:id="140"/>
      <w:bookmarkEnd w:id="141"/>
    </w:p>
    <w:p w14:paraId="2795ACE6" w14:textId="69051C25" w:rsidR="00B97BEB" w:rsidRPr="00565AFF" w:rsidRDefault="00B97BEB" w:rsidP="00565AFF">
      <w:pPr>
        <w:spacing w:line="276" w:lineRule="auto"/>
      </w:pPr>
      <w:bookmarkStart w:id="142" w:name="_Toc459112153"/>
      <w:bookmarkStart w:id="143" w:name="_Toc459294038"/>
      <w:bookmarkEnd w:id="119"/>
      <w:r w:rsidRPr="00565AFF">
        <w:t xml:space="preserve">Dodavatelé a jiné osoby prokazují kvalifikaci společně. </w:t>
      </w:r>
      <w:bookmarkEnd w:id="142"/>
      <w:bookmarkEnd w:id="143"/>
      <w:r w:rsidRPr="00565AFF">
        <w:t>Tzn., že každý z požadavků technické kvalifikace dle této zadávací dokumentace je oprávněn prokázat jiný subjekt (dodavatel či jiná osoba).</w:t>
      </w:r>
    </w:p>
    <w:p w14:paraId="3416C826" w14:textId="77777777" w:rsidR="00B97BEB" w:rsidRPr="00565AFF" w:rsidRDefault="00B97BEB" w:rsidP="00565AFF">
      <w:pPr>
        <w:pStyle w:val="Nadpis2"/>
        <w:spacing w:line="276" w:lineRule="auto"/>
      </w:pPr>
      <w:bookmarkStart w:id="144" w:name="_Toc459112154"/>
      <w:bookmarkStart w:id="145" w:name="_Toc459294039"/>
      <w:bookmarkStart w:id="146" w:name="_Toc81562848"/>
      <w:bookmarkStart w:id="147" w:name="_Toc85549117"/>
      <w:bookmarkStart w:id="148" w:name="_Toc99916268"/>
      <w:r w:rsidRPr="00565AFF">
        <w:t>Prokázání kvalifikace v případě společné nabídky</w:t>
      </w:r>
      <w:bookmarkEnd w:id="144"/>
      <w:bookmarkEnd w:id="145"/>
      <w:bookmarkEnd w:id="146"/>
      <w:bookmarkEnd w:id="147"/>
      <w:bookmarkEnd w:id="148"/>
    </w:p>
    <w:p w14:paraId="6909366A" w14:textId="5040FF95" w:rsidR="00B97BEB" w:rsidRPr="00565AFF" w:rsidRDefault="00B97BEB" w:rsidP="00565AFF">
      <w:pPr>
        <w:spacing w:line="276" w:lineRule="auto"/>
      </w:pPr>
      <w:bookmarkStart w:id="149" w:name="_Toc459112155"/>
      <w:bookmarkStart w:id="150" w:name="_Toc459294040"/>
      <w:bookmarkStart w:id="151" w:name="_Toc208292146"/>
      <w:r w:rsidRPr="00565AFF">
        <w:t>V případě společné účasti dodavatelů prokazuje základní způsobilost podle § 74 ZZVZ a profesní způsobilost podle ust. § 77 odst. 1 ZZVZ každý dodavatel samostatně.</w:t>
      </w:r>
      <w:bookmarkEnd w:id="149"/>
      <w:bookmarkEnd w:id="150"/>
    </w:p>
    <w:p w14:paraId="24C8F6E4" w14:textId="655A3704" w:rsidR="00196D9B" w:rsidRPr="00565AFF" w:rsidRDefault="00B97BEB" w:rsidP="00565AFF">
      <w:pPr>
        <w:spacing w:line="276" w:lineRule="auto"/>
      </w:pPr>
      <w:bookmarkStart w:id="152" w:name="_Toc459112159"/>
      <w:bookmarkStart w:id="153" w:name="_Toc459294044"/>
      <w:bookmarkEnd w:id="151"/>
      <w:r w:rsidRPr="00565AFF">
        <w:t>Zadavatel ve smyslu § 103 odst. 1 písm. f) ZZVZ vyžaduje, aby odpovědnost za plnění veřejné zakázky nesli všichni dodavatelé podávající společnou nabídku společně a nerozdílně (v nabídce musí být doložen písemný závazek všech dodavatelů podávajících společnou nabídku o společné a nerozdílné odpovědnosti za plnění veřejné zakázky), přičemž jeden z dodavatelů bude určen jako vedoucí společník.</w:t>
      </w:r>
    </w:p>
    <w:p w14:paraId="4A773861" w14:textId="77777777" w:rsidR="00B97BEB" w:rsidRPr="00565AFF" w:rsidRDefault="00B97BEB" w:rsidP="00565AFF">
      <w:pPr>
        <w:pStyle w:val="Nadpis2"/>
        <w:spacing w:line="276" w:lineRule="auto"/>
      </w:pPr>
      <w:bookmarkStart w:id="154" w:name="_Toc81562849"/>
      <w:bookmarkStart w:id="155" w:name="_Toc85549118"/>
      <w:bookmarkStart w:id="156" w:name="_Toc99916269"/>
      <w:r w:rsidRPr="00565AFF">
        <w:t>Výpis ze seznamu kvalifikovaných dodavatelů</w:t>
      </w:r>
      <w:bookmarkEnd w:id="152"/>
      <w:bookmarkEnd w:id="153"/>
      <w:bookmarkEnd w:id="154"/>
      <w:bookmarkEnd w:id="155"/>
      <w:bookmarkEnd w:id="156"/>
    </w:p>
    <w:p w14:paraId="3B70958F" w14:textId="2ADE1C6B" w:rsidR="006B05CA" w:rsidRPr="00565AFF" w:rsidRDefault="00B97BEB" w:rsidP="00565AFF">
      <w:pPr>
        <w:spacing w:line="276" w:lineRule="auto"/>
      </w:pPr>
      <w:bookmarkStart w:id="157" w:name="_Toc459112160"/>
      <w:bookmarkStart w:id="158" w:name="_Toc459294045"/>
      <w:r w:rsidRPr="00565AFF">
        <w:t>Předložení dokladu o zapsání dodavatele do seznamu kvalifikovaných dodavatelů vedeného Ministerstvem pro místní rozvoj dle § 226 až § 232 ZZVZ nahrazuje v souladu s § 228 ZZVZ doklad prokazující profesní způsobilost podle § 77 ZZVZ v tom rozsahu, v jakém údaje ve výpisu ze seznamu kvalifikovaných dodavatelů prokazují splnění kritérií profesní způsobilosti, a základní způsobilost podle § 74 ZZVZ. Výpis ze seznamu nesmí být k poslednímu dni, ke kterému má být prokázána základní způsobilost nebo profesní způsobilost starší než tři měsíce.</w:t>
      </w:r>
      <w:bookmarkEnd w:id="157"/>
      <w:bookmarkEnd w:id="158"/>
    </w:p>
    <w:p w14:paraId="48FDFC0F" w14:textId="77777777" w:rsidR="00B97BEB" w:rsidRPr="00565AFF" w:rsidRDefault="00B97BEB" w:rsidP="00565AFF">
      <w:pPr>
        <w:pStyle w:val="Nadpis2"/>
        <w:spacing w:line="276" w:lineRule="auto"/>
      </w:pPr>
      <w:bookmarkStart w:id="159" w:name="_Toc459112161"/>
      <w:bookmarkStart w:id="160" w:name="_Toc459294046"/>
      <w:bookmarkStart w:id="161" w:name="_Toc81562850"/>
      <w:bookmarkStart w:id="162" w:name="_Toc85549119"/>
      <w:bookmarkStart w:id="163" w:name="_Toc99916270"/>
      <w:r w:rsidRPr="00565AFF">
        <w:t>Předložení certifikátu</w:t>
      </w:r>
      <w:bookmarkEnd w:id="159"/>
      <w:bookmarkEnd w:id="160"/>
      <w:bookmarkEnd w:id="161"/>
      <w:bookmarkEnd w:id="162"/>
      <w:bookmarkEnd w:id="163"/>
      <w:r w:rsidRPr="00565AFF">
        <w:t xml:space="preserve"> </w:t>
      </w:r>
    </w:p>
    <w:p w14:paraId="52BB9C4C" w14:textId="77777777" w:rsidR="00B97BEB" w:rsidRPr="00565AFF" w:rsidRDefault="00B97BEB" w:rsidP="00565AFF">
      <w:pPr>
        <w:spacing w:line="276" w:lineRule="auto"/>
      </w:pPr>
      <w:bookmarkStart w:id="164" w:name="_Toc459112162"/>
      <w:bookmarkStart w:id="165" w:name="_Toc459294047"/>
      <w:r w:rsidRPr="00565AFF">
        <w:t>Platným certifikátem vydaným v rámci schváleného systému certifikovaných dodavatelů lze prokázat kvalifikaci v zadávacím řízení. Má se za to, že dodavatel je kvalifikovaný v rozsahu uvedeném na certifikátu.</w:t>
      </w:r>
      <w:bookmarkEnd w:id="164"/>
      <w:bookmarkEnd w:id="165"/>
    </w:p>
    <w:p w14:paraId="0267E914" w14:textId="77777777" w:rsidR="00B97BEB" w:rsidRPr="00565AFF" w:rsidRDefault="00B97BEB" w:rsidP="00565AFF">
      <w:pPr>
        <w:pStyle w:val="Nadpis2"/>
        <w:spacing w:line="276" w:lineRule="auto"/>
      </w:pPr>
      <w:bookmarkStart w:id="166" w:name="_Toc81562851"/>
      <w:bookmarkStart w:id="167" w:name="_Toc85549120"/>
      <w:bookmarkStart w:id="168" w:name="_Toc99916271"/>
      <w:r w:rsidRPr="00565AFF">
        <w:t>Informační systém veřejné správy</w:t>
      </w:r>
      <w:bookmarkEnd w:id="166"/>
      <w:bookmarkEnd w:id="167"/>
      <w:bookmarkEnd w:id="168"/>
    </w:p>
    <w:p w14:paraId="67655318" w14:textId="650E6787" w:rsidR="00B97BEB" w:rsidRPr="00565AFF" w:rsidRDefault="00B97BEB" w:rsidP="00565AFF">
      <w:pPr>
        <w:spacing w:line="276" w:lineRule="auto"/>
      </w:pPr>
      <w:bookmarkStart w:id="169" w:name="_Toc459112163"/>
      <w:bookmarkStart w:id="170" w:name="_Toc459294048"/>
      <w:r w:rsidRPr="00565AFF">
        <w:t xml:space="preserve">Povinnost předložit doklad (v nabídce i před uzavřením </w:t>
      </w:r>
      <w:r w:rsidR="00D8019A">
        <w:t>Rámcové dohody</w:t>
      </w:r>
      <w:r w:rsidRPr="00565AFF">
        <w:t>) může dodavatel splnit odkazem na odpovídající informace vedené v informačním systému veřejné správy ve smyslu zákona č. 365/2000 Sb., o informačních systémech veřejné správy, v platném znění, nebo v obdobném systému vedeném v jiném členském státu, který umožňuje neomezený dálkový přístup. Takový odkaz musí obsahovat internetovou adresu a údaje pro přihlášení a vyhledání požadované informace, jsou-li takové údaje nezbytné. V ČR jde zejména o výpis z obchodního rejstříku, výpis z veřejné části živnostenského rejstříku nebo výpis ze seznamu kvalifikovaných dodavatelů.</w:t>
      </w:r>
      <w:bookmarkEnd w:id="169"/>
      <w:bookmarkEnd w:id="170"/>
    </w:p>
    <w:p w14:paraId="3531ADB8" w14:textId="77777777" w:rsidR="00B97BEB" w:rsidRPr="00565AFF" w:rsidRDefault="00B97BEB" w:rsidP="00565AFF">
      <w:pPr>
        <w:pStyle w:val="Nadpis2"/>
        <w:spacing w:line="276" w:lineRule="auto"/>
        <w:rPr>
          <w:b w:val="0"/>
        </w:rPr>
      </w:pPr>
      <w:bookmarkStart w:id="171" w:name="_Toc374330762"/>
      <w:bookmarkStart w:id="172" w:name="_Toc374331664"/>
      <w:bookmarkStart w:id="173" w:name="_Toc375639426"/>
      <w:bookmarkStart w:id="174" w:name="_Toc388320451"/>
      <w:bookmarkStart w:id="175" w:name="_Toc32627419"/>
      <w:bookmarkStart w:id="176" w:name="_Toc112141796"/>
      <w:bookmarkStart w:id="177" w:name="_Toc131821595"/>
      <w:bookmarkStart w:id="178" w:name="_Toc459112164"/>
      <w:bookmarkStart w:id="179" w:name="_Toc459294049"/>
      <w:bookmarkStart w:id="180" w:name="_Toc81562852"/>
      <w:bookmarkStart w:id="181" w:name="_Toc85549121"/>
      <w:bookmarkStart w:id="182" w:name="_Toc99916272"/>
      <w:r w:rsidRPr="00565AFF">
        <w:t>Důsledek nesplnění kvalifik</w:t>
      </w:r>
      <w:bookmarkEnd w:id="171"/>
      <w:bookmarkEnd w:id="172"/>
      <w:bookmarkEnd w:id="173"/>
      <w:bookmarkEnd w:id="174"/>
      <w:bookmarkEnd w:id="175"/>
      <w:r w:rsidRPr="00565AFF">
        <w:t>ace</w:t>
      </w:r>
      <w:bookmarkEnd w:id="176"/>
      <w:bookmarkEnd w:id="177"/>
      <w:bookmarkEnd w:id="178"/>
      <w:bookmarkEnd w:id="179"/>
      <w:bookmarkEnd w:id="180"/>
      <w:bookmarkEnd w:id="181"/>
      <w:bookmarkEnd w:id="182"/>
    </w:p>
    <w:p w14:paraId="4DE228D6" w14:textId="77777777" w:rsidR="00B97BEB" w:rsidRPr="00565AFF" w:rsidRDefault="00B97BEB" w:rsidP="00565AFF">
      <w:pPr>
        <w:spacing w:line="276" w:lineRule="auto"/>
      </w:pPr>
      <w:bookmarkStart w:id="183" w:name="_Toc459112165"/>
      <w:bookmarkStart w:id="184" w:name="_Toc459294050"/>
      <w:r w:rsidRPr="00565AFF">
        <w:t xml:space="preserve">Dodavatel, který nesplní kvalifikaci v požadovaném rozsahu a ZZVZ a touto zadávací </w:t>
      </w:r>
      <w:r w:rsidRPr="00565AFF">
        <w:lastRenderedPageBreak/>
        <w:t>dokumentací požadovaným nebo dovoleným způsobem, může být zadavatelem z účasti v zadávacím řízení vyloučen.</w:t>
      </w:r>
      <w:bookmarkEnd w:id="183"/>
      <w:bookmarkEnd w:id="184"/>
      <w:r w:rsidRPr="00565AFF">
        <w:t xml:space="preserve"> </w:t>
      </w:r>
    </w:p>
    <w:p w14:paraId="78456E09" w14:textId="523DD068" w:rsidR="00B97BEB" w:rsidRDefault="00B97BEB" w:rsidP="00565AFF">
      <w:pPr>
        <w:spacing w:line="276" w:lineRule="auto"/>
      </w:pPr>
      <w:r w:rsidRPr="00565AFF">
        <w:t>Zadavatel je v souladu s § 79 odst. 1 ZZVZ oprávněn považovat technickou kvalifikaci za neprokázanou, pokud prokáže, že dodavatel má protichůdné zájmy, které by mohly negativně ovlivnit plnění veřejné zakázky.</w:t>
      </w:r>
    </w:p>
    <w:p w14:paraId="13A313D7" w14:textId="77777777" w:rsidR="00AF6B85" w:rsidRPr="00C2206B" w:rsidRDefault="00AF6B85" w:rsidP="00CE4ACC">
      <w:pPr>
        <w:spacing w:before="0" w:after="0" w:line="276" w:lineRule="auto"/>
        <w:rPr>
          <w:iCs/>
        </w:rPr>
      </w:pPr>
    </w:p>
    <w:p w14:paraId="1A9B3660" w14:textId="77777777" w:rsidR="00B97BEB" w:rsidRPr="00565AFF" w:rsidRDefault="00B97BEB" w:rsidP="00AF6B85">
      <w:pPr>
        <w:pStyle w:val="Nadpis1"/>
        <w:keepNext/>
        <w:spacing w:line="276" w:lineRule="auto"/>
        <w:ind w:left="431" w:hanging="431"/>
        <w:rPr>
          <w:b w:val="0"/>
        </w:rPr>
      </w:pPr>
      <w:bookmarkStart w:id="185" w:name="_Toc459029429"/>
      <w:bookmarkStart w:id="186" w:name="_Toc459294051"/>
      <w:bookmarkStart w:id="187" w:name="_Toc99916273"/>
      <w:bookmarkStart w:id="188" w:name="_Toc206171587"/>
      <w:r w:rsidRPr="00565AFF">
        <w:t>Obchodní a platební podmínky</w:t>
      </w:r>
      <w:bookmarkEnd w:id="185"/>
      <w:bookmarkEnd w:id="186"/>
      <w:bookmarkEnd w:id="187"/>
      <w:bookmarkEnd w:id="188"/>
    </w:p>
    <w:p w14:paraId="2D6AC50B" w14:textId="1A876364" w:rsidR="00601106" w:rsidRDefault="00601106" w:rsidP="00601106">
      <w:pPr>
        <w:spacing w:line="276" w:lineRule="auto"/>
      </w:pPr>
      <w:r>
        <w:t xml:space="preserve">Obchodní podmínky zadavatele včetně platebních podmínek jsou připojeny ve formě závazného vzoru rámcové dohody, který </w:t>
      </w:r>
      <w:r w:rsidRPr="001B1F76">
        <w:t>tvoří přílohu č. 3 této zad</w:t>
      </w:r>
      <w:r>
        <w:t>ávací dokumentace</w:t>
      </w:r>
      <w:r w:rsidR="00133E63" w:rsidRPr="00133E63">
        <w:t>.</w:t>
      </w:r>
    </w:p>
    <w:p w14:paraId="7415F7BB" w14:textId="1AAC0780" w:rsidR="00601106" w:rsidRDefault="00601106" w:rsidP="00601106">
      <w:pPr>
        <w:spacing w:line="276" w:lineRule="auto"/>
      </w:pPr>
      <w:r w:rsidRPr="00133E63">
        <w:rPr>
          <w:b/>
          <w:bCs/>
        </w:rPr>
        <w:t>Text rámcové dohody dodavatel fyzicky do nabídky nepřikládá</w:t>
      </w:r>
      <w:r>
        <w:t xml:space="preserve">, pouze v nabídce písemně prohlásí, že s tímto zněním souhlasí, a to např. odkazem na poslední verzi textu vzoru rámcové dohody uveřejněné na profilu zadavatele. Pro tyto účely lze využít prohlášení, které je součástí </w:t>
      </w:r>
      <w:r w:rsidRPr="001B1F76">
        <w:t>krycího listu (příloha č. 1).</w:t>
      </w:r>
    </w:p>
    <w:p w14:paraId="09CDBEBE" w14:textId="4D739C8B" w:rsidR="00601106" w:rsidRDefault="00601106" w:rsidP="00601106">
      <w:pPr>
        <w:spacing w:line="276" w:lineRule="auto"/>
      </w:pPr>
      <w:r>
        <w:t>Vzor rámcové dohody obsahuje žlutě zvýrazněná místa, která budou před uzavřením rámcové dohody doplněna dle nabídky vybraného dodavatele.</w:t>
      </w:r>
      <w:r w:rsidR="00566215">
        <w:t xml:space="preserve"> Článek 11.2, věta druhá </w:t>
      </w:r>
      <w:r w:rsidR="00566215" w:rsidRPr="00566215">
        <w:t>rámcové dohody</w:t>
      </w:r>
      <w:r w:rsidR="00566215">
        <w:t xml:space="preserve"> (konkrétní datum účinnosti rámcové dohody) bude doplněn zadavatelem tak, že konkrétní datum účinnosti bude nejdříve ke dni uzavření </w:t>
      </w:r>
      <w:r w:rsidR="00566215" w:rsidRPr="00566215">
        <w:t>rámcové dohody</w:t>
      </w:r>
      <w:r w:rsidR="00566215">
        <w:t xml:space="preserve"> a nejpozději 3 měsíce od</w:t>
      </w:r>
      <w:r w:rsidR="00111698">
        <w:t>e dne</w:t>
      </w:r>
      <w:r w:rsidR="00566215">
        <w:t xml:space="preserve"> </w:t>
      </w:r>
      <w:r w:rsidR="00566215" w:rsidRPr="00566215">
        <w:t>uzavření rámcové dohody</w:t>
      </w:r>
      <w:r w:rsidR="00111698">
        <w:t>.</w:t>
      </w:r>
    </w:p>
    <w:p w14:paraId="58948A66" w14:textId="14714DA7" w:rsidR="00601106" w:rsidRDefault="00601106" w:rsidP="00565AFF">
      <w:pPr>
        <w:spacing w:line="276" w:lineRule="auto"/>
      </w:pPr>
      <w:r>
        <w:t>Zadavatel neomezuje plnění veřejné zakázky prostřednictvím poddodavatele. V rámci splnění dalších požadavků zadavatele na sestavení a podání nabídek musí všichni dodavatelé ve svých nabídkách předložit seznam poddodavatelů dle § 105 odst. 1 písm. b) zákona, pokud jsou dodavateli známi, s vymezením věcné a finanční části plnění těchto poddodavatelů. Zadavatel nestanovuje podmínky plateb poddodavatelům dle ust. § 106 zákona.</w:t>
      </w:r>
    </w:p>
    <w:p w14:paraId="5EEA1236" w14:textId="1385F965" w:rsidR="00FA78A5" w:rsidRDefault="001E7106" w:rsidP="001E7106">
      <w:pPr>
        <w:spacing w:line="276" w:lineRule="auto"/>
      </w:pPr>
      <w:r>
        <w:t xml:space="preserve">Rámcovou dohodu je zadavatel povinen uzavřít v souladu se závazným vzorem rámcové dohody a nabídkou vybraného dodavatele. Do závazného </w:t>
      </w:r>
      <w:r w:rsidR="00DD042C">
        <w:t>vzoru</w:t>
      </w:r>
      <w:r>
        <w:t xml:space="preserve"> rámcové dohody zadavatel doplní pouze údaje uvedené v nabídce vybraného dodavatele, a to na příslušná žlutě zvýrazněná místa rámcové dohody.</w:t>
      </w:r>
    </w:p>
    <w:p w14:paraId="1DA86425" w14:textId="77777777" w:rsidR="00CE4ACC" w:rsidRPr="00565AFF" w:rsidRDefault="00CE4ACC" w:rsidP="001E7106">
      <w:pPr>
        <w:spacing w:line="276" w:lineRule="auto"/>
      </w:pPr>
    </w:p>
    <w:p w14:paraId="2D400ADF" w14:textId="77777777" w:rsidR="00B97BEB" w:rsidRPr="00565AFF" w:rsidRDefault="00B97BEB" w:rsidP="00565AFF">
      <w:pPr>
        <w:pStyle w:val="Nadpis1"/>
        <w:spacing w:line="276" w:lineRule="auto"/>
        <w:rPr>
          <w:b w:val="0"/>
        </w:rPr>
      </w:pPr>
      <w:bookmarkStart w:id="189" w:name="_Toc459029430"/>
      <w:bookmarkStart w:id="190" w:name="_Toc459294057"/>
      <w:bookmarkStart w:id="191" w:name="_Toc99916274"/>
      <w:bookmarkStart w:id="192" w:name="_Toc206171588"/>
      <w:r w:rsidRPr="00565AFF">
        <w:t>Požadavky na způsob zpracování nabídkové ceny</w:t>
      </w:r>
      <w:bookmarkEnd w:id="189"/>
      <w:bookmarkEnd w:id="190"/>
      <w:bookmarkEnd w:id="191"/>
      <w:bookmarkEnd w:id="192"/>
    </w:p>
    <w:p w14:paraId="1643B359" w14:textId="28DCCE96" w:rsidR="0092345A" w:rsidRDefault="0092345A" w:rsidP="00565AFF">
      <w:pPr>
        <w:spacing w:line="276" w:lineRule="auto"/>
        <w:rPr>
          <w:bCs/>
        </w:rPr>
      </w:pPr>
      <w:r w:rsidRPr="0092345A">
        <w:rPr>
          <w:bCs/>
        </w:rPr>
        <w:t>Dodavatelé jsou povinni přezkoumat zadávací dokumentaci v maximálních podrobnostech tak, aby na základě tohoto přezkoumání byl</w:t>
      </w:r>
      <w:r w:rsidR="00D84C17">
        <w:rPr>
          <w:bCs/>
        </w:rPr>
        <w:t>i</w:t>
      </w:r>
      <w:r w:rsidRPr="0092345A">
        <w:rPr>
          <w:bCs/>
        </w:rPr>
        <w:t xml:space="preserve"> schopni </w:t>
      </w:r>
      <w:r>
        <w:rPr>
          <w:bCs/>
        </w:rPr>
        <w:t>požadované plnění</w:t>
      </w:r>
      <w:r w:rsidRPr="0092345A">
        <w:rPr>
          <w:bCs/>
        </w:rPr>
        <w:t xml:space="preserve"> ocenit a podat v předmětném zadávacím řízení nabídku.</w:t>
      </w:r>
    </w:p>
    <w:p w14:paraId="54618609" w14:textId="4FC482AC" w:rsidR="00B16AE5" w:rsidRDefault="00B16AE5" w:rsidP="00B16AE5">
      <w:pPr>
        <w:pStyle w:val="Nadpis2"/>
      </w:pPr>
      <w:bookmarkStart w:id="193" w:name="_Ref207330496"/>
      <w:r>
        <w:t>Obecné p</w:t>
      </w:r>
      <w:r w:rsidRPr="00565AFF">
        <w:t>ožadavky</w:t>
      </w:r>
    </w:p>
    <w:p w14:paraId="03423429" w14:textId="7D377A73" w:rsidR="00B16AE5" w:rsidRDefault="00B16AE5" w:rsidP="00B16AE5">
      <w:pPr>
        <w:spacing w:line="276" w:lineRule="auto"/>
      </w:pPr>
      <w:r>
        <w:t xml:space="preserve">Nabídková cena musí zahrnovat veškeré náklady dodavatele potřebné pro plnění veřejné zakázky, a to s přihlédnutím k tomu, že faktické plnění zakázky bude probíhat na základě rámcové dohody podle jednotkových cen uvedených v Cenové tabulce. Nad rámec nabídkové ceny (jednotkových cen) nebude přípustná úhrada jakýchkoliv dodatečných či neplánovaných </w:t>
      </w:r>
      <w:r>
        <w:lastRenderedPageBreak/>
        <w:t>nákladů.</w:t>
      </w:r>
    </w:p>
    <w:p w14:paraId="1DD7C5AA" w14:textId="14BF118C" w:rsidR="00B16AE5" w:rsidRPr="00B16AE5" w:rsidRDefault="00B16AE5" w:rsidP="00B16AE5">
      <w:pPr>
        <w:spacing w:line="276" w:lineRule="auto"/>
        <w:rPr>
          <w:b/>
          <w:bCs/>
        </w:rPr>
      </w:pPr>
      <w:r w:rsidRPr="00B16AE5">
        <w:rPr>
          <w:b/>
          <w:bCs/>
        </w:rPr>
        <w:t xml:space="preserve">Dodavatel je dále povinen v nabídkové ceně, tj. i v jednotkových cenách, </w:t>
      </w:r>
      <w:r w:rsidRPr="00F262CD">
        <w:rPr>
          <w:b/>
          <w:bCs/>
          <w:u w:val="single"/>
        </w:rPr>
        <w:t xml:space="preserve">zohlednit refundaci logistických služeb, které zajišťuje zadavatel v souladu s článkem </w:t>
      </w:r>
      <w:r w:rsidR="00BC253C">
        <w:rPr>
          <w:b/>
          <w:bCs/>
          <w:u w:val="single"/>
        </w:rPr>
        <w:t>7</w:t>
      </w:r>
      <w:r w:rsidRPr="00F262CD">
        <w:rPr>
          <w:b/>
          <w:bCs/>
          <w:u w:val="single"/>
        </w:rPr>
        <w:t xml:space="preserve"> </w:t>
      </w:r>
      <w:r w:rsidR="00F262CD">
        <w:rPr>
          <w:b/>
          <w:bCs/>
          <w:u w:val="single"/>
        </w:rPr>
        <w:t>R</w:t>
      </w:r>
      <w:r w:rsidRPr="00F262CD">
        <w:rPr>
          <w:b/>
          <w:bCs/>
          <w:u w:val="single"/>
        </w:rPr>
        <w:t>ámcové dohody</w:t>
      </w:r>
      <w:r w:rsidRPr="00B16AE5">
        <w:rPr>
          <w:b/>
          <w:bCs/>
        </w:rPr>
        <w:t xml:space="preserve"> (viz </w:t>
      </w:r>
      <w:r w:rsidRPr="001B1F76">
        <w:rPr>
          <w:b/>
          <w:bCs/>
        </w:rPr>
        <w:t>příloh</w:t>
      </w:r>
      <w:r w:rsidR="00F262CD" w:rsidRPr="001B1F76">
        <w:rPr>
          <w:b/>
          <w:bCs/>
        </w:rPr>
        <w:t>a</w:t>
      </w:r>
      <w:r w:rsidRPr="001B1F76">
        <w:rPr>
          <w:b/>
          <w:bCs/>
        </w:rPr>
        <w:t xml:space="preserve"> č. </w:t>
      </w:r>
      <w:r w:rsidR="00F262CD" w:rsidRPr="001B1F76">
        <w:rPr>
          <w:b/>
          <w:bCs/>
        </w:rPr>
        <w:t>3</w:t>
      </w:r>
      <w:r w:rsidRPr="00B16AE5">
        <w:rPr>
          <w:b/>
          <w:bCs/>
        </w:rPr>
        <w:t xml:space="preserve"> zadávací dokumentace).</w:t>
      </w:r>
    </w:p>
    <w:p w14:paraId="79C6CA25" w14:textId="74376B9A" w:rsidR="00B16AE5" w:rsidRPr="00B16AE5" w:rsidRDefault="00B16AE5" w:rsidP="00B16AE5">
      <w:pPr>
        <w:spacing w:line="276" w:lineRule="auto"/>
        <w:rPr>
          <w:b/>
          <w:bCs/>
        </w:rPr>
      </w:pPr>
      <w:r>
        <w:t>Dodavatel stanoví nabídkovou cenu, tj. celkovou cenu za splnění veřejné zakázky (dodání předpokládaného množství zboží po dobu 24 m</w:t>
      </w:r>
      <w:r w:rsidR="00846D73">
        <w:t>ě</w:t>
      </w:r>
      <w:r>
        <w:t xml:space="preserve">síců). Nabídková cena bude uvedena v Kč bez DPH. </w:t>
      </w:r>
      <w:r w:rsidRPr="00B16AE5">
        <w:rPr>
          <w:b/>
          <w:bCs/>
        </w:rPr>
        <w:t xml:space="preserve">Zadavatel stanoví, že nabídková cena nesmí překročit maximální nabídkovou cenu stanovenou </w:t>
      </w:r>
      <w:r w:rsidRPr="001B1F76">
        <w:rPr>
          <w:b/>
          <w:bCs/>
        </w:rPr>
        <w:t xml:space="preserve">v čl. </w:t>
      </w:r>
      <w:r w:rsidR="00B06B9F" w:rsidRPr="001B1F76">
        <w:rPr>
          <w:b/>
          <w:bCs/>
        </w:rPr>
        <w:t>2.</w:t>
      </w:r>
      <w:r w:rsidR="00D31FC3">
        <w:rPr>
          <w:b/>
          <w:bCs/>
        </w:rPr>
        <w:t>2</w:t>
      </w:r>
      <w:r w:rsidRPr="00B16AE5">
        <w:rPr>
          <w:b/>
          <w:bCs/>
        </w:rPr>
        <w:t xml:space="preserve"> této zadávací dokumentace.</w:t>
      </w:r>
    </w:p>
    <w:p w14:paraId="5A45F7E8" w14:textId="0D27D913" w:rsidR="00B16AE5" w:rsidRDefault="00B16AE5" w:rsidP="00B16AE5">
      <w:pPr>
        <w:spacing w:line="276" w:lineRule="auto"/>
      </w:pPr>
      <w:r>
        <w:t xml:space="preserve">Nabídková cena za celý předmět veřejné zakázky bude uvedena na </w:t>
      </w:r>
      <w:r w:rsidRPr="00B16AE5">
        <w:rPr>
          <w:b/>
          <w:bCs/>
        </w:rPr>
        <w:t>krycím listu</w:t>
      </w:r>
      <w:r>
        <w:t xml:space="preserve"> nabídky </w:t>
      </w:r>
      <w:r w:rsidRPr="001B1F76">
        <w:t>(příloha č. 1).</w:t>
      </w:r>
    </w:p>
    <w:p w14:paraId="494472E5" w14:textId="7F95F8D1" w:rsidR="00B16AE5" w:rsidRDefault="00B16AE5" w:rsidP="00B16AE5">
      <w:pPr>
        <w:spacing w:line="276" w:lineRule="auto"/>
      </w:pPr>
      <w:r>
        <w:t xml:space="preserve">Položkově bude nabídková cena rozčleněna v </w:t>
      </w:r>
      <w:r w:rsidRPr="00B16AE5">
        <w:rPr>
          <w:b/>
          <w:bCs/>
        </w:rPr>
        <w:t>Cenové tabulce</w:t>
      </w:r>
      <w:r>
        <w:t xml:space="preserve"> </w:t>
      </w:r>
      <w:r w:rsidRPr="001B1F76">
        <w:t>(příloha č. 4),</w:t>
      </w:r>
      <w:r>
        <w:t xml:space="preserve"> která rovněž bude tvořit přílohu č. 1 rámcové dohody. Dodavatel se při vyplňování této cenové tabulky musí řídit níže uvedenými pokyny k jejímu vyplnění a v žádném případě nesmí zasahovat do její struktury, není-li dále stanoveno jinak.</w:t>
      </w:r>
    </w:p>
    <w:p w14:paraId="61F89F72" w14:textId="7C4A2216" w:rsidR="00B16AE5" w:rsidRPr="00223B1F" w:rsidRDefault="00B16AE5" w:rsidP="00223B1F">
      <w:pPr>
        <w:pStyle w:val="Nadpis2"/>
      </w:pPr>
      <w:r w:rsidRPr="00223B1F">
        <w:rPr>
          <w:bCs/>
        </w:rPr>
        <w:t>Způsob vyplnění cenové tabulky</w:t>
      </w:r>
    </w:p>
    <w:p w14:paraId="1A09B39B" w14:textId="685A71A1" w:rsidR="00B16AE5" w:rsidRDefault="00B16AE5" w:rsidP="00B16AE5">
      <w:pPr>
        <w:spacing w:line="276" w:lineRule="auto"/>
      </w:pPr>
      <w:r>
        <w:t xml:space="preserve">Cenová tabulka </w:t>
      </w:r>
      <w:r w:rsidRPr="001B1F76">
        <w:t xml:space="preserve">(příloha č. </w:t>
      </w:r>
      <w:r w:rsidR="008D504B" w:rsidRPr="001B1F76">
        <w:t>4</w:t>
      </w:r>
      <w:r w:rsidRPr="001B1F76">
        <w:t>)</w:t>
      </w:r>
      <w:r>
        <w:t xml:space="preserve"> obsahuje seznam jednotlivých položek a předpokládaný objem zboží, jehož odběr pověřující zadavatelé předpokládají za dobu trvání veřejné zakázky.</w:t>
      </w:r>
    </w:p>
    <w:p w14:paraId="013BF6F6" w14:textId="5031A145" w:rsidR="00B16AE5" w:rsidRDefault="00B16AE5" w:rsidP="00B16AE5">
      <w:pPr>
        <w:spacing w:line="276" w:lineRule="auto"/>
      </w:pPr>
      <w:r w:rsidRPr="001F06A3">
        <w:t>Do sloupců označených jako „</w:t>
      </w:r>
      <w:r w:rsidRPr="001F06A3">
        <w:rPr>
          <w:b/>
          <w:bCs/>
        </w:rPr>
        <w:t>Katalogové číslo</w:t>
      </w:r>
      <w:r w:rsidRPr="001F06A3">
        <w:t>“ a „</w:t>
      </w:r>
      <w:r w:rsidRPr="001F06A3">
        <w:rPr>
          <w:b/>
          <w:bCs/>
        </w:rPr>
        <w:t>Obchodní název</w:t>
      </w:r>
      <w:r w:rsidR="000E1A8D" w:rsidRPr="001F06A3">
        <w:t>“</w:t>
      </w:r>
      <w:r w:rsidRPr="001F06A3">
        <w:t xml:space="preserve"> vyplní dodavatel označení nabízeného produktu, do sloupce označeného jako „</w:t>
      </w:r>
      <w:r w:rsidR="00C74ACB">
        <w:rPr>
          <w:b/>
          <w:bCs/>
        </w:rPr>
        <w:t>Cena za ks</w:t>
      </w:r>
      <w:r w:rsidRPr="001F06A3">
        <w:rPr>
          <w:b/>
          <w:bCs/>
        </w:rPr>
        <w:t xml:space="preserve"> bez DPH</w:t>
      </w:r>
      <w:r w:rsidRPr="001F06A3">
        <w:t>“ uvede dodavatel jednotkovou cenu daného zboží v Kč bez DPH</w:t>
      </w:r>
      <w:r w:rsidR="00C74ACB">
        <w:t>, do</w:t>
      </w:r>
      <w:r w:rsidR="00C74ACB" w:rsidRPr="00C74ACB">
        <w:t xml:space="preserve"> sloupce označeného jako „</w:t>
      </w:r>
      <w:r w:rsidR="00C74ACB" w:rsidRPr="00C74ACB">
        <w:rPr>
          <w:b/>
          <w:bCs/>
        </w:rPr>
        <w:t>Savost</w:t>
      </w:r>
      <w:r w:rsidR="00C74ACB" w:rsidRPr="00C74ACB">
        <w:t xml:space="preserve">“ uvede dodavatel </w:t>
      </w:r>
      <w:r w:rsidR="00C74ACB">
        <w:t>savost nabízeného produktu v </w:t>
      </w:r>
      <w:r w:rsidR="00C74ACB" w:rsidRPr="00C74ACB">
        <w:t>mililitr</w:t>
      </w:r>
      <w:r w:rsidR="00C74ACB">
        <w:t xml:space="preserve">ech (ml), do sloupce </w:t>
      </w:r>
      <w:r w:rsidR="00C74ACB" w:rsidRPr="00C74ACB">
        <w:t>označeného jako „</w:t>
      </w:r>
      <w:r w:rsidR="00C74ACB" w:rsidRPr="00C74ACB">
        <w:rPr>
          <w:b/>
          <w:bCs/>
        </w:rPr>
        <w:t>Obvod</w:t>
      </w:r>
      <w:r w:rsidR="00C74ACB">
        <w:t xml:space="preserve"> </w:t>
      </w:r>
      <w:r w:rsidR="00C74ACB" w:rsidRPr="00C74ACB">
        <w:rPr>
          <w:b/>
          <w:bCs/>
        </w:rPr>
        <w:t>boků</w:t>
      </w:r>
      <w:r w:rsidR="00C74ACB" w:rsidRPr="00C74ACB">
        <w:t>“ uvede dodavatel</w:t>
      </w:r>
      <w:r w:rsidR="00C74ACB">
        <w:t xml:space="preserve"> obvod boků v centimetrech (cm)</w:t>
      </w:r>
      <w:r w:rsidRPr="001F06A3">
        <w:t>.</w:t>
      </w:r>
      <w:r>
        <w:t xml:space="preserve"> Takto dodavatel vyplní všechny příslušné položky (pouze žlutě podbarvené buňky cenové tabulky). Do jiných částí tabulky dodavatel nezasahuje.</w:t>
      </w:r>
    </w:p>
    <w:p w14:paraId="747DF0F0" w14:textId="442A628C" w:rsidR="00B16AE5" w:rsidRDefault="00B16AE5" w:rsidP="00B16AE5">
      <w:pPr>
        <w:spacing w:line="276" w:lineRule="auto"/>
      </w:pPr>
      <w:r w:rsidRPr="00DD5999">
        <w:t xml:space="preserve">Přípustné odchylky jsou stanoveny </w:t>
      </w:r>
      <w:r w:rsidRPr="001B1F76">
        <w:t xml:space="preserve">v čl. </w:t>
      </w:r>
      <w:r w:rsidR="000E1A8D" w:rsidRPr="001B1F76">
        <w:t>2</w:t>
      </w:r>
      <w:r w:rsidRPr="001B1F76">
        <w:t>.</w:t>
      </w:r>
      <w:r w:rsidR="000E1A8D" w:rsidRPr="001B1F76">
        <w:t>2</w:t>
      </w:r>
      <w:r w:rsidRPr="001B1F76">
        <w:t>.</w:t>
      </w:r>
      <w:r w:rsidR="000E1A8D" w:rsidRPr="001B1F76">
        <w:t>1</w:t>
      </w:r>
      <w:r w:rsidRPr="00DD5999">
        <w:t xml:space="preserve"> zadávací dokumentace</w:t>
      </w:r>
      <w:r w:rsidR="001F06A3" w:rsidRPr="00DD5999">
        <w:t xml:space="preserve"> a v </w:t>
      </w:r>
      <w:r w:rsidR="00DD5999" w:rsidRPr="001B1F76">
        <w:t>p</w:t>
      </w:r>
      <w:r w:rsidR="001F06A3" w:rsidRPr="001B1F76">
        <w:t xml:space="preserve">říloze </w:t>
      </w:r>
      <w:r w:rsidR="00DD5999" w:rsidRPr="001B1F76">
        <w:t xml:space="preserve">č. </w:t>
      </w:r>
      <w:r w:rsidR="00286C0C">
        <w:t>4</w:t>
      </w:r>
      <w:r w:rsidR="00D54407">
        <w:t xml:space="preserve"> a č. 5</w:t>
      </w:r>
      <w:r w:rsidR="00DD5999" w:rsidRPr="001B1F76">
        <w:t xml:space="preserve"> této</w:t>
      </w:r>
      <w:r w:rsidR="00DD5999" w:rsidRPr="00DD5999">
        <w:t xml:space="preserve"> zadávací dokumentace</w:t>
      </w:r>
      <w:r w:rsidR="00D54407">
        <w:t>.</w:t>
      </w:r>
    </w:p>
    <w:p w14:paraId="40E62CF2" w14:textId="22B09CB8" w:rsidR="00B16AE5" w:rsidRDefault="00B16AE5" w:rsidP="00B16AE5">
      <w:pPr>
        <w:spacing w:line="276" w:lineRule="auto"/>
      </w:pPr>
      <w:r>
        <w:t>Cenová tabulka obsahuje přednastavené automatické funkce pro výpočet nabídkové ceny. Výsledná cena je označena jako „</w:t>
      </w:r>
      <w:r w:rsidR="00A6025E" w:rsidRPr="00A6025E">
        <w:rPr>
          <w:b/>
          <w:bCs/>
        </w:rPr>
        <w:t xml:space="preserve">Celkem </w:t>
      </w:r>
      <w:r w:rsidRPr="00A6025E">
        <w:rPr>
          <w:b/>
          <w:bCs/>
        </w:rPr>
        <w:t>za 2</w:t>
      </w:r>
      <w:r w:rsidR="00AF500A" w:rsidRPr="00A6025E">
        <w:rPr>
          <w:b/>
          <w:bCs/>
        </w:rPr>
        <w:t>4 měsíců</w:t>
      </w:r>
      <w:r>
        <w:t>“. Tuto hodnotu dodavatel přepíše do krycího listu nabídky; tato cena bude hodnocena v rámci zadávacího řízení.</w:t>
      </w:r>
    </w:p>
    <w:p w14:paraId="59571794" w14:textId="49E22117" w:rsidR="00B16AE5" w:rsidRPr="00EB5493" w:rsidRDefault="00B16AE5" w:rsidP="00B16AE5">
      <w:pPr>
        <w:spacing w:line="276" w:lineRule="auto"/>
        <w:rPr>
          <w:b/>
          <w:bCs/>
        </w:rPr>
      </w:pPr>
      <w:r w:rsidRPr="00EB5493">
        <w:rPr>
          <w:b/>
          <w:bCs/>
        </w:rPr>
        <w:t>Zadavatel zdůrazňuje, že dodavatel je povinen ocenit všechny položky cenové tabulky, tj. celý předmět plnění veřejné zakázky, vč. veškerých nákladů spojených s dodávkou zboží a refundace logistických služeb.</w:t>
      </w:r>
    </w:p>
    <w:p w14:paraId="7D307688" w14:textId="77777777" w:rsidR="00B16AE5" w:rsidRDefault="00B16AE5" w:rsidP="00B16AE5">
      <w:pPr>
        <w:spacing w:line="276" w:lineRule="auto"/>
      </w:pPr>
      <w:r>
        <w:t>Veškeré dodavatelem stanovené jednotkové ceny jsou cenami závaznými a maximálně přípustnými, obsahující veškeré náklady spojené s plněním předmětu veřejné zakázky a jsou platné po celou dobu plnění veřejné zakázky.</w:t>
      </w:r>
    </w:p>
    <w:p w14:paraId="47404394" w14:textId="77777777" w:rsidR="00B16AE5" w:rsidRDefault="00B16AE5" w:rsidP="00B16AE5">
      <w:pPr>
        <w:spacing w:line="276" w:lineRule="auto"/>
      </w:pPr>
      <w:r>
        <w:t xml:space="preserve">Výše DPH bude k jednotkové ceně vždy připočtena podle právního předpisu účinného v okamžiku zdanitelného plnění. </w:t>
      </w:r>
    </w:p>
    <w:p w14:paraId="216EA6B5" w14:textId="076D6E7E" w:rsidR="00B97BEB" w:rsidRDefault="00B16AE5" w:rsidP="00B16AE5">
      <w:pPr>
        <w:spacing w:line="276" w:lineRule="auto"/>
      </w:pPr>
      <w:r>
        <w:t xml:space="preserve">Zadavatel může vyloučit účastníka zadávacího řízení, pokud nabídka účastníka zadávacího řízení </w:t>
      </w:r>
      <w:r>
        <w:lastRenderedPageBreak/>
        <w:t xml:space="preserve">obsahuje </w:t>
      </w:r>
      <w:r w:rsidRPr="00EB5493">
        <w:rPr>
          <w:b/>
          <w:bCs/>
        </w:rPr>
        <w:t>mimořádně nízkou nabídkovou cenu</w:t>
      </w:r>
      <w:r>
        <w:t>, která nebyla účastníkem zadávacího řízení zdůvodněna.</w:t>
      </w:r>
    </w:p>
    <w:p w14:paraId="41043ED8" w14:textId="77777777" w:rsidR="00A51C92" w:rsidRPr="003501BD" w:rsidRDefault="00A51C92" w:rsidP="00565AFF">
      <w:pPr>
        <w:spacing w:line="276" w:lineRule="auto"/>
        <w:rPr>
          <w:iCs/>
        </w:rPr>
      </w:pPr>
    </w:p>
    <w:p w14:paraId="2CFE3E74" w14:textId="77777777" w:rsidR="00B97BEB" w:rsidRPr="00565AFF" w:rsidRDefault="00B97BEB" w:rsidP="00565AFF">
      <w:pPr>
        <w:pStyle w:val="Nadpis1"/>
        <w:spacing w:line="276" w:lineRule="auto"/>
        <w:rPr>
          <w:b w:val="0"/>
        </w:rPr>
      </w:pPr>
      <w:bookmarkStart w:id="194" w:name="_Toc99916275"/>
      <w:bookmarkStart w:id="195" w:name="_Toc206171589"/>
      <w:bookmarkStart w:id="196" w:name="_Toc459029431"/>
      <w:bookmarkStart w:id="197" w:name="_Toc459294060"/>
      <w:bookmarkEnd w:id="193"/>
      <w:r w:rsidRPr="00565AFF">
        <w:t>Průběh zadávacího řízení</w:t>
      </w:r>
      <w:bookmarkEnd w:id="194"/>
      <w:bookmarkEnd w:id="195"/>
    </w:p>
    <w:p w14:paraId="30AEB3AB" w14:textId="77777777" w:rsidR="00B97BEB" w:rsidRPr="00487D0C" w:rsidRDefault="00B97BEB" w:rsidP="00487D0C">
      <w:pPr>
        <w:pStyle w:val="Nadpis2"/>
        <w:numPr>
          <w:ilvl w:val="0"/>
          <w:numId w:val="0"/>
        </w:numPr>
        <w:spacing w:line="276" w:lineRule="auto"/>
        <w:rPr>
          <w:b w:val="0"/>
          <w:bCs/>
        </w:rPr>
      </w:pPr>
      <w:bookmarkStart w:id="198" w:name="_Toc81562856"/>
      <w:bookmarkStart w:id="199" w:name="_Toc85549125"/>
      <w:bookmarkStart w:id="200" w:name="_Toc99916276"/>
      <w:r w:rsidRPr="00487D0C">
        <w:rPr>
          <w:b w:val="0"/>
          <w:bCs/>
        </w:rPr>
        <w:t>V průběhu zadávacího řízení zadavatel vybírá z účastníků zadávacího řízení vybraného dodavatele na základě:</w:t>
      </w:r>
      <w:bookmarkEnd w:id="198"/>
      <w:bookmarkEnd w:id="199"/>
      <w:bookmarkEnd w:id="200"/>
    </w:p>
    <w:p w14:paraId="392F848F" w14:textId="3CC9FBE8" w:rsidR="00B97BEB" w:rsidRPr="00565AFF" w:rsidRDefault="00E84815" w:rsidP="00565AFF">
      <w:pPr>
        <w:pStyle w:val="Odstavecseseznamem"/>
        <w:numPr>
          <w:ilvl w:val="0"/>
          <w:numId w:val="7"/>
        </w:numPr>
        <w:suppressAutoHyphens/>
        <w:spacing w:line="276" w:lineRule="auto"/>
        <w:ind w:left="1418" w:hanging="436"/>
        <w:contextualSpacing w:val="0"/>
        <w:rPr>
          <w:rFonts w:ascii="Times New Roman" w:hAnsi="Times New Roman" w:cs="Times New Roman"/>
          <w:sz w:val="24"/>
          <w:szCs w:val="24"/>
        </w:rPr>
      </w:pPr>
      <w:r w:rsidRPr="00E84815">
        <w:rPr>
          <w:rFonts w:ascii="Times New Roman" w:hAnsi="Times New Roman" w:cs="Times New Roman"/>
          <w:sz w:val="24"/>
          <w:szCs w:val="24"/>
        </w:rPr>
        <w:t xml:space="preserve">hodnocení nabídek </w:t>
      </w:r>
      <w:r w:rsidR="00B97BEB" w:rsidRPr="00565AFF">
        <w:rPr>
          <w:rFonts w:ascii="Times New Roman" w:hAnsi="Times New Roman" w:cs="Times New Roman"/>
          <w:sz w:val="24"/>
          <w:szCs w:val="24"/>
        </w:rPr>
        <w:t xml:space="preserve">a </w:t>
      </w:r>
    </w:p>
    <w:p w14:paraId="011446C7" w14:textId="4E0CF9F0" w:rsidR="00B97BEB" w:rsidRDefault="00E84815" w:rsidP="00565AFF">
      <w:pPr>
        <w:pStyle w:val="Odstavecseseznamem"/>
        <w:numPr>
          <w:ilvl w:val="0"/>
          <w:numId w:val="7"/>
        </w:numPr>
        <w:suppressAutoHyphens/>
        <w:spacing w:line="276" w:lineRule="auto"/>
        <w:ind w:left="1418" w:hanging="436"/>
        <w:contextualSpacing w:val="0"/>
        <w:rPr>
          <w:rFonts w:ascii="Times New Roman" w:hAnsi="Times New Roman" w:cs="Times New Roman"/>
          <w:sz w:val="24"/>
          <w:szCs w:val="24"/>
        </w:rPr>
      </w:pPr>
      <w:r w:rsidRPr="00E84815">
        <w:rPr>
          <w:rFonts w:ascii="Times New Roman" w:hAnsi="Times New Roman" w:cs="Times New Roman"/>
          <w:sz w:val="24"/>
          <w:szCs w:val="24"/>
        </w:rPr>
        <w:t>posouzení splnění podmínek účasti v zadávacím řízení</w:t>
      </w:r>
      <w:r w:rsidR="00B97BEB" w:rsidRPr="00565AFF">
        <w:rPr>
          <w:rFonts w:ascii="Times New Roman" w:hAnsi="Times New Roman" w:cs="Times New Roman"/>
          <w:sz w:val="24"/>
          <w:szCs w:val="24"/>
        </w:rPr>
        <w:t>.</w:t>
      </w:r>
    </w:p>
    <w:p w14:paraId="1A563168" w14:textId="1B750BBE" w:rsidR="003E010E" w:rsidRDefault="005D56A1" w:rsidP="003E010E">
      <w:pPr>
        <w:suppressAutoHyphens/>
        <w:spacing w:line="276" w:lineRule="auto"/>
        <w:rPr>
          <w:szCs w:val="24"/>
        </w:rPr>
      </w:pPr>
      <w:r w:rsidRPr="005D56A1">
        <w:rPr>
          <w:szCs w:val="24"/>
        </w:rPr>
        <w:t>Zadavatel rozhodne o výběru dodavatele, jehož nabídka byla vyhodnocena jako ekonomicky nejvýhodnější</w:t>
      </w:r>
      <w:r>
        <w:rPr>
          <w:szCs w:val="24"/>
        </w:rPr>
        <w:t xml:space="preserve">, který splňuje podmínky účasti v </w:t>
      </w:r>
      <w:r w:rsidRPr="005D56A1">
        <w:rPr>
          <w:szCs w:val="24"/>
        </w:rPr>
        <w:t xml:space="preserve">zadávacím řízení </w:t>
      </w:r>
      <w:r>
        <w:rPr>
          <w:szCs w:val="24"/>
        </w:rPr>
        <w:t xml:space="preserve">a </w:t>
      </w:r>
      <w:r w:rsidRPr="005D56A1">
        <w:rPr>
          <w:szCs w:val="24"/>
        </w:rPr>
        <w:t>který nebyl ze zadávacího řízení vyloučen.</w:t>
      </w:r>
    </w:p>
    <w:p w14:paraId="31134280" w14:textId="1C356603" w:rsidR="00993F52" w:rsidRDefault="00993F52" w:rsidP="003E010E">
      <w:pPr>
        <w:suppressAutoHyphens/>
        <w:spacing w:line="276" w:lineRule="auto"/>
        <w:rPr>
          <w:szCs w:val="24"/>
        </w:rPr>
      </w:pPr>
      <w:r>
        <w:rPr>
          <w:szCs w:val="24"/>
        </w:rPr>
        <w:t xml:space="preserve">Zadavatel může </w:t>
      </w:r>
      <w:r w:rsidRPr="00993F52">
        <w:rPr>
          <w:szCs w:val="24"/>
        </w:rPr>
        <w:t>ve smyslu § 122 odst. 2 ZZVZ postupovat bez provedení hodnocení nabídek</w:t>
      </w:r>
      <w:r>
        <w:rPr>
          <w:szCs w:val="24"/>
        </w:rPr>
        <w:t xml:space="preserve">, pokud </w:t>
      </w:r>
      <w:r w:rsidRPr="00993F52">
        <w:rPr>
          <w:szCs w:val="24"/>
        </w:rPr>
        <w:t>je v zadávacím řízení jediný účastník zadávacího řízení</w:t>
      </w:r>
      <w:r>
        <w:rPr>
          <w:szCs w:val="24"/>
        </w:rPr>
        <w:t>.</w:t>
      </w:r>
    </w:p>
    <w:p w14:paraId="23E4800F" w14:textId="6E724695" w:rsidR="00CA63DF" w:rsidRDefault="00CA63DF" w:rsidP="003E010E">
      <w:pPr>
        <w:suppressAutoHyphens/>
        <w:spacing w:line="276" w:lineRule="auto"/>
        <w:rPr>
          <w:szCs w:val="24"/>
        </w:rPr>
      </w:pPr>
      <w:r w:rsidRPr="00CA63DF">
        <w:rPr>
          <w:szCs w:val="24"/>
        </w:rPr>
        <w:t xml:space="preserve">Zadavatel odešle bez zbytečného odkladu od rozhodnutí </w:t>
      </w:r>
      <w:r w:rsidR="001E7106">
        <w:rPr>
          <w:szCs w:val="24"/>
        </w:rPr>
        <w:t xml:space="preserve">a oznámení </w:t>
      </w:r>
      <w:r w:rsidRPr="00CA63DF">
        <w:rPr>
          <w:szCs w:val="24"/>
        </w:rPr>
        <w:t>o výběru dodavatele všem účastníkům zadávacího řízení.</w:t>
      </w:r>
    </w:p>
    <w:p w14:paraId="0266975C" w14:textId="77777777" w:rsidR="00CA63DF" w:rsidRPr="003E010E" w:rsidRDefault="00CA63DF" w:rsidP="003E010E">
      <w:pPr>
        <w:suppressAutoHyphens/>
        <w:spacing w:line="276" w:lineRule="auto"/>
        <w:rPr>
          <w:szCs w:val="24"/>
        </w:rPr>
      </w:pPr>
    </w:p>
    <w:p w14:paraId="01EBFA37" w14:textId="77777777" w:rsidR="00B97BEB" w:rsidRPr="00565AFF" w:rsidRDefault="00B97BEB" w:rsidP="003E010E">
      <w:pPr>
        <w:pStyle w:val="Nadpis1"/>
        <w:keepNext/>
        <w:spacing w:line="276" w:lineRule="auto"/>
        <w:ind w:left="431" w:hanging="431"/>
      </w:pPr>
      <w:bookmarkStart w:id="201" w:name="_Toc99916277"/>
      <w:bookmarkStart w:id="202" w:name="_Toc206171590"/>
      <w:r w:rsidRPr="00565AFF">
        <w:t>Posouzení splnění podmínek účasti</w:t>
      </w:r>
      <w:bookmarkEnd w:id="201"/>
      <w:bookmarkEnd w:id="202"/>
    </w:p>
    <w:p w14:paraId="54EAD31E" w14:textId="795B0C46" w:rsidR="00B97BEB" w:rsidRPr="00565AFF" w:rsidRDefault="00B97BEB" w:rsidP="00565AFF">
      <w:pPr>
        <w:spacing w:line="276" w:lineRule="auto"/>
      </w:pPr>
      <w:r w:rsidRPr="00565AFF">
        <w:t xml:space="preserve">V rámci posouzení splnění podmínek účasti zadavatel posoudí, zda dodavatelé splňují podmínky účasti stanovené v této zadávací dokumentaci. Zadavatel je oprávněn ověřovat věrohodnost poskytnutých údajů a dokladů a může si je také opatřovat sám. </w:t>
      </w:r>
    </w:p>
    <w:p w14:paraId="4FB201A5" w14:textId="77777777" w:rsidR="00B97BEB" w:rsidRPr="00565AFF" w:rsidRDefault="00B97BEB" w:rsidP="00565AFF">
      <w:pPr>
        <w:spacing w:line="276" w:lineRule="auto"/>
      </w:pPr>
      <w:r w:rsidRPr="00565AFF">
        <w:t>Obdobně dle ustanovení § 46 odst. 1 zákona může zadavatel po účastníkovi zadávacího řízení požadovat, aby v přiměřené lhůtě objasnil předložené údaje nebo doklady, nebo doplnil další nebo chybějící údaje nebo doklady.</w:t>
      </w:r>
    </w:p>
    <w:p w14:paraId="7AF5FD11" w14:textId="5FD23BA9" w:rsidR="00B97BEB" w:rsidRPr="00565AFF" w:rsidRDefault="00B97BEB" w:rsidP="00565AFF">
      <w:pPr>
        <w:spacing w:line="276" w:lineRule="auto"/>
      </w:pPr>
      <w:r w:rsidRPr="00565AFF">
        <w:t>Zadavatel si vyhrazuje provést hodnocení nabídek před posouzením splnění podmínek účasti v</w:t>
      </w:r>
      <w:r w:rsidR="00D84C17">
        <w:t> </w:t>
      </w:r>
      <w:r w:rsidRPr="00565AFF">
        <w:t xml:space="preserve">zadávacím řízení. U vybraného dodavatele musí zadavatel provést posouzení splnění podmínek účasti v zadávacím řízení a hodnocení jeho nabídky vždy. </w:t>
      </w:r>
    </w:p>
    <w:p w14:paraId="49FA651E" w14:textId="01DD1551" w:rsidR="00B97BEB" w:rsidRPr="00565AFF" w:rsidRDefault="00B97BEB" w:rsidP="00565AFF">
      <w:pPr>
        <w:spacing w:line="276" w:lineRule="auto"/>
      </w:pPr>
      <w:r w:rsidRPr="00565AFF">
        <w:t>Zadavatel upozorňuje, že v souladu s § 48 odst. 5 písm. d) zákona si vyhrazuje právo vyloučit účastníka zadávacího řízen</w:t>
      </w:r>
      <w:r w:rsidR="0063124C" w:rsidRPr="00565AFF">
        <w:t>í</w:t>
      </w:r>
      <w:r w:rsidRPr="00565AFF">
        <w:t xml:space="preserve"> pro nezpůsobilost, pokud se tento účastník dopustil v posledních 3 letech od zahájení zadávacího řízení závažných nebo dlouhodobých pochybení při plnění dřívějšího smluvního vztahu se zadavatelem, nebo s jiným (nikoli pouze veřejným) zadavatelem, která vedla k vzniku škody, předčasnému ukončení smluvního vztahu nebo jiným srovnatelným sankcím.</w:t>
      </w:r>
    </w:p>
    <w:p w14:paraId="26061820" w14:textId="77777777" w:rsidR="00B97BEB" w:rsidRDefault="00B97BEB" w:rsidP="00565AFF">
      <w:pPr>
        <w:spacing w:line="276" w:lineRule="auto"/>
      </w:pPr>
      <w:r w:rsidRPr="00565AFF">
        <w:t xml:space="preserve">Zadavatel pověří k provedení posouzení splnění podmínek účasti v zadávacím řízení a hodnocení nabídek komisi. </w:t>
      </w:r>
    </w:p>
    <w:p w14:paraId="5BC0F833" w14:textId="77777777" w:rsidR="00AE779C" w:rsidRPr="00565AFF" w:rsidRDefault="00AE779C" w:rsidP="00565AFF">
      <w:pPr>
        <w:spacing w:line="276" w:lineRule="auto"/>
      </w:pPr>
    </w:p>
    <w:p w14:paraId="52D85080" w14:textId="77777777" w:rsidR="00B97BEB" w:rsidRPr="00565AFF" w:rsidRDefault="00B97BEB" w:rsidP="00565AFF">
      <w:pPr>
        <w:pStyle w:val="Nadpis1"/>
        <w:spacing w:line="276" w:lineRule="auto"/>
      </w:pPr>
      <w:bookmarkStart w:id="203" w:name="_Toc99916278"/>
      <w:bookmarkStart w:id="204" w:name="_Toc206171591"/>
      <w:r w:rsidRPr="00565AFF">
        <w:lastRenderedPageBreak/>
        <w:t>Hodnocení</w:t>
      </w:r>
      <w:bookmarkEnd w:id="196"/>
      <w:bookmarkEnd w:id="197"/>
      <w:r w:rsidRPr="00565AFF">
        <w:t xml:space="preserve"> nabídek</w:t>
      </w:r>
      <w:bookmarkEnd w:id="203"/>
      <w:bookmarkEnd w:id="204"/>
    </w:p>
    <w:p w14:paraId="6BE2D861" w14:textId="4347BA2F" w:rsidR="00337289" w:rsidRDefault="00B97BEB" w:rsidP="00565AFF">
      <w:pPr>
        <w:spacing w:line="276" w:lineRule="auto"/>
      </w:pPr>
      <w:r w:rsidRPr="00565AFF">
        <w:t>Nabídky budou hodnoceny podle jejich ekonomické výhodnosti</w:t>
      </w:r>
      <w:r w:rsidR="009B234E" w:rsidRPr="00565AFF">
        <w:t xml:space="preserve"> ve smyslu ust. § 114 odst. 1 a 2 ZZVZ</w:t>
      </w:r>
      <w:r w:rsidRPr="00565AFF">
        <w:t>.</w:t>
      </w:r>
      <w:r w:rsidR="00E40B2F">
        <w:t xml:space="preserve"> </w:t>
      </w:r>
      <w:r w:rsidR="00E40B2F" w:rsidRPr="00E40B2F">
        <w:t xml:space="preserve">Ekonomická výhodnost bude hodnocena </w:t>
      </w:r>
      <w:r w:rsidR="00B655E0" w:rsidRPr="00B655E0">
        <w:t xml:space="preserve">podle </w:t>
      </w:r>
      <w:r w:rsidR="00B655E0" w:rsidRPr="00B655E0">
        <w:rPr>
          <w:b/>
          <w:bCs/>
        </w:rPr>
        <w:t>nejnižší nabídkové ceny</w:t>
      </w:r>
      <w:r w:rsidR="00E40B2F" w:rsidRPr="00E40B2F">
        <w:t>.</w:t>
      </w:r>
    </w:p>
    <w:p w14:paraId="70527E4B" w14:textId="77777777" w:rsidR="00C037C2" w:rsidRPr="00C037C2" w:rsidRDefault="00C037C2" w:rsidP="00565AFF">
      <w:pPr>
        <w:spacing w:line="276" w:lineRule="auto"/>
        <w:rPr>
          <w:b/>
          <w:bCs/>
        </w:rPr>
      </w:pPr>
    </w:p>
    <w:p w14:paraId="50377099" w14:textId="48641323" w:rsidR="006567A1" w:rsidRDefault="00723C4F" w:rsidP="00565AFF">
      <w:pPr>
        <w:pStyle w:val="Nadpis3"/>
        <w:spacing w:line="276" w:lineRule="auto"/>
      </w:pPr>
      <w:bookmarkStart w:id="205" w:name="_Toc81562861"/>
      <w:bookmarkStart w:id="206" w:name="_Toc85549130"/>
      <w:bookmarkStart w:id="207" w:name="_Toc99916282"/>
      <w:r w:rsidRPr="00565AFF">
        <w:t>Nabídková cena</w:t>
      </w:r>
      <w:bookmarkEnd w:id="205"/>
      <w:bookmarkEnd w:id="206"/>
      <w:bookmarkEnd w:id="207"/>
      <w:r w:rsidR="002329FE">
        <w:t xml:space="preserve"> </w:t>
      </w:r>
    </w:p>
    <w:p w14:paraId="04F5E6BD" w14:textId="22603D34" w:rsidR="006567A1" w:rsidRPr="006567A1" w:rsidRDefault="004905F8" w:rsidP="006567A1">
      <w:pPr>
        <w:spacing w:line="276" w:lineRule="auto"/>
        <w:rPr>
          <w:szCs w:val="24"/>
        </w:rPr>
      </w:pPr>
      <w:r w:rsidRPr="006567A1">
        <w:rPr>
          <w:szCs w:val="24"/>
        </w:rPr>
        <w:t>Jako nejvýhodnější bude hodnocena nabídka s nejnižší nabídkovou cenou bez DPH, jíž bude přiřazeno 100 bodů.</w:t>
      </w:r>
    </w:p>
    <w:p w14:paraId="7891685C" w14:textId="4DF785C1" w:rsidR="006567A1" w:rsidRPr="006567A1" w:rsidRDefault="006567A1" w:rsidP="006567A1">
      <w:pPr>
        <w:widowControl/>
        <w:suppressAutoHyphens/>
        <w:spacing w:line="276" w:lineRule="auto"/>
        <w:rPr>
          <w:rFonts w:eastAsia="SimSun"/>
          <w:color w:val="00000A"/>
          <w:szCs w:val="24"/>
        </w:rPr>
      </w:pPr>
      <w:r w:rsidRPr="006567A1">
        <w:rPr>
          <w:rFonts w:eastAsia="SimSun"/>
          <w:color w:val="00000A"/>
          <w:szCs w:val="24"/>
        </w:rPr>
        <w:t>Nabídkovou cenou se rozumí cena za celý předmět plnění (za 2</w:t>
      </w:r>
      <w:r w:rsidR="00C037C2">
        <w:rPr>
          <w:rFonts w:eastAsia="SimSun"/>
          <w:color w:val="00000A"/>
          <w:szCs w:val="24"/>
        </w:rPr>
        <w:t>4 měsíců</w:t>
      </w:r>
      <w:r w:rsidRPr="006567A1">
        <w:rPr>
          <w:rFonts w:eastAsia="SimSun"/>
          <w:color w:val="00000A"/>
          <w:szCs w:val="24"/>
        </w:rPr>
        <w:t>) uvedená na krycím listu nabídky (</w:t>
      </w:r>
      <w:r w:rsidRPr="009D43C1">
        <w:rPr>
          <w:rFonts w:eastAsia="SimSun"/>
          <w:color w:val="00000A"/>
          <w:szCs w:val="24"/>
        </w:rPr>
        <w:t>příloha č. 1</w:t>
      </w:r>
      <w:r w:rsidRPr="006567A1">
        <w:rPr>
          <w:rFonts w:eastAsia="SimSun"/>
          <w:color w:val="00000A"/>
          <w:szCs w:val="24"/>
        </w:rPr>
        <w:t xml:space="preserve">). Zadavatel je plátcem daně z přidané hodnoty, rozhodující je tedy cena </w:t>
      </w:r>
      <w:r w:rsidRPr="006567A1">
        <w:rPr>
          <w:rFonts w:eastAsia="SimSun"/>
          <w:b/>
          <w:color w:val="00000A"/>
          <w:szCs w:val="24"/>
        </w:rPr>
        <w:t>bez DPH</w:t>
      </w:r>
      <w:r w:rsidRPr="006567A1">
        <w:rPr>
          <w:rFonts w:eastAsia="SimSun"/>
          <w:color w:val="00000A"/>
          <w:szCs w:val="24"/>
        </w:rPr>
        <w:t>.</w:t>
      </w:r>
    </w:p>
    <w:p w14:paraId="7D5D9598" w14:textId="77777777" w:rsidR="006567A1" w:rsidRPr="006567A1" w:rsidRDefault="006567A1" w:rsidP="006567A1">
      <w:pPr>
        <w:widowControl/>
        <w:suppressAutoHyphens/>
        <w:spacing w:line="276" w:lineRule="auto"/>
        <w:rPr>
          <w:rFonts w:eastAsia="SimSun"/>
          <w:color w:val="00000A"/>
          <w:szCs w:val="24"/>
        </w:rPr>
      </w:pPr>
      <w:r w:rsidRPr="006567A1">
        <w:rPr>
          <w:rFonts w:eastAsia="SimSun"/>
          <w:color w:val="00000A"/>
          <w:szCs w:val="24"/>
        </w:rPr>
        <w:t>Nabídky budou seřazeny vzestupně podle jejich nabídkové ceny od nejnižší po nejvyšší nabídkovou cenu. Nejlépe bude hodnocena nabídka s nejnižší nabídkovou cenou.</w:t>
      </w:r>
    </w:p>
    <w:p w14:paraId="4D83A80B" w14:textId="4D696DF6" w:rsidR="006567A1" w:rsidRPr="006567A1" w:rsidRDefault="006567A1" w:rsidP="006567A1">
      <w:pPr>
        <w:widowControl/>
        <w:suppressAutoHyphens/>
        <w:spacing w:line="276" w:lineRule="auto"/>
        <w:rPr>
          <w:szCs w:val="24"/>
        </w:rPr>
      </w:pPr>
      <w:r w:rsidRPr="006567A1">
        <w:rPr>
          <w:szCs w:val="24"/>
        </w:rPr>
        <w:t xml:space="preserve">Ohledně zpracování nabídkové ceny </w:t>
      </w:r>
      <w:r w:rsidRPr="009D43C1">
        <w:rPr>
          <w:szCs w:val="24"/>
        </w:rPr>
        <w:t>viz čl. 7 této</w:t>
      </w:r>
      <w:r w:rsidRPr="006567A1">
        <w:rPr>
          <w:szCs w:val="24"/>
        </w:rPr>
        <w:t xml:space="preserve"> zadávací dokumentace.</w:t>
      </w:r>
    </w:p>
    <w:p w14:paraId="08BAE828" w14:textId="77777777" w:rsidR="004905F8" w:rsidRPr="006567A1" w:rsidRDefault="004905F8" w:rsidP="006567A1">
      <w:pPr>
        <w:spacing w:line="276" w:lineRule="auto"/>
        <w:rPr>
          <w:szCs w:val="24"/>
        </w:rPr>
      </w:pPr>
      <w:r w:rsidRPr="006567A1">
        <w:rPr>
          <w:szCs w:val="24"/>
        </w:rPr>
        <w:t>Každé další nabídce s vyšší nabídkovou cenou potom počet bodů, který odpovídá vzorci:</w:t>
      </w:r>
    </w:p>
    <w:p w14:paraId="231C3951" w14:textId="40D33BEF" w:rsidR="004905F8" w:rsidRPr="009D43C1" w:rsidRDefault="004905F8" w:rsidP="006567A1">
      <w:pPr>
        <w:spacing w:line="276" w:lineRule="auto"/>
        <w:ind w:left="708"/>
        <w:rPr>
          <w:b/>
          <w:bCs/>
          <w:szCs w:val="24"/>
        </w:rPr>
      </w:pPr>
      <w:bookmarkStart w:id="208" w:name="_Toc81562862"/>
      <w:bookmarkStart w:id="209" w:name="_Toc85549131"/>
      <w:bookmarkStart w:id="210" w:name="_Toc99916283"/>
      <w:r w:rsidRPr="006567A1">
        <w:rPr>
          <w:b/>
          <w:bCs/>
          <w:szCs w:val="24"/>
        </w:rPr>
        <w:t xml:space="preserve">Celkový počet bodů = 100 x (výše nejnižší nabídkové ceny/výše hodnocené </w:t>
      </w:r>
      <w:r w:rsidRPr="009D43C1">
        <w:rPr>
          <w:b/>
          <w:bCs/>
          <w:szCs w:val="24"/>
        </w:rPr>
        <w:t>nabídkové ceny)</w:t>
      </w:r>
    </w:p>
    <w:p w14:paraId="126D60A0" w14:textId="516387BB" w:rsidR="004905F8" w:rsidRPr="006567A1" w:rsidRDefault="004905F8" w:rsidP="006567A1">
      <w:pPr>
        <w:spacing w:line="276" w:lineRule="auto"/>
        <w:rPr>
          <w:szCs w:val="24"/>
        </w:rPr>
      </w:pPr>
      <w:r w:rsidRPr="006567A1">
        <w:rPr>
          <w:szCs w:val="24"/>
        </w:rPr>
        <w:t>Výsledná hodnota bude následně matematicky zaokrouhlen na dvě desetinná místa.</w:t>
      </w:r>
    </w:p>
    <w:p w14:paraId="18FC089B" w14:textId="77777777" w:rsidR="00A62A17" w:rsidRPr="00565AFF" w:rsidRDefault="00A62A17" w:rsidP="006567A1">
      <w:pPr>
        <w:spacing w:line="276" w:lineRule="auto"/>
      </w:pPr>
    </w:p>
    <w:p w14:paraId="4D0EC565" w14:textId="0969E0DA" w:rsidR="00723C4F" w:rsidRPr="00565AFF" w:rsidRDefault="003C447D" w:rsidP="00565AFF">
      <w:pPr>
        <w:pStyle w:val="Nadpis3"/>
        <w:spacing w:line="276" w:lineRule="auto"/>
      </w:pPr>
      <w:r w:rsidRPr="00565AFF">
        <w:t>Celkové hodnocení</w:t>
      </w:r>
      <w:bookmarkEnd w:id="208"/>
      <w:bookmarkEnd w:id="209"/>
      <w:bookmarkEnd w:id="210"/>
    </w:p>
    <w:p w14:paraId="120BFFA6" w14:textId="4748C25A" w:rsidR="004905F8" w:rsidRPr="00565AFF" w:rsidRDefault="004905F8" w:rsidP="00565AFF">
      <w:pPr>
        <w:spacing w:line="276" w:lineRule="auto"/>
      </w:pPr>
      <w:bookmarkStart w:id="211" w:name="_Toc459029435"/>
      <w:bookmarkStart w:id="212" w:name="_Toc459294064"/>
      <w:bookmarkStart w:id="213" w:name="_Toc99916284"/>
      <w:r w:rsidRPr="00565AFF">
        <w:t>Nabídka, která získá nejvyšší počet bodů, bude hodnotící komisí vyhodnocena jako ekonomicky nejvýhodnější. Ostatní nabídky budou hodnotící komisí seřazeny dle počtu získaných bodů sestupně za nejvhodnější nabídkou a jejich pořadí bude očíslováno.</w:t>
      </w:r>
    </w:p>
    <w:p w14:paraId="715B32CE" w14:textId="77777777" w:rsidR="004905F8" w:rsidRPr="00565AFF" w:rsidRDefault="004905F8" w:rsidP="00565AFF">
      <w:pPr>
        <w:spacing w:line="276" w:lineRule="auto"/>
        <w:rPr>
          <w:szCs w:val="24"/>
        </w:rPr>
      </w:pPr>
      <w:r w:rsidRPr="00565AFF">
        <w:rPr>
          <w:szCs w:val="24"/>
        </w:rPr>
        <w:t>V případě, že více nabídek obdrží shodný nejvyšší počet bodů, bude ekonomicky nejvýhodnější nabídka vybrána podle níže uvedených pravidel, která se aplikují postupně (pravidla uvedená níže s vyšším číslem se aplikují pouze tehdy, pokud na základě pravidla s nižším číslem nelze určit ekonomicky nejvýhodnější nabídku). Ekonomicky výhodnější je nabídka, která:</w:t>
      </w:r>
    </w:p>
    <w:p w14:paraId="52B90F2E" w14:textId="77777777" w:rsidR="004905F8" w:rsidRPr="00565AFF" w:rsidRDefault="004905F8" w:rsidP="00565AFF">
      <w:pPr>
        <w:pStyle w:val="Odstavecseseznamem"/>
        <w:numPr>
          <w:ilvl w:val="3"/>
          <w:numId w:val="7"/>
        </w:numPr>
        <w:spacing w:line="276" w:lineRule="auto"/>
        <w:ind w:left="851"/>
        <w:contextualSpacing w:val="0"/>
        <w:rPr>
          <w:rFonts w:ascii="Times New Roman" w:hAnsi="Times New Roman" w:cs="Times New Roman"/>
          <w:sz w:val="24"/>
          <w:szCs w:val="24"/>
        </w:rPr>
      </w:pPr>
      <w:r w:rsidRPr="00565AFF">
        <w:rPr>
          <w:rFonts w:ascii="Times New Roman" w:hAnsi="Times New Roman" w:cs="Times New Roman"/>
          <w:sz w:val="24"/>
          <w:szCs w:val="24"/>
        </w:rPr>
        <w:t>získala vyšší počet bodů v rámci kritéria „Nabídková cena“,</w:t>
      </w:r>
    </w:p>
    <w:p w14:paraId="27CFD2A2" w14:textId="07ADAAE0" w:rsidR="004905F8" w:rsidRDefault="00832421" w:rsidP="00565AFF">
      <w:pPr>
        <w:pStyle w:val="Odstavecseseznamem"/>
        <w:numPr>
          <w:ilvl w:val="3"/>
          <w:numId w:val="7"/>
        </w:numPr>
        <w:spacing w:line="276" w:lineRule="auto"/>
        <w:ind w:left="851"/>
        <w:contextualSpacing w:val="0"/>
        <w:rPr>
          <w:rFonts w:ascii="Times New Roman" w:hAnsi="Times New Roman" w:cs="Times New Roman"/>
          <w:sz w:val="24"/>
          <w:szCs w:val="24"/>
        </w:rPr>
      </w:pPr>
      <w:r>
        <w:rPr>
          <w:rFonts w:ascii="Times New Roman" w:hAnsi="Times New Roman" w:cs="Times New Roman"/>
          <w:sz w:val="24"/>
          <w:szCs w:val="24"/>
        </w:rPr>
        <w:t>bude zvolena losem</w:t>
      </w:r>
      <w:r w:rsidR="004905F8" w:rsidRPr="00565AFF">
        <w:rPr>
          <w:rFonts w:ascii="Times New Roman" w:hAnsi="Times New Roman" w:cs="Times New Roman"/>
          <w:sz w:val="24"/>
          <w:szCs w:val="24"/>
        </w:rPr>
        <w:t>.</w:t>
      </w:r>
    </w:p>
    <w:p w14:paraId="567DF6F2" w14:textId="77777777" w:rsidR="00396FED" w:rsidRPr="00396FED" w:rsidRDefault="00396FED" w:rsidP="00396FED">
      <w:pPr>
        <w:spacing w:line="276" w:lineRule="auto"/>
        <w:rPr>
          <w:szCs w:val="24"/>
        </w:rPr>
      </w:pPr>
    </w:p>
    <w:p w14:paraId="0034F478" w14:textId="503A00C6" w:rsidR="00134D30" w:rsidRPr="00134D30" w:rsidRDefault="00134D30" w:rsidP="00565AFF">
      <w:pPr>
        <w:pStyle w:val="Nadpis1"/>
        <w:spacing w:line="276" w:lineRule="auto"/>
        <w:rPr>
          <w:bCs/>
          <w:u w:val="none"/>
        </w:rPr>
      </w:pPr>
      <w:bookmarkStart w:id="214" w:name="_Toc206171592"/>
      <w:r w:rsidRPr="00134D30">
        <w:rPr>
          <w:bCs/>
          <w:u w:val="none"/>
        </w:rPr>
        <w:t>Podmínky a požadavky na zpracování a podání nabídky</w:t>
      </w:r>
      <w:bookmarkEnd w:id="214"/>
    </w:p>
    <w:p w14:paraId="19F08781" w14:textId="401D18F3" w:rsidR="00134D30" w:rsidRDefault="00134D30" w:rsidP="00134D30">
      <w:pPr>
        <w:pStyle w:val="Nadpis2"/>
      </w:pPr>
      <w:r>
        <w:t xml:space="preserve">Obecné podmínky </w:t>
      </w:r>
      <w:r w:rsidR="00B97BEB" w:rsidRPr="00565AFF">
        <w:t>a požadavky na zpracování a podání nabídky</w:t>
      </w:r>
      <w:bookmarkStart w:id="215" w:name="_Ref131226724"/>
      <w:bookmarkStart w:id="216" w:name="_Ref191791018"/>
      <w:bookmarkEnd w:id="211"/>
      <w:bookmarkEnd w:id="212"/>
      <w:bookmarkEnd w:id="213"/>
    </w:p>
    <w:p w14:paraId="7E73B917" w14:textId="44BCCC25" w:rsidR="0043620C" w:rsidRDefault="0043620C" w:rsidP="0043620C">
      <w:pPr>
        <w:spacing w:line="276" w:lineRule="auto"/>
      </w:pPr>
      <w:r>
        <w:t>Podáním nabídky dodavatel zcela a bez výhrad akceptuje podmínky účasti v zadávacím řízení, podmínky průběhu zadávacím řízení, pravidla pro hodnocení nabídek, požadavky zadavatele na obsah, formu a způsob podání nabídky a případné další podmínky, které zadavatel stanovil v zadávací dokumentaci.</w:t>
      </w:r>
    </w:p>
    <w:p w14:paraId="7B6FB578" w14:textId="46CEAE1E" w:rsidR="00B97BEB" w:rsidRPr="00565AFF" w:rsidRDefault="0043620C" w:rsidP="00565AFF">
      <w:pPr>
        <w:spacing w:line="276" w:lineRule="auto"/>
      </w:pPr>
      <w:r>
        <w:lastRenderedPageBreak/>
        <w:t xml:space="preserve">Od dodavatelů se očekává, že si pečlivě prostudují, splní a dodrží veškeré podmínky, pokyny a termíny vyplývající ze zadávací dokumentace. </w:t>
      </w:r>
      <w:r w:rsidR="00B97BEB" w:rsidRPr="00565AFF">
        <w:t xml:space="preserve">Nedostatky v podání nabídek nebo v poskytnutí požadovaných informací a dokumentace nerespektující v jakémkoliv ohledu zadávací dokumentaci mohou mít podle okolností za následek vyloučení účastníka </w:t>
      </w:r>
      <w:r w:rsidR="00B97BEB" w:rsidRPr="00565AFF">
        <w:rPr>
          <w:color w:val="000000"/>
        </w:rPr>
        <w:t>z účasti v zadávacím řízení</w:t>
      </w:r>
      <w:r w:rsidR="00B97BEB" w:rsidRPr="00565AFF">
        <w:t>.</w:t>
      </w:r>
    </w:p>
    <w:p w14:paraId="224F6265" w14:textId="3B853BB3" w:rsidR="008E53F1" w:rsidRDefault="00B97BEB" w:rsidP="00565AFF">
      <w:pPr>
        <w:spacing w:line="276" w:lineRule="auto"/>
      </w:pPr>
      <w:r w:rsidRPr="00565AFF">
        <w:t xml:space="preserve">Zadavatel požaduje podání nabídek v </w:t>
      </w:r>
      <w:r w:rsidRPr="00331A5D">
        <w:rPr>
          <w:b/>
          <w:bCs/>
        </w:rPr>
        <w:t>elektronické podobě</w:t>
      </w:r>
      <w:r w:rsidR="006E7696">
        <w:rPr>
          <w:b/>
          <w:bCs/>
        </w:rPr>
        <w:t xml:space="preserve"> </w:t>
      </w:r>
      <w:r w:rsidR="006E7696" w:rsidRPr="006E7696">
        <w:t>prostřednictvím elektronického nástroje E-ZAK dostupného na</w:t>
      </w:r>
      <w:r w:rsidR="006E7696">
        <w:t xml:space="preserve"> </w:t>
      </w:r>
      <w:hyperlink r:id="rId12" w:history="1">
        <w:r w:rsidR="006E7696" w:rsidRPr="00256F1C">
          <w:rPr>
            <w:rStyle w:val="Hypertextovodkaz"/>
          </w:rPr>
          <w:t>https://zakazky.cenakhk.cz/profile_display_3517.html</w:t>
        </w:r>
      </w:hyperlink>
      <w:r w:rsidRPr="00565AFF">
        <w:t>. Listinné podání nabídky zadavatel nepřipouští</w:t>
      </w:r>
      <w:r w:rsidR="00331A5D" w:rsidRPr="00331A5D">
        <w:t>.</w:t>
      </w:r>
    </w:p>
    <w:p w14:paraId="52C8F2B5" w14:textId="03B438C7" w:rsidR="008E53F1" w:rsidRPr="00565AFF" w:rsidRDefault="008E53F1" w:rsidP="00565AFF">
      <w:pPr>
        <w:spacing w:line="276" w:lineRule="auto"/>
      </w:pPr>
      <w:r w:rsidRPr="008E53F1">
        <w:t>Nabídka, všechny ostatní doklady a dokumenty s ní související a veškerá korespondence musí být v</w:t>
      </w:r>
      <w:r>
        <w:t> </w:t>
      </w:r>
      <w:r w:rsidRPr="008E53F1">
        <w:t>českém</w:t>
      </w:r>
      <w:r>
        <w:t xml:space="preserve"> </w:t>
      </w:r>
      <w:r w:rsidRPr="008E53F1">
        <w:t xml:space="preserve">jazyce. Doklady ve slovenském jazyce a doklady o vzdělání v latinském jazyce se předkládají bez překladu. </w:t>
      </w:r>
      <w:r w:rsidRPr="00105DAC">
        <w:t>Technické dokumenty k nabízenému plnění mohou být v anglickém jazyce.</w:t>
      </w:r>
    </w:p>
    <w:p w14:paraId="7A1671AF" w14:textId="77777777" w:rsidR="00B97BEB" w:rsidRPr="00565AFF" w:rsidRDefault="00B97BEB" w:rsidP="00565AFF">
      <w:pPr>
        <w:spacing w:line="276" w:lineRule="auto"/>
      </w:pPr>
      <w:r w:rsidRPr="00565AFF">
        <w:t xml:space="preserve">Zadavatel </w:t>
      </w:r>
      <w:r w:rsidRPr="00565AFF">
        <w:rPr>
          <w:u w:val="single"/>
        </w:rPr>
        <w:t>nepožaduje</w:t>
      </w:r>
      <w:r w:rsidRPr="00565AFF">
        <w:t xml:space="preserve">, aby nabídka dodavatele jako celek (ani jednotlivé dokumenty obsažené v nabídce dodavatele) </w:t>
      </w:r>
      <w:r w:rsidRPr="00565AFF">
        <w:rPr>
          <w:u w:val="single"/>
        </w:rPr>
        <w:t>byla dodavatelem elektronicky podepsána</w:t>
      </w:r>
      <w:r w:rsidRPr="00565AFF">
        <w:t xml:space="preserve">. </w:t>
      </w:r>
    </w:p>
    <w:p w14:paraId="1E21D9CE" w14:textId="04FB2240" w:rsidR="00B97BEB" w:rsidRPr="00565AFF" w:rsidRDefault="00B97BEB" w:rsidP="00565AFF">
      <w:pPr>
        <w:spacing w:line="276" w:lineRule="auto"/>
      </w:pPr>
      <w:bookmarkStart w:id="217" w:name="_Toc459112186"/>
      <w:bookmarkStart w:id="218" w:name="_Toc459294072"/>
      <w:bookmarkStart w:id="219" w:name="_Toc459294068"/>
      <w:bookmarkStart w:id="220" w:name="_Ref318887023"/>
      <w:bookmarkStart w:id="221" w:name="_Toc459112183"/>
      <w:bookmarkStart w:id="222" w:name="_Ref189405494"/>
      <w:bookmarkStart w:id="223" w:name="_Ref213601984"/>
      <w:r w:rsidRPr="00565AFF">
        <w:t>Nabídka účastníka musí obsahovat následující doklady a dokumenty v elektronické podobě zpracované dle požadavků zadavatele uvedených v této zadávací dokumentaci</w:t>
      </w:r>
      <w:r w:rsidR="00134D30">
        <w:t xml:space="preserve"> a požadovaných zákonem</w:t>
      </w:r>
      <w:r w:rsidRPr="00565AFF">
        <w:t>:</w:t>
      </w:r>
      <w:bookmarkEnd w:id="217"/>
      <w:bookmarkEnd w:id="218"/>
    </w:p>
    <w:p w14:paraId="13AD7613" w14:textId="77777777" w:rsidR="00B97BEB" w:rsidRPr="00565AFF" w:rsidRDefault="00B97BEB" w:rsidP="00565AFF">
      <w:pPr>
        <w:numPr>
          <w:ilvl w:val="0"/>
          <w:numId w:val="9"/>
        </w:numPr>
        <w:tabs>
          <w:tab w:val="clear" w:pos="1069"/>
        </w:tabs>
        <w:spacing w:line="276" w:lineRule="auto"/>
        <w:rPr>
          <w:szCs w:val="24"/>
        </w:rPr>
      </w:pPr>
      <w:bookmarkStart w:id="224" w:name="_Ref223882542"/>
      <w:bookmarkStart w:id="225" w:name="_Toc459112184"/>
      <w:bookmarkStart w:id="226" w:name="_Toc459294070"/>
      <w:bookmarkEnd w:id="219"/>
      <w:bookmarkEnd w:id="220"/>
      <w:bookmarkEnd w:id="221"/>
      <w:r w:rsidRPr="00565AFF">
        <w:rPr>
          <w:szCs w:val="24"/>
          <w:u w:val="single"/>
        </w:rPr>
        <w:t>obsah nabídky</w:t>
      </w:r>
      <w:r w:rsidRPr="00565AFF">
        <w:rPr>
          <w:szCs w:val="24"/>
        </w:rPr>
        <w:t xml:space="preserve"> s uvedením názvů souborů a dokumentů nabídky v nich obsažených (není povinné);</w:t>
      </w:r>
    </w:p>
    <w:p w14:paraId="00978043" w14:textId="0077B1A1" w:rsidR="00B97BEB" w:rsidRDefault="00134D30" w:rsidP="00565AFF">
      <w:pPr>
        <w:numPr>
          <w:ilvl w:val="0"/>
          <w:numId w:val="9"/>
        </w:numPr>
        <w:tabs>
          <w:tab w:val="clear" w:pos="1069"/>
        </w:tabs>
        <w:spacing w:line="276" w:lineRule="auto"/>
        <w:rPr>
          <w:szCs w:val="24"/>
        </w:rPr>
      </w:pPr>
      <w:r>
        <w:rPr>
          <w:szCs w:val="24"/>
          <w:u w:val="single"/>
        </w:rPr>
        <w:t xml:space="preserve">Krycí list </w:t>
      </w:r>
      <w:r w:rsidR="002D0773" w:rsidRPr="002D0773">
        <w:rPr>
          <w:szCs w:val="24"/>
          <w:u w:val="single"/>
        </w:rPr>
        <w:t xml:space="preserve">dle </w:t>
      </w:r>
      <w:r w:rsidR="002D0773" w:rsidRPr="009D43C1">
        <w:rPr>
          <w:szCs w:val="24"/>
          <w:u w:val="single"/>
        </w:rPr>
        <w:t>Přílohy č. 1</w:t>
      </w:r>
      <w:r w:rsidR="001264E0" w:rsidRPr="009D43C1">
        <w:rPr>
          <w:szCs w:val="24"/>
          <w:u w:val="single"/>
        </w:rPr>
        <w:t xml:space="preserve"> </w:t>
      </w:r>
      <w:r w:rsidR="00B97BEB" w:rsidRPr="009D43C1">
        <w:rPr>
          <w:szCs w:val="24"/>
          <w:u w:val="single"/>
        </w:rPr>
        <w:t>této</w:t>
      </w:r>
      <w:r w:rsidR="00B97BEB" w:rsidRPr="00565AFF">
        <w:rPr>
          <w:szCs w:val="24"/>
          <w:u w:val="single"/>
        </w:rPr>
        <w:t xml:space="preserve"> zadávací dokumentace</w:t>
      </w:r>
      <w:r>
        <w:rPr>
          <w:szCs w:val="24"/>
        </w:rPr>
        <w:t xml:space="preserve">, </w:t>
      </w:r>
      <w:r w:rsidRPr="00134D30">
        <w:rPr>
          <w:szCs w:val="24"/>
        </w:rPr>
        <w:t xml:space="preserve">vč. </w:t>
      </w:r>
      <w:r w:rsidR="00EF12DD">
        <w:rPr>
          <w:szCs w:val="24"/>
        </w:rPr>
        <w:t xml:space="preserve">Cenové tabulky a </w:t>
      </w:r>
      <w:r w:rsidRPr="00134D30">
        <w:rPr>
          <w:szCs w:val="24"/>
        </w:rPr>
        <w:t>dokladů pro účely hodnocení nabídek</w:t>
      </w:r>
      <w:r>
        <w:rPr>
          <w:szCs w:val="24"/>
        </w:rPr>
        <w:t>;</w:t>
      </w:r>
    </w:p>
    <w:p w14:paraId="3CB8097B" w14:textId="306C6D09" w:rsidR="007E2078" w:rsidRPr="00565AFF" w:rsidRDefault="007E2078" w:rsidP="00565AFF">
      <w:pPr>
        <w:numPr>
          <w:ilvl w:val="0"/>
          <w:numId w:val="9"/>
        </w:numPr>
        <w:tabs>
          <w:tab w:val="clear" w:pos="1069"/>
        </w:tabs>
        <w:spacing w:line="276" w:lineRule="auto"/>
        <w:rPr>
          <w:szCs w:val="24"/>
        </w:rPr>
      </w:pPr>
      <w:r>
        <w:rPr>
          <w:szCs w:val="24"/>
          <w:u w:val="single"/>
        </w:rPr>
        <w:t>Čestná prohlášení</w:t>
      </w:r>
      <w:r>
        <w:rPr>
          <w:szCs w:val="24"/>
        </w:rPr>
        <w:t xml:space="preserve"> dle </w:t>
      </w:r>
      <w:r w:rsidRPr="007E2078">
        <w:rPr>
          <w:szCs w:val="24"/>
        </w:rPr>
        <w:t xml:space="preserve">Formuláře </w:t>
      </w:r>
      <w:r w:rsidRPr="009D43C1">
        <w:rPr>
          <w:szCs w:val="24"/>
        </w:rPr>
        <w:t>2.1.1,</w:t>
      </w:r>
      <w:r>
        <w:rPr>
          <w:szCs w:val="24"/>
        </w:rPr>
        <w:t xml:space="preserve"> </w:t>
      </w:r>
      <w:r w:rsidRPr="007E2078">
        <w:rPr>
          <w:szCs w:val="24"/>
        </w:rPr>
        <w:t>který je Přílohou č. 2 této zadávací dokumentace</w:t>
      </w:r>
      <w:r>
        <w:rPr>
          <w:szCs w:val="24"/>
        </w:rPr>
        <w:t>;</w:t>
      </w:r>
    </w:p>
    <w:p w14:paraId="21F0781C" w14:textId="26C07C94" w:rsidR="00B97BEB" w:rsidRPr="00565AFF" w:rsidRDefault="00B97BEB" w:rsidP="00565AFF">
      <w:pPr>
        <w:numPr>
          <w:ilvl w:val="0"/>
          <w:numId w:val="9"/>
        </w:numPr>
        <w:tabs>
          <w:tab w:val="clear" w:pos="1069"/>
        </w:tabs>
        <w:spacing w:line="276" w:lineRule="auto"/>
        <w:rPr>
          <w:i/>
          <w:szCs w:val="24"/>
        </w:rPr>
      </w:pPr>
      <w:r w:rsidRPr="00565AFF">
        <w:rPr>
          <w:szCs w:val="24"/>
          <w:u w:val="single"/>
        </w:rPr>
        <w:t>seznam poddodavatelů a jiných osob</w:t>
      </w:r>
      <w:r w:rsidRPr="00565AFF">
        <w:rPr>
          <w:szCs w:val="24"/>
        </w:rPr>
        <w:t xml:space="preserve"> dle Formuláře 2.3.</w:t>
      </w:r>
      <w:r w:rsidR="00275C42" w:rsidRPr="00565AFF">
        <w:rPr>
          <w:szCs w:val="24"/>
        </w:rPr>
        <w:t>1</w:t>
      </w:r>
      <w:r w:rsidRPr="00565AFF">
        <w:rPr>
          <w:szCs w:val="24"/>
        </w:rPr>
        <w:t>., který je Přílohou č. 2 této zadávací dokumentace;</w:t>
      </w:r>
    </w:p>
    <w:p w14:paraId="15CA9A52" w14:textId="77777777" w:rsidR="00FF6FA7" w:rsidRDefault="00B97BEB" w:rsidP="00FF6FA7">
      <w:pPr>
        <w:numPr>
          <w:ilvl w:val="0"/>
          <w:numId w:val="9"/>
        </w:numPr>
        <w:tabs>
          <w:tab w:val="clear" w:pos="1069"/>
        </w:tabs>
        <w:spacing w:line="276" w:lineRule="auto"/>
        <w:rPr>
          <w:szCs w:val="24"/>
        </w:rPr>
      </w:pPr>
      <w:r w:rsidRPr="00565AFF">
        <w:rPr>
          <w:szCs w:val="24"/>
          <w:u w:val="single"/>
        </w:rPr>
        <w:t>doklady prokazující splnění kvalifikace</w:t>
      </w:r>
      <w:r w:rsidRPr="00565AFF">
        <w:rPr>
          <w:szCs w:val="24"/>
        </w:rPr>
        <w:t xml:space="preserve">; </w:t>
      </w:r>
    </w:p>
    <w:p w14:paraId="500170AC" w14:textId="12C91F1E" w:rsidR="001D57F0" w:rsidRDefault="00FF6FA7" w:rsidP="001D57F0">
      <w:pPr>
        <w:numPr>
          <w:ilvl w:val="0"/>
          <w:numId w:val="9"/>
        </w:numPr>
        <w:tabs>
          <w:tab w:val="clear" w:pos="1069"/>
        </w:tabs>
        <w:spacing w:line="276" w:lineRule="auto"/>
        <w:rPr>
          <w:szCs w:val="24"/>
          <w:u w:val="single"/>
        </w:rPr>
      </w:pPr>
      <w:r w:rsidRPr="001D57F0">
        <w:rPr>
          <w:szCs w:val="24"/>
          <w:u w:val="single"/>
        </w:rPr>
        <w:t>doklady prokazující splnění technických podmínek</w:t>
      </w:r>
      <w:r w:rsidR="001D57F0" w:rsidRPr="001D57F0">
        <w:rPr>
          <w:szCs w:val="24"/>
          <w:u w:val="single"/>
        </w:rPr>
        <w:t xml:space="preserve"> (doklady dle MDR a prohlášení o shodě dle zákona č. 22/1997 Sb., a označení shody CE);</w:t>
      </w:r>
    </w:p>
    <w:p w14:paraId="7E666F26" w14:textId="04AE6E2C" w:rsidR="003E3663" w:rsidRPr="001D57F0" w:rsidRDefault="003E3663" w:rsidP="001D57F0">
      <w:pPr>
        <w:numPr>
          <w:ilvl w:val="0"/>
          <w:numId w:val="9"/>
        </w:numPr>
        <w:tabs>
          <w:tab w:val="clear" w:pos="1069"/>
        </w:tabs>
        <w:spacing w:line="276" w:lineRule="auto"/>
        <w:rPr>
          <w:szCs w:val="24"/>
          <w:u w:val="single"/>
        </w:rPr>
      </w:pPr>
      <w:r w:rsidRPr="003E3663">
        <w:rPr>
          <w:szCs w:val="24"/>
          <w:u w:val="single"/>
        </w:rPr>
        <w:t>Certifikát nezávislé laboratoře o splnění technických požadavků podle normy ISO</w:t>
      </w:r>
      <w:r>
        <w:rPr>
          <w:szCs w:val="24"/>
          <w:u w:val="single"/>
        </w:rPr>
        <w:t> </w:t>
      </w:r>
      <w:r w:rsidRPr="003E3663">
        <w:rPr>
          <w:szCs w:val="24"/>
          <w:u w:val="single"/>
        </w:rPr>
        <w:t>11948-1</w:t>
      </w:r>
      <w:r>
        <w:rPr>
          <w:szCs w:val="24"/>
          <w:u w:val="single"/>
        </w:rPr>
        <w:t>;</w:t>
      </w:r>
    </w:p>
    <w:p w14:paraId="139F4239" w14:textId="215C9A54" w:rsidR="00D8561F" w:rsidRPr="00D8561F" w:rsidRDefault="00B97BEB" w:rsidP="00565AFF">
      <w:pPr>
        <w:numPr>
          <w:ilvl w:val="0"/>
          <w:numId w:val="9"/>
        </w:numPr>
        <w:tabs>
          <w:tab w:val="clear" w:pos="1069"/>
        </w:tabs>
        <w:spacing w:line="276" w:lineRule="auto"/>
        <w:rPr>
          <w:szCs w:val="24"/>
        </w:rPr>
      </w:pPr>
      <w:r w:rsidRPr="00565AFF">
        <w:rPr>
          <w:szCs w:val="24"/>
          <w:u w:val="single"/>
        </w:rPr>
        <w:t>ostatní dokumenty</w:t>
      </w:r>
      <w:r w:rsidRPr="00565AFF">
        <w:rPr>
          <w:szCs w:val="24"/>
        </w:rPr>
        <w:t>, které mají dle účastníka tvořit obsah nabídky</w:t>
      </w:r>
      <w:r w:rsidR="00EF12DD">
        <w:rPr>
          <w:szCs w:val="24"/>
        </w:rPr>
        <w:t xml:space="preserve"> </w:t>
      </w:r>
      <w:r w:rsidR="00EF12DD" w:rsidRPr="00EF12DD">
        <w:rPr>
          <w:szCs w:val="24"/>
        </w:rPr>
        <w:t>(např. plná moc pro oprávněnou osobu, smlouva s poddodavatelem, smlouva o společnosti)</w:t>
      </w:r>
      <w:r w:rsidRPr="00565AFF">
        <w:rPr>
          <w:szCs w:val="24"/>
        </w:rPr>
        <w:t>.</w:t>
      </w:r>
    </w:p>
    <w:p w14:paraId="547EE0D4" w14:textId="26FE9C36" w:rsidR="00D8561F" w:rsidRDefault="00D8561F" w:rsidP="00565AFF">
      <w:pPr>
        <w:spacing w:line="276" w:lineRule="auto"/>
      </w:pPr>
      <w:r w:rsidRPr="00D8561F">
        <w:t>V případě, že příslušný dokument předpokládá podpis dodavatele (krycí list, čestné prohlášení k prokázání části základní způsobilosti, seznam významných dodávek, aj.), musí být tento dokument podepsán osobou oprávněnou jednat za dodavatele. Pokud takové oprávnění nevyplývá z obchodního rejstříku, je třeba je zároveň v nabídce doložit (např. plnou mocí).</w:t>
      </w:r>
    </w:p>
    <w:p w14:paraId="075046C3" w14:textId="5FBC43B8" w:rsidR="00B97BEB" w:rsidRPr="00565AFF" w:rsidRDefault="00B97BEB" w:rsidP="00565AFF">
      <w:pPr>
        <w:spacing w:line="276" w:lineRule="auto"/>
      </w:pPr>
      <w:r w:rsidRPr="00565AFF">
        <w:t>Dodavatelé mají podle § 218 odst. 1 ZZVZ právo ve svých nabídkách označit za důvěrné údaje, které považují za důvěrné.</w:t>
      </w:r>
      <w:bookmarkEnd w:id="222"/>
      <w:bookmarkEnd w:id="223"/>
      <w:bookmarkEnd w:id="224"/>
      <w:bookmarkEnd w:id="225"/>
      <w:bookmarkEnd w:id="226"/>
    </w:p>
    <w:p w14:paraId="2DB757D8" w14:textId="00821214" w:rsidR="00B97BEB" w:rsidRDefault="00B97BEB" w:rsidP="00565AFF">
      <w:pPr>
        <w:spacing w:line="276" w:lineRule="auto"/>
      </w:pPr>
      <w:bookmarkStart w:id="227" w:name="_Hlk54715260"/>
      <w:r w:rsidRPr="00565AFF">
        <w:lastRenderedPageBreak/>
        <w:t>V případě, že bude nabídka účastníka obsahovat osobní údaje třetích osob, je za dodržení Nařízení Evropského parlamentu a Rady (EU) 2016/679 ze dne 27. dubna 2016 o ochraně fyzických osob v souvislosti se zpracováním osobních údajů a volném pohybu těchto údajů a o</w:t>
      </w:r>
      <w:r w:rsidR="007C4BC9">
        <w:t> </w:t>
      </w:r>
      <w:r w:rsidRPr="00565AFF">
        <w:t>zrušení směrnice 95/46/ES – obecné nařízení o ochraně osobních údajů odpovědný účastník zadávacího řízení, neboť jako první tyto údaje ve své nabídce zpracovává.</w:t>
      </w:r>
    </w:p>
    <w:p w14:paraId="3752F393" w14:textId="380319ED" w:rsidR="00134D30" w:rsidRPr="00105DAC" w:rsidRDefault="00134D30" w:rsidP="00134D30">
      <w:pPr>
        <w:pStyle w:val="Nadpis2"/>
      </w:pPr>
      <w:r w:rsidRPr="00105DAC">
        <w:t>Vzorky</w:t>
      </w:r>
    </w:p>
    <w:p w14:paraId="635DF04C" w14:textId="133ED9F2" w:rsidR="00134D30" w:rsidRPr="00105DAC" w:rsidRDefault="00134D30" w:rsidP="00B331D6">
      <w:pPr>
        <w:spacing w:line="300" w:lineRule="atLeast"/>
      </w:pPr>
      <w:r w:rsidRPr="00105DAC">
        <w:t>Dle § 211 odst. 5 písm. c) se požadavek na elektronickou komunikaci nevztahuje na předání vzorků.</w:t>
      </w:r>
    </w:p>
    <w:p w14:paraId="0957322A" w14:textId="2302356B" w:rsidR="00134D30" w:rsidRPr="00105DAC" w:rsidRDefault="00134D30" w:rsidP="001832BD">
      <w:pPr>
        <w:spacing w:after="240" w:line="300" w:lineRule="atLeast"/>
      </w:pPr>
      <w:r w:rsidRPr="00105DAC">
        <w:t>Dodavatel samostatně předloží zadavateli vzorky v níže uvedeném rozsahu</w:t>
      </w:r>
      <w:r w:rsidR="001832BD">
        <w:t>:</w:t>
      </w:r>
    </w:p>
    <w:tbl>
      <w:tblPr>
        <w:tblW w:w="9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60"/>
        <w:gridCol w:w="1843"/>
        <w:gridCol w:w="1701"/>
      </w:tblGrid>
      <w:tr w:rsidR="00EC7BD0" w:rsidRPr="00DE5860" w14:paraId="343FFEAC" w14:textId="77777777" w:rsidTr="00040704">
        <w:trPr>
          <w:trHeight w:val="497"/>
        </w:trPr>
        <w:tc>
          <w:tcPr>
            <w:tcW w:w="5660" w:type="dxa"/>
            <w:shd w:val="clear" w:color="000000" w:fill="99A8BD"/>
            <w:noWrap/>
            <w:vAlign w:val="center"/>
            <w:hideMark/>
          </w:tcPr>
          <w:p w14:paraId="707DB42F" w14:textId="1AE3598A" w:rsidR="00EC7BD0" w:rsidRPr="00DE5860" w:rsidRDefault="00EC7BD0" w:rsidP="00DE5860">
            <w:pPr>
              <w:widowControl/>
              <w:spacing w:before="0" w:after="0" w:line="240" w:lineRule="auto"/>
              <w:jc w:val="center"/>
              <w:rPr>
                <w:b/>
                <w:bCs/>
                <w:color w:val="000000"/>
                <w:szCs w:val="24"/>
              </w:rPr>
            </w:pPr>
            <w:r>
              <w:rPr>
                <w:b/>
                <w:bCs/>
                <w:color w:val="000000"/>
                <w:szCs w:val="24"/>
              </w:rPr>
              <w:t>Název položky</w:t>
            </w:r>
          </w:p>
        </w:tc>
        <w:tc>
          <w:tcPr>
            <w:tcW w:w="1843" w:type="dxa"/>
            <w:shd w:val="clear" w:color="000000" w:fill="99A8BD"/>
            <w:noWrap/>
            <w:vAlign w:val="center"/>
            <w:hideMark/>
          </w:tcPr>
          <w:p w14:paraId="21766430" w14:textId="0BE21990" w:rsidR="00EC7BD0" w:rsidRPr="00DE5860" w:rsidRDefault="00EC7BD0" w:rsidP="00DE5860">
            <w:pPr>
              <w:widowControl/>
              <w:spacing w:before="0" w:after="0" w:line="240" w:lineRule="auto"/>
              <w:jc w:val="center"/>
              <w:rPr>
                <w:b/>
                <w:bCs/>
                <w:color w:val="000000"/>
                <w:szCs w:val="24"/>
              </w:rPr>
            </w:pPr>
            <w:r w:rsidRPr="00EC7BD0">
              <w:rPr>
                <w:b/>
                <w:bCs/>
                <w:color w:val="000000"/>
                <w:szCs w:val="24"/>
              </w:rPr>
              <w:t>Velikost</w:t>
            </w:r>
          </w:p>
        </w:tc>
        <w:tc>
          <w:tcPr>
            <w:tcW w:w="1701" w:type="dxa"/>
            <w:shd w:val="clear" w:color="000000" w:fill="99A8BD"/>
            <w:noWrap/>
            <w:vAlign w:val="center"/>
            <w:hideMark/>
          </w:tcPr>
          <w:p w14:paraId="55EE5BAE" w14:textId="5E1D1C97" w:rsidR="00EC7BD0" w:rsidRPr="00DE5860" w:rsidRDefault="00EC7BD0" w:rsidP="00DE5860">
            <w:pPr>
              <w:widowControl/>
              <w:spacing w:before="0" w:after="0" w:line="240" w:lineRule="auto"/>
              <w:jc w:val="center"/>
              <w:rPr>
                <w:b/>
                <w:bCs/>
                <w:color w:val="000000"/>
                <w:szCs w:val="24"/>
              </w:rPr>
            </w:pPr>
            <w:r>
              <w:rPr>
                <w:b/>
                <w:bCs/>
                <w:color w:val="000000"/>
                <w:szCs w:val="24"/>
              </w:rPr>
              <w:t>Počet balení</w:t>
            </w:r>
          </w:p>
        </w:tc>
      </w:tr>
      <w:tr w:rsidR="00EC7BD0" w:rsidRPr="00DE5860" w14:paraId="55CC82E4" w14:textId="77777777" w:rsidTr="00040704">
        <w:trPr>
          <w:trHeight w:val="597"/>
        </w:trPr>
        <w:tc>
          <w:tcPr>
            <w:tcW w:w="5660" w:type="dxa"/>
            <w:noWrap/>
            <w:vAlign w:val="center"/>
            <w:hideMark/>
          </w:tcPr>
          <w:p w14:paraId="3D85DEA3" w14:textId="2C1B0AD3" w:rsidR="00EC7BD0" w:rsidRPr="00EC7BD0" w:rsidRDefault="00EC7BD0" w:rsidP="00C3430A">
            <w:pPr>
              <w:widowControl/>
              <w:spacing w:before="0" w:after="0" w:line="240" w:lineRule="auto"/>
              <w:ind w:left="66"/>
              <w:jc w:val="left"/>
              <w:rPr>
                <w:color w:val="000000"/>
                <w:szCs w:val="24"/>
              </w:rPr>
            </w:pPr>
            <w:r w:rsidRPr="00EC7BD0">
              <w:rPr>
                <w:color w:val="000000"/>
                <w:szCs w:val="24"/>
              </w:rPr>
              <w:t>Jednorázové zalepovací kalhotky denní prodyšné</w:t>
            </w:r>
          </w:p>
        </w:tc>
        <w:tc>
          <w:tcPr>
            <w:tcW w:w="1843" w:type="dxa"/>
            <w:noWrap/>
            <w:vAlign w:val="center"/>
            <w:hideMark/>
          </w:tcPr>
          <w:p w14:paraId="53BAE4D0" w14:textId="40AE0FAE" w:rsidR="00EC7BD0" w:rsidRPr="00DE5860" w:rsidRDefault="00EC7BD0" w:rsidP="00DE5860">
            <w:pPr>
              <w:widowControl/>
              <w:spacing w:before="0" w:after="0" w:line="240" w:lineRule="auto"/>
              <w:jc w:val="center"/>
              <w:rPr>
                <w:color w:val="000000"/>
                <w:szCs w:val="24"/>
              </w:rPr>
            </w:pPr>
            <w:r>
              <w:rPr>
                <w:color w:val="000000"/>
                <w:szCs w:val="24"/>
              </w:rPr>
              <w:t>vel. L</w:t>
            </w:r>
          </w:p>
        </w:tc>
        <w:tc>
          <w:tcPr>
            <w:tcW w:w="1701" w:type="dxa"/>
            <w:vAlign w:val="center"/>
            <w:hideMark/>
          </w:tcPr>
          <w:p w14:paraId="43E8D1FC" w14:textId="7536C9C3" w:rsidR="00EC7BD0" w:rsidRPr="00EC7BD0" w:rsidRDefault="00EC7BD0" w:rsidP="00DE5860">
            <w:pPr>
              <w:widowControl/>
              <w:spacing w:before="0" w:after="0" w:line="240" w:lineRule="auto"/>
              <w:jc w:val="center"/>
              <w:rPr>
                <w:color w:val="000000"/>
                <w:szCs w:val="24"/>
              </w:rPr>
            </w:pPr>
            <w:r w:rsidRPr="00EC7BD0">
              <w:rPr>
                <w:color w:val="000000"/>
                <w:szCs w:val="24"/>
              </w:rPr>
              <w:t>1 bal</w:t>
            </w:r>
          </w:p>
        </w:tc>
      </w:tr>
      <w:tr w:rsidR="00EC7BD0" w:rsidRPr="00DE5860" w14:paraId="3540B3C7" w14:textId="77777777" w:rsidTr="00040704">
        <w:trPr>
          <w:trHeight w:val="573"/>
        </w:trPr>
        <w:tc>
          <w:tcPr>
            <w:tcW w:w="5660" w:type="dxa"/>
            <w:noWrap/>
            <w:vAlign w:val="center"/>
          </w:tcPr>
          <w:p w14:paraId="4521C60E" w14:textId="203556D6" w:rsidR="00EC7BD0" w:rsidRPr="00EC7BD0" w:rsidRDefault="00EC7BD0" w:rsidP="00C3430A">
            <w:pPr>
              <w:widowControl/>
              <w:spacing w:before="0" w:after="0" w:line="240" w:lineRule="auto"/>
              <w:ind w:left="66"/>
              <w:jc w:val="left"/>
              <w:rPr>
                <w:color w:val="000000"/>
                <w:szCs w:val="24"/>
              </w:rPr>
            </w:pPr>
            <w:r w:rsidRPr="00EC7BD0">
              <w:rPr>
                <w:color w:val="000000"/>
                <w:szCs w:val="24"/>
              </w:rPr>
              <w:t>Jednorázové zalepovací kalhotky noční prodyšné</w:t>
            </w:r>
          </w:p>
        </w:tc>
        <w:tc>
          <w:tcPr>
            <w:tcW w:w="1843" w:type="dxa"/>
            <w:noWrap/>
            <w:vAlign w:val="center"/>
          </w:tcPr>
          <w:p w14:paraId="3BB7D4B6" w14:textId="6BB45684" w:rsidR="00EC7BD0" w:rsidRPr="00DE5860" w:rsidRDefault="00EC7BD0" w:rsidP="00DE5860">
            <w:pPr>
              <w:widowControl/>
              <w:spacing w:before="0" w:after="0" w:line="240" w:lineRule="auto"/>
              <w:jc w:val="center"/>
              <w:rPr>
                <w:color w:val="000000"/>
                <w:szCs w:val="24"/>
              </w:rPr>
            </w:pPr>
            <w:r w:rsidRPr="00EC7BD0">
              <w:rPr>
                <w:color w:val="000000"/>
                <w:szCs w:val="24"/>
              </w:rPr>
              <w:t>vel. L</w:t>
            </w:r>
          </w:p>
        </w:tc>
        <w:tc>
          <w:tcPr>
            <w:tcW w:w="1701" w:type="dxa"/>
            <w:vAlign w:val="center"/>
          </w:tcPr>
          <w:p w14:paraId="16682ADA" w14:textId="3EFAE876" w:rsidR="00EC7BD0" w:rsidRPr="00EC7BD0" w:rsidRDefault="00EC7BD0" w:rsidP="00DE5860">
            <w:pPr>
              <w:widowControl/>
              <w:spacing w:before="0" w:after="0" w:line="240" w:lineRule="auto"/>
              <w:jc w:val="center"/>
              <w:rPr>
                <w:color w:val="000000"/>
                <w:szCs w:val="24"/>
              </w:rPr>
            </w:pPr>
            <w:r w:rsidRPr="00EC7BD0">
              <w:rPr>
                <w:color w:val="000000"/>
                <w:szCs w:val="24"/>
              </w:rPr>
              <w:t>1 bal</w:t>
            </w:r>
          </w:p>
        </w:tc>
      </w:tr>
      <w:tr w:rsidR="00EC7BD0" w:rsidRPr="00DE5860" w14:paraId="53BBFF1C" w14:textId="77777777" w:rsidTr="00040704">
        <w:trPr>
          <w:trHeight w:val="549"/>
        </w:trPr>
        <w:tc>
          <w:tcPr>
            <w:tcW w:w="5660" w:type="dxa"/>
            <w:noWrap/>
            <w:vAlign w:val="center"/>
          </w:tcPr>
          <w:p w14:paraId="4073364A" w14:textId="2EB627BA" w:rsidR="00EC7BD0" w:rsidRPr="00EC7BD0" w:rsidRDefault="00EC7BD0" w:rsidP="00C3430A">
            <w:pPr>
              <w:widowControl/>
              <w:spacing w:before="0" w:after="0" w:line="240" w:lineRule="auto"/>
              <w:ind w:left="66"/>
              <w:jc w:val="left"/>
              <w:rPr>
                <w:color w:val="000000"/>
                <w:szCs w:val="24"/>
              </w:rPr>
            </w:pPr>
            <w:r w:rsidRPr="00EC7BD0">
              <w:rPr>
                <w:color w:val="000000"/>
                <w:szCs w:val="24"/>
              </w:rPr>
              <w:t>Jednorázové natahovací kalhotky pro mobilní pacienty</w:t>
            </w:r>
          </w:p>
        </w:tc>
        <w:tc>
          <w:tcPr>
            <w:tcW w:w="1843" w:type="dxa"/>
            <w:noWrap/>
            <w:vAlign w:val="center"/>
          </w:tcPr>
          <w:p w14:paraId="1EF68941" w14:textId="7EB04886" w:rsidR="00EC7BD0" w:rsidRPr="00DE5860" w:rsidRDefault="00EC7BD0" w:rsidP="00DE5860">
            <w:pPr>
              <w:widowControl/>
              <w:spacing w:before="0" w:after="0" w:line="240" w:lineRule="auto"/>
              <w:jc w:val="center"/>
              <w:rPr>
                <w:color w:val="000000"/>
                <w:szCs w:val="24"/>
              </w:rPr>
            </w:pPr>
            <w:r w:rsidRPr="00EC7BD0">
              <w:rPr>
                <w:color w:val="000000"/>
                <w:szCs w:val="24"/>
              </w:rPr>
              <w:t>vel. L</w:t>
            </w:r>
          </w:p>
        </w:tc>
        <w:tc>
          <w:tcPr>
            <w:tcW w:w="1701" w:type="dxa"/>
            <w:vAlign w:val="center"/>
          </w:tcPr>
          <w:p w14:paraId="72FC4A51" w14:textId="53BBD30E" w:rsidR="00EC7BD0" w:rsidRPr="00EC7BD0" w:rsidRDefault="00EC7BD0" w:rsidP="00DE5860">
            <w:pPr>
              <w:widowControl/>
              <w:spacing w:before="0" w:after="0" w:line="240" w:lineRule="auto"/>
              <w:jc w:val="center"/>
              <w:rPr>
                <w:color w:val="000000"/>
                <w:szCs w:val="24"/>
              </w:rPr>
            </w:pPr>
            <w:r w:rsidRPr="00EC7BD0">
              <w:rPr>
                <w:color w:val="000000"/>
                <w:szCs w:val="24"/>
              </w:rPr>
              <w:t>1 bal</w:t>
            </w:r>
          </w:p>
        </w:tc>
      </w:tr>
    </w:tbl>
    <w:p w14:paraId="7B8D5A38" w14:textId="73578B2F" w:rsidR="00134D30" w:rsidRDefault="00134D30" w:rsidP="00134D30">
      <w:pPr>
        <w:spacing w:line="276" w:lineRule="auto"/>
      </w:pPr>
      <w:r w:rsidRPr="00105DAC">
        <w:t xml:space="preserve">Seznam vzorků dodavatel vyznačí na </w:t>
      </w:r>
      <w:r w:rsidRPr="00E11F38">
        <w:t>krycím listu (příloha č. 1 zadávací dokumentace). Fyzicky</w:t>
      </w:r>
      <w:r w:rsidRPr="00105DAC">
        <w:t xml:space="preserve"> vzorky předloží </w:t>
      </w:r>
      <w:r w:rsidR="00904489">
        <w:t>před koncem lhůty pro podání nabídek</w:t>
      </w:r>
      <w:r w:rsidR="001B646D">
        <w:t xml:space="preserve"> ve smyslu článku 15 </w:t>
      </w:r>
      <w:r w:rsidR="001B646D">
        <w:rPr>
          <w:i/>
          <w:iCs/>
        </w:rPr>
        <w:t xml:space="preserve">in fine </w:t>
      </w:r>
      <w:r w:rsidR="001B646D">
        <w:t>této zadávací dokumentace</w:t>
      </w:r>
      <w:r w:rsidRPr="00105DAC">
        <w:t>.</w:t>
      </w:r>
      <w:r w:rsidR="00904489">
        <w:t xml:space="preserve"> </w:t>
      </w:r>
      <w:r w:rsidRPr="00105DAC">
        <w:t>Předložené vzorky musí přesně odpovídat seznamu vzorků na krycím listu.</w:t>
      </w:r>
      <w:r w:rsidR="007F1D80">
        <w:t xml:space="preserve"> Spolu se vzorky zadavatel předloží také jemu dostupné </w:t>
      </w:r>
      <w:r w:rsidR="007F1D80" w:rsidRPr="007F1D80">
        <w:rPr>
          <w:b/>
          <w:bCs/>
        </w:rPr>
        <w:t>materiály výrobce</w:t>
      </w:r>
      <w:r w:rsidR="007F1D80">
        <w:t xml:space="preserve">, ze kterých bude </w:t>
      </w:r>
      <w:r w:rsidR="007F1D80" w:rsidRPr="007F1D80">
        <w:rPr>
          <w:b/>
          <w:bCs/>
        </w:rPr>
        <w:t>patrná technická specifikace</w:t>
      </w:r>
      <w:r w:rsidR="007F1D80">
        <w:t xml:space="preserve"> předloženého vzorku.</w:t>
      </w:r>
    </w:p>
    <w:p w14:paraId="45469E98" w14:textId="7B0F4B1D" w:rsidR="00904489" w:rsidRPr="00904489" w:rsidRDefault="00904489" w:rsidP="00134D30">
      <w:pPr>
        <w:spacing w:line="276" w:lineRule="auto"/>
        <w:rPr>
          <w:b/>
          <w:bCs/>
        </w:rPr>
      </w:pPr>
      <w:r w:rsidRPr="00904489">
        <w:rPr>
          <w:b/>
          <w:bCs/>
        </w:rPr>
        <w:t>V případě, že dodavatel nepředloží vzorky do konce lhůty pro podání nabídek, zadavatel jej ze zadávacího řízení vyloučí.</w:t>
      </w:r>
    </w:p>
    <w:p w14:paraId="201EC233" w14:textId="1A01E566" w:rsidR="00134D30" w:rsidRDefault="00134D30" w:rsidP="00134D30">
      <w:pPr>
        <w:spacing w:line="276" w:lineRule="auto"/>
      </w:pPr>
      <w:r w:rsidRPr="00105DAC">
        <w:t>Vzorky zadavatel využije k</w:t>
      </w:r>
      <w:r w:rsidR="00BF01B4">
        <w:t> </w:t>
      </w:r>
      <w:r w:rsidRPr="00105DAC">
        <w:t>ověření</w:t>
      </w:r>
      <w:r w:rsidR="00BF01B4">
        <w:t xml:space="preserve"> </w:t>
      </w:r>
      <w:r w:rsidRPr="00105DAC">
        <w:t>splnění technických podmínek</w:t>
      </w:r>
      <w:r w:rsidR="00904489">
        <w:t>.</w:t>
      </w:r>
    </w:p>
    <w:p w14:paraId="06D0F7A7" w14:textId="5CB63500" w:rsidR="003D3741" w:rsidRPr="00105DAC" w:rsidRDefault="003D3741" w:rsidP="00134D30">
      <w:pPr>
        <w:spacing w:line="276" w:lineRule="auto"/>
      </w:pPr>
      <w:r w:rsidRPr="003D3741">
        <w:t xml:space="preserve">Na žádost dodavatele </w:t>
      </w:r>
      <w:r w:rsidR="00996AA9">
        <w:t xml:space="preserve">(který není vybraným dodavatelem) </w:t>
      </w:r>
      <w:r w:rsidRPr="003D3741">
        <w:t>vrátí zadavatel po ukončení zadávacího řízení jím předložené vzorky</w:t>
      </w:r>
      <w:r>
        <w:t xml:space="preserve"> </w:t>
      </w:r>
      <w:r w:rsidRPr="003D3741">
        <w:t>v</w:t>
      </w:r>
      <w:r>
        <w:t xml:space="preserve"> místě sídla </w:t>
      </w:r>
      <w:r w:rsidRPr="003D3741">
        <w:t>zadavatele. Případné znehodnocení vzorů jejich posuzováním v rámci zadávacího řízení nebude zadavatel dodavatelům kompenzovat.</w:t>
      </w:r>
    </w:p>
    <w:p w14:paraId="381CD1F3" w14:textId="56FCAC59" w:rsidR="008C4C42" w:rsidRDefault="00134D30" w:rsidP="00134D30">
      <w:pPr>
        <w:spacing w:line="276" w:lineRule="auto"/>
      </w:pPr>
      <w:r w:rsidRPr="00105DAC">
        <w:t>Vybraný dodavatel nemá na vrácení vzorků nárok. Jeho vzorky budou uchovány u zadavatele po celou dobu trvání Rámcové dohody na plnění veřejné zakázky a budou sloužit účelu popsanému v závazném vzoru rámcové dohody.</w:t>
      </w:r>
    </w:p>
    <w:p w14:paraId="362F6E63" w14:textId="77777777" w:rsidR="00996AA9" w:rsidRPr="00565AFF" w:rsidRDefault="00996AA9" w:rsidP="00996AA9">
      <w:pPr>
        <w:spacing w:before="0" w:line="276" w:lineRule="auto"/>
      </w:pPr>
    </w:p>
    <w:p w14:paraId="6DB1CB5D" w14:textId="45D9A76B" w:rsidR="00B97BEB" w:rsidRPr="00565AFF" w:rsidRDefault="00B97BEB" w:rsidP="00565AFF">
      <w:pPr>
        <w:pStyle w:val="Nadpis1"/>
        <w:spacing w:line="276" w:lineRule="auto"/>
        <w:rPr>
          <w:b w:val="0"/>
        </w:rPr>
      </w:pPr>
      <w:bookmarkStart w:id="228" w:name="_Toc459029436"/>
      <w:bookmarkStart w:id="229" w:name="_Toc459294074"/>
      <w:bookmarkStart w:id="230" w:name="_Toc99916285"/>
      <w:bookmarkStart w:id="231" w:name="_Toc206171593"/>
      <w:bookmarkEnd w:id="215"/>
      <w:bookmarkEnd w:id="216"/>
      <w:bookmarkEnd w:id="227"/>
      <w:r w:rsidRPr="00565AFF">
        <w:t xml:space="preserve">Komunikace </w:t>
      </w:r>
      <w:r w:rsidR="00870DA5">
        <w:t>se</w:t>
      </w:r>
      <w:r w:rsidRPr="00565AFF">
        <w:t xml:space="preserve"> zadavatelem </w:t>
      </w:r>
      <w:r w:rsidR="002E1B51">
        <w:t>a elektronický nástroj</w:t>
      </w:r>
      <w:bookmarkEnd w:id="228"/>
      <w:bookmarkEnd w:id="229"/>
      <w:bookmarkEnd w:id="230"/>
      <w:bookmarkEnd w:id="231"/>
    </w:p>
    <w:p w14:paraId="58D39D14" w14:textId="56908F61" w:rsidR="00B97BEB" w:rsidRPr="00E67CE3" w:rsidRDefault="00B97BEB" w:rsidP="00DB6777">
      <w:pPr>
        <w:spacing w:line="276" w:lineRule="auto"/>
        <w:rPr>
          <w:szCs w:val="24"/>
        </w:rPr>
      </w:pPr>
      <w:r w:rsidRPr="00E67CE3">
        <w:rPr>
          <w:szCs w:val="24"/>
        </w:rPr>
        <w:t>Způsob komunikace mezi zadavatelem a dodavateli upravuje § 211 ZZVZ. Komunikace se zadavatelem musí probíhat v elektronické podobě.</w:t>
      </w:r>
    </w:p>
    <w:p w14:paraId="04509009" w14:textId="77777777" w:rsidR="00870DA5" w:rsidRPr="00870DA5" w:rsidRDefault="00870DA5" w:rsidP="00DB6777">
      <w:pPr>
        <w:widowControl/>
        <w:tabs>
          <w:tab w:val="left" w:pos="4500"/>
        </w:tabs>
        <w:suppressAutoHyphens/>
        <w:spacing w:line="300" w:lineRule="atLeast"/>
        <w:rPr>
          <w:rFonts w:eastAsia="SimSun"/>
          <w:szCs w:val="24"/>
        </w:rPr>
      </w:pPr>
      <w:r w:rsidRPr="00870DA5">
        <w:rPr>
          <w:rFonts w:eastAsia="SimSun"/>
          <w:szCs w:val="24"/>
        </w:rPr>
        <w:t xml:space="preserve">Veřejná zakázka je zadávána prostřednictvím certifikovaného elektronického nástroje E-ZAK pro zadávání veřejných zakázek zadavatele dostupného na </w:t>
      </w:r>
      <w:hyperlink r:id="rId13" w:history="1">
        <w:r w:rsidRPr="00870DA5">
          <w:rPr>
            <w:rFonts w:eastAsia="SimSun"/>
            <w:color w:val="0000FF"/>
            <w:szCs w:val="24"/>
            <w:u w:val="single"/>
          </w:rPr>
          <w:t>https://zakazky.cenakhk.cz/</w:t>
        </w:r>
      </w:hyperlink>
      <w:r w:rsidRPr="00870DA5">
        <w:rPr>
          <w:rFonts w:eastAsia="SimSun"/>
          <w:szCs w:val="24"/>
        </w:rPr>
        <w:t xml:space="preserve"> (dále jen „</w:t>
      </w:r>
      <w:r w:rsidRPr="00870DA5">
        <w:rPr>
          <w:rFonts w:eastAsia="SimSun"/>
          <w:b/>
          <w:szCs w:val="24"/>
        </w:rPr>
        <w:t>E-ZAK</w:t>
      </w:r>
      <w:r w:rsidRPr="00870DA5">
        <w:rPr>
          <w:rFonts w:eastAsia="SimSun"/>
          <w:szCs w:val="24"/>
        </w:rPr>
        <w:t>“).</w:t>
      </w:r>
    </w:p>
    <w:p w14:paraId="21B26C8F" w14:textId="77777777" w:rsidR="00870DA5" w:rsidRPr="00870DA5" w:rsidRDefault="00870DA5" w:rsidP="00DB6777">
      <w:pPr>
        <w:widowControl/>
        <w:tabs>
          <w:tab w:val="left" w:pos="4500"/>
        </w:tabs>
        <w:suppressAutoHyphens/>
        <w:spacing w:line="300" w:lineRule="atLeast"/>
        <w:rPr>
          <w:rFonts w:eastAsia="SimSun"/>
          <w:szCs w:val="24"/>
        </w:rPr>
      </w:pPr>
      <w:r w:rsidRPr="00870DA5">
        <w:rPr>
          <w:rFonts w:eastAsia="SimSun"/>
          <w:szCs w:val="24"/>
        </w:rPr>
        <w:lastRenderedPageBreak/>
        <w:t>Veškeré úkony v rámci tohoto zadávacího řízení (včetně podání nabídek) se provádějí elektronicky prostřednictvím E-ZAK, pokud není v této zadávací dokumentaci stanoveno jinak (např. v případě podání námitek), příp. pokud jinak nestanoví zadavatel v průběhu zadávacího řízení.</w:t>
      </w:r>
    </w:p>
    <w:p w14:paraId="54FB61C5" w14:textId="77777777" w:rsidR="00870DA5" w:rsidRPr="00870DA5" w:rsidRDefault="00870DA5" w:rsidP="00DB6777">
      <w:pPr>
        <w:widowControl/>
        <w:tabs>
          <w:tab w:val="left" w:pos="4500"/>
        </w:tabs>
        <w:suppressAutoHyphens/>
        <w:spacing w:line="300" w:lineRule="atLeast"/>
        <w:rPr>
          <w:rFonts w:eastAsia="SimSun"/>
          <w:szCs w:val="24"/>
        </w:rPr>
      </w:pPr>
      <w:r w:rsidRPr="00870DA5">
        <w:rPr>
          <w:rFonts w:eastAsia="SimSun"/>
          <w:szCs w:val="24"/>
        </w:rPr>
        <w:t xml:space="preserve">Podrobné informace o ovládání sytému jsou dostupné v uživatelské příručce </w:t>
      </w:r>
      <w:hyperlink r:id="rId14" w:history="1">
        <w:r w:rsidRPr="00870DA5">
          <w:rPr>
            <w:rFonts w:eastAsia="SimSun"/>
            <w:color w:val="0000FF"/>
            <w:szCs w:val="24"/>
            <w:u w:val="single"/>
          </w:rPr>
          <w:t>https://zakazky.cenakhk.cz/manual_2/ezak-manual-dodavatele-pdf</w:t>
        </w:r>
      </w:hyperlink>
      <w:r w:rsidRPr="00870DA5">
        <w:rPr>
          <w:rFonts w:eastAsia="SimSun"/>
          <w:szCs w:val="24"/>
        </w:rPr>
        <w:t xml:space="preserve"> a manuálu elektronického podpisu </w:t>
      </w:r>
      <w:hyperlink r:id="rId15" w:history="1">
        <w:r w:rsidRPr="00870DA5">
          <w:rPr>
            <w:rFonts w:eastAsia="SimSun"/>
            <w:color w:val="0000FF"/>
            <w:szCs w:val="24"/>
            <w:u w:val="single"/>
          </w:rPr>
          <w:t>https://zakazky.cenakhk.cz/manual_3/qcm-podepisovaci_applet-pdf</w:t>
        </w:r>
      </w:hyperlink>
      <w:r w:rsidRPr="00870DA5">
        <w:rPr>
          <w:rFonts w:eastAsia="SimSun"/>
          <w:szCs w:val="24"/>
        </w:rPr>
        <w:t>.</w:t>
      </w:r>
    </w:p>
    <w:p w14:paraId="4AE2A8C5" w14:textId="77777777" w:rsidR="00870DA5" w:rsidRPr="00870DA5" w:rsidRDefault="00870DA5" w:rsidP="00DB6777">
      <w:pPr>
        <w:widowControl/>
        <w:tabs>
          <w:tab w:val="left" w:pos="4500"/>
        </w:tabs>
        <w:suppressAutoHyphens/>
        <w:spacing w:line="300" w:lineRule="atLeast"/>
        <w:rPr>
          <w:rFonts w:eastAsia="SimSun"/>
          <w:szCs w:val="24"/>
        </w:rPr>
      </w:pPr>
      <w:r w:rsidRPr="00870DA5">
        <w:rPr>
          <w:rFonts w:eastAsia="SimSun"/>
          <w:szCs w:val="24"/>
        </w:rPr>
        <w:t>Zadavatel upozorňuje, že pro plné využití všech funkcí elektronického nástroje E-ZAK je třeba provést a dokončit registraci dodavatele (</w:t>
      </w:r>
      <w:hyperlink r:id="rId16" w:history="1">
        <w:r w:rsidRPr="00870DA5">
          <w:rPr>
            <w:rFonts w:eastAsia="SimSun"/>
            <w:color w:val="0000FF"/>
            <w:szCs w:val="24"/>
            <w:u w:val="single"/>
          </w:rPr>
          <w:t>https://zakazky.cenakhk.cz/registrace.html</w:t>
        </w:r>
      </w:hyperlink>
      <w:r w:rsidRPr="00870DA5">
        <w:rPr>
          <w:rFonts w:eastAsia="SimSun"/>
          <w:szCs w:val="24"/>
        </w:rPr>
        <w:t xml:space="preserve">). Dodavateli se doporučuje prostudovat výše uvedené manuály pro dodavatele, provést test nastavení prohlížeče a test odeslání nabídky. </w:t>
      </w:r>
    </w:p>
    <w:p w14:paraId="74715E1D" w14:textId="77777777" w:rsidR="00870DA5" w:rsidRPr="00870DA5" w:rsidRDefault="00870DA5" w:rsidP="00DB6777">
      <w:pPr>
        <w:widowControl/>
        <w:tabs>
          <w:tab w:val="left" w:pos="4500"/>
        </w:tabs>
        <w:suppressAutoHyphens/>
        <w:spacing w:line="300" w:lineRule="atLeast"/>
        <w:rPr>
          <w:rFonts w:eastAsia="SimSun"/>
          <w:b/>
          <w:szCs w:val="24"/>
        </w:rPr>
      </w:pPr>
      <w:r w:rsidRPr="00870DA5">
        <w:rPr>
          <w:rFonts w:eastAsia="SimSun"/>
          <w:b/>
          <w:szCs w:val="24"/>
        </w:rPr>
        <w:t>Dodavatel je povinen provést registraci v elektronickém nástroji E-ZAK za účelem komunikace se zadavatelem.</w:t>
      </w:r>
    </w:p>
    <w:p w14:paraId="3C34627D" w14:textId="77777777" w:rsidR="00870DA5" w:rsidRPr="00870DA5" w:rsidRDefault="00870DA5" w:rsidP="00DB6777">
      <w:pPr>
        <w:widowControl/>
        <w:tabs>
          <w:tab w:val="left" w:pos="4500"/>
        </w:tabs>
        <w:suppressAutoHyphens/>
        <w:spacing w:line="300" w:lineRule="atLeast"/>
        <w:rPr>
          <w:rFonts w:eastAsia="SimSun"/>
          <w:b/>
          <w:szCs w:val="24"/>
        </w:rPr>
      </w:pPr>
      <w:r w:rsidRPr="00870DA5">
        <w:rPr>
          <w:rFonts w:eastAsia="SimSun"/>
          <w:szCs w:val="24"/>
        </w:rPr>
        <w:t xml:space="preserve">Za řádné a včasné seznamování se s písemnostmi zasílanými zadavatelem prostřednictvím E-ZAK, jakož i za správnost kontaktních údajů uvedených u dodavatele, odpovídá vždy dodavatel. </w:t>
      </w:r>
      <w:r w:rsidRPr="00870DA5">
        <w:rPr>
          <w:rFonts w:eastAsia="SimSun"/>
          <w:b/>
          <w:szCs w:val="24"/>
        </w:rPr>
        <w:t>Veškeré písemnosti zasílané prostřednictvím E-ZAK se považují za řádně doručené dnem jejich doručení do uživatelského účtu adresáta písemnosti. Na doručení nemá vliv, zda byla písemnost jejím adresátem přečtena.</w:t>
      </w:r>
    </w:p>
    <w:p w14:paraId="40B33B3D" w14:textId="77777777" w:rsidR="00870DA5" w:rsidRPr="00870DA5" w:rsidRDefault="00870DA5" w:rsidP="00DB6777">
      <w:pPr>
        <w:widowControl/>
        <w:tabs>
          <w:tab w:val="left" w:pos="4500"/>
        </w:tabs>
        <w:suppressAutoHyphens/>
        <w:spacing w:line="300" w:lineRule="atLeast"/>
        <w:rPr>
          <w:rFonts w:eastAsia="SimSun"/>
          <w:szCs w:val="24"/>
        </w:rPr>
      </w:pPr>
      <w:r w:rsidRPr="00870DA5">
        <w:rPr>
          <w:rFonts w:eastAsia="SimSun"/>
          <w:szCs w:val="24"/>
        </w:rPr>
        <w:t xml:space="preserve">V případě jakýchkoli otázek týkajících se technického nastavení kontaktujte prosím provozovatele elektronického nástroje E-ZAK na emailové adrese: </w:t>
      </w:r>
      <w:hyperlink r:id="rId17" w:history="1">
        <w:r w:rsidRPr="00870DA5">
          <w:rPr>
            <w:rFonts w:eastAsia="SimSun"/>
            <w:color w:val="0000FF"/>
            <w:szCs w:val="24"/>
            <w:u w:val="single"/>
          </w:rPr>
          <w:t>zakazky@cenakhk.cz</w:t>
        </w:r>
      </w:hyperlink>
      <w:r w:rsidRPr="00870DA5">
        <w:rPr>
          <w:rFonts w:eastAsia="SimSun"/>
          <w:szCs w:val="24"/>
        </w:rPr>
        <w:t xml:space="preserve"> nebo </w:t>
      </w:r>
      <w:hyperlink r:id="rId18" w:history="1">
        <w:r w:rsidRPr="00870DA5">
          <w:rPr>
            <w:rFonts w:eastAsia="SimSun"/>
            <w:color w:val="0000FF"/>
            <w:szCs w:val="24"/>
            <w:u w:val="single"/>
          </w:rPr>
          <w:t>podpora@ezak.cz</w:t>
        </w:r>
      </w:hyperlink>
      <w:r w:rsidRPr="00870DA5">
        <w:rPr>
          <w:rFonts w:eastAsia="SimSun"/>
          <w:szCs w:val="24"/>
        </w:rPr>
        <w:t xml:space="preserve">. Ostatní informace jsou také uvedeny na webové stránce provozovatele systému </w:t>
      </w:r>
      <w:hyperlink r:id="rId19" w:history="1">
        <w:r w:rsidRPr="00870DA5">
          <w:rPr>
            <w:rFonts w:eastAsia="SimSun"/>
            <w:color w:val="0000FF"/>
            <w:szCs w:val="24"/>
            <w:u w:val="single"/>
          </w:rPr>
          <w:t>http://www.ezak.cz/</w:t>
        </w:r>
      </w:hyperlink>
      <w:r w:rsidRPr="00870DA5">
        <w:rPr>
          <w:rFonts w:eastAsia="SimSun"/>
          <w:szCs w:val="24"/>
        </w:rPr>
        <w:t>.</w:t>
      </w:r>
    </w:p>
    <w:p w14:paraId="36F4673B" w14:textId="3D5C3D4D" w:rsidR="00870DA5" w:rsidRPr="00870DA5" w:rsidRDefault="00870DA5" w:rsidP="00DB6777">
      <w:pPr>
        <w:widowControl/>
        <w:tabs>
          <w:tab w:val="left" w:pos="4500"/>
        </w:tabs>
        <w:suppressAutoHyphens/>
        <w:spacing w:line="300" w:lineRule="atLeast"/>
        <w:rPr>
          <w:rFonts w:eastAsia="SimSun"/>
          <w:szCs w:val="24"/>
        </w:rPr>
      </w:pPr>
      <w:r w:rsidRPr="00870DA5">
        <w:rPr>
          <w:rFonts w:eastAsia="SimSun"/>
          <w:szCs w:val="24"/>
        </w:rPr>
        <w:t>Povinnost elektronické komunikace se dle § 211 odst. 5 zákona nevztahuje na předání vyžadovaných vzorků.</w:t>
      </w:r>
    </w:p>
    <w:p w14:paraId="67FE80F8" w14:textId="77777777" w:rsidR="008C4C42" w:rsidRPr="00565AFF" w:rsidRDefault="008C4C42" w:rsidP="00565AFF">
      <w:pPr>
        <w:spacing w:line="276" w:lineRule="auto"/>
      </w:pPr>
    </w:p>
    <w:p w14:paraId="493DF07E" w14:textId="77777777" w:rsidR="00B97BEB" w:rsidRPr="00565AFF" w:rsidRDefault="00B97BEB" w:rsidP="00565AFF">
      <w:pPr>
        <w:pStyle w:val="Nadpis1"/>
        <w:spacing w:line="276" w:lineRule="auto"/>
        <w:rPr>
          <w:b w:val="0"/>
        </w:rPr>
      </w:pPr>
      <w:bookmarkStart w:id="232" w:name="_Toc459029437"/>
      <w:bookmarkStart w:id="233" w:name="_Toc459294075"/>
      <w:bookmarkStart w:id="234" w:name="_Toc99916286"/>
      <w:bookmarkStart w:id="235" w:name="_Toc206171594"/>
      <w:r w:rsidRPr="00565AFF">
        <w:t>Závaznost požadavků zadavatele</w:t>
      </w:r>
      <w:bookmarkEnd w:id="232"/>
      <w:bookmarkEnd w:id="233"/>
      <w:bookmarkEnd w:id="234"/>
      <w:bookmarkEnd w:id="235"/>
    </w:p>
    <w:p w14:paraId="683FDEA6" w14:textId="77777777" w:rsidR="00B97BEB" w:rsidRDefault="00B97BEB" w:rsidP="00565AFF">
      <w:pPr>
        <w:spacing w:line="276" w:lineRule="auto"/>
      </w:pPr>
      <w:r w:rsidRPr="00565AFF">
        <w:t>Informace a údaje uvedené v jednotlivých částech této zadávací dokumentace a v přílohách zadávací dokumentace vymezují závazné požadavky zadavatele na plnění veřejné zakázky. Tyto požadavky je dodavatel povinen plně a bezvýhradně respektovat při zpracování své nabídky. Neakceptování požadavků zadavatele uvedených v této zadávací dokumentaci bude považováno za nesplnění zadávacích podmínek s následkem vyloučení dodavatele ze zadávacího řízení.</w:t>
      </w:r>
    </w:p>
    <w:p w14:paraId="765976E4" w14:textId="77777777" w:rsidR="008C4C42" w:rsidRPr="00565AFF" w:rsidRDefault="008C4C42" w:rsidP="00565AFF">
      <w:pPr>
        <w:spacing w:line="276" w:lineRule="auto"/>
      </w:pPr>
    </w:p>
    <w:p w14:paraId="754D6E14" w14:textId="77777777" w:rsidR="00B97BEB" w:rsidRPr="00565AFF" w:rsidRDefault="00B97BEB" w:rsidP="00565AFF">
      <w:pPr>
        <w:pStyle w:val="Nadpis1"/>
        <w:spacing w:line="276" w:lineRule="auto"/>
        <w:rPr>
          <w:b w:val="0"/>
        </w:rPr>
      </w:pPr>
      <w:bookmarkStart w:id="236" w:name="_Ref210905415"/>
      <w:bookmarkStart w:id="237" w:name="_Ref318813141"/>
      <w:bookmarkStart w:id="238" w:name="_Ref318813144"/>
      <w:bookmarkStart w:id="239" w:name="_Ref318813153"/>
      <w:bookmarkStart w:id="240" w:name="_Toc459029438"/>
      <w:bookmarkStart w:id="241" w:name="_Toc459294076"/>
      <w:bookmarkStart w:id="242" w:name="_Toc99916287"/>
      <w:bookmarkStart w:id="243" w:name="_Toc206171595"/>
      <w:r w:rsidRPr="00565AFF">
        <w:t>Vysvětlení, změna nebo doplnění zadávací dokumentace</w:t>
      </w:r>
      <w:bookmarkEnd w:id="236"/>
      <w:bookmarkEnd w:id="237"/>
      <w:bookmarkEnd w:id="238"/>
      <w:bookmarkEnd w:id="239"/>
      <w:bookmarkEnd w:id="240"/>
      <w:bookmarkEnd w:id="241"/>
      <w:bookmarkEnd w:id="242"/>
      <w:bookmarkEnd w:id="243"/>
    </w:p>
    <w:p w14:paraId="45464149" w14:textId="5336CD55" w:rsidR="00EF511F" w:rsidRPr="00565AFF" w:rsidRDefault="00EF511F" w:rsidP="00565AFF">
      <w:pPr>
        <w:spacing w:after="60" w:line="276" w:lineRule="auto"/>
        <w:rPr>
          <w:szCs w:val="24"/>
        </w:rPr>
      </w:pPr>
      <w:bookmarkStart w:id="244" w:name="_Toc230784754"/>
      <w:bookmarkStart w:id="245" w:name="_Ref318889052"/>
      <w:bookmarkStart w:id="246" w:name="_Toc459029439"/>
      <w:bookmarkStart w:id="247" w:name="_Toc459294077"/>
      <w:bookmarkStart w:id="248" w:name="_Toc99916288"/>
      <w:r w:rsidRPr="00565AFF">
        <w:rPr>
          <w:szCs w:val="24"/>
        </w:rPr>
        <w:t xml:space="preserve">Přestože tato zadávací dokumentace vymezuje předmět veřejné zakázky v podrobnostech nezbytných pro zpracování nabídky, mohou dodavatelé požadovat vysvětlení zadávacích podmínek. Písemná žádost musí být zadavateli doručena ve lhůtě dle § 98 odst. 3 ZZVZ. </w:t>
      </w:r>
    </w:p>
    <w:p w14:paraId="434A0B25" w14:textId="30113364" w:rsidR="00490B96" w:rsidRPr="00490B96" w:rsidRDefault="00490B96" w:rsidP="00490B96">
      <w:pPr>
        <w:spacing w:after="60" w:line="276" w:lineRule="auto"/>
        <w:rPr>
          <w:szCs w:val="24"/>
        </w:rPr>
      </w:pPr>
      <w:bookmarkStart w:id="249" w:name="_Toc208292169"/>
      <w:r w:rsidRPr="00490B96">
        <w:rPr>
          <w:szCs w:val="24"/>
        </w:rPr>
        <w:t xml:space="preserve">Žádosti o vysvětlení dokumentace je třeba doručit v písemné podobě, a to výhradně v elektronické podobě, přednostně prostřednictvím profilu zadavatele </w:t>
      </w:r>
      <w:r w:rsidR="00353FCF" w:rsidRPr="00353FCF">
        <w:rPr>
          <w:szCs w:val="24"/>
        </w:rPr>
        <w:t xml:space="preserve">či jiným způsobem v souladu se ZZVZ. Zadavatel ve lhůtě dle ZZVZ uveřejní vysvětlení a případné související </w:t>
      </w:r>
      <w:r w:rsidR="00353FCF" w:rsidRPr="00353FCF">
        <w:rPr>
          <w:szCs w:val="24"/>
        </w:rPr>
        <w:lastRenderedPageBreak/>
        <w:t>dokumenty, vč. přesného znění žádosti, na profilu zadavatele</w:t>
      </w:r>
      <w:r w:rsidRPr="00490B96">
        <w:rPr>
          <w:szCs w:val="24"/>
        </w:rPr>
        <w:t>. Uznávaný elektronický podpis dodavatele se nevyžaduje.</w:t>
      </w:r>
    </w:p>
    <w:p w14:paraId="5FD51206" w14:textId="77777777" w:rsidR="00490B96" w:rsidRPr="00490B96" w:rsidRDefault="00490B96" w:rsidP="00490B96">
      <w:pPr>
        <w:spacing w:after="60" w:line="276" w:lineRule="auto"/>
        <w:rPr>
          <w:szCs w:val="24"/>
        </w:rPr>
      </w:pPr>
      <w:r w:rsidRPr="00490B96">
        <w:rPr>
          <w:szCs w:val="24"/>
        </w:rPr>
        <w:t>Na základě později doručené žádosti již není zadavatel dle ust. § 98 odst. 3 zákona povinen vysvětlení poskytnout. Pokud zadavatel vysvětlení na opožděně podanou žádost poskytne, není povinen dodržet lhůty pro poskytnutí vysvětlení stanovené zákonem.</w:t>
      </w:r>
    </w:p>
    <w:p w14:paraId="29CCA189" w14:textId="0C216944" w:rsidR="00490B96" w:rsidRDefault="00490B96" w:rsidP="00490B96">
      <w:pPr>
        <w:spacing w:after="60" w:line="276" w:lineRule="auto"/>
        <w:rPr>
          <w:szCs w:val="24"/>
        </w:rPr>
      </w:pPr>
      <w:r w:rsidRPr="00490B96">
        <w:rPr>
          <w:szCs w:val="24"/>
        </w:rPr>
        <w:t>Vysvětlení zadávací dokumentace může provést zadavatel také z vlastního podnětu v souladu s ust. § 98 odst. 1 zákona.</w:t>
      </w:r>
    </w:p>
    <w:p w14:paraId="0E0BC829" w14:textId="1BB858C5" w:rsidR="00353FCF" w:rsidRDefault="00353FCF" w:rsidP="00490B96">
      <w:pPr>
        <w:spacing w:after="60" w:line="276" w:lineRule="auto"/>
        <w:rPr>
          <w:szCs w:val="24"/>
        </w:rPr>
      </w:pPr>
      <w:r w:rsidRPr="00353FCF">
        <w:rPr>
          <w:szCs w:val="24"/>
        </w:rPr>
        <w:t xml:space="preserve">Zadavatel upozorňuje, že s využitím ust. § 242 odst. 5 zákona stanovil, že </w:t>
      </w:r>
      <w:r w:rsidRPr="00353FCF">
        <w:rPr>
          <w:b/>
          <w:bCs/>
          <w:szCs w:val="24"/>
        </w:rPr>
        <w:t xml:space="preserve">námitky proti zadávací dokumentaci je možno podat nejpozději </w:t>
      </w:r>
      <w:r w:rsidR="001C33AA">
        <w:rPr>
          <w:b/>
          <w:bCs/>
          <w:szCs w:val="24"/>
        </w:rPr>
        <w:t>72</w:t>
      </w:r>
      <w:r w:rsidRPr="00353FCF">
        <w:rPr>
          <w:b/>
          <w:bCs/>
          <w:szCs w:val="24"/>
        </w:rPr>
        <w:t xml:space="preserve"> hodin před koncem lhůty pro podání nabídek</w:t>
      </w:r>
      <w:r w:rsidRPr="00353FCF">
        <w:rPr>
          <w:szCs w:val="24"/>
        </w:rPr>
        <w:t>. Tento termín je pak rozhodný také pro běh lhůt dle § 98 odst. 1 zákona.</w:t>
      </w:r>
    </w:p>
    <w:p w14:paraId="6B1B1F80" w14:textId="77777777" w:rsidR="00362F1A" w:rsidRPr="00565AFF" w:rsidRDefault="00362F1A" w:rsidP="007243FC">
      <w:pPr>
        <w:spacing w:after="60" w:line="276" w:lineRule="auto"/>
        <w:rPr>
          <w:szCs w:val="24"/>
        </w:rPr>
      </w:pPr>
    </w:p>
    <w:p w14:paraId="73BE4A09" w14:textId="7B9A67E4" w:rsidR="00B97BEB" w:rsidRPr="00565AFF" w:rsidRDefault="00B97BEB" w:rsidP="00565AFF">
      <w:pPr>
        <w:pStyle w:val="Nadpis1"/>
        <w:spacing w:line="276" w:lineRule="auto"/>
        <w:rPr>
          <w:b w:val="0"/>
        </w:rPr>
      </w:pPr>
      <w:bookmarkStart w:id="250" w:name="_Toc206171596"/>
      <w:bookmarkEnd w:id="249"/>
      <w:r w:rsidRPr="00565AFF">
        <w:t>Lhůta pro podání nabídek</w:t>
      </w:r>
      <w:bookmarkEnd w:id="244"/>
      <w:bookmarkEnd w:id="245"/>
      <w:bookmarkEnd w:id="246"/>
      <w:bookmarkEnd w:id="247"/>
      <w:bookmarkEnd w:id="248"/>
      <w:bookmarkEnd w:id="250"/>
      <w:r w:rsidRPr="00565AFF">
        <w:t xml:space="preserve"> </w:t>
      </w:r>
    </w:p>
    <w:p w14:paraId="662B2A89" w14:textId="6145A056" w:rsidR="00B97BEB" w:rsidRDefault="00B97BEB" w:rsidP="00565AFF">
      <w:pPr>
        <w:spacing w:line="276" w:lineRule="auto"/>
        <w:rPr>
          <w:b/>
          <w:bCs/>
        </w:rPr>
      </w:pPr>
      <w:r w:rsidRPr="00565AFF">
        <w:rPr>
          <w:b/>
          <w:bCs/>
        </w:rPr>
        <w:t>Lhůta pro podání nabídek</w:t>
      </w:r>
      <w:r w:rsidR="007C2A3E" w:rsidRPr="00565AFF">
        <w:rPr>
          <w:b/>
          <w:bCs/>
        </w:rPr>
        <w:t xml:space="preserve"> je uvedena na profilu zadavatele</w:t>
      </w:r>
      <w:r w:rsidRPr="00565AFF">
        <w:rPr>
          <w:b/>
          <w:bCs/>
        </w:rPr>
        <w:t>.</w:t>
      </w:r>
    </w:p>
    <w:p w14:paraId="11907816" w14:textId="50BB32DE" w:rsidR="00F51EC7" w:rsidRPr="00F51EC7" w:rsidRDefault="00F51EC7" w:rsidP="00565AFF">
      <w:pPr>
        <w:spacing w:line="276" w:lineRule="auto"/>
      </w:pPr>
      <w:r w:rsidRPr="00F51EC7">
        <w:t>K nabídkám, které byly doručeny po uplynutí lhůty pro podání nabídek, se v průběhu zadávacího řízení nepřihlíží.</w:t>
      </w:r>
    </w:p>
    <w:p w14:paraId="76A42981" w14:textId="2C63B57D" w:rsidR="00552B71" w:rsidRPr="00552B71" w:rsidRDefault="00552B71" w:rsidP="00552B71">
      <w:pPr>
        <w:rPr>
          <w:szCs w:val="24"/>
        </w:rPr>
      </w:pPr>
      <w:bookmarkStart w:id="251" w:name="_Toc459029441"/>
      <w:bookmarkStart w:id="252" w:name="_Toc459294080"/>
      <w:r w:rsidRPr="00552B71">
        <w:rPr>
          <w:szCs w:val="24"/>
        </w:rPr>
        <w:t>Nabídka účastníka zadávacího řízení podaná v elektronické podobě musí splňovat požadavky podle ust. § 5 odst. 3 vyhlášky č. 260/2016 Sb., o stanovení podrobnějších podmínek týkajících se elektronických nástrojů, elektronických úkonů při zadávání veřejných zakázek a certifikátu shody</w:t>
      </w:r>
      <w:r w:rsidR="00F51EC7">
        <w:rPr>
          <w:szCs w:val="24"/>
        </w:rPr>
        <w:t>.</w:t>
      </w:r>
    </w:p>
    <w:p w14:paraId="12D929BC" w14:textId="7EA03297" w:rsidR="00552B71" w:rsidRPr="00552B71" w:rsidRDefault="00552B71" w:rsidP="00552B71">
      <w:pPr>
        <w:rPr>
          <w:szCs w:val="24"/>
        </w:rPr>
      </w:pPr>
      <w:r w:rsidRPr="00552B71">
        <w:rPr>
          <w:szCs w:val="24"/>
        </w:rPr>
        <w:t>Nabídka musí být zpracována prostřednictvím akceptovatelných formátů souborů, tj. Microsoft Office (Word, Excel), Open Office, PDF, JPEG, GIF, nebo PNG</w:t>
      </w:r>
      <w:r w:rsidR="00F51EC7">
        <w:rPr>
          <w:szCs w:val="24"/>
        </w:rPr>
        <w:t>.</w:t>
      </w:r>
    </w:p>
    <w:p w14:paraId="20AADB34" w14:textId="5B339928" w:rsidR="00F51EC7" w:rsidRDefault="00552B71" w:rsidP="00552B71">
      <w:pPr>
        <w:spacing w:line="276" w:lineRule="auto"/>
        <w:rPr>
          <w:rFonts w:eastAsia="Calibri"/>
          <w:szCs w:val="24"/>
        </w:rPr>
      </w:pPr>
      <w:r w:rsidRPr="00552B71">
        <w:rPr>
          <w:rFonts w:eastAsia="Calibri"/>
          <w:szCs w:val="24"/>
        </w:rPr>
        <w:t>Zadavatel upozorňuje, že nenese odpovědnost za technické podmínky na straně dodavatele. Zadavatel doporučuje dodavatelům zohlednit zejména rychlost jejich připojení k internetu při podávání nabídky tak, aby tato byla podána ve lhůtě pro podání nabídek.</w:t>
      </w:r>
    </w:p>
    <w:p w14:paraId="78AE1EE3" w14:textId="77777777" w:rsidR="00F51EC7" w:rsidRPr="00F51EC7" w:rsidRDefault="00F51EC7" w:rsidP="00F51EC7">
      <w:pPr>
        <w:spacing w:line="276" w:lineRule="auto"/>
        <w:rPr>
          <w:rFonts w:eastAsia="Calibri"/>
          <w:szCs w:val="24"/>
        </w:rPr>
      </w:pPr>
      <w:r w:rsidRPr="00F51EC7">
        <w:rPr>
          <w:rFonts w:eastAsia="Calibri"/>
          <w:szCs w:val="24"/>
        </w:rPr>
        <w:t>Zadavatel upozorňuje, že nabídka se považuje za doručenou okamžikem dokončení přenosu dat do elektronického nástroje E-ZAK. Je třeba, aby dodavatel zahájil proces podání nabídky s dostatečnou časovou rezervou pro případné výkyvy systému, za které zadavatel nenese odpovědnost.</w:t>
      </w:r>
    </w:p>
    <w:p w14:paraId="4AE3E319" w14:textId="671AD0D1" w:rsidR="00F51EC7" w:rsidRPr="00F51EC7" w:rsidRDefault="00F51EC7" w:rsidP="00F51EC7">
      <w:pPr>
        <w:spacing w:line="276" w:lineRule="auto"/>
        <w:rPr>
          <w:rFonts w:eastAsia="Calibri"/>
          <w:szCs w:val="24"/>
        </w:rPr>
      </w:pPr>
      <w:r w:rsidRPr="00F51EC7">
        <w:rPr>
          <w:rFonts w:eastAsia="Calibri"/>
          <w:szCs w:val="24"/>
        </w:rPr>
        <w:t xml:space="preserve">Dodavatel předloží úplnou elektronickou verzi nabídky, a to s využitím elektronického nástroje E-ZAK. Způsob správného podání nabídky v elektronické podobě na veřejnou zakázku je uveden v uživatelské příručce elektronického nástroje E-ZAK pro dodavatele, která je k dispozici na elektronické adrese </w:t>
      </w:r>
      <w:hyperlink r:id="rId20" w:history="1">
        <w:r w:rsidRPr="00256F1C">
          <w:rPr>
            <w:rStyle w:val="Hypertextovodkaz"/>
            <w:rFonts w:eastAsia="Calibri"/>
            <w:szCs w:val="24"/>
          </w:rPr>
          <w:t>https://zakazky.cenakhk.cz/</w:t>
        </w:r>
      </w:hyperlink>
      <w:r>
        <w:rPr>
          <w:rFonts w:eastAsia="Calibri"/>
          <w:szCs w:val="24"/>
        </w:rPr>
        <w:t xml:space="preserve"> </w:t>
      </w:r>
      <w:r w:rsidRPr="00F51EC7">
        <w:rPr>
          <w:rFonts w:eastAsia="Calibri"/>
          <w:szCs w:val="24"/>
        </w:rPr>
        <w:t xml:space="preserve"> </w:t>
      </w:r>
    </w:p>
    <w:p w14:paraId="238C2102" w14:textId="77777777" w:rsidR="00F51EC7" w:rsidRPr="00F51EC7" w:rsidRDefault="00F51EC7" w:rsidP="00F51EC7">
      <w:pPr>
        <w:spacing w:line="276" w:lineRule="auto"/>
        <w:rPr>
          <w:rFonts w:eastAsia="Calibri"/>
          <w:szCs w:val="24"/>
        </w:rPr>
      </w:pPr>
      <w:r w:rsidRPr="00F51EC7">
        <w:rPr>
          <w:rFonts w:eastAsia="Calibri"/>
          <w:szCs w:val="24"/>
        </w:rPr>
        <w:t xml:space="preserve">Nabídka nemusí být opatřena elektronickým podpisem osoby oprávněné jednat za dodavatele. Elektronický podpis je vyžadován pouze při registraci dodavatele do elektronického nástroje. Podáním nabídky dodavatel se stanovenou formou komunikace a doručování souhlasí a zavazuje se poskytnout veškerou nezbytnou součinnost, zejména provést registraci v elektronickém nástroji E-ZAK a pravidelně kontrolovat doručené zprávy. </w:t>
      </w:r>
    </w:p>
    <w:p w14:paraId="51DB04EB" w14:textId="482752E6" w:rsidR="00F51EC7" w:rsidRPr="00F51EC7" w:rsidRDefault="00F51EC7" w:rsidP="00F51EC7">
      <w:pPr>
        <w:spacing w:line="276" w:lineRule="auto"/>
        <w:rPr>
          <w:rFonts w:eastAsia="Calibri"/>
          <w:szCs w:val="24"/>
        </w:rPr>
      </w:pPr>
      <w:r w:rsidRPr="00F51EC7">
        <w:rPr>
          <w:rFonts w:eastAsia="Calibri"/>
          <w:szCs w:val="24"/>
        </w:rPr>
        <w:t xml:space="preserve">Nabídka může obsahovat více dokumentů (souborů), jednotlivé dokumenty musí být do systému </w:t>
      </w:r>
      <w:r w:rsidRPr="00F51EC7">
        <w:rPr>
          <w:rFonts w:eastAsia="Calibri"/>
          <w:szCs w:val="24"/>
        </w:rPr>
        <w:lastRenderedPageBreak/>
        <w:t>E-ZAK vkládány jako jeden soubor (ve formátech analogicky k § 18 odst. 2 a 3 vyhl</w:t>
      </w:r>
      <w:r w:rsidR="005C7378">
        <w:rPr>
          <w:rFonts w:eastAsia="Calibri"/>
          <w:szCs w:val="24"/>
        </w:rPr>
        <w:t>ášky</w:t>
      </w:r>
      <w:r w:rsidRPr="00F51EC7">
        <w:rPr>
          <w:rFonts w:eastAsia="Calibri"/>
          <w:szCs w:val="24"/>
        </w:rPr>
        <w:t xml:space="preserve"> č. 168/2016</w:t>
      </w:r>
      <w:r w:rsidR="005C7378">
        <w:rPr>
          <w:rFonts w:eastAsia="Calibri"/>
          <w:szCs w:val="24"/>
        </w:rPr>
        <w:t> </w:t>
      </w:r>
      <w:r w:rsidRPr="00F51EC7">
        <w:rPr>
          <w:rFonts w:eastAsia="Calibri"/>
          <w:szCs w:val="24"/>
        </w:rPr>
        <w:t xml:space="preserve">Sb., ve znění pozdějších předpisů) nebo více souborů zkomprimovaných ve formátu zip, rar nebo 7z bez použití hesla. Zkomprimované soubory nesmí obsahovat žádný další zkomprimovaný soubor. </w:t>
      </w:r>
    </w:p>
    <w:p w14:paraId="5A58983E" w14:textId="7772671D" w:rsidR="00F51EC7" w:rsidRDefault="00F51EC7" w:rsidP="00F51EC7">
      <w:pPr>
        <w:spacing w:line="276" w:lineRule="auto"/>
        <w:rPr>
          <w:rFonts w:eastAsia="Calibri"/>
          <w:szCs w:val="24"/>
        </w:rPr>
      </w:pPr>
      <w:r w:rsidRPr="00F51EC7">
        <w:rPr>
          <w:rFonts w:eastAsia="Calibri"/>
          <w:szCs w:val="24"/>
        </w:rPr>
        <w:t>Zadavatel upozorňuje, že systém elektronického zadávání veřejných zakázek E-ZAK umožňuje pracovat se soubory o velikosti nejvýše 50</w:t>
      </w:r>
      <w:r w:rsidR="00182974">
        <w:rPr>
          <w:rFonts w:eastAsia="Calibri"/>
          <w:szCs w:val="24"/>
        </w:rPr>
        <w:t xml:space="preserve"> </w:t>
      </w:r>
      <w:r w:rsidRPr="00F51EC7">
        <w:rPr>
          <w:rFonts w:eastAsia="Calibri"/>
          <w:szCs w:val="24"/>
        </w:rPr>
        <w:t>MB za jeden takový soubor, příp. zkomprimované soubory. Soubory většího rozsahu je nutno před jejich odesláním prostřednictvím E-ZAK vhodným způsobem rozdělit. Velikost samotné nabídky jako celku není nijak omezena.</w:t>
      </w:r>
    </w:p>
    <w:p w14:paraId="712DB5B7" w14:textId="77777777" w:rsidR="008B69B2" w:rsidRPr="008B69B2" w:rsidRDefault="008B69B2" w:rsidP="008B69B2">
      <w:pPr>
        <w:spacing w:line="276" w:lineRule="auto"/>
        <w:rPr>
          <w:rFonts w:eastAsia="Calibri"/>
          <w:szCs w:val="24"/>
        </w:rPr>
      </w:pPr>
      <w:r w:rsidRPr="008B69B2">
        <w:rPr>
          <w:rFonts w:eastAsia="Calibri"/>
          <w:b/>
          <w:bCs/>
          <w:szCs w:val="24"/>
        </w:rPr>
        <w:t>Otevírání nabídek</w:t>
      </w:r>
      <w:r w:rsidRPr="008B69B2">
        <w:rPr>
          <w:rFonts w:eastAsia="Calibri"/>
          <w:szCs w:val="24"/>
        </w:rPr>
        <w:t xml:space="preserve"> se řídí ust. § 109 zákona.</w:t>
      </w:r>
    </w:p>
    <w:p w14:paraId="01A1242C" w14:textId="77777777" w:rsidR="008B69B2" w:rsidRPr="008B69B2" w:rsidRDefault="008B69B2" w:rsidP="008B69B2">
      <w:pPr>
        <w:spacing w:line="276" w:lineRule="auto"/>
        <w:rPr>
          <w:rFonts w:eastAsia="Calibri"/>
          <w:szCs w:val="24"/>
        </w:rPr>
      </w:pPr>
      <w:r w:rsidRPr="008B69B2">
        <w:rPr>
          <w:rFonts w:eastAsia="Calibri"/>
          <w:szCs w:val="24"/>
        </w:rPr>
        <w:t>Zadavatel provede otevírání nabídek, které podali účastníci zadávacího řízení, po uplynutí lhůty pro podání nabídek. Zadavatel nesmí otevřít nabídku před uplynutím lhůty pro podání nabídek.</w:t>
      </w:r>
    </w:p>
    <w:p w14:paraId="1DF554AC" w14:textId="77777777" w:rsidR="008B69B2" w:rsidRPr="008B69B2" w:rsidRDefault="008B69B2" w:rsidP="008B69B2">
      <w:pPr>
        <w:spacing w:line="276" w:lineRule="auto"/>
        <w:rPr>
          <w:rFonts w:eastAsia="Calibri"/>
          <w:szCs w:val="24"/>
        </w:rPr>
      </w:pPr>
      <w:r w:rsidRPr="008B69B2">
        <w:rPr>
          <w:rFonts w:eastAsia="Calibri"/>
          <w:szCs w:val="24"/>
        </w:rPr>
        <w:t xml:space="preserve">Otevřením nabídky v elektronické podobě se rozumí zpřístupnění jejího obsahu zadavateli. </w:t>
      </w:r>
    </w:p>
    <w:p w14:paraId="67BE1629" w14:textId="77777777" w:rsidR="008B69B2" w:rsidRPr="008B69B2" w:rsidRDefault="008B69B2" w:rsidP="008B69B2">
      <w:pPr>
        <w:spacing w:line="276" w:lineRule="auto"/>
        <w:rPr>
          <w:rFonts w:eastAsia="Calibri"/>
          <w:szCs w:val="24"/>
        </w:rPr>
      </w:pPr>
      <w:r w:rsidRPr="008B69B2">
        <w:rPr>
          <w:rFonts w:eastAsia="Calibri"/>
          <w:szCs w:val="24"/>
        </w:rPr>
        <w:t>Zadavatel kontroluje při otevírání nabídek v elektronické podobě, zda nabídka byla doručena ve stanovené lhůtě, zda je autentická a zda s datovou zprávou obsahující nabídku nebylo před jejím otevřením manipulováno.</w:t>
      </w:r>
    </w:p>
    <w:p w14:paraId="4FEF0759" w14:textId="026519C6" w:rsidR="008B69B2" w:rsidRPr="00F51EC7" w:rsidRDefault="008B69B2" w:rsidP="008B69B2">
      <w:pPr>
        <w:spacing w:line="276" w:lineRule="auto"/>
        <w:rPr>
          <w:rFonts w:eastAsia="Calibri"/>
          <w:szCs w:val="24"/>
        </w:rPr>
      </w:pPr>
      <w:r w:rsidRPr="008B69B2">
        <w:rPr>
          <w:rFonts w:eastAsia="Calibri"/>
          <w:szCs w:val="24"/>
        </w:rPr>
        <w:t>Vzhledem ke skutečnosti, že nabídky jsou podávány elektronicky, otevírání nabídek je neveřejné a účastníci zadávacího řízení se ho nemohou zúčastnit.</w:t>
      </w:r>
    </w:p>
    <w:p w14:paraId="13D55971" w14:textId="77777777" w:rsidR="00F51EC7" w:rsidRPr="00E22C05" w:rsidRDefault="00F51EC7" w:rsidP="00F51EC7">
      <w:pPr>
        <w:spacing w:line="276" w:lineRule="auto"/>
        <w:rPr>
          <w:rFonts w:eastAsia="Calibri"/>
          <w:b/>
          <w:bCs/>
          <w:szCs w:val="24"/>
          <w:u w:val="single"/>
        </w:rPr>
      </w:pPr>
      <w:r w:rsidRPr="00E22C05">
        <w:rPr>
          <w:rFonts w:eastAsia="Calibri"/>
          <w:b/>
          <w:bCs/>
          <w:szCs w:val="24"/>
          <w:u w:val="single"/>
        </w:rPr>
        <w:t>Předání vzorků</w:t>
      </w:r>
    </w:p>
    <w:p w14:paraId="641006E9" w14:textId="7A1E8300" w:rsidR="00A87450" w:rsidRDefault="00F51EC7" w:rsidP="00F51EC7">
      <w:pPr>
        <w:spacing w:line="276" w:lineRule="auto"/>
        <w:rPr>
          <w:rFonts w:eastAsia="Calibri"/>
          <w:szCs w:val="24"/>
        </w:rPr>
      </w:pPr>
      <w:r w:rsidRPr="00E22C05">
        <w:rPr>
          <w:rFonts w:eastAsia="Calibri"/>
          <w:szCs w:val="24"/>
        </w:rPr>
        <w:t xml:space="preserve">Vzorky dodavatel doručí </w:t>
      </w:r>
      <w:r w:rsidR="00311349">
        <w:rPr>
          <w:rFonts w:eastAsia="Calibri"/>
          <w:szCs w:val="24"/>
        </w:rPr>
        <w:t xml:space="preserve">ve lhůtě pro podání nabídek </w:t>
      </w:r>
      <w:r w:rsidRPr="00E22C05">
        <w:rPr>
          <w:rFonts w:eastAsia="Calibri"/>
          <w:szCs w:val="24"/>
        </w:rPr>
        <w:t>na adresu zadavatele</w:t>
      </w:r>
      <w:r w:rsidR="00A87450">
        <w:rPr>
          <w:rFonts w:eastAsia="Calibri"/>
          <w:szCs w:val="24"/>
        </w:rPr>
        <w:t>:</w:t>
      </w:r>
      <w:r w:rsidRPr="00E22C05">
        <w:rPr>
          <w:rFonts w:eastAsia="Calibri"/>
          <w:szCs w:val="24"/>
        </w:rPr>
        <w:t xml:space="preserve"> </w:t>
      </w:r>
    </w:p>
    <w:p w14:paraId="7C416945" w14:textId="77777777" w:rsidR="00A87450" w:rsidRPr="00A87450" w:rsidRDefault="00A87450" w:rsidP="00A87450">
      <w:pPr>
        <w:widowControl/>
        <w:spacing w:before="0" w:after="0" w:line="276" w:lineRule="auto"/>
        <w:rPr>
          <w:b/>
          <w:bCs/>
          <w:szCs w:val="24"/>
        </w:rPr>
      </w:pPr>
      <w:r w:rsidRPr="00A87450">
        <w:rPr>
          <w:b/>
          <w:bCs/>
          <w:szCs w:val="24"/>
        </w:rPr>
        <w:t>Centrální zdravotnická zadavatelská s.r.o.</w:t>
      </w:r>
    </w:p>
    <w:p w14:paraId="747067BC" w14:textId="77777777" w:rsidR="00A87450" w:rsidRPr="00A87450" w:rsidRDefault="00A87450" w:rsidP="00A87450">
      <w:pPr>
        <w:widowControl/>
        <w:spacing w:before="0" w:after="0" w:line="276" w:lineRule="auto"/>
        <w:rPr>
          <w:szCs w:val="24"/>
        </w:rPr>
      </w:pPr>
      <w:r w:rsidRPr="00A87450">
        <w:rPr>
          <w:szCs w:val="24"/>
        </w:rPr>
        <w:t xml:space="preserve">Švendova 1282, </w:t>
      </w:r>
    </w:p>
    <w:p w14:paraId="17489840" w14:textId="77777777" w:rsidR="00A87450" w:rsidRPr="00A87450" w:rsidRDefault="00A87450" w:rsidP="00A87450">
      <w:pPr>
        <w:widowControl/>
        <w:spacing w:before="0" w:line="276" w:lineRule="auto"/>
        <w:rPr>
          <w:szCs w:val="24"/>
        </w:rPr>
      </w:pPr>
      <w:r w:rsidRPr="00A87450">
        <w:rPr>
          <w:szCs w:val="24"/>
        </w:rPr>
        <w:t>500 03 Hradec Králové</w:t>
      </w:r>
    </w:p>
    <w:p w14:paraId="760407DD" w14:textId="67DAE25E" w:rsidR="00A87450" w:rsidRDefault="00780CCF" w:rsidP="00A87450">
      <w:pPr>
        <w:spacing w:line="276" w:lineRule="auto"/>
        <w:rPr>
          <w:rFonts w:eastAsia="Calibri"/>
          <w:szCs w:val="24"/>
        </w:rPr>
      </w:pPr>
      <w:r>
        <w:rPr>
          <w:szCs w:val="24"/>
        </w:rPr>
        <w:t>N</w:t>
      </w:r>
      <w:r w:rsidR="00A87450" w:rsidRPr="00A87450">
        <w:rPr>
          <w:szCs w:val="24"/>
        </w:rPr>
        <w:t xml:space="preserve">a adrese sídla centrálního zadavatele je v pracovní dny od 7:30 do 15:00 hod. zajištěna přítomnost recepce. Pro účely doručení vzorků </w:t>
      </w:r>
      <w:r w:rsidR="00A87450">
        <w:rPr>
          <w:szCs w:val="24"/>
        </w:rPr>
        <w:t xml:space="preserve">prostřednictvím doručovatele lze </w:t>
      </w:r>
      <w:r w:rsidR="00A87450" w:rsidRPr="00A87450">
        <w:rPr>
          <w:szCs w:val="24"/>
        </w:rPr>
        <w:t xml:space="preserve">dopravci uvést jako kontaktní osobu Charllottu Brunnerovou, tel. +420 775 563 573, e-mail: </w:t>
      </w:r>
      <w:hyperlink r:id="rId21" w:history="1">
        <w:r w:rsidR="00A87450" w:rsidRPr="00A87450">
          <w:rPr>
            <w:color w:val="0000FF"/>
            <w:szCs w:val="24"/>
            <w:u w:val="single"/>
          </w:rPr>
          <w:t>info@czz-khk.cz</w:t>
        </w:r>
      </w:hyperlink>
      <w:r w:rsidR="00A87450" w:rsidRPr="00A87450">
        <w:rPr>
          <w:szCs w:val="24"/>
        </w:rPr>
        <w:t>.</w:t>
      </w:r>
    </w:p>
    <w:p w14:paraId="0F112B97" w14:textId="35A780C6" w:rsidR="00F51EC7" w:rsidRDefault="00F51EC7" w:rsidP="00F51EC7">
      <w:pPr>
        <w:spacing w:line="276" w:lineRule="auto"/>
        <w:rPr>
          <w:rFonts w:eastAsia="Calibri"/>
          <w:szCs w:val="24"/>
        </w:rPr>
      </w:pPr>
      <w:r w:rsidRPr="00E22C05">
        <w:rPr>
          <w:rFonts w:eastAsia="Calibri"/>
          <w:szCs w:val="24"/>
        </w:rPr>
        <w:t>Ke vzorkům dodavatel předá průvodní dokument s uvedením identifikačních údajů dodavatele a názvem tohoto zadávacího řízení.</w:t>
      </w:r>
    </w:p>
    <w:p w14:paraId="37AA33CC" w14:textId="77777777" w:rsidR="008C00F2" w:rsidRPr="00565AFF" w:rsidRDefault="008C00F2" w:rsidP="00552B71">
      <w:pPr>
        <w:spacing w:line="276" w:lineRule="auto"/>
      </w:pPr>
    </w:p>
    <w:p w14:paraId="1FD52623" w14:textId="6F0C9D4D" w:rsidR="00B97BEB" w:rsidRPr="00565AFF" w:rsidRDefault="00B97BEB" w:rsidP="00565AFF">
      <w:pPr>
        <w:pStyle w:val="Nadpis1"/>
        <w:spacing w:line="276" w:lineRule="auto"/>
      </w:pPr>
      <w:bookmarkStart w:id="253" w:name="_Toc99916289"/>
      <w:bookmarkStart w:id="254" w:name="_Toc206171597"/>
      <w:r w:rsidRPr="00565AFF">
        <w:t xml:space="preserve">Podmínky pro uzavření </w:t>
      </w:r>
      <w:bookmarkEnd w:id="251"/>
      <w:bookmarkEnd w:id="252"/>
      <w:bookmarkEnd w:id="253"/>
      <w:r w:rsidR="005F3E94">
        <w:t>Rámcové dohody</w:t>
      </w:r>
      <w:bookmarkEnd w:id="254"/>
    </w:p>
    <w:p w14:paraId="0CDDD893" w14:textId="198BB330" w:rsidR="00DF23C0" w:rsidRDefault="00DF23C0" w:rsidP="00565AFF">
      <w:pPr>
        <w:spacing w:line="276" w:lineRule="auto"/>
      </w:pPr>
      <w:bookmarkStart w:id="255" w:name="_Toc459112195"/>
      <w:bookmarkStart w:id="256" w:name="_Toc459294081"/>
      <w:bookmarkStart w:id="257" w:name="_Toc459029442"/>
      <w:bookmarkStart w:id="258" w:name="_Toc459294093"/>
      <w:r w:rsidRPr="00DF23C0">
        <w:t xml:space="preserve">Zadavatel vyzve vybraného dodavatele k poskytnutí součinnosti před uzavřením </w:t>
      </w:r>
      <w:r w:rsidR="006A54E8">
        <w:t>Rámcové dohody</w:t>
      </w:r>
      <w:r w:rsidRPr="00DF23C0">
        <w:t>. V</w:t>
      </w:r>
      <w:r w:rsidR="007C4BC9">
        <w:t> </w:t>
      </w:r>
      <w:r w:rsidRPr="00DF23C0">
        <w:t>případě neposkytnutí této řádné součinnosti (nepředložení některého z požadovaných dokumentů vůbec nebo v náležité podobě) zadavatel vyloučí vybraného dodavatele z účasti v</w:t>
      </w:r>
      <w:r w:rsidR="007C4BC9">
        <w:t> </w:t>
      </w:r>
      <w:r w:rsidRPr="00DF23C0">
        <w:t xml:space="preserve">zadávacím řízení a zadavatel může v souladu s ust. § 125 odst. 1 ZZVZ uzavřít </w:t>
      </w:r>
      <w:r w:rsidR="006A54E8">
        <w:t>Rámcovou dohodu</w:t>
      </w:r>
      <w:r w:rsidRPr="00DF23C0">
        <w:t xml:space="preserve"> s</w:t>
      </w:r>
      <w:r w:rsidR="007C4BC9">
        <w:t> </w:t>
      </w:r>
      <w:r w:rsidRPr="00DF23C0">
        <w:t>účastníkem zadávacího řízení, který se umístil jako další v pořadí.</w:t>
      </w:r>
    </w:p>
    <w:p w14:paraId="50667D2B" w14:textId="29251BB1" w:rsidR="00B97BEB" w:rsidRDefault="00B97BEB" w:rsidP="00565AFF">
      <w:pPr>
        <w:spacing w:line="276" w:lineRule="auto"/>
      </w:pPr>
      <w:r w:rsidRPr="00565AFF">
        <w:t xml:space="preserve">Vybraný dodavatel je v souladu s § 104 písm. e) ZZVZ povinen zaslat zadavateli </w:t>
      </w:r>
      <w:r w:rsidR="00581C71">
        <w:t xml:space="preserve">na žádost </w:t>
      </w:r>
      <w:r w:rsidR="00DD042C">
        <w:t>vzor</w:t>
      </w:r>
      <w:r w:rsidRPr="00565AFF">
        <w:t xml:space="preserve"> </w:t>
      </w:r>
      <w:r w:rsidR="00C55D5A">
        <w:t>Rámcové dohody</w:t>
      </w:r>
      <w:r w:rsidR="005A4A3A" w:rsidRPr="00565AFF">
        <w:t xml:space="preserve"> včetně všech příloh [</w:t>
      </w:r>
      <w:r w:rsidRPr="00565AFF">
        <w:t xml:space="preserve">vyjma příloh, které nepodléhají uveřejňovací povinnosti ve smyslu § 3 odst. 2 písm. b) zákona č. 340/2015 Sb., o zvláštních podmínkách účinnosti některých smluv, uveřejňování těchto smluv a o registru smluv, ve znění pozdějších předpisů </w:t>
      </w:r>
      <w:r w:rsidRPr="00565AFF">
        <w:lastRenderedPageBreak/>
        <w:t>(dál</w:t>
      </w:r>
      <w:r w:rsidR="005A4A3A" w:rsidRPr="00565AFF">
        <w:t>e jen „</w:t>
      </w:r>
      <w:r w:rsidR="005A4A3A" w:rsidRPr="007A7DE7">
        <w:rPr>
          <w:b/>
          <w:bCs/>
        </w:rPr>
        <w:t>zákon o registru smluv</w:t>
      </w:r>
      <w:r w:rsidR="005A4A3A" w:rsidRPr="00565AFF">
        <w:t>“)]</w:t>
      </w:r>
      <w:r w:rsidRPr="00565AFF">
        <w:t xml:space="preserve">, elektronicky ve strojově čitelném formátu (např. MS WORD) s anonymizovanými informacemi, které dle § 3 odst. 1 zákona o registru smluv nebudou uveřejněny. Pokud tak vybraný dodavatel neučiní, považuje zadavatel tuto skutečnost za neposkytnutí součinnosti k uzavření </w:t>
      </w:r>
      <w:r w:rsidR="000025F6">
        <w:t>Rámcové dohody</w:t>
      </w:r>
      <w:r w:rsidRPr="00565AFF">
        <w:t xml:space="preserve"> a v souladu s § 122 odst. 7 ZZVZ jej vyloučí.</w:t>
      </w:r>
      <w:bookmarkEnd w:id="255"/>
      <w:bookmarkEnd w:id="256"/>
    </w:p>
    <w:p w14:paraId="495B5FE1" w14:textId="48E7A878" w:rsidR="0096043D" w:rsidRPr="0096043D" w:rsidRDefault="0096043D" w:rsidP="0096043D">
      <w:r w:rsidRPr="0096043D">
        <w:t>Vybra</w:t>
      </w:r>
      <w:r w:rsidR="00B17EF2">
        <w:t xml:space="preserve">ný dodavatel předloží zadavateli úplný výpis z </w:t>
      </w:r>
      <w:r w:rsidR="00B17EF2" w:rsidRPr="00B17EF2">
        <w:t>evidence skutečných majitelů</w:t>
      </w:r>
      <w:r w:rsidR="00B17EF2">
        <w:t xml:space="preserve">. Je-li dodavatel zahraniční </w:t>
      </w:r>
      <w:r w:rsidRPr="0096043D">
        <w:t xml:space="preserve">právnickou osobou, vyzve </w:t>
      </w:r>
      <w:r w:rsidR="00B17EF2">
        <w:t xml:space="preserve">jej zadavatel </w:t>
      </w:r>
      <w:r w:rsidRPr="0096043D">
        <w:t>k předložení výpisu ze zahraniční evidence obdobné evidenci skutečných majitelů nebo, není-li takové evidence, pak zadavatel takového vybraného dodavatele vyzve:</w:t>
      </w:r>
    </w:p>
    <w:p w14:paraId="517A06A4" w14:textId="77777777" w:rsidR="0096043D" w:rsidRPr="0096043D" w:rsidRDefault="0096043D" w:rsidP="007C459E">
      <w:pPr>
        <w:widowControl/>
        <w:numPr>
          <w:ilvl w:val="0"/>
          <w:numId w:val="24"/>
        </w:numPr>
        <w:shd w:val="clear" w:color="auto" w:fill="FFFFFF"/>
        <w:rPr>
          <w:color w:val="000000"/>
          <w:szCs w:val="24"/>
        </w:rPr>
      </w:pPr>
      <w:r w:rsidRPr="0096043D">
        <w:rPr>
          <w:color w:val="000000"/>
          <w:szCs w:val="24"/>
        </w:rPr>
        <w:t>ke sdělení identifikačních údajů všech osob, které jsou jeho skutečným majitelem, a</w:t>
      </w:r>
    </w:p>
    <w:p w14:paraId="515D9B7E" w14:textId="77777777" w:rsidR="0096043D" w:rsidRPr="0096043D" w:rsidRDefault="0096043D" w:rsidP="007C459E">
      <w:pPr>
        <w:widowControl/>
        <w:numPr>
          <w:ilvl w:val="0"/>
          <w:numId w:val="24"/>
        </w:numPr>
        <w:shd w:val="clear" w:color="auto" w:fill="FFFFFF"/>
        <w:rPr>
          <w:color w:val="000000"/>
          <w:szCs w:val="24"/>
        </w:rPr>
      </w:pPr>
      <w:r w:rsidRPr="0096043D">
        <w:rPr>
          <w:color w:val="000000"/>
          <w:szCs w:val="24"/>
        </w:rPr>
        <w:t>k předložení dokladů, z nichž vyplývá vztah všech osob podle písmene a) k dodavateli; těmito doklady jsou zejména</w:t>
      </w:r>
    </w:p>
    <w:p w14:paraId="0F23096B" w14:textId="77777777" w:rsidR="0096043D" w:rsidRPr="0096043D" w:rsidRDefault="0096043D" w:rsidP="007C459E">
      <w:pPr>
        <w:widowControl/>
        <w:numPr>
          <w:ilvl w:val="0"/>
          <w:numId w:val="25"/>
        </w:numPr>
        <w:shd w:val="clear" w:color="auto" w:fill="FFFFFF"/>
        <w:ind w:left="924" w:hanging="357"/>
        <w:rPr>
          <w:color w:val="000000"/>
          <w:szCs w:val="24"/>
        </w:rPr>
      </w:pPr>
      <w:r w:rsidRPr="0096043D">
        <w:rPr>
          <w:color w:val="000000"/>
          <w:szCs w:val="24"/>
        </w:rPr>
        <w:t>výpis ze zahraniční evidence obdobné veřejnému rejstříku,</w:t>
      </w:r>
    </w:p>
    <w:p w14:paraId="4E2CFCC7" w14:textId="77777777" w:rsidR="0096043D" w:rsidRPr="0096043D" w:rsidRDefault="0096043D" w:rsidP="007C459E">
      <w:pPr>
        <w:widowControl/>
        <w:numPr>
          <w:ilvl w:val="0"/>
          <w:numId w:val="25"/>
        </w:numPr>
        <w:shd w:val="clear" w:color="auto" w:fill="FFFFFF"/>
        <w:ind w:left="924" w:hanging="357"/>
        <w:rPr>
          <w:color w:val="000000"/>
          <w:szCs w:val="24"/>
        </w:rPr>
      </w:pPr>
      <w:r w:rsidRPr="0096043D">
        <w:rPr>
          <w:color w:val="000000"/>
          <w:szCs w:val="24"/>
        </w:rPr>
        <w:t>seznam akcionářů,</w:t>
      </w:r>
    </w:p>
    <w:p w14:paraId="2EEA2CE5" w14:textId="77777777" w:rsidR="0096043D" w:rsidRPr="0096043D" w:rsidRDefault="0096043D" w:rsidP="007C459E">
      <w:pPr>
        <w:widowControl/>
        <w:numPr>
          <w:ilvl w:val="0"/>
          <w:numId w:val="25"/>
        </w:numPr>
        <w:shd w:val="clear" w:color="auto" w:fill="FFFFFF"/>
        <w:ind w:left="924" w:hanging="357"/>
        <w:rPr>
          <w:color w:val="000000"/>
          <w:szCs w:val="24"/>
        </w:rPr>
      </w:pPr>
      <w:r w:rsidRPr="0096043D">
        <w:rPr>
          <w:color w:val="000000"/>
          <w:szCs w:val="24"/>
        </w:rPr>
        <w:t>rozhodnutí statutárního orgánu o vyplacení podílu na zisku,</w:t>
      </w:r>
    </w:p>
    <w:p w14:paraId="68C9156C" w14:textId="77777777" w:rsidR="0096043D" w:rsidRPr="0096043D" w:rsidRDefault="0096043D" w:rsidP="007C459E">
      <w:pPr>
        <w:widowControl/>
        <w:numPr>
          <w:ilvl w:val="0"/>
          <w:numId w:val="25"/>
        </w:numPr>
        <w:shd w:val="clear" w:color="auto" w:fill="FFFFFF"/>
        <w:ind w:left="924" w:hanging="357"/>
        <w:rPr>
          <w:color w:val="000000"/>
          <w:szCs w:val="24"/>
        </w:rPr>
      </w:pPr>
      <w:r w:rsidRPr="0096043D">
        <w:rPr>
          <w:color w:val="000000"/>
          <w:szCs w:val="24"/>
        </w:rPr>
        <w:t>společenská smlouva, zakladatelská listina nebo stanovy.</w:t>
      </w:r>
    </w:p>
    <w:p w14:paraId="0547ADF9" w14:textId="77777777" w:rsidR="0096043D" w:rsidRPr="0096043D" w:rsidRDefault="0096043D" w:rsidP="0096043D">
      <w:pPr>
        <w:widowControl/>
        <w:rPr>
          <w:rFonts w:eastAsiaTheme="minorHAnsi"/>
          <w:szCs w:val="22"/>
          <w:lang w:eastAsia="en-US"/>
        </w:rPr>
      </w:pPr>
      <w:r w:rsidRPr="0096043D">
        <w:rPr>
          <w:rFonts w:eastAsiaTheme="minorHAnsi"/>
          <w:szCs w:val="22"/>
          <w:lang w:eastAsia="en-US"/>
        </w:rPr>
        <w:t>Vybraný dodavatel je povinen zadavateli dále na písemnou výzvu formou elektronické komunikace předložit následující elektronické dokumenty či elektronické doklady:</w:t>
      </w:r>
    </w:p>
    <w:p w14:paraId="29E9E5DA" w14:textId="77777777" w:rsidR="0096043D" w:rsidRPr="0096043D" w:rsidRDefault="0096043D" w:rsidP="007C459E">
      <w:pPr>
        <w:numPr>
          <w:ilvl w:val="0"/>
          <w:numId w:val="26"/>
        </w:numPr>
        <w:tabs>
          <w:tab w:val="num" w:pos="1069"/>
        </w:tabs>
        <w:spacing w:before="240" w:line="276" w:lineRule="auto"/>
        <w:ind w:left="993"/>
        <w:outlineLvl w:val="1"/>
        <w:rPr>
          <w:b/>
          <w:szCs w:val="24"/>
        </w:rPr>
      </w:pPr>
      <w:bookmarkStart w:id="259" w:name="_Toc459112198"/>
      <w:bookmarkStart w:id="260" w:name="_Toc459294084"/>
      <w:bookmarkStart w:id="261" w:name="_Toc81562869"/>
      <w:bookmarkStart w:id="262" w:name="_Toc85549138"/>
      <w:bookmarkStart w:id="263" w:name="_Toc99916290"/>
      <w:bookmarkStart w:id="264" w:name="_Toc168590744"/>
      <w:bookmarkStart w:id="265" w:name="_Toc182505177"/>
      <w:r w:rsidRPr="0096043D">
        <w:rPr>
          <w:b/>
          <w:szCs w:val="24"/>
        </w:rPr>
        <w:t>předložit originály nebo ověřené kopie dokladů vztahujících se ke kvalifikaci dodavatele, pokud je zadavatel již nemá k dispozici;</w:t>
      </w:r>
      <w:bookmarkEnd w:id="259"/>
      <w:bookmarkEnd w:id="260"/>
      <w:bookmarkEnd w:id="261"/>
      <w:bookmarkEnd w:id="262"/>
      <w:bookmarkEnd w:id="263"/>
      <w:bookmarkEnd w:id="264"/>
      <w:bookmarkEnd w:id="265"/>
    </w:p>
    <w:p w14:paraId="0D239F1C" w14:textId="66027A2D" w:rsidR="0096043D" w:rsidRPr="0096043D" w:rsidRDefault="0096043D" w:rsidP="007C459E">
      <w:pPr>
        <w:numPr>
          <w:ilvl w:val="0"/>
          <w:numId w:val="26"/>
        </w:numPr>
        <w:tabs>
          <w:tab w:val="num" w:pos="1069"/>
        </w:tabs>
        <w:spacing w:before="240" w:line="276" w:lineRule="auto"/>
        <w:ind w:left="993"/>
        <w:outlineLvl w:val="1"/>
        <w:rPr>
          <w:b/>
          <w:szCs w:val="24"/>
        </w:rPr>
      </w:pPr>
      <w:bookmarkStart w:id="266" w:name="_Toc182505178"/>
      <w:r w:rsidRPr="0096043D">
        <w:rPr>
          <w:b/>
          <w:szCs w:val="24"/>
        </w:rPr>
        <w:t>předložit úplný výpis ze seznamu skutečných majitelů;</w:t>
      </w:r>
      <w:bookmarkEnd w:id="266"/>
    </w:p>
    <w:p w14:paraId="2A9BB084" w14:textId="44F5A953" w:rsidR="0096043D" w:rsidRDefault="0096043D" w:rsidP="007C459E">
      <w:pPr>
        <w:numPr>
          <w:ilvl w:val="0"/>
          <w:numId w:val="26"/>
        </w:numPr>
        <w:spacing w:line="276" w:lineRule="auto"/>
        <w:ind w:left="992" w:hanging="357"/>
        <w:rPr>
          <w:rFonts w:eastAsiaTheme="minorHAnsi" w:cstheme="minorBidi"/>
          <w:szCs w:val="24"/>
          <w:lang w:eastAsia="en-US"/>
        </w:rPr>
      </w:pPr>
      <w:r w:rsidRPr="0096043D">
        <w:rPr>
          <w:rFonts w:eastAsiaTheme="minorHAnsi" w:cstheme="minorBidi"/>
          <w:b/>
          <w:bCs/>
          <w:szCs w:val="24"/>
          <w:lang w:eastAsia="en-US"/>
        </w:rPr>
        <w:t>údaj o tom, zda je dodavatel malým nebo středním podnikem ve smyslu doporučení Komise 2003/361/ES</w:t>
      </w:r>
      <w:r w:rsidRPr="0096043D">
        <w:rPr>
          <w:rFonts w:eastAsiaTheme="minorHAnsi" w:cstheme="minorBidi"/>
          <w:b/>
          <w:bCs/>
          <w:szCs w:val="24"/>
          <w:vertAlign w:val="superscript"/>
          <w:lang w:eastAsia="en-US"/>
        </w:rPr>
        <w:t xml:space="preserve"> </w:t>
      </w:r>
      <w:r w:rsidRPr="0096043D">
        <w:rPr>
          <w:rFonts w:eastAsiaTheme="minorHAnsi" w:cstheme="minorBidi"/>
          <w:b/>
          <w:bCs/>
          <w:szCs w:val="24"/>
          <w:vertAlign w:val="superscript"/>
          <w:lang w:eastAsia="en-US"/>
        </w:rPr>
        <w:footnoteReference w:id="5"/>
      </w:r>
      <w:r w:rsidR="000F7580">
        <w:rPr>
          <w:rFonts w:eastAsiaTheme="minorHAnsi" w:cstheme="minorBidi"/>
          <w:szCs w:val="24"/>
          <w:lang w:eastAsia="en-US"/>
        </w:rPr>
        <w:t>;</w:t>
      </w:r>
    </w:p>
    <w:p w14:paraId="72D85DF4" w14:textId="48DB33DB" w:rsidR="000E4376" w:rsidRPr="0096043D" w:rsidRDefault="00424E34" w:rsidP="007C459E">
      <w:pPr>
        <w:numPr>
          <w:ilvl w:val="0"/>
          <w:numId w:val="26"/>
        </w:numPr>
        <w:spacing w:line="276" w:lineRule="auto"/>
        <w:ind w:left="993"/>
        <w:contextualSpacing/>
        <w:rPr>
          <w:rFonts w:eastAsiaTheme="minorHAnsi" w:cstheme="minorBidi"/>
          <w:szCs w:val="24"/>
          <w:lang w:eastAsia="en-US"/>
        </w:rPr>
      </w:pPr>
      <w:r>
        <w:rPr>
          <w:rFonts w:eastAsiaTheme="minorHAnsi" w:cstheme="minorBidi"/>
          <w:b/>
          <w:bCs/>
          <w:szCs w:val="24"/>
          <w:lang w:eastAsia="en-US"/>
        </w:rPr>
        <w:t>ú</w:t>
      </w:r>
      <w:r w:rsidR="000E4376">
        <w:rPr>
          <w:rFonts w:eastAsiaTheme="minorHAnsi" w:cstheme="minorBidi"/>
          <w:b/>
          <w:bCs/>
          <w:szCs w:val="24"/>
          <w:lang w:eastAsia="en-US"/>
        </w:rPr>
        <w:t xml:space="preserve">daje o </w:t>
      </w:r>
      <w:r w:rsidRPr="00424E34">
        <w:rPr>
          <w:rFonts w:eastAsiaTheme="minorHAnsi" w:cstheme="minorBidi"/>
          <w:b/>
          <w:bCs/>
          <w:szCs w:val="24"/>
          <w:lang w:eastAsia="en-US"/>
        </w:rPr>
        <w:t>intern</w:t>
      </w:r>
      <w:r>
        <w:rPr>
          <w:rFonts w:eastAsiaTheme="minorHAnsi" w:cstheme="minorBidi"/>
          <w:b/>
          <w:bCs/>
          <w:szCs w:val="24"/>
          <w:lang w:eastAsia="en-US"/>
        </w:rPr>
        <w:t xml:space="preserve">ím čísle </w:t>
      </w:r>
      <w:r w:rsidR="002D302B">
        <w:rPr>
          <w:rFonts w:eastAsiaTheme="minorHAnsi" w:cstheme="minorBidi"/>
          <w:b/>
          <w:bCs/>
          <w:szCs w:val="24"/>
          <w:lang w:eastAsia="en-US"/>
        </w:rPr>
        <w:t>Rámcové dohody</w:t>
      </w:r>
      <w:r>
        <w:rPr>
          <w:rFonts w:eastAsiaTheme="minorHAnsi" w:cstheme="minorBidi"/>
          <w:b/>
          <w:bCs/>
          <w:szCs w:val="24"/>
          <w:lang w:eastAsia="en-US"/>
        </w:rPr>
        <w:t xml:space="preserve"> vybraného dodavatele</w:t>
      </w:r>
      <w:r w:rsidRPr="00424E34">
        <w:rPr>
          <w:rFonts w:eastAsiaTheme="minorHAnsi" w:cstheme="minorBidi"/>
          <w:b/>
          <w:bCs/>
          <w:szCs w:val="24"/>
          <w:lang w:eastAsia="en-US"/>
        </w:rPr>
        <w:t>, které bude aplikováno v</w:t>
      </w:r>
      <w:r w:rsidR="007C4BC9">
        <w:rPr>
          <w:rFonts w:eastAsiaTheme="minorHAnsi" w:cstheme="minorBidi"/>
          <w:b/>
          <w:bCs/>
          <w:szCs w:val="24"/>
          <w:lang w:eastAsia="en-US"/>
        </w:rPr>
        <w:t> </w:t>
      </w:r>
      <w:r w:rsidRPr="00424E34">
        <w:rPr>
          <w:rFonts w:eastAsiaTheme="minorHAnsi" w:cstheme="minorBidi"/>
          <w:b/>
          <w:bCs/>
          <w:szCs w:val="24"/>
          <w:lang w:eastAsia="en-US"/>
        </w:rPr>
        <w:t xml:space="preserve">tomto případě a </w:t>
      </w:r>
      <w:r>
        <w:rPr>
          <w:rFonts w:eastAsiaTheme="minorHAnsi" w:cstheme="minorBidi"/>
          <w:b/>
          <w:bCs/>
          <w:szCs w:val="24"/>
          <w:lang w:eastAsia="en-US"/>
        </w:rPr>
        <w:t xml:space="preserve">údaje o osobách, které </w:t>
      </w:r>
      <w:r w:rsidRPr="00424E34">
        <w:rPr>
          <w:rFonts w:eastAsiaTheme="minorHAnsi" w:cstheme="minorBidi"/>
          <w:b/>
          <w:bCs/>
          <w:szCs w:val="24"/>
          <w:lang w:eastAsia="en-US"/>
        </w:rPr>
        <w:t xml:space="preserve">budou za vybraného dodavatele </w:t>
      </w:r>
      <w:r w:rsidR="001B2948" w:rsidRPr="001B2948">
        <w:rPr>
          <w:rFonts w:eastAsiaTheme="minorHAnsi" w:cstheme="minorBidi"/>
          <w:b/>
          <w:bCs/>
          <w:szCs w:val="24"/>
          <w:lang w:eastAsia="en-US"/>
        </w:rPr>
        <w:t>Rámcov</w:t>
      </w:r>
      <w:r w:rsidR="001B2948">
        <w:rPr>
          <w:rFonts w:eastAsiaTheme="minorHAnsi" w:cstheme="minorBidi"/>
          <w:b/>
          <w:bCs/>
          <w:szCs w:val="24"/>
          <w:lang w:eastAsia="en-US"/>
        </w:rPr>
        <w:t>ou</w:t>
      </w:r>
      <w:r w:rsidR="001B2948" w:rsidRPr="001B2948">
        <w:rPr>
          <w:rFonts w:eastAsiaTheme="minorHAnsi" w:cstheme="minorBidi"/>
          <w:b/>
          <w:bCs/>
          <w:szCs w:val="24"/>
          <w:lang w:eastAsia="en-US"/>
        </w:rPr>
        <w:t xml:space="preserve"> dohod</w:t>
      </w:r>
      <w:r w:rsidR="001B2948">
        <w:rPr>
          <w:rFonts w:eastAsiaTheme="minorHAnsi" w:cstheme="minorBidi"/>
          <w:b/>
          <w:bCs/>
          <w:szCs w:val="24"/>
          <w:lang w:eastAsia="en-US"/>
        </w:rPr>
        <w:t>u</w:t>
      </w:r>
      <w:r w:rsidR="001B2948" w:rsidRPr="001B2948">
        <w:rPr>
          <w:rFonts w:eastAsiaTheme="minorHAnsi" w:cstheme="minorBidi"/>
          <w:b/>
          <w:bCs/>
          <w:szCs w:val="24"/>
          <w:lang w:eastAsia="en-US"/>
        </w:rPr>
        <w:t xml:space="preserve"> </w:t>
      </w:r>
      <w:r w:rsidRPr="00424E34">
        <w:rPr>
          <w:rFonts w:eastAsiaTheme="minorHAnsi" w:cstheme="minorBidi"/>
          <w:b/>
          <w:bCs/>
          <w:szCs w:val="24"/>
          <w:lang w:eastAsia="en-US"/>
        </w:rPr>
        <w:t>podepisovat</w:t>
      </w:r>
      <w:r>
        <w:rPr>
          <w:rFonts w:eastAsiaTheme="minorHAnsi" w:cstheme="minorBidi"/>
          <w:b/>
          <w:bCs/>
          <w:szCs w:val="24"/>
          <w:lang w:eastAsia="en-US"/>
        </w:rPr>
        <w:t>,</w:t>
      </w:r>
    </w:p>
    <w:p w14:paraId="25120D89" w14:textId="77777777" w:rsidR="0096043D" w:rsidRDefault="0096043D" w:rsidP="0096043D">
      <w:pPr>
        <w:widowControl/>
        <w:spacing w:before="0" w:after="0" w:line="240" w:lineRule="auto"/>
        <w:jc w:val="left"/>
      </w:pPr>
    </w:p>
    <w:p w14:paraId="31CF8C66" w14:textId="24FF4B78" w:rsidR="0096043D" w:rsidRDefault="0096043D" w:rsidP="0096043D">
      <w:pPr>
        <w:widowControl/>
        <w:spacing w:before="0" w:after="0" w:line="240" w:lineRule="auto"/>
        <w:jc w:val="left"/>
      </w:pPr>
      <w:r w:rsidRPr="0096043D">
        <w:t>Zadavatel vyloučí vybraného dodavatele, zjistí-li na základě výše uvedených dokladů, že byl ve střetu zájmů podle § 44 odst. 2 a 3 zákona.</w:t>
      </w:r>
    </w:p>
    <w:p w14:paraId="68D62BB7" w14:textId="77777777" w:rsidR="00CA679A" w:rsidRPr="0096043D" w:rsidRDefault="00CA679A" w:rsidP="0096043D">
      <w:pPr>
        <w:widowControl/>
        <w:spacing w:before="0" w:after="0" w:line="240" w:lineRule="auto"/>
        <w:jc w:val="left"/>
        <w:rPr>
          <w:rFonts w:eastAsia="Calibri"/>
          <w:szCs w:val="24"/>
        </w:rPr>
      </w:pPr>
    </w:p>
    <w:p w14:paraId="55008EA8" w14:textId="5D36DE8F" w:rsidR="00B97BEB" w:rsidRPr="001E7106" w:rsidRDefault="00B97BEB" w:rsidP="00565AFF">
      <w:pPr>
        <w:pStyle w:val="Nadpis1"/>
        <w:spacing w:line="276" w:lineRule="auto"/>
      </w:pPr>
      <w:bookmarkStart w:id="267" w:name="_Toc459029445"/>
      <w:bookmarkStart w:id="268" w:name="_Toc459294105"/>
      <w:bookmarkStart w:id="269" w:name="_Toc99916291"/>
      <w:bookmarkStart w:id="270" w:name="_Toc206171598"/>
      <w:bookmarkEnd w:id="257"/>
      <w:bookmarkEnd w:id="258"/>
      <w:r w:rsidRPr="001E7106">
        <w:lastRenderedPageBreak/>
        <w:t>Výhrady zadavatele</w:t>
      </w:r>
      <w:bookmarkEnd w:id="267"/>
      <w:bookmarkEnd w:id="268"/>
      <w:bookmarkEnd w:id="269"/>
      <w:bookmarkEnd w:id="270"/>
    </w:p>
    <w:p w14:paraId="116DA770" w14:textId="428E45F0" w:rsidR="00B97BEB" w:rsidRPr="00565AFF" w:rsidRDefault="00B97BEB" w:rsidP="00565AFF">
      <w:pPr>
        <w:spacing w:line="276" w:lineRule="auto"/>
      </w:pPr>
      <w:bookmarkStart w:id="271" w:name="_Toc459112220"/>
      <w:bookmarkStart w:id="272" w:name="_Toc459294106"/>
      <w:bookmarkStart w:id="273" w:name="_Toc459029446"/>
      <w:bookmarkStart w:id="274" w:name="_Toc459294111"/>
      <w:r w:rsidRPr="007100E5">
        <w:rPr>
          <w:b/>
        </w:rPr>
        <w:t xml:space="preserve">Dodavatel může podat </w:t>
      </w:r>
      <w:r w:rsidR="007100E5" w:rsidRPr="007100E5">
        <w:rPr>
          <w:b/>
        </w:rPr>
        <w:t xml:space="preserve">do veřejné zakázky jen </w:t>
      </w:r>
      <w:r w:rsidRPr="007100E5">
        <w:rPr>
          <w:b/>
        </w:rPr>
        <w:t>jednu nabídku</w:t>
      </w:r>
      <w:r w:rsidRPr="00565AFF">
        <w:rPr>
          <w:bCs/>
        </w:rPr>
        <w:t>.</w:t>
      </w:r>
      <w:r w:rsidRPr="00565AFF">
        <w:rPr>
          <w:b/>
          <w:bCs/>
        </w:rPr>
        <w:t xml:space="preserve"> </w:t>
      </w:r>
      <w:r w:rsidRPr="00565AFF">
        <w:t>Dodavatel, který podal nabídku v zadávacím řízení, nesmí být současně osobou, jejímž prostřednictvím jiný dodavatel v zadávacím řízení prokazuje kvalifikaci. Zadavatel vyloučí účastníka zadávacího řízení, který podal více nabídek samostatně nebo společně s jinými dodavateli, nebo podal nabídku a současně je osobou, jejímž prostřednictvím jiný účastník zadávacího řízení v zadávacím řízení prokazuje kvalifikaci.</w:t>
      </w:r>
    </w:p>
    <w:p w14:paraId="36BD3673" w14:textId="77777777" w:rsidR="00B97BEB" w:rsidRPr="00565AFF" w:rsidRDefault="00B97BEB" w:rsidP="00565AFF">
      <w:pPr>
        <w:spacing w:line="276" w:lineRule="auto"/>
      </w:pPr>
      <w:r w:rsidRPr="00565AFF">
        <w:t>Zadavatel nebude účastníkům zadávacího řízení hradit náklady spojené s účastí v zadávacím řízení. Zadavatel nebude zodpovědný a ani nebude hradit žádné výdaje nebo ztráty, které mohou účastníkům vzniknout v souvislosti s jakýmikoliv aspekty zadávacího řízení.</w:t>
      </w:r>
      <w:bookmarkEnd w:id="271"/>
      <w:bookmarkEnd w:id="272"/>
    </w:p>
    <w:p w14:paraId="13DEAD8D" w14:textId="77777777" w:rsidR="00B97BEB" w:rsidRDefault="00B97BEB" w:rsidP="00565AFF">
      <w:pPr>
        <w:spacing w:line="276" w:lineRule="auto"/>
      </w:pPr>
      <w:bookmarkStart w:id="275" w:name="_Toc459112221"/>
      <w:bookmarkStart w:id="276" w:name="_Toc459294107"/>
      <w:r w:rsidRPr="00565AFF">
        <w:t xml:space="preserve">Zadavatel </w:t>
      </w:r>
      <w:r w:rsidRPr="001E7106">
        <w:rPr>
          <w:b/>
          <w:bCs/>
        </w:rPr>
        <w:t>nepřipouští varianty nabídky</w:t>
      </w:r>
      <w:r w:rsidRPr="00565AFF">
        <w:t>.</w:t>
      </w:r>
      <w:bookmarkEnd w:id="275"/>
      <w:bookmarkEnd w:id="276"/>
    </w:p>
    <w:p w14:paraId="6956F830" w14:textId="2E5E8223" w:rsidR="000B313E" w:rsidRDefault="000B313E" w:rsidP="00565AFF">
      <w:pPr>
        <w:spacing w:line="276" w:lineRule="auto"/>
      </w:pPr>
      <w:r w:rsidRPr="000B313E">
        <w:t>Zadavatel na tomto místě uvádí, že pokud nabídková cena ekonomicky nejvýhodnější nabídky přesáhne předpokládanou hodnotu této veřejné zakázky, pak to může zadavatel vyhodnotit jako důvod hodný zvláštního zřetele ve smyslu ust. § 127 odst. 2 písm. d) ZZVZ s výsledkem zrušení zadávacího řízení.</w:t>
      </w:r>
    </w:p>
    <w:p w14:paraId="4DB283EC" w14:textId="106A96A4" w:rsidR="001E7106" w:rsidRPr="00565AFF" w:rsidRDefault="001E7106" w:rsidP="00565AFF">
      <w:pPr>
        <w:spacing w:line="276" w:lineRule="auto"/>
      </w:pPr>
      <w:r w:rsidRPr="001E7106">
        <w:t>Zadavatel připouští pouze úpravu sjednaných jednotkových cen v souladu se zákonnou sazbou DPH účinnou v době uskutečnění zdanitelného plnění.</w:t>
      </w:r>
      <w:r>
        <w:t xml:space="preserve"> </w:t>
      </w:r>
      <w:r w:rsidRPr="001E7106">
        <w:t>Jiné změny závazku zadavatel nevyhrazuje</w:t>
      </w:r>
      <w:r>
        <w:t>.</w:t>
      </w:r>
    </w:p>
    <w:p w14:paraId="4AB8372C" w14:textId="77777777" w:rsidR="000B313E" w:rsidRDefault="00B97BEB" w:rsidP="00565AFF">
      <w:pPr>
        <w:spacing w:line="276" w:lineRule="auto"/>
      </w:pPr>
      <w:bookmarkStart w:id="277" w:name="_Toc459112222"/>
      <w:bookmarkStart w:id="278" w:name="_Toc459294108"/>
      <w:r w:rsidRPr="00565AFF">
        <w:t>Zadavatel si vyhrazuje právo ověřit informace obsažené v nabídce účastníka u třetích osob a účastník je povinen mu v tomto ohledu poskytnout veškerou potřebnou součinnost.</w:t>
      </w:r>
      <w:bookmarkEnd w:id="277"/>
      <w:bookmarkEnd w:id="278"/>
    </w:p>
    <w:p w14:paraId="150EFC07" w14:textId="5DC3AEA6" w:rsidR="004A6519" w:rsidRPr="009908AD" w:rsidRDefault="000B313E" w:rsidP="00565AFF">
      <w:pPr>
        <w:spacing w:line="276" w:lineRule="auto"/>
      </w:pPr>
      <w:r w:rsidRPr="000B313E">
        <w:rPr>
          <w:b/>
          <w:bCs/>
        </w:rPr>
        <w:t xml:space="preserve">Zadavatel si ve smyslu ust. § 242 odst. 5 ZZVZ vyhrazuje, že námitky proti zadávacím podmínkám lze podat nejpozději </w:t>
      </w:r>
      <w:r w:rsidR="00CC3352">
        <w:rPr>
          <w:b/>
          <w:bCs/>
        </w:rPr>
        <w:t>72</w:t>
      </w:r>
      <w:r w:rsidRPr="000B313E">
        <w:rPr>
          <w:b/>
          <w:bCs/>
        </w:rPr>
        <w:t xml:space="preserve"> hodin před skončením lhůty pro podání nabídek.</w:t>
      </w:r>
      <w:r w:rsidR="00B97BEB" w:rsidRPr="000B313E">
        <w:rPr>
          <w:b/>
          <w:bCs/>
        </w:rPr>
        <w:t xml:space="preserve"> </w:t>
      </w:r>
      <w:r w:rsidR="00046D81" w:rsidRPr="00046D81">
        <w:t>Tento termín je pak rozhodný také pro běh lhůt dle § 98 odst. 1 zákona.</w:t>
      </w:r>
    </w:p>
    <w:p w14:paraId="5F08B6F8" w14:textId="4B76226B" w:rsidR="008B2145" w:rsidRDefault="004A6519" w:rsidP="004A6519">
      <w:pPr>
        <w:spacing w:line="276" w:lineRule="auto"/>
      </w:pPr>
      <w:r>
        <w:t xml:space="preserve">Zadavatel si ve smyslu ust. § 100 odst. 2 ZZVZ vyhrazuje změnu dodavatele. V případě, že zadavatel odstoupí od rámcové dohody pro část veřejné zakázky v souladu s touto dohodou, je zadavatel oprávněn uzavřít rámcovou dohodu pro </w:t>
      </w:r>
      <w:r w:rsidR="00D85D54">
        <w:t>veřejnou zakázku</w:t>
      </w:r>
      <w:r>
        <w:t xml:space="preserve"> s dalším dodavatelem v pořadí (dále jen „druhý dodavatel“ nebo „nový dodavatel“), a to za podmínek uvedených v nabídce tohoto druhého dodavatele. </w:t>
      </w:r>
    </w:p>
    <w:p w14:paraId="7629B6D5" w14:textId="0CA58724" w:rsidR="004A6519" w:rsidRDefault="004A6519" w:rsidP="004A6519">
      <w:pPr>
        <w:spacing w:line="276" w:lineRule="auto"/>
      </w:pPr>
      <w:r>
        <w:t xml:space="preserve">Pokud účastník zadávacího řízení, který se dle výsledku hodnocení umístil druhý v pořadí, odmítne poskytovat plnění namísto původně vybraného dodavatele, je zadavatel oprávněn obrátit se na účastníka zadávacího řízení, který se v hodnocení nabídek umístil jako třetí v pořadí. Tento postup může zadavatel aplikovat i ve vztahu k dodavatelům, kteří se umístili na čtvrtém a následujícím pořadí. Rámcová dohoda bude novým dodavatelem plněna v souladu s podmínkami dle zadávací dokumentace veřejné zakázky a nabídky nového dodavatele podané v zadávacím řízení pro </w:t>
      </w:r>
      <w:r w:rsidR="008F6B2F">
        <w:t>veřejnou zakázku</w:t>
      </w:r>
      <w:r>
        <w:t>.</w:t>
      </w:r>
    </w:p>
    <w:p w14:paraId="69FDC471" w14:textId="77777777" w:rsidR="00DD2926" w:rsidRPr="00DD2926" w:rsidRDefault="004A6519" w:rsidP="004A6519">
      <w:pPr>
        <w:spacing w:line="276" w:lineRule="auto"/>
        <w:rPr>
          <w:szCs w:val="24"/>
        </w:rPr>
      </w:pPr>
      <w:r w:rsidRPr="00DD2926">
        <w:rPr>
          <w:szCs w:val="24"/>
        </w:rPr>
        <w:t>V souvislosti s realizací vyhrazené změny dodavatele je nový dodavatel oprávněn upravit rámcovou dohodu následujícím způsobem:</w:t>
      </w:r>
    </w:p>
    <w:p w14:paraId="4A360DEE" w14:textId="77777777" w:rsidR="00DD2926" w:rsidRPr="00DD2926" w:rsidRDefault="004A6519" w:rsidP="004A6519">
      <w:pPr>
        <w:pStyle w:val="Odstavecseseznamem"/>
        <w:numPr>
          <w:ilvl w:val="0"/>
          <w:numId w:val="41"/>
        </w:numPr>
        <w:spacing w:line="276" w:lineRule="auto"/>
        <w:rPr>
          <w:rFonts w:ascii="Times New Roman" w:hAnsi="Times New Roman" w:cs="Times New Roman"/>
          <w:sz w:val="24"/>
          <w:szCs w:val="24"/>
        </w:rPr>
      </w:pPr>
      <w:r w:rsidRPr="00DD2926">
        <w:rPr>
          <w:rFonts w:ascii="Times New Roman" w:hAnsi="Times New Roman" w:cs="Times New Roman"/>
          <w:sz w:val="24"/>
          <w:szCs w:val="24"/>
        </w:rPr>
        <w:t xml:space="preserve">Návrh rámcové dohody bude upraven dle nabídky nového dodavatele, zejména co se týče údajů o nabídkové ceně. Tato úprava návrhu rámcové dohody je vyhrazenou změnou dle ust. § 100 odst. 1 </w:t>
      </w:r>
      <w:r w:rsidR="00DD2926" w:rsidRPr="00DD2926">
        <w:rPr>
          <w:rFonts w:ascii="Times New Roman" w:hAnsi="Times New Roman" w:cs="Times New Roman"/>
          <w:sz w:val="24"/>
          <w:szCs w:val="24"/>
        </w:rPr>
        <w:t>ZZVZ</w:t>
      </w:r>
      <w:r w:rsidRPr="00DD2926">
        <w:rPr>
          <w:rFonts w:ascii="Times New Roman" w:hAnsi="Times New Roman" w:cs="Times New Roman"/>
          <w:sz w:val="24"/>
          <w:szCs w:val="24"/>
        </w:rPr>
        <w:t>.</w:t>
      </w:r>
    </w:p>
    <w:p w14:paraId="44574698" w14:textId="7F1E2CD3" w:rsidR="004A6519" w:rsidRPr="00DD2926" w:rsidRDefault="004A6519" w:rsidP="00565AFF">
      <w:pPr>
        <w:pStyle w:val="Odstavecseseznamem"/>
        <w:numPr>
          <w:ilvl w:val="0"/>
          <w:numId w:val="41"/>
        </w:numPr>
        <w:spacing w:line="276" w:lineRule="auto"/>
        <w:rPr>
          <w:rFonts w:ascii="Times New Roman" w:hAnsi="Times New Roman" w:cs="Times New Roman"/>
          <w:sz w:val="24"/>
          <w:szCs w:val="24"/>
        </w:rPr>
      </w:pPr>
      <w:r w:rsidRPr="00DD2926">
        <w:rPr>
          <w:rFonts w:ascii="Times New Roman" w:hAnsi="Times New Roman" w:cs="Times New Roman"/>
          <w:sz w:val="24"/>
          <w:szCs w:val="24"/>
        </w:rPr>
        <w:lastRenderedPageBreak/>
        <w:t xml:space="preserve">Úprava doby trvání rámcové dohody uzavřené mezi zadavatelem a novým dodavatelem bude v takovém případě sjednána tak, že společně s dobou trvání a finančním objemem vyčerpaným původním dodavatelem, nepřesáhne finanční objem a dobu trvání uvedenou v článku </w:t>
      </w:r>
      <w:r w:rsidR="00DD2926" w:rsidRPr="00DD2926">
        <w:rPr>
          <w:rFonts w:ascii="Times New Roman" w:hAnsi="Times New Roman" w:cs="Times New Roman"/>
          <w:sz w:val="24"/>
          <w:szCs w:val="24"/>
        </w:rPr>
        <w:t>2.5 a 2.4 této zadávací dokumentace</w:t>
      </w:r>
      <w:r w:rsidRPr="00DD2926">
        <w:rPr>
          <w:rFonts w:ascii="Times New Roman" w:hAnsi="Times New Roman" w:cs="Times New Roman"/>
          <w:sz w:val="24"/>
          <w:szCs w:val="24"/>
        </w:rPr>
        <w:t>. Tato úprava návrhu rámcové dohody je vyhrazenou změnou dle ust. § 100 odst. 1 zákona.</w:t>
      </w:r>
    </w:p>
    <w:p w14:paraId="10348989" w14:textId="47D5AD73" w:rsidR="00B57881" w:rsidRDefault="00B97BEB" w:rsidP="00046D81">
      <w:pPr>
        <w:spacing w:line="276" w:lineRule="auto"/>
      </w:pPr>
      <w:r w:rsidRPr="00565AFF">
        <w:t xml:space="preserve">Zadavatel uvádí v souladu s § 89 odst. 5 a 6 ZZVZ, že pokud </w:t>
      </w:r>
      <w:r w:rsidR="00DB64E1" w:rsidRPr="00DB64E1">
        <w:t>se v zadávacích podmínkách vyskytnou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je účastník oprávněn navrhnout i jiné, technicky a kvalitativně obdobné řešení, které musí splňovat technické a funkční požadavky zadavatele uvedené v této zadávací dokumentaci. Zadavatel si v případě potřeby vyhrazuje právo požádat účastníka o dodání prohlášení výrobce, že nabízené zařízení splňuje definované vlastnosti.</w:t>
      </w:r>
    </w:p>
    <w:p w14:paraId="16544A55" w14:textId="77777777" w:rsidR="00181779" w:rsidRPr="00565AFF" w:rsidRDefault="00181779" w:rsidP="00046D81">
      <w:pPr>
        <w:spacing w:line="276" w:lineRule="auto"/>
      </w:pPr>
    </w:p>
    <w:p w14:paraId="6D455FCD" w14:textId="0B4AD37E" w:rsidR="00B97BEB" w:rsidRPr="00565AFF" w:rsidRDefault="00B97BEB" w:rsidP="00565AFF">
      <w:pPr>
        <w:pStyle w:val="Nadpis1"/>
        <w:spacing w:line="276" w:lineRule="auto"/>
        <w:rPr>
          <w:b w:val="0"/>
        </w:rPr>
      </w:pPr>
      <w:bookmarkStart w:id="279" w:name="_Toc99916292"/>
      <w:bookmarkStart w:id="280" w:name="_Toc206171599"/>
      <w:r w:rsidRPr="00565AFF">
        <w:t>Seznam příloh</w:t>
      </w:r>
      <w:bookmarkEnd w:id="273"/>
      <w:bookmarkEnd w:id="274"/>
      <w:bookmarkEnd w:id="279"/>
      <w:bookmarkEnd w:id="280"/>
    </w:p>
    <w:p w14:paraId="19791ADC" w14:textId="77777777" w:rsidR="00B97BEB" w:rsidRPr="00565AFF" w:rsidRDefault="00B97BEB" w:rsidP="00565AFF">
      <w:pPr>
        <w:spacing w:after="60" w:line="276" w:lineRule="auto"/>
        <w:rPr>
          <w:szCs w:val="24"/>
        </w:rPr>
      </w:pPr>
      <w:r w:rsidRPr="00565AFF">
        <w:rPr>
          <w:szCs w:val="24"/>
        </w:rPr>
        <w:t>Součástí zadávací dokumentace jsou následující přílohy:</w:t>
      </w:r>
    </w:p>
    <w:p w14:paraId="5608263D" w14:textId="5EA1EABF" w:rsidR="00B97BEB" w:rsidRPr="00565AFF" w:rsidRDefault="00B97BEB" w:rsidP="00565AFF">
      <w:pPr>
        <w:pStyle w:val="Zkladntextodsazen"/>
        <w:spacing w:after="60" w:line="276" w:lineRule="auto"/>
        <w:ind w:left="0"/>
        <w:rPr>
          <w:rFonts w:ascii="Times New Roman" w:hAnsi="Times New Roman" w:cs="Times New Roman"/>
          <w:szCs w:val="24"/>
        </w:rPr>
      </w:pPr>
      <w:bookmarkStart w:id="281" w:name="_Ref230175100"/>
      <w:r w:rsidRPr="00565AFF">
        <w:rPr>
          <w:rFonts w:ascii="Times New Roman" w:hAnsi="Times New Roman" w:cs="Times New Roman"/>
          <w:szCs w:val="24"/>
        </w:rPr>
        <w:t xml:space="preserve">Příloha č. </w:t>
      </w:r>
      <w:r w:rsidR="00C641F6">
        <w:rPr>
          <w:rFonts w:ascii="Times New Roman" w:hAnsi="Times New Roman" w:cs="Times New Roman"/>
          <w:szCs w:val="24"/>
        </w:rPr>
        <w:t>1</w:t>
      </w:r>
      <w:r w:rsidRPr="00565AFF">
        <w:rPr>
          <w:rFonts w:ascii="Times New Roman" w:hAnsi="Times New Roman" w:cs="Times New Roman"/>
          <w:szCs w:val="24"/>
        </w:rPr>
        <w:t xml:space="preserve"> – </w:t>
      </w:r>
      <w:bookmarkEnd w:id="281"/>
      <w:r w:rsidR="00BA1893">
        <w:rPr>
          <w:rFonts w:ascii="Times New Roman" w:hAnsi="Times New Roman" w:cs="Times New Roman"/>
          <w:szCs w:val="24"/>
        </w:rPr>
        <w:t>Krycí list nabídky</w:t>
      </w:r>
      <w:r w:rsidR="003269EA" w:rsidRPr="00565AFF">
        <w:rPr>
          <w:rFonts w:ascii="Times New Roman" w:hAnsi="Times New Roman" w:cs="Times New Roman"/>
          <w:szCs w:val="24"/>
        </w:rPr>
        <w:t xml:space="preserve"> </w:t>
      </w:r>
    </w:p>
    <w:p w14:paraId="11AFD478" w14:textId="77777777" w:rsidR="00B97BEB" w:rsidRPr="00565AFF" w:rsidRDefault="00B97BEB" w:rsidP="00565AFF">
      <w:pPr>
        <w:pStyle w:val="Zkladntextodsazen"/>
        <w:spacing w:after="60" w:line="276" w:lineRule="auto"/>
        <w:ind w:left="0"/>
        <w:jc w:val="left"/>
        <w:rPr>
          <w:rFonts w:ascii="Times New Roman" w:hAnsi="Times New Roman" w:cs="Times New Roman"/>
          <w:szCs w:val="24"/>
        </w:rPr>
      </w:pPr>
      <w:r w:rsidRPr="00565AFF">
        <w:rPr>
          <w:rFonts w:ascii="Times New Roman" w:hAnsi="Times New Roman" w:cs="Times New Roman"/>
          <w:szCs w:val="24"/>
        </w:rPr>
        <w:t>Příloha č. 2 – Formuláře k prokázání kvalifikace, jiných zadávacích podmínek a dalších skutečností</w:t>
      </w:r>
    </w:p>
    <w:p w14:paraId="2176BF0F" w14:textId="2C7FB805" w:rsidR="00B97BEB" w:rsidRDefault="00B97BEB" w:rsidP="00565AFF">
      <w:pPr>
        <w:pStyle w:val="Zkladntextodsazen"/>
        <w:spacing w:after="60" w:line="276" w:lineRule="auto"/>
        <w:ind w:left="0"/>
        <w:rPr>
          <w:rFonts w:ascii="Times New Roman" w:hAnsi="Times New Roman" w:cs="Times New Roman"/>
          <w:szCs w:val="24"/>
        </w:rPr>
      </w:pPr>
      <w:r w:rsidRPr="00565AFF">
        <w:rPr>
          <w:rFonts w:ascii="Times New Roman" w:hAnsi="Times New Roman" w:cs="Times New Roman"/>
          <w:szCs w:val="24"/>
        </w:rPr>
        <w:t xml:space="preserve">Příloha č. </w:t>
      </w:r>
      <w:r w:rsidR="001264E0">
        <w:rPr>
          <w:rFonts w:ascii="Times New Roman" w:hAnsi="Times New Roman" w:cs="Times New Roman"/>
          <w:szCs w:val="24"/>
        </w:rPr>
        <w:t>3</w:t>
      </w:r>
      <w:r w:rsidRPr="00565AFF">
        <w:rPr>
          <w:rFonts w:ascii="Times New Roman" w:hAnsi="Times New Roman" w:cs="Times New Roman"/>
          <w:szCs w:val="24"/>
        </w:rPr>
        <w:t xml:space="preserve"> – </w:t>
      </w:r>
      <w:r w:rsidR="00DD042C">
        <w:rPr>
          <w:rFonts w:ascii="Times New Roman" w:hAnsi="Times New Roman" w:cs="Times New Roman"/>
          <w:szCs w:val="24"/>
        </w:rPr>
        <w:t>Vzor</w:t>
      </w:r>
      <w:r w:rsidRPr="00565AFF">
        <w:rPr>
          <w:rFonts w:ascii="Times New Roman" w:hAnsi="Times New Roman" w:cs="Times New Roman"/>
          <w:szCs w:val="24"/>
        </w:rPr>
        <w:t xml:space="preserve"> </w:t>
      </w:r>
      <w:r w:rsidR="00031E09" w:rsidRPr="00031E09">
        <w:rPr>
          <w:rFonts w:ascii="Times New Roman" w:hAnsi="Times New Roman" w:cs="Times New Roman"/>
          <w:szCs w:val="24"/>
        </w:rPr>
        <w:t>Rámcové dohody</w:t>
      </w:r>
      <w:r w:rsidRPr="00565AFF">
        <w:rPr>
          <w:rFonts w:ascii="Times New Roman" w:hAnsi="Times New Roman" w:cs="Times New Roman"/>
          <w:szCs w:val="24"/>
        </w:rPr>
        <w:t>, vč. příloh</w:t>
      </w:r>
    </w:p>
    <w:p w14:paraId="017AA493" w14:textId="59C1DD41" w:rsidR="00D12E0D" w:rsidRDefault="00D12E0D" w:rsidP="00D12E0D">
      <w:pPr>
        <w:pStyle w:val="Zkladntextodsazen"/>
        <w:spacing w:after="60" w:line="276" w:lineRule="auto"/>
        <w:ind w:left="0"/>
        <w:rPr>
          <w:rFonts w:ascii="Times New Roman" w:hAnsi="Times New Roman" w:cs="Times New Roman"/>
          <w:szCs w:val="24"/>
        </w:rPr>
      </w:pPr>
      <w:r>
        <w:rPr>
          <w:rFonts w:ascii="Times New Roman" w:hAnsi="Times New Roman" w:cs="Times New Roman"/>
          <w:szCs w:val="24"/>
        </w:rPr>
        <w:t xml:space="preserve">Příloha č. </w:t>
      </w:r>
      <w:r w:rsidR="001264E0">
        <w:rPr>
          <w:rFonts w:ascii="Times New Roman" w:hAnsi="Times New Roman" w:cs="Times New Roman"/>
          <w:szCs w:val="24"/>
        </w:rPr>
        <w:t>4</w:t>
      </w:r>
      <w:r>
        <w:rPr>
          <w:rFonts w:ascii="Times New Roman" w:hAnsi="Times New Roman" w:cs="Times New Roman"/>
          <w:szCs w:val="24"/>
        </w:rPr>
        <w:t xml:space="preserve"> – </w:t>
      </w:r>
      <w:r w:rsidR="00BA1893">
        <w:rPr>
          <w:rFonts w:ascii="Times New Roman" w:hAnsi="Times New Roman" w:cs="Times New Roman"/>
          <w:szCs w:val="24"/>
        </w:rPr>
        <w:t>Cenová tabulka</w:t>
      </w:r>
    </w:p>
    <w:p w14:paraId="4DAB9F4E" w14:textId="52D83B41" w:rsidR="003B7F0F" w:rsidRPr="00D12E0D" w:rsidRDefault="003B7F0F" w:rsidP="00D12E0D">
      <w:pPr>
        <w:pStyle w:val="Zkladntextodsazen"/>
        <w:spacing w:after="60" w:line="276" w:lineRule="auto"/>
        <w:ind w:left="0"/>
        <w:rPr>
          <w:rFonts w:ascii="Times New Roman" w:hAnsi="Times New Roman" w:cs="Times New Roman"/>
          <w:szCs w:val="24"/>
        </w:rPr>
      </w:pPr>
      <w:r>
        <w:rPr>
          <w:rFonts w:ascii="Times New Roman" w:hAnsi="Times New Roman" w:cs="Times New Roman"/>
          <w:szCs w:val="24"/>
        </w:rPr>
        <w:t xml:space="preserve">Příloha č. 5 – </w:t>
      </w:r>
      <w:r w:rsidRPr="003B7F0F">
        <w:rPr>
          <w:rFonts w:ascii="Times New Roman" w:hAnsi="Times New Roman" w:cs="Times New Roman"/>
          <w:szCs w:val="24"/>
        </w:rPr>
        <w:t xml:space="preserve">Technické </w:t>
      </w:r>
      <w:r w:rsidR="00BE7E05" w:rsidRPr="00BE7E05">
        <w:rPr>
          <w:rFonts w:ascii="Times New Roman" w:hAnsi="Times New Roman" w:cs="Times New Roman"/>
          <w:szCs w:val="24"/>
        </w:rPr>
        <w:t>podmínky</w:t>
      </w:r>
    </w:p>
    <w:p w14:paraId="075D8023" w14:textId="77777777" w:rsidR="00DE5A97" w:rsidRDefault="00DE5A97" w:rsidP="00565AFF">
      <w:pPr>
        <w:spacing w:after="60" w:line="276" w:lineRule="auto"/>
        <w:rPr>
          <w:szCs w:val="24"/>
        </w:rPr>
      </w:pPr>
    </w:p>
    <w:p w14:paraId="3D1F2DEE" w14:textId="77777777" w:rsidR="001B1CB6" w:rsidRDefault="001B1CB6" w:rsidP="00565AFF">
      <w:pPr>
        <w:spacing w:after="60" w:line="276" w:lineRule="auto"/>
        <w:rPr>
          <w:szCs w:val="24"/>
        </w:rPr>
      </w:pPr>
    </w:p>
    <w:p w14:paraId="45065901" w14:textId="4852E196" w:rsidR="001B1CB6" w:rsidRPr="00565AFF" w:rsidRDefault="001B1CB6" w:rsidP="00565AFF">
      <w:pPr>
        <w:spacing w:after="60" w:line="276" w:lineRule="auto"/>
        <w:rPr>
          <w:szCs w:val="24"/>
        </w:rPr>
      </w:pPr>
      <w:r w:rsidRPr="001B1CB6">
        <w:rPr>
          <w:szCs w:val="24"/>
        </w:rPr>
        <w:t>V Hradci Králové</w:t>
      </w:r>
      <w:r>
        <w:rPr>
          <w:szCs w:val="24"/>
        </w:rPr>
        <w:t xml:space="preserve"> dne </w:t>
      </w:r>
      <w:r w:rsidR="00166839">
        <w:rPr>
          <w:i/>
          <w:iCs/>
          <w:szCs w:val="24"/>
        </w:rPr>
        <w:t>dle el. podpisu</w:t>
      </w:r>
    </w:p>
    <w:p w14:paraId="106AEDB0" w14:textId="77777777" w:rsidR="001101BD" w:rsidRDefault="001101BD" w:rsidP="00793D4C">
      <w:pPr>
        <w:spacing w:after="60" w:line="276" w:lineRule="auto"/>
        <w:ind w:left="4820"/>
        <w:jc w:val="left"/>
        <w:rPr>
          <w:iCs/>
          <w:szCs w:val="24"/>
        </w:rPr>
      </w:pPr>
    </w:p>
    <w:p w14:paraId="060B1BA0" w14:textId="77777777" w:rsidR="00A85739" w:rsidRDefault="00A85739" w:rsidP="00793D4C">
      <w:pPr>
        <w:spacing w:after="60" w:line="276" w:lineRule="auto"/>
        <w:ind w:left="4820"/>
        <w:rPr>
          <w:iCs/>
          <w:szCs w:val="24"/>
        </w:rPr>
      </w:pPr>
    </w:p>
    <w:p w14:paraId="6CC47892" w14:textId="3AAF903F" w:rsidR="001B1CB6" w:rsidRPr="00E25BDF" w:rsidRDefault="00E25BDF" w:rsidP="001B1CB6">
      <w:pPr>
        <w:spacing w:after="0" w:line="276" w:lineRule="auto"/>
        <w:ind w:left="4820"/>
        <w:jc w:val="center"/>
        <w:rPr>
          <w:b/>
          <w:bCs/>
          <w:szCs w:val="24"/>
        </w:rPr>
        <w:sectPr w:rsidR="001B1CB6" w:rsidRPr="00E25BDF" w:rsidSect="00805E21">
          <w:headerReference w:type="default" r:id="rId22"/>
          <w:footerReference w:type="default" r:id="rId23"/>
          <w:pgSz w:w="11906" w:h="16838"/>
          <w:pgMar w:top="1322" w:right="1133" w:bottom="1418" w:left="1560" w:header="567" w:footer="624" w:gutter="0"/>
          <w:cols w:space="708"/>
        </w:sectPr>
      </w:pPr>
      <w:r w:rsidRPr="00E25BDF">
        <w:rPr>
          <w:b/>
          <w:bCs/>
          <w:szCs w:val="24"/>
        </w:rPr>
        <w:t>Centrální zdravotnická zadavatelská s.r.o.</w:t>
      </w:r>
    </w:p>
    <w:p w14:paraId="005622F2" w14:textId="31060F93" w:rsidR="00B97BEB" w:rsidRPr="00565AFF" w:rsidRDefault="00261D71" w:rsidP="00565AFF">
      <w:pPr>
        <w:spacing w:line="276" w:lineRule="auto"/>
        <w:jc w:val="center"/>
        <w:rPr>
          <w:rFonts w:eastAsiaTheme="minorHAnsi"/>
          <w:b/>
          <w:sz w:val="28"/>
          <w:szCs w:val="28"/>
          <w:lang w:eastAsia="en-US"/>
        </w:rPr>
      </w:pPr>
      <w:r w:rsidRPr="00565AFF">
        <w:rPr>
          <w:rFonts w:eastAsiaTheme="minorHAnsi"/>
          <w:b/>
          <w:sz w:val="28"/>
          <w:szCs w:val="28"/>
          <w:lang w:eastAsia="en-US"/>
        </w:rPr>
        <w:lastRenderedPageBreak/>
        <w:t>PŘÍLOHA Č. 1</w:t>
      </w:r>
    </w:p>
    <w:p w14:paraId="0387439B" w14:textId="4D679341" w:rsidR="00B97BEB" w:rsidRPr="00D70AE3" w:rsidRDefault="00D70AE3" w:rsidP="00565AFF">
      <w:pPr>
        <w:pStyle w:val="Zkladntext"/>
        <w:spacing w:line="276" w:lineRule="auto"/>
        <w:jc w:val="center"/>
        <w:rPr>
          <w:rFonts w:ascii="Times New Roman" w:hAnsi="Times New Roman" w:cs="Times New Roman"/>
          <w:b/>
          <w:caps/>
          <w:sz w:val="28"/>
          <w:szCs w:val="28"/>
        </w:rPr>
      </w:pPr>
      <w:r w:rsidRPr="00D70AE3">
        <w:rPr>
          <w:rFonts w:ascii="Times New Roman" w:hAnsi="Times New Roman" w:cs="Times New Roman"/>
          <w:b/>
          <w:caps/>
          <w:sz w:val="28"/>
          <w:szCs w:val="28"/>
        </w:rPr>
        <w:t>Krycí list nabídky</w:t>
      </w:r>
    </w:p>
    <w:p w14:paraId="1679E44F" w14:textId="77777777" w:rsidR="00E21B5C" w:rsidRPr="00E52442" w:rsidRDefault="00E21B5C" w:rsidP="00E52442">
      <w:pPr>
        <w:rPr>
          <w:b/>
          <w:bCs/>
        </w:rPr>
      </w:pPr>
      <w:r w:rsidRPr="00E52442">
        <w:rPr>
          <w:b/>
          <w:bCs/>
        </w:rPr>
        <w:t xml:space="preserve">DODAVATEL: </w:t>
      </w:r>
    </w:p>
    <w:p w14:paraId="1EB11B97" w14:textId="77777777" w:rsidR="00AC4E7B" w:rsidRPr="00E21B5C" w:rsidRDefault="00AC4E7B" w:rsidP="00E52442">
      <w:r w:rsidRPr="00E52442">
        <w:rPr>
          <w:b/>
          <w:bCs/>
        </w:rPr>
        <w:t>Obchodní firma/jméno</w:t>
      </w:r>
      <w:r w:rsidRPr="00E21B5C">
        <w:tab/>
      </w:r>
      <w:r w:rsidRPr="00E21B5C">
        <w:rPr>
          <w:bCs/>
          <w:highlight w:val="cyan"/>
        </w:rPr>
        <w:t>[</w:t>
      </w:r>
      <w:r w:rsidRPr="00E21B5C">
        <w:rPr>
          <w:highlight w:val="cyan"/>
        </w:rPr>
        <w:t>………….]</w:t>
      </w:r>
    </w:p>
    <w:p w14:paraId="0B7C402F" w14:textId="77777777" w:rsidR="00AC4E7B" w:rsidRPr="00E21B5C" w:rsidRDefault="00AC4E7B" w:rsidP="00AC4E7B">
      <w:pPr>
        <w:autoSpaceDE w:val="0"/>
        <w:spacing w:before="0" w:after="0" w:line="276" w:lineRule="auto"/>
        <w:rPr>
          <w:szCs w:val="24"/>
        </w:rPr>
      </w:pPr>
      <w:r w:rsidRPr="00E21B5C">
        <w:rPr>
          <w:szCs w:val="24"/>
        </w:rPr>
        <w:t>Sídlo/místo podnikání</w:t>
      </w:r>
      <w:r w:rsidRPr="00E21B5C">
        <w:rPr>
          <w:szCs w:val="24"/>
        </w:rPr>
        <w:tab/>
      </w:r>
      <w:r w:rsidRPr="00E21B5C">
        <w:rPr>
          <w:szCs w:val="24"/>
          <w:highlight w:val="cyan"/>
        </w:rPr>
        <w:t>[………….]</w:t>
      </w:r>
    </w:p>
    <w:p w14:paraId="38B6F3C3" w14:textId="77777777" w:rsidR="00AC4E7B" w:rsidRDefault="00AC4E7B" w:rsidP="00AC4E7B">
      <w:pPr>
        <w:autoSpaceDE w:val="0"/>
        <w:spacing w:before="0" w:after="0" w:line="276" w:lineRule="auto"/>
        <w:rPr>
          <w:szCs w:val="24"/>
        </w:rPr>
      </w:pPr>
      <w:r w:rsidRPr="00E21B5C">
        <w:rPr>
          <w:szCs w:val="24"/>
        </w:rPr>
        <w:t>IČO, DIČ</w:t>
      </w:r>
      <w:r w:rsidRPr="00E21B5C">
        <w:rPr>
          <w:szCs w:val="24"/>
        </w:rPr>
        <w:tab/>
      </w:r>
      <w:r w:rsidRPr="00E21B5C">
        <w:rPr>
          <w:szCs w:val="24"/>
        </w:rPr>
        <w:tab/>
      </w:r>
      <w:r w:rsidRPr="00E21B5C">
        <w:rPr>
          <w:szCs w:val="24"/>
        </w:rPr>
        <w:tab/>
      </w:r>
      <w:r w:rsidRPr="00E21B5C">
        <w:rPr>
          <w:szCs w:val="24"/>
          <w:highlight w:val="cyan"/>
        </w:rPr>
        <w:t>[………….]</w:t>
      </w:r>
    </w:p>
    <w:p w14:paraId="5DB24B84" w14:textId="77777777" w:rsidR="00AC4E7B" w:rsidRPr="00396DDE" w:rsidRDefault="00AC4E7B" w:rsidP="00AC4E7B">
      <w:pPr>
        <w:autoSpaceDE w:val="0"/>
        <w:spacing w:before="0" w:after="0" w:line="276" w:lineRule="auto"/>
        <w:rPr>
          <w:szCs w:val="24"/>
        </w:rPr>
      </w:pPr>
      <w:r w:rsidRPr="00396DDE">
        <w:rPr>
          <w:szCs w:val="24"/>
        </w:rPr>
        <w:t xml:space="preserve">Státní příslušnost </w:t>
      </w:r>
    </w:p>
    <w:p w14:paraId="1C07F254" w14:textId="77777777" w:rsidR="00AC4E7B" w:rsidRPr="00396DDE" w:rsidRDefault="00AC4E7B" w:rsidP="00AC4E7B">
      <w:pPr>
        <w:autoSpaceDE w:val="0"/>
        <w:spacing w:before="0" w:after="0" w:line="276" w:lineRule="auto"/>
        <w:rPr>
          <w:szCs w:val="24"/>
        </w:rPr>
      </w:pPr>
      <w:r w:rsidRPr="00396DDE">
        <w:rPr>
          <w:szCs w:val="24"/>
        </w:rPr>
        <w:t xml:space="preserve">(země registrace) dodavatele </w:t>
      </w:r>
      <w:r w:rsidRPr="00396DDE">
        <w:rPr>
          <w:szCs w:val="24"/>
        </w:rPr>
        <w:tab/>
      </w:r>
      <w:r w:rsidRPr="00396DDE">
        <w:rPr>
          <w:szCs w:val="24"/>
          <w:highlight w:val="cyan"/>
        </w:rPr>
        <w:t>[………….]</w:t>
      </w:r>
    </w:p>
    <w:p w14:paraId="77E83F27" w14:textId="77777777" w:rsidR="00AC4E7B" w:rsidRPr="00396DDE" w:rsidRDefault="00AC4E7B" w:rsidP="00AC4E7B">
      <w:pPr>
        <w:autoSpaceDE w:val="0"/>
        <w:spacing w:before="0" w:after="0" w:line="276" w:lineRule="auto"/>
        <w:rPr>
          <w:szCs w:val="24"/>
        </w:rPr>
      </w:pPr>
      <w:r w:rsidRPr="00396DDE">
        <w:rPr>
          <w:szCs w:val="24"/>
        </w:rPr>
        <w:t>Zastoupen</w:t>
      </w:r>
      <w:r w:rsidRPr="00396DDE">
        <w:rPr>
          <w:szCs w:val="24"/>
        </w:rPr>
        <w:tab/>
      </w:r>
      <w:r w:rsidRPr="00396DDE">
        <w:rPr>
          <w:szCs w:val="24"/>
        </w:rPr>
        <w:tab/>
      </w:r>
      <w:r w:rsidRPr="00396DDE">
        <w:rPr>
          <w:szCs w:val="24"/>
        </w:rPr>
        <w:tab/>
      </w:r>
      <w:r w:rsidRPr="00396DDE">
        <w:rPr>
          <w:szCs w:val="24"/>
          <w:highlight w:val="cyan"/>
        </w:rPr>
        <w:t>[………….]</w:t>
      </w:r>
    </w:p>
    <w:p w14:paraId="23CBB5AE" w14:textId="77777777" w:rsidR="00AC4E7B" w:rsidRPr="00396DDE" w:rsidRDefault="00AC4E7B" w:rsidP="00AC4E7B">
      <w:pPr>
        <w:autoSpaceDE w:val="0"/>
        <w:spacing w:before="0" w:after="0" w:line="276" w:lineRule="auto"/>
        <w:rPr>
          <w:szCs w:val="24"/>
        </w:rPr>
      </w:pPr>
      <w:r w:rsidRPr="00396DDE">
        <w:rPr>
          <w:szCs w:val="24"/>
        </w:rPr>
        <w:t xml:space="preserve">Kontaktní osoba </w:t>
      </w:r>
    </w:p>
    <w:p w14:paraId="59058716" w14:textId="77777777" w:rsidR="00AC4E7B" w:rsidRPr="00396DDE" w:rsidRDefault="00AC4E7B" w:rsidP="00AC4E7B">
      <w:pPr>
        <w:autoSpaceDE w:val="0"/>
        <w:spacing w:before="0" w:after="0" w:line="276" w:lineRule="auto"/>
        <w:rPr>
          <w:szCs w:val="24"/>
        </w:rPr>
      </w:pPr>
      <w:r w:rsidRPr="00396DDE">
        <w:rPr>
          <w:szCs w:val="24"/>
        </w:rPr>
        <w:t>ve věci podání nabídky</w:t>
      </w:r>
      <w:r w:rsidRPr="00396DDE">
        <w:rPr>
          <w:szCs w:val="24"/>
        </w:rPr>
        <w:tab/>
      </w:r>
      <w:r w:rsidRPr="00396DDE">
        <w:rPr>
          <w:szCs w:val="24"/>
          <w:highlight w:val="cyan"/>
        </w:rPr>
        <w:t>[………….]</w:t>
      </w:r>
    </w:p>
    <w:p w14:paraId="5B3E0C66" w14:textId="2031B84E" w:rsidR="00E21B5C" w:rsidRDefault="00AC4E7B" w:rsidP="001F7491">
      <w:pPr>
        <w:autoSpaceDE w:val="0"/>
        <w:spacing w:before="0" w:after="0" w:line="276" w:lineRule="auto"/>
        <w:rPr>
          <w:szCs w:val="24"/>
        </w:rPr>
      </w:pPr>
      <w:r w:rsidRPr="00396DDE">
        <w:rPr>
          <w:szCs w:val="24"/>
        </w:rPr>
        <w:t>E-mail kontaktní osoby:</w:t>
      </w:r>
      <w:r w:rsidRPr="00396DDE">
        <w:rPr>
          <w:szCs w:val="24"/>
        </w:rPr>
        <w:tab/>
      </w:r>
      <w:r w:rsidRPr="00396DDE">
        <w:rPr>
          <w:szCs w:val="24"/>
          <w:highlight w:val="cyan"/>
        </w:rPr>
        <w:t>[………….]</w:t>
      </w:r>
    </w:p>
    <w:p w14:paraId="3C31456C" w14:textId="72165996" w:rsidR="00180F71" w:rsidRDefault="00180F71" w:rsidP="001F7491">
      <w:pPr>
        <w:autoSpaceDE w:val="0"/>
        <w:spacing w:before="0" w:after="0" w:line="276" w:lineRule="auto"/>
        <w:rPr>
          <w:szCs w:val="24"/>
        </w:rPr>
      </w:pPr>
      <w:r>
        <w:rPr>
          <w:szCs w:val="24"/>
        </w:rPr>
        <w:t>Telefon</w:t>
      </w:r>
      <w:r w:rsidRPr="00180F71">
        <w:rPr>
          <w:szCs w:val="24"/>
        </w:rPr>
        <w:t xml:space="preserve"> kontaktní osoby:</w:t>
      </w:r>
      <w:r w:rsidRPr="00180F71">
        <w:rPr>
          <w:szCs w:val="24"/>
        </w:rPr>
        <w:tab/>
      </w:r>
      <w:r w:rsidRPr="00180F71">
        <w:rPr>
          <w:szCs w:val="24"/>
          <w:highlight w:val="cyan"/>
        </w:rPr>
        <w:t>[………….]</w:t>
      </w:r>
    </w:p>
    <w:p w14:paraId="25400FB1" w14:textId="77777777" w:rsidR="001F7491" w:rsidRPr="001F7491" w:rsidRDefault="001F7491" w:rsidP="001F7491">
      <w:pPr>
        <w:autoSpaceDE w:val="0"/>
        <w:spacing w:before="0" w:after="0" w:line="276" w:lineRule="auto"/>
        <w:rPr>
          <w:szCs w:val="24"/>
        </w:rPr>
      </w:pPr>
    </w:p>
    <w:p w14:paraId="05F1A2C0" w14:textId="41BB94E1" w:rsidR="00B84B46" w:rsidRDefault="00B97BEB" w:rsidP="00923E0E">
      <w:pPr>
        <w:pStyle w:val="Zkladntext"/>
        <w:spacing w:line="276" w:lineRule="auto"/>
        <w:ind w:left="1410" w:hanging="1410"/>
        <w:rPr>
          <w:rFonts w:ascii="Times New Roman" w:hAnsi="Times New Roman" w:cs="Times New Roman"/>
          <w:b/>
          <w:szCs w:val="24"/>
        </w:rPr>
      </w:pPr>
      <w:r w:rsidRPr="00565AFF">
        <w:rPr>
          <w:rFonts w:ascii="Times New Roman" w:hAnsi="Times New Roman" w:cs="Times New Roman"/>
          <w:b/>
          <w:szCs w:val="24"/>
        </w:rPr>
        <w:t>NÁZEV VZ:</w:t>
      </w:r>
      <w:r w:rsidR="00796F70">
        <w:rPr>
          <w:rFonts w:ascii="Times New Roman" w:hAnsi="Times New Roman" w:cs="Times New Roman"/>
          <w:b/>
          <w:szCs w:val="24"/>
        </w:rPr>
        <w:t xml:space="preserve"> </w:t>
      </w:r>
      <w:r w:rsidR="00357F01">
        <w:rPr>
          <w:rFonts w:ascii="Times New Roman" w:hAnsi="Times New Roman" w:cs="Times New Roman"/>
          <w:b/>
          <w:szCs w:val="24"/>
        </w:rPr>
        <w:tab/>
      </w:r>
      <w:r w:rsidR="00357F01">
        <w:rPr>
          <w:rFonts w:ascii="Times New Roman" w:hAnsi="Times New Roman" w:cs="Times New Roman"/>
          <w:b/>
          <w:szCs w:val="24"/>
        </w:rPr>
        <w:tab/>
      </w:r>
      <w:r w:rsidR="00357F01">
        <w:rPr>
          <w:rFonts w:ascii="Times New Roman" w:hAnsi="Times New Roman" w:cs="Times New Roman"/>
          <w:b/>
          <w:szCs w:val="24"/>
        </w:rPr>
        <w:tab/>
      </w:r>
      <w:r w:rsidR="00357F01">
        <w:rPr>
          <w:rFonts w:ascii="Times New Roman" w:hAnsi="Times New Roman" w:cs="Times New Roman"/>
          <w:b/>
          <w:szCs w:val="24"/>
        </w:rPr>
        <w:tab/>
      </w:r>
      <w:r w:rsidR="00A17EFA">
        <w:rPr>
          <w:rFonts w:ascii="Times New Roman" w:hAnsi="Times New Roman" w:cs="Times New Roman"/>
          <w:b/>
          <w:szCs w:val="24"/>
        </w:rPr>
        <w:t>„</w:t>
      </w:r>
      <w:r w:rsidR="004B3FCB" w:rsidRPr="00C91773">
        <w:rPr>
          <w:rFonts w:ascii="Times New Roman" w:hAnsi="Times New Roman" w:cs="Times New Roman"/>
          <w:b/>
          <w:sz w:val="28"/>
          <w:szCs w:val="28"/>
        </w:rPr>
        <w:t>Inkontinenční plenkové kalhotky</w:t>
      </w:r>
      <w:r w:rsidR="004B3FCB">
        <w:rPr>
          <w:rFonts w:ascii="Times New Roman" w:hAnsi="Times New Roman" w:cs="Times New Roman"/>
          <w:b/>
          <w:szCs w:val="24"/>
        </w:rPr>
        <w:t>“</w:t>
      </w:r>
    </w:p>
    <w:p w14:paraId="519B664C" w14:textId="77777777" w:rsidR="00923E0E" w:rsidRDefault="00923E0E" w:rsidP="00923E0E">
      <w:pPr>
        <w:pStyle w:val="Zkladntext"/>
        <w:spacing w:line="276" w:lineRule="auto"/>
        <w:ind w:left="1410" w:hanging="1410"/>
        <w:rPr>
          <w:rFonts w:ascii="Times New Roman" w:hAnsi="Times New Roman" w:cs="Times New Roman"/>
          <w:b/>
          <w:szCs w:val="24"/>
        </w:rPr>
      </w:pPr>
    </w:p>
    <w:p w14:paraId="0821AA79" w14:textId="19BA47B6" w:rsidR="00B97BEB" w:rsidRDefault="00B97BEB" w:rsidP="00565AFF">
      <w:pPr>
        <w:pStyle w:val="Zkladntext"/>
        <w:spacing w:line="276" w:lineRule="auto"/>
        <w:rPr>
          <w:rFonts w:ascii="Times New Roman" w:hAnsi="Times New Roman" w:cs="Times New Roman"/>
          <w:szCs w:val="24"/>
        </w:rPr>
      </w:pPr>
      <w:r w:rsidRPr="00565AFF">
        <w:rPr>
          <w:rFonts w:ascii="Times New Roman" w:hAnsi="Times New Roman" w:cs="Times New Roman"/>
          <w:szCs w:val="24"/>
        </w:rPr>
        <w:t xml:space="preserve">Prohlašujeme, že jsme se řádně seznámili </w:t>
      </w:r>
      <w:r w:rsidR="005506A3">
        <w:rPr>
          <w:rFonts w:ascii="Times New Roman" w:hAnsi="Times New Roman" w:cs="Times New Roman"/>
          <w:szCs w:val="24"/>
        </w:rPr>
        <w:t xml:space="preserve">a souhlasíme </w:t>
      </w:r>
      <w:r w:rsidRPr="00565AFF">
        <w:rPr>
          <w:rFonts w:ascii="Times New Roman" w:hAnsi="Times New Roman" w:cs="Times New Roman"/>
          <w:szCs w:val="24"/>
        </w:rPr>
        <w:t xml:space="preserve">se zněním zadávacích podmínek výše uvedené veřejné zakázky, zejména včetně podmínek </w:t>
      </w:r>
      <w:r w:rsidR="00923E0E">
        <w:rPr>
          <w:rFonts w:ascii="Times New Roman" w:hAnsi="Times New Roman" w:cs="Times New Roman"/>
          <w:szCs w:val="24"/>
        </w:rPr>
        <w:t>Rámcové dohody</w:t>
      </w:r>
      <w:r w:rsidRPr="00565AFF">
        <w:rPr>
          <w:rFonts w:ascii="Times New Roman" w:hAnsi="Times New Roman" w:cs="Times New Roman"/>
          <w:szCs w:val="24"/>
        </w:rPr>
        <w:t xml:space="preserve"> a ostatních dokumentů tvořících součást </w:t>
      </w:r>
      <w:r w:rsidR="00923E0E">
        <w:rPr>
          <w:rFonts w:ascii="Times New Roman" w:hAnsi="Times New Roman" w:cs="Times New Roman"/>
          <w:szCs w:val="24"/>
        </w:rPr>
        <w:t xml:space="preserve">Rámcové dohody </w:t>
      </w:r>
      <w:r w:rsidRPr="00565AFF">
        <w:rPr>
          <w:rFonts w:ascii="Times New Roman" w:hAnsi="Times New Roman" w:cs="Times New Roman"/>
          <w:szCs w:val="24"/>
        </w:rPr>
        <w:t>a vysvětlení zadávací dokumentace.</w:t>
      </w:r>
    </w:p>
    <w:p w14:paraId="4669C211" w14:textId="301BCE13" w:rsidR="00923E0E" w:rsidRDefault="00923E0E" w:rsidP="00565AFF">
      <w:pPr>
        <w:pStyle w:val="Zkladntext"/>
        <w:spacing w:line="276" w:lineRule="auto"/>
        <w:rPr>
          <w:rFonts w:ascii="Times New Roman" w:hAnsi="Times New Roman" w:cs="Times New Roman"/>
          <w:szCs w:val="24"/>
        </w:rPr>
      </w:pPr>
      <w:r w:rsidRPr="00923E0E">
        <w:rPr>
          <w:rFonts w:ascii="Times New Roman" w:hAnsi="Times New Roman" w:cs="Times New Roman"/>
          <w:szCs w:val="24"/>
        </w:rPr>
        <w:t xml:space="preserve">V případě, že na základě výsledků výše uvedeného zadávacího řízení budu vyzván k uzavření Rámcové dohody, která je přílohou zadávací dokumentace, zavazuji se uzavřít tuto </w:t>
      </w:r>
      <w:r>
        <w:rPr>
          <w:rFonts w:ascii="Times New Roman" w:hAnsi="Times New Roman" w:cs="Times New Roman"/>
          <w:szCs w:val="24"/>
        </w:rPr>
        <w:t>R</w:t>
      </w:r>
      <w:r w:rsidRPr="00923E0E">
        <w:rPr>
          <w:rFonts w:ascii="Times New Roman" w:hAnsi="Times New Roman" w:cs="Times New Roman"/>
          <w:szCs w:val="24"/>
        </w:rPr>
        <w:t>ámcovou dohodu ve znění platném ke konci lhůty pro podání nabídek této veřejné zakázky.</w:t>
      </w:r>
    </w:p>
    <w:p w14:paraId="0E95AA9E" w14:textId="11F750EA" w:rsidR="00B97BEB" w:rsidRPr="00923E0E" w:rsidRDefault="0024066F" w:rsidP="00565AFF">
      <w:pPr>
        <w:pStyle w:val="Zkladntext"/>
        <w:spacing w:line="276" w:lineRule="auto"/>
        <w:rPr>
          <w:rFonts w:ascii="Times New Roman" w:hAnsi="Times New Roman" w:cs="Times New Roman"/>
          <w:b/>
          <w:bCs/>
          <w:szCs w:val="24"/>
        </w:rPr>
      </w:pPr>
      <w:r>
        <w:rPr>
          <w:rFonts w:ascii="Times New Roman" w:hAnsi="Times New Roman" w:cs="Times New Roman"/>
          <w:b/>
          <w:bCs/>
          <w:szCs w:val="24"/>
        </w:rPr>
        <w:t>Zavazujeme se dodržet níže uvedenou nabídkovou cenu</w:t>
      </w:r>
      <w:r w:rsidR="00052BE5">
        <w:rPr>
          <w:rFonts w:ascii="Times New Roman" w:hAnsi="Times New Roman" w:cs="Times New Roman"/>
          <w:b/>
          <w:bCs/>
          <w:szCs w:val="24"/>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14"/>
        <w:gridCol w:w="1396"/>
        <w:gridCol w:w="2406"/>
        <w:gridCol w:w="3260"/>
      </w:tblGrid>
      <w:tr w:rsidR="00923E0E" w:rsidRPr="00565AFF" w14:paraId="3BC392D1" w14:textId="77777777" w:rsidTr="00923E0E">
        <w:trPr>
          <w:jc w:val="center"/>
        </w:trPr>
        <w:tc>
          <w:tcPr>
            <w:tcW w:w="27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504A0A" w14:textId="77777777" w:rsidR="00923E0E" w:rsidRPr="00565AFF" w:rsidRDefault="00923E0E" w:rsidP="00565AFF">
            <w:pPr>
              <w:pStyle w:val="Zkladntext"/>
              <w:spacing w:line="276" w:lineRule="auto"/>
              <w:jc w:val="center"/>
              <w:rPr>
                <w:rFonts w:ascii="Times New Roman" w:hAnsi="Times New Roman" w:cs="Times New Roman"/>
                <w:b/>
                <w:szCs w:val="24"/>
              </w:rPr>
            </w:pPr>
            <w:r w:rsidRPr="00565AFF">
              <w:rPr>
                <w:rFonts w:ascii="Times New Roman" w:hAnsi="Times New Roman" w:cs="Times New Roman"/>
                <w:b/>
                <w:szCs w:val="24"/>
              </w:rPr>
              <w:t>Nabídková cena v Kč bez DPH *</w:t>
            </w:r>
          </w:p>
        </w:tc>
        <w:tc>
          <w:tcPr>
            <w:tcW w:w="1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698A6E" w14:textId="329006C9" w:rsidR="00923E0E" w:rsidRPr="00565AFF" w:rsidRDefault="00923E0E" w:rsidP="00565AFF">
            <w:pPr>
              <w:pStyle w:val="Zkladntext"/>
              <w:spacing w:line="276" w:lineRule="auto"/>
              <w:jc w:val="center"/>
              <w:rPr>
                <w:rFonts w:ascii="Times New Roman" w:hAnsi="Times New Roman" w:cs="Times New Roman"/>
                <w:b/>
                <w:szCs w:val="24"/>
              </w:rPr>
            </w:pPr>
            <w:r w:rsidRPr="00923E0E">
              <w:rPr>
                <w:rFonts w:ascii="Times New Roman" w:hAnsi="Times New Roman" w:cs="Times New Roman"/>
                <w:b/>
                <w:szCs w:val="24"/>
              </w:rPr>
              <w:t>Sazba DPH</w:t>
            </w:r>
          </w:p>
        </w:tc>
        <w:tc>
          <w:tcPr>
            <w:tcW w:w="24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351CAD" w14:textId="04CEF3BF" w:rsidR="00923E0E" w:rsidRPr="00565AFF" w:rsidRDefault="00923E0E" w:rsidP="00565AFF">
            <w:pPr>
              <w:pStyle w:val="Zkladntext"/>
              <w:spacing w:line="276" w:lineRule="auto"/>
              <w:jc w:val="center"/>
              <w:rPr>
                <w:rFonts w:ascii="Times New Roman" w:hAnsi="Times New Roman" w:cs="Times New Roman"/>
                <w:b/>
                <w:szCs w:val="24"/>
              </w:rPr>
            </w:pPr>
            <w:r w:rsidRPr="00565AFF">
              <w:rPr>
                <w:rFonts w:ascii="Times New Roman" w:hAnsi="Times New Roman" w:cs="Times New Roman"/>
                <w:b/>
                <w:szCs w:val="24"/>
              </w:rPr>
              <w:t>DPH v Kč</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9F7C8" w14:textId="77777777" w:rsidR="00923E0E" w:rsidRPr="00565AFF" w:rsidRDefault="00923E0E" w:rsidP="00565AFF">
            <w:pPr>
              <w:pStyle w:val="Zkladntext"/>
              <w:spacing w:line="276" w:lineRule="auto"/>
              <w:jc w:val="center"/>
              <w:rPr>
                <w:rFonts w:ascii="Times New Roman" w:hAnsi="Times New Roman" w:cs="Times New Roman"/>
                <w:b/>
                <w:szCs w:val="24"/>
              </w:rPr>
            </w:pPr>
            <w:r w:rsidRPr="00565AFF">
              <w:rPr>
                <w:rFonts w:ascii="Times New Roman" w:hAnsi="Times New Roman" w:cs="Times New Roman"/>
                <w:b/>
                <w:szCs w:val="24"/>
              </w:rPr>
              <w:t>Celková nabídková cena v Kč včetně DPH</w:t>
            </w:r>
          </w:p>
        </w:tc>
      </w:tr>
      <w:tr w:rsidR="00923E0E" w:rsidRPr="00565AFF" w14:paraId="4CFDC5F0" w14:textId="77777777" w:rsidTr="00923E0E">
        <w:trPr>
          <w:trHeight w:val="397"/>
          <w:jc w:val="center"/>
        </w:trPr>
        <w:tc>
          <w:tcPr>
            <w:tcW w:w="2714" w:type="dxa"/>
            <w:tcBorders>
              <w:top w:val="single" w:sz="4" w:space="0" w:color="auto"/>
              <w:left w:val="single" w:sz="4" w:space="0" w:color="auto"/>
              <w:bottom w:val="single" w:sz="4" w:space="0" w:color="auto"/>
              <w:right w:val="single" w:sz="4" w:space="0" w:color="auto"/>
            </w:tcBorders>
            <w:vAlign w:val="center"/>
            <w:hideMark/>
          </w:tcPr>
          <w:p w14:paraId="441DC6D3" w14:textId="77777777" w:rsidR="00923E0E" w:rsidRPr="00565AFF" w:rsidRDefault="00923E0E" w:rsidP="00565AFF">
            <w:pPr>
              <w:pStyle w:val="Zkladntext"/>
              <w:spacing w:line="276" w:lineRule="auto"/>
              <w:jc w:val="center"/>
              <w:rPr>
                <w:rFonts w:ascii="Times New Roman" w:hAnsi="Times New Roman" w:cs="Times New Roman"/>
                <w:b/>
                <w:szCs w:val="24"/>
              </w:rPr>
            </w:pPr>
            <w:r w:rsidRPr="00565AFF">
              <w:rPr>
                <w:rFonts w:ascii="Times New Roman" w:hAnsi="Times New Roman" w:cs="Times New Roman"/>
                <w:b/>
                <w:szCs w:val="24"/>
              </w:rPr>
              <w:t>(a)</w:t>
            </w:r>
          </w:p>
        </w:tc>
        <w:tc>
          <w:tcPr>
            <w:tcW w:w="1396" w:type="dxa"/>
            <w:tcBorders>
              <w:top w:val="single" w:sz="4" w:space="0" w:color="auto"/>
              <w:left w:val="single" w:sz="4" w:space="0" w:color="auto"/>
              <w:bottom w:val="single" w:sz="4" w:space="0" w:color="auto"/>
              <w:right w:val="single" w:sz="4" w:space="0" w:color="auto"/>
            </w:tcBorders>
          </w:tcPr>
          <w:p w14:paraId="21904EEB" w14:textId="66D9EFA8" w:rsidR="00923E0E" w:rsidRPr="00565AFF" w:rsidRDefault="00923E0E" w:rsidP="00565AFF">
            <w:pPr>
              <w:pStyle w:val="Zkladntext"/>
              <w:spacing w:line="276" w:lineRule="auto"/>
              <w:jc w:val="center"/>
              <w:rPr>
                <w:rFonts w:ascii="Times New Roman" w:hAnsi="Times New Roman" w:cs="Times New Roman"/>
                <w:b/>
                <w:szCs w:val="24"/>
              </w:rPr>
            </w:pPr>
            <w:r>
              <w:rPr>
                <w:rFonts w:ascii="Times New Roman" w:hAnsi="Times New Roman" w:cs="Times New Roman"/>
                <w:b/>
                <w:szCs w:val="24"/>
              </w:rPr>
              <w:t>%</w:t>
            </w:r>
          </w:p>
        </w:tc>
        <w:tc>
          <w:tcPr>
            <w:tcW w:w="2406" w:type="dxa"/>
            <w:tcBorders>
              <w:top w:val="single" w:sz="4" w:space="0" w:color="auto"/>
              <w:left w:val="single" w:sz="4" w:space="0" w:color="auto"/>
              <w:bottom w:val="single" w:sz="4" w:space="0" w:color="auto"/>
              <w:right w:val="single" w:sz="4" w:space="0" w:color="auto"/>
            </w:tcBorders>
            <w:vAlign w:val="center"/>
            <w:hideMark/>
          </w:tcPr>
          <w:p w14:paraId="4561757A" w14:textId="75F05F98" w:rsidR="00923E0E" w:rsidRPr="00565AFF" w:rsidRDefault="00923E0E" w:rsidP="00565AFF">
            <w:pPr>
              <w:pStyle w:val="Zkladntext"/>
              <w:spacing w:line="276" w:lineRule="auto"/>
              <w:jc w:val="center"/>
              <w:rPr>
                <w:rFonts w:ascii="Times New Roman" w:hAnsi="Times New Roman" w:cs="Times New Roman"/>
                <w:b/>
                <w:szCs w:val="24"/>
              </w:rPr>
            </w:pPr>
            <w:r w:rsidRPr="00565AFF">
              <w:rPr>
                <w:rFonts w:ascii="Times New Roman" w:hAnsi="Times New Roman" w:cs="Times New Roman"/>
                <w:b/>
                <w:szCs w:val="24"/>
              </w:rPr>
              <w:t>(b)</w:t>
            </w:r>
            <w:r w:rsidRPr="00565AFF">
              <w:rPr>
                <w:rFonts w:ascii="Times New Roman" w:hAnsi="Times New Roman" w:cs="Times New Roman"/>
                <w:szCs w:val="24"/>
              </w:rPr>
              <w:t xml:space="preserve"> = DPH z ceny (a)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6E4A794" w14:textId="77777777" w:rsidR="00923E0E" w:rsidRPr="00565AFF" w:rsidRDefault="00923E0E" w:rsidP="00565AFF">
            <w:pPr>
              <w:pStyle w:val="Zkladntext"/>
              <w:spacing w:line="276" w:lineRule="auto"/>
              <w:jc w:val="center"/>
              <w:rPr>
                <w:rFonts w:ascii="Times New Roman" w:hAnsi="Times New Roman" w:cs="Times New Roman"/>
                <w:b/>
                <w:szCs w:val="24"/>
              </w:rPr>
            </w:pPr>
            <w:r w:rsidRPr="00565AFF">
              <w:rPr>
                <w:rFonts w:ascii="Times New Roman" w:hAnsi="Times New Roman" w:cs="Times New Roman"/>
                <w:b/>
                <w:szCs w:val="24"/>
              </w:rPr>
              <w:t>(c) = (a) + (b)</w:t>
            </w:r>
          </w:p>
        </w:tc>
      </w:tr>
      <w:tr w:rsidR="00923E0E" w:rsidRPr="00565AFF" w14:paraId="2ACD9BD4" w14:textId="77777777" w:rsidTr="00923E0E">
        <w:trPr>
          <w:trHeight w:val="397"/>
          <w:jc w:val="center"/>
        </w:trPr>
        <w:tc>
          <w:tcPr>
            <w:tcW w:w="2714" w:type="dxa"/>
            <w:tcBorders>
              <w:top w:val="single" w:sz="4" w:space="0" w:color="auto"/>
              <w:left w:val="single" w:sz="4" w:space="0" w:color="auto"/>
              <w:bottom w:val="single" w:sz="4" w:space="0" w:color="auto"/>
              <w:right w:val="single" w:sz="4" w:space="0" w:color="auto"/>
            </w:tcBorders>
            <w:vAlign w:val="center"/>
            <w:hideMark/>
          </w:tcPr>
          <w:p w14:paraId="017DEF5E" w14:textId="77777777" w:rsidR="00923E0E" w:rsidRPr="00565AFF" w:rsidRDefault="00923E0E" w:rsidP="00565AFF">
            <w:pPr>
              <w:pStyle w:val="Zkladntext"/>
              <w:spacing w:line="276" w:lineRule="auto"/>
              <w:jc w:val="center"/>
              <w:rPr>
                <w:rFonts w:ascii="Times New Roman" w:hAnsi="Times New Roman" w:cs="Times New Roman"/>
                <w:b/>
                <w:szCs w:val="24"/>
                <w:highlight w:val="cyan"/>
              </w:rPr>
            </w:pPr>
            <w:r w:rsidRPr="00565AFF">
              <w:rPr>
                <w:rFonts w:ascii="Times New Roman" w:hAnsi="Times New Roman" w:cs="Times New Roman"/>
                <w:b/>
                <w:szCs w:val="24"/>
                <w:highlight w:val="cyan"/>
                <w:lang w:val="en-US"/>
              </w:rPr>
              <w:t>[</w:t>
            </w:r>
            <w:r w:rsidRPr="00565AFF">
              <w:rPr>
                <w:rFonts w:ascii="Times New Roman" w:hAnsi="Times New Roman" w:cs="Times New Roman"/>
                <w:b/>
                <w:szCs w:val="24"/>
                <w:highlight w:val="cyan"/>
              </w:rPr>
              <w:t>bude doplněno</w:t>
            </w:r>
            <w:r w:rsidRPr="00565AFF">
              <w:rPr>
                <w:rFonts w:ascii="Times New Roman" w:hAnsi="Times New Roman" w:cs="Times New Roman"/>
                <w:b/>
                <w:szCs w:val="24"/>
                <w:highlight w:val="cyan"/>
                <w:lang w:val="en-US"/>
              </w:rPr>
              <w:t>]</w:t>
            </w:r>
          </w:p>
        </w:tc>
        <w:tc>
          <w:tcPr>
            <w:tcW w:w="1396" w:type="dxa"/>
            <w:tcBorders>
              <w:top w:val="single" w:sz="4" w:space="0" w:color="auto"/>
              <w:left w:val="single" w:sz="4" w:space="0" w:color="auto"/>
              <w:bottom w:val="single" w:sz="4" w:space="0" w:color="auto"/>
              <w:right w:val="single" w:sz="4" w:space="0" w:color="auto"/>
            </w:tcBorders>
          </w:tcPr>
          <w:p w14:paraId="322868FB" w14:textId="03B10254" w:rsidR="00923E0E" w:rsidRPr="00565AFF" w:rsidRDefault="00923E0E" w:rsidP="00565AFF">
            <w:pPr>
              <w:pStyle w:val="Zkladntext"/>
              <w:spacing w:line="276" w:lineRule="auto"/>
              <w:jc w:val="center"/>
              <w:rPr>
                <w:rFonts w:ascii="Times New Roman" w:hAnsi="Times New Roman" w:cs="Times New Roman"/>
                <w:b/>
                <w:szCs w:val="24"/>
                <w:highlight w:val="cyan"/>
                <w:lang w:val="en-US"/>
              </w:rPr>
            </w:pPr>
            <w:r w:rsidRPr="00565AFF">
              <w:rPr>
                <w:rFonts w:ascii="Times New Roman" w:hAnsi="Times New Roman" w:cs="Times New Roman"/>
                <w:b/>
                <w:szCs w:val="24"/>
                <w:highlight w:val="cyan"/>
                <w:lang w:val="en-US"/>
              </w:rPr>
              <w:t>[</w:t>
            </w:r>
            <w:r w:rsidRPr="00565AFF">
              <w:rPr>
                <w:rFonts w:ascii="Times New Roman" w:hAnsi="Times New Roman" w:cs="Times New Roman"/>
                <w:b/>
                <w:szCs w:val="24"/>
                <w:highlight w:val="cyan"/>
              </w:rPr>
              <w:t>bude doplněno</w:t>
            </w:r>
            <w:r w:rsidRPr="00565AFF">
              <w:rPr>
                <w:rFonts w:ascii="Times New Roman" w:hAnsi="Times New Roman" w:cs="Times New Roman"/>
                <w:b/>
                <w:szCs w:val="24"/>
                <w:highlight w:val="cyan"/>
                <w:lang w:val="en-US"/>
              </w:rPr>
              <w:t>]</w:t>
            </w:r>
          </w:p>
        </w:tc>
        <w:tc>
          <w:tcPr>
            <w:tcW w:w="2406" w:type="dxa"/>
            <w:tcBorders>
              <w:top w:val="single" w:sz="4" w:space="0" w:color="auto"/>
              <w:left w:val="single" w:sz="4" w:space="0" w:color="auto"/>
              <w:bottom w:val="single" w:sz="4" w:space="0" w:color="auto"/>
              <w:right w:val="single" w:sz="4" w:space="0" w:color="auto"/>
            </w:tcBorders>
            <w:vAlign w:val="center"/>
            <w:hideMark/>
          </w:tcPr>
          <w:p w14:paraId="5754A4F1" w14:textId="38305B39" w:rsidR="00923E0E" w:rsidRPr="00565AFF" w:rsidRDefault="00923E0E" w:rsidP="00565AFF">
            <w:pPr>
              <w:pStyle w:val="Zkladntext"/>
              <w:spacing w:line="276" w:lineRule="auto"/>
              <w:jc w:val="center"/>
              <w:rPr>
                <w:rFonts w:ascii="Times New Roman" w:hAnsi="Times New Roman" w:cs="Times New Roman"/>
                <w:b/>
                <w:szCs w:val="24"/>
                <w:highlight w:val="cyan"/>
              </w:rPr>
            </w:pPr>
            <w:r w:rsidRPr="00565AFF">
              <w:rPr>
                <w:rFonts w:ascii="Times New Roman" w:hAnsi="Times New Roman" w:cs="Times New Roman"/>
                <w:b/>
                <w:szCs w:val="24"/>
                <w:highlight w:val="cyan"/>
                <w:lang w:val="en-US"/>
              </w:rPr>
              <w:t>[</w:t>
            </w:r>
            <w:r w:rsidRPr="00565AFF">
              <w:rPr>
                <w:rFonts w:ascii="Times New Roman" w:hAnsi="Times New Roman" w:cs="Times New Roman"/>
                <w:b/>
                <w:szCs w:val="24"/>
                <w:highlight w:val="cyan"/>
              </w:rPr>
              <w:t>bude doplněno</w:t>
            </w:r>
            <w:r w:rsidRPr="00565AFF">
              <w:rPr>
                <w:rFonts w:ascii="Times New Roman" w:hAnsi="Times New Roman" w:cs="Times New Roman"/>
                <w:b/>
                <w:szCs w:val="24"/>
                <w:highlight w:val="cyan"/>
                <w:lang w:val="en-US"/>
              </w:rPr>
              <w:t>]</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5488971" w14:textId="77777777" w:rsidR="00923E0E" w:rsidRPr="00565AFF" w:rsidRDefault="00923E0E" w:rsidP="00565AFF">
            <w:pPr>
              <w:pStyle w:val="Zkladntext"/>
              <w:spacing w:line="276" w:lineRule="auto"/>
              <w:jc w:val="center"/>
              <w:rPr>
                <w:rFonts w:ascii="Times New Roman" w:hAnsi="Times New Roman" w:cs="Times New Roman"/>
                <w:b/>
                <w:szCs w:val="24"/>
                <w:highlight w:val="cyan"/>
              </w:rPr>
            </w:pPr>
            <w:r w:rsidRPr="00565AFF">
              <w:rPr>
                <w:rFonts w:ascii="Times New Roman" w:hAnsi="Times New Roman" w:cs="Times New Roman"/>
                <w:b/>
                <w:szCs w:val="24"/>
                <w:highlight w:val="cyan"/>
                <w:lang w:val="en-US"/>
              </w:rPr>
              <w:t>[</w:t>
            </w:r>
            <w:r w:rsidRPr="00565AFF">
              <w:rPr>
                <w:rFonts w:ascii="Times New Roman" w:hAnsi="Times New Roman" w:cs="Times New Roman"/>
                <w:b/>
                <w:szCs w:val="24"/>
                <w:highlight w:val="cyan"/>
              </w:rPr>
              <w:t>bude doplněno</w:t>
            </w:r>
            <w:r w:rsidRPr="00565AFF">
              <w:rPr>
                <w:rFonts w:ascii="Times New Roman" w:hAnsi="Times New Roman" w:cs="Times New Roman"/>
                <w:b/>
                <w:szCs w:val="24"/>
                <w:highlight w:val="cyan"/>
                <w:lang w:val="en-US"/>
              </w:rPr>
              <w:t>]</w:t>
            </w:r>
          </w:p>
        </w:tc>
      </w:tr>
    </w:tbl>
    <w:p w14:paraId="2CDFDD72" w14:textId="77777777" w:rsidR="00B97BEB" w:rsidRPr="00565AFF" w:rsidRDefault="00B97BEB" w:rsidP="00565AFF">
      <w:pPr>
        <w:pStyle w:val="Zkladntext"/>
        <w:spacing w:line="276" w:lineRule="auto"/>
        <w:rPr>
          <w:rFonts w:ascii="Times New Roman" w:hAnsi="Times New Roman" w:cs="Times New Roman"/>
          <w:szCs w:val="24"/>
        </w:rPr>
      </w:pPr>
      <w:r w:rsidRPr="00565AFF">
        <w:rPr>
          <w:rFonts w:ascii="Times New Roman" w:hAnsi="Times New Roman" w:cs="Times New Roman"/>
          <w:szCs w:val="24"/>
        </w:rPr>
        <w:t>* Tento údaj bude předmětem hodnocení v rámci hodnocení nejnižší nabídkové ceny.</w:t>
      </w:r>
    </w:p>
    <w:p w14:paraId="7A04DDF5" w14:textId="3219C7FD" w:rsidR="00923E0E" w:rsidRDefault="00923E0E" w:rsidP="00923E0E">
      <w:pPr>
        <w:pStyle w:val="Zkladntext"/>
        <w:spacing w:line="276" w:lineRule="auto"/>
        <w:rPr>
          <w:rFonts w:ascii="Times New Roman" w:hAnsi="Times New Roman" w:cs="Times New Roman"/>
          <w:b/>
          <w:bCs/>
          <w:szCs w:val="24"/>
        </w:rPr>
      </w:pPr>
      <w:r>
        <w:rPr>
          <w:rFonts w:ascii="Times New Roman" w:hAnsi="Times New Roman" w:cs="Times New Roman"/>
          <w:b/>
          <w:bCs/>
          <w:szCs w:val="24"/>
        </w:rPr>
        <w:t xml:space="preserve">Dále prohlašujeme, že </w:t>
      </w:r>
      <w:r w:rsidR="00976F9F">
        <w:rPr>
          <w:rFonts w:ascii="Times New Roman" w:hAnsi="Times New Roman" w:cs="Times New Roman"/>
          <w:b/>
          <w:bCs/>
          <w:szCs w:val="24"/>
        </w:rPr>
        <w:t>dodavatel</w:t>
      </w:r>
      <w:r>
        <w:rPr>
          <w:rFonts w:ascii="Times New Roman" w:hAnsi="Times New Roman" w:cs="Times New Roman"/>
          <w:b/>
          <w:bCs/>
          <w:szCs w:val="24"/>
        </w:rPr>
        <w:t xml:space="preserve"> </w:t>
      </w:r>
      <w:r>
        <w:rPr>
          <w:rFonts w:ascii="Times New Roman" w:hAnsi="Times New Roman" w:cs="Times New Roman"/>
          <w:b/>
          <w:bCs/>
          <w:szCs w:val="24"/>
          <w:highlight w:val="cyan"/>
        </w:rPr>
        <w:t>JE/NENÍ</w:t>
      </w:r>
      <w:r>
        <w:rPr>
          <w:rStyle w:val="Znakapoznpodarou"/>
          <w:rFonts w:ascii="Times New Roman" w:hAnsi="Times New Roman" w:cs="Times New Roman"/>
          <w:b/>
          <w:bCs/>
          <w:szCs w:val="24"/>
        </w:rPr>
        <w:footnoteReference w:id="6"/>
      </w:r>
      <w:r>
        <w:rPr>
          <w:rFonts w:ascii="Times New Roman" w:hAnsi="Times New Roman" w:cs="Times New Roman"/>
          <w:b/>
          <w:bCs/>
          <w:szCs w:val="24"/>
        </w:rPr>
        <w:t xml:space="preserve"> malým či středním podnikem.</w:t>
      </w:r>
    </w:p>
    <w:p w14:paraId="1BA0B2FF" w14:textId="1A439F7E" w:rsidR="00923E0E" w:rsidRDefault="00923E0E" w:rsidP="00565AFF">
      <w:pPr>
        <w:pStyle w:val="Zkladntext"/>
        <w:spacing w:line="276" w:lineRule="auto"/>
        <w:rPr>
          <w:rFonts w:ascii="Times New Roman" w:hAnsi="Times New Roman" w:cs="Times New Roman"/>
          <w:b/>
          <w:bCs/>
          <w:szCs w:val="24"/>
        </w:rPr>
      </w:pPr>
      <w:r w:rsidRPr="00AE61BC">
        <w:rPr>
          <w:rFonts w:ascii="Times New Roman" w:hAnsi="Times New Roman" w:cs="Times New Roman"/>
          <w:b/>
          <w:bCs/>
          <w:szCs w:val="24"/>
        </w:rPr>
        <w:t xml:space="preserve">Dále prohlašujeme, že </w:t>
      </w:r>
      <w:r w:rsidR="00976F9F">
        <w:rPr>
          <w:rFonts w:ascii="Times New Roman" w:hAnsi="Times New Roman" w:cs="Times New Roman"/>
          <w:b/>
          <w:bCs/>
          <w:szCs w:val="24"/>
        </w:rPr>
        <w:t>dodavatel</w:t>
      </w:r>
      <w:r w:rsidRPr="00AE61BC">
        <w:rPr>
          <w:rFonts w:ascii="Times New Roman" w:hAnsi="Times New Roman" w:cs="Times New Roman"/>
          <w:b/>
          <w:bCs/>
          <w:szCs w:val="24"/>
        </w:rPr>
        <w:t xml:space="preserve"> </w:t>
      </w:r>
      <w:r>
        <w:rPr>
          <w:rFonts w:ascii="Times New Roman" w:hAnsi="Times New Roman" w:cs="Times New Roman"/>
          <w:b/>
          <w:bCs/>
          <w:szCs w:val="24"/>
          <w:highlight w:val="cyan"/>
        </w:rPr>
        <w:t>JE/NENÍ</w:t>
      </w:r>
      <w:r>
        <w:rPr>
          <w:rStyle w:val="Znakapoznpodarou"/>
          <w:rFonts w:ascii="Times New Roman" w:hAnsi="Times New Roman" w:cs="Times New Roman"/>
          <w:b/>
          <w:bCs/>
          <w:szCs w:val="24"/>
        </w:rPr>
        <w:footnoteReference w:id="7"/>
      </w:r>
      <w:r>
        <w:rPr>
          <w:rFonts w:ascii="Times New Roman" w:hAnsi="Times New Roman" w:cs="Times New Roman"/>
          <w:b/>
          <w:bCs/>
          <w:szCs w:val="24"/>
        </w:rPr>
        <w:t xml:space="preserve"> </w:t>
      </w:r>
      <w:r w:rsidRPr="00AE61BC">
        <w:rPr>
          <w:rFonts w:ascii="Times New Roman" w:hAnsi="Times New Roman" w:cs="Times New Roman"/>
          <w:b/>
          <w:bCs/>
          <w:szCs w:val="24"/>
        </w:rPr>
        <w:t>kótován na burze cenných papírů</w:t>
      </w:r>
      <w:r>
        <w:rPr>
          <w:rFonts w:ascii="Times New Roman" w:hAnsi="Times New Roman" w:cs="Times New Roman"/>
          <w:b/>
          <w:bCs/>
          <w:szCs w:val="24"/>
        </w:rPr>
        <w:t>.</w:t>
      </w:r>
    </w:p>
    <w:p w14:paraId="7CC0D70A" w14:textId="77777777" w:rsidR="0032190A" w:rsidRPr="00390499" w:rsidRDefault="0032190A" w:rsidP="0032190A">
      <w:pPr>
        <w:widowControl/>
        <w:spacing w:before="100" w:beforeAutospacing="1" w:line="300" w:lineRule="atLeast"/>
        <w:rPr>
          <w:bCs/>
          <w:szCs w:val="24"/>
        </w:rPr>
      </w:pPr>
      <w:r w:rsidRPr="00390499">
        <w:rPr>
          <w:bCs/>
          <w:szCs w:val="24"/>
        </w:rPr>
        <w:lastRenderedPageBreak/>
        <w:t>Dále prohlašuji, že pro účely zadávacího řízení předkládáme následující vzorky:</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98"/>
        <w:gridCol w:w="2699"/>
        <w:gridCol w:w="992"/>
        <w:gridCol w:w="851"/>
      </w:tblGrid>
      <w:tr w:rsidR="00182AAF" w:rsidRPr="00390499" w14:paraId="3205C330" w14:textId="77777777" w:rsidTr="00182AAF">
        <w:trPr>
          <w:jc w:val="center"/>
        </w:trPr>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14C380" w14:textId="5C36EE1D" w:rsidR="00182AAF" w:rsidRPr="00390499" w:rsidRDefault="00182AAF" w:rsidP="008063FD">
            <w:pPr>
              <w:pStyle w:val="Zkladntext"/>
              <w:spacing w:line="276" w:lineRule="auto"/>
              <w:jc w:val="center"/>
              <w:rPr>
                <w:rFonts w:ascii="Times New Roman" w:hAnsi="Times New Roman" w:cs="Times New Roman"/>
                <w:b/>
                <w:bCs/>
                <w:szCs w:val="24"/>
              </w:rPr>
            </w:pPr>
            <w:r>
              <w:rPr>
                <w:rFonts w:ascii="Times New Roman" w:hAnsi="Times New Roman" w:cs="Times New Roman"/>
                <w:b/>
                <w:bCs/>
                <w:color w:val="000000"/>
                <w:szCs w:val="24"/>
              </w:rPr>
              <w:t>Název p</w:t>
            </w:r>
            <w:r w:rsidRPr="00390499">
              <w:rPr>
                <w:rFonts w:ascii="Times New Roman" w:hAnsi="Times New Roman" w:cs="Times New Roman"/>
                <w:b/>
                <w:bCs/>
                <w:color w:val="000000"/>
                <w:szCs w:val="24"/>
              </w:rPr>
              <w:t>oložk</w:t>
            </w:r>
            <w:r>
              <w:rPr>
                <w:rFonts w:ascii="Times New Roman" w:hAnsi="Times New Roman" w:cs="Times New Roman"/>
                <w:b/>
                <w:bCs/>
                <w:color w:val="000000"/>
                <w:szCs w:val="24"/>
              </w:rPr>
              <w:t>y</w:t>
            </w:r>
            <w:r w:rsidRPr="00390499">
              <w:rPr>
                <w:rFonts w:ascii="Times New Roman" w:hAnsi="Times New Roman" w:cs="Times New Roman"/>
                <w:b/>
                <w:bCs/>
                <w:color w:val="000000"/>
                <w:szCs w:val="24"/>
              </w:rPr>
              <w:t xml:space="preserve"> vzorku dle zadávací dokumentace</w:t>
            </w:r>
          </w:p>
        </w:tc>
        <w:tc>
          <w:tcPr>
            <w:tcW w:w="26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9CFA50" w14:textId="2234D8AD" w:rsidR="00182AAF" w:rsidRPr="00390499" w:rsidRDefault="00182AAF" w:rsidP="008063FD">
            <w:pPr>
              <w:pStyle w:val="Zkladntext"/>
              <w:spacing w:line="276" w:lineRule="auto"/>
              <w:jc w:val="center"/>
              <w:rPr>
                <w:rFonts w:ascii="Times New Roman" w:hAnsi="Times New Roman" w:cs="Times New Roman"/>
                <w:b/>
                <w:szCs w:val="24"/>
              </w:rPr>
            </w:pPr>
            <w:r w:rsidRPr="00182AAF">
              <w:rPr>
                <w:rFonts w:ascii="Times New Roman" w:hAnsi="Times New Roman" w:cs="Times New Roman"/>
                <w:b/>
                <w:szCs w:val="24"/>
              </w:rPr>
              <w:t>REF kód výrobku</w:t>
            </w:r>
            <w:r>
              <w:rPr>
                <w:rFonts w:ascii="Times New Roman" w:hAnsi="Times New Roman" w:cs="Times New Roman"/>
                <w:b/>
                <w:szCs w:val="24"/>
              </w:rPr>
              <w:t xml:space="preserve"> / </w:t>
            </w:r>
            <w:r w:rsidRPr="00182AAF">
              <w:rPr>
                <w:rFonts w:ascii="Times New Roman" w:hAnsi="Times New Roman" w:cs="Times New Roman"/>
                <w:b/>
                <w:szCs w:val="24"/>
              </w:rPr>
              <w:t>Katalogové číslo</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57058A" w14:textId="4236F56E" w:rsidR="00182AAF" w:rsidRPr="00390499" w:rsidRDefault="00182AAF" w:rsidP="008063FD">
            <w:pPr>
              <w:pStyle w:val="Zkladntext"/>
              <w:spacing w:line="276" w:lineRule="auto"/>
              <w:jc w:val="center"/>
              <w:rPr>
                <w:rFonts w:ascii="Times New Roman" w:hAnsi="Times New Roman" w:cs="Times New Roman"/>
                <w:b/>
                <w:szCs w:val="24"/>
              </w:rPr>
            </w:pPr>
            <w:r>
              <w:rPr>
                <w:rFonts w:ascii="Times New Roman" w:hAnsi="Times New Roman" w:cs="Times New Roman"/>
                <w:b/>
                <w:szCs w:val="24"/>
              </w:rPr>
              <w:t>Velikost</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3BAFCC" w14:textId="56E647A2" w:rsidR="00182AAF" w:rsidRPr="00390499" w:rsidRDefault="00182AAF" w:rsidP="008063FD">
            <w:pPr>
              <w:pStyle w:val="Zkladntext"/>
              <w:spacing w:line="276" w:lineRule="auto"/>
              <w:jc w:val="center"/>
              <w:rPr>
                <w:rFonts w:ascii="Times New Roman" w:hAnsi="Times New Roman" w:cs="Times New Roman"/>
                <w:b/>
                <w:szCs w:val="24"/>
              </w:rPr>
            </w:pPr>
            <w:r w:rsidRPr="00390499">
              <w:rPr>
                <w:rFonts w:ascii="Times New Roman" w:hAnsi="Times New Roman" w:cs="Times New Roman"/>
                <w:b/>
                <w:szCs w:val="24"/>
              </w:rPr>
              <w:t>Počet balení</w:t>
            </w:r>
          </w:p>
        </w:tc>
      </w:tr>
      <w:tr w:rsidR="00182AAF" w:rsidRPr="00565AFF" w14:paraId="49CF031D" w14:textId="77777777" w:rsidTr="00FB24E5">
        <w:trPr>
          <w:trHeight w:val="952"/>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0A514EE3" w14:textId="77777777" w:rsidR="00182AAF" w:rsidRPr="00390499" w:rsidRDefault="00182AAF" w:rsidP="008063FD">
            <w:pPr>
              <w:pStyle w:val="Zkladntext"/>
              <w:spacing w:line="276" w:lineRule="auto"/>
              <w:jc w:val="center"/>
              <w:rPr>
                <w:rFonts w:ascii="Times New Roman" w:hAnsi="Times New Roman" w:cs="Times New Roman"/>
                <w:b/>
                <w:szCs w:val="24"/>
              </w:rPr>
            </w:pPr>
            <w:r w:rsidRPr="00390499">
              <w:rPr>
                <w:rFonts w:ascii="Times New Roman" w:hAnsi="Times New Roman" w:cs="Times New Roman"/>
                <w:b/>
                <w:szCs w:val="24"/>
                <w:lang w:val="en-US"/>
              </w:rPr>
              <w:t>[</w:t>
            </w:r>
            <w:r w:rsidRPr="001B1F76">
              <w:rPr>
                <w:rFonts w:ascii="Times New Roman" w:hAnsi="Times New Roman" w:cs="Times New Roman"/>
                <w:b/>
                <w:szCs w:val="24"/>
                <w:highlight w:val="cyan"/>
              </w:rPr>
              <w:t>bude doplněno</w:t>
            </w:r>
            <w:r w:rsidRPr="00390499">
              <w:rPr>
                <w:rFonts w:ascii="Times New Roman" w:hAnsi="Times New Roman" w:cs="Times New Roman"/>
                <w:b/>
                <w:szCs w:val="24"/>
                <w:lang w:val="en-US"/>
              </w:rPr>
              <w:t>]</w:t>
            </w:r>
          </w:p>
        </w:tc>
        <w:tc>
          <w:tcPr>
            <w:tcW w:w="2699" w:type="dxa"/>
            <w:tcBorders>
              <w:top w:val="single" w:sz="4" w:space="0" w:color="auto"/>
              <w:left w:val="single" w:sz="4" w:space="0" w:color="auto"/>
              <w:bottom w:val="single" w:sz="4" w:space="0" w:color="auto"/>
              <w:right w:val="single" w:sz="4" w:space="0" w:color="auto"/>
            </w:tcBorders>
            <w:vAlign w:val="center"/>
          </w:tcPr>
          <w:p w14:paraId="6C4C119C" w14:textId="77777777" w:rsidR="00182AAF" w:rsidRPr="00390499" w:rsidRDefault="00182AAF" w:rsidP="008063FD">
            <w:pPr>
              <w:pStyle w:val="Zkladntext"/>
              <w:spacing w:line="276" w:lineRule="auto"/>
              <w:jc w:val="center"/>
              <w:rPr>
                <w:rFonts w:ascii="Times New Roman" w:hAnsi="Times New Roman" w:cs="Times New Roman"/>
                <w:b/>
                <w:szCs w:val="24"/>
                <w:lang w:val="en-US"/>
              </w:rPr>
            </w:pPr>
            <w:r w:rsidRPr="00390499">
              <w:rPr>
                <w:rFonts w:ascii="Times New Roman" w:hAnsi="Times New Roman" w:cs="Times New Roman"/>
                <w:b/>
                <w:szCs w:val="24"/>
                <w:lang w:val="en-US"/>
              </w:rPr>
              <w:t>[</w:t>
            </w:r>
            <w:r w:rsidRPr="001B1F76">
              <w:rPr>
                <w:rFonts w:ascii="Times New Roman" w:hAnsi="Times New Roman" w:cs="Times New Roman"/>
                <w:b/>
                <w:szCs w:val="24"/>
                <w:highlight w:val="cyan"/>
              </w:rPr>
              <w:t>bude doplněno</w:t>
            </w:r>
            <w:r w:rsidRPr="00390499">
              <w:rPr>
                <w:rFonts w:ascii="Times New Roman" w:hAnsi="Times New Roman" w:cs="Times New Roman"/>
                <w:b/>
                <w:szCs w:val="24"/>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2408FC21" w14:textId="4AE494B3" w:rsidR="00182AAF" w:rsidRPr="00390499" w:rsidRDefault="00182AAF" w:rsidP="008063FD">
            <w:pPr>
              <w:pStyle w:val="Zkladntext"/>
              <w:spacing w:line="276" w:lineRule="auto"/>
              <w:jc w:val="center"/>
              <w:rPr>
                <w:rFonts w:ascii="Times New Roman" w:hAnsi="Times New Roman" w:cs="Times New Roman"/>
                <w:b/>
                <w:szCs w:val="24"/>
                <w:lang w:val="en-US"/>
              </w:rPr>
            </w:pPr>
            <w:r w:rsidRPr="00390499">
              <w:rPr>
                <w:rFonts w:ascii="Times New Roman" w:hAnsi="Times New Roman" w:cs="Times New Roman"/>
                <w:b/>
                <w:szCs w:val="24"/>
                <w:lang w:val="en-US"/>
              </w:rPr>
              <w:t>[</w:t>
            </w:r>
            <w:r w:rsidRPr="001B1F76">
              <w:rPr>
                <w:rFonts w:ascii="Times New Roman" w:hAnsi="Times New Roman" w:cs="Times New Roman"/>
                <w:b/>
                <w:szCs w:val="24"/>
                <w:highlight w:val="cyan"/>
              </w:rPr>
              <w:t>bude doplněno</w:t>
            </w:r>
            <w:r w:rsidRPr="00390499">
              <w:rPr>
                <w:rFonts w:ascii="Times New Roman" w:hAnsi="Times New Roman" w:cs="Times New Roman"/>
                <w:b/>
                <w:szCs w:val="24"/>
                <w:lang w:val="en-US"/>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D4C81E3" w14:textId="347C6A5B" w:rsidR="00182AAF" w:rsidRPr="00390499" w:rsidRDefault="00182AAF" w:rsidP="008063FD">
            <w:pPr>
              <w:pStyle w:val="Zkladntext"/>
              <w:spacing w:line="276" w:lineRule="auto"/>
              <w:jc w:val="center"/>
              <w:rPr>
                <w:rFonts w:ascii="Times New Roman" w:hAnsi="Times New Roman" w:cs="Times New Roman"/>
                <w:b/>
                <w:szCs w:val="24"/>
              </w:rPr>
            </w:pPr>
            <w:r w:rsidRPr="00390499">
              <w:rPr>
                <w:rFonts w:ascii="Times New Roman" w:hAnsi="Times New Roman" w:cs="Times New Roman"/>
                <w:b/>
                <w:szCs w:val="24"/>
                <w:lang w:val="en-US"/>
              </w:rPr>
              <w:t>[</w:t>
            </w:r>
            <w:r w:rsidRPr="001B1F76">
              <w:rPr>
                <w:rFonts w:ascii="Times New Roman" w:hAnsi="Times New Roman" w:cs="Times New Roman"/>
                <w:b/>
                <w:szCs w:val="24"/>
                <w:highlight w:val="cyan"/>
              </w:rPr>
              <w:t>bude doplněno</w:t>
            </w:r>
            <w:r w:rsidRPr="00390499">
              <w:rPr>
                <w:rFonts w:ascii="Times New Roman" w:hAnsi="Times New Roman" w:cs="Times New Roman"/>
                <w:b/>
                <w:szCs w:val="24"/>
                <w:lang w:val="en-US"/>
              </w:rPr>
              <w:t>]</w:t>
            </w:r>
          </w:p>
        </w:tc>
      </w:tr>
      <w:tr w:rsidR="00FB24E5" w:rsidRPr="00390499" w14:paraId="6F5EF685" w14:textId="77777777" w:rsidTr="00FB24E5">
        <w:trPr>
          <w:trHeight w:val="952"/>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16471290" w14:textId="77777777" w:rsidR="00FB24E5" w:rsidRPr="00FB24E5" w:rsidRDefault="00FB24E5" w:rsidP="00CE4FAE">
            <w:pPr>
              <w:pStyle w:val="Zkladntext"/>
              <w:spacing w:line="276" w:lineRule="auto"/>
              <w:jc w:val="center"/>
              <w:rPr>
                <w:rFonts w:ascii="Times New Roman" w:hAnsi="Times New Roman" w:cs="Times New Roman"/>
                <w:b/>
                <w:szCs w:val="24"/>
              </w:rPr>
            </w:pPr>
            <w:r w:rsidRPr="00FB24E5">
              <w:rPr>
                <w:rFonts w:ascii="Times New Roman" w:hAnsi="Times New Roman" w:cs="Times New Roman"/>
                <w:b/>
                <w:szCs w:val="24"/>
              </w:rPr>
              <w:t>[</w:t>
            </w:r>
            <w:r w:rsidRPr="00FB24E5">
              <w:rPr>
                <w:rFonts w:ascii="Times New Roman" w:hAnsi="Times New Roman" w:cs="Times New Roman"/>
                <w:b/>
                <w:szCs w:val="24"/>
                <w:highlight w:val="cyan"/>
              </w:rPr>
              <w:t>bude doplněno</w:t>
            </w:r>
            <w:r w:rsidRPr="00FB24E5">
              <w:rPr>
                <w:rFonts w:ascii="Times New Roman" w:hAnsi="Times New Roman" w:cs="Times New Roman"/>
                <w:b/>
                <w:szCs w:val="24"/>
              </w:rPr>
              <w:t>]</w:t>
            </w:r>
          </w:p>
        </w:tc>
        <w:tc>
          <w:tcPr>
            <w:tcW w:w="2699" w:type="dxa"/>
            <w:tcBorders>
              <w:top w:val="single" w:sz="4" w:space="0" w:color="auto"/>
              <w:left w:val="single" w:sz="4" w:space="0" w:color="auto"/>
              <w:bottom w:val="single" w:sz="4" w:space="0" w:color="auto"/>
              <w:right w:val="single" w:sz="4" w:space="0" w:color="auto"/>
            </w:tcBorders>
            <w:vAlign w:val="center"/>
          </w:tcPr>
          <w:p w14:paraId="3F9FD277" w14:textId="77777777" w:rsidR="00FB24E5" w:rsidRPr="00FB24E5" w:rsidRDefault="00FB24E5" w:rsidP="00CE4FAE">
            <w:pPr>
              <w:pStyle w:val="Zkladntext"/>
              <w:spacing w:line="276" w:lineRule="auto"/>
              <w:jc w:val="center"/>
              <w:rPr>
                <w:rFonts w:ascii="Times New Roman" w:hAnsi="Times New Roman" w:cs="Times New Roman"/>
                <w:b/>
                <w:szCs w:val="24"/>
              </w:rPr>
            </w:pPr>
            <w:r w:rsidRPr="00FB24E5">
              <w:rPr>
                <w:rFonts w:ascii="Times New Roman" w:hAnsi="Times New Roman" w:cs="Times New Roman"/>
                <w:b/>
                <w:szCs w:val="24"/>
              </w:rPr>
              <w:t>[</w:t>
            </w:r>
            <w:r w:rsidRPr="00FB24E5">
              <w:rPr>
                <w:rFonts w:ascii="Times New Roman" w:hAnsi="Times New Roman" w:cs="Times New Roman"/>
                <w:b/>
                <w:szCs w:val="24"/>
                <w:highlight w:val="cyan"/>
              </w:rPr>
              <w:t>bude doplněno</w:t>
            </w:r>
            <w:r w:rsidRPr="00FB24E5">
              <w:rPr>
                <w:rFonts w:ascii="Times New Roman" w:hAnsi="Times New Roman" w:cs="Times New Roman"/>
                <w:b/>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7159E2E3" w14:textId="77777777" w:rsidR="00FB24E5" w:rsidRPr="00FB24E5" w:rsidRDefault="00FB24E5" w:rsidP="00CE4FAE">
            <w:pPr>
              <w:pStyle w:val="Zkladntext"/>
              <w:spacing w:line="276" w:lineRule="auto"/>
              <w:jc w:val="center"/>
              <w:rPr>
                <w:rFonts w:ascii="Times New Roman" w:hAnsi="Times New Roman" w:cs="Times New Roman"/>
                <w:b/>
                <w:szCs w:val="24"/>
              </w:rPr>
            </w:pPr>
            <w:r w:rsidRPr="00FB24E5">
              <w:rPr>
                <w:rFonts w:ascii="Times New Roman" w:hAnsi="Times New Roman" w:cs="Times New Roman"/>
                <w:b/>
                <w:szCs w:val="24"/>
              </w:rPr>
              <w:t>[</w:t>
            </w:r>
            <w:r w:rsidRPr="00FB24E5">
              <w:rPr>
                <w:rFonts w:ascii="Times New Roman" w:hAnsi="Times New Roman" w:cs="Times New Roman"/>
                <w:b/>
                <w:szCs w:val="24"/>
                <w:highlight w:val="cyan"/>
              </w:rPr>
              <w:t>bude doplněno</w:t>
            </w:r>
            <w:r w:rsidRPr="00FB24E5">
              <w:rPr>
                <w:rFonts w:ascii="Times New Roman" w:hAnsi="Times New Roman" w:cs="Times New Roman"/>
                <w:b/>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621F7E" w14:textId="77777777" w:rsidR="00FB24E5" w:rsidRPr="00FB24E5" w:rsidRDefault="00FB24E5" w:rsidP="00CE4FAE">
            <w:pPr>
              <w:pStyle w:val="Zkladntext"/>
              <w:spacing w:line="276" w:lineRule="auto"/>
              <w:jc w:val="center"/>
              <w:rPr>
                <w:rFonts w:ascii="Times New Roman" w:hAnsi="Times New Roman" w:cs="Times New Roman"/>
                <w:b/>
                <w:szCs w:val="24"/>
              </w:rPr>
            </w:pPr>
            <w:r w:rsidRPr="00FB24E5">
              <w:rPr>
                <w:rFonts w:ascii="Times New Roman" w:hAnsi="Times New Roman" w:cs="Times New Roman"/>
                <w:b/>
                <w:szCs w:val="24"/>
              </w:rPr>
              <w:t>[</w:t>
            </w:r>
            <w:r w:rsidRPr="00FB24E5">
              <w:rPr>
                <w:rFonts w:ascii="Times New Roman" w:hAnsi="Times New Roman" w:cs="Times New Roman"/>
                <w:b/>
                <w:szCs w:val="24"/>
                <w:highlight w:val="cyan"/>
              </w:rPr>
              <w:t>bude doplněno</w:t>
            </w:r>
            <w:r w:rsidRPr="00FB24E5">
              <w:rPr>
                <w:rFonts w:ascii="Times New Roman" w:hAnsi="Times New Roman" w:cs="Times New Roman"/>
                <w:b/>
                <w:szCs w:val="24"/>
              </w:rPr>
              <w:t>]</w:t>
            </w:r>
          </w:p>
        </w:tc>
      </w:tr>
      <w:tr w:rsidR="00FB24E5" w:rsidRPr="00390499" w14:paraId="22791E9B" w14:textId="77777777" w:rsidTr="00FB24E5">
        <w:trPr>
          <w:trHeight w:val="952"/>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29242CAD" w14:textId="77777777" w:rsidR="00FB24E5" w:rsidRPr="00FB24E5" w:rsidRDefault="00FB24E5" w:rsidP="00CE4FAE">
            <w:pPr>
              <w:pStyle w:val="Zkladntext"/>
              <w:spacing w:line="276" w:lineRule="auto"/>
              <w:jc w:val="center"/>
              <w:rPr>
                <w:rFonts w:ascii="Times New Roman" w:hAnsi="Times New Roman" w:cs="Times New Roman"/>
                <w:b/>
                <w:szCs w:val="24"/>
              </w:rPr>
            </w:pPr>
            <w:r w:rsidRPr="00FB24E5">
              <w:rPr>
                <w:rFonts w:ascii="Times New Roman" w:hAnsi="Times New Roman" w:cs="Times New Roman"/>
                <w:b/>
                <w:szCs w:val="24"/>
              </w:rPr>
              <w:t>[</w:t>
            </w:r>
            <w:r w:rsidRPr="00FB24E5">
              <w:rPr>
                <w:rFonts w:ascii="Times New Roman" w:hAnsi="Times New Roman" w:cs="Times New Roman"/>
                <w:b/>
                <w:szCs w:val="24"/>
                <w:highlight w:val="cyan"/>
              </w:rPr>
              <w:t>bude doplněno</w:t>
            </w:r>
            <w:r w:rsidRPr="00FB24E5">
              <w:rPr>
                <w:rFonts w:ascii="Times New Roman" w:hAnsi="Times New Roman" w:cs="Times New Roman"/>
                <w:b/>
                <w:szCs w:val="24"/>
              </w:rPr>
              <w:t>]</w:t>
            </w:r>
          </w:p>
        </w:tc>
        <w:tc>
          <w:tcPr>
            <w:tcW w:w="2699" w:type="dxa"/>
            <w:tcBorders>
              <w:top w:val="single" w:sz="4" w:space="0" w:color="auto"/>
              <w:left w:val="single" w:sz="4" w:space="0" w:color="auto"/>
              <w:bottom w:val="single" w:sz="4" w:space="0" w:color="auto"/>
              <w:right w:val="single" w:sz="4" w:space="0" w:color="auto"/>
            </w:tcBorders>
            <w:vAlign w:val="center"/>
          </w:tcPr>
          <w:p w14:paraId="6BD2B319" w14:textId="77777777" w:rsidR="00FB24E5" w:rsidRPr="00FB24E5" w:rsidRDefault="00FB24E5" w:rsidP="00CE4FAE">
            <w:pPr>
              <w:pStyle w:val="Zkladntext"/>
              <w:spacing w:line="276" w:lineRule="auto"/>
              <w:jc w:val="center"/>
              <w:rPr>
                <w:rFonts w:ascii="Times New Roman" w:hAnsi="Times New Roman" w:cs="Times New Roman"/>
                <w:b/>
                <w:szCs w:val="24"/>
              </w:rPr>
            </w:pPr>
            <w:r w:rsidRPr="00FB24E5">
              <w:rPr>
                <w:rFonts w:ascii="Times New Roman" w:hAnsi="Times New Roman" w:cs="Times New Roman"/>
                <w:b/>
                <w:szCs w:val="24"/>
              </w:rPr>
              <w:t>[</w:t>
            </w:r>
            <w:r w:rsidRPr="00FB24E5">
              <w:rPr>
                <w:rFonts w:ascii="Times New Roman" w:hAnsi="Times New Roman" w:cs="Times New Roman"/>
                <w:b/>
                <w:szCs w:val="24"/>
                <w:highlight w:val="cyan"/>
              </w:rPr>
              <w:t>bude doplněno</w:t>
            </w:r>
            <w:r w:rsidRPr="00FB24E5">
              <w:rPr>
                <w:rFonts w:ascii="Times New Roman" w:hAnsi="Times New Roman" w:cs="Times New Roman"/>
                <w:b/>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0D2DC683" w14:textId="77777777" w:rsidR="00FB24E5" w:rsidRPr="00FB24E5" w:rsidRDefault="00FB24E5" w:rsidP="00CE4FAE">
            <w:pPr>
              <w:pStyle w:val="Zkladntext"/>
              <w:spacing w:line="276" w:lineRule="auto"/>
              <w:jc w:val="center"/>
              <w:rPr>
                <w:rFonts w:ascii="Times New Roman" w:hAnsi="Times New Roman" w:cs="Times New Roman"/>
                <w:b/>
                <w:szCs w:val="24"/>
              </w:rPr>
            </w:pPr>
            <w:r w:rsidRPr="00FB24E5">
              <w:rPr>
                <w:rFonts w:ascii="Times New Roman" w:hAnsi="Times New Roman" w:cs="Times New Roman"/>
                <w:b/>
                <w:szCs w:val="24"/>
              </w:rPr>
              <w:t>[</w:t>
            </w:r>
            <w:r w:rsidRPr="00FB24E5">
              <w:rPr>
                <w:rFonts w:ascii="Times New Roman" w:hAnsi="Times New Roman" w:cs="Times New Roman"/>
                <w:b/>
                <w:szCs w:val="24"/>
                <w:highlight w:val="cyan"/>
              </w:rPr>
              <w:t>bude doplněno</w:t>
            </w:r>
            <w:r w:rsidRPr="00FB24E5">
              <w:rPr>
                <w:rFonts w:ascii="Times New Roman" w:hAnsi="Times New Roman" w:cs="Times New Roman"/>
                <w:b/>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0254FF4" w14:textId="77777777" w:rsidR="00FB24E5" w:rsidRPr="00FB24E5" w:rsidRDefault="00FB24E5" w:rsidP="00CE4FAE">
            <w:pPr>
              <w:pStyle w:val="Zkladntext"/>
              <w:spacing w:line="276" w:lineRule="auto"/>
              <w:jc w:val="center"/>
              <w:rPr>
                <w:rFonts w:ascii="Times New Roman" w:hAnsi="Times New Roman" w:cs="Times New Roman"/>
                <w:b/>
                <w:szCs w:val="24"/>
              </w:rPr>
            </w:pPr>
            <w:r w:rsidRPr="00FB24E5">
              <w:rPr>
                <w:rFonts w:ascii="Times New Roman" w:hAnsi="Times New Roman" w:cs="Times New Roman"/>
                <w:b/>
                <w:szCs w:val="24"/>
              </w:rPr>
              <w:t>[</w:t>
            </w:r>
            <w:r w:rsidRPr="00FB24E5">
              <w:rPr>
                <w:rFonts w:ascii="Times New Roman" w:hAnsi="Times New Roman" w:cs="Times New Roman"/>
                <w:b/>
                <w:szCs w:val="24"/>
                <w:highlight w:val="cyan"/>
              </w:rPr>
              <w:t>bude doplněno</w:t>
            </w:r>
            <w:r w:rsidRPr="00FB24E5">
              <w:rPr>
                <w:rFonts w:ascii="Times New Roman" w:hAnsi="Times New Roman" w:cs="Times New Roman"/>
                <w:b/>
                <w:szCs w:val="24"/>
              </w:rPr>
              <w:t>]</w:t>
            </w:r>
          </w:p>
        </w:tc>
      </w:tr>
    </w:tbl>
    <w:p w14:paraId="25D9E887" w14:textId="77777777" w:rsidR="0024066F" w:rsidRPr="00565AFF" w:rsidRDefault="0024066F" w:rsidP="00565AFF">
      <w:pPr>
        <w:pStyle w:val="Zkladntext"/>
        <w:spacing w:line="276" w:lineRule="auto"/>
        <w:rPr>
          <w:rFonts w:ascii="Times New Roman" w:hAnsi="Times New Roman" w:cs="Times New Roman"/>
          <w:b/>
          <w:bCs/>
          <w:szCs w:val="24"/>
        </w:rPr>
      </w:pPr>
    </w:p>
    <w:p w14:paraId="25985C79" w14:textId="77777777" w:rsidR="00B97BEB" w:rsidRPr="00565AFF" w:rsidRDefault="00B97BEB" w:rsidP="00565AFF">
      <w:pPr>
        <w:pStyle w:val="Zkladntext"/>
        <w:spacing w:line="276" w:lineRule="auto"/>
        <w:rPr>
          <w:rFonts w:ascii="Times New Roman" w:hAnsi="Times New Roman" w:cs="Times New Roman"/>
          <w:szCs w:val="24"/>
          <w:highlight w:val="cyan"/>
        </w:rPr>
      </w:pPr>
      <w:r w:rsidRPr="00565AFF">
        <w:rPr>
          <w:rFonts w:ascii="Times New Roman" w:hAnsi="Times New Roman" w:cs="Times New Roman"/>
          <w:szCs w:val="24"/>
          <w:highlight w:val="cyan"/>
        </w:rPr>
        <w:t xml:space="preserve">Jméno:________________________________ </w:t>
      </w:r>
    </w:p>
    <w:p w14:paraId="61205DAE" w14:textId="77777777" w:rsidR="00B97BEB" w:rsidRPr="00565AFF" w:rsidRDefault="00B97BEB" w:rsidP="00565AFF">
      <w:pPr>
        <w:pStyle w:val="Zkladntext"/>
        <w:spacing w:line="276" w:lineRule="auto"/>
        <w:rPr>
          <w:rFonts w:ascii="Times New Roman" w:hAnsi="Times New Roman" w:cs="Times New Roman"/>
          <w:szCs w:val="24"/>
          <w:highlight w:val="cyan"/>
        </w:rPr>
      </w:pPr>
      <w:r w:rsidRPr="00565AFF">
        <w:rPr>
          <w:rFonts w:ascii="Times New Roman" w:hAnsi="Times New Roman" w:cs="Times New Roman"/>
          <w:szCs w:val="24"/>
          <w:highlight w:val="cyan"/>
        </w:rPr>
        <w:t>funkce ________________________________</w:t>
      </w:r>
    </w:p>
    <w:p w14:paraId="31B6C03E" w14:textId="77777777" w:rsidR="00B97BEB" w:rsidRPr="00565AFF" w:rsidRDefault="00B97BEB" w:rsidP="00565AFF">
      <w:pPr>
        <w:pStyle w:val="Zkladntext"/>
        <w:spacing w:line="276" w:lineRule="auto"/>
        <w:rPr>
          <w:rFonts w:ascii="Times New Roman" w:hAnsi="Times New Roman" w:cs="Times New Roman"/>
          <w:szCs w:val="24"/>
          <w:highlight w:val="cyan"/>
        </w:rPr>
      </w:pPr>
      <w:r w:rsidRPr="00565AFF">
        <w:rPr>
          <w:rFonts w:ascii="Times New Roman" w:hAnsi="Times New Roman" w:cs="Times New Roman"/>
          <w:szCs w:val="24"/>
          <w:highlight w:val="cyan"/>
        </w:rPr>
        <w:t>Podpis:________________________________</w:t>
      </w:r>
    </w:p>
    <w:p w14:paraId="4AF9D0CE" w14:textId="77777777" w:rsidR="00B97BEB" w:rsidRPr="00565AFF" w:rsidRDefault="00B97BEB" w:rsidP="00565AFF">
      <w:pPr>
        <w:pStyle w:val="Zkladntext"/>
        <w:spacing w:line="276" w:lineRule="auto"/>
        <w:rPr>
          <w:rFonts w:ascii="Times New Roman" w:hAnsi="Times New Roman" w:cs="Times New Roman"/>
          <w:szCs w:val="24"/>
          <w:highlight w:val="cyan"/>
        </w:rPr>
      </w:pPr>
      <w:r w:rsidRPr="00565AFF">
        <w:rPr>
          <w:rFonts w:ascii="Times New Roman" w:hAnsi="Times New Roman" w:cs="Times New Roman"/>
          <w:szCs w:val="24"/>
          <w:highlight w:val="cyan"/>
        </w:rPr>
        <w:t>řádně oprávněn podepsat Nabídku jménem či v zastoupení _________________________</w:t>
      </w:r>
    </w:p>
    <w:p w14:paraId="6CCC5735" w14:textId="77777777" w:rsidR="00B97BEB" w:rsidRPr="00565AFF" w:rsidRDefault="00B97BEB" w:rsidP="00565AFF">
      <w:pPr>
        <w:pStyle w:val="Zkladntext"/>
        <w:spacing w:line="276" w:lineRule="auto"/>
        <w:rPr>
          <w:rFonts w:ascii="Times New Roman" w:hAnsi="Times New Roman" w:cs="Times New Roman"/>
          <w:szCs w:val="24"/>
          <w:highlight w:val="cyan"/>
        </w:rPr>
      </w:pPr>
      <w:r w:rsidRPr="00565AFF">
        <w:rPr>
          <w:rFonts w:ascii="Times New Roman" w:hAnsi="Times New Roman" w:cs="Times New Roman"/>
          <w:szCs w:val="24"/>
          <w:highlight w:val="cyan"/>
        </w:rPr>
        <w:t>Adresa ___________________________________________________________________</w:t>
      </w:r>
    </w:p>
    <w:p w14:paraId="34E4D3D7" w14:textId="57EE23B4" w:rsidR="003D05B8" w:rsidRPr="0067427A" w:rsidRDefault="00B97BEB" w:rsidP="0067427A">
      <w:pPr>
        <w:pStyle w:val="Zkladntext"/>
        <w:spacing w:line="276" w:lineRule="auto"/>
        <w:rPr>
          <w:rFonts w:ascii="Times New Roman" w:hAnsi="Times New Roman" w:cs="Times New Roman"/>
          <w:szCs w:val="24"/>
        </w:rPr>
      </w:pPr>
      <w:r w:rsidRPr="00565AFF">
        <w:rPr>
          <w:rFonts w:ascii="Times New Roman" w:hAnsi="Times New Roman" w:cs="Times New Roman"/>
          <w:szCs w:val="24"/>
          <w:highlight w:val="cyan"/>
        </w:rPr>
        <w:t>Datum ______________________</w:t>
      </w:r>
      <w:r w:rsidR="001D6599">
        <w:rPr>
          <w:szCs w:val="24"/>
          <w:highlight w:val="cyan"/>
        </w:rPr>
        <w:br w:type="page"/>
      </w:r>
    </w:p>
    <w:p w14:paraId="365202D0" w14:textId="11F08028" w:rsidR="00DD4362" w:rsidRPr="00565AFF" w:rsidRDefault="00DD4362" w:rsidP="00565AFF">
      <w:pPr>
        <w:widowControl/>
        <w:spacing w:before="0" w:after="160" w:line="276" w:lineRule="auto"/>
        <w:jc w:val="center"/>
        <w:rPr>
          <w:b/>
          <w:bCs/>
          <w:szCs w:val="24"/>
        </w:rPr>
      </w:pPr>
      <w:r w:rsidRPr="00565AFF">
        <w:rPr>
          <w:b/>
          <w:bCs/>
          <w:szCs w:val="24"/>
        </w:rPr>
        <w:lastRenderedPageBreak/>
        <w:t>PŘÍLOHA Č. 2</w:t>
      </w:r>
    </w:p>
    <w:p w14:paraId="0342C45A" w14:textId="565E16C1" w:rsidR="00DD4362" w:rsidRPr="00565AFF" w:rsidRDefault="00DD4362" w:rsidP="00565AFF">
      <w:pPr>
        <w:widowControl/>
        <w:spacing w:before="0" w:after="160" w:line="276" w:lineRule="auto"/>
        <w:jc w:val="center"/>
        <w:rPr>
          <w:b/>
          <w:bCs/>
          <w:szCs w:val="24"/>
        </w:rPr>
      </w:pPr>
      <w:r w:rsidRPr="00565AFF">
        <w:rPr>
          <w:b/>
          <w:bCs/>
          <w:szCs w:val="24"/>
        </w:rPr>
        <w:t>FORMULÁŘE K PROKÁZÁNÍ KVALIFIKACE, K PROKÁZÁNÍ JINÝCH ZADÁVACÍCH PODMÍNEK A DALŠÍCH SKUTEČNOSTÍ</w:t>
      </w:r>
    </w:p>
    <w:p w14:paraId="2DB99F4F" w14:textId="77777777" w:rsidR="00B97BEB" w:rsidRPr="00565AFF" w:rsidRDefault="00B97BEB" w:rsidP="00565AFF">
      <w:pPr>
        <w:spacing w:line="276" w:lineRule="auto"/>
        <w:rPr>
          <w:b/>
          <w:bCs/>
          <w:caps/>
          <w:szCs w:val="24"/>
        </w:rPr>
      </w:pPr>
    </w:p>
    <w:p w14:paraId="4521690C" w14:textId="77777777" w:rsidR="00B97BEB" w:rsidRPr="00565AFF" w:rsidRDefault="00B97BEB" w:rsidP="00565AFF">
      <w:pPr>
        <w:pStyle w:val="Zkladntext"/>
        <w:spacing w:line="276" w:lineRule="auto"/>
        <w:rPr>
          <w:rFonts w:ascii="Times New Roman" w:hAnsi="Times New Roman" w:cs="Times New Roman"/>
          <w:szCs w:val="24"/>
        </w:rPr>
      </w:pPr>
      <w:r w:rsidRPr="00565AFF">
        <w:rPr>
          <w:rFonts w:ascii="Times New Roman" w:hAnsi="Times New Roman" w:cs="Times New Roman"/>
          <w:szCs w:val="24"/>
          <w:u w:val="single"/>
        </w:rPr>
        <w:t>Pokyny k vyplnění formulářů</w:t>
      </w:r>
      <w:r w:rsidRPr="00565AFF">
        <w:rPr>
          <w:rFonts w:ascii="Times New Roman" w:hAnsi="Times New Roman" w:cs="Times New Roman"/>
          <w:szCs w:val="24"/>
        </w:rPr>
        <w:t>:</w:t>
      </w:r>
    </w:p>
    <w:p w14:paraId="2DC7D8E9" w14:textId="77777777" w:rsidR="00B97BEB" w:rsidRPr="00565AFF" w:rsidRDefault="00B97BEB" w:rsidP="00565AFF">
      <w:pPr>
        <w:pStyle w:val="Zkladntext"/>
        <w:numPr>
          <w:ilvl w:val="0"/>
          <w:numId w:val="5"/>
        </w:numPr>
        <w:spacing w:line="276" w:lineRule="auto"/>
        <w:rPr>
          <w:rFonts w:ascii="Times New Roman" w:hAnsi="Times New Roman" w:cs="Times New Roman"/>
          <w:bCs/>
          <w:szCs w:val="24"/>
        </w:rPr>
      </w:pPr>
      <w:r w:rsidRPr="00565AFF">
        <w:rPr>
          <w:rFonts w:ascii="Times New Roman" w:hAnsi="Times New Roman" w:cs="Times New Roman"/>
          <w:bCs/>
          <w:szCs w:val="24"/>
        </w:rPr>
        <w:t>Dodavatel je povinen doplnit všechny údaje požadované ve formulářích.</w:t>
      </w:r>
    </w:p>
    <w:p w14:paraId="66D93D88" w14:textId="77777777" w:rsidR="00B97BEB" w:rsidRPr="00565AFF" w:rsidRDefault="00B97BEB" w:rsidP="00565AFF">
      <w:pPr>
        <w:pStyle w:val="Zkladntext"/>
        <w:numPr>
          <w:ilvl w:val="0"/>
          <w:numId w:val="5"/>
        </w:numPr>
        <w:spacing w:line="276" w:lineRule="auto"/>
        <w:rPr>
          <w:rFonts w:ascii="Times New Roman" w:hAnsi="Times New Roman" w:cs="Times New Roman"/>
          <w:bCs/>
          <w:szCs w:val="24"/>
        </w:rPr>
      </w:pPr>
      <w:r w:rsidRPr="00565AFF">
        <w:rPr>
          <w:rFonts w:ascii="Times New Roman" w:hAnsi="Times New Roman" w:cs="Times New Roman"/>
          <w:bCs/>
          <w:szCs w:val="24"/>
        </w:rPr>
        <w:t>Dle potřeby je dodavatel oprávněn připojit další listy.</w:t>
      </w:r>
    </w:p>
    <w:p w14:paraId="371A70E9" w14:textId="77777777" w:rsidR="00B97BEB" w:rsidRPr="00565AFF" w:rsidRDefault="00B97BEB" w:rsidP="00565AFF">
      <w:pPr>
        <w:pStyle w:val="Zkladntext"/>
        <w:numPr>
          <w:ilvl w:val="0"/>
          <w:numId w:val="5"/>
        </w:numPr>
        <w:spacing w:line="276" w:lineRule="auto"/>
        <w:rPr>
          <w:rFonts w:ascii="Times New Roman" w:hAnsi="Times New Roman" w:cs="Times New Roman"/>
          <w:bCs/>
          <w:szCs w:val="24"/>
        </w:rPr>
      </w:pPr>
      <w:r w:rsidRPr="00565AFF">
        <w:rPr>
          <w:rFonts w:ascii="Times New Roman" w:hAnsi="Times New Roman" w:cs="Times New Roman"/>
          <w:bCs/>
          <w:szCs w:val="24"/>
        </w:rPr>
        <w:t>V případě, že se některý údaj určený ve formuláři k doplnění na dodavatele nevztahuje, musí u něj dodavatel uvést „Netýká se“, se stručným vysvětlením důvodu.</w:t>
      </w:r>
    </w:p>
    <w:p w14:paraId="0C6A60B5" w14:textId="77777777" w:rsidR="00B97BEB" w:rsidRPr="00565AFF" w:rsidRDefault="00B97BEB" w:rsidP="00565AFF">
      <w:pPr>
        <w:pStyle w:val="Zkladntext"/>
        <w:numPr>
          <w:ilvl w:val="0"/>
          <w:numId w:val="5"/>
        </w:numPr>
        <w:spacing w:line="276" w:lineRule="auto"/>
        <w:rPr>
          <w:rFonts w:ascii="Times New Roman" w:hAnsi="Times New Roman" w:cs="Times New Roman"/>
          <w:bCs/>
          <w:szCs w:val="24"/>
        </w:rPr>
      </w:pPr>
      <w:r w:rsidRPr="00565AFF">
        <w:rPr>
          <w:rFonts w:ascii="Times New Roman" w:hAnsi="Times New Roman" w:cs="Times New Roman"/>
          <w:bCs/>
          <w:szCs w:val="24"/>
        </w:rPr>
        <w:t>Tam, kde ponechává formulář dodavateli na volbě mezi několika možnými alternativami, zvolí dodavatel vždy pouze jednu z nich a ostatní z formuláře odstraní.</w:t>
      </w:r>
    </w:p>
    <w:p w14:paraId="680CACDC" w14:textId="77777777" w:rsidR="00B97BEB" w:rsidRPr="00565AFF" w:rsidRDefault="00B97BEB" w:rsidP="00565AFF">
      <w:pPr>
        <w:pStyle w:val="Zkladntext"/>
        <w:numPr>
          <w:ilvl w:val="0"/>
          <w:numId w:val="5"/>
        </w:numPr>
        <w:spacing w:line="276" w:lineRule="auto"/>
        <w:rPr>
          <w:rFonts w:ascii="Times New Roman" w:hAnsi="Times New Roman" w:cs="Times New Roman"/>
          <w:bCs/>
          <w:szCs w:val="24"/>
        </w:rPr>
      </w:pPr>
      <w:r w:rsidRPr="00565AFF">
        <w:rPr>
          <w:rFonts w:ascii="Times New Roman" w:hAnsi="Times New Roman" w:cs="Times New Roman"/>
          <w:bCs/>
          <w:szCs w:val="24"/>
        </w:rPr>
        <w:t xml:space="preserve">Dodavatel odstraní z formuláře všechny poznámky pod čarou a instrukce pro vyplnění. </w:t>
      </w:r>
    </w:p>
    <w:p w14:paraId="49505B19" w14:textId="77777777" w:rsidR="00B97BEB" w:rsidRPr="00565AFF" w:rsidRDefault="00B97BEB" w:rsidP="00565AFF">
      <w:pPr>
        <w:pStyle w:val="Zkladntext"/>
        <w:numPr>
          <w:ilvl w:val="0"/>
          <w:numId w:val="5"/>
        </w:numPr>
        <w:spacing w:line="276" w:lineRule="auto"/>
        <w:rPr>
          <w:rFonts w:ascii="Times New Roman" w:hAnsi="Times New Roman" w:cs="Times New Roman"/>
          <w:bCs/>
          <w:szCs w:val="24"/>
        </w:rPr>
      </w:pPr>
      <w:r w:rsidRPr="00565AFF">
        <w:rPr>
          <w:rFonts w:ascii="Times New Roman" w:hAnsi="Times New Roman" w:cs="Times New Roman"/>
          <w:bCs/>
          <w:szCs w:val="24"/>
        </w:rPr>
        <w:t>Osoba podepisující každý formulář zaručuje pravdivost a přesnost všech v něm uvedených údajů.</w:t>
      </w:r>
    </w:p>
    <w:p w14:paraId="2AC3AC7E" w14:textId="77777777" w:rsidR="00B97BEB" w:rsidRPr="00565AFF" w:rsidRDefault="00B97BEB" w:rsidP="00565AFF">
      <w:pPr>
        <w:pStyle w:val="Zkladntext"/>
        <w:numPr>
          <w:ilvl w:val="0"/>
          <w:numId w:val="5"/>
        </w:numPr>
        <w:spacing w:line="276" w:lineRule="auto"/>
        <w:rPr>
          <w:rFonts w:ascii="Times New Roman" w:hAnsi="Times New Roman" w:cs="Times New Roman"/>
          <w:bCs/>
          <w:szCs w:val="24"/>
        </w:rPr>
      </w:pPr>
      <w:r w:rsidRPr="00565AFF">
        <w:rPr>
          <w:rFonts w:ascii="Times New Roman" w:hAnsi="Times New Roman" w:cs="Times New Roman"/>
          <w:bCs/>
          <w:szCs w:val="24"/>
        </w:rPr>
        <w:t xml:space="preserve">Informace obsažené ve formulářích budou předmětem posuzování splnění kvalifikace a ostatních podmínek účasti v zadávacím řízení. Za přesnost vyplnění formuláře, jeho úplnost a kompletnost připojené dokumentace odpovídá dodavatel. </w:t>
      </w:r>
    </w:p>
    <w:p w14:paraId="2FBD3285" w14:textId="77777777" w:rsidR="00B97BEB" w:rsidRPr="00565AFF" w:rsidRDefault="00B97BEB" w:rsidP="00565AFF">
      <w:pPr>
        <w:pStyle w:val="Zkladntext"/>
        <w:numPr>
          <w:ilvl w:val="0"/>
          <w:numId w:val="5"/>
        </w:numPr>
        <w:spacing w:line="276" w:lineRule="auto"/>
        <w:rPr>
          <w:rFonts w:ascii="Times New Roman" w:hAnsi="Times New Roman" w:cs="Times New Roman"/>
          <w:bCs/>
          <w:szCs w:val="24"/>
        </w:rPr>
      </w:pPr>
      <w:r w:rsidRPr="00565AFF">
        <w:rPr>
          <w:rFonts w:ascii="Times New Roman" w:hAnsi="Times New Roman" w:cs="Times New Roman"/>
          <w:bCs/>
          <w:szCs w:val="24"/>
        </w:rPr>
        <w:t>Absence nebo nesprávné vyplnění údajů uvedených ve formulářích nebo chybějící přílohy mohou mít podle okolností za následek vyloučení účastníka z účasti v zadávacím řízení.</w:t>
      </w:r>
    </w:p>
    <w:p w14:paraId="47E2FF94" w14:textId="77777777" w:rsidR="00B97BEB" w:rsidRPr="00565AFF" w:rsidRDefault="00B97BEB" w:rsidP="00565AFF">
      <w:pPr>
        <w:pStyle w:val="Zkladntext"/>
        <w:spacing w:line="276" w:lineRule="auto"/>
        <w:rPr>
          <w:rFonts w:ascii="Times New Roman" w:hAnsi="Times New Roman" w:cs="Times New Roman"/>
          <w:bCs/>
          <w:szCs w:val="24"/>
        </w:rPr>
      </w:pPr>
    </w:p>
    <w:p w14:paraId="6A73ABE0" w14:textId="77777777" w:rsidR="00B97BEB" w:rsidRPr="00565AFF" w:rsidRDefault="00B97BEB" w:rsidP="00565AFF">
      <w:pPr>
        <w:pStyle w:val="Zkladntext"/>
        <w:spacing w:line="276" w:lineRule="auto"/>
        <w:rPr>
          <w:rFonts w:ascii="Times New Roman" w:hAnsi="Times New Roman" w:cs="Times New Roman"/>
          <w:b/>
          <w:szCs w:val="24"/>
        </w:rPr>
      </w:pPr>
      <w:r w:rsidRPr="00565AFF">
        <w:rPr>
          <w:rFonts w:ascii="Times New Roman" w:hAnsi="Times New Roman" w:cs="Times New Roman"/>
          <w:b/>
          <w:szCs w:val="24"/>
        </w:rPr>
        <w:t xml:space="preserve">OBSAH </w:t>
      </w:r>
    </w:p>
    <w:p w14:paraId="7295ABC7" w14:textId="286B514C" w:rsidR="00B97BEB" w:rsidRPr="00565AFF" w:rsidRDefault="00B97BEB" w:rsidP="00565AFF">
      <w:pPr>
        <w:pStyle w:val="Zkladntext"/>
        <w:spacing w:line="276" w:lineRule="auto"/>
        <w:rPr>
          <w:rFonts w:ascii="Times New Roman" w:hAnsi="Times New Roman" w:cs="Times New Roman"/>
          <w:b/>
          <w:bCs/>
          <w:szCs w:val="24"/>
        </w:rPr>
      </w:pPr>
      <w:r w:rsidRPr="00565AFF">
        <w:rPr>
          <w:rFonts w:ascii="Times New Roman" w:hAnsi="Times New Roman" w:cs="Times New Roman"/>
          <w:b/>
          <w:bCs/>
          <w:szCs w:val="24"/>
        </w:rPr>
        <w:t xml:space="preserve">Formuláře </w:t>
      </w:r>
      <w:r w:rsidRPr="00565AFF">
        <w:rPr>
          <w:rFonts w:ascii="Times New Roman" w:hAnsi="Times New Roman" w:cs="Times New Roman"/>
          <w:b/>
          <w:bCs/>
          <w:szCs w:val="24"/>
        </w:rPr>
        <w:tab/>
        <w:t>2.1.</w:t>
      </w:r>
      <w:r w:rsidRPr="00565AFF">
        <w:rPr>
          <w:rFonts w:ascii="Times New Roman" w:hAnsi="Times New Roman" w:cs="Times New Roman"/>
          <w:b/>
          <w:bCs/>
          <w:szCs w:val="24"/>
        </w:rPr>
        <w:tab/>
        <w:t>Základní způsobilost</w:t>
      </w:r>
      <w:r w:rsidR="006E64A5" w:rsidRPr="00565AFF">
        <w:rPr>
          <w:rFonts w:ascii="Times New Roman" w:hAnsi="Times New Roman" w:cs="Times New Roman"/>
          <w:b/>
          <w:bCs/>
          <w:szCs w:val="24"/>
        </w:rPr>
        <w:t xml:space="preserve"> a profesní způsobilost</w:t>
      </w:r>
    </w:p>
    <w:p w14:paraId="72EBF7B6" w14:textId="77777777" w:rsidR="00B97BEB" w:rsidRPr="00565AFF" w:rsidRDefault="00B97BEB" w:rsidP="00565AFF">
      <w:pPr>
        <w:pStyle w:val="Zkladntext"/>
        <w:spacing w:line="276" w:lineRule="auto"/>
        <w:rPr>
          <w:rFonts w:ascii="Times New Roman" w:hAnsi="Times New Roman" w:cs="Times New Roman"/>
          <w:szCs w:val="24"/>
        </w:rPr>
      </w:pPr>
      <w:r w:rsidRPr="00565AFF">
        <w:rPr>
          <w:rFonts w:ascii="Times New Roman" w:hAnsi="Times New Roman" w:cs="Times New Roman"/>
          <w:szCs w:val="24"/>
        </w:rPr>
        <w:t>2.1.1.</w:t>
      </w:r>
      <w:r w:rsidRPr="00565AFF">
        <w:rPr>
          <w:rFonts w:ascii="Times New Roman" w:hAnsi="Times New Roman" w:cs="Times New Roman"/>
          <w:szCs w:val="24"/>
        </w:rPr>
        <w:tab/>
        <w:t xml:space="preserve">Konsolidované čestné prohlášení </w:t>
      </w:r>
    </w:p>
    <w:p w14:paraId="618AFC39" w14:textId="5FF23432" w:rsidR="00B97BEB" w:rsidRPr="00565AFF" w:rsidRDefault="00B97BEB" w:rsidP="00565AFF">
      <w:pPr>
        <w:pStyle w:val="Zkladntext"/>
        <w:spacing w:line="276" w:lineRule="auto"/>
        <w:rPr>
          <w:rFonts w:ascii="Times New Roman" w:hAnsi="Times New Roman" w:cs="Times New Roman"/>
          <w:bCs/>
          <w:szCs w:val="24"/>
        </w:rPr>
      </w:pPr>
      <w:r w:rsidRPr="00565AFF">
        <w:rPr>
          <w:rFonts w:ascii="Times New Roman" w:hAnsi="Times New Roman" w:cs="Times New Roman"/>
          <w:b/>
          <w:szCs w:val="24"/>
        </w:rPr>
        <w:t xml:space="preserve">Formuláře </w:t>
      </w:r>
      <w:r w:rsidRPr="00565AFF">
        <w:rPr>
          <w:rFonts w:ascii="Times New Roman" w:hAnsi="Times New Roman" w:cs="Times New Roman"/>
          <w:szCs w:val="24"/>
        </w:rPr>
        <w:tab/>
      </w:r>
      <w:r w:rsidRPr="00565AFF">
        <w:rPr>
          <w:rFonts w:ascii="Times New Roman" w:hAnsi="Times New Roman" w:cs="Times New Roman"/>
          <w:b/>
          <w:szCs w:val="24"/>
        </w:rPr>
        <w:t>2.2.</w:t>
      </w:r>
      <w:r w:rsidRPr="00565AFF">
        <w:rPr>
          <w:rFonts w:ascii="Times New Roman" w:hAnsi="Times New Roman" w:cs="Times New Roman"/>
          <w:szCs w:val="24"/>
        </w:rPr>
        <w:tab/>
      </w:r>
      <w:r w:rsidRPr="00565AFF">
        <w:rPr>
          <w:rFonts w:ascii="Times New Roman" w:hAnsi="Times New Roman" w:cs="Times New Roman"/>
          <w:b/>
          <w:szCs w:val="24"/>
        </w:rPr>
        <w:t>Technická kvalifikace</w:t>
      </w:r>
    </w:p>
    <w:p w14:paraId="576EDF90" w14:textId="7D67F5A9" w:rsidR="00B97BEB" w:rsidRDefault="00B97BEB" w:rsidP="00565AFF">
      <w:pPr>
        <w:pStyle w:val="Zkladntext"/>
        <w:spacing w:line="276" w:lineRule="auto"/>
        <w:rPr>
          <w:rFonts w:ascii="Times New Roman" w:hAnsi="Times New Roman" w:cs="Times New Roman"/>
          <w:bCs/>
          <w:szCs w:val="24"/>
        </w:rPr>
      </w:pPr>
      <w:r w:rsidRPr="00565AFF">
        <w:rPr>
          <w:rFonts w:ascii="Times New Roman" w:hAnsi="Times New Roman" w:cs="Times New Roman"/>
          <w:bCs/>
          <w:szCs w:val="24"/>
        </w:rPr>
        <w:t>2.2.1.</w:t>
      </w:r>
      <w:r w:rsidRPr="00565AFF">
        <w:rPr>
          <w:rFonts w:ascii="Times New Roman" w:hAnsi="Times New Roman" w:cs="Times New Roman"/>
          <w:bCs/>
          <w:szCs w:val="24"/>
        </w:rPr>
        <w:tab/>
        <w:t xml:space="preserve">Konsolidované čestné </w:t>
      </w:r>
      <w:r w:rsidR="00F00A1A">
        <w:rPr>
          <w:rFonts w:ascii="Times New Roman" w:hAnsi="Times New Roman" w:cs="Times New Roman"/>
          <w:bCs/>
          <w:szCs w:val="24"/>
        </w:rPr>
        <w:t xml:space="preserve">– </w:t>
      </w:r>
      <w:r w:rsidR="004860CC" w:rsidRPr="004860CC">
        <w:rPr>
          <w:rFonts w:ascii="Times New Roman" w:hAnsi="Times New Roman" w:cs="Times New Roman"/>
          <w:bCs/>
          <w:szCs w:val="24"/>
        </w:rPr>
        <w:t>seznam významných dodávek</w:t>
      </w:r>
    </w:p>
    <w:p w14:paraId="53836E4E" w14:textId="77777777" w:rsidR="00B97BEB" w:rsidRPr="00565AFF" w:rsidRDefault="00B97BEB" w:rsidP="00565AFF">
      <w:pPr>
        <w:pStyle w:val="Zkladntext"/>
        <w:spacing w:line="276" w:lineRule="auto"/>
        <w:rPr>
          <w:rFonts w:ascii="Times New Roman" w:hAnsi="Times New Roman" w:cs="Times New Roman"/>
          <w:b/>
          <w:szCs w:val="24"/>
        </w:rPr>
      </w:pPr>
      <w:r w:rsidRPr="00565AFF">
        <w:rPr>
          <w:rFonts w:ascii="Times New Roman" w:hAnsi="Times New Roman" w:cs="Times New Roman"/>
          <w:b/>
          <w:szCs w:val="24"/>
        </w:rPr>
        <w:t xml:space="preserve">Formuláře </w:t>
      </w:r>
      <w:r w:rsidRPr="00565AFF">
        <w:rPr>
          <w:rFonts w:ascii="Times New Roman" w:hAnsi="Times New Roman" w:cs="Times New Roman"/>
          <w:b/>
          <w:szCs w:val="24"/>
        </w:rPr>
        <w:tab/>
        <w:t>2.3.</w:t>
      </w:r>
      <w:r w:rsidRPr="00565AFF">
        <w:rPr>
          <w:rFonts w:ascii="Times New Roman" w:hAnsi="Times New Roman" w:cs="Times New Roman"/>
          <w:b/>
          <w:szCs w:val="24"/>
        </w:rPr>
        <w:tab/>
        <w:t>Jiné podmínky zadávacího řízení</w:t>
      </w:r>
    </w:p>
    <w:p w14:paraId="742B7BC0" w14:textId="27B5D2BC" w:rsidR="00B97BEB" w:rsidRPr="00565AFF" w:rsidRDefault="00B97BEB" w:rsidP="00565AFF">
      <w:pPr>
        <w:pStyle w:val="Zkladntext"/>
        <w:spacing w:line="276" w:lineRule="auto"/>
        <w:rPr>
          <w:rFonts w:ascii="Times New Roman" w:hAnsi="Times New Roman" w:cs="Times New Roman"/>
          <w:bCs/>
          <w:szCs w:val="24"/>
        </w:rPr>
      </w:pPr>
      <w:r w:rsidRPr="00565AFF">
        <w:rPr>
          <w:rFonts w:ascii="Times New Roman" w:hAnsi="Times New Roman" w:cs="Times New Roman"/>
          <w:bCs/>
          <w:szCs w:val="24"/>
        </w:rPr>
        <w:t>2.3.</w:t>
      </w:r>
      <w:r w:rsidR="00207272" w:rsidRPr="00565AFF">
        <w:rPr>
          <w:rFonts w:ascii="Times New Roman" w:hAnsi="Times New Roman" w:cs="Times New Roman"/>
          <w:bCs/>
          <w:szCs w:val="24"/>
        </w:rPr>
        <w:t>1</w:t>
      </w:r>
      <w:r w:rsidRPr="00565AFF">
        <w:rPr>
          <w:rFonts w:ascii="Times New Roman" w:hAnsi="Times New Roman" w:cs="Times New Roman"/>
          <w:bCs/>
          <w:szCs w:val="24"/>
        </w:rPr>
        <w:t>.</w:t>
      </w:r>
      <w:r w:rsidRPr="00565AFF">
        <w:rPr>
          <w:rFonts w:ascii="Times New Roman" w:hAnsi="Times New Roman" w:cs="Times New Roman"/>
          <w:bCs/>
          <w:szCs w:val="24"/>
        </w:rPr>
        <w:tab/>
        <w:t>Seznam poddodavatelů a jiných osob</w:t>
      </w:r>
    </w:p>
    <w:p w14:paraId="433777A6" w14:textId="77777777" w:rsidR="00B97BEB" w:rsidRPr="00565AFF" w:rsidRDefault="00B97BEB" w:rsidP="00565AFF">
      <w:pPr>
        <w:spacing w:line="276" w:lineRule="auto"/>
        <w:rPr>
          <w:b/>
          <w:szCs w:val="24"/>
        </w:rPr>
        <w:sectPr w:rsidR="00B97BEB" w:rsidRPr="00565AFF">
          <w:pgSz w:w="11906" w:h="16838"/>
          <w:pgMar w:top="1418" w:right="1418" w:bottom="1418" w:left="1560" w:header="567" w:footer="624" w:gutter="0"/>
          <w:cols w:space="708"/>
        </w:sectPr>
      </w:pPr>
    </w:p>
    <w:p w14:paraId="41F601BB" w14:textId="77777777" w:rsidR="00B97BEB" w:rsidRPr="00565AFF" w:rsidRDefault="00B97BEB" w:rsidP="00565AFF">
      <w:pPr>
        <w:pStyle w:val="Zkladntext"/>
        <w:spacing w:line="276" w:lineRule="auto"/>
        <w:jc w:val="center"/>
        <w:rPr>
          <w:rFonts w:ascii="Times New Roman" w:hAnsi="Times New Roman" w:cs="Times New Roman"/>
          <w:b/>
          <w:szCs w:val="24"/>
        </w:rPr>
      </w:pPr>
      <w:r w:rsidRPr="00565AFF">
        <w:rPr>
          <w:rFonts w:ascii="Times New Roman" w:hAnsi="Times New Roman" w:cs="Times New Roman"/>
          <w:b/>
          <w:szCs w:val="24"/>
        </w:rPr>
        <w:lastRenderedPageBreak/>
        <w:t>FORMULÁŘ 2.1.1.</w:t>
      </w:r>
    </w:p>
    <w:p w14:paraId="15AD4864" w14:textId="335D8473" w:rsidR="00B97BEB" w:rsidRDefault="00B97BEB" w:rsidP="00565AFF">
      <w:pPr>
        <w:pStyle w:val="Zkladntext"/>
        <w:spacing w:line="276" w:lineRule="auto"/>
        <w:jc w:val="center"/>
        <w:rPr>
          <w:rFonts w:ascii="Times New Roman" w:hAnsi="Times New Roman" w:cs="Times New Roman"/>
          <w:b/>
          <w:bCs/>
          <w:szCs w:val="24"/>
        </w:rPr>
      </w:pPr>
      <w:r w:rsidRPr="00565AFF">
        <w:rPr>
          <w:rFonts w:ascii="Times New Roman" w:hAnsi="Times New Roman" w:cs="Times New Roman"/>
          <w:b/>
          <w:bCs/>
          <w:szCs w:val="24"/>
        </w:rPr>
        <w:t>KONSOLIDOVANÉ ČESTNÉ PROHLÁŠENÍ</w:t>
      </w:r>
    </w:p>
    <w:p w14:paraId="4EA0EFBD" w14:textId="77777777" w:rsidR="00D82F76" w:rsidRDefault="00D82F76" w:rsidP="00565AFF">
      <w:pPr>
        <w:pStyle w:val="Zkladntext"/>
        <w:spacing w:before="240" w:line="276" w:lineRule="auto"/>
        <w:rPr>
          <w:rFonts w:ascii="Times New Roman" w:hAnsi="Times New Roman" w:cs="Times New Roman"/>
          <w:b/>
          <w:bCs/>
          <w:szCs w:val="24"/>
        </w:rPr>
      </w:pPr>
    </w:p>
    <w:p w14:paraId="33BED58F" w14:textId="0BBC3744" w:rsidR="00B97BEB" w:rsidRPr="00565AFF" w:rsidRDefault="00B97BEB" w:rsidP="00565AFF">
      <w:pPr>
        <w:pStyle w:val="Zkladntext"/>
        <w:spacing w:before="240" w:line="276" w:lineRule="auto"/>
        <w:rPr>
          <w:rFonts w:ascii="Times New Roman" w:hAnsi="Times New Roman" w:cs="Times New Roman"/>
          <w:szCs w:val="24"/>
        </w:rPr>
      </w:pPr>
      <w:r w:rsidRPr="00565AFF">
        <w:rPr>
          <w:rFonts w:ascii="Times New Roman" w:hAnsi="Times New Roman" w:cs="Times New Roman"/>
          <w:szCs w:val="24"/>
        </w:rPr>
        <w:t xml:space="preserve">Společnost </w:t>
      </w:r>
      <w:r w:rsidRPr="002F6DEF">
        <w:rPr>
          <w:rFonts w:ascii="Times New Roman" w:hAnsi="Times New Roman" w:cs="Times New Roman"/>
          <w:szCs w:val="24"/>
        </w:rPr>
        <w:t>[</w:t>
      </w:r>
      <w:r w:rsidRPr="00565AFF">
        <w:rPr>
          <w:rFonts w:ascii="Times New Roman" w:hAnsi="Times New Roman" w:cs="Times New Roman"/>
          <w:szCs w:val="24"/>
          <w:highlight w:val="cyan"/>
        </w:rPr>
        <w:t>bude doplněno</w:t>
      </w:r>
      <w:r w:rsidRPr="002F6DEF">
        <w:rPr>
          <w:rFonts w:ascii="Times New Roman" w:hAnsi="Times New Roman" w:cs="Times New Roman"/>
          <w:szCs w:val="24"/>
        </w:rPr>
        <w:t>],</w:t>
      </w:r>
    </w:p>
    <w:p w14:paraId="3B138F63" w14:textId="77777777" w:rsidR="00B97BEB" w:rsidRPr="00565AFF" w:rsidRDefault="00B97BEB" w:rsidP="00565AFF">
      <w:pPr>
        <w:pStyle w:val="Zkladntext"/>
        <w:spacing w:line="276" w:lineRule="auto"/>
        <w:rPr>
          <w:rFonts w:ascii="Times New Roman" w:hAnsi="Times New Roman" w:cs="Times New Roman"/>
          <w:szCs w:val="24"/>
        </w:rPr>
      </w:pPr>
      <w:r w:rsidRPr="00565AFF">
        <w:rPr>
          <w:rFonts w:ascii="Times New Roman" w:hAnsi="Times New Roman" w:cs="Times New Roman"/>
          <w:szCs w:val="24"/>
        </w:rPr>
        <w:t>se sídlem: [</w:t>
      </w:r>
      <w:r w:rsidRPr="00565AFF">
        <w:rPr>
          <w:rFonts w:ascii="Times New Roman" w:hAnsi="Times New Roman" w:cs="Times New Roman"/>
          <w:szCs w:val="24"/>
          <w:highlight w:val="cyan"/>
        </w:rPr>
        <w:t>bude doplněno</w:t>
      </w:r>
      <w:r w:rsidRPr="00565AFF">
        <w:rPr>
          <w:rFonts w:ascii="Times New Roman" w:hAnsi="Times New Roman" w:cs="Times New Roman"/>
          <w:szCs w:val="24"/>
        </w:rPr>
        <w:t>],</w:t>
      </w:r>
    </w:p>
    <w:p w14:paraId="7870AAE5" w14:textId="77777777" w:rsidR="00B97BEB" w:rsidRPr="00565AFF" w:rsidRDefault="00B97BEB" w:rsidP="00565AFF">
      <w:pPr>
        <w:pStyle w:val="Zkladntext"/>
        <w:spacing w:line="276" w:lineRule="auto"/>
        <w:rPr>
          <w:rFonts w:ascii="Times New Roman" w:hAnsi="Times New Roman" w:cs="Times New Roman"/>
          <w:szCs w:val="24"/>
        </w:rPr>
      </w:pPr>
      <w:r w:rsidRPr="00565AFF">
        <w:rPr>
          <w:rFonts w:ascii="Times New Roman" w:hAnsi="Times New Roman" w:cs="Times New Roman"/>
          <w:szCs w:val="24"/>
        </w:rPr>
        <w:t>IČO: [</w:t>
      </w:r>
      <w:r w:rsidRPr="00565AFF">
        <w:rPr>
          <w:rFonts w:ascii="Times New Roman" w:hAnsi="Times New Roman" w:cs="Times New Roman"/>
          <w:szCs w:val="24"/>
          <w:highlight w:val="cyan"/>
        </w:rPr>
        <w:t>bude doplněno</w:t>
      </w:r>
      <w:r w:rsidRPr="00565AFF">
        <w:rPr>
          <w:rFonts w:ascii="Times New Roman" w:hAnsi="Times New Roman" w:cs="Times New Roman"/>
          <w:szCs w:val="24"/>
        </w:rPr>
        <w:t>],</w:t>
      </w:r>
    </w:p>
    <w:p w14:paraId="1558FC8B" w14:textId="77777777" w:rsidR="00B97BEB" w:rsidRPr="00565AFF" w:rsidRDefault="00B97BEB" w:rsidP="00565AFF">
      <w:pPr>
        <w:pStyle w:val="Zkladntext"/>
        <w:spacing w:line="276" w:lineRule="auto"/>
        <w:rPr>
          <w:rFonts w:ascii="Times New Roman" w:hAnsi="Times New Roman" w:cs="Times New Roman"/>
          <w:szCs w:val="24"/>
        </w:rPr>
      </w:pPr>
      <w:r w:rsidRPr="00565AFF">
        <w:rPr>
          <w:rFonts w:ascii="Times New Roman" w:hAnsi="Times New Roman" w:cs="Times New Roman"/>
          <w:szCs w:val="24"/>
        </w:rPr>
        <w:t>zapsaná v obchodním rejstříku vedeném [</w:t>
      </w:r>
      <w:r w:rsidRPr="00565AFF">
        <w:rPr>
          <w:rFonts w:ascii="Times New Roman" w:hAnsi="Times New Roman" w:cs="Times New Roman"/>
          <w:szCs w:val="24"/>
          <w:highlight w:val="cyan"/>
        </w:rPr>
        <w:t>bude doplněno</w:t>
      </w:r>
      <w:r w:rsidRPr="00565AFF">
        <w:rPr>
          <w:rFonts w:ascii="Times New Roman" w:hAnsi="Times New Roman" w:cs="Times New Roman"/>
          <w:szCs w:val="24"/>
        </w:rPr>
        <w:t>], oddíl [</w:t>
      </w:r>
      <w:r w:rsidRPr="00565AFF">
        <w:rPr>
          <w:rFonts w:ascii="Times New Roman" w:hAnsi="Times New Roman" w:cs="Times New Roman"/>
          <w:szCs w:val="24"/>
          <w:highlight w:val="cyan"/>
        </w:rPr>
        <w:t>bude doplněno</w:t>
      </w:r>
      <w:r w:rsidRPr="00565AFF">
        <w:rPr>
          <w:rFonts w:ascii="Times New Roman" w:hAnsi="Times New Roman" w:cs="Times New Roman"/>
          <w:szCs w:val="24"/>
        </w:rPr>
        <w:t>], vložka [</w:t>
      </w:r>
      <w:r w:rsidRPr="00565AFF">
        <w:rPr>
          <w:rFonts w:ascii="Times New Roman" w:hAnsi="Times New Roman" w:cs="Times New Roman"/>
          <w:szCs w:val="24"/>
          <w:highlight w:val="cyan"/>
        </w:rPr>
        <w:t>bude doplněno</w:t>
      </w:r>
      <w:r w:rsidRPr="00565AFF">
        <w:rPr>
          <w:rFonts w:ascii="Times New Roman" w:hAnsi="Times New Roman" w:cs="Times New Roman"/>
          <w:szCs w:val="24"/>
        </w:rPr>
        <w:t>],</w:t>
      </w:r>
    </w:p>
    <w:p w14:paraId="11DD22F6" w14:textId="3F736FF5" w:rsidR="00B97BEB" w:rsidRPr="00565AFF" w:rsidRDefault="00B97BEB" w:rsidP="00565AFF">
      <w:pPr>
        <w:pStyle w:val="Zkladntext"/>
        <w:spacing w:before="240" w:line="276" w:lineRule="auto"/>
        <w:rPr>
          <w:rFonts w:ascii="Times New Roman" w:hAnsi="Times New Roman" w:cs="Times New Roman"/>
          <w:szCs w:val="24"/>
        </w:rPr>
      </w:pPr>
      <w:r w:rsidRPr="00565AFF">
        <w:rPr>
          <w:rFonts w:ascii="Times New Roman" w:hAnsi="Times New Roman" w:cs="Times New Roman"/>
          <w:szCs w:val="24"/>
        </w:rPr>
        <w:t xml:space="preserve">jakožto </w:t>
      </w:r>
      <w:r w:rsidR="00136D1B">
        <w:rPr>
          <w:rFonts w:ascii="Times New Roman" w:hAnsi="Times New Roman" w:cs="Times New Roman"/>
          <w:szCs w:val="24"/>
        </w:rPr>
        <w:t>dodavatel</w:t>
      </w:r>
      <w:r w:rsidRPr="00565AFF">
        <w:rPr>
          <w:rFonts w:ascii="Times New Roman" w:hAnsi="Times New Roman" w:cs="Times New Roman"/>
          <w:szCs w:val="24"/>
        </w:rPr>
        <w:t xml:space="preserve"> v zadávacím řízení na veřejnou zakázku s názvem </w:t>
      </w:r>
      <w:r w:rsidRPr="00565AFF">
        <w:rPr>
          <w:rFonts w:ascii="Times New Roman" w:hAnsi="Times New Roman" w:cs="Times New Roman"/>
          <w:b/>
          <w:szCs w:val="24"/>
        </w:rPr>
        <w:fldChar w:fldCharType="begin"/>
      </w:r>
      <w:r w:rsidRPr="00565AFF">
        <w:rPr>
          <w:rFonts w:ascii="Times New Roman" w:hAnsi="Times New Roman" w:cs="Times New Roman"/>
          <w:b/>
          <w:szCs w:val="24"/>
        </w:rPr>
        <w:instrText xml:space="preserve"> MERGEFIELD  ObjectOfContract  \* MERGEFORMAT </w:instrText>
      </w:r>
      <w:r w:rsidRPr="00565AFF">
        <w:rPr>
          <w:rFonts w:ascii="Times New Roman" w:hAnsi="Times New Roman" w:cs="Times New Roman"/>
          <w:b/>
          <w:szCs w:val="24"/>
        </w:rPr>
        <w:fldChar w:fldCharType="end"/>
      </w:r>
      <w:r w:rsidR="00DD17AB">
        <w:rPr>
          <w:rFonts w:ascii="Times New Roman" w:hAnsi="Times New Roman" w:cs="Times New Roman"/>
          <w:b/>
          <w:szCs w:val="24"/>
        </w:rPr>
        <w:t>„</w:t>
      </w:r>
      <w:r w:rsidR="003C5A13" w:rsidRPr="003C5A13">
        <w:rPr>
          <w:rFonts w:ascii="Times New Roman" w:hAnsi="Times New Roman" w:cs="Times New Roman"/>
          <w:b/>
          <w:szCs w:val="24"/>
        </w:rPr>
        <w:t>Inkontinenční plenkové kalhotky</w:t>
      </w:r>
      <w:r w:rsidR="00743F60">
        <w:rPr>
          <w:rFonts w:ascii="Times New Roman" w:hAnsi="Times New Roman" w:cs="Times New Roman"/>
          <w:b/>
          <w:szCs w:val="24"/>
        </w:rPr>
        <w:t>“</w:t>
      </w:r>
      <w:r w:rsidR="00D82F76">
        <w:rPr>
          <w:rFonts w:ascii="Times New Roman" w:hAnsi="Times New Roman" w:cs="Times New Roman"/>
          <w:b/>
          <w:szCs w:val="24"/>
        </w:rPr>
        <w:t xml:space="preserve"> </w:t>
      </w:r>
      <w:r w:rsidRPr="00565AFF">
        <w:rPr>
          <w:rFonts w:ascii="Times New Roman" w:hAnsi="Times New Roman" w:cs="Times New Roman"/>
          <w:szCs w:val="24"/>
        </w:rPr>
        <w:t>(dále jen „</w:t>
      </w:r>
      <w:r w:rsidR="003C5A13">
        <w:rPr>
          <w:rFonts w:ascii="Times New Roman" w:hAnsi="Times New Roman" w:cs="Times New Roman"/>
          <w:b/>
          <w:bCs/>
          <w:szCs w:val="24"/>
        </w:rPr>
        <w:t>dodavatel</w:t>
      </w:r>
      <w:r w:rsidRPr="00565AFF">
        <w:rPr>
          <w:rFonts w:ascii="Times New Roman" w:hAnsi="Times New Roman" w:cs="Times New Roman"/>
          <w:szCs w:val="24"/>
        </w:rPr>
        <w:t xml:space="preserve">“), prokazuje splnění základní a profesní způsobilosti dle zákona č. 134/2016 Sb., o zadávání veřejných zakázek, ve znění pozdějších předpisů (dále jen </w:t>
      </w:r>
      <w:r w:rsidRPr="00565AFF">
        <w:rPr>
          <w:rFonts w:ascii="Times New Roman" w:hAnsi="Times New Roman" w:cs="Times New Roman"/>
          <w:b/>
          <w:szCs w:val="24"/>
        </w:rPr>
        <w:t>„ZZVZ“</w:t>
      </w:r>
      <w:r w:rsidRPr="00565AFF">
        <w:rPr>
          <w:rFonts w:ascii="Times New Roman" w:hAnsi="Times New Roman" w:cs="Times New Roman"/>
          <w:szCs w:val="24"/>
        </w:rPr>
        <w:t>), níže uvedeným způsobem.</w:t>
      </w:r>
    </w:p>
    <w:p w14:paraId="6B92EF43" w14:textId="7889C69E" w:rsidR="00B97BEB" w:rsidRPr="00565AFF" w:rsidRDefault="00965ED8" w:rsidP="00565AFF">
      <w:pPr>
        <w:pStyle w:val="Zkladntext"/>
        <w:spacing w:before="240" w:line="276" w:lineRule="auto"/>
        <w:rPr>
          <w:rFonts w:ascii="Times New Roman" w:hAnsi="Times New Roman" w:cs="Times New Roman"/>
          <w:b/>
          <w:szCs w:val="24"/>
          <w:u w:val="single"/>
        </w:rPr>
      </w:pPr>
      <w:r>
        <w:rPr>
          <w:rFonts w:ascii="Times New Roman" w:hAnsi="Times New Roman" w:cs="Times New Roman"/>
          <w:b/>
          <w:szCs w:val="24"/>
          <w:u w:val="single"/>
        </w:rPr>
        <w:t>Dodavatel</w:t>
      </w:r>
      <w:r w:rsidR="0088475A" w:rsidRPr="00565AFF">
        <w:rPr>
          <w:rFonts w:ascii="Times New Roman" w:hAnsi="Times New Roman" w:cs="Times New Roman"/>
          <w:b/>
          <w:szCs w:val="24"/>
          <w:u w:val="single"/>
        </w:rPr>
        <w:t xml:space="preserve"> čestně prohlašuje, že </w:t>
      </w:r>
    </w:p>
    <w:p w14:paraId="31A0A8D8" w14:textId="741A55B9" w:rsidR="0088475A" w:rsidRPr="00565AFF" w:rsidRDefault="0088475A" w:rsidP="000741C6">
      <w:pPr>
        <w:pStyle w:val="Odstavecseseznamem"/>
        <w:numPr>
          <w:ilvl w:val="0"/>
          <w:numId w:val="10"/>
        </w:numPr>
        <w:spacing w:line="276" w:lineRule="auto"/>
        <w:rPr>
          <w:rFonts w:ascii="Times New Roman" w:hAnsi="Times New Roman" w:cs="Times New Roman"/>
          <w:sz w:val="24"/>
          <w:szCs w:val="24"/>
        </w:rPr>
      </w:pPr>
      <w:r w:rsidRPr="00565AFF">
        <w:rPr>
          <w:rFonts w:ascii="Times New Roman" w:hAnsi="Times New Roman" w:cs="Times New Roman"/>
          <w:sz w:val="24"/>
          <w:szCs w:val="24"/>
        </w:rPr>
        <w:t>nebyl v zemi svého sídla v posledních 5 letech před zahájením zadávacího řízení pravomocně odsouzen pro trestný čin uvedený v příloze č. 3 k ZZVZ, anebo nebyl v</w:t>
      </w:r>
      <w:r w:rsidR="00B672B9">
        <w:rPr>
          <w:rFonts w:ascii="Times New Roman" w:hAnsi="Times New Roman" w:cs="Times New Roman"/>
          <w:sz w:val="24"/>
          <w:szCs w:val="24"/>
        </w:rPr>
        <w:t> </w:t>
      </w:r>
      <w:r w:rsidRPr="00565AFF">
        <w:rPr>
          <w:rFonts w:ascii="Times New Roman" w:hAnsi="Times New Roman" w:cs="Times New Roman"/>
          <w:sz w:val="24"/>
          <w:szCs w:val="24"/>
        </w:rPr>
        <w:t xml:space="preserve">posledních 5 letech před zahájením zadávacího řízení pravomocně odsouzen pro obdobný trestný čin podle právního řádu země svého sídla ve smyslu ustanovení § 74 odst. 1 písm. a) zákona. </w:t>
      </w:r>
      <w:r w:rsidRPr="00565AFF">
        <w:rPr>
          <w:rFonts w:ascii="Times New Roman" w:hAnsi="Times New Roman" w:cs="Times New Roman"/>
          <w:i/>
          <w:iCs/>
          <w:sz w:val="24"/>
          <w:szCs w:val="24"/>
        </w:rPr>
        <w:t>(Je-li dodavatelem právnická osoba, musí tuto podmínku splňovat tato právnická osoba a zároveň každý člen statutárního orgánu. Je-li členem statutárního orgánu dodavatele právnická osoba, musí tuto podmínku splňovat: a) tato právnická osoba, b) každý člen statutárního orgánu této právnické osoby a c) osoba zastupující tuto právnickou osobu v statutárním orgánu dodavatele.);</w:t>
      </w:r>
    </w:p>
    <w:p w14:paraId="54E226E4" w14:textId="77777777" w:rsidR="0088475A" w:rsidRPr="00565AFF" w:rsidRDefault="0088475A" w:rsidP="000741C6">
      <w:pPr>
        <w:pStyle w:val="Odstavecseseznamem"/>
        <w:numPr>
          <w:ilvl w:val="0"/>
          <w:numId w:val="10"/>
        </w:numPr>
        <w:spacing w:line="276" w:lineRule="auto"/>
        <w:rPr>
          <w:rFonts w:ascii="Times New Roman" w:hAnsi="Times New Roman" w:cs="Times New Roman"/>
          <w:sz w:val="24"/>
          <w:szCs w:val="24"/>
        </w:rPr>
      </w:pPr>
      <w:r w:rsidRPr="00565AFF">
        <w:rPr>
          <w:rFonts w:ascii="Times New Roman" w:hAnsi="Times New Roman" w:cs="Times New Roman"/>
          <w:sz w:val="24"/>
          <w:szCs w:val="24"/>
        </w:rPr>
        <w:t>nemá v České republice nebo v zemi mého sídla v evidenci daní zachycen splatný daňový nedoplatek ve smyslu ustanovení § 74 odst. 1 písm. b) zákona;</w:t>
      </w:r>
    </w:p>
    <w:p w14:paraId="2FE3ABF3" w14:textId="0DDF1A1A" w:rsidR="0088475A" w:rsidRPr="00565AFF" w:rsidRDefault="0088475A" w:rsidP="000741C6">
      <w:pPr>
        <w:pStyle w:val="Odstavecseseznamem"/>
        <w:numPr>
          <w:ilvl w:val="0"/>
          <w:numId w:val="10"/>
        </w:numPr>
        <w:spacing w:line="276" w:lineRule="auto"/>
        <w:rPr>
          <w:rFonts w:ascii="Times New Roman" w:hAnsi="Times New Roman" w:cs="Times New Roman"/>
          <w:sz w:val="24"/>
          <w:szCs w:val="24"/>
        </w:rPr>
      </w:pPr>
      <w:r w:rsidRPr="00565AFF">
        <w:rPr>
          <w:rFonts w:ascii="Times New Roman" w:hAnsi="Times New Roman" w:cs="Times New Roman"/>
          <w:sz w:val="24"/>
          <w:szCs w:val="24"/>
        </w:rPr>
        <w:t xml:space="preserve">nemá v České republice nebo v zemi </w:t>
      </w:r>
      <w:r w:rsidR="009B6280" w:rsidRPr="00565AFF">
        <w:rPr>
          <w:rFonts w:ascii="Times New Roman" w:hAnsi="Times New Roman" w:cs="Times New Roman"/>
          <w:sz w:val="24"/>
          <w:szCs w:val="24"/>
        </w:rPr>
        <w:t>sv</w:t>
      </w:r>
      <w:r w:rsidRPr="00565AFF">
        <w:rPr>
          <w:rFonts w:ascii="Times New Roman" w:hAnsi="Times New Roman" w:cs="Times New Roman"/>
          <w:sz w:val="24"/>
          <w:szCs w:val="24"/>
        </w:rPr>
        <w:t>ého sídla splatný nedoplatek na pojistném nebo na penále na veřejné zdravotní pojištění ve smyslu ustanovení § 74 odst. 1 písm. c) zákona;</w:t>
      </w:r>
    </w:p>
    <w:p w14:paraId="2E39EA50" w14:textId="77777777" w:rsidR="008215BB" w:rsidRPr="00565AFF" w:rsidRDefault="0088475A" w:rsidP="000741C6">
      <w:pPr>
        <w:pStyle w:val="Odstavecseseznamem"/>
        <w:numPr>
          <w:ilvl w:val="0"/>
          <w:numId w:val="10"/>
        </w:numPr>
        <w:spacing w:line="276" w:lineRule="auto"/>
        <w:rPr>
          <w:rFonts w:ascii="Times New Roman" w:hAnsi="Times New Roman" w:cs="Times New Roman"/>
          <w:sz w:val="24"/>
          <w:szCs w:val="24"/>
        </w:rPr>
      </w:pPr>
      <w:r w:rsidRPr="00565AFF">
        <w:rPr>
          <w:rFonts w:ascii="Times New Roman" w:hAnsi="Times New Roman" w:cs="Times New Roman"/>
          <w:sz w:val="24"/>
          <w:szCs w:val="24"/>
        </w:rPr>
        <w:t xml:space="preserve">nemá v České republice nebo v zemi </w:t>
      </w:r>
      <w:r w:rsidR="009B6280" w:rsidRPr="00565AFF">
        <w:rPr>
          <w:rFonts w:ascii="Times New Roman" w:hAnsi="Times New Roman" w:cs="Times New Roman"/>
          <w:sz w:val="24"/>
          <w:szCs w:val="24"/>
        </w:rPr>
        <w:t>sv</w:t>
      </w:r>
      <w:r w:rsidRPr="00565AFF">
        <w:rPr>
          <w:rFonts w:ascii="Times New Roman" w:hAnsi="Times New Roman" w:cs="Times New Roman"/>
          <w:sz w:val="24"/>
          <w:szCs w:val="24"/>
        </w:rPr>
        <w:t>ého sídla splatný nedoplatek na pojistném nebo na penále na sociální zabezpečení a příspěvku na státní politiku zaměstnanosti ve smyslu ustanovení § 74 odst. 1 písm. d) zákona;</w:t>
      </w:r>
    </w:p>
    <w:p w14:paraId="7C36326C" w14:textId="4847D808" w:rsidR="0088475A" w:rsidRDefault="0088475A" w:rsidP="000741C6">
      <w:pPr>
        <w:pStyle w:val="Odstavecseseznamem"/>
        <w:numPr>
          <w:ilvl w:val="0"/>
          <w:numId w:val="10"/>
        </w:numPr>
        <w:spacing w:line="276" w:lineRule="auto"/>
        <w:rPr>
          <w:rFonts w:ascii="Times New Roman" w:hAnsi="Times New Roman" w:cs="Times New Roman"/>
          <w:sz w:val="24"/>
          <w:szCs w:val="24"/>
        </w:rPr>
      </w:pPr>
      <w:r w:rsidRPr="00565AFF">
        <w:rPr>
          <w:rFonts w:ascii="Times New Roman" w:hAnsi="Times New Roman" w:cs="Times New Roman"/>
          <w:sz w:val="24"/>
          <w:szCs w:val="24"/>
        </w:rPr>
        <w:t>ne</w:t>
      </w:r>
      <w:r w:rsidR="008215BB" w:rsidRPr="00565AFF">
        <w:rPr>
          <w:rFonts w:ascii="Times New Roman" w:hAnsi="Times New Roman" w:cs="Times New Roman"/>
          <w:sz w:val="24"/>
          <w:szCs w:val="24"/>
        </w:rPr>
        <w:t>ní</w:t>
      </w:r>
      <w:r w:rsidRPr="00565AFF">
        <w:rPr>
          <w:rFonts w:ascii="Times New Roman" w:hAnsi="Times New Roman" w:cs="Times New Roman"/>
          <w:sz w:val="24"/>
          <w:szCs w:val="24"/>
        </w:rPr>
        <w:t xml:space="preserve"> v likvidaci, nebylo proti </w:t>
      </w:r>
      <w:r w:rsidR="008215BB" w:rsidRPr="00565AFF">
        <w:rPr>
          <w:rFonts w:ascii="Times New Roman" w:hAnsi="Times New Roman" w:cs="Times New Roman"/>
          <w:sz w:val="24"/>
          <w:szCs w:val="24"/>
        </w:rPr>
        <w:t>němu</w:t>
      </w:r>
      <w:r w:rsidRPr="00565AFF">
        <w:rPr>
          <w:rFonts w:ascii="Times New Roman" w:hAnsi="Times New Roman" w:cs="Times New Roman"/>
          <w:sz w:val="24"/>
          <w:szCs w:val="24"/>
        </w:rPr>
        <w:t xml:space="preserve"> vydáno rozhodnutí o úpadku, nebyla proti </w:t>
      </w:r>
      <w:r w:rsidR="008215BB" w:rsidRPr="00565AFF">
        <w:rPr>
          <w:rFonts w:ascii="Times New Roman" w:hAnsi="Times New Roman" w:cs="Times New Roman"/>
          <w:sz w:val="24"/>
          <w:szCs w:val="24"/>
        </w:rPr>
        <w:t>němu</w:t>
      </w:r>
      <w:r w:rsidRPr="00565AFF">
        <w:rPr>
          <w:rFonts w:ascii="Times New Roman" w:hAnsi="Times New Roman" w:cs="Times New Roman"/>
          <w:sz w:val="24"/>
          <w:szCs w:val="24"/>
        </w:rPr>
        <w:t xml:space="preserve"> nařízena nucena správa podle jiného právního předpisu, ani ne</w:t>
      </w:r>
      <w:r w:rsidR="008215BB" w:rsidRPr="00565AFF">
        <w:rPr>
          <w:rFonts w:ascii="Times New Roman" w:hAnsi="Times New Roman" w:cs="Times New Roman"/>
          <w:sz w:val="24"/>
          <w:szCs w:val="24"/>
        </w:rPr>
        <w:t>ní</w:t>
      </w:r>
      <w:r w:rsidRPr="00565AFF">
        <w:rPr>
          <w:rFonts w:ascii="Times New Roman" w:hAnsi="Times New Roman" w:cs="Times New Roman"/>
          <w:sz w:val="24"/>
          <w:szCs w:val="24"/>
        </w:rPr>
        <w:t xml:space="preserve"> v obdobné situaci podle právního řádu země mého sídla ve smyslu ustanovení § 74 odst. 1 písm. e) zákona.</w:t>
      </w:r>
    </w:p>
    <w:p w14:paraId="764E77AE" w14:textId="77777777" w:rsidR="00F91F9C" w:rsidRPr="00F91F9C" w:rsidRDefault="00F91F9C" w:rsidP="00F91F9C">
      <w:pPr>
        <w:pStyle w:val="Odstavecseseznamem"/>
        <w:spacing w:line="276" w:lineRule="auto"/>
        <w:rPr>
          <w:rFonts w:ascii="Times New Roman" w:hAnsi="Times New Roman" w:cs="Times New Roman"/>
          <w:sz w:val="24"/>
          <w:szCs w:val="24"/>
        </w:rPr>
      </w:pPr>
    </w:p>
    <w:p w14:paraId="743E1D26" w14:textId="0CBB9A7B" w:rsidR="00B97BEB" w:rsidRPr="00565AFF" w:rsidRDefault="00B06903" w:rsidP="00565AFF">
      <w:pPr>
        <w:pStyle w:val="Zkladntext"/>
        <w:spacing w:line="276" w:lineRule="auto"/>
        <w:rPr>
          <w:rFonts w:ascii="Times New Roman" w:hAnsi="Times New Roman" w:cs="Times New Roman"/>
          <w:b/>
          <w:bCs/>
          <w:szCs w:val="24"/>
          <w:u w:val="single"/>
        </w:rPr>
      </w:pPr>
      <w:r>
        <w:rPr>
          <w:rFonts w:ascii="Times New Roman" w:hAnsi="Times New Roman" w:cs="Times New Roman"/>
          <w:b/>
          <w:bCs/>
          <w:szCs w:val="24"/>
          <w:u w:val="single"/>
        </w:rPr>
        <w:t>Dodavatel</w:t>
      </w:r>
      <w:r w:rsidR="006E64A5" w:rsidRPr="00565AFF">
        <w:rPr>
          <w:rFonts w:ascii="Times New Roman" w:hAnsi="Times New Roman" w:cs="Times New Roman"/>
          <w:b/>
          <w:bCs/>
          <w:szCs w:val="24"/>
          <w:u w:val="single"/>
        </w:rPr>
        <w:t xml:space="preserve"> </w:t>
      </w:r>
      <w:r w:rsidR="006522F9" w:rsidRPr="00565AFF">
        <w:rPr>
          <w:rFonts w:ascii="Times New Roman" w:hAnsi="Times New Roman" w:cs="Times New Roman"/>
          <w:b/>
          <w:bCs/>
          <w:szCs w:val="24"/>
          <w:u w:val="single"/>
        </w:rPr>
        <w:t>dále čestně prohlašuje, že splňuje</w:t>
      </w:r>
      <w:r w:rsidR="00B97BEB" w:rsidRPr="00565AFF">
        <w:rPr>
          <w:rFonts w:ascii="Times New Roman" w:hAnsi="Times New Roman" w:cs="Times New Roman"/>
          <w:b/>
          <w:bCs/>
          <w:szCs w:val="24"/>
          <w:u w:val="single"/>
        </w:rPr>
        <w:t> požadavky</w:t>
      </w:r>
      <w:r w:rsidR="006522F9" w:rsidRPr="00565AFF">
        <w:rPr>
          <w:rFonts w:ascii="Times New Roman" w:hAnsi="Times New Roman" w:cs="Times New Roman"/>
          <w:b/>
          <w:bCs/>
          <w:szCs w:val="24"/>
          <w:u w:val="single"/>
        </w:rPr>
        <w:t xml:space="preserve"> profesní kvalifikace dle ust.</w:t>
      </w:r>
      <w:r w:rsidR="00B97BEB" w:rsidRPr="00565AFF">
        <w:rPr>
          <w:rFonts w:ascii="Times New Roman" w:hAnsi="Times New Roman" w:cs="Times New Roman"/>
          <w:b/>
          <w:bCs/>
          <w:szCs w:val="24"/>
          <w:u w:val="single"/>
        </w:rPr>
        <w:t xml:space="preserve"> § 77 odst. 1 ZZVZ</w:t>
      </w:r>
    </w:p>
    <w:p w14:paraId="77133445" w14:textId="77777777" w:rsidR="00B97BEB" w:rsidRPr="00565AFF" w:rsidRDefault="00B97BEB" w:rsidP="00565AFF">
      <w:pPr>
        <w:pStyle w:val="Zkladntext"/>
        <w:spacing w:line="276" w:lineRule="auto"/>
        <w:rPr>
          <w:rFonts w:ascii="Times New Roman" w:hAnsi="Times New Roman" w:cs="Times New Roman"/>
          <w:szCs w:val="24"/>
          <w:highlight w:val="green"/>
          <w:u w:val="single"/>
        </w:rPr>
      </w:pPr>
    </w:p>
    <w:p w14:paraId="5D483F9C" w14:textId="77777777" w:rsidR="00CA361F" w:rsidRPr="00565AFF" w:rsidRDefault="00CA361F" w:rsidP="00565AFF">
      <w:pPr>
        <w:widowControl/>
        <w:spacing w:before="0" w:after="240" w:line="276" w:lineRule="auto"/>
        <w:rPr>
          <w:b/>
          <w:bCs/>
          <w:szCs w:val="24"/>
          <w:u w:val="single"/>
        </w:rPr>
      </w:pPr>
      <w:r w:rsidRPr="00565AFF">
        <w:rPr>
          <w:b/>
          <w:bCs/>
          <w:szCs w:val="24"/>
          <w:u w:val="single"/>
        </w:rPr>
        <w:lastRenderedPageBreak/>
        <w:t>Čestné prohlášení dodavatele o střetu zájmů</w:t>
      </w:r>
    </w:p>
    <w:p w14:paraId="6E1C1F19" w14:textId="77777777" w:rsidR="00407946" w:rsidRPr="00407946" w:rsidRDefault="00407946" w:rsidP="00407946">
      <w:pPr>
        <w:widowControl/>
        <w:spacing w:before="0" w:after="240" w:line="276" w:lineRule="auto"/>
        <w:rPr>
          <w:szCs w:val="24"/>
        </w:rPr>
      </w:pPr>
      <w:r w:rsidRPr="00407946">
        <w:rPr>
          <w:szCs w:val="24"/>
        </w:rPr>
        <w:t>Dodavatel potvrzuje, že on ani žádný z jeho poddodavatelů, prostřednictvím kterých v tomto zadávacím řízení prokazuje kvalifikaci, není obchodní společností, ve které veřejný funkcionář uvedený v § 2 odst. 1 písm. c) zák. č. 159/2006 Sb., o střetu zájmů, ve znění pozdějších předpisů, nebo jím ovládaná osoba vlastní podíl představující alespoň 25 % účasti společníka v obchodní společnosti.</w:t>
      </w:r>
    </w:p>
    <w:p w14:paraId="47E1E3B7" w14:textId="1B657F5A" w:rsidR="00407946" w:rsidRPr="00407946" w:rsidRDefault="00407946" w:rsidP="00407946">
      <w:pPr>
        <w:widowControl/>
        <w:spacing w:before="0" w:after="240" w:line="276" w:lineRule="auto"/>
        <w:rPr>
          <w:szCs w:val="24"/>
        </w:rPr>
      </w:pPr>
      <w:r w:rsidRPr="00407946">
        <w:rPr>
          <w:szCs w:val="24"/>
        </w:rPr>
        <w:t>Dodavatel dále prohlašuje, že dostane-li se dodavatel nebo poddodavatel, prostřednictvím kterého prokazuje v tomto zadávacím řízení kvalifikaci, do střetu zájmů dle § 4b zákona o</w:t>
      </w:r>
      <w:r w:rsidR="00B672B9">
        <w:rPr>
          <w:szCs w:val="24"/>
        </w:rPr>
        <w:t> </w:t>
      </w:r>
      <w:r w:rsidRPr="00407946">
        <w:rPr>
          <w:szCs w:val="24"/>
        </w:rPr>
        <w:t>střetu zájmů, a to kdykoliv až do okamžiku ukončení zadávacího řízení, oznámí dodavatel tuto skutečnost bez zbytečného odkladu zadavateli.</w:t>
      </w:r>
    </w:p>
    <w:p w14:paraId="3A3CF6BA" w14:textId="3FE9B108" w:rsidR="00CA361F" w:rsidRPr="00565AFF" w:rsidRDefault="00407946" w:rsidP="00407946">
      <w:pPr>
        <w:widowControl/>
        <w:spacing w:before="0" w:after="240" w:line="276" w:lineRule="auto"/>
        <w:rPr>
          <w:szCs w:val="24"/>
        </w:rPr>
      </w:pPr>
      <w:r w:rsidRPr="00407946">
        <w:rPr>
          <w:szCs w:val="24"/>
        </w:rPr>
        <w:t>Dodavatel si je vědom všech právních důsledků, které pro něj mohou vyplývat z nepravdivosti zde uvedených údajů a skutečností.</w:t>
      </w:r>
    </w:p>
    <w:p w14:paraId="4FD21A42" w14:textId="77777777" w:rsidR="00CA361F" w:rsidRPr="00565AFF" w:rsidRDefault="00CA361F" w:rsidP="00565AFF">
      <w:pPr>
        <w:widowControl/>
        <w:spacing w:before="0" w:after="240" w:line="276" w:lineRule="auto"/>
        <w:rPr>
          <w:rFonts w:eastAsia="Verdana"/>
          <w:b/>
          <w:bCs/>
          <w:szCs w:val="24"/>
          <w:u w:val="single"/>
        </w:rPr>
      </w:pPr>
      <w:r w:rsidRPr="00565AFF">
        <w:rPr>
          <w:rFonts w:eastAsia="Verdana"/>
          <w:b/>
          <w:bCs/>
          <w:szCs w:val="24"/>
          <w:u w:val="single"/>
        </w:rPr>
        <w:t>Čestné prohlášení dodavatele k neuzavření zakázaných dohod</w:t>
      </w:r>
    </w:p>
    <w:p w14:paraId="020FFA55" w14:textId="63524C8F" w:rsidR="00407946" w:rsidRPr="00407946" w:rsidRDefault="00407946" w:rsidP="00407946">
      <w:pPr>
        <w:widowControl/>
        <w:spacing w:before="0" w:after="240" w:line="276" w:lineRule="auto"/>
        <w:rPr>
          <w:rFonts w:eastAsia="Verdana"/>
          <w:szCs w:val="24"/>
        </w:rPr>
      </w:pPr>
      <w:r w:rsidRPr="00407946">
        <w:rPr>
          <w:rFonts w:eastAsia="Verdana"/>
          <w:szCs w:val="24"/>
        </w:rPr>
        <w:t>Podáním nabídky dodavatel prohlašuje, že v souvislosti se zadávanou veřejnou zakázkou neuzavřel a neuzavře s jinými osobami zakázanou dohodu ve smyslu zákona č. 143/2001 Sb., o ochraně hospodářské soutěže a o změně některých zákonů (zákon o ochraně hospodářské soutěže), ve znění pozdějších předpisů.  Dodavatel si je vědom všech právních důsledků, které pro něj mohou vyplývat z nepravdivosti zde uvedených údajů a skutečností.</w:t>
      </w:r>
    </w:p>
    <w:p w14:paraId="7FDC2B28" w14:textId="3A033E76" w:rsidR="00CA361F" w:rsidRPr="00565AFF" w:rsidRDefault="00407946" w:rsidP="00407946">
      <w:pPr>
        <w:widowControl/>
        <w:spacing w:before="0" w:after="240" w:line="276" w:lineRule="auto"/>
        <w:rPr>
          <w:szCs w:val="24"/>
        </w:rPr>
      </w:pPr>
      <w:r w:rsidRPr="00407946">
        <w:rPr>
          <w:rFonts w:eastAsia="Verdana"/>
          <w:szCs w:val="24"/>
        </w:rPr>
        <w:t>Dodavatel si je vědom všech právních důsledků, které pro něj mohou vyplývat z nepravdivosti zde uvedených údajů a skutečností.</w:t>
      </w:r>
    </w:p>
    <w:p w14:paraId="3C70A05B" w14:textId="77777777" w:rsidR="00CA361F" w:rsidRPr="00565AFF" w:rsidRDefault="00CA361F" w:rsidP="00565AFF">
      <w:pPr>
        <w:widowControl/>
        <w:spacing w:before="0" w:after="240" w:line="276" w:lineRule="auto"/>
        <w:rPr>
          <w:rFonts w:eastAsia="Verdana"/>
          <w:b/>
          <w:bCs/>
          <w:szCs w:val="24"/>
          <w:u w:val="single"/>
          <w:lang w:eastAsia="en-US"/>
        </w:rPr>
      </w:pPr>
      <w:r w:rsidRPr="00565AFF">
        <w:rPr>
          <w:rFonts w:eastAsia="Verdana"/>
          <w:b/>
          <w:bCs/>
          <w:szCs w:val="24"/>
          <w:u w:val="single"/>
          <w:lang w:eastAsia="en-US"/>
        </w:rPr>
        <w:t>Čestné prohlášení dodavatele o splnění podmínek v souvislosti s právními předpisy upravujícími provádění mezinárodních sankcí</w:t>
      </w:r>
    </w:p>
    <w:p w14:paraId="2119BA8E" w14:textId="77777777" w:rsidR="00407946" w:rsidRPr="00407946" w:rsidRDefault="00407946" w:rsidP="00407946">
      <w:pPr>
        <w:widowControl/>
        <w:spacing w:before="0" w:after="240" w:line="240" w:lineRule="auto"/>
        <w:rPr>
          <w:szCs w:val="24"/>
        </w:rPr>
      </w:pPr>
      <w:r w:rsidRPr="00407946">
        <w:rPr>
          <w:szCs w:val="24"/>
        </w:rPr>
        <w:t>Dodavatel tímto čestně prohlašuje, že:</w:t>
      </w:r>
    </w:p>
    <w:p w14:paraId="73168B09" w14:textId="77777777" w:rsidR="00407946" w:rsidRPr="00407946" w:rsidRDefault="00407946" w:rsidP="007C459E">
      <w:pPr>
        <w:widowControl/>
        <w:numPr>
          <w:ilvl w:val="0"/>
          <w:numId w:val="18"/>
        </w:numPr>
        <w:spacing w:before="0" w:after="240" w:line="240" w:lineRule="auto"/>
        <w:contextualSpacing/>
        <w:rPr>
          <w:rFonts w:eastAsia="Calibri"/>
          <w:szCs w:val="24"/>
          <w:lang w:eastAsia="en-US"/>
        </w:rPr>
      </w:pPr>
      <w:r w:rsidRPr="00407946">
        <w:rPr>
          <w:rFonts w:eastAsia="Calibri"/>
          <w:szCs w:val="24"/>
          <w:lang w:eastAsia="en-US"/>
        </w:rPr>
        <w:t>on sám jakožto dodavatel, ani jeho poddodavatelé či jiné osoby, které se budou podílet na plnění veřejné zakázky, nejsou osobami, na něž se vztahuje zákaz zadání veřejné zakázky ve smyslu § 48a ZZVZ;</w:t>
      </w:r>
    </w:p>
    <w:p w14:paraId="42E0D3FA" w14:textId="77777777" w:rsidR="00407946" w:rsidRPr="00407946" w:rsidRDefault="00407946" w:rsidP="00B672B9">
      <w:pPr>
        <w:widowControl/>
        <w:spacing w:before="0" w:after="240" w:line="240" w:lineRule="auto"/>
        <w:ind w:left="720"/>
        <w:contextualSpacing/>
        <w:rPr>
          <w:rFonts w:eastAsia="Calibri"/>
          <w:szCs w:val="24"/>
          <w:lang w:eastAsia="en-US"/>
        </w:rPr>
      </w:pPr>
    </w:p>
    <w:p w14:paraId="4630F377" w14:textId="77777777" w:rsidR="00407946" w:rsidRPr="00407946" w:rsidRDefault="00407946" w:rsidP="007C459E">
      <w:pPr>
        <w:widowControl/>
        <w:numPr>
          <w:ilvl w:val="0"/>
          <w:numId w:val="18"/>
        </w:numPr>
        <w:spacing w:before="0" w:after="240" w:line="240" w:lineRule="auto"/>
        <w:contextualSpacing/>
        <w:rPr>
          <w:rFonts w:eastAsia="Calibri"/>
          <w:szCs w:val="24"/>
          <w:lang w:eastAsia="en-US"/>
        </w:rPr>
      </w:pPr>
      <w:r w:rsidRPr="00407946">
        <w:rPr>
          <w:szCs w:val="24"/>
        </w:rPr>
        <w:t xml:space="preserve">on sám jakožto dodavatel, případně dodavatelé v jeho rámci sdružení za účelem účasti v Zadávacím řízení, ani </w:t>
      </w:r>
      <w:r w:rsidRPr="00407946">
        <w:rPr>
          <w:rFonts w:eastAsia="Verdana"/>
          <w:szCs w:val="24"/>
          <w:lang w:eastAsia="en-US"/>
        </w:rPr>
        <w:t>žádný z jeho poddodavatelů nebo jiných osob, jejichž způsobilost je využívána ve smyslu evropských směrnic o zadávání veřejných zakázek,</w:t>
      </w:r>
      <w:r w:rsidRPr="00407946">
        <w:rPr>
          <w:rFonts w:eastAsia="Calibri"/>
          <w:szCs w:val="24"/>
          <w:lang w:eastAsia="en-US"/>
        </w:rPr>
        <w:t xml:space="preserve"> </w:t>
      </w:r>
      <w:r w:rsidRPr="00407946">
        <w:rPr>
          <w:rFonts w:eastAsia="Calibri"/>
          <w:b/>
          <w:szCs w:val="24"/>
          <w:lang w:eastAsia="en-US"/>
        </w:rPr>
        <w:t>nejsou</w:t>
      </w:r>
      <w:r w:rsidRPr="00407946">
        <w:rPr>
          <w:rFonts w:eastAsia="Calibri"/>
          <w:szCs w:val="24"/>
          <w:lang w:eastAsia="en-US"/>
        </w:rPr>
        <w:t xml:space="preserve"> osobami </w:t>
      </w:r>
      <w:r w:rsidRPr="00407946">
        <w:rPr>
          <w:rFonts w:eastAsia="Verdana"/>
          <w:szCs w:val="24"/>
          <w:lang w:eastAsia="en-US"/>
        </w:rPr>
        <w:t>dle článku 5k nařízení Rady (EU) č. 833/2014 ze dne 31. července 2014 o omezujících opatřeních vzhledem k činnostem Ruska destabilizujícím situaci na Ukrajině, ve znění pozdějších předpisů</w:t>
      </w:r>
      <w:r w:rsidRPr="00407946">
        <w:rPr>
          <w:rFonts w:eastAsia="Calibri"/>
          <w:szCs w:val="24"/>
          <w:lang w:eastAsia="en-US"/>
        </w:rPr>
        <w:t>;</w:t>
      </w:r>
    </w:p>
    <w:p w14:paraId="5EF8E74F" w14:textId="77777777" w:rsidR="00407946" w:rsidRPr="00407946" w:rsidRDefault="00407946" w:rsidP="00407946">
      <w:pPr>
        <w:widowControl/>
        <w:spacing w:before="0" w:after="240" w:line="240" w:lineRule="auto"/>
        <w:ind w:left="720"/>
        <w:contextualSpacing/>
        <w:rPr>
          <w:rFonts w:eastAsia="Calibri"/>
          <w:szCs w:val="24"/>
          <w:lang w:eastAsia="en-US"/>
        </w:rPr>
      </w:pPr>
    </w:p>
    <w:p w14:paraId="0DCE9BB1" w14:textId="438961E5" w:rsidR="00407946" w:rsidRPr="00407946" w:rsidRDefault="00407946" w:rsidP="007C459E">
      <w:pPr>
        <w:widowControl/>
        <w:numPr>
          <w:ilvl w:val="0"/>
          <w:numId w:val="18"/>
        </w:numPr>
        <w:spacing w:before="0" w:after="240" w:line="240" w:lineRule="auto"/>
        <w:contextualSpacing/>
        <w:rPr>
          <w:rFonts w:eastAsia="Calibri"/>
          <w:szCs w:val="24"/>
          <w:lang w:eastAsia="en-US"/>
        </w:rPr>
      </w:pPr>
      <w:r w:rsidRPr="00407946">
        <w:rPr>
          <w:szCs w:val="24"/>
        </w:rPr>
        <w:t xml:space="preserve">on sám jakožto dodavatel, případně dodavatelé v jeho rámci sdružení za účelem účasti v Zadávacím řízení, ani </w:t>
      </w:r>
      <w:r w:rsidRPr="00407946">
        <w:rPr>
          <w:rFonts w:eastAsia="Verdana"/>
          <w:szCs w:val="24"/>
          <w:lang w:eastAsia="en-US"/>
        </w:rPr>
        <w:t xml:space="preserve">žádný z jeho poddodavatelů nebo jiných osob, jejichž způsobilost je využívána ve smyslu evropských směrnic o zadávání veřejných </w:t>
      </w:r>
      <w:r w:rsidRPr="00407946">
        <w:rPr>
          <w:rFonts w:eastAsia="Verdana"/>
          <w:szCs w:val="24"/>
          <w:lang w:eastAsia="en-US"/>
        </w:rPr>
        <w:lastRenderedPageBreak/>
        <w:t xml:space="preserve">zakázek, </w:t>
      </w:r>
      <w:r w:rsidRPr="00407946">
        <w:rPr>
          <w:rFonts w:eastAsia="Verdana"/>
          <w:b/>
          <w:szCs w:val="24"/>
          <w:lang w:eastAsia="en-US"/>
        </w:rPr>
        <w:t>nejsou</w:t>
      </w:r>
      <w:r w:rsidRPr="00407946">
        <w:rPr>
          <w:rFonts w:eastAsia="Verdana"/>
          <w:szCs w:val="24"/>
          <w:lang w:eastAsia="en-US"/>
        </w:rPr>
        <w:t xml:space="preserve"> osobami dle článku 2</w:t>
      </w:r>
      <w:r w:rsidRPr="00407946">
        <w:rPr>
          <w:rFonts w:eastAsia="Verdana"/>
          <w:szCs w:val="24"/>
          <w:vertAlign w:val="superscript"/>
          <w:lang w:eastAsia="en-US"/>
        </w:rPr>
        <w:footnoteReference w:id="8"/>
      </w:r>
      <w:r w:rsidRPr="00407946">
        <w:rPr>
          <w:rFonts w:eastAsia="Verdana"/>
          <w:szCs w:val="24"/>
          <w:lang w:eastAsia="en-US"/>
        </w:rPr>
        <w:t xml:space="preserve"> nařízení Rady (EU) č. 269/2014 ze dne 17. března 2014, o omezujících opatřeních vzhledem k činnostem narušujícím nebo ohrožujícím územní celistvost, svrchovanost a nezávislost Ukrajiny, ve znění pozdějších předpisů, a</w:t>
      </w:r>
      <w:r w:rsidRPr="00407946">
        <w:rPr>
          <w:rFonts w:eastAsia="Verdana"/>
          <w:b/>
          <w:szCs w:val="24"/>
          <w:lang w:eastAsia="en-US"/>
        </w:rPr>
        <w:t xml:space="preserve"> </w:t>
      </w:r>
      <w:r w:rsidRPr="00407946">
        <w:rPr>
          <w:rFonts w:eastAsia="Verdana"/>
          <w:szCs w:val="24"/>
          <w:lang w:eastAsia="en-US"/>
        </w:rPr>
        <w:t>dalších prováděcích předpisů k tomuto nařízení Rady (EU) č.</w:t>
      </w:r>
      <w:r w:rsidR="00B672B9">
        <w:rPr>
          <w:rFonts w:eastAsia="Verdana"/>
          <w:szCs w:val="24"/>
          <w:lang w:eastAsia="en-US"/>
        </w:rPr>
        <w:t> </w:t>
      </w:r>
      <w:r w:rsidRPr="00407946">
        <w:rPr>
          <w:rFonts w:eastAsia="Verdana"/>
          <w:szCs w:val="24"/>
          <w:lang w:eastAsia="en-US"/>
        </w:rPr>
        <w:t>269/2014 (</w:t>
      </w:r>
      <w:r w:rsidRPr="00407946">
        <w:rPr>
          <w:rFonts w:eastAsia="Verdana"/>
          <w:b/>
          <w:szCs w:val="24"/>
          <w:lang w:eastAsia="en-US"/>
        </w:rPr>
        <w:t>tzv. sankční seznamy</w:t>
      </w:r>
      <w:r w:rsidRPr="00407946">
        <w:rPr>
          <w:rFonts w:eastAsia="Verdana"/>
          <w:szCs w:val="24"/>
          <w:lang w:eastAsia="en-US"/>
        </w:rPr>
        <w:t>)</w:t>
      </w:r>
      <w:r w:rsidRPr="00407946">
        <w:rPr>
          <w:rFonts w:eastAsia="Verdana"/>
          <w:szCs w:val="24"/>
          <w:vertAlign w:val="superscript"/>
          <w:lang w:eastAsia="en-US"/>
        </w:rPr>
        <w:footnoteReference w:id="9"/>
      </w:r>
      <w:r w:rsidRPr="00407946">
        <w:rPr>
          <w:rFonts w:eastAsia="Calibri"/>
          <w:szCs w:val="24"/>
          <w:lang w:eastAsia="en-US"/>
        </w:rPr>
        <w:t>.</w:t>
      </w:r>
    </w:p>
    <w:p w14:paraId="4A378E8C" w14:textId="77777777" w:rsidR="00407946" w:rsidRPr="00407946" w:rsidRDefault="00407946" w:rsidP="00407946">
      <w:pPr>
        <w:widowControl/>
        <w:spacing w:before="0" w:after="240" w:line="240" w:lineRule="auto"/>
        <w:contextualSpacing/>
        <w:rPr>
          <w:rFonts w:eastAsia="Calibri"/>
          <w:szCs w:val="24"/>
          <w:lang w:eastAsia="en-US"/>
        </w:rPr>
      </w:pPr>
    </w:p>
    <w:p w14:paraId="50646202" w14:textId="77777777" w:rsidR="00407946" w:rsidRPr="00407946" w:rsidRDefault="00407946" w:rsidP="00407946">
      <w:pPr>
        <w:widowControl/>
        <w:spacing w:before="0" w:after="240" w:line="240" w:lineRule="auto"/>
        <w:rPr>
          <w:rFonts w:eastAsia="Calibri"/>
          <w:szCs w:val="24"/>
          <w:lang w:eastAsia="en-US"/>
        </w:rPr>
      </w:pPr>
      <w:r w:rsidRPr="00407946">
        <w:rPr>
          <w:rFonts w:eastAsia="Calibri"/>
          <w:szCs w:val="24"/>
          <w:lang w:eastAsia="en-US"/>
        </w:rPr>
        <w:t xml:space="preserve">Dodavatel dále čestně prohlašuje, že přestane-li on </w:t>
      </w:r>
      <w:r w:rsidRPr="00407946">
        <w:rPr>
          <w:szCs w:val="24"/>
        </w:rPr>
        <w:t>sám jakožto dodavatel, případně dodavatelé v jeho rámci sdružení za účelem účasti v Zadávacím řízení, nebo některý</w:t>
      </w:r>
      <w:r w:rsidRPr="00407946">
        <w:rPr>
          <w:rFonts w:eastAsia="Verdana"/>
          <w:szCs w:val="24"/>
          <w:lang w:eastAsia="en-US"/>
        </w:rPr>
        <w:t xml:space="preserve"> z jeho poddodavatelů nebo jiných osob, jejichž způsobilost je využívána ve smyslu evropských směrnic o zadávání veřejných zakázek</w:t>
      </w:r>
      <w:r w:rsidRPr="00407946">
        <w:rPr>
          <w:rFonts w:eastAsia="Calibri"/>
          <w:szCs w:val="24"/>
          <w:lang w:eastAsia="en-US"/>
        </w:rPr>
        <w:t>, splňovat výše uvedené podmínky, k nimž se toto četné prohlášení vztahuje, a to kdykoliv až do okamžiku ukončení Zadávacího řízení, oznámí tuto skutečnost bez zbytečného odkladu</w:t>
      </w:r>
      <w:r w:rsidRPr="00407946">
        <w:rPr>
          <w:rFonts w:eastAsia="Verdana"/>
          <w:szCs w:val="24"/>
          <w:lang w:eastAsia="en-US"/>
        </w:rPr>
        <w:t xml:space="preserve"> </w:t>
      </w:r>
      <w:r w:rsidRPr="00407946">
        <w:rPr>
          <w:rFonts w:eastAsia="Calibri"/>
          <w:szCs w:val="24"/>
          <w:lang w:eastAsia="en-US"/>
        </w:rPr>
        <w:t xml:space="preserve">zadavateli Veřejné zakázky, nejpozději však </w:t>
      </w:r>
      <w:r w:rsidRPr="00407946">
        <w:rPr>
          <w:rFonts w:eastAsia="Calibri"/>
          <w:b/>
          <w:szCs w:val="24"/>
          <w:lang w:eastAsia="en-US"/>
        </w:rPr>
        <w:t xml:space="preserve">do 3 pracovních dnů </w:t>
      </w:r>
      <w:r w:rsidRPr="00407946">
        <w:rPr>
          <w:rFonts w:eastAsia="Calibri"/>
          <w:szCs w:val="24"/>
          <w:lang w:eastAsia="en-US"/>
        </w:rPr>
        <w:t>ode dne, kdy přestal splňovat výše uvedené podmínky, k nimž se toto četné prohlášení vztahuje.</w:t>
      </w:r>
    </w:p>
    <w:p w14:paraId="19EA09EA" w14:textId="3610B5B4" w:rsidR="00CA361F" w:rsidRPr="00D06EF4" w:rsidRDefault="00407946" w:rsidP="00407946">
      <w:pPr>
        <w:widowControl/>
        <w:spacing w:before="0" w:after="240" w:line="276" w:lineRule="auto"/>
        <w:rPr>
          <w:rFonts w:eastAsia="Calibri"/>
          <w:szCs w:val="24"/>
          <w:lang w:eastAsia="en-US"/>
        </w:rPr>
      </w:pPr>
      <w:r w:rsidRPr="00407946">
        <w:rPr>
          <w:szCs w:val="24"/>
        </w:rPr>
        <w:t>Dodavatel si je vědom všech právních důsledků, které pro něj mohou vyplývat z nepravdivosti zde uvedených údajů a skutečností.</w:t>
      </w:r>
    </w:p>
    <w:p w14:paraId="36C9241E" w14:textId="77777777" w:rsidR="00B97BEB" w:rsidRDefault="00B97BEB" w:rsidP="00565AFF">
      <w:pPr>
        <w:pStyle w:val="Zkladntext"/>
        <w:spacing w:line="276" w:lineRule="auto"/>
        <w:rPr>
          <w:rFonts w:ascii="Times New Roman" w:hAnsi="Times New Roman" w:cs="Times New Roman"/>
          <w:b/>
          <w:bCs/>
          <w:szCs w:val="24"/>
        </w:rPr>
      </w:pPr>
      <w:r w:rsidRPr="00565AFF">
        <w:rPr>
          <w:rFonts w:ascii="Times New Roman" w:hAnsi="Times New Roman" w:cs="Times New Roman"/>
          <w:b/>
          <w:bCs/>
          <w:szCs w:val="24"/>
        </w:rPr>
        <w:t>Toto prohlášení činí účastník na základě své vážné a svobodné vůle a je si vědom všech následků plynoucích z uvedení nepravdivých údajů.</w:t>
      </w:r>
    </w:p>
    <w:p w14:paraId="59231538" w14:textId="77777777" w:rsidR="00F32ECB" w:rsidRPr="00565AFF" w:rsidRDefault="00F32ECB" w:rsidP="00565AFF">
      <w:pPr>
        <w:pStyle w:val="Zkladntext"/>
        <w:spacing w:line="276" w:lineRule="auto"/>
        <w:rPr>
          <w:rFonts w:ascii="Times New Roman" w:hAnsi="Times New Roman" w:cs="Times New Roman"/>
          <w:b/>
          <w:bCs/>
          <w:szCs w:val="24"/>
        </w:rPr>
      </w:pPr>
    </w:p>
    <w:p w14:paraId="5D7B5FD9" w14:textId="77777777" w:rsidR="00B97BEB" w:rsidRPr="00565AFF" w:rsidRDefault="00B97BEB" w:rsidP="00565AFF">
      <w:pPr>
        <w:pStyle w:val="Zkladntext"/>
        <w:spacing w:line="276" w:lineRule="auto"/>
        <w:rPr>
          <w:rFonts w:ascii="Times New Roman" w:hAnsi="Times New Roman" w:cs="Times New Roman"/>
          <w:szCs w:val="24"/>
        </w:rPr>
      </w:pPr>
      <w:r w:rsidRPr="00565AFF">
        <w:rPr>
          <w:rFonts w:ascii="Times New Roman" w:hAnsi="Times New Roman" w:cs="Times New Roman"/>
          <w:szCs w:val="24"/>
        </w:rPr>
        <w:t>V [</w:t>
      </w:r>
      <w:r w:rsidRPr="00565AFF">
        <w:rPr>
          <w:rFonts w:ascii="Times New Roman" w:hAnsi="Times New Roman" w:cs="Times New Roman"/>
          <w:szCs w:val="24"/>
          <w:highlight w:val="cyan"/>
        </w:rPr>
        <w:t>bude doplněno</w:t>
      </w:r>
      <w:r w:rsidRPr="00565AFF">
        <w:rPr>
          <w:rFonts w:ascii="Times New Roman" w:hAnsi="Times New Roman" w:cs="Times New Roman"/>
          <w:szCs w:val="24"/>
        </w:rPr>
        <w:t>] dne [</w:t>
      </w:r>
      <w:r w:rsidRPr="00565AFF">
        <w:rPr>
          <w:rFonts w:ascii="Times New Roman" w:hAnsi="Times New Roman" w:cs="Times New Roman"/>
          <w:szCs w:val="24"/>
          <w:highlight w:val="cyan"/>
        </w:rPr>
        <w:t>bude doplněno</w:t>
      </w:r>
      <w:r w:rsidRPr="00565AFF">
        <w:rPr>
          <w:rFonts w:ascii="Times New Roman" w:hAnsi="Times New Roman" w:cs="Times New Roman"/>
          <w:szCs w:val="24"/>
        </w:rPr>
        <w:t>]</w:t>
      </w:r>
      <w:r w:rsidRPr="00565AFF">
        <w:rPr>
          <w:rFonts w:ascii="Times New Roman" w:hAnsi="Times New Roman" w:cs="Times New Roman"/>
          <w:szCs w:val="24"/>
        </w:rPr>
        <w:tab/>
      </w:r>
      <w:r w:rsidRPr="00565AFF">
        <w:rPr>
          <w:rFonts w:ascii="Times New Roman" w:hAnsi="Times New Roman" w:cs="Times New Roman"/>
          <w:szCs w:val="24"/>
        </w:rPr>
        <w:tab/>
      </w:r>
      <w:r w:rsidRPr="00565AFF">
        <w:rPr>
          <w:rFonts w:ascii="Times New Roman" w:hAnsi="Times New Roman" w:cs="Times New Roman"/>
          <w:szCs w:val="24"/>
        </w:rPr>
        <w:tab/>
      </w:r>
    </w:p>
    <w:p w14:paraId="6118F693" w14:textId="77777777" w:rsidR="00B97BEB" w:rsidRPr="00565AFF" w:rsidRDefault="00B97BEB" w:rsidP="00565AFF">
      <w:pPr>
        <w:pStyle w:val="Zkladntext"/>
        <w:spacing w:before="720" w:line="276" w:lineRule="auto"/>
        <w:rPr>
          <w:rFonts w:ascii="Times New Roman" w:hAnsi="Times New Roman" w:cs="Times New Roman"/>
          <w:szCs w:val="24"/>
        </w:rPr>
      </w:pPr>
      <w:r w:rsidRPr="00565AFF">
        <w:rPr>
          <w:rFonts w:ascii="Times New Roman" w:hAnsi="Times New Roman" w:cs="Times New Roman"/>
          <w:szCs w:val="24"/>
        </w:rPr>
        <w:t>____________________________</w:t>
      </w:r>
    </w:p>
    <w:p w14:paraId="15B85114" w14:textId="77777777" w:rsidR="00B97BEB" w:rsidRPr="00565AFF" w:rsidRDefault="00B97BEB" w:rsidP="00565AFF">
      <w:pPr>
        <w:pStyle w:val="Zkladntext"/>
        <w:spacing w:line="276" w:lineRule="auto"/>
        <w:rPr>
          <w:rFonts w:ascii="Times New Roman" w:hAnsi="Times New Roman" w:cs="Times New Roman"/>
          <w:szCs w:val="24"/>
          <w:highlight w:val="cyan"/>
        </w:rPr>
      </w:pPr>
      <w:r w:rsidRPr="00565AFF">
        <w:rPr>
          <w:rFonts w:ascii="Times New Roman" w:hAnsi="Times New Roman" w:cs="Times New Roman"/>
          <w:szCs w:val="24"/>
          <w:highlight w:val="cyan"/>
        </w:rPr>
        <w:t>[obchodní firma účastníka,</w:t>
      </w:r>
    </w:p>
    <w:p w14:paraId="5B0B206A" w14:textId="77777777" w:rsidR="00B97BEB" w:rsidRPr="00565AFF" w:rsidRDefault="00B97BEB" w:rsidP="00565AFF">
      <w:pPr>
        <w:pStyle w:val="Zkladntext"/>
        <w:spacing w:line="276" w:lineRule="auto"/>
        <w:rPr>
          <w:rFonts w:ascii="Times New Roman" w:hAnsi="Times New Roman" w:cs="Times New Roman"/>
          <w:szCs w:val="24"/>
          <w:highlight w:val="cyan"/>
        </w:rPr>
      </w:pPr>
      <w:r w:rsidRPr="00565AFF">
        <w:rPr>
          <w:rFonts w:ascii="Times New Roman" w:hAnsi="Times New Roman" w:cs="Times New Roman"/>
          <w:szCs w:val="24"/>
          <w:highlight w:val="cyan"/>
        </w:rPr>
        <w:t>podpis oprávněné osoby (osob)</w:t>
      </w:r>
    </w:p>
    <w:p w14:paraId="54E76C88" w14:textId="77777777" w:rsidR="00B97BEB" w:rsidRPr="00565AFF" w:rsidRDefault="00B97BEB" w:rsidP="00565AFF">
      <w:pPr>
        <w:pStyle w:val="Zkladntext"/>
        <w:spacing w:line="276" w:lineRule="auto"/>
        <w:rPr>
          <w:rFonts w:ascii="Times New Roman" w:hAnsi="Times New Roman" w:cs="Times New Roman"/>
          <w:szCs w:val="24"/>
        </w:rPr>
      </w:pPr>
      <w:r w:rsidRPr="00565AFF">
        <w:rPr>
          <w:rFonts w:ascii="Times New Roman" w:hAnsi="Times New Roman" w:cs="Times New Roman"/>
          <w:szCs w:val="24"/>
          <w:highlight w:val="cyan"/>
        </w:rPr>
        <w:t>s uvedením funkce]</w:t>
      </w:r>
    </w:p>
    <w:p w14:paraId="7D7A1C22" w14:textId="75732FAC" w:rsidR="00B97BEB" w:rsidRPr="00565AFF" w:rsidRDefault="00B97BEB" w:rsidP="00565AFF">
      <w:pPr>
        <w:pStyle w:val="Zkladntext"/>
        <w:spacing w:line="276" w:lineRule="auto"/>
        <w:rPr>
          <w:rFonts w:ascii="Times New Roman" w:hAnsi="Times New Roman" w:cs="Times New Roman"/>
          <w:szCs w:val="24"/>
        </w:rPr>
      </w:pPr>
      <w:r w:rsidRPr="00565AFF">
        <w:rPr>
          <w:rFonts w:ascii="Times New Roman" w:hAnsi="Times New Roman" w:cs="Times New Roman"/>
          <w:szCs w:val="24"/>
        </w:rPr>
        <w:tab/>
      </w:r>
    </w:p>
    <w:p w14:paraId="50963D23" w14:textId="4A1888B4" w:rsidR="0047784D" w:rsidRPr="00565AFF" w:rsidRDefault="0047784D" w:rsidP="00565AFF">
      <w:pPr>
        <w:widowControl/>
        <w:spacing w:before="0" w:after="160" w:line="276" w:lineRule="auto"/>
        <w:jc w:val="left"/>
        <w:rPr>
          <w:rFonts w:eastAsiaTheme="minorHAnsi"/>
          <w:b/>
          <w:szCs w:val="24"/>
          <w:lang w:eastAsia="en-US"/>
        </w:rPr>
      </w:pPr>
      <w:r w:rsidRPr="00565AFF">
        <w:rPr>
          <w:b/>
          <w:szCs w:val="24"/>
        </w:rPr>
        <w:br w:type="page"/>
      </w:r>
    </w:p>
    <w:p w14:paraId="0733C48A" w14:textId="425FBEF8" w:rsidR="00B97BEB" w:rsidRPr="00565AFF" w:rsidRDefault="00B97BEB" w:rsidP="00565AFF">
      <w:pPr>
        <w:pStyle w:val="Zkladntext"/>
        <w:spacing w:line="276" w:lineRule="auto"/>
        <w:jc w:val="center"/>
        <w:rPr>
          <w:rFonts w:ascii="Times New Roman" w:hAnsi="Times New Roman" w:cs="Times New Roman"/>
          <w:b/>
          <w:szCs w:val="24"/>
        </w:rPr>
      </w:pPr>
      <w:r w:rsidRPr="00565AFF">
        <w:rPr>
          <w:rFonts w:ascii="Times New Roman" w:hAnsi="Times New Roman" w:cs="Times New Roman"/>
          <w:b/>
          <w:szCs w:val="24"/>
        </w:rPr>
        <w:lastRenderedPageBreak/>
        <w:t>FORMULÁŘ 2.2.</w:t>
      </w:r>
      <w:r w:rsidR="00FB0EF0" w:rsidRPr="00565AFF">
        <w:rPr>
          <w:rFonts w:ascii="Times New Roman" w:hAnsi="Times New Roman" w:cs="Times New Roman"/>
          <w:b/>
          <w:szCs w:val="24"/>
        </w:rPr>
        <w:t>1</w:t>
      </w:r>
      <w:r w:rsidRPr="00565AFF">
        <w:rPr>
          <w:rFonts w:ascii="Times New Roman" w:hAnsi="Times New Roman" w:cs="Times New Roman"/>
          <w:b/>
          <w:szCs w:val="24"/>
        </w:rPr>
        <w:t>.</w:t>
      </w:r>
    </w:p>
    <w:p w14:paraId="67FF1D43" w14:textId="284ECEE9" w:rsidR="003E65AA" w:rsidRDefault="004860CC" w:rsidP="000A2DBE">
      <w:pPr>
        <w:pStyle w:val="Zkladntext"/>
        <w:spacing w:after="240" w:line="276" w:lineRule="auto"/>
        <w:jc w:val="center"/>
        <w:rPr>
          <w:rFonts w:ascii="Times New Roman" w:hAnsi="Times New Roman" w:cs="Times New Roman"/>
          <w:b/>
          <w:caps/>
          <w:szCs w:val="24"/>
        </w:rPr>
      </w:pPr>
      <w:r w:rsidRPr="004860CC">
        <w:rPr>
          <w:rFonts w:ascii="Times New Roman" w:hAnsi="Times New Roman" w:cs="Times New Roman"/>
          <w:b/>
          <w:caps/>
          <w:szCs w:val="24"/>
        </w:rPr>
        <w:t>Seznam významných dodávek</w:t>
      </w:r>
    </w:p>
    <w:p w14:paraId="472095A7" w14:textId="77777777" w:rsidR="000A2DBE" w:rsidRPr="000A2DBE" w:rsidRDefault="000A2DBE" w:rsidP="000A2DBE">
      <w:pPr>
        <w:pStyle w:val="Zkladntext"/>
        <w:spacing w:before="0" w:after="0" w:line="276" w:lineRule="auto"/>
        <w:jc w:val="center"/>
        <w:rPr>
          <w:rFonts w:ascii="Times New Roman" w:hAnsi="Times New Roman" w:cs="Times New Roman"/>
          <w:b/>
          <w:caps/>
          <w:szCs w:val="24"/>
        </w:rPr>
      </w:pPr>
    </w:p>
    <w:p w14:paraId="2C7D2D63" w14:textId="77777777" w:rsidR="00261D71" w:rsidRPr="00565AFF" w:rsidRDefault="00261D71" w:rsidP="00565AFF">
      <w:pPr>
        <w:pStyle w:val="Zkladntext"/>
        <w:spacing w:before="240" w:after="0" w:line="276" w:lineRule="auto"/>
        <w:rPr>
          <w:rFonts w:ascii="Times New Roman" w:hAnsi="Times New Roman" w:cs="Times New Roman"/>
          <w:szCs w:val="24"/>
        </w:rPr>
      </w:pPr>
      <w:r w:rsidRPr="00565AFF">
        <w:rPr>
          <w:rFonts w:ascii="Times New Roman" w:hAnsi="Times New Roman" w:cs="Times New Roman"/>
          <w:szCs w:val="24"/>
        </w:rPr>
        <w:t xml:space="preserve">Společnost </w:t>
      </w:r>
      <w:r w:rsidRPr="00565AFF">
        <w:rPr>
          <w:rFonts w:ascii="Times New Roman" w:hAnsi="Times New Roman" w:cs="Times New Roman"/>
          <w:szCs w:val="24"/>
          <w:highlight w:val="cyan"/>
        </w:rPr>
        <w:t>[bude doplněno]</w:t>
      </w:r>
      <w:r w:rsidRPr="00541372">
        <w:rPr>
          <w:rFonts w:ascii="Times New Roman" w:hAnsi="Times New Roman" w:cs="Times New Roman"/>
          <w:szCs w:val="24"/>
        </w:rPr>
        <w:t>,</w:t>
      </w:r>
    </w:p>
    <w:p w14:paraId="594308BA" w14:textId="77777777" w:rsidR="00261D71" w:rsidRPr="00565AFF" w:rsidRDefault="00261D71" w:rsidP="00565AFF">
      <w:pPr>
        <w:pStyle w:val="Zkladntext"/>
        <w:spacing w:after="0" w:line="276" w:lineRule="auto"/>
        <w:rPr>
          <w:rFonts w:ascii="Times New Roman" w:hAnsi="Times New Roman" w:cs="Times New Roman"/>
          <w:szCs w:val="24"/>
        </w:rPr>
      </w:pPr>
      <w:r w:rsidRPr="00565AFF">
        <w:rPr>
          <w:rFonts w:ascii="Times New Roman" w:hAnsi="Times New Roman" w:cs="Times New Roman"/>
          <w:szCs w:val="24"/>
        </w:rPr>
        <w:t>se sídlem: [</w:t>
      </w:r>
      <w:r w:rsidRPr="00565AFF">
        <w:rPr>
          <w:rFonts w:ascii="Times New Roman" w:hAnsi="Times New Roman" w:cs="Times New Roman"/>
          <w:szCs w:val="24"/>
          <w:highlight w:val="cyan"/>
        </w:rPr>
        <w:t>bude doplněno</w:t>
      </w:r>
      <w:r w:rsidRPr="00565AFF">
        <w:rPr>
          <w:rFonts w:ascii="Times New Roman" w:hAnsi="Times New Roman" w:cs="Times New Roman"/>
          <w:szCs w:val="24"/>
        </w:rPr>
        <w:t>],</w:t>
      </w:r>
    </w:p>
    <w:p w14:paraId="7BB2B8A2" w14:textId="77777777" w:rsidR="00261D71" w:rsidRPr="00565AFF" w:rsidRDefault="00261D71" w:rsidP="00565AFF">
      <w:pPr>
        <w:pStyle w:val="Zkladntext"/>
        <w:spacing w:after="0" w:line="276" w:lineRule="auto"/>
        <w:rPr>
          <w:rFonts w:ascii="Times New Roman" w:hAnsi="Times New Roman" w:cs="Times New Roman"/>
          <w:szCs w:val="24"/>
        </w:rPr>
      </w:pPr>
      <w:r w:rsidRPr="00565AFF">
        <w:rPr>
          <w:rFonts w:ascii="Times New Roman" w:hAnsi="Times New Roman" w:cs="Times New Roman"/>
          <w:szCs w:val="24"/>
        </w:rPr>
        <w:t>IČO: [</w:t>
      </w:r>
      <w:r w:rsidRPr="00565AFF">
        <w:rPr>
          <w:rFonts w:ascii="Times New Roman" w:hAnsi="Times New Roman" w:cs="Times New Roman"/>
          <w:szCs w:val="24"/>
          <w:highlight w:val="cyan"/>
        </w:rPr>
        <w:t>bude doplněno</w:t>
      </w:r>
      <w:r w:rsidRPr="00565AFF">
        <w:rPr>
          <w:rFonts w:ascii="Times New Roman" w:hAnsi="Times New Roman" w:cs="Times New Roman"/>
          <w:szCs w:val="24"/>
        </w:rPr>
        <w:t>],</w:t>
      </w:r>
    </w:p>
    <w:p w14:paraId="126222BA" w14:textId="77777777" w:rsidR="00261D71" w:rsidRPr="00565AFF" w:rsidRDefault="00261D71" w:rsidP="00565AFF">
      <w:pPr>
        <w:pStyle w:val="Zkladntext"/>
        <w:spacing w:after="0" w:line="276" w:lineRule="auto"/>
        <w:rPr>
          <w:rFonts w:ascii="Times New Roman" w:hAnsi="Times New Roman" w:cs="Times New Roman"/>
          <w:szCs w:val="24"/>
        </w:rPr>
      </w:pPr>
      <w:r w:rsidRPr="00565AFF">
        <w:rPr>
          <w:rFonts w:ascii="Times New Roman" w:hAnsi="Times New Roman" w:cs="Times New Roman"/>
          <w:szCs w:val="24"/>
        </w:rPr>
        <w:t>zapsaná v obchodním rejstříku vedeném [</w:t>
      </w:r>
      <w:r w:rsidRPr="00565AFF">
        <w:rPr>
          <w:rFonts w:ascii="Times New Roman" w:hAnsi="Times New Roman" w:cs="Times New Roman"/>
          <w:szCs w:val="24"/>
          <w:highlight w:val="cyan"/>
        </w:rPr>
        <w:t>bude doplněno</w:t>
      </w:r>
      <w:r w:rsidRPr="00565AFF">
        <w:rPr>
          <w:rFonts w:ascii="Times New Roman" w:hAnsi="Times New Roman" w:cs="Times New Roman"/>
          <w:szCs w:val="24"/>
        </w:rPr>
        <w:t>], oddíl [</w:t>
      </w:r>
      <w:r w:rsidRPr="00565AFF">
        <w:rPr>
          <w:rFonts w:ascii="Times New Roman" w:hAnsi="Times New Roman" w:cs="Times New Roman"/>
          <w:szCs w:val="24"/>
          <w:highlight w:val="cyan"/>
        </w:rPr>
        <w:t>bude doplněno</w:t>
      </w:r>
      <w:r w:rsidRPr="00565AFF">
        <w:rPr>
          <w:rFonts w:ascii="Times New Roman" w:hAnsi="Times New Roman" w:cs="Times New Roman"/>
          <w:szCs w:val="24"/>
        </w:rPr>
        <w:t>], vložka [</w:t>
      </w:r>
      <w:r w:rsidRPr="00565AFF">
        <w:rPr>
          <w:rFonts w:ascii="Times New Roman" w:hAnsi="Times New Roman" w:cs="Times New Roman"/>
          <w:szCs w:val="24"/>
          <w:highlight w:val="cyan"/>
        </w:rPr>
        <w:t>bude doplněno</w:t>
      </w:r>
      <w:r w:rsidRPr="00565AFF">
        <w:rPr>
          <w:rFonts w:ascii="Times New Roman" w:hAnsi="Times New Roman" w:cs="Times New Roman"/>
          <w:szCs w:val="24"/>
        </w:rPr>
        <w:t>],</w:t>
      </w:r>
    </w:p>
    <w:p w14:paraId="5C26AA10" w14:textId="7DED69BB" w:rsidR="004860CC" w:rsidRDefault="00261D71" w:rsidP="000A2DBE">
      <w:pPr>
        <w:pStyle w:val="Zkladntext"/>
        <w:spacing w:before="240" w:line="276" w:lineRule="auto"/>
        <w:rPr>
          <w:rFonts w:ascii="Times New Roman" w:hAnsi="Times New Roman" w:cs="Times New Roman"/>
          <w:szCs w:val="24"/>
        </w:rPr>
      </w:pPr>
      <w:r w:rsidRPr="00565AFF">
        <w:rPr>
          <w:rFonts w:ascii="Times New Roman" w:hAnsi="Times New Roman" w:cs="Times New Roman"/>
          <w:szCs w:val="24"/>
        </w:rPr>
        <w:t xml:space="preserve">jakožto </w:t>
      </w:r>
      <w:r w:rsidR="00124F69">
        <w:rPr>
          <w:rFonts w:ascii="Times New Roman" w:hAnsi="Times New Roman" w:cs="Times New Roman"/>
          <w:szCs w:val="24"/>
        </w:rPr>
        <w:t>dodavatel</w:t>
      </w:r>
      <w:r w:rsidRPr="00565AFF">
        <w:rPr>
          <w:rFonts w:ascii="Times New Roman" w:hAnsi="Times New Roman" w:cs="Times New Roman"/>
          <w:szCs w:val="24"/>
        </w:rPr>
        <w:t xml:space="preserve"> v zadávacím řízení na veřejnou zakázku s</w:t>
      </w:r>
      <w:r w:rsidR="00E128C5">
        <w:rPr>
          <w:rFonts w:ascii="Times New Roman" w:hAnsi="Times New Roman" w:cs="Times New Roman"/>
          <w:szCs w:val="24"/>
        </w:rPr>
        <w:t> </w:t>
      </w:r>
      <w:r w:rsidRPr="00565AFF">
        <w:rPr>
          <w:rFonts w:ascii="Times New Roman" w:hAnsi="Times New Roman" w:cs="Times New Roman"/>
          <w:szCs w:val="24"/>
        </w:rPr>
        <w:t>názvem</w:t>
      </w:r>
      <w:r w:rsidR="00E128C5">
        <w:rPr>
          <w:rFonts w:ascii="Times New Roman" w:hAnsi="Times New Roman" w:cs="Times New Roman"/>
          <w:szCs w:val="24"/>
        </w:rPr>
        <w:t xml:space="preserve"> </w:t>
      </w:r>
      <w:r w:rsidR="00E128C5">
        <w:rPr>
          <w:rFonts w:ascii="Times New Roman" w:hAnsi="Times New Roman" w:cs="Times New Roman"/>
          <w:b/>
          <w:szCs w:val="24"/>
        </w:rPr>
        <w:t>„</w:t>
      </w:r>
      <w:r w:rsidR="00124F69" w:rsidRPr="00124F69">
        <w:rPr>
          <w:rFonts w:ascii="Times New Roman" w:hAnsi="Times New Roman" w:cs="Times New Roman"/>
          <w:b/>
          <w:szCs w:val="24"/>
        </w:rPr>
        <w:t>Inkontinenční plenkové kalhotky</w:t>
      </w:r>
      <w:r w:rsidR="00E128C5">
        <w:rPr>
          <w:rFonts w:ascii="Times New Roman" w:hAnsi="Times New Roman" w:cs="Times New Roman"/>
          <w:b/>
          <w:szCs w:val="24"/>
        </w:rPr>
        <w:t>“</w:t>
      </w:r>
      <w:r w:rsidR="00E128C5">
        <w:rPr>
          <w:rFonts w:ascii="Times New Roman" w:hAnsi="Times New Roman" w:cs="Times New Roman"/>
          <w:szCs w:val="24"/>
        </w:rPr>
        <w:t xml:space="preserve"> </w:t>
      </w:r>
      <w:r w:rsidRPr="00565AFF">
        <w:rPr>
          <w:rFonts w:ascii="Times New Roman" w:hAnsi="Times New Roman" w:cs="Times New Roman"/>
          <w:b/>
          <w:szCs w:val="24"/>
        </w:rPr>
        <w:fldChar w:fldCharType="begin"/>
      </w:r>
      <w:r w:rsidRPr="00565AFF">
        <w:rPr>
          <w:rFonts w:ascii="Times New Roman" w:hAnsi="Times New Roman" w:cs="Times New Roman"/>
          <w:b/>
          <w:szCs w:val="24"/>
        </w:rPr>
        <w:instrText xml:space="preserve"> MERGEFIELD  ObjectOfContract  \* MERGEFORMAT </w:instrText>
      </w:r>
      <w:r w:rsidRPr="00565AFF">
        <w:rPr>
          <w:rFonts w:ascii="Times New Roman" w:hAnsi="Times New Roman" w:cs="Times New Roman"/>
          <w:b/>
          <w:szCs w:val="24"/>
        </w:rPr>
        <w:fldChar w:fldCharType="end"/>
      </w:r>
      <w:r w:rsidRPr="00565AFF">
        <w:rPr>
          <w:rFonts w:ascii="Times New Roman" w:hAnsi="Times New Roman" w:cs="Times New Roman"/>
          <w:szCs w:val="24"/>
        </w:rPr>
        <w:t>(dále jen „</w:t>
      </w:r>
      <w:r w:rsidR="00626DE3">
        <w:rPr>
          <w:rFonts w:ascii="Times New Roman" w:hAnsi="Times New Roman" w:cs="Times New Roman"/>
          <w:b/>
          <w:bCs/>
          <w:szCs w:val="24"/>
        </w:rPr>
        <w:t>dodavatel</w:t>
      </w:r>
      <w:r w:rsidRPr="00565AFF">
        <w:rPr>
          <w:rFonts w:ascii="Times New Roman" w:hAnsi="Times New Roman" w:cs="Times New Roman"/>
          <w:szCs w:val="24"/>
        </w:rPr>
        <w:t>“), tímto čestně prohlašuje, že</w:t>
      </w:r>
      <w:r w:rsidR="004860CC">
        <w:rPr>
          <w:rFonts w:ascii="Times New Roman" w:hAnsi="Times New Roman" w:cs="Times New Roman"/>
          <w:szCs w:val="24"/>
        </w:rPr>
        <w:t xml:space="preserve"> </w:t>
      </w:r>
      <w:r w:rsidR="004860CC" w:rsidRPr="004860CC">
        <w:rPr>
          <w:rFonts w:ascii="Times New Roman" w:hAnsi="Times New Roman" w:cs="Times New Roman"/>
          <w:szCs w:val="24"/>
        </w:rPr>
        <w:t xml:space="preserve">jsme </w:t>
      </w:r>
      <w:r w:rsidR="004860CC" w:rsidRPr="004860CC">
        <w:rPr>
          <w:rFonts w:ascii="Times New Roman" w:hAnsi="Times New Roman" w:cs="Times New Roman"/>
          <w:b/>
          <w:bCs/>
          <w:szCs w:val="24"/>
        </w:rPr>
        <w:t>v posledních 3 letech</w:t>
      </w:r>
      <w:r w:rsidR="004860CC" w:rsidRPr="004860CC">
        <w:rPr>
          <w:rFonts w:ascii="Times New Roman" w:hAnsi="Times New Roman" w:cs="Times New Roman"/>
          <w:szCs w:val="24"/>
        </w:rPr>
        <w:t xml:space="preserve"> před zahájením zadávacího řízení na nadepsanou veřejnou zakázku realizovali následující referenční dodávky, které uvádíme pro splnění zadavatelem stanovené technické kvalifikace</w:t>
      </w:r>
      <w:r w:rsidR="004860CC">
        <w:rPr>
          <w:rFonts w:ascii="Times New Roman" w:hAnsi="Times New Roman" w:cs="Times New Roman"/>
          <w:szCs w:val="24"/>
        </w:rPr>
        <w:t>:</w:t>
      </w:r>
    </w:p>
    <w:tbl>
      <w:tblPr>
        <w:tblW w:w="9072" w:type="dxa"/>
        <w:tblInd w:w="-5" w:type="dxa"/>
        <w:tblLayout w:type="fixed"/>
        <w:tblCellMar>
          <w:top w:w="55" w:type="dxa"/>
          <w:left w:w="55" w:type="dxa"/>
          <w:bottom w:w="55" w:type="dxa"/>
          <w:right w:w="55" w:type="dxa"/>
        </w:tblCellMar>
        <w:tblLook w:val="00A0" w:firstRow="1" w:lastRow="0" w:firstColumn="1" w:lastColumn="0" w:noHBand="0" w:noVBand="0"/>
      </w:tblPr>
      <w:tblGrid>
        <w:gridCol w:w="1985"/>
        <w:gridCol w:w="7087"/>
      </w:tblGrid>
      <w:tr w:rsidR="004860CC" w:rsidRPr="004860CC" w14:paraId="2CB19FAE" w14:textId="77777777" w:rsidTr="008063FD">
        <w:trPr>
          <w:trHeight w:val="359"/>
        </w:trPr>
        <w:tc>
          <w:tcPr>
            <w:tcW w:w="907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41C4C8D" w14:textId="77777777" w:rsidR="004860CC" w:rsidRPr="004860CC" w:rsidRDefault="004860CC" w:rsidP="004860CC">
            <w:pPr>
              <w:widowControl/>
              <w:autoSpaceDE w:val="0"/>
              <w:autoSpaceDN w:val="0"/>
              <w:adjustRightInd w:val="0"/>
              <w:spacing w:before="60" w:after="60" w:line="240" w:lineRule="auto"/>
              <w:jc w:val="center"/>
              <w:rPr>
                <w:bCs/>
                <w:szCs w:val="24"/>
              </w:rPr>
            </w:pPr>
            <w:r w:rsidRPr="004860CC">
              <w:rPr>
                <w:b/>
                <w:szCs w:val="24"/>
              </w:rPr>
              <w:t>Dodávka č. 1</w:t>
            </w:r>
            <w:r w:rsidRPr="004860CC">
              <w:rPr>
                <w:b/>
                <w:szCs w:val="24"/>
                <w:vertAlign w:val="superscript"/>
              </w:rPr>
              <w:footnoteReference w:id="10"/>
            </w:r>
          </w:p>
        </w:tc>
      </w:tr>
      <w:tr w:rsidR="004860CC" w:rsidRPr="004860CC" w14:paraId="3121B63B" w14:textId="77777777" w:rsidTr="008063FD">
        <w:trPr>
          <w:trHeight w:val="359"/>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7A39D" w14:textId="0FF8E861" w:rsidR="004860CC" w:rsidRPr="004860CC" w:rsidRDefault="004860CC" w:rsidP="004860CC">
            <w:pPr>
              <w:widowControl/>
              <w:autoSpaceDE w:val="0"/>
              <w:autoSpaceDN w:val="0"/>
              <w:adjustRightInd w:val="0"/>
              <w:spacing w:before="60" w:after="60" w:line="240" w:lineRule="auto"/>
              <w:rPr>
                <w:b/>
                <w:szCs w:val="24"/>
              </w:rPr>
            </w:pPr>
            <w:r w:rsidRPr="004860CC">
              <w:rPr>
                <w:b/>
                <w:szCs w:val="24"/>
              </w:rPr>
              <w:t>Předmět dodávky</w:t>
            </w:r>
            <w:r w:rsidR="005E2352">
              <w:rPr>
                <w:b/>
                <w:szCs w:val="24"/>
              </w:rPr>
              <w:t xml:space="preserve"> vč. CPV kódu</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C89DE" w14:textId="059A7CF7" w:rsidR="004860CC" w:rsidRPr="004860CC" w:rsidRDefault="004860CC" w:rsidP="004860CC">
            <w:pPr>
              <w:widowControl/>
              <w:autoSpaceDE w:val="0"/>
              <w:autoSpaceDN w:val="0"/>
              <w:adjustRightInd w:val="0"/>
              <w:spacing w:before="60" w:after="60" w:line="240" w:lineRule="auto"/>
              <w:rPr>
                <w:bCs/>
                <w:szCs w:val="24"/>
              </w:rPr>
            </w:pPr>
            <w:r w:rsidRPr="00565AFF">
              <w:rPr>
                <w:szCs w:val="24"/>
                <w:highlight w:val="cyan"/>
              </w:rPr>
              <w:t>[bude doplněno]</w:t>
            </w:r>
          </w:p>
        </w:tc>
      </w:tr>
      <w:tr w:rsidR="004860CC" w:rsidRPr="004860CC" w14:paraId="598A1AA5" w14:textId="77777777" w:rsidTr="008063FD">
        <w:trPr>
          <w:trHeight w:val="359"/>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8D231" w14:textId="77777777" w:rsidR="004860CC" w:rsidRPr="004860CC" w:rsidRDefault="004860CC" w:rsidP="004860CC">
            <w:pPr>
              <w:widowControl/>
              <w:autoSpaceDE w:val="0"/>
              <w:autoSpaceDN w:val="0"/>
              <w:adjustRightInd w:val="0"/>
              <w:spacing w:before="60" w:after="60" w:line="240" w:lineRule="auto"/>
              <w:rPr>
                <w:b/>
                <w:szCs w:val="24"/>
              </w:rPr>
            </w:pPr>
            <w:r w:rsidRPr="004860CC">
              <w:rPr>
                <w:b/>
                <w:szCs w:val="24"/>
              </w:rPr>
              <w:t>Objednatel</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77B65D" w14:textId="77777777" w:rsidR="004860CC" w:rsidRDefault="004860CC" w:rsidP="004860CC">
            <w:pPr>
              <w:widowControl/>
              <w:autoSpaceDE w:val="0"/>
              <w:autoSpaceDN w:val="0"/>
              <w:adjustRightInd w:val="0"/>
              <w:spacing w:before="60" w:after="60" w:line="240" w:lineRule="auto"/>
              <w:rPr>
                <w:bCs/>
                <w:szCs w:val="24"/>
              </w:rPr>
            </w:pPr>
            <w:r w:rsidRPr="00565AFF">
              <w:rPr>
                <w:szCs w:val="24"/>
                <w:highlight w:val="cyan"/>
              </w:rPr>
              <w:t>[bude doplněno]</w:t>
            </w:r>
            <w:r>
              <w:rPr>
                <w:szCs w:val="24"/>
              </w:rPr>
              <w:t>,</w:t>
            </w:r>
            <w:r w:rsidRPr="004860CC">
              <w:rPr>
                <w:bCs/>
                <w:szCs w:val="24"/>
              </w:rPr>
              <w:t xml:space="preserve"> </w:t>
            </w:r>
          </w:p>
          <w:p w14:paraId="26A779DE" w14:textId="46D88387" w:rsidR="004860CC" w:rsidRDefault="004860CC" w:rsidP="004860CC">
            <w:pPr>
              <w:widowControl/>
              <w:autoSpaceDE w:val="0"/>
              <w:autoSpaceDN w:val="0"/>
              <w:adjustRightInd w:val="0"/>
              <w:spacing w:before="60" w:after="60" w:line="240" w:lineRule="auto"/>
              <w:rPr>
                <w:bCs/>
                <w:szCs w:val="24"/>
              </w:rPr>
            </w:pPr>
            <w:r w:rsidRPr="00565AFF">
              <w:rPr>
                <w:szCs w:val="24"/>
              </w:rPr>
              <w:t xml:space="preserve">se sídlem: </w:t>
            </w:r>
            <w:r w:rsidRPr="004860CC">
              <w:rPr>
                <w:szCs w:val="24"/>
                <w:highlight w:val="cyan"/>
              </w:rPr>
              <w:t>[bude doplněno]</w:t>
            </w:r>
            <w:r>
              <w:rPr>
                <w:szCs w:val="24"/>
              </w:rPr>
              <w:t>,</w:t>
            </w:r>
          </w:p>
          <w:p w14:paraId="6B849D0E" w14:textId="20C59A1C" w:rsidR="004860CC" w:rsidRPr="004860CC" w:rsidRDefault="004860CC" w:rsidP="004860CC">
            <w:pPr>
              <w:widowControl/>
              <w:autoSpaceDE w:val="0"/>
              <w:autoSpaceDN w:val="0"/>
              <w:adjustRightInd w:val="0"/>
              <w:spacing w:before="60" w:after="60" w:line="240" w:lineRule="auto"/>
              <w:rPr>
                <w:bCs/>
                <w:szCs w:val="24"/>
              </w:rPr>
            </w:pPr>
            <w:r w:rsidRPr="004860CC">
              <w:rPr>
                <w:bCs/>
                <w:szCs w:val="24"/>
              </w:rPr>
              <w:t xml:space="preserve">IČO </w:t>
            </w:r>
            <w:r w:rsidRPr="00565AFF">
              <w:rPr>
                <w:szCs w:val="24"/>
                <w:highlight w:val="cyan"/>
              </w:rPr>
              <w:t>[bude doplněno]</w:t>
            </w:r>
            <w:r>
              <w:rPr>
                <w:bCs/>
                <w:szCs w:val="24"/>
              </w:rPr>
              <w:t>.</w:t>
            </w:r>
          </w:p>
        </w:tc>
      </w:tr>
      <w:tr w:rsidR="004860CC" w:rsidRPr="004860CC" w14:paraId="59862C41" w14:textId="77777777" w:rsidTr="008063FD">
        <w:trPr>
          <w:trHeight w:val="359"/>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D0FD3" w14:textId="77777777" w:rsidR="004860CC" w:rsidRPr="004860CC" w:rsidRDefault="004860CC" w:rsidP="004860CC">
            <w:pPr>
              <w:widowControl/>
              <w:autoSpaceDE w:val="0"/>
              <w:autoSpaceDN w:val="0"/>
              <w:adjustRightInd w:val="0"/>
              <w:spacing w:before="60" w:after="60" w:line="240" w:lineRule="auto"/>
              <w:rPr>
                <w:b/>
                <w:szCs w:val="24"/>
              </w:rPr>
            </w:pPr>
            <w:r w:rsidRPr="004860CC">
              <w:rPr>
                <w:b/>
                <w:szCs w:val="24"/>
              </w:rPr>
              <w:t>Kontaktní osoba objednatele</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F22540" w14:textId="77777777" w:rsidR="004860CC" w:rsidRDefault="004860CC" w:rsidP="004860CC">
            <w:pPr>
              <w:widowControl/>
              <w:autoSpaceDE w:val="0"/>
              <w:autoSpaceDN w:val="0"/>
              <w:adjustRightInd w:val="0"/>
              <w:spacing w:before="60" w:after="60" w:line="240" w:lineRule="auto"/>
              <w:rPr>
                <w:bCs/>
                <w:szCs w:val="24"/>
              </w:rPr>
            </w:pPr>
            <w:r w:rsidRPr="00565AFF">
              <w:rPr>
                <w:szCs w:val="24"/>
                <w:highlight w:val="cyan"/>
              </w:rPr>
              <w:t>[bude doplněno]</w:t>
            </w:r>
            <w:r>
              <w:rPr>
                <w:szCs w:val="24"/>
              </w:rPr>
              <w:t>,</w:t>
            </w:r>
            <w:r w:rsidRPr="004860CC">
              <w:rPr>
                <w:bCs/>
                <w:szCs w:val="24"/>
              </w:rPr>
              <w:t xml:space="preserve"> </w:t>
            </w:r>
          </w:p>
          <w:p w14:paraId="1A8BD009" w14:textId="5513A763" w:rsidR="004860CC" w:rsidRDefault="004860CC" w:rsidP="004860CC">
            <w:pPr>
              <w:widowControl/>
              <w:autoSpaceDE w:val="0"/>
              <w:autoSpaceDN w:val="0"/>
              <w:adjustRightInd w:val="0"/>
              <w:spacing w:before="60" w:after="60" w:line="240" w:lineRule="auto"/>
              <w:rPr>
                <w:bCs/>
                <w:szCs w:val="24"/>
              </w:rPr>
            </w:pPr>
            <w:r w:rsidRPr="004860CC">
              <w:rPr>
                <w:szCs w:val="24"/>
              </w:rPr>
              <w:t>e-mail</w:t>
            </w:r>
            <w:r w:rsidRPr="00565AFF">
              <w:rPr>
                <w:szCs w:val="24"/>
              </w:rPr>
              <w:t xml:space="preserve">: </w:t>
            </w:r>
            <w:r w:rsidRPr="004860CC">
              <w:rPr>
                <w:szCs w:val="24"/>
                <w:highlight w:val="cyan"/>
              </w:rPr>
              <w:t>[bude doplněno]</w:t>
            </w:r>
            <w:r>
              <w:rPr>
                <w:szCs w:val="24"/>
              </w:rPr>
              <w:t>,</w:t>
            </w:r>
          </w:p>
          <w:p w14:paraId="35C4CA00" w14:textId="4DDCE1D7" w:rsidR="004860CC" w:rsidRPr="004860CC" w:rsidRDefault="004860CC" w:rsidP="004860CC">
            <w:pPr>
              <w:widowControl/>
              <w:autoSpaceDE w:val="0"/>
              <w:autoSpaceDN w:val="0"/>
              <w:adjustRightInd w:val="0"/>
              <w:spacing w:before="60" w:after="60" w:line="240" w:lineRule="auto"/>
              <w:rPr>
                <w:bCs/>
                <w:szCs w:val="24"/>
              </w:rPr>
            </w:pPr>
            <w:r w:rsidRPr="004860CC">
              <w:rPr>
                <w:bCs/>
                <w:szCs w:val="24"/>
              </w:rPr>
              <w:t>telefon</w:t>
            </w:r>
            <w:r>
              <w:rPr>
                <w:bCs/>
                <w:szCs w:val="24"/>
              </w:rPr>
              <w:t>:</w:t>
            </w:r>
            <w:r w:rsidRPr="004860CC">
              <w:rPr>
                <w:bCs/>
                <w:szCs w:val="24"/>
              </w:rPr>
              <w:t xml:space="preserve"> </w:t>
            </w:r>
            <w:r w:rsidRPr="00565AFF">
              <w:rPr>
                <w:szCs w:val="24"/>
                <w:highlight w:val="cyan"/>
              </w:rPr>
              <w:t>[bude doplněno]</w:t>
            </w:r>
            <w:r>
              <w:rPr>
                <w:bCs/>
                <w:szCs w:val="24"/>
              </w:rPr>
              <w:t>.</w:t>
            </w:r>
          </w:p>
        </w:tc>
      </w:tr>
      <w:tr w:rsidR="004860CC" w:rsidRPr="004860CC" w14:paraId="2CC034A0" w14:textId="77777777" w:rsidTr="008063FD">
        <w:trPr>
          <w:trHeight w:val="359"/>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C93AE" w14:textId="77777777" w:rsidR="004860CC" w:rsidRPr="004860CC" w:rsidRDefault="004860CC" w:rsidP="004860CC">
            <w:pPr>
              <w:widowControl/>
              <w:autoSpaceDE w:val="0"/>
              <w:autoSpaceDN w:val="0"/>
              <w:adjustRightInd w:val="0"/>
              <w:spacing w:before="60" w:after="60" w:line="240" w:lineRule="auto"/>
              <w:rPr>
                <w:b/>
                <w:szCs w:val="24"/>
              </w:rPr>
            </w:pPr>
            <w:r w:rsidRPr="004860CC">
              <w:rPr>
                <w:b/>
                <w:szCs w:val="24"/>
              </w:rPr>
              <w:t>Cena</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A3A6C" w14:textId="2C33E096" w:rsidR="004860CC" w:rsidRPr="004860CC" w:rsidRDefault="007326A6" w:rsidP="004860CC">
            <w:pPr>
              <w:widowControl/>
              <w:autoSpaceDE w:val="0"/>
              <w:autoSpaceDN w:val="0"/>
              <w:adjustRightInd w:val="0"/>
              <w:spacing w:before="60" w:after="60" w:line="240" w:lineRule="auto"/>
              <w:rPr>
                <w:bCs/>
                <w:szCs w:val="24"/>
              </w:rPr>
            </w:pPr>
            <w:r w:rsidRPr="00565AFF">
              <w:rPr>
                <w:szCs w:val="24"/>
                <w:highlight w:val="cyan"/>
              </w:rPr>
              <w:t>[bude doplněno]</w:t>
            </w:r>
            <w:r w:rsidR="004860CC" w:rsidRPr="004860CC">
              <w:rPr>
                <w:bCs/>
                <w:szCs w:val="24"/>
              </w:rPr>
              <w:t xml:space="preserve"> Kč bez DPH</w:t>
            </w:r>
          </w:p>
        </w:tc>
      </w:tr>
      <w:tr w:rsidR="004860CC" w:rsidRPr="004860CC" w14:paraId="6464701D" w14:textId="77777777" w:rsidTr="008063FD">
        <w:trPr>
          <w:trHeight w:val="359"/>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CDB58" w14:textId="77777777" w:rsidR="004860CC" w:rsidRPr="00331CD3" w:rsidRDefault="004860CC" w:rsidP="004860CC">
            <w:pPr>
              <w:widowControl/>
              <w:autoSpaceDE w:val="0"/>
              <w:autoSpaceDN w:val="0"/>
              <w:adjustRightInd w:val="0"/>
              <w:spacing w:before="60" w:after="60" w:line="240" w:lineRule="auto"/>
              <w:rPr>
                <w:b/>
                <w:szCs w:val="24"/>
              </w:rPr>
            </w:pPr>
            <w:r w:rsidRPr="004860CC">
              <w:rPr>
                <w:b/>
                <w:szCs w:val="24"/>
              </w:rPr>
              <w:t>Doba poskytnutí</w:t>
            </w:r>
            <w:r w:rsidR="007326A6" w:rsidRPr="00331CD3">
              <w:rPr>
                <w:b/>
                <w:szCs w:val="24"/>
              </w:rPr>
              <w:t xml:space="preserve"> </w:t>
            </w:r>
          </w:p>
          <w:p w14:paraId="64AFAD79" w14:textId="5AF153E7" w:rsidR="007326A6" w:rsidRPr="004860CC" w:rsidRDefault="00E04B3B" w:rsidP="004860CC">
            <w:pPr>
              <w:widowControl/>
              <w:autoSpaceDE w:val="0"/>
              <w:autoSpaceDN w:val="0"/>
              <w:adjustRightInd w:val="0"/>
              <w:spacing w:before="60" w:after="60" w:line="240" w:lineRule="auto"/>
              <w:rPr>
                <w:b/>
                <w:szCs w:val="24"/>
              </w:rPr>
            </w:pPr>
            <w:r>
              <w:rPr>
                <w:b/>
                <w:szCs w:val="24"/>
              </w:rPr>
              <w:t>(</w:t>
            </w:r>
            <w:r w:rsidR="007326A6" w:rsidRPr="00331CD3">
              <w:rPr>
                <w:b/>
                <w:szCs w:val="24"/>
              </w:rPr>
              <w:t>od – do</w:t>
            </w:r>
            <w:r>
              <w:rPr>
                <w:b/>
                <w:szCs w:val="24"/>
              </w:rPr>
              <w:t>)</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EE282" w14:textId="61BE053F" w:rsidR="004860CC" w:rsidRPr="004860CC" w:rsidRDefault="007326A6" w:rsidP="004860CC">
            <w:pPr>
              <w:widowControl/>
              <w:autoSpaceDE w:val="0"/>
              <w:autoSpaceDN w:val="0"/>
              <w:adjustRightInd w:val="0"/>
              <w:spacing w:before="60" w:after="60" w:line="240" w:lineRule="auto"/>
              <w:rPr>
                <w:bCs/>
                <w:szCs w:val="24"/>
              </w:rPr>
            </w:pPr>
            <w:r w:rsidRPr="00565AFF">
              <w:rPr>
                <w:szCs w:val="24"/>
                <w:highlight w:val="cyan"/>
              </w:rPr>
              <w:t>[bude doplněno]</w:t>
            </w:r>
          </w:p>
        </w:tc>
      </w:tr>
    </w:tbl>
    <w:p w14:paraId="40941FE9" w14:textId="1FF76714" w:rsidR="00A30CC0" w:rsidRPr="00565AFF" w:rsidRDefault="00A30CC0" w:rsidP="002F4A4C">
      <w:pPr>
        <w:spacing w:before="240" w:line="276" w:lineRule="auto"/>
        <w:rPr>
          <w:szCs w:val="24"/>
        </w:rPr>
      </w:pPr>
      <w:r w:rsidRPr="00565AFF">
        <w:rPr>
          <w:szCs w:val="24"/>
        </w:rPr>
        <w:t>V [</w:t>
      </w:r>
      <w:r w:rsidRPr="00565AFF">
        <w:rPr>
          <w:szCs w:val="24"/>
          <w:highlight w:val="cyan"/>
        </w:rPr>
        <w:t>bude doplněno</w:t>
      </w:r>
      <w:r w:rsidRPr="00565AFF">
        <w:rPr>
          <w:szCs w:val="24"/>
        </w:rPr>
        <w:t>] dne [</w:t>
      </w:r>
      <w:r w:rsidRPr="00565AFF">
        <w:rPr>
          <w:szCs w:val="24"/>
          <w:highlight w:val="cyan"/>
        </w:rPr>
        <w:t>bude doplněno</w:t>
      </w:r>
      <w:r w:rsidRPr="00565AFF">
        <w:rPr>
          <w:szCs w:val="24"/>
        </w:rPr>
        <w:t>]</w:t>
      </w:r>
      <w:r w:rsidRPr="00565AFF">
        <w:rPr>
          <w:szCs w:val="24"/>
        </w:rPr>
        <w:tab/>
      </w:r>
      <w:r w:rsidRPr="00565AFF">
        <w:rPr>
          <w:szCs w:val="24"/>
        </w:rPr>
        <w:tab/>
      </w:r>
      <w:r w:rsidRPr="00565AFF">
        <w:rPr>
          <w:szCs w:val="24"/>
        </w:rPr>
        <w:tab/>
      </w:r>
    </w:p>
    <w:p w14:paraId="0D9909A9" w14:textId="77777777" w:rsidR="00A30CC0" w:rsidRPr="00565AFF" w:rsidRDefault="00A30CC0" w:rsidP="000A2DBE">
      <w:pPr>
        <w:spacing w:before="360" w:line="276" w:lineRule="auto"/>
        <w:jc w:val="left"/>
        <w:rPr>
          <w:szCs w:val="24"/>
        </w:rPr>
      </w:pPr>
      <w:r w:rsidRPr="00565AFF">
        <w:rPr>
          <w:szCs w:val="24"/>
        </w:rPr>
        <w:t>____________________________</w:t>
      </w:r>
    </w:p>
    <w:p w14:paraId="43144DF8" w14:textId="77777777" w:rsidR="00A30CC0" w:rsidRPr="00565AFF" w:rsidRDefault="00A30CC0" w:rsidP="000A2DBE">
      <w:pPr>
        <w:spacing w:before="0" w:after="0" w:line="276" w:lineRule="auto"/>
        <w:jc w:val="left"/>
        <w:rPr>
          <w:szCs w:val="24"/>
          <w:highlight w:val="cyan"/>
        </w:rPr>
      </w:pPr>
      <w:r w:rsidRPr="00565AFF">
        <w:rPr>
          <w:szCs w:val="24"/>
          <w:highlight w:val="cyan"/>
        </w:rPr>
        <w:t>[obchodní firma účastníka,</w:t>
      </w:r>
    </w:p>
    <w:p w14:paraId="7CFFF80F" w14:textId="77777777" w:rsidR="00A30CC0" w:rsidRPr="00565AFF" w:rsidRDefault="00A30CC0" w:rsidP="000A2DBE">
      <w:pPr>
        <w:spacing w:before="0" w:after="0" w:line="276" w:lineRule="auto"/>
        <w:jc w:val="left"/>
        <w:rPr>
          <w:szCs w:val="24"/>
          <w:highlight w:val="cyan"/>
        </w:rPr>
      </w:pPr>
      <w:r w:rsidRPr="00565AFF">
        <w:rPr>
          <w:szCs w:val="24"/>
          <w:highlight w:val="cyan"/>
        </w:rPr>
        <w:t>podpis oprávněné osoby (osob)</w:t>
      </w:r>
    </w:p>
    <w:p w14:paraId="4045C539" w14:textId="4E82950E" w:rsidR="001B2D38" w:rsidRPr="00F35BBB" w:rsidRDefault="00A30CC0" w:rsidP="000A2DBE">
      <w:pPr>
        <w:spacing w:before="0" w:line="276" w:lineRule="auto"/>
        <w:jc w:val="left"/>
        <w:rPr>
          <w:szCs w:val="24"/>
        </w:rPr>
        <w:sectPr w:rsidR="001B2D38" w:rsidRPr="00F35BBB">
          <w:pgSz w:w="11906" w:h="16838"/>
          <w:pgMar w:top="1418" w:right="1418" w:bottom="1418" w:left="1560" w:header="567" w:footer="624" w:gutter="0"/>
          <w:cols w:space="708"/>
        </w:sectPr>
      </w:pPr>
      <w:r w:rsidRPr="00565AFF">
        <w:rPr>
          <w:szCs w:val="24"/>
          <w:highlight w:val="cyan"/>
        </w:rPr>
        <w:t>s uvedením funkce</w:t>
      </w:r>
    </w:p>
    <w:p w14:paraId="0E94D955" w14:textId="54FB79F5" w:rsidR="001B2D38" w:rsidRDefault="001B2D38">
      <w:pPr>
        <w:widowControl/>
        <w:spacing w:before="0" w:after="160" w:line="259" w:lineRule="auto"/>
        <w:jc w:val="left"/>
        <w:rPr>
          <w:b/>
          <w:szCs w:val="24"/>
        </w:rPr>
      </w:pPr>
    </w:p>
    <w:p w14:paraId="0365F4B5" w14:textId="4921CE99" w:rsidR="00B97BEB" w:rsidRPr="00565AFF" w:rsidRDefault="00B97BEB" w:rsidP="00565AFF">
      <w:pPr>
        <w:pStyle w:val="Section"/>
        <w:widowControl/>
        <w:spacing w:line="276" w:lineRule="auto"/>
        <w:rPr>
          <w:sz w:val="24"/>
          <w:szCs w:val="24"/>
        </w:rPr>
      </w:pPr>
      <w:r w:rsidRPr="00565AFF">
        <w:rPr>
          <w:sz w:val="24"/>
          <w:szCs w:val="24"/>
        </w:rPr>
        <w:t>FORMULÁŘ 2.3.</w:t>
      </w:r>
      <w:r w:rsidR="00275C42" w:rsidRPr="00565AFF">
        <w:rPr>
          <w:sz w:val="24"/>
          <w:szCs w:val="24"/>
        </w:rPr>
        <w:t>1</w:t>
      </w:r>
      <w:r w:rsidRPr="00565AFF">
        <w:rPr>
          <w:sz w:val="24"/>
          <w:szCs w:val="24"/>
        </w:rPr>
        <w:t>.</w:t>
      </w:r>
    </w:p>
    <w:p w14:paraId="796967F1" w14:textId="77777777" w:rsidR="00B97BEB" w:rsidRPr="00565AFF" w:rsidRDefault="00B97BEB" w:rsidP="00565AFF">
      <w:pPr>
        <w:pStyle w:val="Section"/>
        <w:widowControl/>
        <w:spacing w:after="240" w:line="276" w:lineRule="auto"/>
        <w:rPr>
          <w:b w:val="0"/>
          <w:sz w:val="24"/>
          <w:szCs w:val="24"/>
        </w:rPr>
      </w:pPr>
      <w:r w:rsidRPr="00565AFF">
        <w:rPr>
          <w:sz w:val="24"/>
          <w:szCs w:val="24"/>
        </w:rPr>
        <w:t>SEZNAM PODDODAVATELŮ A JINÝCH OSOB</w:t>
      </w:r>
    </w:p>
    <w:p w14:paraId="0FE51DC4" w14:textId="77777777" w:rsidR="004723D5" w:rsidRDefault="004723D5" w:rsidP="00FD0FDA">
      <w:pPr>
        <w:pStyle w:val="Zkladntext"/>
        <w:spacing w:before="240" w:line="276" w:lineRule="auto"/>
        <w:rPr>
          <w:rFonts w:ascii="Times New Roman" w:hAnsi="Times New Roman" w:cs="Times New Roman"/>
          <w:b/>
          <w:bCs/>
          <w:szCs w:val="24"/>
        </w:rPr>
      </w:pPr>
    </w:p>
    <w:p w14:paraId="0CBBC396" w14:textId="646EF620" w:rsidR="00FD0FDA" w:rsidRPr="00565AFF" w:rsidRDefault="00FD0FDA" w:rsidP="00FD0FDA">
      <w:pPr>
        <w:pStyle w:val="Zkladntext"/>
        <w:spacing w:before="240" w:line="276" w:lineRule="auto"/>
        <w:rPr>
          <w:rFonts w:ascii="Times New Roman" w:hAnsi="Times New Roman" w:cs="Times New Roman"/>
          <w:szCs w:val="24"/>
        </w:rPr>
      </w:pPr>
      <w:r w:rsidRPr="00565AFF">
        <w:rPr>
          <w:rFonts w:ascii="Times New Roman" w:hAnsi="Times New Roman" w:cs="Times New Roman"/>
          <w:szCs w:val="24"/>
        </w:rPr>
        <w:t xml:space="preserve">Společnost </w:t>
      </w:r>
      <w:r w:rsidRPr="00565AFF">
        <w:rPr>
          <w:rFonts w:ascii="Times New Roman" w:hAnsi="Times New Roman" w:cs="Times New Roman"/>
          <w:szCs w:val="24"/>
          <w:highlight w:val="cyan"/>
        </w:rPr>
        <w:t>[bude doplněno],</w:t>
      </w:r>
    </w:p>
    <w:p w14:paraId="1A4AF815" w14:textId="77777777" w:rsidR="00FD0FDA" w:rsidRPr="00565AFF" w:rsidRDefault="00FD0FDA" w:rsidP="00FD0FDA">
      <w:pPr>
        <w:pStyle w:val="Zkladntext"/>
        <w:spacing w:line="276" w:lineRule="auto"/>
        <w:rPr>
          <w:rFonts w:ascii="Times New Roman" w:hAnsi="Times New Roman" w:cs="Times New Roman"/>
          <w:szCs w:val="24"/>
        </w:rPr>
      </w:pPr>
      <w:r w:rsidRPr="00565AFF">
        <w:rPr>
          <w:rFonts w:ascii="Times New Roman" w:hAnsi="Times New Roman" w:cs="Times New Roman"/>
          <w:szCs w:val="24"/>
        </w:rPr>
        <w:t>se sídlem: [</w:t>
      </w:r>
      <w:r w:rsidRPr="00565AFF">
        <w:rPr>
          <w:rFonts w:ascii="Times New Roman" w:hAnsi="Times New Roman" w:cs="Times New Roman"/>
          <w:szCs w:val="24"/>
          <w:highlight w:val="cyan"/>
        </w:rPr>
        <w:t>bude doplněno</w:t>
      </w:r>
      <w:r w:rsidRPr="00565AFF">
        <w:rPr>
          <w:rFonts w:ascii="Times New Roman" w:hAnsi="Times New Roman" w:cs="Times New Roman"/>
          <w:szCs w:val="24"/>
        </w:rPr>
        <w:t>],</w:t>
      </w:r>
    </w:p>
    <w:p w14:paraId="491C0602" w14:textId="77777777" w:rsidR="00FD0FDA" w:rsidRPr="00565AFF" w:rsidRDefault="00FD0FDA" w:rsidP="00FD0FDA">
      <w:pPr>
        <w:pStyle w:val="Zkladntext"/>
        <w:spacing w:line="276" w:lineRule="auto"/>
        <w:rPr>
          <w:rFonts w:ascii="Times New Roman" w:hAnsi="Times New Roman" w:cs="Times New Roman"/>
          <w:szCs w:val="24"/>
        </w:rPr>
      </w:pPr>
      <w:r w:rsidRPr="00565AFF">
        <w:rPr>
          <w:rFonts w:ascii="Times New Roman" w:hAnsi="Times New Roman" w:cs="Times New Roman"/>
          <w:szCs w:val="24"/>
        </w:rPr>
        <w:t>IČO: [</w:t>
      </w:r>
      <w:r w:rsidRPr="00565AFF">
        <w:rPr>
          <w:rFonts w:ascii="Times New Roman" w:hAnsi="Times New Roman" w:cs="Times New Roman"/>
          <w:szCs w:val="24"/>
          <w:highlight w:val="cyan"/>
        </w:rPr>
        <w:t>bude doplněno</w:t>
      </w:r>
      <w:r w:rsidRPr="00565AFF">
        <w:rPr>
          <w:rFonts w:ascii="Times New Roman" w:hAnsi="Times New Roman" w:cs="Times New Roman"/>
          <w:szCs w:val="24"/>
        </w:rPr>
        <w:t>],</w:t>
      </w:r>
    </w:p>
    <w:p w14:paraId="531F6666" w14:textId="77777777" w:rsidR="00FD0FDA" w:rsidRPr="00565AFF" w:rsidRDefault="00FD0FDA" w:rsidP="00FD0FDA">
      <w:pPr>
        <w:pStyle w:val="Zkladntext"/>
        <w:spacing w:line="276" w:lineRule="auto"/>
        <w:rPr>
          <w:rFonts w:ascii="Times New Roman" w:hAnsi="Times New Roman" w:cs="Times New Roman"/>
          <w:szCs w:val="24"/>
        </w:rPr>
      </w:pPr>
      <w:r w:rsidRPr="00565AFF">
        <w:rPr>
          <w:rFonts w:ascii="Times New Roman" w:hAnsi="Times New Roman" w:cs="Times New Roman"/>
          <w:szCs w:val="24"/>
        </w:rPr>
        <w:t>zapsaná v obchodním rejstříku vedeném [</w:t>
      </w:r>
      <w:r w:rsidRPr="00565AFF">
        <w:rPr>
          <w:rFonts w:ascii="Times New Roman" w:hAnsi="Times New Roman" w:cs="Times New Roman"/>
          <w:szCs w:val="24"/>
          <w:highlight w:val="cyan"/>
        </w:rPr>
        <w:t>bude doplněno</w:t>
      </w:r>
      <w:r w:rsidRPr="00565AFF">
        <w:rPr>
          <w:rFonts w:ascii="Times New Roman" w:hAnsi="Times New Roman" w:cs="Times New Roman"/>
          <w:szCs w:val="24"/>
        </w:rPr>
        <w:t>], oddíl [</w:t>
      </w:r>
      <w:r w:rsidRPr="00565AFF">
        <w:rPr>
          <w:rFonts w:ascii="Times New Roman" w:hAnsi="Times New Roman" w:cs="Times New Roman"/>
          <w:szCs w:val="24"/>
          <w:highlight w:val="cyan"/>
        </w:rPr>
        <w:t>bude doplněno</w:t>
      </w:r>
      <w:r w:rsidRPr="00565AFF">
        <w:rPr>
          <w:rFonts w:ascii="Times New Roman" w:hAnsi="Times New Roman" w:cs="Times New Roman"/>
          <w:szCs w:val="24"/>
        </w:rPr>
        <w:t>], vložka [</w:t>
      </w:r>
      <w:r w:rsidRPr="00565AFF">
        <w:rPr>
          <w:rFonts w:ascii="Times New Roman" w:hAnsi="Times New Roman" w:cs="Times New Roman"/>
          <w:szCs w:val="24"/>
          <w:highlight w:val="cyan"/>
        </w:rPr>
        <w:t>bude doplněno</w:t>
      </w:r>
      <w:r w:rsidRPr="00565AFF">
        <w:rPr>
          <w:rFonts w:ascii="Times New Roman" w:hAnsi="Times New Roman" w:cs="Times New Roman"/>
          <w:szCs w:val="24"/>
        </w:rPr>
        <w:t>],</w:t>
      </w:r>
    </w:p>
    <w:p w14:paraId="41C3B495" w14:textId="6DE26596" w:rsidR="00B97BEB" w:rsidRPr="00565AFF" w:rsidRDefault="00FD0FDA" w:rsidP="00FD0FDA">
      <w:pPr>
        <w:spacing w:line="276" w:lineRule="auto"/>
        <w:rPr>
          <w:szCs w:val="24"/>
        </w:rPr>
      </w:pPr>
      <w:r w:rsidRPr="00565AFF">
        <w:rPr>
          <w:szCs w:val="24"/>
        </w:rPr>
        <w:t xml:space="preserve">jakožto </w:t>
      </w:r>
      <w:r w:rsidR="00961A29">
        <w:rPr>
          <w:szCs w:val="24"/>
        </w:rPr>
        <w:t>dodavatel</w:t>
      </w:r>
      <w:r w:rsidRPr="00565AFF">
        <w:rPr>
          <w:szCs w:val="24"/>
        </w:rPr>
        <w:t xml:space="preserve"> v zadávacím řízení na veřejnou zakázku s názvem </w:t>
      </w:r>
      <w:r w:rsidRPr="00565AFF">
        <w:rPr>
          <w:b/>
          <w:szCs w:val="24"/>
        </w:rPr>
        <w:fldChar w:fldCharType="begin"/>
      </w:r>
      <w:r w:rsidRPr="00565AFF">
        <w:rPr>
          <w:b/>
          <w:szCs w:val="24"/>
        </w:rPr>
        <w:instrText xml:space="preserve"> MERGEFIELD  ObjectOfContract  \* MERGEFORMAT </w:instrText>
      </w:r>
      <w:r w:rsidRPr="00565AFF">
        <w:rPr>
          <w:b/>
          <w:szCs w:val="24"/>
        </w:rPr>
        <w:fldChar w:fldCharType="end"/>
      </w:r>
      <w:r w:rsidR="004D17B6" w:rsidRPr="004D17B6">
        <w:rPr>
          <w:b/>
          <w:szCs w:val="24"/>
        </w:rPr>
        <w:t>„</w:t>
      </w:r>
      <w:r w:rsidR="00961A29" w:rsidRPr="00961A29">
        <w:rPr>
          <w:b/>
          <w:szCs w:val="24"/>
        </w:rPr>
        <w:t>Inkontinenční plenkové kalhotky</w:t>
      </w:r>
      <w:r w:rsidR="004D17B6">
        <w:rPr>
          <w:b/>
          <w:szCs w:val="24"/>
        </w:rPr>
        <w:t>“</w:t>
      </w:r>
      <w:r>
        <w:rPr>
          <w:b/>
          <w:szCs w:val="24"/>
        </w:rPr>
        <w:t xml:space="preserve"> </w:t>
      </w:r>
      <w:r w:rsidRPr="00565AFF">
        <w:rPr>
          <w:szCs w:val="24"/>
        </w:rPr>
        <w:t>(dále jen „</w:t>
      </w:r>
      <w:r w:rsidR="00961A29">
        <w:rPr>
          <w:b/>
          <w:bCs/>
          <w:szCs w:val="24"/>
        </w:rPr>
        <w:t>dodavatel</w:t>
      </w:r>
      <w:r w:rsidRPr="00565AFF">
        <w:rPr>
          <w:szCs w:val="24"/>
        </w:rPr>
        <w:t>“),</w:t>
      </w:r>
    </w:p>
    <w:p w14:paraId="0BF397BE" w14:textId="79B7DDF1" w:rsidR="00B97BEB" w:rsidRPr="00565AFF" w:rsidRDefault="00B97BEB" w:rsidP="00565AFF">
      <w:pPr>
        <w:spacing w:line="276" w:lineRule="auto"/>
        <w:rPr>
          <w:szCs w:val="24"/>
        </w:rPr>
      </w:pPr>
      <w:r w:rsidRPr="00565AFF">
        <w:rPr>
          <w:szCs w:val="24"/>
        </w:rPr>
        <w:t>v souladu s</w:t>
      </w:r>
      <w:r w:rsidR="0015238A" w:rsidRPr="00565AFF">
        <w:rPr>
          <w:szCs w:val="24"/>
        </w:rPr>
        <w:t> </w:t>
      </w:r>
      <w:r w:rsidRPr="00565AFF">
        <w:rPr>
          <w:szCs w:val="24"/>
        </w:rPr>
        <w:t>požadavky</w:t>
      </w:r>
      <w:r w:rsidR="0015238A" w:rsidRPr="00565AFF">
        <w:rPr>
          <w:szCs w:val="24"/>
        </w:rPr>
        <w:t xml:space="preserve"> ust.</w:t>
      </w:r>
      <w:r w:rsidRPr="00565AFF">
        <w:rPr>
          <w:szCs w:val="24"/>
        </w:rPr>
        <w:t xml:space="preserve"> § 105 odst. 1 zákona č. 134/2016 Sb., o zadávání veřejných zakázek, ve znění pozdějších předpisů</w:t>
      </w:r>
      <w:r w:rsidR="00075C13" w:rsidRPr="00565AFF">
        <w:rPr>
          <w:szCs w:val="24"/>
        </w:rPr>
        <w:t xml:space="preserve"> (dále jen </w:t>
      </w:r>
      <w:r w:rsidR="00075C13" w:rsidRPr="00565AFF">
        <w:rPr>
          <w:b/>
          <w:szCs w:val="24"/>
        </w:rPr>
        <w:t xml:space="preserve">„zákon“ </w:t>
      </w:r>
      <w:r w:rsidR="00075C13" w:rsidRPr="00565AFF">
        <w:rPr>
          <w:szCs w:val="24"/>
        </w:rPr>
        <w:t xml:space="preserve">nebo </w:t>
      </w:r>
      <w:r w:rsidR="00075C13" w:rsidRPr="00565AFF">
        <w:rPr>
          <w:b/>
          <w:szCs w:val="24"/>
        </w:rPr>
        <w:t>„ZZVZ“</w:t>
      </w:r>
      <w:r w:rsidR="00075C13" w:rsidRPr="00565AFF">
        <w:rPr>
          <w:szCs w:val="24"/>
        </w:rPr>
        <w:t>)</w:t>
      </w:r>
      <w:r w:rsidRPr="00565AFF">
        <w:rPr>
          <w:szCs w:val="24"/>
        </w:rPr>
        <w:t>, níže předkládá seznam poddodavatelů, pokud jsou dodavateli známi včetně uvedení, kterou část bude každý z poddodavatelů plnit</w:t>
      </w:r>
    </w:p>
    <w:tbl>
      <w:tblPr>
        <w:tblW w:w="893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3263"/>
        <w:gridCol w:w="2833"/>
        <w:gridCol w:w="2835"/>
      </w:tblGrid>
      <w:tr w:rsidR="00B97BEB" w:rsidRPr="00565AFF" w14:paraId="5B4A09A7" w14:textId="77777777" w:rsidTr="00844252">
        <w:trPr>
          <w:cantSplit/>
        </w:trPr>
        <w:tc>
          <w:tcPr>
            <w:tcW w:w="3263" w:type="dxa"/>
            <w:tcBorders>
              <w:top w:val="single" w:sz="6" w:space="0" w:color="auto"/>
              <w:left w:val="single" w:sz="6" w:space="0" w:color="auto"/>
              <w:bottom w:val="single" w:sz="6" w:space="0" w:color="auto"/>
              <w:right w:val="single" w:sz="6" w:space="0" w:color="auto"/>
            </w:tcBorders>
            <w:vAlign w:val="center"/>
            <w:hideMark/>
          </w:tcPr>
          <w:p w14:paraId="1B10FECF" w14:textId="77777777" w:rsidR="00B97BEB" w:rsidRPr="00565AFF" w:rsidRDefault="00B97BEB" w:rsidP="00565AFF">
            <w:pPr>
              <w:pStyle w:val="tabulka"/>
              <w:widowControl/>
              <w:spacing w:line="276" w:lineRule="auto"/>
              <w:rPr>
                <w:b/>
                <w:szCs w:val="24"/>
              </w:rPr>
            </w:pPr>
            <w:r w:rsidRPr="00565AFF">
              <w:rPr>
                <w:b/>
                <w:szCs w:val="24"/>
              </w:rPr>
              <w:t>Obchodní firma nebo název nebo jméno a příjmení poddodavatele</w:t>
            </w:r>
          </w:p>
        </w:tc>
        <w:tc>
          <w:tcPr>
            <w:tcW w:w="2833" w:type="dxa"/>
            <w:tcBorders>
              <w:top w:val="single" w:sz="6" w:space="0" w:color="auto"/>
              <w:left w:val="single" w:sz="6" w:space="0" w:color="auto"/>
              <w:bottom w:val="single" w:sz="6" w:space="0" w:color="auto"/>
              <w:right w:val="single" w:sz="6" w:space="0" w:color="auto"/>
            </w:tcBorders>
            <w:vAlign w:val="center"/>
            <w:hideMark/>
          </w:tcPr>
          <w:p w14:paraId="760C1A2C" w14:textId="77777777" w:rsidR="00B97BEB" w:rsidRPr="00565AFF" w:rsidRDefault="00B97BEB" w:rsidP="00565AFF">
            <w:pPr>
              <w:pStyle w:val="tabulka"/>
              <w:widowControl/>
              <w:spacing w:line="276" w:lineRule="auto"/>
              <w:rPr>
                <w:b/>
                <w:color w:val="000000"/>
                <w:szCs w:val="24"/>
              </w:rPr>
            </w:pPr>
            <w:r w:rsidRPr="00565AFF">
              <w:rPr>
                <w:b/>
                <w:szCs w:val="24"/>
              </w:rPr>
              <w:t>IČO (pokud bylo přiděleno) a sídlo poddodavatele</w:t>
            </w:r>
          </w:p>
        </w:tc>
        <w:tc>
          <w:tcPr>
            <w:tcW w:w="2835" w:type="dxa"/>
            <w:tcBorders>
              <w:top w:val="single" w:sz="6" w:space="0" w:color="auto"/>
              <w:left w:val="single" w:sz="6" w:space="0" w:color="auto"/>
              <w:bottom w:val="single" w:sz="6" w:space="0" w:color="auto"/>
              <w:right w:val="single" w:sz="6" w:space="0" w:color="auto"/>
            </w:tcBorders>
            <w:vAlign w:val="center"/>
            <w:hideMark/>
          </w:tcPr>
          <w:p w14:paraId="4954F50F" w14:textId="77777777" w:rsidR="00B97BEB" w:rsidRPr="00565AFF" w:rsidRDefault="00B97BEB" w:rsidP="00565AFF">
            <w:pPr>
              <w:pStyle w:val="tabulka"/>
              <w:widowControl/>
              <w:tabs>
                <w:tab w:val="left" w:pos="1486"/>
              </w:tabs>
              <w:spacing w:line="276" w:lineRule="auto"/>
              <w:rPr>
                <w:b/>
                <w:color w:val="000000"/>
                <w:szCs w:val="24"/>
              </w:rPr>
            </w:pPr>
            <w:r w:rsidRPr="00565AFF">
              <w:rPr>
                <w:b/>
                <w:color w:val="000000"/>
                <w:szCs w:val="24"/>
              </w:rPr>
              <w:t>Část veřejné zakázky, kterou bude poddodavatel plnit</w:t>
            </w:r>
          </w:p>
        </w:tc>
      </w:tr>
      <w:tr w:rsidR="00B97BEB" w:rsidRPr="00565AFF" w14:paraId="172CC733" w14:textId="77777777" w:rsidTr="00844252">
        <w:trPr>
          <w:cantSplit/>
        </w:trPr>
        <w:tc>
          <w:tcPr>
            <w:tcW w:w="3263" w:type="dxa"/>
            <w:tcBorders>
              <w:top w:val="single" w:sz="6" w:space="0" w:color="auto"/>
              <w:left w:val="single" w:sz="6" w:space="0" w:color="auto"/>
              <w:bottom w:val="single" w:sz="6" w:space="0" w:color="auto"/>
              <w:right w:val="single" w:sz="6" w:space="0" w:color="auto"/>
            </w:tcBorders>
            <w:vAlign w:val="center"/>
            <w:hideMark/>
          </w:tcPr>
          <w:p w14:paraId="42613744" w14:textId="77777777" w:rsidR="00B97BEB" w:rsidRPr="00565AFF" w:rsidRDefault="00B97BEB" w:rsidP="00565AFF">
            <w:pPr>
              <w:pStyle w:val="tabulka"/>
              <w:widowControl/>
              <w:spacing w:line="276" w:lineRule="auto"/>
              <w:rPr>
                <w:szCs w:val="24"/>
                <w:highlight w:val="cyan"/>
              </w:rPr>
            </w:pPr>
            <w:r w:rsidRPr="00565AFF">
              <w:rPr>
                <w:szCs w:val="24"/>
                <w:highlight w:val="cyan"/>
              </w:rPr>
              <w:t>[bude doplněno]</w:t>
            </w:r>
          </w:p>
        </w:tc>
        <w:tc>
          <w:tcPr>
            <w:tcW w:w="2833" w:type="dxa"/>
            <w:tcBorders>
              <w:top w:val="single" w:sz="6" w:space="0" w:color="auto"/>
              <w:left w:val="single" w:sz="6" w:space="0" w:color="auto"/>
              <w:bottom w:val="single" w:sz="6" w:space="0" w:color="auto"/>
              <w:right w:val="single" w:sz="6" w:space="0" w:color="auto"/>
            </w:tcBorders>
            <w:vAlign w:val="center"/>
            <w:hideMark/>
          </w:tcPr>
          <w:p w14:paraId="2691FF40" w14:textId="77777777" w:rsidR="00B97BEB" w:rsidRPr="00565AFF" w:rsidRDefault="00B97BEB" w:rsidP="00565AFF">
            <w:pPr>
              <w:pStyle w:val="tabulka"/>
              <w:widowControl/>
              <w:spacing w:line="276" w:lineRule="auto"/>
              <w:rPr>
                <w:szCs w:val="24"/>
                <w:highlight w:val="cyan"/>
              </w:rPr>
            </w:pPr>
            <w:r w:rsidRPr="00565AFF">
              <w:rPr>
                <w:szCs w:val="24"/>
                <w:highlight w:val="cyan"/>
              </w:rPr>
              <w:t>[bude doplněno]</w:t>
            </w:r>
          </w:p>
        </w:tc>
        <w:tc>
          <w:tcPr>
            <w:tcW w:w="2835" w:type="dxa"/>
            <w:tcBorders>
              <w:top w:val="single" w:sz="6" w:space="0" w:color="auto"/>
              <w:left w:val="single" w:sz="6" w:space="0" w:color="auto"/>
              <w:bottom w:val="single" w:sz="6" w:space="0" w:color="auto"/>
              <w:right w:val="single" w:sz="6" w:space="0" w:color="auto"/>
            </w:tcBorders>
            <w:vAlign w:val="center"/>
            <w:hideMark/>
          </w:tcPr>
          <w:p w14:paraId="49FA0208" w14:textId="77777777" w:rsidR="00B97BEB" w:rsidRPr="00565AFF" w:rsidRDefault="00B97BEB" w:rsidP="00565AFF">
            <w:pPr>
              <w:pStyle w:val="tabulka"/>
              <w:widowControl/>
              <w:spacing w:line="276" w:lineRule="auto"/>
              <w:rPr>
                <w:szCs w:val="24"/>
                <w:highlight w:val="cyan"/>
              </w:rPr>
            </w:pPr>
            <w:r w:rsidRPr="00565AFF">
              <w:rPr>
                <w:szCs w:val="24"/>
                <w:highlight w:val="cyan"/>
              </w:rPr>
              <w:t>[bude doplněno]</w:t>
            </w:r>
          </w:p>
        </w:tc>
      </w:tr>
      <w:tr w:rsidR="00B97BEB" w:rsidRPr="00565AFF" w14:paraId="56FE75D8" w14:textId="77777777" w:rsidTr="00844252">
        <w:trPr>
          <w:cantSplit/>
        </w:trPr>
        <w:tc>
          <w:tcPr>
            <w:tcW w:w="3263" w:type="dxa"/>
            <w:tcBorders>
              <w:top w:val="single" w:sz="6" w:space="0" w:color="auto"/>
              <w:left w:val="single" w:sz="6" w:space="0" w:color="auto"/>
              <w:bottom w:val="single" w:sz="6" w:space="0" w:color="auto"/>
              <w:right w:val="single" w:sz="6" w:space="0" w:color="auto"/>
            </w:tcBorders>
            <w:vAlign w:val="center"/>
            <w:hideMark/>
          </w:tcPr>
          <w:p w14:paraId="2BE29E49" w14:textId="77777777" w:rsidR="00B97BEB" w:rsidRPr="00565AFF" w:rsidRDefault="00B97BEB" w:rsidP="00565AFF">
            <w:pPr>
              <w:pStyle w:val="tabulka"/>
              <w:widowControl/>
              <w:spacing w:line="276" w:lineRule="auto"/>
              <w:rPr>
                <w:szCs w:val="24"/>
                <w:highlight w:val="cyan"/>
              </w:rPr>
            </w:pPr>
            <w:r w:rsidRPr="00565AFF">
              <w:rPr>
                <w:szCs w:val="24"/>
                <w:highlight w:val="cyan"/>
              </w:rPr>
              <w:t>[bude doplněno]</w:t>
            </w:r>
          </w:p>
        </w:tc>
        <w:tc>
          <w:tcPr>
            <w:tcW w:w="2833" w:type="dxa"/>
            <w:tcBorders>
              <w:top w:val="single" w:sz="6" w:space="0" w:color="auto"/>
              <w:left w:val="single" w:sz="6" w:space="0" w:color="auto"/>
              <w:bottom w:val="single" w:sz="6" w:space="0" w:color="auto"/>
              <w:right w:val="single" w:sz="6" w:space="0" w:color="auto"/>
            </w:tcBorders>
            <w:vAlign w:val="center"/>
            <w:hideMark/>
          </w:tcPr>
          <w:p w14:paraId="2FDF172F" w14:textId="77777777" w:rsidR="00B97BEB" w:rsidRPr="00565AFF" w:rsidRDefault="00B97BEB" w:rsidP="00565AFF">
            <w:pPr>
              <w:pStyle w:val="tabulka"/>
              <w:widowControl/>
              <w:spacing w:line="276" w:lineRule="auto"/>
              <w:rPr>
                <w:szCs w:val="24"/>
                <w:highlight w:val="cyan"/>
              </w:rPr>
            </w:pPr>
            <w:r w:rsidRPr="00565AFF">
              <w:rPr>
                <w:szCs w:val="24"/>
                <w:highlight w:val="cyan"/>
              </w:rPr>
              <w:t>[bude doplněno]</w:t>
            </w:r>
          </w:p>
        </w:tc>
        <w:tc>
          <w:tcPr>
            <w:tcW w:w="2835" w:type="dxa"/>
            <w:tcBorders>
              <w:top w:val="single" w:sz="6" w:space="0" w:color="auto"/>
              <w:left w:val="single" w:sz="6" w:space="0" w:color="auto"/>
              <w:bottom w:val="single" w:sz="6" w:space="0" w:color="auto"/>
              <w:right w:val="single" w:sz="6" w:space="0" w:color="auto"/>
            </w:tcBorders>
            <w:vAlign w:val="center"/>
            <w:hideMark/>
          </w:tcPr>
          <w:p w14:paraId="1C89368D" w14:textId="77777777" w:rsidR="00B97BEB" w:rsidRPr="00565AFF" w:rsidRDefault="00B97BEB" w:rsidP="00565AFF">
            <w:pPr>
              <w:pStyle w:val="tabulka"/>
              <w:widowControl/>
              <w:spacing w:line="276" w:lineRule="auto"/>
              <w:rPr>
                <w:szCs w:val="24"/>
                <w:highlight w:val="cyan"/>
              </w:rPr>
            </w:pPr>
            <w:r w:rsidRPr="00565AFF">
              <w:rPr>
                <w:szCs w:val="24"/>
                <w:highlight w:val="cyan"/>
              </w:rPr>
              <w:t>[bude doplněno]</w:t>
            </w:r>
          </w:p>
        </w:tc>
      </w:tr>
      <w:tr w:rsidR="00B97BEB" w:rsidRPr="00565AFF" w14:paraId="147C2D35" w14:textId="77777777" w:rsidTr="00844252">
        <w:trPr>
          <w:cantSplit/>
        </w:trPr>
        <w:tc>
          <w:tcPr>
            <w:tcW w:w="3263" w:type="dxa"/>
            <w:tcBorders>
              <w:top w:val="single" w:sz="6" w:space="0" w:color="auto"/>
              <w:left w:val="single" w:sz="6" w:space="0" w:color="auto"/>
              <w:bottom w:val="single" w:sz="6" w:space="0" w:color="auto"/>
              <w:right w:val="single" w:sz="6" w:space="0" w:color="auto"/>
            </w:tcBorders>
            <w:vAlign w:val="center"/>
            <w:hideMark/>
          </w:tcPr>
          <w:p w14:paraId="7AFBC944" w14:textId="77777777" w:rsidR="00B97BEB" w:rsidRPr="00565AFF" w:rsidRDefault="00B97BEB" w:rsidP="00565AFF">
            <w:pPr>
              <w:pStyle w:val="tabulka"/>
              <w:widowControl/>
              <w:spacing w:line="276" w:lineRule="auto"/>
              <w:rPr>
                <w:szCs w:val="24"/>
                <w:highlight w:val="cyan"/>
              </w:rPr>
            </w:pPr>
            <w:r w:rsidRPr="00565AFF">
              <w:rPr>
                <w:szCs w:val="24"/>
                <w:highlight w:val="cyan"/>
              </w:rPr>
              <w:t>[bude doplněno]</w:t>
            </w:r>
          </w:p>
        </w:tc>
        <w:tc>
          <w:tcPr>
            <w:tcW w:w="2833" w:type="dxa"/>
            <w:tcBorders>
              <w:top w:val="single" w:sz="6" w:space="0" w:color="auto"/>
              <w:left w:val="single" w:sz="6" w:space="0" w:color="auto"/>
              <w:bottom w:val="single" w:sz="6" w:space="0" w:color="auto"/>
              <w:right w:val="single" w:sz="6" w:space="0" w:color="auto"/>
            </w:tcBorders>
            <w:vAlign w:val="center"/>
            <w:hideMark/>
          </w:tcPr>
          <w:p w14:paraId="286521D4" w14:textId="77777777" w:rsidR="00B97BEB" w:rsidRPr="00565AFF" w:rsidRDefault="00B97BEB" w:rsidP="00565AFF">
            <w:pPr>
              <w:spacing w:line="276" w:lineRule="auto"/>
              <w:jc w:val="center"/>
              <w:rPr>
                <w:szCs w:val="24"/>
                <w:highlight w:val="cyan"/>
              </w:rPr>
            </w:pPr>
            <w:r w:rsidRPr="00565AFF">
              <w:rPr>
                <w:szCs w:val="24"/>
                <w:highlight w:val="cyan"/>
              </w:rPr>
              <w:t>[bude doplněno]</w:t>
            </w:r>
          </w:p>
        </w:tc>
        <w:tc>
          <w:tcPr>
            <w:tcW w:w="2835" w:type="dxa"/>
            <w:tcBorders>
              <w:top w:val="single" w:sz="6" w:space="0" w:color="auto"/>
              <w:left w:val="single" w:sz="6" w:space="0" w:color="auto"/>
              <w:bottom w:val="single" w:sz="6" w:space="0" w:color="auto"/>
              <w:right w:val="single" w:sz="6" w:space="0" w:color="auto"/>
            </w:tcBorders>
            <w:vAlign w:val="center"/>
            <w:hideMark/>
          </w:tcPr>
          <w:p w14:paraId="4ACF79B0" w14:textId="77777777" w:rsidR="00B97BEB" w:rsidRPr="00565AFF" w:rsidRDefault="00B97BEB" w:rsidP="00565AFF">
            <w:pPr>
              <w:pStyle w:val="tabulka"/>
              <w:widowControl/>
              <w:spacing w:line="276" w:lineRule="auto"/>
              <w:rPr>
                <w:szCs w:val="24"/>
                <w:highlight w:val="cyan"/>
              </w:rPr>
            </w:pPr>
            <w:r w:rsidRPr="00565AFF">
              <w:rPr>
                <w:szCs w:val="24"/>
                <w:highlight w:val="cyan"/>
              </w:rPr>
              <w:t>[bude doplněno]</w:t>
            </w:r>
          </w:p>
        </w:tc>
      </w:tr>
    </w:tbl>
    <w:p w14:paraId="604C8E02" w14:textId="77777777" w:rsidR="00B97BEB" w:rsidRPr="00565AFF" w:rsidRDefault="00B97BEB" w:rsidP="00565AFF">
      <w:pPr>
        <w:spacing w:line="276" w:lineRule="auto"/>
        <w:rPr>
          <w:b/>
          <w:szCs w:val="24"/>
        </w:rPr>
      </w:pPr>
    </w:p>
    <w:p w14:paraId="73F0D224" w14:textId="45DC91CC" w:rsidR="00B97BEB" w:rsidRPr="00565AFF" w:rsidRDefault="00B97BEB" w:rsidP="00565AFF">
      <w:pPr>
        <w:spacing w:line="276" w:lineRule="auto"/>
        <w:rPr>
          <w:szCs w:val="24"/>
        </w:rPr>
      </w:pPr>
      <w:r w:rsidRPr="00565AFF">
        <w:rPr>
          <w:i/>
          <w:szCs w:val="24"/>
        </w:rPr>
        <w:t>v</w:t>
      </w:r>
      <w:r w:rsidRPr="00565AFF">
        <w:rPr>
          <w:szCs w:val="24"/>
        </w:rPr>
        <w:t xml:space="preserve"> souladu s požadavky </w:t>
      </w:r>
      <w:r w:rsidR="00096688" w:rsidRPr="00565AFF">
        <w:rPr>
          <w:szCs w:val="24"/>
        </w:rPr>
        <w:t xml:space="preserve">ust. </w:t>
      </w:r>
      <w:r w:rsidRPr="00565AFF">
        <w:rPr>
          <w:szCs w:val="24"/>
        </w:rPr>
        <w:t>§ 83 odst. 1 zákona níže předkládá seznam jiných osob, jejichž prostřednictvím prokazuje kvalifikaci a u nichž doložil písemný závazek jiné osoby k</w:t>
      </w:r>
      <w:r w:rsidR="004F1E30">
        <w:rPr>
          <w:szCs w:val="24"/>
        </w:rPr>
        <w:t> </w:t>
      </w:r>
      <w:r w:rsidRPr="00565AFF">
        <w:rPr>
          <w:szCs w:val="24"/>
        </w:rPr>
        <w:t>poskytnutí plnění určeného k plnění veřejné zakázky nebo k poskytnutí věcí nebo práv, s</w:t>
      </w:r>
      <w:r w:rsidR="004F1E30">
        <w:rPr>
          <w:szCs w:val="24"/>
        </w:rPr>
        <w:t> </w:t>
      </w:r>
      <w:r w:rsidRPr="00565AFF">
        <w:rPr>
          <w:szCs w:val="24"/>
        </w:rPr>
        <w:t>nimiž bude dodavatel oprávněn disponovat v rámci plnění veřejné zakázky, a to alespoň v</w:t>
      </w:r>
      <w:r w:rsidR="004F1E30">
        <w:rPr>
          <w:szCs w:val="24"/>
        </w:rPr>
        <w:t> </w:t>
      </w:r>
      <w:r w:rsidRPr="00565AFF">
        <w:rPr>
          <w:szCs w:val="24"/>
        </w:rPr>
        <w:t>rozsahu, v jakém jiná osoba prokázala kvalifikaci za dodavatele.</w:t>
      </w:r>
    </w:p>
    <w:p w14:paraId="78BAB319" w14:textId="77777777" w:rsidR="00B97BEB" w:rsidRPr="00565AFF" w:rsidRDefault="00B97BEB" w:rsidP="00565AFF">
      <w:pPr>
        <w:spacing w:line="276" w:lineRule="auto"/>
      </w:pPr>
    </w:p>
    <w:tbl>
      <w:tblPr>
        <w:tblW w:w="893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3261"/>
        <w:gridCol w:w="2835"/>
        <w:gridCol w:w="2835"/>
      </w:tblGrid>
      <w:tr w:rsidR="00B97BEB" w:rsidRPr="00565AFF" w14:paraId="612D5298" w14:textId="77777777" w:rsidTr="00844252">
        <w:trPr>
          <w:cantSplit/>
        </w:trPr>
        <w:tc>
          <w:tcPr>
            <w:tcW w:w="3261" w:type="dxa"/>
            <w:tcBorders>
              <w:top w:val="single" w:sz="6" w:space="0" w:color="auto"/>
              <w:left w:val="single" w:sz="6" w:space="0" w:color="auto"/>
              <w:bottom w:val="single" w:sz="6" w:space="0" w:color="auto"/>
              <w:right w:val="single" w:sz="6" w:space="0" w:color="auto"/>
            </w:tcBorders>
            <w:vAlign w:val="center"/>
            <w:hideMark/>
          </w:tcPr>
          <w:p w14:paraId="2D75C862" w14:textId="77777777" w:rsidR="00B97BEB" w:rsidRPr="00565AFF" w:rsidRDefault="00B97BEB" w:rsidP="00565AFF">
            <w:pPr>
              <w:pStyle w:val="tabulka"/>
              <w:widowControl/>
              <w:spacing w:before="0" w:line="276" w:lineRule="auto"/>
              <w:jc w:val="both"/>
              <w:rPr>
                <w:b/>
                <w:szCs w:val="24"/>
              </w:rPr>
            </w:pPr>
            <w:r w:rsidRPr="00565AFF">
              <w:rPr>
                <w:b/>
                <w:szCs w:val="24"/>
              </w:rPr>
              <w:t>Obchodní firma nebo název nebo jméno a příjmení jiné osoby</w:t>
            </w:r>
          </w:p>
        </w:tc>
        <w:tc>
          <w:tcPr>
            <w:tcW w:w="2835" w:type="dxa"/>
            <w:tcBorders>
              <w:top w:val="single" w:sz="6" w:space="0" w:color="auto"/>
              <w:left w:val="single" w:sz="6" w:space="0" w:color="auto"/>
              <w:bottom w:val="single" w:sz="6" w:space="0" w:color="auto"/>
              <w:right w:val="single" w:sz="6" w:space="0" w:color="auto"/>
            </w:tcBorders>
            <w:vAlign w:val="center"/>
            <w:hideMark/>
          </w:tcPr>
          <w:p w14:paraId="1A952CA6" w14:textId="77777777" w:rsidR="00B97BEB" w:rsidRPr="00565AFF" w:rsidRDefault="00B97BEB" w:rsidP="00565AFF">
            <w:pPr>
              <w:pStyle w:val="tabulka"/>
              <w:widowControl/>
              <w:spacing w:before="0" w:line="276" w:lineRule="auto"/>
              <w:jc w:val="both"/>
              <w:rPr>
                <w:b/>
                <w:color w:val="000000"/>
                <w:szCs w:val="24"/>
              </w:rPr>
            </w:pPr>
            <w:r w:rsidRPr="00565AFF">
              <w:rPr>
                <w:b/>
                <w:szCs w:val="24"/>
              </w:rPr>
              <w:t>IČO (pokud bylo přiděleno) a sídlo jiné osoby</w:t>
            </w:r>
          </w:p>
        </w:tc>
        <w:tc>
          <w:tcPr>
            <w:tcW w:w="2835" w:type="dxa"/>
            <w:tcBorders>
              <w:top w:val="single" w:sz="6" w:space="0" w:color="auto"/>
              <w:left w:val="single" w:sz="6" w:space="0" w:color="auto"/>
              <w:bottom w:val="single" w:sz="6" w:space="0" w:color="auto"/>
              <w:right w:val="single" w:sz="6" w:space="0" w:color="auto"/>
            </w:tcBorders>
            <w:vAlign w:val="center"/>
            <w:hideMark/>
          </w:tcPr>
          <w:p w14:paraId="67DE95FF" w14:textId="77777777" w:rsidR="00B97BEB" w:rsidRPr="00565AFF" w:rsidRDefault="00B97BEB" w:rsidP="00565AFF">
            <w:pPr>
              <w:pStyle w:val="tabulka"/>
              <w:widowControl/>
              <w:tabs>
                <w:tab w:val="left" w:pos="1486"/>
              </w:tabs>
              <w:spacing w:before="0" w:line="276" w:lineRule="auto"/>
              <w:jc w:val="both"/>
              <w:rPr>
                <w:b/>
                <w:color w:val="000000"/>
                <w:szCs w:val="24"/>
              </w:rPr>
            </w:pPr>
            <w:r w:rsidRPr="00565AFF">
              <w:rPr>
                <w:b/>
                <w:color w:val="000000"/>
                <w:szCs w:val="24"/>
              </w:rPr>
              <w:t>Kvalifikace, která je jinou osobou prokazována</w:t>
            </w:r>
          </w:p>
        </w:tc>
      </w:tr>
      <w:tr w:rsidR="00B97BEB" w:rsidRPr="00565AFF" w14:paraId="7315A265" w14:textId="77777777" w:rsidTr="00844252">
        <w:trPr>
          <w:cantSplit/>
        </w:trPr>
        <w:tc>
          <w:tcPr>
            <w:tcW w:w="3261" w:type="dxa"/>
            <w:tcBorders>
              <w:top w:val="single" w:sz="6" w:space="0" w:color="auto"/>
              <w:left w:val="single" w:sz="6" w:space="0" w:color="auto"/>
              <w:bottom w:val="single" w:sz="6" w:space="0" w:color="auto"/>
              <w:right w:val="single" w:sz="6" w:space="0" w:color="auto"/>
            </w:tcBorders>
            <w:vAlign w:val="center"/>
            <w:hideMark/>
          </w:tcPr>
          <w:p w14:paraId="22C66DD5" w14:textId="77777777" w:rsidR="00B97BEB" w:rsidRPr="00565AFF" w:rsidRDefault="00B97BEB" w:rsidP="00565AFF">
            <w:pPr>
              <w:pStyle w:val="tabulka"/>
              <w:widowControl/>
              <w:spacing w:before="0" w:line="276" w:lineRule="auto"/>
              <w:rPr>
                <w:szCs w:val="24"/>
                <w:highlight w:val="cyan"/>
              </w:rPr>
            </w:pPr>
            <w:r w:rsidRPr="00565AFF">
              <w:rPr>
                <w:szCs w:val="24"/>
                <w:highlight w:val="cyan"/>
              </w:rPr>
              <w:t>[bude doplněno]</w:t>
            </w:r>
          </w:p>
        </w:tc>
        <w:tc>
          <w:tcPr>
            <w:tcW w:w="2835" w:type="dxa"/>
            <w:tcBorders>
              <w:top w:val="single" w:sz="6" w:space="0" w:color="auto"/>
              <w:left w:val="single" w:sz="6" w:space="0" w:color="auto"/>
              <w:bottom w:val="single" w:sz="6" w:space="0" w:color="auto"/>
              <w:right w:val="single" w:sz="6" w:space="0" w:color="auto"/>
            </w:tcBorders>
            <w:vAlign w:val="center"/>
            <w:hideMark/>
          </w:tcPr>
          <w:p w14:paraId="31704B56" w14:textId="77777777" w:rsidR="00B97BEB" w:rsidRPr="00565AFF" w:rsidRDefault="00B97BEB" w:rsidP="00565AFF">
            <w:pPr>
              <w:pStyle w:val="tabulka"/>
              <w:widowControl/>
              <w:spacing w:before="0" w:line="276" w:lineRule="auto"/>
              <w:rPr>
                <w:szCs w:val="24"/>
                <w:highlight w:val="cyan"/>
              </w:rPr>
            </w:pPr>
            <w:r w:rsidRPr="00565AFF">
              <w:rPr>
                <w:szCs w:val="24"/>
                <w:highlight w:val="cyan"/>
              </w:rPr>
              <w:t>[bude doplněno]</w:t>
            </w:r>
          </w:p>
        </w:tc>
        <w:tc>
          <w:tcPr>
            <w:tcW w:w="2835" w:type="dxa"/>
            <w:tcBorders>
              <w:top w:val="single" w:sz="6" w:space="0" w:color="auto"/>
              <w:left w:val="single" w:sz="6" w:space="0" w:color="auto"/>
              <w:bottom w:val="single" w:sz="6" w:space="0" w:color="auto"/>
              <w:right w:val="single" w:sz="6" w:space="0" w:color="auto"/>
            </w:tcBorders>
            <w:vAlign w:val="center"/>
            <w:hideMark/>
          </w:tcPr>
          <w:p w14:paraId="3C06FC9B" w14:textId="77777777" w:rsidR="00B97BEB" w:rsidRPr="00565AFF" w:rsidRDefault="00B97BEB" w:rsidP="00565AFF">
            <w:pPr>
              <w:pStyle w:val="tabulka"/>
              <w:widowControl/>
              <w:spacing w:before="0" w:line="276" w:lineRule="auto"/>
              <w:rPr>
                <w:szCs w:val="24"/>
                <w:highlight w:val="cyan"/>
              </w:rPr>
            </w:pPr>
            <w:r w:rsidRPr="00565AFF">
              <w:rPr>
                <w:szCs w:val="24"/>
                <w:highlight w:val="cyan"/>
              </w:rPr>
              <w:t>[bude doplněno]</w:t>
            </w:r>
          </w:p>
        </w:tc>
      </w:tr>
      <w:tr w:rsidR="00B97BEB" w:rsidRPr="00565AFF" w14:paraId="370494CB" w14:textId="77777777" w:rsidTr="00844252">
        <w:trPr>
          <w:cantSplit/>
        </w:trPr>
        <w:tc>
          <w:tcPr>
            <w:tcW w:w="3261" w:type="dxa"/>
            <w:tcBorders>
              <w:top w:val="single" w:sz="6" w:space="0" w:color="auto"/>
              <w:left w:val="single" w:sz="6" w:space="0" w:color="auto"/>
              <w:bottom w:val="single" w:sz="6" w:space="0" w:color="auto"/>
              <w:right w:val="single" w:sz="6" w:space="0" w:color="auto"/>
            </w:tcBorders>
            <w:vAlign w:val="center"/>
            <w:hideMark/>
          </w:tcPr>
          <w:p w14:paraId="2003DF99" w14:textId="77777777" w:rsidR="00B97BEB" w:rsidRPr="00565AFF" w:rsidRDefault="00B97BEB" w:rsidP="00565AFF">
            <w:pPr>
              <w:pStyle w:val="tabulka"/>
              <w:widowControl/>
              <w:spacing w:before="0" w:line="276" w:lineRule="auto"/>
              <w:rPr>
                <w:szCs w:val="24"/>
                <w:highlight w:val="cyan"/>
              </w:rPr>
            </w:pPr>
            <w:r w:rsidRPr="00565AFF">
              <w:rPr>
                <w:szCs w:val="24"/>
                <w:highlight w:val="cyan"/>
              </w:rPr>
              <w:t>[bude doplněno]</w:t>
            </w:r>
          </w:p>
        </w:tc>
        <w:tc>
          <w:tcPr>
            <w:tcW w:w="2835" w:type="dxa"/>
            <w:tcBorders>
              <w:top w:val="single" w:sz="6" w:space="0" w:color="auto"/>
              <w:left w:val="single" w:sz="6" w:space="0" w:color="auto"/>
              <w:bottom w:val="single" w:sz="6" w:space="0" w:color="auto"/>
              <w:right w:val="single" w:sz="6" w:space="0" w:color="auto"/>
            </w:tcBorders>
            <w:vAlign w:val="center"/>
            <w:hideMark/>
          </w:tcPr>
          <w:p w14:paraId="4FA5C16E" w14:textId="77777777" w:rsidR="00B97BEB" w:rsidRPr="00565AFF" w:rsidRDefault="00B97BEB" w:rsidP="00565AFF">
            <w:pPr>
              <w:pStyle w:val="tabulka"/>
              <w:widowControl/>
              <w:spacing w:before="0" w:line="276" w:lineRule="auto"/>
              <w:rPr>
                <w:szCs w:val="24"/>
                <w:highlight w:val="cyan"/>
              </w:rPr>
            </w:pPr>
            <w:r w:rsidRPr="00565AFF">
              <w:rPr>
                <w:szCs w:val="24"/>
                <w:highlight w:val="cyan"/>
              </w:rPr>
              <w:t>[bude doplněno]</w:t>
            </w:r>
          </w:p>
        </w:tc>
        <w:tc>
          <w:tcPr>
            <w:tcW w:w="2835" w:type="dxa"/>
            <w:tcBorders>
              <w:top w:val="single" w:sz="6" w:space="0" w:color="auto"/>
              <w:left w:val="single" w:sz="6" w:space="0" w:color="auto"/>
              <w:bottom w:val="single" w:sz="6" w:space="0" w:color="auto"/>
              <w:right w:val="single" w:sz="6" w:space="0" w:color="auto"/>
            </w:tcBorders>
            <w:vAlign w:val="center"/>
            <w:hideMark/>
          </w:tcPr>
          <w:p w14:paraId="24FA726D" w14:textId="77777777" w:rsidR="00B97BEB" w:rsidRPr="00565AFF" w:rsidRDefault="00B97BEB" w:rsidP="00565AFF">
            <w:pPr>
              <w:pStyle w:val="tabulka"/>
              <w:widowControl/>
              <w:spacing w:before="0" w:line="276" w:lineRule="auto"/>
              <w:rPr>
                <w:szCs w:val="24"/>
                <w:highlight w:val="cyan"/>
              </w:rPr>
            </w:pPr>
            <w:r w:rsidRPr="00565AFF">
              <w:rPr>
                <w:szCs w:val="24"/>
                <w:highlight w:val="cyan"/>
              </w:rPr>
              <w:t>[bude doplněno]</w:t>
            </w:r>
          </w:p>
        </w:tc>
      </w:tr>
      <w:tr w:rsidR="00B97BEB" w:rsidRPr="00565AFF" w14:paraId="2FDD7A42" w14:textId="77777777" w:rsidTr="00844252">
        <w:trPr>
          <w:cantSplit/>
        </w:trPr>
        <w:tc>
          <w:tcPr>
            <w:tcW w:w="3261" w:type="dxa"/>
            <w:tcBorders>
              <w:top w:val="single" w:sz="6" w:space="0" w:color="auto"/>
              <w:left w:val="single" w:sz="6" w:space="0" w:color="auto"/>
              <w:bottom w:val="single" w:sz="6" w:space="0" w:color="auto"/>
              <w:right w:val="single" w:sz="6" w:space="0" w:color="auto"/>
            </w:tcBorders>
            <w:vAlign w:val="center"/>
            <w:hideMark/>
          </w:tcPr>
          <w:p w14:paraId="45CCF761" w14:textId="77777777" w:rsidR="00B97BEB" w:rsidRPr="00565AFF" w:rsidRDefault="00B97BEB" w:rsidP="00565AFF">
            <w:pPr>
              <w:pStyle w:val="tabulka"/>
              <w:widowControl/>
              <w:spacing w:before="0" w:line="276" w:lineRule="auto"/>
              <w:rPr>
                <w:szCs w:val="24"/>
                <w:highlight w:val="cyan"/>
              </w:rPr>
            </w:pPr>
            <w:r w:rsidRPr="00565AFF">
              <w:rPr>
                <w:szCs w:val="24"/>
                <w:highlight w:val="cyan"/>
              </w:rPr>
              <w:lastRenderedPageBreak/>
              <w:t>[bude doplněno]</w:t>
            </w:r>
          </w:p>
        </w:tc>
        <w:tc>
          <w:tcPr>
            <w:tcW w:w="2835" w:type="dxa"/>
            <w:tcBorders>
              <w:top w:val="single" w:sz="6" w:space="0" w:color="auto"/>
              <w:left w:val="single" w:sz="6" w:space="0" w:color="auto"/>
              <w:bottom w:val="single" w:sz="6" w:space="0" w:color="auto"/>
              <w:right w:val="single" w:sz="6" w:space="0" w:color="auto"/>
            </w:tcBorders>
            <w:vAlign w:val="center"/>
            <w:hideMark/>
          </w:tcPr>
          <w:p w14:paraId="633B1097" w14:textId="77777777" w:rsidR="00B97BEB" w:rsidRPr="00565AFF" w:rsidRDefault="00B97BEB" w:rsidP="00565AFF">
            <w:pPr>
              <w:spacing w:line="276" w:lineRule="auto"/>
              <w:jc w:val="center"/>
              <w:rPr>
                <w:szCs w:val="24"/>
                <w:highlight w:val="cyan"/>
              </w:rPr>
            </w:pPr>
            <w:r w:rsidRPr="00565AFF">
              <w:rPr>
                <w:szCs w:val="24"/>
                <w:highlight w:val="cyan"/>
              </w:rPr>
              <w:t>[bude doplněno]</w:t>
            </w:r>
          </w:p>
        </w:tc>
        <w:tc>
          <w:tcPr>
            <w:tcW w:w="2835" w:type="dxa"/>
            <w:tcBorders>
              <w:top w:val="single" w:sz="6" w:space="0" w:color="auto"/>
              <w:left w:val="single" w:sz="6" w:space="0" w:color="auto"/>
              <w:bottom w:val="single" w:sz="6" w:space="0" w:color="auto"/>
              <w:right w:val="single" w:sz="6" w:space="0" w:color="auto"/>
            </w:tcBorders>
            <w:vAlign w:val="center"/>
            <w:hideMark/>
          </w:tcPr>
          <w:p w14:paraId="6BF84E37" w14:textId="77777777" w:rsidR="00B97BEB" w:rsidRPr="00565AFF" w:rsidRDefault="00B97BEB" w:rsidP="00565AFF">
            <w:pPr>
              <w:pStyle w:val="tabulka"/>
              <w:widowControl/>
              <w:spacing w:before="0" w:line="276" w:lineRule="auto"/>
              <w:rPr>
                <w:szCs w:val="24"/>
                <w:highlight w:val="cyan"/>
              </w:rPr>
            </w:pPr>
            <w:r w:rsidRPr="00565AFF">
              <w:rPr>
                <w:szCs w:val="24"/>
                <w:highlight w:val="cyan"/>
              </w:rPr>
              <w:t>[bude doplněno]</w:t>
            </w:r>
          </w:p>
        </w:tc>
      </w:tr>
    </w:tbl>
    <w:p w14:paraId="05DA043F" w14:textId="77777777" w:rsidR="00B97BEB" w:rsidRPr="00565AFF" w:rsidRDefault="00B97BEB" w:rsidP="00565AFF">
      <w:pPr>
        <w:spacing w:before="720" w:line="276" w:lineRule="auto"/>
        <w:rPr>
          <w:szCs w:val="24"/>
        </w:rPr>
      </w:pPr>
      <w:r w:rsidRPr="00565AFF">
        <w:rPr>
          <w:szCs w:val="24"/>
        </w:rPr>
        <w:t>V [</w:t>
      </w:r>
      <w:r w:rsidRPr="00565AFF">
        <w:rPr>
          <w:szCs w:val="24"/>
          <w:highlight w:val="cyan"/>
        </w:rPr>
        <w:t>bude doplněno</w:t>
      </w:r>
      <w:r w:rsidRPr="00565AFF">
        <w:rPr>
          <w:szCs w:val="24"/>
        </w:rPr>
        <w:t>] dne [</w:t>
      </w:r>
      <w:r w:rsidRPr="00565AFF">
        <w:rPr>
          <w:szCs w:val="24"/>
          <w:highlight w:val="cyan"/>
        </w:rPr>
        <w:t>bude doplněno</w:t>
      </w:r>
      <w:r w:rsidRPr="00565AFF">
        <w:rPr>
          <w:szCs w:val="24"/>
        </w:rPr>
        <w:t>]</w:t>
      </w:r>
      <w:r w:rsidRPr="00565AFF">
        <w:rPr>
          <w:szCs w:val="24"/>
        </w:rPr>
        <w:tab/>
      </w:r>
    </w:p>
    <w:p w14:paraId="17E19E5C" w14:textId="77777777" w:rsidR="00B97BEB" w:rsidRPr="00565AFF" w:rsidRDefault="00B97BEB" w:rsidP="00565AFF">
      <w:pPr>
        <w:spacing w:line="276" w:lineRule="auto"/>
        <w:rPr>
          <w:szCs w:val="24"/>
        </w:rPr>
      </w:pPr>
      <w:r w:rsidRPr="00565AFF">
        <w:rPr>
          <w:szCs w:val="24"/>
        </w:rPr>
        <w:tab/>
      </w:r>
      <w:r w:rsidRPr="00565AFF">
        <w:rPr>
          <w:szCs w:val="24"/>
        </w:rPr>
        <w:tab/>
      </w:r>
    </w:p>
    <w:p w14:paraId="4584EF1C" w14:textId="77777777" w:rsidR="00B97BEB" w:rsidRPr="00565AFF" w:rsidRDefault="00B97BEB" w:rsidP="00565AFF">
      <w:pPr>
        <w:spacing w:before="840" w:line="276" w:lineRule="auto"/>
        <w:ind w:left="2835"/>
        <w:jc w:val="center"/>
        <w:rPr>
          <w:szCs w:val="24"/>
        </w:rPr>
      </w:pPr>
      <w:r w:rsidRPr="00565AFF">
        <w:rPr>
          <w:szCs w:val="24"/>
        </w:rPr>
        <w:t>____________________________</w:t>
      </w:r>
    </w:p>
    <w:p w14:paraId="17D5EE26" w14:textId="77777777" w:rsidR="00B97BEB" w:rsidRPr="00565AFF" w:rsidRDefault="00B97BEB" w:rsidP="00565AFF">
      <w:pPr>
        <w:spacing w:line="276" w:lineRule="auto"/>
        <w:ind w:left="2836"/>
        <w:jc w:val="center"/>
        <w:rPr>
          <w:szCs w:val="24"/>
          <w:highlight w:val="cyan"/>
        </w:rPr>
      </w:pPr>
      <w:r w:rsidRPr="00565AFF">
        <w:rPr>
          <w:szCs w:val="24"/>
          <w:highlight w:val="cyan"/>
        </w:rPr>
        <w:t>[obchodní firma účastníka,</w:t>
      </w:r>
    </w:p>
    <w:p w14:paraId="051DEDA4" w14:textId="77777777" w:rsidR="00B97BEB" w:rsidRPr="00565AFF" w:rsidRDefault="00B97BEB" w:rsidP="00565AFF">
      <w:pPr>
        <w:spacing w:line="276" w:lineRule="auto"/>
        <w:ind w:left="2836"/>
        <w:jc w:val="center"/>
        <w:rPr>
          <w:szCs w:val="24"/>
          <w:highlight w:val="cyan"/>
        </w:rPr>
      </w:pPr>
      <w:r w:rsidRPr="00565AFF">
        <w:rPr>
          <w:szCs w:val="24"/>
          <w:highlight w:val="cyan"/>
        </w:rPr>
        <w:t>podpis oprávněné osoby (osob)</w:t>
      </w:r>
    </w:p>
    <w:p w14:paraId="68326B24" w14:textId="77777777" w:rsidR="00B97BEB" w:rsidRPr="00565AFF" w:rsidRDefault="00B97BEB" w:rsidP="00565AFF">
      <w:pPr>
        <w:spacing w:line="276" w:lineRule="auto"/>
        <w:ind w:left="2836"/>
        <w:jc w:val="center"/>
        <w:rPr>
          <w:szCs w:val="24"/>
        </w:rPr>
      </w:pPr>
      <w:r w:rsidRPr="00565AFF">
        <w:rPr>
          <w:szCs w:val="24"/>
          <w:highlight w:val="cyan"/>
        </w:rPr>
        <w:t>s uvedením funkce]</w:t>
      </w:r>
    </w:p>
    <w:p w14:paraId="7145379D" w14:textId="77777777" w:rsidR="00B97BEB" w:rsidRPr="00565AFF" w:rsidRDefault="00B97BEB" w:rsidP="00565AFF">
      <w:pPr>
        <w:pStyle w:val="Nadpis3"/>
        <w:spacing w:line="276" w:lineRule="auto"/>
        <w:sectPr w:rsidR="00B97BEB" w:rsidRPr="00565AFF">
          <w:pgSz w:w="11906" w:h="16838"/>
          <w:pgMar w:top="1418" w:right="1418" w:bottom="1418" w:left="1560" w:header="567" w:footer="624" w:gutter="0"/>
          <w:cols w:space="708"/>
        </w:sectPr>
      </w:pPr>
    </w:p>
    <w:p w14:paraId="077385B0" w14:textId="6F022B27" w:rsidR="00B97BEB" w:rsidRPr="00565AFF" w:rsidRDefault="00B97BEB" w:rsidP="00565AFF">
      <w:pPr>
        <w:pStyle w:val="Zkladntext"/>
        <w:spacing w:line="276" w:lineRule="auto"/>
        <w:jc w:val="center"/>
        <w:rPr>
          <w:rFonts w:ascii="Times New Roman" w:hAnsi="Times New Roman" w:cs="Times New Roman"/>
          <w:b/>
          <w:bCs/>
          <w:szCs w:val="24"/>
        </w:rPr>
      </w:pPr>
      <w:r w:rsidRPr="00565AFF">
        <w:rPr>
          <w:rFonts w:ascii="Times New Roman" w:hAnsi="Times New Roman" w:cs="Times New Roman"/>
          <w:b/>
          <w:bCs/>
          <w:szCs w:val="24"/>
        </w:rPr>
        <w:lastRenderedPageBreak/>
        <w:t xml:space="preserve">PŘÍLOHA Č. </w:t>
      </w:r>
      <w:r w:rsidR="00CD653B">
        <w:rPr>
          <w:rFonts w:ascii="Times New Roman" w:hAnsi="Times New Roman" w:cs="Times New Roman"/>
          <w:b/>
          <w:bCs/>
          <w:szCs w:val="24"/>
        </w:rPr>
        <w:t>3</w:t>
      </w:r>
    </w:p>
    <w:p w14:paraId="75DC69F4" w14:textId="4D8545F6" w:rsidR="00B97BEB" w:rsidRPr="00565AFF" w:rsidRDefault="00DD042C" w:rsidP="00565AFF">
      <w:pPr>
        <w:spacing w:line="276" w:lineRule="auto"/>
        <w:jc w:val="center"/>
        <w:rPr>
          <w:b/>
          <w:bCs/>
          <w:caps/>
          <w:szCs w:val="24"/>
        </w:rPr>
      </w:pPr>
      <w:r>
        <w:rPr>
          <w:b/>
          <w:bCs/>
          <w:caps/>
          <w:szCs w:val="24"/>
        </w:rPr>
        <w:t>Vzor</w:t>
      </w:r>
      <w:r w:rsidR="00B97BEB" w:rsidRPr="00565AFF">
        <w:rPr>
          <w:b/>
          <w:bCs/>
          <w:caps/>
          <w:szCs w:val="24"/>
        </w:rPr>
        <w:t xml:space="preserve"> </w:t>
      </w:r>
      <w:r w:rsidR="00031E09" w:rsidRPr="00031E09">
        <w:rPr>
          <w:b/>
          <w:bCs/>
          <w:caps/>
          <w:szCs w:val="24"/>
        </w:rPr>
        <w:t xml:space="preserve">Rámcové dohody </w:t>
      </w:r>
      <w:r w:rsidR="00B97BEB" w:rsidRPr="00565AFF">
        <w:rPr>
          <w:b/>
          <w:bCs/>
          <w:caps/>
          <w:szCs w:val="24"/>
        </w:rPr>
        <w:t>+ PřílohY</w:t>
      </w:r>
    </w:p>
    <w:p w14:paraId="23D9BE9D" w14:textId="77777777" w:rsidR="00B97BEB" w:rsidRPr="00565AFF" w:rsidRDefault="00B97BEB" w:rsidP="00565AFF">
      <w:pPr>
        <w:pStyle w:val="Zkladntext"/>
        <w:spacing w:line="276" w:lineRule="auto"/>
        <w:jc w:val="center"/>
        <w:rPr>
          <w:rFonts w:ascii="Times New Roman" w:hAnsi="Times New Roman" w:cs="Times New Roman"/>
        </w:rPr>
      </w:pPr>
      <w:r w:rsidRPr="00565AFF">
        <w:rPr>
          <w:rFonts w:ascii="Times New Roman" w:hAnsi="Times New Roman" w:cs="Times New Roman"/>
          <w:bCs/>
          <w:szCs w:val="24"/>
        </w:rPr>
        <w:t>(v samostatné příloze)</w:t>
      </w:r>
    </w:p>
    <w:p w14:paraId="7E320A80" w14:textId="4B7BF181" w:rsidR="0085057B" w:rsidRDefault="0085057B" w:rsidP="00565AFF">
      <w:pPr>
        <w:spacing w:line="276" w:lineRule="auto"/>
      </w:pPr>
    </w:p>
    <w:p w14:paraId="5EEDDC57" w14:textId="77777777" w:rsidR="00CC5668" w:rsidRDefault="00CC5668" w:rsidP="00565AFF">
      <w:pPr>
        <w:spacing w:line="276" w:lineRule="auto"/>
      </w:pPr>
    </w:p>
    <w:p w14:paraId="4E8A8D26" w14:textId="3D9FBF4E" w:rsidR="00CC5668" w:rsidRDefault="00CC5668">
      <w:pPr>
        <w:widowControl/>
        <w:spacing w:before="0" w:after="160" w:line="259" w:lineRule="auto"/>
        <w:jc w:val="left"/>
      </w:pPr>
      <w:r>
        <w:br w:type="page"/>
      </w:r>
    </w:p>
    <w:p w14:paraId="0D9CEA3B" w14:textId="0FA520D1" w:rsidR="00CC5668" w:rsidRPr="00565AFF" w:rsidRDefault="00CC5668" w:rsidP="00CC5668">
      <w:pPr>
        <w:pStyle w:val="Zkladntext"/>
        <w:spacing w:line="276" w:lineRule="auto"/>
        <w:jc w:val="center"/>
        <w:rPr>
          <w:rFonts w:ascii="Times New Roman" w:hAnsi="Times New Roman" w:cs="Times New Roman"/>
          <w:b/>
          <w:bCs/>
          <w:szCs w:val="24"/>
        </w:rPr>
      </w:pPr>
      <w:r w:rsidRPr="00565AFF">
        <w:rPr>
          <w:rFonts w:ascii="Times New Roman" w:hAnsi="Times New Roman" w:cs="Times New Roman"/>
          <w:b/>
          <w:bCs/>
          <w:szCs w:val="24"/>
        </w:rPr>
        <w:lastRenderedPageBreak/>
        <w:t xml:space="preserve">PŘÍLOHA Č. </w:t>
      </w:r>
      <w:r w:rsidR="00CD653B">
        <w:rPr>
          <w:rFonts w:ascii="Times New Roman" w:hAnsi="Times New Roman" w:cs="Times New Roman"/>
          <w:b/>
          <w:bCs/>
          <w:szCs w:val="24"/>
        </w:rPr>
        <w:t>4</w:t>
      </w:r>
    </w:p>
    <w:p w14:paraId="0C1C999B" w14:textId="0699F01D" w:rsidR="00E82EFF" w:rsidRPr="00565AFF" w:rsidRDefault="0058075D" w:rsidP="008B61A7">
      <w:pPr>
        <w:spacing w:line="276" w:lineRule="auto"/>
        <w:jc w:val="center"/>
        <w:rPr>
          <w:b/>
          <w:bCs/>
          <w:caps/>
          <w:szCs w:val="24"/>
        </w:rPr>
      </w:pPr>
      <w:r w:rsidRPr="0058075D">
        <w:rPr>
          <w:b/>
          <w:bCs/>
          <w:caps/>
          <w:szCs w:val="24"/>
        </w:rPr>
        <w:t>Cenová tabulka</w:t>
      </w:r>
    </w:p>
    <w:p w14:paraId="43E1D367" w14:textId="77777777" w:rsidR="00CC5668" w:rsidRPr="00565AFF" w:rsidRDefault="00CC5668" w:rsidP="00CC5668">
      <w:pPr>
        <w:pStyle w:val="Zkladntext"/>
        <w:spacing w:line="276" w:lineRule="auto"/>
        <w:jc w:val="center"/>
        <w:rPr>
          <w:rFonts w:ascii="Times New Roman" w:hAnsi="Times New Roman" w:cs="Times New Roman"/>
        </w:rPr>
      </w:pPr>
      <w:r w:rsidRPr="00565AFF">
        <w:rPr>
          <w:rFonts w:ascii="Times New Roman" w:hAnsi="Times New Roman" w:cs="Times New Roman"/>
          <w:bCs/>
          <w:szCs w:val="24"/>
        </w:rPr>
        <w:t>(v samostatné příloze)</w:t>
      </w:r>
    </w:p>
    <w:p w14:paraId="02B9F899" w14:textId="2286ECB2" w:rsidR="00D65C85" w:rsidRDefault="00D65C85" w:rsidP="00565AFF">
      <w:pPr>
        <w:spacing w:line="276" w:lineRule="auto"/>
      </w:pPr>
    </w:p>
    <w:p w14:paraId="6A2B6DC7" w14:textId="77777777" w:rsidR="00D51DEC" w:rsidRDefault="00D51DEC" w:rsidP="00565AFF">
      <w:pPr>
        <w:spacing w:line="276" w:lineRule="auto"/>
      </w:pPr>
    </w:p>
    <w:p w14:paraId="76C7871E" w14:textId="72BD6B40" w:rsidR="00D51DEC" w:rsidRDefault="00D51DEC">
      <w:pPr>
        <w:widowControl/>
        <w:spacing w:before="0" w:after="160" w:line="259" w:lineRule="auto"/>
        <w:jc w:val="left"/>
      </w:pPr>
      <w:r>
        <w:br w:type="page"/>
      </w:r>
    </w:p>
    <w:p w14:paraId="6DD821A8" w14:textId="6C0B04B9" w:rsidR="00D51DEC" w:rsidRPr="00565AFF" w:rsidRDefault="00D51DEC" w:rsidP="00D51DEC">
      <w:pPr>
        <w:pStyle w:val="Zkladntext"/>
        <w:spacing w:line="276" w:lineRule="auto"/>
        <w:jc w:val="center"/>
        <w:rPr>
          <w:rFonts w:ascii="Times New Roman" w:hAnsi="Times New Roman" w:cs="Times New Roman"/>
          <w:b/>
          <w:bCs/>
          <w:szCs w:val="24"/>
        </w:rPr>
      </w:pPr>
      <w:r w:rsidRPr="00565AFF">
        <w:rPr>
          <w:rFonts w:ascii="Times New Roman" w:hAnsi="Times New Roman" w:cs="Times New Roman"/>
          <w:b/>
          <w:bCs/>
          <w:szCs w:val="24"/>
        </w:rPr>
        <w:lastRenderedPageBreak/>
        <w:t xml:space="preserve">PŘÍLOHA Č. </w:t>
      </w:r>
      <w:r>
        <w:rPr>
          <w:rFonts w:ascii="Times New Roman" w:hAnsi="Times New Roman" w:cs="Times New Roman"/>
          <w:b/>
          <w:bCs/>
          <w:szCs w:val="24"/>
        </w:rPr>
        <w:t>5</w:t>
      </w:r>
    </w:p>
    <w:p w14:paraId="0ACF7155" w14:textId="033E2FEC" w:rsidR="00D51DEC" w:rsidRDefault="00D51DEC" w:rsidP="00D51DEC">
      <w:pPr>
        <w:pStyle w:val="Zkladntext"/>
        <w:spacing w:line="276" w:lineRule="auto"/>
        <w:jc w:val="center"/>
        <w:rPr>
          <w:rFonts w:ascii="Times New Roman" w:eastAsia="Times New Roman" w:hAnsi="Times New Roman" w:cs="Times New Roman"/>
          <w:b/>
          <w:bCs/>
          <w:caps/>
          <w:szCs w:val="24"/>
          <w:lang w:eastAsia="cs-CZ"/>
        </w:rPr>
      </w:pPr>
      <w:r w:rsidRPr="00D51DEC">
        <w:rPr>
          <w:rFonts w:ascii="Times New Roman" w:eastAsia="Times New Roman" w:hAnsi="Times New Roman" w:cs="Times New Roman"/>
          <w:b/>
          <w:bCs/>
          <w:caps/>
          <w:szCs w:val="24"/>
          <w:lang w:eastAsia="cs-CZ"/>
        </w:rPr>
        <w:t xml:space="preserve">Technické </w:t>
      </w:r>
      <w:r w:rsidR="00BE7E05" w:rsidRPr="00BE7E05">
        <w:rPr>
          <w:rFonts w:ascii="Times New Roman" w:eastAsia="Times New Roman" w:hAnsi="Times New Roman" w:cs="Times New Roman"/>
          <w:b/>
          <w:bCs/>
          <w:caps/>
          <w:szCs w:val="24"/>
          <w:lang w:eastAsia="cs-CZ"/>
        </w:rPr>
        <w:t>podmínky</w:t>
      </w:r>
    </w:p>
    <w:p w14:paraId="0D5E37D4" w14:textId="100AD664" w:rsidR="00D51DEC" w:rsidRPr="00565AFF" w:rsidRDefault="00D51DEC" w:rsidP="00D51DEC">
      <w:pPr>
        <w:pStyle w:val="Zkladntext"/>
        <w:spacing w:line="276" w:lineRule="auto"/>
        <w:jc w:val="center"/>
        <w:rPr>
          <w:rFonts w:ascii="Times New Roman" w:hAnsi="Times New Roman" w:cs="Times New Roman"/>
        </w:rPr>
      </w:pPr>
      <w:r w:rsidRPr="00565AFF">
        <w:rPr>
          <w:rFonts w:ascii="Times New Roman" w:hAnsi="Times New Roman" w:cs="Times New Roman"/>
          <w:bCs/>
          <w:szCs w:val="24"/>
        </w:rPr>
        <w:t>(v samostatné příloze)</w:t>
      </w:r>
    </w:p>
    <w:p w14:paraId="67C85897" w14:textId="77777777" w:rsidR="00D51DEC" w:rsidRDefault="00D51DEC" w:rsidP="00565AFF">
      <w:pPr>
        <w:spacing w:line="276" w:lineRule="auto"/>
      </w:pPr>
    </w:p>
    <w:p w14:paraId="52C242D1" w14:textId="77777777" w:rsidR="00D51DEC" w:rsidRDefault="00D51DEC" w:rsidP="00565AFF">
      <w:pPr>
        <w:spacing w:line="276" w:lineRule="auto"/>
      </w:pPr>
    </w:p>
    <w:p w14:paraId="2C19BEE7" w14:textId="77777777" w:rsidR="00D51DEC" w:rsidRPr="00565AFF" w:rsidRDefault="00D51DEC" w:rsidP="00565AFF">
      <w:pPr>
        <w:spacing w:line="276" w:lineRule="auto"/>
      </w:pPr>
    </w:p>
    <w:sectPr w:rsidR="00D51DEC" w:rsidRPr="00565AF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8719C" w14:textId="77777777" w:rsidR="00223E29" w:rsidRDefault="00223E29" w:rsidP="00B97BEB">
      <w:pPr>
        <w:spacing w:before="0" w:after="0" w:line="240" w:lineRule="auto"/>
      </w:pPr>
      <w:r>
        <w:separator/>
      </w:r>
    </w:p>
  </w:endnote>
  <w:endnote w:type="continuationSeparator" w:id="0">
    <w:p w14:paraId="7FE66EFF" w14:textId="77777777" w:rsidR="00223E29" w:rsidRDefault="00223E29" w:rsidP="00B97BEB">
      <w:pPr>
        <w:spacing w:before="0" w:after="0" w:line="240" w:lineRule="auto"/>
      </w:pPr>
      <w:r>
        <w:continuationSeparator/>
      </w:r>
    </w:p>
  </w:endnote>
  <w:endnote w:type="continuationNotice" w:id="1">
    <w:p w14:paraId="35B9F129" w14:textId="77777777" w:rsidR="00223E29" w:rsidRDefault="00223E2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74055" w14:textId="4D4A2313" w:rsidR="00686B54" w:rsidRPr="00686B54" w:rsidRDefault="00686B54" w:rsidP="00686B54">
    <w:pPr>
      <w:widowControl/>
      <w:tabs>
        <w:tab w:val="center" w:pos="4536"/>
        <w:tab w:val="right" w:pos="9072"/>
      </w:tabs>
      <w:spacing w:before="0" w:after="0" w:line="240" w:lineRule="auto"/>
      <w:jc w:val="center"/>
      <w:rPr>
        <w:rFonts w:eastAsia="Calibri"/>
        <w:szCs w:val="22"/>
        <w:lang w:eastAsia="en-US"/>
      </w:rPr>
    </w:pPr>
    <w:r w:rsidRPr="00686B54">
      <w:rPr>
        <w:sz w:val="20"/>
      </w:rPr>
      <w:t xml:space="preserve">Stránka </w:t>
    </w:r>
    <w:r w:rsidRPr="00686B54">
      <w:rPr>
        <w:sz w:val="20"/>
      </w:rPr>
      <w:fldChar w:fldCharType="begin"/>
    </w:r>
    <w:r w:rsidRPr="00686B54">
      <w:rPr>
        <w:sz w:val="20"/>
      </w:rPr>
      <w:instrText>PAGE</w:instrText>
    </w:r>
    <w:r w:rsidRPr="00686B54">
      <w:rPr>
        <w:sz w:val="20"/>
      </w:rPr>
      <w:fldChar w:fldCharType="separate"/>
    </w:r>
    <w:r w:rsidRPr="00686B54">
      <w:rPr>
        <w:sz w:val="20"/>
        <w:lang w:eastAsia="en-US"/>
      </w:rPr>
      <w:t>1</w:t>
    </w:r>
    <w:r w:rsidRPr="00686B54">
      <w:rPr>
        <w:sz w:val="20"/>
      </w:rPr>
      <w:fldChar w:fldCharType="end"/>
    </w:r>
    <w:r w:rsidRPr="00686B54">
      <w:rPr>
        <w:sz w:val="20"/>
      </w:rPr>
      <w:t xml:space="preserve"> z </w:t>
    </w:r>
    <w:r w:rsidRPr="00686B54">
      <w:rPr>
        <w:sz w:val="20"/>
      </w:rPr>
      <w:fldChar w:fldCharType="begin"/>
    </w:r>
    <w:r w:rsidRPr="00686B54">
      <w:rPr>
        <w:sz w:val="20"/>
      </w:rPr>
      <w:instrText>NUMPAGES</w:instrText>
    </w:r>
    <w:r w:rsidRPr="00686B54">
      <w:rPr>
        <w:sz w:val="20"/>
      </w:rPr>
      <w:fldChar w:fldCharType="separate"/>
    </w:r>
    <w:r w:rsidRPr="00686B54">
      <w:rPr>
        <w:sz w:val="20"/>
        <w:lang w:eastAsia="en-US"/>
      </w:rPr>
      <w:t>17</w:t>
    </w:r>
    <w:r w:rsidRPr="00686B54">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DB66C" w14:textId="77777777" w:rsidR="00223E29" w:rsidRDefault="00223E29" w:rsidP="00B97BEB">
      <w:pPr>
        <w:spacing w:before="0" w:after="0" w:line="240" w:lineRule="auto"/>
      </w:pPr>
      <w:r>
        <w:separator/>
      </w:r>
    </w:p>
  </w:footnote>
  <w:footnote w:type="continuationSeparator" w:id="0">
    <w:p w14:paraId="187A5C7D" w14:textId="77777777" w:rsidR="00223E29" w:rsidRDefault="00223E29" w:rsidP="00B97BEB">
      <w:pPr>
        <w:spacing w:before="0" w:after="0" w:line="240" w:lineRule="auto"/>
      </w:pPr>
      <w:r>
        <w:continuationSeparator/>
      </w:r>
    </w:p>
  </w:footnote>
  <w:footnote w:type="continuationNotice" w:id="1">
    <w:p w14:paraId="55E2BA7C" w14:textId="77777777" w:rsidR="00223E29" w:rsidRDefault="00223E29">
      <w:pPr>
        <w:spacing w:before="0" w:after="0" w:line="240" w:lineRule="auto"/>
      </w:pPr>
    </w:p>
  </w:footnote>
  <w:footnote w:id="2">
    <w:p w14:paraId="40C9BB11" w14:textId="77777777" w:rsidR="001A3644" w:rsidRPr="0053631D" w:rsidRDefault="001A3644" w:rsidP="001A3644">
      <w:pPr>
        <w:pStyle w:val="Textpoznpodarou"/>
        <w:spacing w:before="60" w:after="60"/>
        <w:rPr>
          <w:rFonts w:ascii="Times New Roman" w:hAnsi="Times New Roman" w:cs="Times New Roman"/>
          <w:sz w:val="20"/>
          <w:szCs w:val="20"/>
          <w:lang w:val="cs-CZ"/>
        </w:rPr>
      </w:pPr>
      <w:r w:rsidRPr="0053631D">
        <w:rPr>
          <w:rStyle w:val="Znakapoznpodarou"/>
          <w:rFonts w:ascii="Times New Roman" w:hAnsi="Times New Roman" w:cs="Times New Roman"/>
          <w:sz w:val="20"/>
          <w:szCs w:val="20"/>
          <w:lang w:val="cs-CZ"/>
        </w:rPr>
        <w:footnoteRef/>
      </w:r>
      <w:r w:rsidRPr="0053631D">
        <w:rPr>
          <w:rFonts w:ascii="Times New Roman" w:hAnsi="Times New Roman" w:cs="Times New Roman"/>
          <w:sz w:val="20"/>
          <w:szCs w:val="20"/>
          <w:lang w:val="cs-CZ"/>
        </w:rPr>
        <w:t xml:space="preserve"> Není tak možné například naskenovat listinný výpis z obchodního rejstříku a připojit k němu uznávaný elektronický podpis dodavatele. Tímto způsobem nevznikne originál výpisu z obchodního rejstříku, ale pouze jeho prostá kopie.</w:t>
      </w:r>
    </w:p>
  </w:footnote>
  <w:footnote w:id="3">
    <w:p w14:paraId="603297A2" w14:textId="066F2C19" w:rsidR="00D37FDB" w:rsidRPr="0053631D" w:rsidRDefault="00D37FDB">
      <w:pPr>
        <w:pStyle w:val="Textpoznpodarou"/>
        <w:rPr>
          <w:rFonts w:ascii="Times New Roman" w:hAnsi="Times New Roman" w:cs="Times New Roman"/>
          <w:sz w:val="20"/>
          <w:szCs w:val="20"/>
          <w:lang w:val="cs-CZ"/>
        </w:rPr>
      </w:pPr>
      <w:r w:rsidRPr="0053631D">
        <w:rPr>
          <w:rStyle w:val="Znakapoznpodarou"/>
          <w:rFonts w:ascii="Times New Roman" w:hAnsi="Times New Roman" w:cs="Times New Roman"/>
          <w:sz w:val="20"/>
          <w:szCs w:val="20"/>
          <w:lang w:val="cs-CZ"/>
        </w:rPr>
        <w:footnoteRef/>
      </w:r>
      <w:r w:rsidRPr="0053631D">
        <w:rPr>
          <w:rFonts w:ascii="Times New Roman" w:hAnsi="Times New Roman" w:cs="Times New Roman"/>
          <w:sz w:val="20"/>
          <w:szCs w:val="20"/>
          <w:lang w:val="cs-CZ"/>
        </w:rPr>
        <w:t xml:space="preserve"> </w:t>
      </w:r>
      <w:r>
        <w:rPr>
          <w:rFonts w:ascii="Times New Roman" w:hAnsi="Times New Roman" w:cs="Times New Roman"/>
          <w:sz w:val="20"/>
          <w:szCs w:val="20"/>
          <w:lang w:val="cs-CZ"/>
        </w:rPr>
        <w:t>D</w:t>
      </w:r>
      <w:r w:rsidRPr="0053631D">
        <w:rPr>
          <w:rFonts w:ascii="Times New Roman" w:hAnsi="Times New Roman" w:cs="Times New Roman"/>
          <w:sz w:val="20"/>
          <w:szCs w:val="20"/>
          <w:lang w:val="cs-CZ"/>
        </w:rPr>
        <w:t>odavatel je oprávněn prokázat minimální úroveň součtem cen libovolného počtu dodávek realizovaných v období po sobě jdoucích 12 měsíců</w:t>
      </w:r>
      <w:r>
        <w:rPr>
          <w:rFonts w:ascii="Times New Roman" w:hAnsi="Times New Roman" w:cs="Times New Roman"/>
          <w:sz w:val="20"/>
          <w:szCs w:val="20"/>
          <w:lang w:val="cs-CZ"/>
        </w:rPr>
        <w:t xml:space="preserve"> </w:t>
      </w:r>
      <w:r w:rsidRPr="007F3920">
        <w:rPr>
          <w:rFonts w:ascii="Times New Roman" w:hAnsi="Times New Roman" w:cs="Times New Roman"/>
          <w:sz w:val="20"/>
          <w:szCs w:val="20"/>
          <w:lang w:val="cs-CZ"/>
        </w:rPr>
        <w:t>pro jediného objednatele</w:t>
      </w:r>
      <w:r>
        <w:rPr>
          <w:rFonts w:ascii="Times New Roman" w:hAnsi="Times New Roman" w:cs="Times New Roman"/>
          <w:sz w:val="20"/>
          <w:szCs w:val="20"/>
          <w:lang w:val="cs-CZ"/>
        </w:rPr>
        <w:t>.</w:t>
      </w:r>
    </w:p>
  </w:footnote>
  <w:footnote w:id="4">
    <w:p w14:paraId="118BB709" w14:textId="77777777" w:rsidR="003168E3" w:rsidRPr="0053631D" w:rsidRDefault="003168E3" w:rsidP="00B6538D">
      <w:pPr>
        <w:pStyle w:val="Textpoznpodarou"/>
        <w:rPr>
          <w:rFonts w:ascii="Times New Roman" w:hAnsi="Times New Roman" w:cs="Times New Roman"/>
          <w:sz w:val="20"/>
          <w:szCs w:val="20"/>
          <w:lang w:val="cs-CZ"/>
        </w:rPr>
      </w:pPr>
      <w:r w:rsidRPr="0053631D">
        <w:rPr>
          <w:rStyle w:val="Znakapoznpodarou"/>
          <w:rFonts w:ascii="Times New Roman" w:hAnsi="Times New Roman" w:cs="Times New Roman"/>
          <w:sz w:val="20"/>
          <w:szCs w:val="20"/>
          <w:lang w:val="cs-CZ"/>
        </w:rPr>
        <w:footnoteRef/>
      </w:r>
      <w:r w:rsidRPr="0053631D">
        <w:rPr>
          <w:rFonts w:ascii="Times New Roman" w:hAnsi="Times New Roman" w:cs="Times New Roman"/>
          <w:sz w:val="20"/>
          <w:szCs w:val="20"/>
          <w:lang w:val="cs-CZ"/>
        </w:rPr>
        <w:t xml:space="preserve"> Dostupné na </w:t>
      </w:r>
      <w:hyperlink r:id="rId1" w:history="1">
        <w:r w:rsidRPr="0053631D">
          <w:rPr>
            <w:rStyle w:val="Hypertextovodkaz"/>
            <w:rFonts w:ascii="Times New Roman" w:hAnsi="Times New Roman" w:cs="Times New Roman"/>
            <w:sz w:val="20"/>
            <w:szCs w:val="20"/>
            <w:lang w:val="cs-CZ"/>
          </w:rPr>
          <w:t>https://www.cnb.cz/cs/financni-trhy/devizovy-trh/kurzy-devizoveho-trhu/kurzy-devizoveho-trhu/</w:t>
        </w:r>
      </w:hyperlink>
    </w:p>
  </w:footnote>
  <w:footnote w:id="5">
    <w:p w14:paraId="0249F3BC" w14:textId="77F93F72" w:rsidR="0096043D" w:rsidRPr="0053631D" w:rsidRDefault="0096043D" w:rsidP="0096043D">
      <w:pPr>
        <w:pStyle w:val="Textpoznpodarou"/>
        <w:rPr>
          <w:rFonts w:ascii="Times New Roman" w:eastAsia="Calibri" w:hAnsi="Times New Roman" w:cs="Times New Roman"/>
          <w:sz w:val="20"/>
          <w:szCs w:val="20"/>
          <w:lang w:val="cs-CZ"/>
        </w:rPr>
      </w:pPr>
      <w:r w:rsidRPr="0053631D">
        <w:rPr>
          <w:rStyle w:val="Znakapoznpodarou"/>
          <w:rFonts w:ascii="Times New Roman" w:hAnsi="Times New Roman" w:cs="Times New Roman"/>
          <w:sz w:val="20"/>
          <w:szCs w:val="20"/>
          <w:lang w:val="cs-CZ"/>
        </w:rPr>
        <w:footnoteRef/>
      </w:r>
      <w:r w:rsidRPr="0053631D">
        <w:rPr>
          <w:rFonts w:ascii="Times New Roman" w:hAnsi="Times New Roman" w:cs="Times New Roman"/>
          <w:sz w:val="20"/>
          <w:szCs w:val="20"/>
          <w:lang w:val="cs-CZ"/>
        </w:rPr>
        <w:t xml:space="preserve"> Za malé a střední podnikatele se považují podnikatelé, kteří zaměstnávají méně než 250 osob a zároveň, jejichž roční obrat nepřesahuje 50 milionů EUR, nebo jejichž bilanční suma roční rozvahy nepřesahuje 43 milionů EUR.</w:t>
      </w:r>
      <w:r w:rsidR="00281858">
        <w:rPr>
          <w:rFonts w:ascii="Times New Roman" w:hAnsi="Times New Roman" w:cs="Times New Roman"/>
          <w:sz w:val="20"/>
          <w:szCs w:val="20"/>
          <w:lang w:val="cs-CZ"/>
        </w:rPr>
        <w:t xml:space="preserve"> </w:t>
      </w:r>
      <w:r w:rsidR="00281858" w:rsidRPr="00281858">
        <w:rPr>
          <w:rFonts w:ascii="Times New Roman" w:hAnsi="Times New Roman" w:cs="Times New Roman"/>
          <w:sz w:val="20"/>
          <w:szCs w:val="20"/>
          <w:lang w:val="cs-CZ"/>
        </w:rPr>
        <w:t xml:space="preserve">Informace k malým a středním podnikatelům lze získat v doporučení Komise 2003/361/ES, v Uživatelské příručce k definici malých a středních podniků dostupné zde: </w:t>
      </w:r>
      <w:hyperlink r:id="rId2" w:history="1">
        <w:r w:rsidR="00281858" w:rsidRPr="00256F1C">
          <w:rPr>
            <w:rStyle w:val="Hypertextovodkaz"/>
            <w:rFonts w:ascii="Times New Roman" w:hAnsi="Times New Roman" w:cs="Times New Roman"/>
            <w:sz w:val="20"/>
            <w:szCs w:val="20"/>
            <w:lang w:val="cs-CZ"/>
          </w:rPr>
          <w:t>http://ec.europa.eu/docsroom/documents/15582/attachments/1/translations/cs/renditions/native</w:t>
        </w:r>
      </w:hyperlink>
      <w:r w:rsidR="00281858" w:rsidRPr="00281858">
        <w:rPr>
          <w:rFonts w:ascii="Times New Roman" w:hAnsi="Times New Roman" w:cs="Times New Roman"/>
          <w:sz w:val="20"/>
          <w:szCs w:val="20"/>
          <w:lang w:val="cs-CZ"/>
        </w:rPr>
        <w:t xml:space="preserve"> nebo např. v dokumentech agentury CzechInvest na adrese </w:t>
      </w:r>
      <w:hyperlink r:id="rId3" w:history="1">
        <w:r w:rsidR="00281858" w:rsidRPr="00256F1C">
          <w:rPr>
            <w:rStyle w:val="Hypertextovodkaz"/>
            <w:rFonts w:ascii="Times New Roman" w:hAnsi="Times New Roman" w:cs="Times New Roman"/>
            <w:sz w:val="20"/>
            <w:szCs w:val="20"/>
            <w:lang w:val="cs-CZ"/>
          </w:rPr>
          <w:t>http://www.czechinvest.org/definice-msp</w:t>
        </w:r>
      </w:hyperlink>
      <w:r w:rsidR="00281858" w:rsidRPr="00281858">
        <w:rPr>
          <w:rFonts w:ascii="Times New Roman" w:hAnsi="Times New Roman" w:cs="Times New Roman"/>
          <w:sz w:val="20"/>
          <w:szCs w:val="20"/>
          <w:lang w:val="cs-CZ"/>
        </w:rPr>
        <w:t>.</w:t>
      </w:r>
    </w:p>
  </w:footnote>
  <w:footnote w:id="6">
    <w:p w14:paraId="219CCD38" w14:textId="77777777" w:rsidR="00923E0E" w:rsidRPr="0053631D" w:rsidRDefault="00923E0E" w:rsidP="00C30916">
      <w:pPr>
        <w:pStyle w:val="Textpoznpodarou"/>
        <w:spacing w:after="0"/>
        <w:rPr>
          <w:rFonts w:ascii="Times New Roman" w:hAnsi="Times New Roman" w:cs="Times New Roman"/>
          <w:sz w:val="20"/>
          <w:szCs w:val="20"/>
          <w:lang w:val="cs-CZ"/>
        </w:rPr>
      </w:pPr>
      <w:r w:rsidRPr="0053631D">
        <w:rPr>
          <w:rStyle w:val="Znakapoznpodarou"/>
          <w:rFonts w:ascii="Times New Roman" w:hAnsi="Times New Roman" w:cs="Times New Roman"/>
          <w:sz w:val="20"/>
          <w:szCs w:val="20"/>
          <w:lang w:val="cs-CZ"/>
        </w:rPr>
        <w:footnoteRef/>
      </w:r>
      <w:r w:rsidRPr="0053631D">
        <w:rPr>
          <w:rFonts w:ascii="Times New Roman" w:hAnsi="Times New Roman" w:cs="Times New Roman"/>
          <w:sz w:val="20"/>
          <w:szCs w:val="20"/>
          <w:lang w:val="cs-CZ"/>
        </w:rPr>
        <w:t xml:space="preserve"> Nehodící se škrtněte.</w:t>
      </w:r>
    </w:p>
  </w:footnote>
  <w:footnote w:id="7">
    <w:p w14:paraId="1779953E" w14:textId="77777777" w:rsidR="00923E0E" w:rsidRPr="0053631D" w:rsidRDefault="00923E0E" w:rsidP="00923E0E">
      <w:pPr>
        <w:pStyle w:val="Textpoznpodarou"/>
        <w:rPr>
          <w:rFonts w:ascii="Times New Roman" w:hAnsi="Times New Roman" w:cs="Times New Roman"/>
          <w:sz w:val="20"/>
          <w:szCs w:val="20"/>
          <w:lang w:val="cs-CZ"/>
        </w:rPr>
      </w:pPr>
      <w:r w:rsidRPr="0053631D">
        <w:rPr>
          <w:rStyle w:val="Znakapoznpodarou"/>
          <w:rFonts w:ascii="Times New Roman" w:hAnsi="Times New Roman" w:cs="Times New Roman"/>
          <w:sz w:val="20"/>
          <w:szCs w:val="20"/>
          <w:lang w:val="cs-CZ"/>
        </w:rPr>
        <w:footnoteRef/>
      </w:r>
      <w:r w:rsidRPr="0053631D">
        <w:rPr>
          <w:rFonts w:ascii="Times New Roman" w:hAnsi="Times New Roman" w:cs="Times New Roman"/>
          <w:sz w:val="20"/>
          <w:szCs w:val="20"/>
          <w:lang w:val="cs-CZ"/>
        </w:rPr>
        <w:t xml:space="preserve"> Nehodící se škrtněte.</w:t>
      </w:r>
    </w:p>
  </w:footnote>
  <w:footnote w:id="8">
    <w:p w14:paraId="3A177F1A" w14:textId="77777777" w:rsidR="00407946" w:rsidRPr="0053631D" w:rsidRDefault="00407946" w:rsidP="00407946">
      <w:pPr>
        <w:pStyle w:val="Textpoznpodarou"/>
        <w:rPr>
          <w:rFonts w:ascii="Times New Roman" w:hAnsi="Times New Roman" w:cs="Times New Roman"/>
          <w:sz w:val="20"/>
          <w:szCs w:val="20"/>
          <w:lang w:val="cs-CZ"/>
        </w:rPr>
      </w:pPr>
      <w:r w:rsidRPr="0053631D">
        <w:rPr>
          <w:rStyle w:val="Znakapoznpodarou"/>
          <w:rFonts w:ascii="Times New Roman" w:hAnsi="Times New Roman" w:cs="Times New Roman"/>
          <w:sz w:val="20"/>
          <w:szCs w:val="20"/>
          <w:lang w:val="cs-CZ"/>
        </w:rPr>
        <w:footnoteRef/>
      </w:r>
      <w:r w:rsidRPr="0053631D">
        <w:rPr>
          <w:rFonts w:ascii="Times New Roman" w:hAnsi="Times New Roman" w:cs="Times New Roman"/>
          <w:sz w:val="20"/>
          <w:szCs w:val="20"/>
          <w:lang w:val="cs-CZ"/>
        </w:rPr>
        <w:t xml:space="preserve"> Dle článku 2 nařízení Rady (EU) č. 269/2014 ze dne 17. března 2014, o omezujících opatřeních vzhledem k činnostem narušujícím nebo ohrožujícím územní celistvost, svrchovanost a nezávislost Ukrajiny, ve znění pozdějších předpisů, nesmějí být žádné finanční prostředky ani hospodářské zdroje přímo ani nepřímo zpřístupněny fyzickým nebo právnickým osobám, subjektům či orgánům nebo fyzickým nebo právnickým osobám, subjektům či orgánům s nimi spojeným uvedeným v příloze I Nařízení nebo v jejich prospěch.</w:t>
      </w:r>
    </w:p>
  </w:footnote>
  <w:footnote w:id="9">
    <w:p w14:paraId="3273D194" w14:textId="7B4E27CB" w:rsidR="00407946" w:rsidRPr="0053631D" w:rsidRDefault="00407946" w:rsidP="00407946">
      <w:pPr>
        <w:pStyle w:val="Textpoznpodarou"/>
        <w:rPr>
          <w:rFonts w:ascii="Times New Roman" w:hAnsi="Times New Roman" w:cs="Times New Roman"/>
          <w:sz w:val="20"/>
          <w:szCs w:val="20"/>
          <w:lang w:val="cs-CZ"/>
        </w:rPr>
      </w:pPr>
      <w:r w:rsidRPr="0053631D">
        <w:rPr>
          <w:rStyle w:val="Znakapoznpodarou"/>
          <w:rFonts w:ascii="Times New Roman" w:hAnsi="Times New Roman" w:cs="Times New Roman"/>
          <w:sz w:val="20"/>
          <w:szCs w:val="20"/>
          <w:lang w:val="cs-CZ"/>
        </w:rPr>
        <w:footnoteRef/>
      </w:r>
      <w:r w:rsidRPr="0053631D">
        <w:rPr>
          <w:rFonts w:ascii="Times New Roman" w:hAnsi="Times New Roman" w:cs="Times New Roman"/>
          <w:sz w:val="20"/>
          <w:szCs w:val="20"/>
          <w:lang w:val="cs-CZ"/>
        </w:rPr>
        <w:t xml:space="preserve"> Zejm. Prováděcí nařízení Rady (EU) 2022/581 ze dne 8. dubna 2022, kterým se provádí </w:t>
      </w:r>
      <w:hyperlink r:id="rId4" w:history="1">
        <w:r w:rsidRPr="0053631D">
          <w:rPr>
            <w:rFonts w:ascii="Times New Roman" w:hAnsi="Times New Roman" w:cs="Times New Roman"/>
            <w:sz w:val="20"/>
            <w:szCs w:val="20"/>
            <w:lang w:val="cs-CZ"/>
          </w:rPr>
          <w:t>nařízení (EU) č.</w:t>
        </w:r>
        <w:r w:rsidR="00B672B9" w:rsidRPr="0053631D">
          <w:rPr>
            <w:rFonts w:ascii="Times New Roman" w:hAnsi="Times New Roman" w:cs="Times New Roman"/>
            <w:sz w:val="20"/>
            <w:szCs w:val="20"/>
            <w:lang w:val="cs-CZ"/>
          </w:rPr>
          <w:t> </w:t>
        </w:r>
        <w:r w:rsidRPr="0053631D">
          <w:rPr>
            <w:rFonts w:ascii="Times New Roman" w:hAnsi="Times New Roman" w:cs="Times New Roman"/>
            <w:sz w:val="20"/>
            <w:szCs w:val="20"/>
            <w:lang w:val="cs-CZ"/>
          </w:rPr>
          <w:t>269/2014</w:t>
        </w:r>
      </w:hyperlink>
      <w:r w:rsidRPr="0053631D">
        <w:rPr>
          <w:rFonts w:ascii="Times New Roman" w:hAnsi="Times New Roman" w:cs="Times New Roman"/>
          <w:sz w:val="20"/>
          <w:szCs w:val="20"/>
          <w:lang w:val="cs-CZ"/>
        </w:rPr>
        <w:t xml:space="preserve">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 w:id="10">
    <w:p w14:paraId="7C2DEF09" w14:textId="77777777" w:rsidR="004860CC" w:rsidRPr="00331CD3" w:rsidRDefault="004860CC" w:rsidP="004860CC">
      <w:pPr>
        <w:pStyle w:val="Textpoznpodarou"/>
        <w:rPr>
          <w:rFonts w:ascii="Times New Roman" w:hAnsi="Times New Roman" w:cs="Times New Roman"/>
          <w:lang w:val="cs-CZ"/>
        </w:rPr>
      </w:pPr>
      <w:r w:rsidRPr="0012409C">
        <w:rPr>
          <w:rStyle w:val="Znakapoznpodarou"/>
          <w:rFonts w:ascii="Times New Roman" w:hAnsi="Times New Roman" w:cs="Times New Roman"/>
          <w:sz w:val="20"/>
          <w:szCs w:val="20"/>
        </w:rPr>
        <w:footnoteRef/>
      </w:r>
      <w:r w:rsidRPr="0012409C">
        <w:rPr>
          <w:rFonts w:ascii="Times New Roman" w:hAnsi="Times New Roman" w:cs="Times New Roman"/>
          <w:sz w:val="20"/>
          <w:szCs w:val="20"/>
        </w:rPr>
        <w:t xml:space="preserve"> </w:t>
      </w:r>
      <w:r w:rsidRPr="0012409C">
        <w:rPr>
          <w:rFonts w:ascii="Times New Roman" w:hAnsi="Times New Roman" w:cs="Times New Roman"/>
          <w:sz w:val="20"/>
          <w:szCs w:val="20"/>
          <w:lang w:val="cs-CZ"/>
        </w:rPr>
        <w:t>Dodavatel zkopíruje potřebný počet buněk.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6C507" w14:textId="77777777" w:rsidR="00116A9D" w:rsidRDefault="00116A9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74"/>
    <w:multiLevelType w:val="hybridMultilevel"/>
    <w:tmpl w:val="E8547CB6"/>
    <w:lvl w:ilvl="0" w:tplc="BAC0FC52">
      <w:start w:val="1"/>
      <w:numFmt w:val="decimal"/>
      <w:lvlText w:val="%1)"/>
      <w:lvlJc w:val="left"/>
      <w:pPr>
        <w:ind w:left="720" w:hanging="360"/>
      </w:pPr>
      <w:rPr>
        <w:rFonts w:hint="default"/>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982E20"/>
    <w:multiLevelType w:val="hybridMultilevel"/>
    <w:tmpl w:val="CC08FD46"/>
    <w:lvl w:ilvl="0" w:tplc="FFFFFFFF">
      <w:start w:val="1"/>
      <w:numFmt w:val="decimal"/>
      <w:lvlText w:val="%1)"/>
      <w:lvlJc w:val="left"/>
      <w:pPr>
        <w:ind w:left="720" w:hanging="360"/>
      </w:pPr>
      <w:rPr>
        <w:rFonts w:hint="default"/>
        <w:b/>
        <w:u w:val="none"/>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DE11BD"/>
    <w:multiLevelType w:val="hybridMultilevel"/>
    <w:tmpl w:val="4E8CBD46"/>
    <w:lvl w:ilvl="0" w:tplc="EBCA6250">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78402E1"/>
    <w:multiLevelType w:val="multilevel"/>
    <w:tmpl w:val="D90A06E0"/>
    <w:lvl w:ilvl="0">
      <w:start w:val="1"/>
      <w:numFmt w:val="decimal"/>
      <w:pStyle w:val="l"/>
      <w:lvlText w:val="%1."/>
      <w:lvlJc w:val="left"/>
      <w:pPr>
        <w:ind w:left="360" w:hanging="360"/>
      </w:pPr>
      <w:rPr>
        <w:rFonts w:hint="default"/>
        <w:b/>
        <w:i w:val="0"/>
      </w:rPr>
    </w:lvl>
    <w:lvl w:ilvl="1">
      <w:start w:val="1"/>
      <w:numFmt w:val="decimal"/>
      <w:pStyle w:val="Pod-l"/>
      <w:lvlText w:val="%1.%2."/>
      <w:lvlJc w:val="left"/>
      <w:pPr>
        <w:ind w:left="992" w:hanging="567"/>
      </w:pPr>
      <w:rPr>
        <w:rFonts w:hint="default"/>
        <w:b/>
        <w:bCs/>
        <w:i w:val="0"/>
      </w:rPr>
    </w:lvl>
    <w:lvl w:ilvl="2">
      <w:start w:val="1"/>
      <w:numFmt w:val="decimal"/>
      <w:lvlRestart w:val="1"/>
      <w:pStyle w:val="Pod-ltext"/>
      <w:lvlText w:val="%1.%3."/>
      <w:lvlJc w:val="left"/>
      <w:pPr>
        <w:ind w:left="992" w:hanging="567"/>
      </w:pPr>
      <w:rPr>
        <w:rFonts w:hint="default"/>
        <w:b/>
        <w:i w:val="0"/>
      </w:rPr>
    </w:lvl>
    <w:lvl w:ilvl="3">
      <w:start w:val="1"/>
      <w:numFmt w:val="decimal"/>
      <w:lvlRestart w:val="2"/>
      <w:pStyle w:val="Odst"/>
      <w:lvlText w:val="%1.%2.%4"/>
      <w:lvlJc w:val="left"/>
      <w:pPr>
        <w:ind w:left="1134" w:hanging="709"/>
      </w:pPr>
      <w:rPr>
        <w:rFonts w:hint="default"/>
      </w:rPr>
    </w:lvl>
    <w:lvl w:ilvl="4">
      <w:start w:val="1"/>
      <w:numFmt w:val="lowerLetter"/>
      <w:pStyle w:val="PsmPod-ltext"/>
      <w:lvlText w:val="%5)"/>
      <w:lvlJc w:val="left"/>
      <w:pPr>
        <w:ind w:left="1559" w:hanging="283"/>
      </w:pPr>
      <w:rPr>
        <w:rFonts w:hint="default"/>
      </w:rPr>
    </w:lvl>
    <w:lvl w:ilvl="5">
      <w:start w:val="1"/>
      <w:numFmt w:val="lowerLetter"/>
      <w:lvlRestart w:val="4"/>
      <w:pStyle w:val="PsmOdst"/>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837B3C"/>
    <w:multiLevelType w:val="hybridMultilevel"/>
    <w:tmpl w:val="C4A6CA46"/>
    <w:lvl w:ilvl="0" w:tplc="FFFFFFFF">
      <w:start w:val="1"/>
      <w:numFmt w:val="decimal"/>
      <w:lvlText w:val="%1)"/>
      <w:lvlJc w:val="left"/>
      <w:pPr>
        <w:ind w:left="720" w:hanging="360"/>
      </w:pPr>
      <w:rPr>
        <w:rFonts w:hint="default"/>
        <w:b/>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0163A7"/>
    <w:multiLevelType w:val="hybridMultilevel"/>
    <w:tmpl w:val="8FF89B88"/>
    <w:lvl w:ilvl="0" w:tplc="72742D4C">
      <w:start w:val="1"/>
      <w:numFmt w:val="bullet"/>
      <w:lvlText w:val=""/>
      <w:lvlJc w:val="left"/>
      <w:pPr>
        <w:tabs>
          <w:tab w:val="num" w:pos="1069"/>
        </w:tabs>
        <w:ind w:left="1069" w:hanging="360"/>
      </w:pPr>
      <w:rPr>
        <w:rFonts w:ascii="Symbol" w:hAnsi="Symbol" w:hint="default"/>
      </w:rPr>
    </w:lvl>
    <w:lvl w:ilvl="1" w:tplc="04050019">
      <w:start w:val="1"/>
      <w:numFmt w:val="bullet"/>
      <w:lvlText w:val="o"/>
      <w:lvlJc w:val="left"/>
      <w:pPr>
        <w:tabs>
          <w:tab w:val="num" w:pos="1789"/>
        </w:tabs>
        <w:ind w:left="1789" w:hanging="360"/>
      </w:pPr>
      <w:rPr>
        <w:rFonts w:ascii="Courier New" w:hAnsi="Courier New" w:cs="Times New Roman" w:hint="default"/>
      </w:rPr>
    </w:lvl>
    <w:lvl w:ilvl="2" w:tplc="0405001B">
      <w:start w:val="1"/>
      <w:numFmt w:val="bullet"/>
      <w:lvlText w:val=""/>
      <w:lvlJc w:val="left"/>
      <w:pPr>
        <w:tabs>
          <w:tab w:val="num" w:pos="2509"/>
        </w:tabs>
        <w:ind w:left="2509" w:hanging="360"/>
      </w:pPr>
      <w:rPr>
        <w:rFonts w:ascii="Wingdings" w:hAnsi="Wingdings" w:hint="default"/>
      </w:rPr>
    </w:lvl>
    <w:lvl w:ilvl="3" w:tplc="0405000F">
      <w:start w:val="1"/>
      <w:numFmt w:val="bullet"/>
      <w:lvlText w:val=""/>
      <w:lvlJc w:val="left"/>
      <w:pPr>
        <w:tabs>
          <w:tab w:val="num" w:pos="3229"/>
        </w:tabs>
        <w:ind w:left="3229" w:hanging="360"/>
      </w:pPr>
      <w:rPr>
        <w:rFonts w:ascii="Symbol" w:hAnsi="Symbol" w:hint="default"/>
      </w:rPr>
    </w:lvl>
    <w:lvl w:ilvl="4" w:tplc="04050019">
      <w:start w:val="1"/>
      <w:numFmt w:val="bullet"/>
      <w:lvlText w:val="o"/>
      <w:lvlJc w:val="left"/>
      <w:pPr>
        <w:tabs>
          <w:tab w:val="num" w:pos="3949"/>
        </w:tabs>
        <w:ind w:left="3949" w:hanging="360"/>
      </w:pPr>
      <w:rPr>
        <w:rFonts w:ascii="Courier New" w:hAnsi="Courier New" w:cs="Times New Roman" w:hint="default"/>
      </w:rPr>
    </w:lvl>
    <w:lvl w:ilvl="5" w:tplc="0405001B">
      <w:start w:val="1"/>
      <w:numFmt w:val="bullet"/>
      <w:lvlText w:val=""/>
      <w:lvlJc w:val="left"/>
      <w:pPr>
        <w:tabs>
          <w:tab w:val="num" w:pos="4669"/>
        </w:tabs>
        <w:ind w:left="4669" w:hanging="360"/>
      </w:pPr>
      <w:rPr>
        <w:rFonts w:ascii="Wingdings" w:hAnsi="Wingdings" w:hint="default"/>
      </w:rPr>
    </w:lvl>
    <w:lvl w:ilvl="6" w:tplc="0405000F">
      <w:start w:val="1"/>
      <w:numFmt w:val="bullet"/>
      <w:lvlText w:val=""/>
      <w:lvlJc w:val="left"/>
      <w:pPr>
        <w:tabs>
          <w:tab w:val="num" w:pos="5389"/>
        </w:tabs>
        <w:ind w:left="5389" w:hanging="360"/>
      </w:pPr>
      <w:rPr>
        <w:rFonts w:ascii="Symbol" w:hAnsi="Symbol" w:hint="default"/>
      </w:rPr>
    </w:lvl>
    <w:lvl w:ilvl="7" w:tplc="04050019">
      <w:start w:val="1"/>
      <w:numFmt w:val="bullet"/>
      <w:lvlText w:val="o"/>
      <w:lvlJc w:val="left"/>
      <w:pPr>
        <w:tabs>
          <w:tab w:val="num" w:pos="6109"/>
        </w:tabs>
        <w:ind w:left="6109" w:hanging="360"/>
      </w:pPr>
      <w:rPr>
        <w:rFonts w:ascii="Courier New" w:hAnsi="Courier New" w:cs="Times New Roman" w:hint="default"/>
      </w:rPr>
    </w:lvl>
    <w:lvl w:ilvl="8" w:tplc="0405001B">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0E243857"/>
    <w:multiLevelType w:val="hybridMultilevel"/>
    <w:tmpl w:val="18F49616"/>
    <w:lvl w:ilvl="0" w:tplc="EF46EB80">
      <w:start w:val="5"/>
      <w:numFmt w:val="bullet"/>
      <w:lvlText w:val="-"/>
      <w:lvlJc w:val="left"/>
      <w:pPr>
        <w:ind w:left="720" w:hanging="360"/>
      </w:pPr>
      <w:rPr>
        <w:rFonts w:ascii="Arial" w:eastAsia="SimSu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215200"/>
    <w:multiLevelType w:val="singleLevel"/>
    <w:tmpl w:val="F3500C74"/>
    <w:lvl w:ilvl="0">
      <w:start w:val="1"/>
      <w:numFmt w:val="decimal"/>
      <w:lvlText w:val="%1."/>
      <w:lvlJc w:val="left"/>
      <w:pPr>
        <w:tabs>
          <w:tab w:val="num" w:pos="360"/>
        </w:tabs>
        <w:ind w:left="360" w:hanging="360"/>
      </w:pPr>
    </w:lvl>
  </w:abstractNum>
  <w:abstractNum w:abstractNumId="8" w15:restartNumberingAfterBreak="0">
    <w:nsid w:val="11260D13"/>
    <w:multiLevelType w:val="hybridMultilevel"/>
    <w:tmpl w:val="3584963C"/>
    <w:lvl w:ilvl="0" w:tplc="10C26328">
      <w:start w:val="1"/>
      <w:numFmt w:val="lowerLetter"/>
      <w:lvlText w:val="%1)"/>
      <w:lvlJc w:val="left"/>
      <w:pPr>
        <w:ind w:left="720" w:hanging="360"/>
      </w:pPr>
      <w:rPr>
        <w:rFont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4A773EA"/>
    <w:multiLevelType w:val="multilevel"/>
    <w:tmpl w:val="6B8690F2"/>
    <w:lvl w:ilvl="0">
      <w:start w:val="1"/>
      <w:numFmt w:val="lowerLetter"/>
      <w:lvlText w:val="%1)"/>
      <w:lvlJc w:val="left"/>
      <w:pPr>
        <w:tabs>
          <w:tab w:val="num" w:pos="786"/>
        </w:tabs>
        <w:ind w:left="786" w:hanging="360"/>
      </w:pPr>
      <w:rPr>
        <w:sz w:val="22"/>
        <w:szCs w:val="22"/>
      </w:rPr>
    </w:lvl>
    <w:lvl w:ilvl="1">
      <w:start w:val="1"/>
      <w:numFmt w:val="lowerLetter"/>
      <w:lvlText w:val="%2."/>
      <w:lvlJc w:val="left"/>
      <w:pPr>
        <w:tabs>
          <w:tab w:val="num" w:pos="1506"/>
        </w:tabs>
        <w:ind w:left="1506" w:hanging="360"/>
      </w:pPr>
    </w:lvl>
    <w:lvl w:ilvl="2">
      <w:start w:val="4"/>
      <w:numFmt w:val="bullet"/>
      <w:lvlText w:val="-"/>
      <w:lvlJc w:val="left"/>
      <w:pPr>
        <w:ind w:left="2270" w:hanging="360"/>
      </w:pPr>
      <w:rPr>
        <w:rFonts w:ascii="Times New Roman" w:hAnsi="Times New Roman" w:cs="Times New Roman" w:hint="default"/>
      </w:r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10" w15:restartNumberingAfterBreak="0">
    <w:nsid w:val="17321300"/>
    <w:multiLevelType w:val="hybridMultilevel"/>
    <w:tmpl w:val="14E264F4"/>
    <w:lvl w:ilvl="0" w:tplc="72742D4C">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1" w15:restartNumberingAfterBreak="0">
    <w:nsid w:val="1D660B25"/>
    <w:multiLevelType w:val="hybridMultilevel"/>
    <w:tmpl w:val="6D92D1D4"/>
    <w:lvl w:ilvl="0" w:tplc="55A299F8">
      <w:start w:val="1"/>
      <w:numFmt w:val="decimal"/>
      <w:lvlText w:val="%1."/>
      <w:lvlJc w:val="left"/>
      <w:pPr>
        <w:ind w:left="720" w:hanging="360"/>
      </w:pPr>
      <w:rPr>
        <w:rFonts w:hint="default"/>
        <w:b w:val="0"/>
        <w:bCs/>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1EF54B87"/>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882CA1"/>
    <w:multiLevelType w:val="hybridMultilevel"/>
    <w:tmpl w:val="5F942060"/>
    <w:lvl w:ilvl="0" w:tplc="488A66E8">
      <w:start w:val="28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49E7618"/>
    <w:multiLevelType w:val="hybridMultilevel"/>
    <w:tmpl w:val="B5AAB52C"/>
    <w:lvl w:ilvl="0" w:tplc="ED7E81DE">
      <w:start w:val="1"/>
      <w:numFmt w:val="lowerLetter"/>
      <w:lvlText w:val="%1)"/>
      <w:lvlJc w:val="left"/>
      <w:pPr>
        <w:ind w:left="720" w:hanging="360"/>
      </w:pPr>
      <w:rPr>
        <w:rFonts w:hint="default"/>
        <w:b w:val="0"/>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25671D8B"/>
    <w:multiLevelType w:val="hybridMultilevel"/>
    <w:tmpl w:val="9B8A9A5A"/>
    <w:lvl w:ilvl="0" w:tplc="76BC77B4">
      <w:start w:val="1"/>
      <w:numFmt w:val="lowerLetter"/>
      <w:pStyle w:val="Psml"/>
      <w:lvlText w:val="%1)"/>
      <w:lvlJc w:val="left"/>
      <w:pPr>
        <w:ind w:left="720" w:hanging="360"/>
      </w:pPr>
    </w:lvl>
    <w:lvl w:ilvl="1" w:tplc="06FE86EA">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795467"/>
    <w:multiLevelType w:val="hybridMultilevel"/>
    <w:tmpl w:val="76DC751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0729CF"/>
    <w:multiLevelType w:val="hybridMultilevel"/>
    <w:tmpl w:val="879AAC46"/>
    <w:lvl w:ilvl="0" w:tplc="A5E26EDC">
      <w:start w:val="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01A167F"/>
    <w:multiLevelType w:val="hybridMultilevel"/>
    <w:tmpl w:val="00949D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AB26CA4"/>
    <w:multiLevelType w:val="hybridMultilevel"/>
    <w:tmpl w:val="00949D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8B7DF1"/>
    <w:multiLevelType w:val="hybridMultilevel"/>
    <w:tmpl w:val="CED08EBE"/>
    <w:lvl w:ilvl="0" w:tplc="39B8C26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46066AC"/>
    <w:multiLevelType w:val="hybridMultilevel"/>
    <w:tmpl w:val="00949D04"/>
    <w:lvl w:ilvl="0" w:tplc="F3500C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64B5B76"/>
    <w:multiLevelType w:val="hybridMultilevel"/>
    <w:tmpl w:val="047ED3A8"/>
    <w:lvl w:ilvl="0" w:tplc="72742D4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5728D1"/>
    <w:multiLevelType w:val="hybridMultilevel"/>
    <w:tmpl w:val="107E1A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EC4EE1"/>
    <w:multiLevelType w:val="hybridMultilevel"/>
    <w:tmpl w:val="00949D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9F111A"/>
    <w:multiLevelType w:val="hybridMultilevel"/>
    <w:tmpl w:val="00949D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4AE6858"/>
    <w:multiLevelType w:val="multilevel"/>
    <w:tmpl w:val="FE80213E"/>
    <w:lvl w:ilvl="0">
      <w:start w:val="1"/>
      <w:numFmt w:val="lowerLetter"/>
      <w:lvlText w:val="%1)"/>
      <w:lvlJc w:val="left"/>
      <w:pPr>
        <w:tabs>
          <w:tab w:val="num" w:pos="1077"/>
        </w:tabs>
        <w:ind w:left="1077" w:hanging="340"/>
      </w:pPr>
      <w:rPr>
        <w:rFonts w:asciiTheme="minorHAnsi" w:hAnsiTheme="minorHAnsi" w:cstheme="minorHAnsi" w:hint="default"/>
        <w:b w:val="0"/>
        <w:bCs w:val="0"/>
        <w:i w:val="0"/>
        <w:iCs w:val="0"/>
        <w:caps w:val="0"/>
        <w:color w:val="auto"/>
        <w:sz w:val="24"/>
        <w:szCs w:val="24"/>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4FC036D"/>
    <w:multiLevelType w:val="hybridMultilevel"/>
    <w:tmpl w:val="B61CF518"/>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8" w15:restartNumberingAfterBreak="0">
    <w:nsid w:val="5B3B2D19"/>
    <w:multiLevelType w:val="hybridMultilevel"/>
    <w:tmpl w:val="8F3EC4DA"/>
    <w:lvl w:ilvl="0" w:tplc="A072C26E">
      <w:numFmt w:val="bullet"/>
      <w:lvlText w:val="-"/>
      <w:lvlJc w:val="left"/>
      <w:pPr>
        <w:ind w:left="720" w:hanging="360"/>
      </w:pPr>
      <w:rPr>
        <w:rFonts w:ascii="Arial" w:eastAsia="SimSu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58A22CC"/>
    <w:multiLevelType w:val="hybridMultilevel"/>
    <w:tmpl w:val="209EA0AA"/>
    <w:lvl w:ilvl="0" w:tplc="28EEA946">
      <w:start w:val="1"/>
      <w:numFmt w:val="bullet"/>
      <w:pStyle w:val="OdrkatekaOdstn"/>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6510725"/>
    <w:multiLevelType w:val="hybridMultilevel"/>
    <w:tmpl w:val="00949D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9E01242"/>
    <w:multiLevelType w:val="multilevel"/>
    <w:tmpl w:val="95FEA9F2"/>
    <w:lvl w:ilvl="0">
      <w:start w:val="1"/>
      <w:numFmt w:val="decimal"/>
      <w:pStyle w:val="Nadpis1"/>
      <w:lvlText w:val="%1"/>
      <w:lvlJc w:val="left"/>
      <w:pPr>
        <w:ind w:left="432" w:hanging="432"/>
      </w:pPr>
      <w:rPr>
        <w:b/>
        <w:sz w:val="24"/>
        <w:szCs w:val="24"/>
      </w:rPr>
    </w:lvl>
    <w:lvl w:ilvl="1">
      <w:start w:val="1"/>
      <w:numFmt w:val="decimal"/>
      <w:pStyle w:val="Nadpis2"/>
      <w:lvlText w:val="%1.%2"/>
      <w:lvlJc w:val="left"/>
      <w:pPr>
        <w:ind w:left="576" w:hanging="576"/>
      </w:pPr>
      <w:rPr>
        <w:rFonts w:hint="default"/>
        <w:b/>
        <w:bCs/>
        <w:color w:val="auto"/>
        <w:sz w:val="24"/>
        <w:szCs w:val="24"/>
      </w:rPr>
    </w:lvl>
    <w:lvl w:ilvl="2">
      <w:start w:val="1"/>
      <w:numFmt w:val="decimal"/>
      <w:pStyle w:val="Nadpis3"/>
      <w:lvlText w:val="%1.%2.%3"/>
      <w:lvlJc w:val="left"/>
      <w:pPr>
        <w:ind w:left="720" w:hanging="720"/>
      </w:pPr>
      <w:rPr>
        <w:rFonts w:hint="default"/>
        <w:b/>
        <w:bCs/>
        <w:sz w:val="24"/>
        <w:szCs w:val="24"/>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2" w15:restartNumberingAfterBreak="0">
    <w:nsid w:val="6B352D43"/>
    <w:multiLevelType w:val="hybridMultilevel"/>
    <w:tmpl w:val="00949D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B567E2A"/>
    <w:multiLevelType w:val="hybridMultilevel"/>
    <w:tmpl w:val="C1D0DE40"/>
    <w:lvl w:ilvl="0" w:tplc="72742D4C">
      <w:start w:val="1"/>
      <w:numFmt w:val="bullet"/>
      <w:lvlText w:val=""/>
      <w:lvlJc w:val="left"/>
      <w:pPr>
        <w:ind w:left="1712" w:hanging="360"/>
      </w:pPr>
      <w:rPr>
        <w:rFonts w:ascii="Symbol" w:hAnsi="Symbol" w:hint="default"/>
      </w:rPr>
    </w:lvl>
    <w:lvl w:ilvl="1" w:tplc="04050003">
      <w:start w:val="1"/>
      <w:numFmt w:val="bullet"/>
      <w:lvlText w:val="o"/>
      <w:lvlJc w:val="left"/>
      <w:pPr>
        <w:ind w:left="2432" w:hanging="360"/>
      </w:pPr>
      <w:rPr>
        <w:rFonts w:ascii="Courier New" w:hAnsi="Courier New" w:cs="Courier New" w:hint="default"/>
      </w:rPr>
    </w:lvl>
    <w:lvl w:ilvl="2" w:tplc="04050005">
      <w:start w:val="1"/>
      <w:numFmt w:val="bullet"/>
      <w:lvlText w:val=""/>
      <w:lvlJc w:val="left"/>
      <w:pPr>
        <w:ind w:left="3152" w:hanging="360"/>
      </w:pPr>
      <w:rPr>
        <w:rFonts w:ascii="Wingdings" w:hAnsi="Wingdings" w:hint="default"/>
      </w:rPr>
    </w:lvl>
    <w:lvl w:ilvl="3" w:tplc="04050001">
      <w:start w:val="1"/>
      <w:numFmt w:val="bullet"/>
      <w:lvlText w:val=""/>
      <w:lvlJc w:val="left"/>
      <w:pPr>
        <w:ind w:left="3872" w:hanging="360"/>
      </w:pPr>
      <w:rPr>
        <w:rFonts w:ascii="Symbol" w:hAnsi="Symbol" w:hint="default"/>
      </w:rPr>
    </w:lvl>
    <w:lvl w:ilvl="4" w:tplc="04050003">
      <w:start w:val="1"/>
      <w:numFmt w:val="bullet"/>
      <w:lvlText w:val="o"/>
      <w:lvlJc w:val="left"/>
      <w:pPr>
        <w:ind w:left="4592" w:hanging="360"/>
      </w:pPr>
      <w:rPr>
        <w:rFonts w:ascii="Courier New" w:hAnsi="Courier New" w:cs="Courier New" w:hint="default"/>
      </w:rPr>
    </w:lvl>
    <w:lvl w:ilvl="5" w:tplc="04050005">
      <w:start w:val="1"/>
      <w:numFmt w:val="bullet"/>
      <w:lvlText w:val=""/>
      <w:lvlJc w:val="left"/>
      <w:pPr>
        <w:ind w:left="5312" w:hanging="360"/>
      </w:pPr>
      <w:rPr>
        <w:rFonts w:ascii="Wingdings" w:hAnsi="Wingdings" w:hint="default"/>
      </w:rPr>
    </w:lvl>
    <w:lvl w:ilvl="6" w:tplc="04050001">
      <w:start w:val="1"/>
      <w:numFmt w:val="bullet"/>
      <w:lvlText w:val=""/>
      <w:lvlJc w:val="left"/>
      <w:pPr>
        <w:ind w:left="6032" w:hanging="360"/>
      </w:pPr>
      <w:rPr>
        <w:rFonts w:ascii="Symbol" w:hAnsi="Symbol" w:hint="default"/>
      </w:rPr>
    </w:lvl>
    <w:lvl w:ilvl="7" w:tplc="04050003">
      <w:start w:val="1"/>
      <w:numFmt w:val="bullet"/>
      <w:lvlText w:val="o"/>
      <w:lvlJc w:val="left"/>
      <w:pPr>
        <w:ind w:left="6752" w:hanging="360"/>
      </w:pPr>
      <w:rPr>
        <w:rFonts w:ascii="Courier New" w:hAnsi="Courier New" w:cs="Courier New" w:hint="default"/>
      </w:rPr>
    </w:lvl>
    <w:lvl w:ilvl="8" w:tplc="04050005">
      <w:start w:val="1"/>
      <w:numFmt w:val="bullet"/>
      <w:lvlText w:val=""/>
      <w:lvlJc w:val="left"/>
      <w:pPr>
        <w:ind w:left="7472" w:hanging="360"/>
      </w:pPr>
      <w:rPr>
        <w:rFonts w:ascii="Wingdings" w:hAnsi="Wingdings" w:hint="default"/>
      </w:rPr>
    </w:lvl>
  </w:abstractNum>
  <w:abstractNum w:abstractNumId="34" w15:restartNumberingAfterBreak="0">
    <w:nsid w:val="6B822C1C"/>
    <w:multiLevelType w:val="hybridMultilevel"/>
    <w:tmpl w:val="310E67CA"/>
    <w:lvl w:ilvl="0" w:tplc="72742D4C">
      <w:start w:val="1"/>
      <w:numFmt w:val="bullet"/>
      <w:lvlText w:val=""/>
      <w:lvlJc w:val="left"/>
      <w:pPr>
        <w:ind w:left="360" w:hanging="360"/>
      </w:pPr>
      <w:rPr>
        <w:rFonts w:ascii="Symbol" w:hAnsi="Symbol" w:hint="default"/>
      </w:rPr>
    </w:lvl>
    <w:lvl w:ilvl="1" w:tplc="38BC1642">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B9D3365"/>
    <w:multiLevelType w:val="hybridMultilevel"/>
    <w:tmpl w:val="00949D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C275C9D"/>
    <w:multiLevelType w:val="hybridMultilevel"/>
    <w:tmpl w:val="666E0EC2"/>
    <w:lvl w:ilvl="0" w:tplc="72742D4C">
      <w:start w:val="1"/>
      <w:numFmt w:val="bullet"/>
      <w:lvlText w:val=""/>
      <w:lvlJc w:val="left"/>
      <w:pPr>
        <w:ind w:left="1778" w:hanging="360"/>
      </w:pPr>
      <w:rPr>
        <w:rFonts w:ascii="Symbol" w:hAnsi="Symbol" w:hint="default"/>
      </w:rPr>
    </w:lvl>
    <w:lvl w:ilvl="1" w:tplc="04050019">
      <w:start w:val="1"/>
      <w:numFmt w:val="lowerLetter"/>
      <w:lvlText w:val="%2."/>
      <w:lvlJc w:val="left"/>
      <w:pPr>
        <w:ind w:left="2432" w:hanging="360"/>
      </w:pPr>
    </w:lvl>
    <w:lvl w:ilvl="2" w:tplc="0405001B">
      <w:start w:val="1"/>
      <w:numFmt w:val="lowerRoman"/>
      <w:lvlText w:val="%3."/>
      <w:lvlJc w:val="right"/>
      <w:pPr>
        <w:ind w:left="3152" w:hanging="180"/>
      </w:pPr>
    </w:lvl>
    <w:lvl w:ilvl="3" w:tplc="0405000F">
      <w:start w:val="1"/>
      <w:numFmt w:val="decimal"/>
      <w:lvlText w:val="%4."/>
      <w:lvlJc w:val="left"/>
      <w:pPr>
        <w:ind w:left="3872" w:hanging="360"/>
      </w:pPr>
    </w:lvl>
    <w:lvl w:ilvl="4" w:tplc="04050019">
      <w:start w:val="1"/>
      <w:numFmt w:val="lowerLetter"/>
      <w:lvlText w:val="%5."/>
      <w:lvlJc w:val="left"/>
      <w:pPr>
        <w:ind w:left="4592" w:hanging="360"/>
      </w:pPr>
    </w:lvl>
    <w:lvl w:ilvl="5" w:tplc="0405001B">
      <w:start w:val="1"/>
      <w:numFmt w:val="lowerRoman"/>
      <w:lvlText w:val="%6."/>
      <w:lvlJc w:val="right"/>
      <w:pPr>
        <w:ind w:left="5312" w:hanging="180"/>
      </w:pPr>
    </w:lvl>
    <w:lvl w:ilvl="6" w:tplc="0405000F">
      <w:start w:val="1"/>
      <w:numFmt w:val="decimal"/>
      <w:lvlText w:val="%7."/>
      <w:lvlJc w:val="left"/>
      <w:pPr>
        <w:ind w:left="6032" w:hanging="360"/>
      </w:pPr>
    </w:lvl>
    <w:lvl w:ilvl="7" w:tplc="04050019">
      <w:start w:val="1"/>
      <w:numFmt w:val="lowerLetter"/>
      <w:lvlText w:val="%8."/>
      <w:lvlJc w:val="left"/>
      <w:pPr>
        <w:ind w:left="6752" w:hanging="360"/>
      </w:pPr>
    </w:lvl>
    <w:lvl w:ilvl="8" w:tplc="0405001B">
      <w:start w:val="1"/>
      <w:numFmt w:val="lowerRoman"/>
      <w:lvlText w:val="%9."/>
      <w:lvlJc w:val="right"/>
      <w:pPr>
        <w:ind w:left="7472" w:hanging="180"/>
      </w:pPr>
    </w:lvl>
  </w:abstractNum>
  <w:abstractNum w:abstractNumId="37" w15:restartNumberingAfterBreak="0">
    <w:nsid w:val="6E975CA1"/>
    <w:multiLevelType w:val="hybridMultilevel"/>
    <w:tmpl w:val="EFEE317A"/>
    <w:lvl w:ilvl="0" w:tplc="1D06EB10">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39" w15:restartNumberingAfterBreak="0">
    <w:nsid w:val="70582766"/>
    <w:multiLevelType w:val="hybridMultilevel"/>
    <w:tmpl w:val="075236C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762B29E4"/>
    <w:multiLevelType w:val="hybridMultilevel"/>
    <w:tmpl w:val="CD000E5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D8634F"/>
    <w:multiLevelType w:val="hybridMultilevel"/>
    <w:tmpl w:val="119610F2"/>
    <w:lvl w:ilvl="0" w:tplc="EBCA6250">
      <w:start w:val="1"/>
      <w:numFmt w:val="lowerLetter"/>
      <w:lvlText w:val="%1)"/>
      <w:lvlJc w:val="left"/>
      <w:pPr>
        <w:ind w:left="717" w:hanging="360"/>
      </w:pPr>
    </w:lvl>
    <w:lvl w:ilvl="1" w:tplc="04050019">
      <w:start w:val="1"/>
      <w:numFmt w:val="lowerLetter"/>
      <w:lvlText w:val="%2."/>
      <w:lvlJc w:val="left"/>
      <w:pPr>
        <w:ind w:left="1437" w:hanging="360"/>
      </w:pPr>
    </w:lvl>
    <w:lvl w:ilvl="2" w:tplc="0405001B">
      <w:start w:val="1"/>
      <w:numFmt w:val="lowerRoman"/>
      <w:lvlText w:val="%3."/>
      <w:lvlJc w:val="right"/>
      <w:pPr>
        <w:ind w:left="2157" w:hanging="180"/>
      </w:pPr>
    </w:lvl>
    <w:lvl w:ilvl="3" w:tplc="0405000F">
      <w:start w:val="1"/>
      <w:numFmt w:val="decimal"/>
      <w:lvlText w:val="%4."/>
      <w:lvlJc w:val="left"/>
      <w:pPr>
        <w:ind w:left="2877" w:hanging="360"/>
      </w:pPr>
    </w:lvl>
    <w:lvl w:ilvl="4" w:tplc="04050019">
      <w:start w:val="1"/>
      <w:numFmt w:val="lowerLetter"/>
      <w:lvlText w:val="%5."/>
      <w:lvlJc w:val="left"/>
      <w:pPr>
        <w:ind w:left="3597" w:hanging="360"/>
      </w:pPr>
    </w:lvl>
    <w:lvl w:ilvl="5" w:tplc="0405001B">
      <w:start w:val="1"/>
      <w:numFmt w:val="lowerRoman"/>
      <w:lvlText w:val="%6."/>
      <w:lvlJc w:val="right"/>
      <w:pPr>
        <w:ind w:left="4317" w:hanging="180"/>
      </w:pPr>
    </w:lvl>
    <w:lvl w:ilvl="6" w:tplc="0405000F">
      <w:start w:val="1"/>
      <w:numFmt w:val="decimal"/>
      <w:lvlText w:val="%7."/>
      <w:lvlJc w:val="left"/>
      <w:pPr>
        <w:ind w:left="5037" w:hanging="360"/>
      </w:pPr>
    </w:lvl>
    <w:lvl w:ilvl="7" w:tplc="04050019">
      <w:start w:val="1"/>
      <w:numFmt w:val="lowerLetter"/>
      <w:lvlText w:val="%8."/>
      <w:lvlJc w:val="left"/>
      <w:pPr>
        <w:ind w:left="5757" w:hanging="360"/>
      </w:pPr>
    </w:lvl>
    <w:lvl w:ilvl="8" w:tplc="0405001B">
      <w:start w:val="1"/>
      <w:numFmt w:val="lowerRoman"/>
      <w:lvlText w:val="%9."/>
      <w:lvlJc w:val="right"/>
      <w:pPr>
        <w:ind w:left="6477" w:hanging="180"/>
      </w:pPr>
    </w:lvl>
  </w:abstractNum>
  <w:num w:numId="1" w16cid:durableId="597298049">
    <w:abstractNumId w:val="38"/>
    <w:lvlOverride w:ilvl="0">
      <w:startOverride w:val="1"/>
    </w:lvlOverride>
  </w:num>
  <w:num w:numId="2" w16cid:durableId="891888037">
    <w:abstractNumId w:val="31"/>
  </w:num>
  <w:num w:numId="3" w16cid:durableId="11000286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809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77545">
    <w:abstractNumId w:val="7"/>
    <w:lvlOverride w:ilvl="0">
      <w:startOverride w:val="1"/>
    </w:lvlOverride>
  </w:num>
  <w:num w:numId="6" w16cid:durableId="253899640">
    <w:abstractNumId w:val="26"/>
  </w:num>
  <w:num w:numId="7" w16cid:durableId="122375579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1334313">
    <w:abstractNumId w:val="34"/>
  </w:num>
  <w:num w:numId="9" w16cid:durableId="700858518">
    <w:abstractNumId w:val="5"/>
  </w:num>
  <w:num w:numId="10" w16cid:durableId="197554048">
    <w:abstractNumId w:val="22"/>
  </w:num>
  <w:num w:numId="11" w16cid:durableId="1531721120">
    <w:abstractNumId w:val="21"/>
  </w:num>
  <w:num w:numId="12" w16cid:durableId="1739933290">
    <w:abstractNumId w:val="3"/>
  </w:num>
  <w:num w:numId="13" w16cid:durableId="1322006697">
    <w:abstractNumId w:val="15"/>
  </w:num>
  <w:num w:numId="14" w16cid:durableId="650522895">
    <w:abstractNumId w:val="37"/>
  </w:num>
  <w:num w:numId="15" w16cid:durableId="1891847088">
    <w:abstractNumId w:val="0"/>
  </w:num>
  <w:num w:numId="16" w16cid:durableId="21784351">
    <w:abstractNumId w:val="29"/>
  </w:num>
  <w:num w:numId="17" w16cid:durableId="1436514597">
    <w:abstractNumId w:val="20"/>
  </w:num>
  <w:num w:numId="18" w16cid:durableId="511141294">
    <w:abstractNumId w:val="12"/>
  </w:num>
  <w:num w:numId="19" w16cid:durableId="1420562771">
    <w:abstractNumId w:val="17"/>
  </w:num>
  <w:num w:numId="20" w16cid:durableId="559558472">
    <w:abstractNumId w:val="27"/>
  </w:num>
  <w:num w:numId="21" w16cid:durableId="255288234">
    <w:abstractNumId w:val="4"/>
  </w:num>
  <w:num w:numId="22" w16cid:durableId="972252746">
    <w:abstractNumId w:val="1"/>
  </w:num>
  <w:num w:numId="23" w16cid:durableId="1979723171">
    <w:abstractNumId w:val="33"/>
  </w:num>
  <w:num w:numId="24" w16cid:durableId="11539865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7257292">
    <w:abstractNumId w:val="10"/>
  </w:num>
  <w:num w:numId="26" w16cid:durableId="38576192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83061095">
    <w:abstractNumId w:val="32"/>
  </w:num>
  <w:num w:numId="28" w16cid:durableId="1991129158">
    <w:abstractNumId w:val="35"/>
  </w:num>
  <w:num w:numId="29" w16cid:durableId="1138961097">
    <w:abstractNumId w:val="25"/>
  </w:num>
  <w:num w:numId="30" w16cid:durableId="1083642284">
    <w:abstractNumId w:val="24"/>
  </w:num>
  <w:num w:numId="31" w16cid:durableId="832451286">
    <w:abstractNumId w:val="18"/>
  </w:num>
  <w:num w:numId="32" w16cid:durableId="551885218">
    <w:abstractNumId w:val="19"/>
  </w:num>
  <w:num w:numId="33" w16cid:durableId="1346059330">
    <w:abstractNumId w:val="30"/>
  </w:num>
  <w:num w:numId="34" w16cid:durableId="1320159703">
    <w:abstractNumId w:val="13"/>
  </w:num>
  <w:num w:numId="35" w16cid:durableId="1926497694">
    <w:abstractNumId w:val="11"/>
  </w:num>
  <w:num w:numId="36" w16cid:durableId="347948008">
    <w:abstractNumId w:val="40"/>
  </w:num>
  <w:num w:numId="37" w16cid:durableId="712269918">
    <w:abstractNumId w:val="14"/>
  </w:num>
  <w:num w:numId="38" w16cid:durableId="2083873157">
    <w:abstractNumId w:val="6"/>
  </w:num>
  <w:num w:numId="39" w16cid:durableId="629283746">
    <w:abstractNumId w:val="16"/>
  </w:num>
  <w:num w:numId="40" w16cid:durableId="357465972">
    <w:abstractNumId w:val="23"/>
  </w:num>
  <w:num w:numId="41" w16cid:durableId="697586892">
    <w:abstractNumId w:val="28"/>
  </w:num>
  <w:num w:numId="42" w16cid:durableId="1038050213">
    <w:abstractNumId w:val="9"/>
  </w:num>
  <w:num w:numId="43" w16cid:durableId="1068574125">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84C"/>
    <w:rsid w:val="000003CC"/>
    <w:rsid w:val="000025F6"/>
    <w:rsid w:val="00002DEF"/>
    <w:rsid w:val="000033B3"/>
    <w:rsid w:val="00003CF9"/>
    <w:rsid w:val="000045DA"/>
    <w:rsid w:val="00004E54"/>
    <w:rsid w:val="00005CAD"/>
    <w:rsid w:val="0000624F"/>
    <w:rsid w:val="00007589"/>
    <w:rsid w:val="0000770D"/>
    <w:rsid w:val="00007B08"/>
    <w:rsid w:val="00007B71"/>
    <w:rsid w:val="0001207B"/>
    <w:rsid w:val="0001214F"/>
    <w:rsid w:val="00013946"/>
    <w:rsid w:val="00015E85"/>
    <w:rsid w:val="00017A1F"/>
    <w:rsid w:val="00017D5B"/>
    <w:rsid w:val="00021426"/>
    <w:rsid w:val="00021A45"/>
    <w:rsid w:val="00021B8E"/>
    <w:rsid w:val="00023B42"/>
    <w:rsid w:val="00024A13"/>
    <w:rsid w:val="00024AE7"/>
    <w:rsid w:val="00025938"/>
    <w:rsid w:val="00026B3B"/>
    <w:rsid w:val="00031E09"/>
    <w:rsid w:val="00033568"/>
    <w:rsid w:val="00034F33"/>
    <w:rsid w:val="00035210"/>
    <w:rsid w:val="0003542B"/>
    <w:rsid w:val="00035F66"/>
    <w:rsid w:val="00036E16"/>
    <w:rsid w:val="00037146"/>
    <w:rsid w:val="00037E4A"/>
    <w:rsid w:val="00040704"/>
    <w:rsid w:val="0004191F"/>
    <w:rsid w:val="00042C25"/>
    <w:rsid w:val="000432A4"/>
    <w:rsid w:val="0004599E"/>
    <w:rsid w:val="00045B46"/>
    <w:rsid w:val="00046D81"/>
    <w:rsid w:val="00046EC5"/>
    <w:rsid w:val="00046FAE"/>
    <w:rsid w:val="000507A8"/>
    <w:rsid w:val="0005102A"/>
    <w:rsid w:val="00051D46"/>
    <w:rsid w:val="000523F0"/>
    <w:rsid w:val="00052BE5"/>
    <w:rsid w:val="0005319D"/>
    <w:rsid w:val="000543F1"/>
    <w:rsid w:val="000550A5"/>
    <w:rsid w:val="00055EE9"/>
    <w:rsid w:val="00056454"/>
    <w:rsid w:val="000568DE"/>
    <w:rsid w:val="00060139"/>
    <w:rsid w:val="00061E92"/>
    <w:rsid w:val="0006440E"/>
    <w:rsid w:val="00065EC8"/>
    <w:rsid w:val="00066D09"/>
    <w:rsid w:val="00067000"/>
    <w:rsid w:val="00067590"/>
    <w:rsid w:val="0006784C"/>
    <w:rsid w:val="00070850"/>
    <w:rsid w:val="00072BF1"/>
    <w:rsid w:val="0007307E"/>
    <w:rsid w:val="000741C6"/>
    <w:rsid w:val="000752BC"/>
    <w:rsid w:val="00075C13"/>
    <w:rsid w:val="00075F6D"/>
    <w:rsid w:val="000761C9"/>
    <w:rsid w:val="000765A8"/>
    <w:rsid w:val="0008031F"/>
    <w:rsid w:val="000804E5"/>
    <w:rsid w:val="000807AD"/>
    <w:rsid w:val="000844FF"/>
    <w:rsid w:val="00085360"/>
    <w:rsid w:val="00086701"/>
    <w:rsid w:val="00086C88"/>
    <w:rsid w:val="00087C4E"/>
    <w:rsid w:val="00087C99"/>
    <w:rsid w:val="00087EAD"/>
    <w:rsid w:val="00093EAA"/>
    <w:rsid w:val="00093EB5"/>
    <w:rsid w:val="00093FA1"/>
    <w:rsid w:val="00094627"/>
    <w:rsid w:val="000950AF"/>
    <w:rsid w:val="00095A43"/>
    <w:rsid w:val="00095ACB"/>
    <w:rsid w:val="000963EA"/>
    <w:rsid w:val="00096688"/>
    <w:rsid w:val="00096A6B"/>
    <w:rsid w:val="00097384"/>
    <w:rsid w:val="00097B33"/>
    <w:rsid w:val="000A00F7"/>
    <w:rsid w:val="000A077E"/>
    <w:rsid w:val="000A0A16"/>
    <w:rsid w:val="000A28FE"/>
    <w:rsid w:val="000A2DBE"/>
    <w:rsid w:val="000A2E57"/>
    <w:rsid w:val="000A359B"/>
    <w:rsid w:val="000A372B"/>
    <w:rsid w:val="000A46FA"/>
    <w:rsid w:val="000A54D0"/>
    <w:rsid w:val="000A73A4"/>
    <w:rsid w:val="000B06C9"/>
    <w:rsid w:val="000B0820"/>
    <w:rsid w:val="000B1877"/>
    <w:rsid w:val="000B1EF4"/>
    <w:rsid w:val="000B2443"/>
    <w:rsid w:val="000B2484"/>
    <w:rsid w:val="000B313E"/>
    <w:rsid w:val="000B32C4"/>
    <w:rsid w:val="000B35DF"/>
    <w:rsid w:val="000B4115"/>
    <w:rsid w:val="000B4D43"/>
    <w:rsid w:val="000B5F6F"/>
    <w:rsid w:val="000B6360"/>
    <w:rsid w:val="000B64F2"/>
    <w:rsid w:val="000C0FA2"/>
    <w:rsid w:val="000C20E7"/>
    <w:rsid w:val="000C2950"/>
    <w:rsid w:val="000C3040"/>
    <w:rsid w:val="000C3B9C"/>
    <w:rsid w:val="000C448E"/>
    <w:rsid w:val="000C46CB"/>
    <w:rsid w:val="000C6F14"/>
    <w:rsid w:val="000C7FCE"/>
    <w:rsid w:val="000D04E3"/>
    <w:rsid w:val="000D0F9E"/>
    <w:rsid w:val="000D1EDF"/>
    <w:rsid w:val="000D3414"/>
    <w:rsid w:val="000D3677"/>
    <w:rsid w:val="000D7855"/>
    <w:rsid w:val="000D7AD8"/>
    <w:rsid w:val="000E0166"/>
    <w:rsid w:val="000E1636"/>
    <w:rsid w:val="000E1A8D"/>
    <w:rsid w:val="000E2076"/>
    <w:rsid w:val="000E2EF6"/>
    <w:rsid w:val="000E4376"/>
    <w:rsid w:val="000E61E7"/>
    <w:rsid w:val="000E795B"/>
    <w:rsid w:val="000F0060"/>
    <w:rsid w:val="000F02A5"/>
    <w:rsid w:val="000F3EC4"/>
    <w:rsid w:val="000F3F0A"/>
    <w:rsid w:val="000F5573"/>
    <w:rsid w:val="000F5BBC"/>
    <w:rsid w:val="000F5D92"/>
    <w:rsid w:val="000F690C"/>
    <w:rsid w:val="000F69BA"/>
    <w:rsid w:val="000F7580"/>
    <w:rsid w:val="000F77CA"/>
    <w:rsid w:val="000F7982"/>
    <w:rsid w:val="000F7CE5"/>
    <w:rsid w:val="000F7D42"/>
    <w:rsid w:val="001015DE"/>
    <w:rsid w:val="00105CD4"/>
    <w:rsid w:val="00105DAC"/>
    <w:rsid w:val="001069DD"/>
    <w:rsid w:val="001101BD"/>
    <w:rsid w:val="001106BB"/>
    <w:rsid w:val="00110D3B"/>
    <w:rsid w:val="00110E7C"/>
    <w:rsid w:val="00111698"/>
    <w:rsid w:val="001119BF"/>
    <w:rsid w:val="0011458B"/>
    <w:rsid w:val="001145AD"/>
    <w:rsid w:val="00116A9D"/>
    <w:rsid w:val="00117ACE"/>
    <w:rsid w:val="00120BDC"/>
    <w:rsid w:val="00120F41"/>
    <w:rsid w:val="001215E7"/>
    <w:rsid w:val="0012231B"/>
    <w:rsid w:val="00122334"/>
    <w:rsid w:val="001223A7"/>
    <w:rsid w:val="0012409C"/>
    <w:rsid w:val="00124F69"/>
    <w:rsid w:val="00125A9C"/>
    <w:rsid w:val="00125F6B"/>
    <w:rsid w:val="001264E0"/>
    <w:rsid w:val="00126948"/>
    <w:rsid w:val="00130DE7"/>
    <w:rsid w:val="00131FE6"/>
    <w:rsid w:val="00133198"/>
    <w:rsid w:val="00133623"/>
    <w:rsid w:val="00133E63"/>
    <w:rsid w:val="00134407"/>
    <w:rsid w:val="00134D30"/>
    <w:rsid w:val="00136155"/>
    <w:rsid w:val="001364DC"/>
    <w:rsid w:val="00136508"/>
    <w:rsid w:val="001369A9"/>
    <w:rsid w:val="00136D1B"/>
    <w:rsid w:val="00136D3B"/>
    <w:rsid w:val="001375AF"/>
    <w:rsid w:val="001401DD"/>
    <w:rsid w:val="0014194A"/>
    <w:rsid w:val="00141CE4"/>
    <w:rsid w:val="001423C5"/>
    <w:rsid w:val="00142A1B"/>
    <w:rsid w:val="00142C57"/>
    <w:rsid w:val="00144510"/>
    <w:rsid w:val="00144991"/>
    <w:rsid w:val="00145275"/>
    <w:rsid w:val="001462A5"/>
    <w:rsid w:val="00146348"/>
    <w:rsid w:val="00147995"/>
    <w:rsid w:val="001479F7"/>
    <w:rsid w:val="00152198"/>
    <w:rsid w:val="0015238A"/>
    <w:rsid w:val="00152C15"/>
    <w:rsid w:val="001536DE"/>
    <w:rsid w:val="001553E3"/>
    <w:rsid w:val="00155526"/>
    <w:rsid w:val="00156CCD"/>
    <w:rsid w:val="00160011"/>
    <w:rsid w:val="0016208D"/>
    <w:rsid w:val="00162204"/>
    <w:rsid w:val="00162364"/>
    <w:rsid w:val="00163461"/>
    <w:rsid w:val="00163D32"/>
    <w:rsid w:val="00163FC0"/>
    <w:rsid w:val="001647F6"/>
    <w:rsid w:val="00166354"/>
    <w:rsid w:val="001667E4"/>
    <w:rsid w:val="00166839"/>
    <w:rsid w:val="00166D24"/>
    <w:rsid w:val="00167DC9"/>
    <w:rsid w:val="00171BF4"/>
    <w:rsid w:val="00171C1C"/>
    <w:rsid w:val="00171CB1"/>
    <w:rsid w:val="00175206"/>
    <w:rsid w:val="00175CEE"/>
    <w:rsid w:val="00176546"/>
    <w:rsid w:val="001765FA"/>
    <w:rsid w:val="00180012"/>
    <w:rsid w:val="00180302"/>
    <w:rsid w:val="001803B8"/>
    <w:rsid w:val="00180565"/>
    <w:rsid w:val="001807C6"/>
    <w:rsid w:val="001808BF"/>
    <w:rsid w:val="00180F71"/>
    <w:rsid w:val="00181779"/>
    <w:rsid w:val="00182939"/>
    <w:rsid w:val="00182974"/>
    <w:rsid w:val="00182AAF"/>
    <w:rsid w:val="00182DAC"/>
    <w:rsid w:val="001832BD"/>
    <w:rsid w:val="00183A30"/>
    <w:rsid w:val="00183D2D"/>
    <w:rsid w:val="00185ED1"/>
    <w:rsid w:val="00186EBC"/>
    <w:rsid w:val="00187C98"/>
    <w:rsid w:val="00187E16"/>
    <w:rsid w:val="0019140B"/>
    <w:rsid w:val="00191659"/>
    <w:rsid w:val="00191EDE"/>
    <w:rsid w:val="0019248F"/>
    <w:rsid w:val="0019307D"/>
    <w:rsid w:val="0019393B"/>
    <w:rsid w:val="00196D9B"/>
    <w:rsid w:val="00197A52"/>
    <w:rsid w:val="00197DFA"/>
    <w:rsid w:val="001A052F"/>
    <w:rsid w:val="001A1008"/>
    <w:rsid w:val="001A2964"/>
    <w:rsid w:val="001A2B60"/>
    <w:rsid w:val="001A329C"/>
    <w:rsid w:val="001A361C"/>
    <w:rsid w:val="001A3644"/>
    <w:rsid w:val="001A5B9E"/>
    <w:rsid w:val="001A7F49"/>
    <w:rsid w:val="001B1CB6"/>
    <w:rsid w:val="001B1F76"/>
    <w:rsid w:val="001B2948"/>
    <w:rsid w:val="001B2B24"/>
    <w:rsid w:val="001B2D38"/>
    <w:rsid w:val="001B323B"/>
    <w:rsid w:val="001B4182"/>
    <w:rsid w:val="001B41CC"/>
    <w:rsid w:val="001B5153"/>
    <w:rsid w:val="001B646D"/>
    <w:rsid w:val="001B7A8E"/>
    <w:rsid w:val="001C091A"/>
    <w:rsid w:val="001C19CF"/>
    <w:rsid w:val="001C2557"/>
    <w:rsid w:val="001C2F7D"/>
    <w:rsid w:val="001C33AA"/>
    <w:rsid w:val="001C373B"/>
    <w:rsid w:val="001C63F9"/>
    <w:rsid w:val="001C69A9"/>
    <w:rsid w:val="001C7194"/>
    <w:rsid w:val="001D165D"/>
    <w:rsid w:val="001D370F"/>
    <w:rsid w:val="001D57F0"/>
    <w:rsid w:val="001D639A"/>
    <w:rsid w:val="001D6599"/>
    <w:rsid w:val="001E3A6B"/>
    <w:rsid w:val="001E4F90"/>
    <w:rsid w:val="001E5115"/>
    <w:rsid w:val="001E57AC"/>
    <w:rsid w:val="001E5AFA"/>
    <w:rsid w:val="001E7106"/>
    <w:rsid w:val="001F06A3"/>
    <w:rsid w:val="001F161B"/>
    <w:rsid w:val="001F416A"/>
    <w:rsid w:val="001F4A91"/>
    <w:rsid w:val="001F4EA5"/>
    <w:rsid w:val="001F59C6"/>
    <w:rsid w:val="001F5FA1"/>
    <w:rsid w:val="001F623C"/>
    <w:rsid w:val="001F7491"/>
    <w:rsid w:val="001F77AA"/>
    <w:rsid w:val="001F7C41"/>
    <w:rsid w:val="0020063B"/>
    <w:rsid w:val="00200947"/>
    <w:rsid w:val="00202F46"/>
    <w:rsid w:val="0020400B"/>
    <w:rsid w:val="00205610"/>
    <w:rsid w:val="002067F3"/>
    <w:rsid w:val="00207272"/>
    <w:rsid w:val="00210AFC"/>
    <w:rsid w:val="0021167D"/>
    <w:rsid w:val="00211E47"/>
    <w:rsid w:val="00211EB2"/>
    <w:rsid w:val="00212CAE"/>
    <w:rsid w:val="00213EA0"/>
    <w:rsid w:val="002140E3"/>
    <w:rsid w:val="00214269"/>
    <w:rsid w:val="0021480E"/>
    <w:rsid w:val="00215BE5"/>
    <w:rsid w:val="00216F8D"/>
    <w:rsid w:val="002173C3"/>
    <w:rsid w:val="00217FDF"/>
    <w:rsid w:val="0022102E"/>
    <w:rsid w:val="002217D7"/>
    <w:rsid w:val="002217FE"/>
    <w:rsid w:val="00222E09"/>
    <w:rsid w:val="00222EC2"/>
    <w:rsid w:val="0022360B"/>
    <w:rsid w:val="00223B1F"/>
    <w:rsid w:val="00223E29"/>
    <w:rsid w:val="00224554"/>
    <w:rsid w:val="0022641A"/>
    <w:rsid w:val="002272F5"/>
    <w:rsid w:val="0022766F"/>
    <w:rsid w:val="00227C6B"/>
    <w:rsid w:val="00227E3F"/>
    <w:rsid w:val="00230637"/>
    <w:rsid w:val="002308B8"/>
    <w:rsid w:val="002316D0"/>
    <w:rsid w:val="00231D96"/>
    <w:rsid w:val="002329FE"/>
    <w:rsid w:val="00233246"/>
    <w:rsid w:val="00233787"/>
    <w:rsid w:val="00233798"/>
    <w:rsid w:val="00233BE5"/>
    <w:rsid w:val="00235F2E"/>
    <w:rsid w:val="0023757A"/>
    <w:rsid w:val="002404AE"/>
    <w:rsid w:val="0024066F"/>
    <w:rsid w:val="00242663"/>
    <w:rsid w:val="002446F2"/>
    <w:rsid w:val="0024526C"/>
    <w:rsid w:val="00245D39"/>
    <w:rsid w:val="00247286"/>
    <w:rsid w:val="0024732E"/>
    <w:rsid w:val="00250315"/>
    <w:rsid w:val="00253A45"/>
    <w:rsid w:val="00254362"/>
    <w:rsid w:val="0025523B"/>
    <w:rsid w:val="002565BF"/>
    <w:rsid w:val="002568CC"/>
    <w:rsid w:val="00257BEA"/>
    <w:rsid w:val="00257CA4"/>
    <w:rsid w:val="00260933"/>
    <w:rsid w:val="00260C7C"/>
    <w:rsid w:val="00261D71"/>
    <w:rsid w:val="002625C9"/>
    <w:rsid w:val="00263242"/>
    <w:rsid w:val="00264AE3"/>
    <w:rsid w:val="0026679A"/>
    <w:rsid w:val="00267B6F"/>
    <w:rsid w:val="00270F2C"/>
    <w:rsid w:val="00272426"/>
    <w:rsid w:val="00273506"/>
    <w:rsid w:val="002745A8"/>
    <w:rsid w:val="00275C42"/>
    <w:rsid w:val="00276A16"/>
    <w:rsid w:val="00277094"/>
    <w:rsid w:val="00277BCE"/>
    <w:rsid w:val="00277E98"/>
    <w:rsid w:val="002801E4"/>
    <w:rsid w:val="002803D5"/>
    <w:rsid w:val="00281858"/>
    <w:rsid w:val="00281DE8"/>
    <w:rsid w:val="002821C5"/>
    <w:rsid w:val="00282B3D"/>
    <w:rsid w:val="0028337F"/>
    <w:rsid w:val="002843A6"/>
    <w:rsid w:val="00284C81"/>
    <w:rsid w:val="00285725"/>
    <w:rsid w:val="002864A5"/>
    <w:rsid w:val="00286C0C"/>
    <w:rsid w:val="00287795"/>
    <w:rsid w:val="00287BC1"/>
    <w:rsid w:val="002905D9"/>
    <w:rsid w:val="00290A75"/>
    <w:rsid w:val="00290E64"/>
    <w:rsid w:val="002916B9"/>
    <w:rsid w:val="00291F36"/>
    <w:rsid w:val="00291FEB"/>
    <w:rsid w:val="00292056"/>
    <w:rsid w:val="00292819"/>
    <w:rsid w:val="00294EEB"/>
    <w:rsid w:val="00295A9F"/>
    <w:rsid w:val="00295C85"/>
    <w:rsid w:val="0029654E"/>
    <w:rsid w:val="002974F0"/>
    <w:rsid w:val="002A026B"/>
    <w:rsid w:val="002A1B5D"/>
    <w:rsid w:val="002A2104"/>
    <w:rsid w:val="002A2A02"/>
    <w:rsid w:val="002A46C0"/>
    <w:rsid w:val="002A4D95"/>
    <w:rsid w:val="002A58A1"/>
    <w:rsid w:val="002A678A"/>
    <w:rsid w:val="002A7C55"/>
    <w:rsid w:val="002A7D10"/>
    <w:rsid w:val="002B1961"/>
    <w:rsid w:val="002B2958"/>
    <w:rsid w:val="002B2AA1"/>
    <w:rsid w:val="002B302F"/>
    <w:rsid w:val="002B4FAA"/>
    <w:rsid w:val="002C1B91"/>
    <w:rsid w:val="002C1E1C"/>
    <w:rsid w:val="002C36C9"/>
    <w:rsid w:val="002C419E"/>
    <w:rsid w:val="002C4F2A"/>
    <w:rsid w:val="002C5F74"/>
    <w:rsid w:val="002C63A0"/>
    <w:rsid w:val="002C64FD"/>
    <w:rsid w:val="002C7D7B"/>
    <w:rsid w:val="002C7E64"/>
    <w:rsid w:val="002D0773"/>
    <w:rsid w:val="002D13D0"/>
    <w:rsid w:val="002D1968"/>
    <w:rsid w:val="002D1EE6"/>
    <w:rsid w:val="002D302B"/>
    <w:rsid w:val="002D33E5"/>
    <w:rsid w:val="002D38C8"/>
    <w:rsid w:val="002D3C11"/>
    <w:rsid w:val="002D3D7A"/>
    <w:rsid w:val="002D453B"/>
    <w:rsid w:val="002D4E6D"/>
    <w:rsid w:val="002D5189"/>
    <w:rsid w:val="002D6E8C"/>
    <w:rsid w:val="002D75AB"/>
    <w:rsid w:val="002E1B51"/>
    <w:rsid w:val="002E1F3E"/>
    <w:rsid w:val="002E29AA"/>
    <w:rsid w:val="002E3D4E"/>
    <w:rsid w:val="002E5585"/>
    <w:rsid w:val="002E6E0F"/>
    <w:rsid w:val="002E7E46"/>
    <w:rsid w:val="002F015A"/>
    <w:rsid w:val="002F08E7"/>
    <w:rsid w:val="002F11D3"/>
    <w:rsid w:val="002F164D"/>
    <w:rsid w:val="002F1812"/>
    <w:rsid w:val="002F18AA"/>
    <w:rsid w:val="002F1BF7"/>
    <w:rsid w:val="002F3A57"/>
    <w:rsid w:val="002F4A4C"/>
    <w:rsid w:val="002F6DEF"/>
    <w:rsid w:val="0030101B"/>
    <w:rsid w:val="0030129A"/>
    <w:rsid w:val="00301847"/>
    <w:rsid w:val="00301E1F"/>
    <w:rsid w:val="0030334C"/>
    <w:rsid w:val="00304DFF"/>
    <w:rsid w:val="00305782"/>
    <w:rsid w:val="003067D3"/>
    <w:rsid w:val="00311349"/>
    <w:rsid w:val="00311CBC"/>
    <w:rsid w:val="00312982"/>
    <w:rsid w:val="00312CC0"/>
    <w:rsid w:val="00312E29"/>
    <w:rsid w:val="003145D2"/>
    <w:rsid w:val="00314ABA"/>
    <w:rsid w:val="00315CF5"/>
    <w:rsid w:val="00315F5A"/>
    <w:rsid w:val="003168E3"/>
    <w:rsid w:val="003168FD"/>
    <w:rsid w:val="003169FC"/>
    <w:rsid w:val="0031744F"/>
    <w:rsid w:val="003206A5"/>
    <w:rsid w:val="00320701"/>
    <w:rsid w:val="0032190A"/>
    <w:rsid w:val="0032295C"/>
    <w:rsid w:val="0032423E"/>
    <w:rsid w:val="00325071"/>
    <w:rsid w:val="00326770"/>
    <w:rsid w:val="003269EA"/>
    <w:rsid w:val="003309FB"/>
    <w:rsid w:val="00330A22"/>
    <w:rsid w:val="00330C31"/>
    <w:rsid w:val="00331A5D"/>
    <w:rsid w:val="00331CD3"/>
    <w:rsid w:val="00331E13"/>
    <w:rsid w:val="003325E5"/>
    <w:rsid w:val="003325FA"/>
    <w:rsid w:val="0033279B"/>
    <w:rsid w:val="0033314F"/>
    <w:rsid w:val="0033345D"/>
    <w:rsid w:val="00335EBB"/>
    <w:rsid w:val="0033620A"/>
    <w:rsid w:val="00337289"/>
    <w:rsid w:val="003374D2"/>
    <w:rsid w:val="00337AE7"/>
    <w:rsid w:val="00337F38"/>
    <w:rsid w:val="00340364"/>
    <w:rsid w:val="003421EE"/>
    <w:rsid w:val="0034304C"/>
    <w:rsid w:val="003442BC"/>
    <w:rsid w:val="00344309"/>
    <w:rsid w:val="00345145"/>
    <w:rsid w:val="00347452"/>
    <w:rsid w:val="00347AE5"/>
    <w:rsid w:val="003501BD"/>
    <w:rsid w:val="003512D0"/>
    <w:rsid w:val="00352F02"/>
    <w:rsid w:val="00353FCF"/>
    <w:rsid w:val="0035564C"/>
    <w:rsid w:val="0035576E"/>
    <w:rsid w:val="003570D8"/>
    <w:rsid w:val="00357358"/>
    <w:rsid w:val="00357F01"/>
    <w:rsid w:val="0036121D"/>
    <w:rsid w:val="00362D9C"/>
    <w:rsid w:val="00362F1A"/>
    <w:rsid w:val="003632E5"/>
    <w:rsid w:val="00364009"/>
    <w:rsid w:val="0036490B"/>
    <w:rsid w:val="00365641"/>
    <w:rsid w:val="00365E0C"/>
    <w:rsid w:val="00370BE3"/>
    <w:rsid w:val="00370C76"/>
    <w:rsid w:val="003714C5"/>
    <w:rsid w:val="0037213F"/>
    <w:rsid w:val="00373472"/>
    <w:rsid w:val="00374FD1"/>
    <w:rsid w:val="00375C29"/>
    <w:rsid w:val="00375E39"/>
    <w:rsid w:val="00375ECA"/>
    <w:rsid w:val="0037654D"/>
    <w:rsid w:val="003805E6"/>
    <w:rsid w:val="00380D04"/>
    <w:rsid w:val="00380E99"/>
    <w:rsid w:val="00380EFE"/>
    <w:rsid w:val="00385FDF"/>
    <w:rsid w:val="00386BAC"/>
    <w:rsid w:val="00387CE0"/>
    <w:rsid w:val="00390057"/>
    <w:rsid w:val="00390499"/>
    <w:rsid w:val="00390FDB"/>
    <w:rsid w:val="00391F76"/>
    <w:rsid w:val="003928D4"/>
    <w:rsid w:val="003935F5"/>
    <w:rsid w:val="00393E56"/>
    <w:rsid w:val="00394CCC"/>
    <w:rsid w:val="00395B0C"/>
    <w:rsid w:val="0039630A"/>
    <w:rsid w:val="0039639C"/>
    <w:rsid w:val="003967E8"/>
    <w:rsid w:val="00396DDE"/>
    <w:rsid w:val="00396FED"/>
    <w:rsid w:val="003A0016"/>
    <w:rsid w:val="003A0631"/>
    <w:rsid w:val="003A2D91"/>
    <w:rsid w:val="003A3D54"/>
    <w:rsid w:val="003A5753"/>
    <w:rsid w:val="003A6299"/>
    <w:rsid w:val="003A6535"/>
    <w:rsid w:val="003B0EC3"/>
    <w:rsid w:val="003B15AD"/>
    <w:rsid w:val="003B1AE2"/>
    <w:rsid w:val="003B203C"/>
    <w:rsid w:val="003B274F"/>
    <w:rsid w:val="003B2A27"/>
    <w:rsid w:val="003B2D64"/>
    <w:rsid w:val="003B3343"/>
    <w:rsid w:val="003B3691"/>
    <w:rsid w:val="003B4496"/>
    <w:rsid w:val="003B4B73"/>
    <w:rsid w:val="003B50AA"/>
    <w:rsid w:val="003B56B0"/>
    <w:rsid w:val="003B5853"/>
    <w:rsid w:val="003B7350"/>
    <w:rsid w:val="003B7F0F"/>
    <w:rsid w:val="003C1713"/>
    <w:rsid w:val="003C23BC"/>
    <w:rsid w:val="003C36F6"/>
    <w:rsid w:val="003C447D"/>
    <w:rsid w:val="003C5A13"/>
    <w:rsid w:val="003C60A9"/>
    <w:rsid w:val="003C70C6"/>
    <w:rsid w:val="003D05B8"/>
    <w:rsid w:val="003D060D"/>
    <w:rsid w:val="003D2912"/>
    <w:rsid w:val="003D35D3"/>
    <w:rsid w:val="003D3741"/>
    <w:rsid w:val="003D5972"/>
    <w:rsid w:val="003E010E"/>
    <w:rsid w:val="003E2BDF"/>
    <w:rsid w:val="003E2C38"/>
    <w:rsid w:val="003E3663"/>
    <w:rsid w:val="003E4614"/>
    <w:rsid w:val="003E555B"/>
    <w:rsid w:val="003E59B5"/>
    <w:rsid w:val="003E5A2A"/>
    <w:rsid w:val="003E65AA"/>
    <w:rsid w:val="003E67B1"/>
    <w:rsid w:val="003E7E01"/>
    <w:rsid w:val="003F0E52"/>
    <w:rsid w:val="003F2BAD"/>
    <w:rsid w:val="003F36E5"/>
    <w:rsid w:val="003F56B2"/>
    <w:rsid w:val="003F5C04"/>
    <w:rsid w:val="003F5E46"/>
    <w:rsid w:val="003F6C70"/>
    <w:rsid w:val="003F7281"/>
    <w:rsid w:val="003F7438"/>
    <w:rsid w:val="00401558"/>
    <w:rsid w:val="004042AF"/>
    <w:rsid w:val="00404AC1"/>
    <w:rsid w:val="00405DB8"/>
    <w:rsid w:val="00405FDC"/>
    <w:rsid w:val="004064EA"/>
    <w:rsid w:val="00406F30"/>
    <w:rsid w:val="00407946"/>
    <w:rsid w:val="00407A68"/>
    <w:rsid w:val="00410080"/>
    <w:rsid w:val="004101F1"/>
    <w:rsid w:val="004102D7"/>
    <w:rsid w:val="004108A0"/>
    <w:rsid w:val="00411686"/>
    <w:rsid w:val="004122AB"/>
    <w:rsid w:val="00415083"/>
    <w:rsid w:val="00415C7A"/>
    <w:rsid w:val="00416646"/>
    <w:rsid w:val="0041775C"/>
    <w:rsid w:val="00417EA9"/>
    <w:rsid w:val="00417FB0"/>
    <w:rsid w:val="0042092F"/>
    <w:rsid w:val="004209C7"/>
    <w:rsid w:val="00420FED"/>
    <w:rsid w:val="0042188E"/>
    <w:rsid w:val="00421E38"/>
    <w:rsid w:val="00421EF6"/>
    <w:rsid w:val="00422991"/>
    <w:rsid w:val="00422D7B"/>
    <w:rsid w:val="00423110"/>
    <w:rsid w:val="00424137"/>
    <w:rsid w:val="004242E7"/>
    <w:rsid w:val="004244D0"/>
    <w:rsid w:val="00424718"/>
    <w:rsid w:val="00424E34"/>
    <w:rsid w:val="004250DB"/>
    <w:rsid w:val="00425D28"/>
    <w:rsid w:val="0042685C"/>
    <w:rsid w:val="00426ED8"/>
    <w:rsid w:val="00426F9D"/>
    <w:rsid w:val="00427295"/>
    <w:rsid w:val="00427BB2"/>
    <w:rsid w:val="00427E1A"/>
    <w:rsid w:val="004327ED"/>
    <w:rsid w:val="004333C7"/>
    <w:rsid w:val="004337E9"/>
    <w:rsid w:val="00433928"/>
    <w:rsid w:val="00433F89"/>
    <w:rsid w:val="004349FE"/>
    <w:rsid w:val="00434CB3"/>
    <w:rsid w:val="00435B11"/>
    <w:rsid w:val="0043620C"/>
    <w:rsid w:val="004367D2"/>
    <w:rsid w:val="00436F84"/>
    <w:rsid w:val="00437681"/>
    <w:rsid w:val="00440FBC"/>
    <w:rsid w:val="00441E73"/>
    <w:rsid w:val="0044212F"/>
    <w:rsid w:val="00442BFB"/>
    <w:rsid w:val="004439EC"/>
    <w:rsid w:val="00444078"/>
    <w:rsid w:val="00444F89"/>
    <w:rsid w:val="00445EB5"/>
    <w:rsid w:val="004468BE"/>
    <w:rsid w:val="00447250"/>
    <w:rsid w:val="0044751E"/>
    <w:rsid w:val="00447695"/>
    <w:rsid w:val="00447ECB"/>
    <w:rsid w:val="004512FB"/>
    <w:rsid w:val="00451D7B"/>
    <w:rsid w:val="004531A7"/>
    <w:rsid w:val="00453AE5"/>
    <w:rsid w:val="004541F5"/>
    <w:rsid w:val="00456C29"/>
    <w:rsid w:val="004571F4"/>
    <w:rsid w:val="00460F28"/>
    <w:rsid w:val="0046380B"/>
    <w:rsid w:val="0046395B"/>
    <w:rsid w:val="0046429F"/>
    <w:rsid w:val="00465C1D"/>
    <w:rsid w:val="0046719C"/>
    <w:rsid w:val="004673B6"/>
    <w:rsid w:val="0047003E"/>
    <w:rsid w:val="004704C1"/>
    <w:rsid w:val="004708C6"/>
    <w:rsid w:val="00471D6F"/>
    <w:rsid w:val="004723D5"/>
    <w:rsid w:val="0047357E"/>
    <w:rsid w:val="00473B97"/>
    <w:rsid w:val="004743B9"/>
    <w:rsid w:val="004743FD"/>
    <w:rsid w:val="0047520F"/>
    <w:rsid w:val="004753AA"/>
    <w:rsid w:val="00475914"/>
    <w:rsid w:val="00475A6E"/>
    <w:rsid w:val="0047715D"/>
    <w:rsid w:val="0047784D"/>
    <w:rsid w:val="00477F7A"/>
    <w:rsid w:val="00480243"/>
    <w:rsid w:val="00480571"/>
    <w:rsid w:val="0048113D"/>
    <w:rsid w:val="00481AB9"/>
    <w:rsid w:val="004820D7"/>
    <w:rsid w:val="0048210F"/>
    <w:rsid w:val="004824ED"/>
    <w:rsid w:val="004841A1"/>
    <w:rsid w:val="0048493C"/>
    <w:rsid w:val="00484A42"/>
    <w:rsid w:val="00484B87"/>
    <w:rsid w:val="00485999"/>
    <w:rsid w:val="004860CC"/>
    <w:rsid w:val="004869A7"/>
    <w:rsid w:val="00487D0C"/>
    <w:rsid w:val="00487F87"/>
    <w:rsid w:val="004905F8"/>
    <w:rsid w:val="00490B96"/>
    <w:rsid w:val="004910C3"/>
    <w:rsid w:val="00491CE6"/>
    <w:rsid w:val="00492F84"/>
    <w:rsid w:val="0049352D"/>
    <w:rsid w:val="004940BF"/>
    <w:rsid w:val="0049457C"/>
    <w:rsid w:val="00494F44"/>
    <w:rsid w:val="004955C1"/>
    <w:rsid w:val="00496E54"/>
    <w:rsid w:val="0049754A"/>
    <w:rsid w:val="004A14D8"/>
    <w:rsid w:val="004A261F"/>
    <w:rsid w:val="004A280A"/>
    <w:rsid w:val="004A3582"/>
    <w:rsid w:val="004A5056"/>
    <w:rsid w:val="004A6519"/>
    <w:rsid w:val="004A7919"/>
    <w:rsid w:val="004B0242"/>
    <w:rsid w:val="004B12D6"/>
    <w:rsid w:val="004B174D"/>
    <w:rsid w:val="004B28D4"/>
    <w:rsid w:val="004B2C46"/>
    <w:rsid w:val="004B35FE"/>
    <w:rsid w:val="004B3FCB"/>
    <w:rsid w:val="004B41B7"/>
    <w:rsid w:val="004B4A7F"/>
    <w:rsid w:val="004B5097"/>
    <w:rsid w:val="004B79DF"/>
    <w:rsid w:val="004C028E"/>
    <w:rsid w:val="004C18AE"/>
    <w:rsid w:val="004C3590"/>
    <w:rsid w:val="004C3D01"/>
    <w:rsid w:val="004C5544"/>
    <w:rsid w:val="004C5A2B"/>
    <w:rsid w:val="004C680F"/>
    <w:rsid w:val="004C6FDF"/>
    <w:rsid w:val="004C7B92"/>
    <w:rsid w:val="004D0C1C"/>
    <w:rsid w:val="004D0E7B"/>
    <w:rsid w:val="004D10D5"/>
    <w:rsid w:val="004D17B6"/>
    <w:rsid w:val="004D2BE7"/>
    <w:rsid w:val="004D3C2E"/>
    <w:rsid w:val="004D3FB4"/>
    <w:rsid w:val="004D4127"/>
    <w:rsid w:val="004D4DA5"/>
    <w:rsid w:val="004D5124"/>
    <w:rsid w:val="004D5CF2"/>
    <w:rsid w:val="004D6BE2"/>
    <w:rsid w:val="004D6F30"/>
    <w:rsid w:val="004D723E"/>
    <w:rsid w:val="004D7753"/>
    <w:rsid w:val="004D7951"/>
    <w:rsid w:val="004D7A6F"/>
    <w:rsid w:val="004E03FD"/>
    <w:rsid w:val="004E0864"/>
    <w:rsid w:val="004E11D7"/>
    <w:rsid w:val="004E3730"/>
    <w:rsid w:val="004E48E7"/>
    <w:rsid w:val="004E4B77"/>
    <w:rsid w:val="004E4D54"/>
    <w:rsid w:val="004E5475"/>
    <w:rsid w:val="004E5876"/>
    <w:rsid w:val="004E651A"/>
    <w:rsid w:val="004E7076"/>
    <w:rsid w:val="004E75AD"/>
    <w:rsid w:val="004F0103"/>
    <w:rsid w:val="004F122A"/>
    <w:rsid w:val="004F1E30"/>
    <w:rsid w:val="004F25C7"/>
    <w:rsid w:val="004F2D62"/>
    <w:rsid w:val="004F387D"/>
    <w:rsid w:val="004F3F55"/>
    <w:rsid w:val="004F4D9C"/>
    <w:rsid w:val="004F5F4C"/>
    <w:rsid w:val="004F758A"/>
    <w:rsid w:val="004F7E6A"/>
    <w:rsid w:val="004F7F79"/>
    <w:rsid w:val="005008ED"/>
    <w:rsid w:val="00501D8E"/>
    <w:rsid w:val="005020AB"/>
    <w:rsid w:val="00502405"/>
    <w:rsid w:val="005028CC"/>
    <w:rsid w:val="00502C8E"/>
    <w:rsid w:val="00503085"/>
    <w:rsid w:val="0050360A"/>
    <w:rsid w:val="00504F5E"/>
    <w:rsid w:val="00506399"/>
    <w:rsid w:val="005065EB"/>
    <w:rsid w:val="00506F2C"/>
    <w:rsid w:val="0050773F"/>
    <w:rsid w:val="00510F26"/>
    <w:rsid w:val="00511DBF"/>
    <w:rsid w:val="005120FB"/>
    <w:rsid w:val="00512D37"/>
    <w:rsid w:val="0051339E"/>
    <w:rsid w:val="00513967"/>
    <w:rsid w:val="00513A7A"/>
    <w:rsid w:val="005150C4"/>
    <w:rsid w:val="0051591F"/>
    <w:rsid w:val="00515B42"/>
    <w:rsid w:val="00515D64"/>
    <w:rsid w:val="0051788B"/>
    <w:rsid w:val="00521898"/>
    <w:rsid w:val="00522696"/>
    <w:rsid w:val="00522847"/>
    <w:rsid w:val="00522CC1"/>
    <w:rsid w:val="005235C8"/>
    <w:rsid w:val="005244D2"/>
    <w:rsid w:val="00524D46"/>
    <w:rsid w:val="005250F8"/>
    <w:rsid w:val="005258CF"/>
    <w:rsid w:val="00527145"/>
    <w:rsid w:val="00530020"/>
    <w:rsid w:val="00531492"/>
    <w:rsid w:val="0053173C"/>
    <w:rsid w:val="00531770"/>
    <w:rsid w:val="005322ED"/>
    <w:rsid w:val="005334AD"/>
    <w:rsid w:val="0053393F"/>
    <w:rsid w:val="00534039"/>
    <w:rsid w:val="005344C8"/>
    <w:rsid w:val="00535CDA"/>
    <w:rsid w:val="00535D7D"/>
    <w:rsid w:val="0053631D"/>
    <w:rsid w:val="005367E0"/>
    <w:rsid w:val="00537704"/>
    <w:rsid w:val="00537902"/>
    <w:rsid w:val="00537EF3"/>
    <w:rsid w:val="00540655"/>
    <w:rsid w:val="005407A0"/>
    <w:rsid w:val="00541372"/>
    <w:rsid w:val="005417E7"/>
    <w:rsid w:val="0054268A"/>
    <w:rsid w:val="00545007"/>
    <w:rsid w:val="00545686"/>
    <w:rsid w:val="005461D3"/>
    <w:rsid w:val="0054652C"/>
    <w:rsid w:val="00546592"/>
    <w:rsid w:val="00546C0E"/>
    <w:rsid w:val="005506A3"/>
    <w:rsid w:val="00551BE5"/>
    <w:rsid w:val="00551CF2"/>
    <w:rsid w:val="005520B5"/>
    <w:rsid w:val="0055287B"/>
    <w:rsid w:val="00552B0B"/>
    <w:rsid w:val="00552B71"/>
    <w:rsid w:val="00552B88"/>
    <w:rsid w:val="0055525A"/>
    <w:rsid w:val="00556740"/>
    <w:rsid w:val="00557AAC"/>
    <w:rsid w:val="00557FF7"/>
    <w:rsid w:val="0056059C"/>
    <w:rsid w:val="00560704"/>
    <w:rsid w:val="00560B9C"/>
    <w:rsid w:val="00561BCC"/>
    <w:rsid w:val="00561CD1"/>
    <w:rsid w:val="00562B98"/>
    <w:rsid w:val="00563027"/>
    <w:rsid w:val="00563153"/>
    <w:rsid w:val="00563A82"/>
    <w:rsid w:val="00563C26"/>
    <w:rsid w:val="00565AFF"/>
    <w:rsid w:val="00566215"/>
    <w:rsid w:val="00566542"/>
    <w:rsid w:val="00566A95"/>
    <w:rsid w:val="00571D8E"/>
    <w:rsid w:val="00571EF7"/>
    <w:rsid w:val="005723A0"/>
    <w:rsid w:val="00574CF6"/>
    <w:rsid w:val="00575ED3"/>
    <w:rsid w:val="00576456"/>
    <w:rsid w:val="00576D23"/>
    <w:rsid w:val="00576D3E"/>
    <w:rsid w:val="00577C0B"/>
    <w:rsid w:val="00577CEB"/>
    <w:rsid w:val="00580128"/>
    <w:rsid w:val="0058075D"/>
    <w:rsid w:val="00581218"/>
    <w:rsid w:val="00581423"/>
    <w:rsid w:val="00581C71"/>
    <w:rsid w:val="005828DE"/>
    <w:rsid w:val="00582BD3"/>
    <w:rsid w:val="0058389C"/>
    <w:rsid w:val="00583F93"/>
    <w:rsid w:val="0058457D"/>
    <w:rsid w:val="00584A2C"/>
    <w:rsid w:val="0058676E"/>
    <w:rsid w:val="0058760D"/>
    <w:rsid w:val="00587EAC"/>
    <w:rsid w:val="00590D2E"/>
    <w:rsid w:val="00590F3B"/>
    <w:rsid w:val="005930F7"/>
    <w:rsid w:val="00593AED"/>
    <w:rsid w:val="00593C26"/>
    <w:rsid w:val="00595903"/>
    <w:rsid w:val="00596024"/>
    <w:rsid w:val="0059655F"/>
    <w:rsid w:val="00596BC5"/>
    <w:rsid w:val="0059702F"/>
    <w:rsid w:val="00597271"/>
    <w:rsid w:val="005A05A0"/>
    <w:rsid w:val="005A142C"/>
    <w:rsid w:val="005A1D31"/>
    <w:rsid w:val="005A348E"/>
    <w:rsid w:val="005A4A3A"/>
    <w:rsid w:val="005A56AD"/>
    <w:rsid w:val="005A5AB3"/>
    <w:rsid w:val="005A64F4"/>
    <w:rsid w:val="005A6974"/>
    <w:rsid w:val="005B0714"/>
    <w:rsid w:val="005B0FB6"/>
    <w:rsid w:val="005B2B16"/>
    <w:rsid w:val="005B2B91"/>
    <w:rsid w:val="005B3177"/>
    <w:rsid w:val="005B3250"/>
    <w:rsid w:val="005B3B9C"/>
    <w:rsid w:val="005B5B60"/>
    <w:rsid w:val="005B6F0F"/>
    <w:rsid w:val="005C1076"/>
    <w:rsid w:val="005C181E"/>
    <w:rsid w:val="005C2A23"/>
    <w:rsid w:val="005C2D0A"/>
    <w:rsid w:val="005C2FB8"/>
    <w:rsid w:val="005C2FFA"/>
    <w:rsid w:val="005C32A9"/>
    <w:rsid w:val="005C41EF"/>
    <w:rsid w:val="005C7378"/>
    <w:rsid w:val="005D155B"/>
    <w:rsid w:val="005D3BC4"/>
    <w:rsid w:val="005D4D50"/>
    <w:rsid w:val="005D56A1"/>
    <w:rsid w:val="005D6548"/>
    <w:rsid w:val="005D6A40"/>
    <w:rsid w:val="005D7F75"/>
    <w:rsid w:val="005E1508"/>
    <w:rsid w:val="005E1E12"/>
    <w:rsid w:val="005E2352"/>
    <w:rsid w:val="005E465E"/>
    <w:rsid w:val="005E58A6"/>
    <w:rsid w:val="005F0532"/>
    <w:rsid w:val="005F0E90"/>
    <w:rsid w:val="005F2956"/>
    <w:rsid w:val="005F2DE5"/>
    <w:rsid w:val="005F35FD"/>
    <w:rsid w:val="005F3E94"/>
    <w:rsid w:val="005F4C42"/>
    <w:rsid w:val="005F4E79"/>
    <w:rsid w:val="005F5D62"/>
    <w:rsid w:val="005F61BA"/>
    <w:rsid w:val="005F6E60"/>
    <w:rsid w:val="00600D65"/>
    <w:rsid w:val="00601106"/>
    <w:rsid w:val="0060112D"/>
    <w:rsid w:val="0060251B"/>
    <w:rsid w:val="0060263C"/>
    <w:rsid w:val="00602E09"/>
    <w:rsid w:val="00604447"/>
    <w:rsid w:val="006052C0"/>
    <w:rsid w:val="00606B48"/>
    <w:rsid w:val="006078F3"/>
    <w:rsid w:val="0061172A"/>
    <w:rsid w:val="00611840"/>
    <w:rsid w:val="0061289D"/>
    <w:rsid w:val="00612BC8"/>
    <w:rsid w:val="006140A3"/>
    <w:rsid w:val="006141B0"/>
    <w:rsid w:val="006143AF"/>
    <w:rsid w:val="006156DF"/>
    <w:rsid w:val="00616876"/>
    <w:rsid w:val="006173A1"/>
    <w:rsid w:val="00621370"/>
    <w:rsid w:val="00621520"/>
    <w:rsid w:val="00621BE0"/>
    <w:rsid w:val="00621CF1"/>
    <w:rsid w:val="00621D74"/>
    <w:rsid w:val="00624027"/>
    <w:rsid w:val="006243C0"/>
    <w:rsid w:val="0062475A"/>
    <w:rsid w:val="00624986"/>
    <w:rsid w:val="00625361"/>
    <w:rsid w:val="00625CA5"/>
    <w:rsid w:val="00626026"/>
    <w:rsid w:val="0062620D"/>
    <w:rsid w:val="00626DE3"/>
    <w:rsid w:val="00627416"/>
    <w:rsid w:val="00630512"/>
    <w:rsid w:val="00630AC7"/>
    <w:rsid w:val="0063124C"/>
    <w:rsid w:val="00632F0E"/>
    <w:rsid w:val="00633330"/>
    <w:rsid w:val="006370C1"/>
    <w:rsid w:val="0063715C"/>
    <w:rsid w:val="0063720E"/>
    <w:rsid w:val="006405F0"/>
    <w:rsid w:val="00641459"/>
    <w:rsid w:val="0064269E"/>
    <w:rsid w:val="00643CD6"/>
    <w:rsid w:val="0064485F"/>
    <w:rsid w:val="00644EA1"/>
    <w:rsid w:val="0064560D"/>
    <w:rsid w:val="00645F42"/>
    <w:rsid w:val="006470B8"/>
    <w:rsid w:val="0065142A"/>
    <w:rsid w:val="00651E6D"/>
    <w:rsid w:val="006522F9"/>
    <w:rsid w:val="00652EB5"/>
    <w:rsid w:val="00652F3E"/>
    <w:rsid w:val="0065372C"/>
    <w:rsid w:val="0065419C"/>
    <w:rsid w:val="006543B4"/>
    <w:rsid w:val="0065473D"/>
    <w:rsid w:val="00655B07"/>
    <w:rsid w:val="006567A1"/>
    <w:rsid w:val="00657560"/>
    <w:rsid w:val="00663F3B"/>
    <w:rsid w:val="006649CF"/>
    <w:rsid w:val="006650D0"/>
    <w:rsid w:val="00666CFE"/>
    <w:rsid w:val="00667DB0"/>
    <w:rsid w:val="00670645"/>
    <w:rsid w:val="00671BAB"/>
    <w:rsid w:val="00671BD0"/>
    <w:rsid w:val="00672035"/>
    <w:rsid w:val="006731D6"/>
    <w:rsid w:val="0067427A"/>
    <w:rsid w:val="00674B1E"/>
    <w:rsid w:val="006775B3"/>
    <w:rsid w:val="00677D71"/>
    <w:rsid w:val="006816E6"/>
    <w:rsid w:val="00681C7A"/>
    <w:rsid w:val="006837A3"/>
    <w:rsid w:val="00683E27"/>
    <w:rsid w:val="00684BAE"/>
    <w:rsid w:val="00684F3E"/>
    <w:rsid w:val="00684FD1"/>
    <w:rsid w:val="0068569A"/>
    <w:rsid w:val="006867BF"/>
    <w:rsid w:val="00686B54"/>
    <w:rsid w:val="0069058D"/>
    <w:rsid w:val="006906FF"/>
    <w:rsid w:val="00690AA7"/>
    <w:rsid w:val="00690BD1"/>
    <w:rsid w:val="00691CDC"/>
    <w:rsid w:val="0069228D"/>
    <w:rsid w:val="00694C16"/>
    <w:rsid w:val="00695421"/>
    <w:rsid w:val="00695EE8"/>
    <w:rsid w:val="006A065E"/>
    <w:rsid w:val="006A1800"/>
    <w:rsid w:val="006A18ED"/>
    <w:rsid w:val="006A1AE5"/>
    <w:rsid w:val="006A2F0A"/>
    <w:rsid w:val="006A3238"/>
    <w:rsid w:val="006A54E8"/>
    <w:rsid w:val="006A6DCD"/>
    <w:rsid w:val="006A77EC"/>
    <w:rsid w:val="006B05CA"/>
    <w:rsid w:val="006B0BE0"/>
    <w:rsid w:val="006B0CB1"/>
    <w:rsid w:val="006B1CFD"/>
    <w:rsid w:val="006B2236"/>
    <w:rsid w:val="006B23F4"/>
    <w:rsid w:val="006B2D61"/>
    <w:rsid w:val="006B3043"/>
    <w:rsid w:val="006B378A"/>
    <w:rsid w:val="006B37AC"/>
    <w:rsid w:val="006B43D8"/>
    <w:rsid w:val="006B455A"/>
    <w:rsid w:val="006B655D"/>
    <w:rsid w:val="006B68E1"/>
    <w:rsid w:val="006B799A"/>
    <w:rsid w:val="006B7D55"/>
    <w:rsid w:val="006B7D79"/>
    <w:rsid w:val="006C1168"/>
    <w:rsid w:val="006C165D"/>
    <w:rsid w:val="006C377D"/>
    <w:rsid w:val="006C5CA0"/>
    <w:rsid w:val="006C5E75"/>
    <w:rsid w:val="006C662B"/>
    <w:rsid w:val="006C7EDC"/>
    <w:rsid w:val="006D2093"/>
    <w:rsid w:val="006D2975"/>
    <w:rsid w:val="006D4CE5"/>
    <w:rsid w:val="006D5318"/>
    <w:rsid w:val="006D597F"/>
    <w:rsid w:val="006D6113"/>
    <w:rsid w:val="006D6933"/>
    <w:rsid w:val="006D74E9"/>
    <w:rsid w:val="006E0B79"/>
    <w:rsid w:val="006E1F6F"/>
    <w:rsid w:val="006E229D"/>
    <w:rsid w:val="006E2A3F"/>
    <w:rsid w:val="006E4262"/>
    <w:rsid w:val="006E57E2"/>
    <w:rsid w:val="006E64A5"/>
    <w:rsid w:val="006E64E1"/>
    <w:rsid w:val="006E70CD"/>
    <w:rsid w:val="006E7696"/>
    <w:rsid w:val="006E7818"/>
    <w:rsid w:val="006E7F52"/>
    <w:rsid w:val="006F160F"/>
    <w:rsid w:val="006F217D"/>
    <w:rsid w:val="006F22E2"/>
    <w:rsid w:val="006F2964"/>
    <w:rsid w:val="006F2BA0"/>
    <w:rsid w:val="006F3070"/>
    <w:rsid w:val="006F423A"/>
    <w:rsid w:val="006F4AE3"/>
    <w:rsid w:val="006F5403"/>
    <w:rsid w:val="006F62BB"/>
    <w:rsid w:val="006F65DC"/>
    <w:rsid w:val="006F71C8"/>
    <w:rsid w:val="00700436"/>
    <w:rsid w:val="00702690"/>
    <w:rsid w:val="0070352A"/>
    <w:rsid w:val="00703E4C"/>
    <w:rsid w:val="007052EA"/>
    <w:rsid w:val="00705678"/>
    <w:rsid w:val="00705BDB"/>
    <w:rsid w:val="007065E3"/>
    <w:rsid w:val="0070791D"/>
    <w:rsid w:val="007100E5"/>
    <w:rsid w:val="007108B7"/>
    <w:rsid w:val="00710A13"/>
    <w:rsid w:val="00710BCC"/>
    <w:rsid w:val="007115A4"/>
    <w:rsid w:val="00711C38"/>
    <w:rsid w:val="007131B6"/>
    <w:rsid w:val="007142AF"/>
    <w:rsid w:val="0071482E"/>
    <w:rsid w:val="00716855"/>
    <w:rsid w:val="00716A48"/>
    <w:rsid w:val="00716EFA"/>
    <w:rsid w:val="00717B79"/>
    <w:rsid w:val="007208EE"/>
    <w:rsid w:val="00721957"/>
    <w:rsid w:val="007231D5"/>
    <w:rsid w:val="0072325D"/>
    <w:rsid w:val="00723C4F"/>
    <w:rsid w:val="007243FC"/>
    <w:rsid w:val="007246B3"/>
    <w:rsid w:val="00724774"/>
    <w:rsid w:val="00724BCB"/>
    <w:rsid w:val="00726628"/>
    <w:rsid w:val="0072711E"/>
    <w:rsid w:val="00727DF7"/>
    <w:rsid w:val="007302FE"/>
    <w:rsid w:val="00730964"/>
    <w:rsid w:val="00730AD5"/>
    <w:rsid w:val="00731014"/>
    <w:rsid w:val="00731A48"/>
    <w:rsid w:val="0073203C"/>
    <w:rsid w:val="007326A6"/>
    <w:rsid w:val="007337C1"/>
    <w:rsid w:val="0073388D"/>
    <w:rsid w:val="00735AA4"/>
    <w:rsid w:val="00736257"/>
    <w:rsid w:val="007371E8"/>
    <w:rsid w:val="00737C2C"/>
    <w:rsid w:val="00737D92"/>
    <w:rsid w:val="00743F60"/>
    <w:rsid w:val="0074430D"/>
    <w:rsid w:val="007444DE"/>
    <w:rsid w:val="007446AD"/>
    <w:rsid w:val="00744BC5"/>
    <w:rsid w:val="0074567F"/>
    <w:rsid w:val="00745B83"/>
    <w:rsid w:val="00745FFB"/>
    <w:rsid w:val="00746A00"/>
    <w:rsid w:val="0075064E"/>
    <w:rsid w:val="007516D9"/>
    <w:rsid w:val="007532CC"/>
    <w:rsid w:val="00753822"/>
    <w:rsid w:val="00754FCF"/>
    <w:rsid w:val="007563AB"/>
    <w:rsid w:val="00760CF2"/>
    <w:rsid w:val="007612DA"/>
    <w:rsid w:val="007618F8"/>
    <w:rsid w:val="00762443"/>
    <w:rsid w:val="007630B6"/>
    <w:rsid w:val="00764F05"/>
    <w:rsid w:val="00765E94"/>
    <w:rsid w:val="00766B99"/>
    <w:rsid w:val="00766E67"/>
    <w:rsid w:val="00767F17"/>
    <w:rsid w:val="007709E7"/>
    <w:rsid w:val="00770FF5"/>
    <w:rsid w:val="007717B3"/>
    <w:rsid w:val="007733A6"/>
    <w:rsid w:val="00774E0C"/>
    <w:rsid w:val="0077530D"/>
    <w:rsid w:val="0077533B"/>
    <w:rsid w:val="00776325"/>
    <w:rsid w:val="00776AE7"/>
    <w:rsid w:val="00777B5A"/>
    <w:rsid w:val="00780CCF"/>
    <w:rsid w:val="0078113F"/>
    <w:rsid w:val="007814D9"/>
    <w:rsid w:val="00781E2F"/>
    <w:rsid w:val="00782F2C"/>
    <w:rsid w:val="007838A8"/>
    <w:rsid w:val="007849EA"/>
    <w:rsid w:val="00785313"/>
    <w:rsid w:val="00785548"/>
    <w:rsid w:val="007858E0"/>
    <w:rsid w:val="00785B1A"/>
    <w:rsid w:val="00785C29"/>
    <w:rsid w:val="00786BB6"/>
    <w:rsid w:val="007900D4"/>
    <w:rsid w:val="0079248F"/>
    <w:rsid w:val="007926E7"/>
    <w:rsid w:val="007928E8"/>
    <w:rsid w:val="00792EAB"/>
    <w:rsid w:val="007934DB"/>
    <w:rsid w:val="00793D4C"/>
    <w:rsid w:val="00793ED3"/>
    <w:rsid w:val="007940BC"/>
    <w:rsid w:val="00794603"/>
    <w:rsid w:val="0079646E"/>
    <w:rsid w:val="00796483"/>
    <w:rsid w:val="00796C25"/>
    <w:rsid w:val="00796F38"/>
    <w:rsid w:val="00796F70"/>
    <w:rsid w:val="007A1287"/>
    <w:rsid w:val="007A15A3"/>
    <w:rsid w:val="007A1AF2"/>
    <w:rsid w:val="007A298B"/>
    <w:rsid w:val="007A5359"/>
    <w:rsid w:val="007A55F7"/>
    <w:rsid w:val="007A56D1"/>
    <w:rsid w:val="007A5FDA"/>
    <w:rsid w:val="007A7DE7"/>
    <w:rsid w:val="007B0B9E"/>
    <w:rsid w:val="007B0F30"/>
    <w:rsid w:val="007B1E55"/>
    <w:rsid w:val="007B21B4"/>
    <w:rsid w:val="007B4767"/>
    <w:rsid w:val="007B5357"/>
    <w:rsid w:val="007B5388"/>
    <w:rsid w:val="007B7328"/>
    <w:rsid w:val="007B7676"/>
    <w:rsid w:val="007B7D2B"/>
    <w:rsid w:val="007C0180"/>
    <w:rsid w:val="007C0190"/>
    <w:rsid w:val="007C1F7B"/>
    <w:rsid w:val="007C1FA3"/>
    <w:rsid w:val="007C2A3E"/>
    <w:rsid w:val="007C2CC0"/>
    <w:rsid w:val="007C39EA"/>
    <w:rsid w:val="007C443A"/>
    <w:rsid w:val="007C459E"/>
    <w:rsid w:val="007C4955"/>
    <w:rsid w:val="007C4BC9"/>
    <w:rsid w:val="007C505D"/>
    <w:rsid w:val="007D0BE1"/>
    <w:rsid w:val="007D13D6"/>
    <w:rsid w:val="007D15F4"/>
    <w:rsid w:val="007D1C9D"/>
    <w:rsid w:val="007D1FC6"/>
    <w:rsid w:val="007D2064"/>
    <w:rsid w:val="007D2663"/>
    <w:rsid w:val="007D4121"/>
    <w:rsid w:val="007D41D1"/>
    <w:rsid w:val="007D43D5"/>
    <w:rsid w:val="007D4529"/>
    <w:rsid w:val="007D56C7"/>
    <w:rsid w:val="007D5DCE"/>
    <w:rsid w:val="007D6734"/>
    <w:rsid w:val="007D6794"/>
    <w:rsid w:val="007D7576"/>
    <w:rsid w:val="007E0CB3"/>
    <w:rsid w:val="007E10F9"/>
    <w:rsid w:val="007E2078"/>
    <w:rsid w:val="007E355B"/>
    <w:rsid w:val="007E3E55"/>
    <w:rsid w:val="007E4F3E"/>
    <w:rsid w:val="007E744F"/>
    <w:rsid w:val="007E7D5B"/>
    <w:rsid w:val="007F1284"/>
    <w:rsid w:val="007F1D80"/>
    <w:rsid w:val="007F269C"/>
    <w:rsid w:val="007F2A7A"/>
    <w:rsid w:val="007F3629"/>
    <w:rsid w:val="007F3920"/>
    <w:rsid w:val="007F3E5F"/>
    <w:rsid w:val="007F6B55"/>
    <w:rsid w:val="007F733F"/>
    <w:rsid w:val="0080089F"/>
    <w:rsid w:val="008012AB"/>
    <w:rsid w:val="00801FE3"/>
    <w:rsid w:val="00802E6B"/>
    <w:rsid w:val="008031E5"/>
    <w:rsid w:val="00803720"/>
    <w:rsid w:val="0080386B"/>
    <w:rsid w:val="00803AF9"/>
    <w:rsid w:val="00804834"/>
    <w:rsid w:val="00805866"/>
    <w:rsid w:val="00805A39"/>
    <w:rsid w:val="00805E21"/>
    <w:rsid w:val="008066C4"/>
    <w:rsid w:val="0080755C"/>
    <w:rsid w:val="00807A4C"/>
    <w:rsid w:val="0081029A"/>
    <w:rsid w:val="00810E33"/>
    <w:rsid w:val="008117AC"/>
    <w:rsid w:val="00812030"/>
    <w:rsid w:val="00812460"/>
    <w:rsid w:val="00815206"/>
    <w:rsid w:val="008162DF"/>
    <w:rsid w:val="008163E6"/>
    <w:rsid w:val="008168D2"/>
    <w:rsid w:val="00816CA2"/>
    <w:rsid w:val="00817304"/>
    <w:rsid w:val="00820B2D"/>
    <w:rsid w:val="00820E7C"/>
    <w:rsid w:val="008215BB"/>
    <w:rsid w:val="0082194D"/>
    <w:rsid w:val="00821AF8"/>
    <w:rsid w:val="00823AB8"/>
    <w:rsid w:val="00823B8E"/>
    <w:rsid w:val="00824EEF"/>
    <w:rsid w:val="00825F5A"/>
    <w:rsid w:val="0082606D"/>
    <w:rsid w:val="008261D2"/>
    <w:rsid w:val="00826656"/>
    <w:rsid w:val="00827D71"/>
    <w:rsid w:val="00830D12"/>
    <w:rsid w:val="00831B91"/>
    <w:rsid w:val="00832421"/>
    <w:rsid w:val="0083271B"/>
    <w:rsid w:val="00833804"/>
    <w:rsid w:val="00835988"/>
    <w:rsid w:val="00836FEF"/>
    <w:rsid w:val="008371A9"/>
    <w:rsid w:val="0083795B"/>
    <w:rsid w:val="008415D9"/>
    <w:rsid w:val="008416AE"/>
    <w:rsid w:val="008423AC"/>
    <w:rsid w:val="00843472"/>
    <w:rsid w:val="00843D93"/>
    <w:rsid w:val="00844252"/>
    <w:rsid w:val="00844BD0"/>
    <w:rsid w:val="00844DC1"/>
    <w:rsid w:val="008464DB"/>
    <w:rsid w:val="008464EE"/>
    <w:rsid w:val="0084650C"/>
    <w:rsid w:val="00846D73"/>
    <w:rsid w:val="00846E2B"/>
    <w:rsid w:val="008476CA"/>
    <w:rsid w:val="0085055E"/>
    <w:rsid w:val="0085057B"/>
    <w:rsid w:val="008505AC"/>
    <w:rsid w:val="008520FE"/>
    <w:rsid w:val="008524DE"/>
    <w:rsid w:val="008534AA"/>
    <w:rsid w:val="00853B6B"/>
    <w:rsid w:val="00854054"/>
    <w:rsid w:val="0085491E"/>
    <w:rsid w:val="00855756"/>
    <w:rsid w:val="00855D7C"/>
    <w:rsid w:val="00856066"/>
    <w:rsid w:val="00857956"/>
    <w:rsid w:val="00857F4F"/>
    <w:rsid w:val="00863A03"/>
    <w:rsid w:val="0086493C"/>
    <w:rsid w:val="00865A95"/>
    <w:rsid w:val="00865AC6"/>
    <w:rsid w:val="0086675A"/>
    <w:rsid w:val="00866F63"/>
    <w:rsid w:val="008700FC"/>
    <w:rsid w:val="00870713"/>
    <w:rsid w:val="00870ABA"/>
    <w:rsid w:val="00870BBC"/>
    <w:rsid w:val="00870DA5"/>
    <w:rsid w:val="008712DF"/>
    <w:rsid w:val="0087165B"/>
    <w:rsid w:val="0087273B"/>
    <w:rsid w:val="00872BD7"/>
    <w:rsid w:val="00874DB7"/>
    <w:rsid w:val="0087578D"/>
    <w:rsid w:val="00876086"/>
    <w:rsid w:val="0087658A"/>
    <w:rsid w:val="00876B9B"/>
    <w:rsid w:val="00877531"/>
    <w:rsid w:val="0088085A"/>
    <w:rsid w:val="0088170F"/>
    <w:rsid w:val="00881867"/>
    <w:rsid w:val="0088252E"/>
    <w:rsid w:val="00882799"/>
    <w:rsid w:val="00882A68"/>
    <w:rsid w:val="0088475A"/>
    <w:rsid w:val="00884981"/>
    <w:rsid w:val="00884C80"/>
    <w:rsid w:val="00884D5B"/>
    <w:rsid w:val="008851FD"/>
    <w:rsid w:val="00885F67"/>
    <w:rsid w:val="008932E3"/>
    <w:rsid w:val="00894470"/>
    <w:rsid w:val="00895D1B"/>
    <w:rsid w:val="00895FB9"/>
    <w:rsid w:val="00896269"/>
    <w:rsid w:val="0089648D"/>
    <w:rsid w:val="0089773F"/>
    <w:rsid w:val="00897981"/>
    <w:rsid w:val="008A0F22"/>
    <w:rsid w:val="008A2077"/>
    <w:rsid w:val="008A22B2"/>
    <w:rsid w:val="008A2472"/>
    <w:rsid w:val="008A25B4"/>
    <w:rsid w:val="008A3A07"/>
    <w:rsid w:val="008A464F"/>
    <w:rsid w:val="008A4D4D"/>
    <w:rsid w:val="008A69F9"/>
    <w:rsid w:val="008A753F"/>
    <w:rsid w:val="008A7604"/>
    <w:rsid w:val="008A798C"/>
    <w:rsid w:val="008A7AFF"/>
    <w:rsid w:val="008A7B66"/>
    <w:rsid w:val="008B0C33"/>
    <w:rsid w:val="008B2145"/>
    <w:rsid w:val="008B2F79"/>
    <w:rsid w:val="008B3754"/>
    <w:rsid w:val="008B418E"/>
    <w:rsid w:val="008B555A"/>
    <w:rsid w:val="008B5EB7"/>
    <w:rsid w:val="008B61A7"/>
    <w:rsid w:val="008B6935"/>
    <w:rsid w:val="008B69B2"/>
    <w:rsid w:val="008B78A9"/>
    <w:rsid w:val="008C00F2"/>
    <w:rsid w:val="008C11E0"/>
    <w:rsid w:val="008C1719"/>
    <w:rsid w:val="008C2212"/>
    <w:rsid w:val="008C2932"/>
    <w:rsid w:val="008C293F"/>
    <w:rsid w:val="008C4C42"/>
    <w:rsid w:val="008C7C60"/>
    <w:rsid w:val="008D01D2"/>
    <w:rsid w:val="008D24C8"/>
    <w:rsid w:val="008D2BE1"/>
    <w:rsid w:val="008D4144"/>
    <w:rsid w:val="008D504B"/>
    <w:rsid w:val="008D5B28"/>
    <w:rsid w:val="008D6D68"/>
    <w:rsid w:val="008D721A"/>
    <w:rsid w:val="008D7B5A"/>
    <w:rsid w:val="008E0E12"/>
    <w:rsid w:val="008E220C"/>
    <w:rsid w:val="008E2B3E"/>
    <w:rsid w:val="008E35A3"/>
    <w:rsid w:val="008E48C8"/>
    <w:rsid w:val="008E4949"/>
    <w:rsid w:val="008E53F1"/>
    <w:rsid w:val="008E6BC3"/>
    <w:rsid w:val="008E7E9A"/>
    <w:rsid w:val="008F0BB7"/>
    <w:rsid w:val="008F109A"/>
    <w:rsid w:val="008F147B"/>
    <w:rsid w:val="008F2BE9"/>
    <w:rsid w:val="008F45EB"/>
    <w:rsid w:val="008F4F0A"/>
    <w:rsid w:val="008F5AEE"/>
    <w:rsid w:val="008F673D"/>
    <w:rsid w:val="008F6B2F"/>
    <w:rsid w:val="008F6D36"/>
    <w:rsid w:val="008F6E57"/>
    <w:rsid w:val="008F7AB0"/>
    <w:rsid w:val="009017BB"/>
    <w:rsid w:val="009018BC"/>
    <w:rsid w:val="00901EBC"/>
    <w:rsid w:val="009020B5"/>
    <w:rsid w:val="00902CF0"/>
    <w:rsid w:val="00902D5D"/>
    <w:rsid w:val="00903364"/>
    <w:rsid w:val="00904489"/>
    <w:rsid w:val="00905C6F"/>
    <w:rsid w:val="00905E01"/>
    <w:rsid w:val="00905F12"/>
    <w:rsid w:val="00907C01"/>
    <w:rsid w:val="0091003E"/>
    <w:rsid w:val="00912169"/>
    <w:rsid w:val="00912EAB"/>
    <w:rsid w:val="009131D3"/>
    <w:rsid w:val="00913D5B"/>
    <w:rsid w:val="00914BB1"/>
    <w:rsid w:val="00914F99"/>
    <w:rsid w:val="00916C04"/>
    <w:rsid w:val="009200D2"/>
    <w:rsid w:val="00920AD3"/>
    <w:rsid w:val="00921B9C"/>
    <w:rsid w:val="00922121"/>
    <w:rsid w:val="0092246C"/>
    <w:rsid w:val="00922794"/>
    <w:rsid w:val="00922B1A"/>
    <w:rsid w:val="0092345A"/>
    <w:rsid w:val="00923E0E"/>
    <w:rsid w:val="00925119"/>
    <w:rsid w:val="009254A9"/>
    <w:rsid w:val="00926BBD"/>
    <w:rsid w:val="00930679"/>
    <w:rsid w:val="00932113"/>
    <w:rsid w:val="009331D0"/>
    <w:rsid w:val="009351D9"/>
    <w:rsid w:val="00935862"/>
    <w:rsid w:val="00935BF4"/>
    <w:rsid w:val="0093629B"/>
    <w:rsid w:val="00937508"/>
    <w:rsid w:val="00937874"/>
    <w:rsid w:val="00941454"/>
    <w:rsid w:val="00941B78"/>
    <w:rsid w:val="00941EC5"/>
    <w:rsid w:val="00943A35"/>
    <w:rsid w:val="009445E0"/>
    <w:rsid w:val="00944627"/>
    <w:rsid w:val="0094682C"/>
    <w:rsid w:val="00947843"/>
    <w:rsid w:val="00947A72"/>
    <w:rsid w:val="009504D2"/>
    <w:rsid w:val="0095078F"/>
    <w:rsid w:val="009515CE"/>
    <w:rsid w:val="00951999"/>
    <w:rsid w:val="00952DAF"/>
    <w:rsid w:val="009546A1"/>
    <w:rsid w:val="0095509C"/>
    <w:rsid w:val="00955379"/>
    <w:rsid w:val="00955C35"/>
    <w:rsid w:val="00955F5E"/>
    <w:rsid w:val="0095685E"/>
    <w:rsid w:val="00956BA1"/>
    <w:rsid w:val="0095766A"/>
    <w:rsid w:val="00957F52"/>
    <w:rsid w:val="0096039B"/>
    <w:rsid w:val="0096043D"/>
    <w:rsid w:val="009604E5"/>
    <w:rsid w:val="00961575"/>
    <w:rsid w:val="009616B7"/>
    <w:rsid w:val="00961A29"/>
    <w:rsid w:val="00962952"/>
    <w:rsid w:val="00964015"/>
    <w:rsid w:val="00964133"/>
    <w:rsid w:val="0096464B"/>
    <w:rsid w:val="00964A40"/>
    <w:rsid w:val="009655C4"/>
    <w:rsid w:val="009659B5"/>
    <w:rsid w:val="00965ED8"/>
    <w:rsid w:val="00965F2D"/>
    <w:rsid w:val="009712EA"/>
    <w:rsid w:val="00971905"/>
    <w:rsid w:val="00972607"/>
    <w:rsid w:val="0097440E"/>
    <w:rsid w:val="009766D7"/>
    <w:rsid w:val="00976F9F"/>
    <w:rsid w:val="009770A7"/>
    <w:rsid w:val="00980FDE"/>
    <w:rsid w:val="0098178C"/>
    <w:rsid w:val="009827C1"/>
    <w:rsid w:val="00985090"/>
    <w:rsid w:val="00986C39"/>
    <w:rsid w:val="009874ED"/>
    <w:rsid w:val="009876AF"/>
    <w:rsid w:val="00987CBB"/>
    <w:rsid w:val="009906AE"/>
    <w:rsid w:val="009908AD"/>
    <w:rsid w:val="00992056"/>
    <w:rsid w:val="009924A8"/>
    <w:rsid w:val="0099275B"/>
    <w:rsid w:val="0099385B"/>
    <w:rsid w:val="00993F52"/>
    <w:rsid w:val="00994A61"/>
    <w:rsid w:val="00996AA9"/>
    <w:rsid w:val="009A0980"/>
    <w:rsid w:val="009A3BF3"/>
    <w:rsid w:val="009A4165"/>
    <w:rsid w:val="009A4EB5"/>
    <w:rsid w:val="009A511E"/>
    <w:rsid w:val="009A52DD"/>
    <w:rsid w:val="009A615D"/>
    <w:rsid w:val="009A7B57"/>
    <w:rsid w:val="009B0E4E"/>
    <w:rsid w:val="009B14B5"/>
    <w:rsid w:val="009B18C4"/>
    <w:rsid w:val="009B234E"/>
    <w:rsid w:val="009B2483"/>
    <w:rsid w:val="009B2B16"/>
    <w:rsid w:val="009B38FC"/>
    <w:rsid w:val="009B499D"/>
    <w:rsid w:val="009B60EB"/>
    <w:rsid w:val="009B6280"/>
    <w:rsid w:val="009B7557"/>
    <w:rsid w:val="009B7C75"/>
    <w:rsid w:val="009C323D"/>
    <w:rsid w:val="009C4970"/>
    <w:rsid w:val="009C5D1D"/>
    <w:rsid w:val="009C61B8"/>
    <w:rsid w:val="009C7D2D"/>
    <w:rsid w:val="009D1C28"/>
    <w:rsid w:val="009D1E20"/>
    <w:rsid w:val="009D28CD"/>
    <w:rsid w:val="009D43C1"/>
    <w:rsid w:val="009D4B37"/>
    <w:rsid w:val="009D577C"/>
    <w:rsid w:val="009D5A5D"/>
    <w:rsid w:val="009D5E78"/>
    <w:rsid w:val="009D646F"/>
    <w:rsid w:val="009D7A51"/>
    <w:rsid w:val="009E012D"/>
    <w:rsid w:val="009E1491"/>
    <w:rsid w:val="009E1602"/>
    <w:rsid w:val="009E18C2"/>
    <w:rsid w:val="009E241F"/>
    <w:rsid w:val="009E2A39"/>
    <w:rsid w:val="009E333E"/>
    <w:rsid w:val="009E42D1"/>
    <w:rsid w:val="009E4F70"/>
    <w:rsid w:val="009E517C"/>
    <w:rsid w:val="009E60D5"/>
    <w:rsid w:val="009E60E3"/>
    <w:rsid w:val="009E62A8"/>
    <w:rsid w:val="009E6CE5"/>
    <w:rsid w:val="009E74AC"/>
    <w:rsid w:val="009E7604"/>
    <w:rsid w:val="009F0F3A"/>
    <w:rsid w:val="009F11DD"/>
    <w:rsid w:val="009F1215"/>
    <w:rsid w:val="009F2E76"/>
    <w:rsid w:val="009F423E"/>
    <w:rsid w:val="009F458A"/>
    <w:rsid w:val="009F753C"/>
    <w:rsid w:val="00A02204"/>
    <w:rsid w:val="00A0523A"/>
    <w:rsid w:val="00A0679A"/>
    <w:rsid w:val="00A07726"/>
    <w:rsid w:val="00A07D32"/>
    <w:rsid w:val="00A1038D"/>
    <w:rsid w:val="00A105B6"/>
    <w:rsid w:val="00A10C03"/>
    <w:rsid w:val="00A1110A"/>
    <w:rsid w:val="00A11E9B"/>
    <w:rsid w:val="00A1306A"/>
    <w:rsid w:val="00A1328B"/>
    <w:rsid w:val="00A13517"/>
    <w:rsid w:val="00A13B93"/>
    <w:rsid w:val="00A14F3D"/>
    <w:rsid w:val="00A16A67"/>
    <w:rsid w:val="00A17267"/>
    <w:rsid w:val="00A174E1"/>
    <w:rsid w:val="00A1753D"/>
    <w:rsid w:val="00A176F6"/>
    <w:rsid w:val="00A17EFA"/>
    <w:rsid w:val="00A238EF"/>
    <w:rsid w:val="00A23A6E"/>
    <w:rsid w:val="00A24433"/>
    <w:rsid w:val="00A24EED"/>
    <w:rsid w:val="00A2593D"/>
    <w:rsid w:val="00A26430"/>
    <w:rsid w:val="00A26E27"/>
    <w:rsid w:val="00A27B64"/>
    <w:rsid w:val="00A27C05"/>
    <w:rsid w:val="00A27C5A"/>
    <w:rsid w:val="00A3078A"/>
    <w:rsid w:val="00A30B38"/>
    <w:rsid w:val="00A30CC0"/>
    <w:rsid w:val="00A317E8"/>
    <w:rsid w:val="00A3298E"/>
    <w:rsid w:val="00A3693D"/>
    <w:rsid w:val="00A36D38"/>
    <w:rsid w:val="00A37D76"/>
    <w:rsid w:val="00A42551"/>
    <w:rsid w:val="00A4255B"/>
    <w:rsid w:val="00A449C0"/>
    <w:rsid w:val="00A466AC"/>
    <w:rsid w:val="00A506FE"/>
    <w:rsid w:val="00A511BB"/>
    <w:rsid w:val="00A51495"/>
    <w:rsid w:val="00A51C92"/>
    <w:rsid w:val="00A5205A"/>
    <w:rsid w:val="00A52D19"/>
    <w:rsid w:val="00A54CE5"/>
    <w:rsid w:val="00A55702"/>
    <w:rsid w:val="00A56973"/>
    <w:rsid w:val="00A6025E"/>
    <w:rsid w:val="00A621AA"/>
    <w:rsid w:val="00A62A17"/>
    <w:rsid w:val="00A63C0A"/>
    <w:rsid w:val="00A6442C"/>
    <w:rsid w:val="00A64F84"/>
    <w:rsid w:val="00A6586C"/>
    <w:rsid w:val="00A65F4D"/>
    <w:rsid w:val="00A661B3"/>
    <w:rsid w:val="00A66751"/>
    <w:rsid w:val="00A67357"/>
    <w:rsid w:val="00A70A42"/>
    <w:rsid w:val="00A71056"/>
    <w:rsid w:val="00A716AD"/>
    <w:rsid w:val="00A71B32"/>
    <w:rsid w:val="00A72150"/>
    <w:rsid w:val="00A731B3"/>
    <w:rsid w:val="00A74EED"/>
    <w:rsid w:val="00A75D33"/>
    <w:rsid w:val="00A774C0"/>
    <w:rsid w:val="00A77581"/>
    <w:rsid w:val="00A801C3"/>
    <w:rsid w:val="00A807D3"/>
    <w:rsid w:val="00A80D71"/>
    <w:rsid w:val="00A81995"/>
    <w:rsid w:val="00A83D27"/>
    <w:rsid w:val="00A85739"/>
    <w:rsid w:val="00A85A32"/>
    <w:rsid w:val="00A85C48"/>
    <w:rsid w:val="00A86612"/>
    <w:rsid w:val="00A86F3B"/>
    <w:rsid w:val="00A87450"/>
    <w:rsid w:val="00A87930"/>
    <w:rsid w:val="00A879A1"/>
    <w:rsid w:val="00A909D6"/>
    <w:rsid w:val="00A97DC2"/>
    <w:rsid w:val="00AA1821"/>
    <w:rsid w:val="00AA3B85"/>
    <w:rsid w:val="00AA3CB4"/>
    <w:rsid w:val="00AA5EBC"/>
    <w:rsid w:val="00AA6B1A"/>
    <w:rsid w:val="00AA7587"/>
    <w:rsid w:val="00AA7647"/>
    <w:rsid w:val="00AB15B1"/>
    <w:rsid w:val="00AB21C1"/>
    <w:rsid w:val="00AB2E5A"/>
    <w:rsid w:val="00AB3A3B"/>
    <w:rsid w:val="00AB58EE"/>
    <w:rsid w:val="00AB6173"/>
    <w:rsid w:val="00AB6B73"/>
    <w:rsid w:val="00AB7398"/>
    <w:rsid w:val="00AB79BD"/>
    <w:rsid w:val="00AB7C09"/>
    <w:rsid w:val="00AB7E69"/>
    <w:rsid w:val="00AC0C56"/>
    <w:rsid w:val="00AC158A"/>
    <w:rsid w:val="00AC27DF"/>
    <w:rsid w:val="00AC4113"/>
    <w:rsid w:val="00AC454F"/>
    <w:rsid w:val="00AC4E7B"/>
    <w:rsid w:val="00AC65B3"/>
    <w:rsid w:val="00AC684F"/>
    <w:rsid w:val="00AD1DAB"/>
    <w:rsid w:val="00AD23AB"/>
    <w:rsid w:val="00AD3D7A"/>
    <w:rsid w:val="00AD4529"/>
    <w:rsid w:val="00AD4C36"/>
    <w:rsid w:val="00AD5304"/>
    <w:rsid w:val="00AD54BF"/>
    <w:rsid w:val="00AD5ECC"/>
    <w:rsid w:val="00AD6C27"/>
    <w:rsid w:val="00AD7854"/>
    <w:rsid w:val="00AE0BCB"/>
    <w:rsid w:val="00AE19F7"/>
    <w:rsid w:val="00AE2138"/>
    <w:rsid w:val="00AE43FD"/>
    <w:rsid w:val="00AE467E"/>
    <w:rsid w:val="00AE48DA"/>
    <w:rsid w:val="00AE583A"/>
    <w:rsid w:val="00AE5A18"/>
    <w:rsid w:val="00AE61BC"/>
    <w:rsid w:val="00AE6234"/>
    <w:rsid w:val="00AE779C"/>
    <w:rsid w:val="00AE77E2"/>
    <w:rsid w:val="00AE7819"/>
    <w:rsid w:val="00AF0654"/>
    <w:rsid w:val="00AF0DE9"/>
    <w:rsid w:val="00AF43E5"/>
    <w:rsid w:val="00AF500A"/>
    <w:rsid w:val="00AF5564"/>
    <w:rsid w:val="00AF6881"/>
    <w:rsid w:val="00AF6884"/>
    <w:rsid w:val="00AF694A"/>
    <w:rsid w:val="00AF6B85"/>
    <w:rsid w:val="00AF7B44"/>
    <w:rsid w:val="00AF7C82"/>
    <w:rsid w:val="00AF7F1C"/>
    <w:rsid w:val="00B002AC"/>
    <w:rsid w:val="00B00B97"/>
    <w:rsid w:val="00B0138C"/>
    <w:rsid w:val="00B01B0C"/>
    <w:rsid w:val="00B01B12"/>
    <w:rsid w:val="00B030CF"/>
    <w:rsid w:val="00B0354E"/>
    <w:rsid w:val="00B041CF"/>
    <w:rsid w:val="00B06409"/>
    <w:rsid w:val="00B0663F"/>
    <w:rsid w:val="00B06903"/>
    <w:rsid w:val="00B06B9F"/>
    <w:rsid w:val="00B06E74"/>
    <w:rsid w:val="00B07651"/>
    <w:rsid w:val="00B100E9"/>
    <w:rsid w:val="00B107CD"/>
    <w:rsid w:val="00B11FAB"/>
    <w:rsid w:val="00B12FED"/>
    <w:rsid w:val="00B13A1A"/>
    <w:rsid w:val="00B1502A"/>
    <w:rsid w:val="00B1540A"/>
    <w:rsid w:val="00B16AE5"/>
    <w:rsid w:val="00B16F5A"/>
    <w:rsid w:val="00B170A5"/>
    <w:rsid w:val="00B17EF2"/>
    <w:rsid w:val="00B20196"/>
    <w:rsid w:val="00B201BF"/>
    <w:rsid w:val="00B20564"/>
    <w:rsid w:val="00B218F7"/>
    <w:rsid w:val="00B2377C"/>
    <w:rsid w:val="00B24D7D"/>
    <w:rsid w:val="00B2656B"/>
    <w:rsid w:val="00B2670C"/>
    <w:rsid w:val="00B27232"/>
    <w:rsid w:val="00B31DFF"/>
    <w:rsid w:val="00B31E39"/>
    <w:rsid w:val="00B32674"/>
    <w:rsid w:val="00B32CDC"/>
    <w:rsid w:val="00B331D6"/>
    <w:rsid w:val="00B3483B"/>
    <w:rsid w:val="00B352DC"/>
    <w:rsid w:val="00B359AD"/>
    <w:rsid w:val="00B3748D"/>
    <w:rsid w:val="00B40B59"/>
    <w:rsid w:val="00B42060"/>
    <w:rsid w:val="00B43AEE"/>
    <w:rsid w:val="00B43DF8"/>
    <w:rsid w:val="00B4502D"/>
    <w:rsid w:val="00B456A9"/>
    <w:rsid w:val="00B4571A"/>
    <w:rsid w:val="00B46B79"/>
    <w:rsid w:val="00B47092"/>
    <w:rsid w:val="00B474AD"/>
    <w:rsid w:val="00B47927"/>
    <w:rsid w:val="00B47F7D"/>
    <w:rsid w:val="00B51B50"/>
    <w:rsid w:val="00B51BD8"/>
    <w:rsid w:val="00B525A1"/>
    <w:rsid w:val="00B52F79"/>
    <w:rsid w:val="00B53B54"/>
    <w:rsid w:val="00B566A8"/>
    <w:rsid w:val="00B56922"/>
    <w:rsid w:val="00B57881"/>
    <w:rsid w:val="00B578AF"/>
    <w:rsid w:val="00B57909"/>
    <w:rsid w:val="00B57F38"/>
    <w:rsid w:val="00B60BDF"/>
    <w:rsid w:val="00B60CB8"/>
    <w:rsid w:val="00B61F28"/>
    <w:rsid w:val="00B6204B"/>
    <w:rsid w:val="00B625F7"/>
    <w:rsid w:val="00B631DF"/>
    <w:rsid w:val="00B649A1"/>
    <w:rsid w:val="00B6538D"/>
    <w:rsid w:val="00B655E0"/>
    <w:rsid w:val="00B66701"/>
    <w:rsid w:val="00B672B9"/>
    <w:rsid w:val="00B67A2D"/>
    <w:rsid w:val="00B67B79"/>
    <w:rsid w:val="00B71641"/>
    <w:rsid w:val="00B71D7E"/>
    <w:rsid w:val="00B74842"/>
    <w:rsid w:val="00B75608"/>
    <w:rsid w:val="00B7643C"/>
    <w:rsid w:val="00B77148"/>
    <w:rsid w:val="00B8030A"/>
    <w:rsid w:val="00B80761"/>
    <w:rsid w:val="00B83E44"/>
    <w:rsid w:val="00B84B46"/>
    <w:rsid w:val="00B8536E"/>
    <w:rsid w:val="00B9184A"/>
    <w:rsid w:val="00B92B47"/>
    <w:rsid w:val="00B92C65"/>
    <w:rsid w:val="00B932D7"/>
    <w:rsid w:val="00B93F55"/>
    <w:rsid w:val="00B9502A"/>
    <w:rsid w:val="00B968B2"/>
    <w:rsid w:val="00B97BEB"/>
    <w:rsid w:val="00B97D33"/>
    <w:rsid w:val="00B97F4A"/>
    <w:rsid w:val="00BA1893"/>
    <w:rsid w:val="00BA1ED7"/>
    <w:rsid w:val="00BA28CF"/>
    <w:rsid w:val="00BA2D0C"/>
    <w:rsid w:val="00BA316E"/>
    <w:rsid w:val="00BA4F6E"/>
    <w:rsid w:val="00BA53CB"/>
    <w:rsid w:val="00BA6FA3"/>
    <w:rsid w:val="00BA7219"/>
    <w:rsid w:val="00BA7769"/>
    <w:rsid w:val="00BB1684"/>
    <w:rsid w:val="00BB1C84"/>
    <w:rsid w:val="00BB337A"/>
    <w:rsid w:val="00BB43AA"/>
    <w:rsid w:val="00BB4B92"/>
    <w:rsid w:val="00BB5AC1"/>
    <w:rsid w:val="00BB6768"/>
    <w:rsid w:val="00BB6CDE"/>
    <w:rsid w:val="00BB7BD6"/>
    <w:rsid w:val="00BC0787"/>
    <w:rsid w:val="00BC137D"/>
    <w:rsid w:val="00BC1EF0"/>
    <w:rsid w:val="00BC23C1"/>
    <w:rsid w:val="00BC253C"/>
    <w:rsid w:val="00BC28CF"/>
    <w:rsid w:val="00BC2960"/>
    <w:rsid w:val="00BC2C96"/>
    <w:rsid w:val="00BC30BD"/>
    <w:rsid w:val="00BC36BE"/>
    <w:rsid w:val="00BC3968"/>
    <w:rsid w:val="00BC7011"/>
    <w:rsid w:val="00BC78B9"/>
    <w:rsid w:val="00BC7BB1"/>
    <w:rsid w:val="00BC7CFF"/>
    <w:rsid w:val="00BD2586"/>
    <w:rsid w:val="00BD3F43"/>
    <w:rsid w:val="00BD56D3"/>
    <w:rsid w:val="00BD58E9"/>
    <w:rsid w:val="00BD5D86"/>
    <w:rsid w:val="00BD68E8"/>
    <w:rsid w:val="00BD6A8B"/>
    <w:rsid w:val="00BD767E"/>
    <w:rsid w:val="00BD7AD7"/>
    <w:rsid w:val="00BE02C1"/>
    <w:rsid w:val="00BE051F"/>
    <w:rsid w:val="00BE0C73"/>
    <w:rsid w:val="00BE2244"/>
    <w:rsid w:val="00BE2AEA"/>
    <w:rsid w:val="00BE423B"/>
    <w:rsid w:val="00BE5B56"/>
    <w:rsid w:val="00BE6C2D"/>
    <w:rsid w:val="00BE739B"/>
    <w:rsid w:val="00BE77E6"/>
    <w:rsid w:val="00BE7E05"/>
    <w:rsid w:val="00BF01B4"/>
    <w:rsid w:val="00BF0BBB"/>
    <w:rsid w:val="00BF1044"/>
    <w:rsid w:val="00BF1179"/>
    <w:rsid w:val="00BF1E4C"/>
    <w:rsid w:val="00BF1E92"/>
    <w:rsid w:val="00BF2653"/>
    <w:rsid w:val="00BF28D5"/>
    <w:rsid w:val="00BF424E"/>
    <w:rsid w:val="00BF5986"/>
    <w:rsid w:val="00BF5A5D"/>
    <w:rsid w:val="00C01534"/>
    <w:rsid w:val="00C01791"/>
    <w:rsid w:val="00C02243"/>
    <w:rsid w:val="00C02BF1"/>
    <w:rsid w:val="00C02D65"/>
    <w:rsid w:val="00C03096"/>
    <w:rsid w:val="00C037C2"/>
    <w:rsid w:val="00C03B61"/>
    <w:rsid w:val="00C04597"/>
    <w:rsid w:val="00C0660D"/>
    <w:rsid w:val="00C07A91"/>
    <w:rsid w:val="00C07C0F"/>
    <w:rsid w:val="00C10847"/>
    <w:rsid w:val="00C108D9"/>
    <w:rsid w:val="00C109C8"/>
    <w:rsid w:val="00C11018"/>
    <w:rsid w:val="00C11C24"/>
    <w:rsid w:val="00C1314F"/>
    <w:rsid w:val="00C13BEB"/>
    <w:rsid w:val="00C145FB"/>
    <w:rsid w:val="00C1541E"/>
    <w:rsid w:val="00C15C33"/>
    <w:rsid w:val="00C16427"/>
    <w:rsid w:val="00C16A5B"/>
    <w:rsid w:val="00C17AB8"/>
    <w:rsid w:val="00C17D20"/>
    <w:rsid w:val="00C20878"/>
    <w:rsid w:val="00C215D3"/>
    <w:rsid w:val="00C2206B"/>
    <w:rsid w:val="00C224B9"/>
    <w:rsid w:val="00C22AE5"/>
    <w:rsid w:val="00C2382B"/>
    <w:rsid w:val="00C240F5"/>
    <w:rsid w:val="00C24FEB"/>
    <w:rsid w:val="00C25665"/>
    <w:rsid w:val="00C25B18"/>
    <w:rsid w:val="00C26B28"/>
    <w:rsid w:val="00C27FB4"/>
    <w:rsid w:val="00C30916"/>
    <w:rsid w:val="00C30BE3"/>
    <w:rsid w:val="00C30FA4"/>
    <w:rsid w:val="00C31F05"/>
    <w:rsid w:val="00C326CE"/>
    <w:rsid w:val="00C32BAB"/>
    <w:rsid w:val="00C3345E"/>
    <w:rsid w:val="00C336BB"/>
    <w:rsid w:val="00C3430A"/>
    <w:rsid w:val="00C3471A"/>
    <w:rsid w:val="00C35101"/>
    <w:rsid w:val="00C35F90"/>
    <w:rsid w:val="00C36324"/>
    <w:rsid w:val="00C36733"/>
    <w:rsid w:val="00C36CB5"/>
    <w:rsid w:val="00C37170"/>
    <w:rsid w:val="00C37368"/>
    <w:rsid w:val="00C37435"/>
    <w:rsid w:val="00C37B0C"/>
    <w:rsid w:val="00C37F29"/>
    <w:rsid w:val="00C42B27"/>
    <w:rsid w:val="00C42D7F"/>
    <w:rsid w:val="00C42FD8"/>
    <w:rsid w:val="00C43F02"/>
    <w:rsid w:val="00C44670"/>
    <w:rsid w:val="00C44ADD"/>
    <w:rsid w:val="00C4530B"/>
    <w:rsid w:val="00C463D1"/>
    <w:rsid w:val="00C4643C"/>
    <w:rsid w:val="00C4729C"/>
    <w:rsid w:val="00C47306"/>
    <w:rsid w:val="00C50712"/>
    <w:rsid w:val="00C508B5"/>
    <w:rsid w:val="00C51083"/>
    <w:rsid w:val="00C53AA2"/>
    <w:rsid w:val="00C53EC5"/>
    <w:rsid w:val="00C541E5"/>
    <w:rsid w:val="00C5454A"/>
    <w:rsid w:val="00C54619"/>
    <w:rsid w:val="00C546FF"/>
    <w:rsid w:val="00C55175"/>
    <w:rsid w:val="00C55D5A"/>
    <w:rsid w:val="00C570F8"/>
    <w:rsid w:val="00C57229"/>
    <w:rsid w:val="00C57A49"/>
    <w:rsid w:val="00C57DEE"/>
    <w:rsid w:val="00C612E8"/>
    <w:rsid w:val="00C617C6"/>
    <w:rsid w:val="00C61BD3"/>
    <w:rsid w:val="00C61EE5"/>
    <w:rsid w:val="00C6211F"/>
    <w:rsid w:val="00C641F6"/>
    <w:rsid w:val="00C65830"/>
    <w:rsid w:val="00C65F7B"/>
    <w:rsid w:val="00C66E56"/>
    <w:rsid w:val="00C672F7"/>
    <w:rsid w:val="00C673C6"/>
    <w:rsid w:val="00C678A6"/>
    <w:rsid w:val="00C71155"/>
    <w:rsid w:val="00C71FC3"/>
    <w:rsid w:val="00C74ACB"/>
    <w:rsid w:val="00C74C34"/>
    <w:rsid w:val="00C76B75"/>
    <w:rsid w:val="00C776C4"/>
    <w:rsid w:val="00C77827"/>
    <w:rsid w:val="00C80162"/>
    <w:rsid w:val="00C80AB0"/>
    <w:rsid w:val="00C825BF"/>
    <w:rsid w:val="00C82E65"/>
    <w:rsid w:val="00C8346C"/>
    <w:rsid w:val="00C83758"/>
    <w:rsid w:val="00C83AE1"/>
    <w:rsid w:val="00C84D7F"/>
    <w:rsid w:val="00C85173"/>
    <w:rsid w:val="00C8588B"/>
    <w:rsid w:val="00C86AB5"/>
    <w:rsid w:val="00C87863"/>
    <w:rsid w:val="00C87B26"/>
    <w:rsid w:val="00C87C02"/>
    <w:rsid w:val="00C87E3E"/>
    <w:rsid w:val="00C903BA"/>
    <w:rsid w:val="00C90BEC"/>
    <w:rsid w:val="00C9159C"/>
    <w:rsid w:val="00C91773"/>
    <w:rsid w:val="00C92C33"/>
    <w:rsid w:val="00C93747"/>
    <w:rsid w:val="00C9384C"/>
    <w:rsid w:val="00C943DB"/>
    <w:rsid w:val="00C975CD"/>
    <w:rsid w:val="00CA01A3"/>
    <w:rsid w:val="00CA0D72"/>
    <w:rsid w:val="00CA13D1"/>
    <w:rsid w:val="00CA1926"/>
    <w:rsid w:val="00CA1DE5"/>
    <w:rsid w:val="00CA361F"/>
    <w:rsid w:val="00CA3661"/>
    <w:rsid w:val="00CA3840"/>
    <w:rsid w:val="00CA3B34"/>
    <w:rsid w:val="00CA47A7"/>
    <w:rsid w:val="00CA52D5"/>
    <w:rsid w:val="00CA5491"/>
    <w:rsid w:val="00CA63DF"/>
    <w:rsid w:val="00CA679A"/>
    <w:rsid w:val="00CA685E"/>
    <w:rsid w:val="00CA6A56"/>
    <w:rsid w:val="00CA76D7"/>
    <w:rsid w:val="00CB0331"/>
    <w:rsid w:val="00CB16E7"/>
    <w:rsid w:val="00CB32B2"/>
    <w:rsid w:val="00CB3580"/>
    <w:rsid w:val="00CB3BC7"/>
    <w:rsid w:val="00CB5DA4"/>
    <w:rsid w:val="00CB5F86"/>
    <w:rsid w:val="00CB66BE"/>
    <w:rsid w:val="00CB71C7"/>
    <w:rsid w:val="00CB7B5A"/>
    <w:rsid w:val="00CB7F9D"/>
    <w:rsid w:val="00CC04E1"/>
    <w:rsid w:val="00CC0FD6"/>
    <w:rsid w:val="00CC3352"/>
    <w:rsid w:val="00CC417B"/>
    <w:rsid w:val="00CC4FEC"/>
    <w:rsid w:val="00CC52F3"/>
    <w:rsid w:val="00CC5668"/>
    <w:rsid w:val="00CC5D7D"/>
    <w:rsid w:val="00CC63EF"/>
    <w:rsid w:val="00CD0C06"/>
    <w:rsid w:val="00CD1DEE"/>
    <w:rsid w:val="00CD1E84"/>
    <w:rsid w:val="00CD2C60"/>
    <w:rsid w:val="00CD3223"/>
    <w:rsid w:val="00CD56F1"/>
    <w:rsid w:val="00CD653B"/>
    <w:rsid w:val="00CD7663"/>
    <w:rsid w:val="00CE03D0"/>
    <w:rsid w:val="00CE0A2A"/>
    <w:rsid w:val="00CE18B9"/>
    <w:rsid w:val="00CE1D00"/>
    <w:rsid w:val="00CE23FF"/>
    <w:rsid w:val="00CE2C4F"/>
    <w:rsid w:val="00CE4ACC"/>
    <w:rsid w:val="00CE6BDA"/>
    <w:rsid w:val="00CE725D"/>
    <w:rsid w:val="00CE7BAB"/>
    <w:rsid w:val="00CF058E"/>
    <w:rsid w:val="00CF1042"/>
    <w:rsid w:val="00CF147B"/>
    <w:rsid w:val="00CF1EDD"/>
    <w:rsid w:val="00CF2A2E"/>
    <w:rsid w:val="00CF4516"/>
    <w:rsid w:val="00CF452B"/>
    <w:rsid w:val="00CF4F19"/>
    <w:rsid w:val="00CF7519"/>
    <w:rsid w:val="00CF7AB1"/>
    <w:rsid w:val="00D020E5"/>
    <w:rsid w:val="00D0253A"/>
    <w:rsid w:val="00D0300D"/>
    <w:rsid w:val="00D0422B"/>
    <w:rsid w:val="00D056C2"/>
    <w:rsid w:val="00D05D3A"/>
    <w:rsid w:val="00D06EF4"/>
    <w:rsid w:val="00D0776E"/>
    <w:rsid w:val="00D10E5E"/>
    <w:rsid w:val="00D11A8A"/>
    <w:rsid w:val="00D127EA"/>
    <w:rsid w:val="00D12CE9"/>
    <w:rsid w:val="00D12E0D"/>
    <w:rsid w:val="00D12FD6"/>
    <w:rsid w:val="00D13369"/>
    <w:rsid w:val="00D137A2"/>
    <w:rsid w:val="00D14297"/>
    <w:rsid w:val="00D15BBD"/>
    <w:rsid w:val="00D1665E"/>
    <w:rsid w:val="00D2312F"/>
    <w:rsid w:val="00D23C6E"/>
    <w:rsid w:val="00D24C20"/>
    <w:rsid w:val="00D2558F"/>
    <w:rsid w:val="00D25773"/>
    <w:rsid w:val="00D26561"/>
    <w:rsid w:val="00D317D6"/>
    <w:rsid w:val="00D31FC3"/>
    <w:rsid w:val="00D33B0A"/>
    <w:rsid w:val="00D345BF"/>
    <w:rsid w:val="00D37BF8"/>
    <w:rsid w:val="00D37FDB"/>
    <w:rsid w:val="00D405A4"/>
    <w:rsid w:val="00D40C4D"/>
    <w:rsid w:val="00D42152"/>
    <w:rsid w:val="00D42A4C"/>
    <w:rsid w:val="00D42D22"/>
    <w:rsid w:val="00D42E94"/>
    <w:rsid w:val="00D43045"/>
    <w:rsid w:val="00D432F2"/>
    <w:rsid w:val="00D43316"/>
    <w:rsid w:val="00D43867"/>
    <w:rsid w:val="00D43EAC"/>
    <w:rsid w:val="00D44A3E"/>
    <w:rsid w:val="00D44C78"/>
    <w:rsid w:val="00D50D47"/>
    <w:rsid w:val="00D50FEB"/>
    <w:rsid w:val="00D51A4F"/>
    <w:rsid w:val="00D51BB5"/>
    <w:rsid w:val="00D51DEC"/>
    <w:rsid w:val="00D52EC2"/>
    <w:rsid w:val="00D530A6"/>
    <w:rsid w:val="00D54407"/>
    <w:rsid w:val="00D54639"/>
    <w:rsid w:val="00D553E9"/>
    <w:rsid w:val="00D55D99"/>
    <w:rsid w:val="00D55F8E"/>
    <w:rsid w:val="00D57401"/>
    <w:rsid w:val="00D5747E"/>
    <w:rsid w:val="00D57FAD"/>
    <w:rsid w:val="00D61550"/>
    <w:rsid w:val="00D615B9"/>
    <w:rsid w:val="00D632C9"/>
    <w:rsid w:val="00D639D4"/>
    <w:rsid w:val="00D64034"/>
    <w:rsid w:val="00D64707"/>
    <w:rsid w:val="00D64812"/>
    <w:rsid w:val="00D64B74"/>
    <w:rsid w:val="00D65C85"/>
    <w:rsid w:val="00D6611D"/>
    <w:rsid w:val="00D670F5"/>
    <w:rsid w:val="00D67BCE"/>
    <w:rsid w:val="00D70AE3"/>
    <w:rsid w:val="00D70CCD"/>
    <w:rsid w:val="00D71343"/>
    <w:rsid w:val="00D7271C"/>
    <w:rsid w:val="00D72E5E"/>
    <w:rsid w:val="00D72E89"/>
    <w:rsid w:val="00D72FDA"/>
    <w:rsid w:val="00D743C8"/>
    <w:rsid w:val="00D74C8B"/>
    <w:rsid w:val="00D8019A"/>
    <w:rsid w:val="00D81048"/>
    <w:rsid w:val="00D82B3C"/>
    <w:rsid w:val="00D82B8C"/>
    <w:rsid w:val="00D82F76"/>
    <w:rsid w:val="00D83CBC"/>
    <w:rsid w:val="00D84580"/>
    <w:rsid w:val="00D84A58"/>
    <w:rsid w:val="00D84C17"/>
    <w:rsid w:val="00D84DFD"/>
    <w:rsid w:val="00D8561F"/>
    <w:rsid w:val="00D85D54"/>
    <w:rsid w:val="00D85FCA"/>
    <w:rsid w:val="00D86213"/>
    <w:rsid w:val="00D870D9"/>
    <w:rsid w:val="00D904D5"/>
    <w:rsid w:val="00D90C6B"/>
    <w:rsid w:val="00D91461"/>
    <w:rsid w:val="00D91655"/>
    <w:rsid w:val="00D92437"/>
    <w:rsid w:val="00D92628"/>
    <w:rsid w:val="00D92D8F"/>
    <w:rsid w:val="00D93299"/>
    <w:rsid w:val="00D939BC"/>
    <w:rsid w:val="00D94FC6"/>
    <w:rsid w:val="00D9603B"/>
    <w:rsid w:val="00D96347"/>
    <w:rsid w:val="00D963C9"/>
    <w:rsid w:val="00D9744F"/>
    <w:rsid w:val="00D97CFE"/>
    <w:rsid w:val="00DA1CA9"/>
    <w:rsid w:val="00DA3881"/>
    <w:rsid w:val="00DA561C"/>
    <w:rsid w:val="00DA7B37"/>
    <w:rsid w:val="00DA7BCD"/>
    <w:rsid w:val="00DA7C52"/>
    <w:rsid w:val="00DB0737"/>
    <w:rsid w:val="00DB0969"/>
    <w:rsid w:val="00DB0EF8"/>
    <w:rsid w:val="00DB1304"/>
    <w:rsid w:val="00DB1935"/>
    <w:rsid w:val="00DB3E6B"/>
    <w:rsid w:val="00DB514C"/>
    <w:rsid w:val="00DB5324"/>
    <w:rsid w:val="00DB64E1"/>
    <w:rsid w:val="00DB6777"/>
    <w:rsid w:val="00DC0506"/>
    <w:rsid w:val="00DC0A6D"/>
    <w:rsid w:val="00DC1A37"/>
    <w:rsid w:val="00DC1A85"/>
    <w:rsid w:val="00DC1BA7"/>
    <w:rsid w:val="00DC2536"/>
    <w:rsid w:val="00DC35E2"/>
    <w:rsid w:val="00DC3F51"/>
    <w:rsid w:val="00DC4DE9"/>
    <w:rsid w:val="00DC5DA2"/>
    <w:rsid w:val="00DC5F34"/>
    <w:rsid w:val="00DC7A37"/>
    <w:rsid w:val="00DD042C"/>
    <w:rsid w:val="00DD0FBA"/>
    <w:rsid w:val="00DD1707"/>
    <w:rsid w:val="00DD17AB"/>
    <w:rsid w:val="00DD1BF2"/>
    <w:rsid w:val="00DD261B"/>
    <w:rsid w:val="00DD2926"/>
    <w:rsid w:val="00DD4362"/>
    <w:rsid w:val="00DD440D"/>
    <w:rsid w:val="00DD46D1"/>
    <w:rsid w:val="00DD5999"/>
    <w:rsid w:val="00DD5E65"/>
    <w:rsid w:val="00DD5EF4"/>
    <w:rsid w:val="00DD68EF"/>
    <w:rsid w:val="00DD72F6"/>
    <w:rsid w:val="00DD743F"/>
    <w:rsid w:val="00DD755E"/>
    <w:rsid w:val="00DE132C"/>
    <w:rsid w:val="00DE311A"/>
    <w:rsid w:val="00DE3BEE"/>
    <w:rsid w:val="00DE4A1B"/>
    <w:rsid w:val="00DE5199"/>
    <w:rsid w:val="00DE51E0"/>
    <w:rsid w:val="00DE5860"/>
    <w:rsid w:val="00DE58F4"/>
    <w:rsid w:val="00DE5A97"/>
    <w:rsid w:val="00DE6C9E"/>
    <w:rsid w:val="00DE73E9"/>
    <w:rsid w:val="00DE7BF6"/>
    <w:rsid w:val="00DF086E"/>
    <w:rsid w:val="00DF132D"/>
    <w:rsid w:val="00DF13DB"/>
    <w:rsid w:val="00DF156C"/>
    <w:rsid w:val="00DF230C"/>
    <w:rsid w:val="00DF23C0"/>
    <w:rsid w:val="00DF2D5C"/>
    <w:rsid w:val="00DF2FBB"/>
    <w:rsid w:val="00DF454C"/>
    <w:rsid w:val="00DF4619"/>
    <w:rsid w:val="00DF4655"/>
    <w:rsid w:val="00DF476E"/>
    <w:rsid w:val="00DF57F7"/>
    <w:rsid w:val="00DF66E0"/>
    <w:rsid w:val="00DF7FB9"/>
    <w:rsid w:val="00DF7FEC"/>
    <w:rsid w:val="00E013E1"/>
    <w:rsid w:val="00E0159D"/>
    <w:rsid w:val="00E04028"/>
    <w:rsid w:val="00E044D8"/>
    <w:rsid w:val="00E0474D"/>
    <w:rsid w:val="00E0479C"/>
    <w:rsid w:val="00E04B3B"/>
    <w:rsid w:val="00E04DE9"/>
    <w:rsid w:val="00E06CC4"/>
    <w:rsid w:val="00E06D7D"/>
    <w:rsid w:val="00E07292"/>
    <w:rsid w:val="00E108E7"/>
    <w:rsid w:val="00E117DF"/>
    <w:rsid w:val="00E11E61"/>
    <w:rsid w:val="00E11F38"/>
    <w:rsid w:val="00E128C5"/>
    <w:rsid w:val="00E14426"/>
    <w:rsid w:val="00E1452E"/>
    <w:rsid w:val="00E151B6"/>
    <w:rsid w:val="00E1588A"/>
    <w:rsid w:val="00E17273"/>
    <w:rsid w:val="00E2021B"/>
    <w:rsid w:val="00E203D3"/>
    <w:rsid w:val="00E21B5C"/>
    <w:rsid w:val="00E22C05"/>
    <w:rsid w:val="00E234E2"/>
    <w:rsid w:val="00E241BC"/>
    <w:rsid w:val="00E2475D"/>
    <w:rsid w:val="00E25BDF"/>
    <w:rsid w:val="00E2674B"/>
    <w:rsid w:val="00E274CF"/>
    <w:rsid w:val="00E30D04"/>
    <w:rsid w:val="00E31C81"/>
    <w:rsid w:val="00E33834"/>
    <w:rsid w:val="00E33D2B"/>
    <w:rsid w:val="00E34B1C"/>
    <w:rsid w:val="00E35441"/>
    <w:rsid w:val="00E35A97"/>
    <w:rsid w:val="00E35ABC"/>
    <w:rsid w:val="00E36E7D"/>
    <w:rsid w:val="00E37356"/>
    <w:rsid w:val="00E40B2F"/>
    <w:rsid w:val="00E416DD"/>
    <w:rsid w:val="00E41B60"/>
    <w:rsid w:val="00E4319B"/>
    <w:rsid w:val="00E4428B"/>
    <w:rsid w:val="00E44CDD"/>
    <w:rsid w:val="00E44FAA"/>
    <w:rsid w:val="00E452E7"/>
    <w:rsid w:val="00E4583B"/>
    <w:rsid w:val="00E47EE2"/>
    <w:rsid w:val="00E52442"/>
    <w:rsid w:val="00E52D2D"/>
    <w:rsid w:val="00E53826"/>
    <w:rsid w:val="00E53B52"/>
    <w:rsid w:val="00E53BFF"/>
    <w:rsid w:val="00E55ACB"/>
    <w:rsid w:val="00E56FF1"/>
    <w:rsid w:val="00E601D4"/>
    <w:rsid w:val="00E60A9F"/>
    <w:rsid w:val="00E610C2"/>
    <w:rsid w:val="00E62468"/>
    <w:rsid w:val="00E62D60"/>
    <w:rsid w:val="00E64DA8"/>
    <w:rsid w:val="00E65067"/>
    <w:rsid w:val="00E65D74"/>
    <w:rsid w:val="00E66E5D"/>
    <w:rsid w:val="00E675FB"/>
    <w:rsid w:val="00E67632"/>
    <w:rsid w:val="00E679AB"/>
    <w:rsid w:val="00E67BB9"/>
    <w:rsid w:val="00E67C5E"/>
    <w:rsid w:val="00E67CE3"/>
    <w:rsid w:val="00E67DE9"/>
    <w:rsid w:val="00E7011E"/>
    <w:rsid w:val="00E70646"/>
    <w:rsid w:val="00E7176B"/>
    <w:rsid w:val="00E73643"/>
    <w:rsid w:val="00E73DF9"/>
    <w:rsid w:val="00E73E72"/>
    <w:rsid w:val="00E74428"/>
    <w:rsid w:val="00E750AE"/>
    <w:rsid w:val="00E752AF"/>
    <w:rsid w:val="00E7559F"/>
    <w:rsid w:val="00E80766"/>
    <w:rsid w:val="00E81CD4"/>
    <w:rsid w:val="00E82000"/>
    <w:rsid w:val="00E82C92"/>
    <w:rsid w:val="00E82EFF"/>
    <w:rsid w:val="00E83478"/>
    <w:rsid w:val="00E83CC2"/>
    <w:rsid w:val="00E84815"/>
    <w:rsid w:val="00E8486B"/>
    <w:rsid w:val="00E859A1"/>
    <w:rsid w:val="00E85C5A"/>
    <w:rsid w:val="00E869C2"/>
    <w:rsid w:val="00E873E0"/>
    <w:rsid w:val="00E879F4"/>
    <w:rsid w:val="00E91A8A"/>
    <w:rsid w:val="00E933C6"/>
    <w:rsid w:val="00E94FDD"/>
    <w:rsid w:val="00E95BBA"/>
    <w:rsid w:val="00E9751E"/>
    <w:rsid w:val="00EA0FFE"/>
    <w:rsid w:val="00EA1390"/>
    <w:rsid w:val="00EA14AC"/>
    <w:rsid w:val="00EA2669"/>
    <w:rsid w:val="00EA2F95"/>
    <w:rsid w:val="00EA39A6"/>
    <w:rsid w:val="00EA4025"/>
    <w:rsid w:val="00EA458D"/>
    <w:rsid w:val="00EA4C04"/>
    <w:rsid w:val="00EA74A0"/>
    <w:rsid w:val="00EB0514"/>
    <w:rsid w:val="00EB0FEB"/>
    <w:rsid w:val="00EB3888"/>
    <w:rsid w:val="00EB3C27"/>
    <w:rsid w:val="00EB5493"/>
    <w:rsid w:val="00EB5CA8"/>
    <w:rsid w:val="00EB7AAD"/>
    <w:rsid w:val="00EC138D"/>
    <w:rsid w:val="00EC216B"/>
    <w:rsid w:val="00EC2F28"/>
    <w:rsid w:val="00EC3218"/>
    <w:rsid w:val="00EC520F"/>
    <w:rsid w:val="00EC5B75"/>
    <w:rsid w:val="00EC70E5"/>
    <w:rsid w:val="00EC75E4"/>
    <w:rsid w:val="00EC7B2E"/>
    <w:rsid w:val="00EC7BD0"/>
    <w:rsid w:val="00ED116A"/>
    <w:rsid w:val="00ED2BFE"/>
    <w:rsid w:val="00ED32F4"/>
    <w:rsid w:val="00ED55DA"/>
    <w:rsid w:val="00ED5D52"/>
    <w:rsid w:val="00ED60DF"/>
    <w:rsid w:val="00ED656C"/>
    <w:rsid w:val="00ED7448"/>
    <w:rsid w:val="00EE00A1"/>
    <w:rsid w:val="00EE0624"/>
    <w:rsid w:val="00EE167B"/>
    <w:rsid w:val="00EE5CE3"/>
    <w:rsid w:val="00EE7975"/>
    <w:rsid w:val="00EE7A27"/>
    <w:rsid w:val="00EE7CAA"/>
    <w:rsid w:val="00EF0303"/>
    <w:rsid w:val="00EF0921"/>
    <w:rsid w:val="00EF12DD"/>
    <w:rsid w:val="00EF1693"/>
    <w:rsid w:val="00EF511F"/>
    <w:rsid w:val="00EF5B72"/>
    <w:rsid w:val="00F0011D"/>
    <w:rsid w:val="00F00A1A"/>
    <w:rsid w:val="00F02387"/>
    <w:rsid w:val="00F028FF"/>
    <w:rsid w:val="00F0351A"/>
    <w:rsid w:val="00F0507A"/>
    <w:rsid w:val="00F0585E"/>
    <w:rsid w:val="00F06056"/>
    <w:rsid w:val="00F063C2"/>
    <w:rsid w:val="00F06E0A"/>
    <w:rsid w:val="00F11CAE"/>
    <w:rsid w:val="00F125B3"/>
    <w:rsid w:val="00F12A1F"/>
    <w:rsid w:val="00F14380"/>
    <w:rsid w:val="00F16112"/>
    <w:rsid w:val="00F16691"/>
    <w:rsid w:val="00F16D62"/>
    <w:rsid w:val="00F1796C"/>
    <w:rsid w:val="00F1797D"/>
    <w:rsid w:val="00F2058E"/>
    <w:rsid w:val="00F21555"/>
    <w:rsid w:val="00F223EB"/>
    <w:rsid w:val="00F227EA"/>
    <w:rsid w:val="00F23489"/>
    <w:rsid w:val="00F2385C"/>
    <w:rsid w:val="00F23DCF"/>
    <w:rsid w:val="00F24B91"/>
    <w:rsid w:val="00F2600A"/>
    <w:rsid w:val="00F262CD"/>
    <w:rsid w:val="00F263F1"/>
    <w:rsid w:val="00F2714F"/>
    <w:rsid w:val="00F27788"/>
    <w:rsid w:val="00F318B5"/>
    <w:rsid w:val="00F32ECB"/>
    <w:rsid w:val="00F3328E"/>
    <w:rsid w:val="00F33A31"/>
    <w:rsid w:val="00F352BE"/>
    <w:rsid w:val="00F35306"/>
    <w:rsid w:val="00F35BBB"/>
    <w:rsid w:val="00F36726"/>
    <w:rsid w:val="00F4196E"/>
    <w:rsid w:val="00F428F4"/>
    <w:rsid w:val="00F43794"/>
    <w:rsid w:val="00F4393B"/>
    <w:rsid w:val="00F43987"/>
    <w:rsid w:val="00F4500E"/>
    <w:rsid w:val="00F45141"/>
    <w:rsid w:val="00F45551"/>
    <w:rsid w:val="00F4634F"/>
    <w:rsid w:val="00F475FD"/>
    <w:rsid w:val="00F47D4A"/>
    <w:rsid w:val="00F508CF"/>
    <w:rsid w:val="00F50C18"/>
    <w:rsid w:val="00F51336"/>
    <w:rsid w:val="00F51EC7"/>
    <w:rsid w:val="00F52BEB"/>
    <w:rsid w:val="00F532C6"/>
    <w:rsid w:val="00F53E91"/>
    <w:rsid w:val="00F556BB"/>
    <w:rsid w:val="00F56A32"/>
    <w:rsid w:val="00F56AAE"/>
    <w:rsid w:val="00F60926"/>
    <w:rsid w:val="00F6137F"/>
    <w:rsid w:val="00F62134"/>
    <w:rsid w:val="00F63962"/>
    <w:rsid w:val="00F6449D"/>
    <w:rsid w:val="00F64D77"/>
    <w:rsid w:val="00F671ED"/>
    <w:rsid w:val="00F67F5B"/>
    <w:rsid w:val="00F70665"/>
    <w:rsid w:val="00F707F2"/>
    <w:rsid w:val="00F709D8"/>
    <w:rsid w:val="00F715DF"/>
    <w:rsid w:val="00F7163D"/>
    <w:rsid w:val="00F71730"/>
    <w:rsid w:val="00F72E0B"/>
    <w:rsid w:val="00F74791"/>
    <w:rsid w:val="00F753B4"/>
    <w:rsid w:val="00F7582B"/>
    <w:rsid w:val="00F75922"/>
    <w:rsid w:val="00F76C7F"/>
    <w:rsid w:val="00F80024"/>
    <w:rsid w:val="00F80184"/>
    <w:rsid w:val="00F8099C"/>
    <w:rsid w:val="00F80A12"/>
    <w:rsid w:val="00F81630"/>
    <w:rsid w:val="00F82384"/>
    <w:rsid w:val="00F83084"/>
    <w:rsid w:val="00F83A94"/>
    <w:rsid w:val="00F8572C"/>
    <w:rsid w:val="00F86CA3"/>
    <w:rsid w:val="00F86DD0"/>
    <w:rsid w:val="00F873E2"/>
    <w:rsid w:val="00F915D6"/>
    <w:rsid w:val="00F91F9C"/>
    <w:rsid w:val="00F92537"/>
    <w:rsid w:val="00F950DA"/>
    <w:rsid w:val="00F95B34"/>
    <w:rsid w:val="00F95BBD"/>
    <w:rsid w:val="00F965B3"/>
    <w:rsid w:val="00F96614"/>
    <w:rsid w:val="00F96717"/>
    <w:rsid w:val="00F96913"/>
    <w:rsid w:val="00F96C23"/>
    <w:rsid w:val="00F96EA7"/>
    <w:rsid w:val="00FA0BFB"/>
    <w:rsid w:val="00FA2AA3"/>
    <w:rsid w:val="00FA4467"/>
    <w:rsid w:val="00FA4B12"/>
    <w:rsid w:val="00FA4D99"/>
    <w:rsid w:val="00FA54D6"/>
    <w:rsid w:val="00FA58B3"/>
    <w:rsid w:val="00FA5F6E"/>
    <w:rsid w:val="00FA768C"/>
    <w:rsid w:val="00FA78A5"/>
    <w:rsid w:val="00FB08A8"/>
    <w:rsid w:val="00FB0EF0"/>
    <w:rsid w:val="00FB1880"/>
    <w:rsid w:val="00FB1A01"/>
    <w:rsid w:val="00FB24E5"/>
    <w:rsid w:val="00FB3F86"/>
    <w:rsid w:val="00FB409C"/>
    <w:rsid w:val="00FB4D06"/>
    <w:rsid w:val="00FB4F19"/>
    <w:rsid w:val="00FB6378"/>
    <w:rsid w:val="00FB707D"/>
    <w:rsid w:val="00FB77FB"/>
    <w:rsid w:val="00FC1103"/>
    <w:rsid w:val="00FC1AA1"/>
    <w:rsid w:val="00FC2977"/>
    <w:rsid w:val="00FC56F7"/>
    <w:rsid w:val="00FC6D01"/>
    <w:rsid w:val="00FC7050"/>
    <w:rsid w:val="00FC73DF"/>
    <w:rsid w:val="00FD0FDA"/>
    <w:rsid w:val="00FD1136"/>
    <w:rsid w:val="00FD14AE"/>
    <w:rsid w:val="00FD2043"/>
    <w:rsid w:val="00FD283F"/>
    <w:rsid w:val="00FD4BB7"/>
    <w:rsid w:val="00FD6DC9"/>
    <w:rsid w:val="00FD765E"/>
    <w:rsid w:val="00FE12D9"/>
    <w:rsid w:val="00FE24CB"/>
    <w:rsid w:val="00FE4805"/>
    <w:rsid w:val="00FE503A"/>
    <w:rsid w:val="00FE5334"/>
    <w:rsid w:val="00FE5D2E"/>
    <w:rsid w:val="00FE60EB"/>
    <w:rsid w:val="00FE63C9"/>
    <w:rsid w:val="00FE793E"/>
    <w:rsid w:val="00FF2282"/>
    <w:rsid w:val="00FF23C8"/>
    <w:rsid w:val="00FF2B55"/>
    <w:rsid w:val="00FF5BA0"/>
    <w:rsid w:val="00FF67E5"/>
    <w:rsid w:val="00FF6C88"/>
    <w:rsid w:val="00FF6CCF"/>
    <w:rsid w:val="00FF6FA7"/>
    <w:rsid w:val="00FF76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0E5D4"/>
  <w15:chartTrackingRefBased/>
  <w15:docId w15:val="{5B9B7559-31DF-4B92-9AD0-F99F6FAAC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82AAF"/>
    <w:pPr>
      <w:widowControl w:val="0"/>
      <w:spacing w:before="120" w:after="120" w:line="288" w:lineRule="auto"/>
      <w:jc w:val="both"/>
    </w:pPr>
    <w:rPr>
      <w:rFonts w:ascii="Times New Roman" w:eastAsia="Times New Roman" w:hAnsi="Times New Roman" w:cs="Times New Roman"/>
      <w:sz w:val="24"/>
      <w:szCs w:val="20"/>
      <w:lang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
    <w:qFormat/>
    <w:rsid w:val="0055525A"/>
    <w:pPr>
      <w:numPr>
        <w:numId w:val="2"/>
      </w:numPr>
      <w:spacing w:before="240" w:after="240"/>
      <w:outlineLvl w:val="0"/>
    </w:pPr>
    <w:rPr>
      <w:b/>
      <w:caps/>
      <w:u w:val="single"/>
    </w:rPr>
  </w:style>
  <w:style w:type="paragraph" w:styleId="Nadpis2">
    <w:name w:val="heading 2"/>
    <w:aliases w:val="Podkapitola1,hlavicka,l2,h2,list2,head2,G2,PA Major Section,hlavní odstavec,Nadpis 21,H2,Nadpis_2_úroveň,Podkapitola 1,Podkapitola 11,Podkapitola 12,Podkapitola 13,Podkapitola 14,Podkapitola 15,Podkapitola 111,Podkapitola 121,Podkapitola 131"/>
    <w:basedOn w:val="Normln"/>
    <w:next w:val="Normln"/>
    <w:link w:val="Nadpis2Char"/>
    <w:uiPriority w:val="9"/>
    <w:unhideWhenUsed/>
    <w:qFormat/>
    <w:rsid w:val="004101F1"/>
    <w:pPr>
      <w:numPr>
        <w:ilvl w:val="1"/>
        <w:numId w:val="2"/>
      </w:numPr>
      <w:spacing w:before="240" w:after="240"/>
      <w:outlineLvl w:val="1"/>
    </w:pPr>
    <w:rPr>
      <w:b/>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uiPriority w:val="9"/>
    <w:unhideWhenUsed/>
    <w:qFormat/>
    <w:rsid w:val="00B97BEB"/>
    <w:pPr>
      <w:numPr>
        <w:ilvl w:val="2"/>
        <w:numId w:val="2"/>
      </w:numPr>
      <w:outlineLvl w:val="2"/>
    </w:pPr>
    <w:rPr>
      <w:b/>
    </w:rPr>
  </w:style>
  <w:style w:type="paragraph" w:styleId="Nadpis4">
    <w:name w:val="heading 4"/>
    <w:basedOn w:val="Normln"/>
    <w:next w:val="Normln"/>
    <w:link w:val="Nadpis4Char"/>
    <w:uiPriority w:val="9"/>
    <w:unhideWhenUsed/>
    <w:qFormat/>
    <w:rsid w:val="00B97BEB"/>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unhideWhenUsed/>
    <w:qFormat/>
    <w:rsid w:val="00B97BEB"/>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unhideWhenUsed/>
    <w:qFormat/>
    <w:rsid w:val="00B97BEB"/>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unhideWhenUsed/>
    <w:qFormat/>
    <w:rsid w:val="00B97BEB"/>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unhideWhenUsed/>
    <w:qFormat/>
    <w:rsid w:val="00B97BE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B97BE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uiPriority w:val="9"/>
    <w:rsid w:val="0055525A"/>
    <w:rPr>
      <w:rFonts w:ascii="Times New Roman" w:eastAsia="Times New Roman" w:hAnsi="Times New Roman" w:cs="Times New Roman"/>
      <w:b/>
      <w:caps/>
      <w:sz w:val="24"/>
      <w:szCs w:val="20"/>
      <w:u w:val="single"/>
      <w:lang w:eastAsia="cs-CZ"/>
    </w:rPr>
  </w:style>
  <w:style w:type="character" w:customStyle="1" w:styleId="Nadpis2Char">
    <w:name w:val="Nadpis 2 Char"/>
    <w:aliases w:val="Podkapitola1 Char,hlavicka Char,l2 Char,h2 Char,list2 Char,head2 Char,G2 Char,PA Major Section Char,hlavní odstavec Char,Nadpis 21 Char,H2 Char,Nadpis_2_úroveň Char,Podkapitola 1 Char,Podkapitola 11 Char,Podkapitola 12 Char"/>
    <w:basedOn w:val="Standardnpsmoodstavce"/>
    <w:link w:val="Nadpis2"/>
    <w:uiPriority w:val="9"/>
    <w:rsid w:val="004101F1"/>
    <w:rPr>
      <w:rFonts w:ascii="Times New Roman" w:eastAsia="Times New Roman" w:hAnsi="Times New Roman" w:cs="Times New Roman"/>
      <w:b/>
      <w:sz w:val="24"/>
      <w:szCs w:val="20"/>
      <w:lang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uiPriority w:val="9"/>
    <w:rsid w:val="00B97BEB"/>
    <w:rPr>
      <w:rFonts w:ascii="Times New Roman" w:eastAsia="Times New Roman" w:hAnsi="Times New Roman" w:cs="Times New Roman"/>
      <w:b/>
      <w:sz w:val="24"/>
      <w:szCs w:val="20"/>
      <w:lang w:eastAsia="cs-CZ"/>
    </w:rPr>
  </w:style>
  <w:style w:type="character" w:styleId="Hypertextovodkaz">
    <w:name w:val="Hyperlink"/>
    <w:uiPriority w:val="99"/>
    <w:unhideWhenUsed/>
    <w:rsid w:val="00B97BEB"/>
    <w:rPr>
      <w:color w:val="0000FF"/>
      <w:u w:val="single"/>
    </w:rPr>
  </w:style>
  <w:style w:type="character" w:customStyle="1" w:styleId="TextpoznpodarouChar">
    <w:name w:val="Text pozn. pod čarou Char"/>
    <w:aliases w:val="fn Char"/>
    <w:basedOn w:val="Standardnpsmoodstavce"/>
    <w:link w:val="Textpoznpodarou"/>
    <w:uiPriority w:val="99"/>
    <w:locked/>
    <w:rsid w:val="00B97BEB"/>
    <w:rPr>
      <w:lang w:val="fr-FR"/>
    </w:rPr>
  </w:style>
  <w:style w:type="paragraph" w:styleId="Textpoznpodarou">
    <w:name w:val="footnote text"/>
    <w:aliases w:val="fn"/>
    <w:basedOn w:val="Normln"/>
    <w:link w:val="TextpoznpodarouChar"/>
    <w:uiPriority w:val="99"/>
    <w:unhideWhenUsed/>
    <w:rsid w:val="00B97BEB"/>
    <w:rPr>
      <w:rFonts w:asciiTheme="minorHAnsi" w:eastAsiaTheme="minorHAnsi" w:hAnsiTheme="minorHAnsi" w:cstheme="minorBidi"/>
      <w:sz w:val="22"/>
      <w:szCs w:val="22"/>
      <w:lang w:val="fr-FR" w:eastAsia="en-US"/>
    </w:rPr>
  </w:style>
  <w:style w:type="character" w:customStyle="1" w:styleId="TextpoznpodarouChar1">
    <w:name w:val="Text pozn. pod čarou Char1"/>
    <w:basedOn w:val="Standardnpsmoodstavce"/>
    <w:uiPriority w:val="99"/>
    <w:semiHidden/>
    <w:rsid w:val="00B97BEB"/>
    <w:rPr>
      <w:rFonts w:ascii="Times New Roman" w:eastAsia="Times New Roman" w:hAnsi="Times New Roman" w:cs="Times New Roman"/>
      <w:sz w:val="20"/>
      <w:szCs w:val="20"/>
      <w:lang w:eastAsia="cs-CZ"/>
    </w:rPr>
  </w:style>
  <w:style w:type="paragraph" w:styleId="Textkomente">
    <w:name w:val="annotation text"/>
    <w:basedOn w:val="Normln"/>
    <w:link w:val="TextkomenteChar1"/>
    <w:unhideWhenUsed/>
    <w:rsid w:val="00B97BEB"/>
  </w:style>
  <w:style w:type="character" w:customStyle="1" w:styleId="TextkomenteChar">
    <w:name w:val="Text komentáře Char"/>
    <w:basedOn w:val="Standardnpsmoodstavce"/>
    <w:rsid w:val="00B97BEB"/>
    <w:rPr>
      <w:rFonts w:ascii="Times New Roman" w:eastAsia="Times New Roman" w:hAnsi="Times New Roman" w:cs="Times New Roman"/>
      <w:sz w:val="20"/>
      <w:szCs w:val="20"/>
      <w:lang w:eastAsia="cs-CZ"/>
    </w:rPr>
  </w:style>
  <w:style w:type="character" w:customStyle="1" w:styleId="ZhlavChar">
    <w:name w:val="Záhlaví Char"/>
    <w:aliases w:val="záhlaví Char"/>
    <w:basedOn w:val="Standardnpsmoodstavce"/>
    <w:link w:val="Zhlav"/>
    <w:locked/>
    <w:rsid w:val="00B97BEB"/>
  </w:style>
  <w:style w:type="paragraph" w:styleId="Zhlav">
    <w:name w:val="header"/>
    <w:aliases w:val="záhlaví"/>
    <w:basedOn w:val="Normln"/>
    <w:link w:val="ZhlavChar"/>
    <w:unhideWhenUsed/>
    <w:rsid w:val="00B97BEB"/>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1">
    <w:name w:val="Záhlaví Char1"/>
    <w:basedOn w:val="Standardnpsmoodstavce"/>
    <w:uiPriority w:val="99"/>
    <w:semiHidden/>
    <w:rsid w:val="00B97BEB"/>
    <w:rPr>
      <w:rFonts w:ascii="Times New Roman" w:eastAsia="Times New Roman" w:hAnsi="Times New Roman" w:cs="Times New Roman"/>
      <w:sz w:val="20"/>
      <w:szCs w:val="20"/>
      <w:lang w:eastAsia="cs-CZ"/>
    </w:rPr>
  </w:style>
  <w:style w:type="paragraph" w:styleId="Zpat">
    <w:name w:val="footer"/>
    <w:basedOn w:val="Normln"/>
    <w:link w:val="ZpatChar"/>
    <w:unhideWhenUsed/>
    <w:rsid w:val="00B97BEB"/>
    <w:pPr>
      <w:tabs>
        <w:tab w:val="center" w:pos="4536"/>
        <w:tab w:val="right" w:pos="9072"/>
      </w:tabs>
    </w:pPr>
  </w:style>
  <w:style w:type="character" w:customStyle="1" w:styleId="ZpatChar">
    <w:name w:val="Zápatí Char"/>
    <w:basedOn w:val="Standardnpsmoodstavce"/>
    <w:link w:val="Zpat"/>
    <w:rsid w:val="00B97BEB"/>
    <w:rPr>
      <w:rFonts w:ascii="Times New Roman" w:eastAsia="Times New Roman" w:hAnsi="Times New Roman" w:cs="Times New Roman"/>
      <w:sz w:val="20"/>
      <w:szCs w:val="20"/>
      <w:lang w:eastAsia="cs-CZ"/>
    </w:rPr>
  </w:style>
  <w:style w:type="character" w:customStyle="1" w:styleId="NzevChar">
    <w:name w:val="Název Char"/>
    <w:aliases w:val="tl Char"/>
    <w:basedOn w:val="Standardnpsmoodstavce"/>
    <w:link w:val="Nzev"/>
    <w:uiPriority w:val="99"/>
    <w:locked/>
    <w:rsid w:val="00B97BEB"/>
    <w:rPr>
      <w:rFonts w:ascii="Arial" w:hAnsi="Arial" w:cs="Arial"/>
      <w:b/>
      <w:bCs/>
      <w:kern w:val="28"/>
      <w:sz w:val="32"/>
      <w:szCs w:val="32"/>
    </w:rPr>
  </w:style>
  <w:style w:type="paragraph" w:styleId="Nzev">
    <w:name w:val="Title"/>
    <w:aliases w:val="tl"/>
    <w:basedOn w:val="Normln"/>
    <w:link w:val="NzevChar"/>
    <w:uiPriority w:val="99"/>
    <w:qFormat/>
    <w:rsid w:val="00B97BEB"/>
    <w:pPr>
      <w:autoSpaceDE w:val="0"/>
      <w:autoSpaceDN w:val="0"/>
      <w:spacing w:before="240" w:after="60"/>
      <w:jc w:val="center"/>
    </w:pPr>
    <w:rPr>
      <w:rFonts w:eastAsiaTheme="minorHAnsi" w:cs="Arial"/>
      <w:b/>
      <w:bCs/>
      <w:kern w:val="28"/>
      <w:sz w:val="32"/>
      <w:szCs w:val="32"/>
      <w:lang w:eastAsia="en-US"/>
    </w:rPr>
  </w:style>
  <w:style w:type="character" w:customStyle="1" w:styleId="NzevChar1">
    <w:name w:val="Název Char1"/>
    <w:basedOn w:val="Standardnpsmoodstavce"/>
    <w:uiPriority w:val="10"/>
    <w:rsid w:val="00B97BEB"/>
    <w:rPr>
      <w:rFonts w:asciiTheme="majorHAnsi" w:eastAsiaTheme="majorEastAsia" w:hAnsiTheme="majorHAnsi" w:cstheme="majorBidi"/>
      <w:spacing w:val="-10"/>
      <w:kern w:val="28"/>
      <w:sz w:val="56"/>
      <w:szCs w:val="56"/>
      <w:lang w:eastAsia="cs-CZ"/>
    </w:rPr>
  </w:style>
  <w:style w:type="character" w:customStyle="1" w:styleId="ZkladntextChar">
    <w:name w:val="Základní text Char"/>
    <w:aliases w:val="subtitle2 Char,Základní tZákladní text Char,Body Text Char,b Char"/>
    <w:basedOn w:val="Standardnpsmoodstavce"/>
    <w:link w:val="Zkladntext"/>
    <w:locked/>
    <w:rsid w:val="00B97BEB"/>
    <w:rPr>
      <w:sz w:val="24"/>
    </w:rPr>
  </w:style>
  <w:style w:type="paragraph" w:styleId="Zkladntext">
    <w:name w:val="Body Text"/>
    <w:aliases w:val="subtitle2,Základní tZákladní text,Body Text,b"/>
    <w:basedOn w:val="Normln"/>
    <w:link w:val="ZkladntextChar"/>
    <w:unhideWhenUsed/>
    <w:rsid w:val="00B97BEB"/>
    <w:rPr>
      <w:rFonts w:asciiTheme="minorHAnsi" w:eastAsiaTheme="minorHAnsi" w:hAnsiTheme="minorHAnsi" w:cstheme="minorBidi"/>
      <w:szCs w:val="22"/>
      <w:lang w:eastAsia="en-US"/>
    </w:rPr>
  </w:style>
  <w:style w:type="character" w:customStyle="1" w:styleId="ZkladntextChar1">
    <w:name w:val="Základní text Char1"/>
    <w:basedOn w:val="Standardnpsmoodstavce"/>
    <w:uiPriority w:val="99"/>
    <w:semiHidden/>
    <w:rsid w:val="00B97BEB"/>
    <w:rPr>
      <w:rFonts w:ascii="Times New Roman" w:eastAsia="Times New Roman" w:hAnsi="Times New Roman" w:cs="Times New Roman"/>
      <w:sz w:val="20"/>
      <w:szCs w:val="20"/>
      <w:lang w:eastAsia="cs-CZ"/>
    </w:rPr>
  </w:style>
  <w:style w:type="character" w:customStyle="1" w:styleId="ZkladntextodsazenChar">
    <w:name w:val="Základní text odsazený Char"/>
    <w:aliases w:val="i Char"/>
    <w:basedOn w:val="Standardnpsmoodstavce"/>
    <w:link w:val="Zkladntextodsazen"/>
    <w:uiPriority w:val="99"/>
    <w:locked/>
    <w:rsid w:val="00B97BEB"/>
    <w:rPr>
      <w:sz w:val="24"/>
    </w:rPr>
  </w:style>
  <w:style w:type="paragraph" w:styleId="Zkladntextodsazen">
    <w:name w:val="Body Text Indent"/>
    <w:aliases w:val="i"/>
    <w:basedOn w:val="Normln"/>
    <w:link w:val="ZkladntextodsazenChar"/>
    <w:unhideWhenUsed/>
    <w:rsid w:val="00B97BEB"/>
    <w:pPr>
      <w:ind w:left="426"/>
    </w:pPr>
    <w:rPr>
      <w:rFonts w:asciiTheme="minorHAnsi" w:eastAsiaTheme="minorHAnsi" w:hAnsiTheme="minorHAnsi" w:cstheme="minorBidi"/>
      <w:szCs w:val="22"/>
      <w:lang w:eastAsia="en-US"/>
    </w:rPr>
  </w:style>
  <w:style w:type="character" w:customStyle="1" w:styleId="ZkladntextodsazenChar1">
    <w:name w:val="Základní text odsazený Char1"/>
    <w:basedOn w:val="Standardnpsmoodstavce"/>
    <w:uiPriority w:val="99"/>
    <w:semiHidden/>
    <w:rsid w:val="00B97BEB"/>
    <w:rPr>
      <w:rFonts w:ascii="Times New Roman" w:eastAsia="Times New Roman" w:hAnsi="Times New Roman" w:cs="Times New Roman"/>
      <w:sz w:val="20"/>
      <w:szCs w:val="20"/>
      <w:lang w:eastAsia="cs-CZ"/>
    </w:rPr>
  </w:style>
  <w:style w:type="character" w:customStyle="1" w:styleId="Zkladntextodsazen3Char">
    <w:name w:val="Základní text odsazený 3 Char"/>
    <w:aliases w:val="i3 Char"/>
    <w:basedOn w:val="Standardnpsmoodstavce"/>
    <w:link w:val="Zkladntextodsazen3"/>
    <w:semiHidden/>
    <w:locked/>
    <w:rsid w:val="00B97BEB"/>
    <w:rPr>
      <w:i/>
      <w:iCs/>
      <w:sz w:val="24"/>
      <w:szCs w:val="24"/>
    </w:rPr>
  </w:style>
  <w:style w:type="paragraph" w:styleId="Zkladntextodsazen3">
    <w:name w:val="Body Text Indent 3"/>
    <w:aliases w:val="i3"/>
    <w:basedOn w:val="Normln"/>
    <w:link w:val="Zkladntextodsazen3Char"/>
    <w:semiHidden/>
    <w:unhideWhenUsed/>
    <w:rsid w:val="00B97BEB"/>
    <w:pPr>
      <w:tabs>
        <w:tab w:val="left" w:pos="426"/>
      </w:tabs>
      <w:ind w:left="357"/>
    </w:pPr>
    <w:rPr>
      <w:rFonts w:asciiTheme="minorHAnsi" w:eastAsiaTheme="minorHAnsi" w:hAnsiTheme="minorHAnsi" w:cstheme="minorBidi"/>
      <w:i/>
      <w:iCs/>
      <w:szCs w:val="24"/>
      <w:lang w:eastAsia="en-US"/>
    </w:rPr>
  </w:style>
  <w:style w:type="character" w:customStyle="1" w:styleId="Zkladntextodsazen3Char1">
    <w:name w:val="Základní text odsazený 3 Char1"/>
    <w:basedOn w:val="Standardnpsmoodstavce"/>
    <w:uiPriority w:val="99"/>
    <w:semiHidden/>
    <w:rsid w:val="00B97BEB"/>
    <w:rPr>
      <w:rFonts w:ascii="Times New Roman" w:eastAsia="Times New Roman" w:hAnsi="Times New Roman" w:cs="Times New Roman"/>
      <w:sz w:val="16"/>
      <w:szCs w:val="16"/>
      <w:lang w:eastAsia="cs-CZ"/>
    </w:rPr>
  </w:style>
  <w:style w:type="character" w:customStyle="1" w:styleId="OdstavecseseznamemChar">
    <w:name w:val="Odstavec se seznamem Char"/>
    <w:aliases w:val="Nad Char,Odstavec_muj Char,Odstavec cíl se seznamem Char,Odstavec se seznamem5 Char"/>
    <w:link w:val="Odstavecseseznamem"/>
    <w:uiPriority w:val="34"/>
    <w:locked/>
    <w:rsid w:val="00B97BEB"/>
  </w:style>
  <w:style w:type="paragraph" w:styleId="Odstavecseseznamem">
    <w:name w:val="List Paragraph"/>
    <w:aliases w:val="Nad,Odstavec_muj,Odstavec cíl se seznamem,Odstavec se seznamem5"/>
    <w:basedOn w:val="Normln"/>
    <w:link w:val="OdstavecseseznamemChar"/>
    <w:uiPriority w:val="34"/>
    <w:qFormat/>
    <w:rsid w:val="00B97BEB"/>
    <w:pPr>
      <w:ind w:left="720"/>
      <w:contextualSpacing/>
    </w:pPr>
    <w:rPr>
      <w:rFonts w:asciiTheme="minorHAnsi" w:eastAsiaTheme="minorHAnsi" w:hAnsiTheme="minorHAnsi" w:cstheme="minorBidi"/>
      <w:sz w:val="22"/>
      <w:szCs w:val="22"/>
      <w:lang w:eastAsia="en-US"/>
    </w:rPr>
  </w:style>
  <w:style w:type="paragraph" w:customStyle="1" w:styleId="OdstavecSmlouvy">
    <w:name w:val="OdstavecSmlouvy"/>
    <w:basedOn w:val="Normln"/>
    <w:rsid w:val="00B97BEB"/>
    <w:pPr>
      <w:keepLines/>
      <w:numPr>
        <w:numId w:val="1"/>
      </w:numPr>
      <w:tabs>
        <w:tab w:val="left" w:pos="426"/>
        <w:tab w:val="left" w:pos="1701"/>
      </w:tabs>
    </w:pPr>
  </w:style>
  <w:style w:type="paragraph" w:customStyle="1" w:styleId="text">
    <w:name w:val="text"/>
    <w:uiPriority w:val="99"/>
    <w:semiHidden/>
    <w:rsid w:val="00B97BEB"/>
    <w:pPr>
      <w:widowControl w:val="0"/>
      <w:spacing w:before="240" w:after="0" w:line="240" w:lineRule="exact"/>
      <w:jc w:val="both"/>
    </w:pPr>
    <w:rPr>
      <w:rFonts w:ascii="Arial" w:eastAsia="Times New Roman" w:hAnsi="Arial" w:cs="Times New Roman"/>
      <w:sz w:val="24"/>
      <w:szCs w:val="20"/>
      <w:lang w:eastAsia="cs-CZ"/>
    </w:rPr>
  </w:style>
  <w:style w:type="paragraph" w:customStyle="1" w:styleId="Section">
    <w:name w:val="Section"/>
    <w:basedOn w:val="Normln"/>
    <w:uiPriority w:val="99"/>
    <w:semiHidden/>
    <w:rsid w:val="00B97BEB"/>
    <w:pPr>
      <w:spacing w:line="360" w:lineRule="exact"/>
      <w:jc w:val="center"/>
    </w:pPr>
    <w:rPr>
      <w:b/>
      <w:sz w:val="32"/>
    </w:rPr>
  </w:style>
  <w:style w:type="paragraph" w:customStyle="1" w:styleId="tabulka">
    <w:name w:val="tabulka"/>
    <w:basedOn w:val="Normln"/>
    <w:uiPriority w:val="99"/>
    <w:semiHidden/>
    <w:rsid w:val="00B97BEB"/>
    <w:pPr>
      <w:spacing w:line="240" w:lineRule="exact"/>
      <w:jc w:val="center"/>
    </w:pPr>
  </w:style>
  <w:style w:type="character" w:styleId="Znakapoznpodarou">
    <w:name w:val="footnote reference"/>
    <w:uiPriority w:val="99"/>
    <w:unhideWhenUsed/>
    <w:rsid w:val="00B97BEB"/>
    <w:rPr>
      <w:vertAlign w:val="superscript"/>
    </w:rPr>
  </w:style>
  <w:style w:type="character" w:styleId="Odkaznakoment">
    <w:name w:val="annotation reference"/>
    <w:semiHidden/>
    <w:unhideWhenUsed/>
    <w:rsid w:val="00B97BEB"/>
    <w:rPr>
      <w:sz w:val="16"/>
      <w:szCs w:val="16"/>
    </w:rPr>
  </w:style>
  <w:style w:type="character" w:customStyle="1" w:styleId="TextkomenteChar1">
    <w:name w:val="Text komentáře Char1"/>
    <w:basedOn w:val="Standardnpsmoodstavce"/>
    <w:link w:val="Textkomente"/>
    <w:locked/>
    <w:rsid w:val="00B97BEB"/>
    <w:rPr>
      <w:rFonts w:ascii="Times New Roman" w:eastAsia="Times New Roman" w:hAnsi="Times New Roman" w:cs="Times New Roman"/>
      <w:sz w:val="20"/>
      <w:szCs w:val="20"/>
      <w:lang w:eastAsia="cs-CZ"/>
    </w:rPr>
  </w:style>
  <w:style w:type="table" w:styleId="Mkatabulky">
    <w:name w:val="Table Grid"/>
    <w:basedOn w:val="Normlntabulka"/>
    <w:uiPriority w:val="59"/>
    <w:rsid w:val="00B97BEB"/>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B97BEB"/>
    <w:pPr>
      <w:spacing w:after="0" w:line="240" w:lineRule="auto"/>
    </w:pPr>
    <w:rPr>
      <w:rFonts w:ascii="Times New Roman" w:eastAsia="Times New Roman" w:hAnsi="Times New Roman" w:cs="Times New Roman"/>
      <w:sz w:val="20"/>
      <w:szCs w:val="20"/>
      <w:lang w:eastAsia="cs-CZ"/>
    </w:rPr>
  </w:style>
  <w:style w:type="paragraph" w:customStyle="1" w:styleId="Odstavec1-1a">
    <w:name w:val="_Odstavec_1-1_a)"/>
    <w:basedOn w:val="Normln"/>
    <w:qFormat/>
    <w:rsid w:val="00B97BEB"/>
    <w:pPr>
      <w:spacing w:line="264" w:lineRule="auto"/>
    </w:pPr>
    <w:rPr>
      <w:rFonts w:asciiTheme="minorHAnsi" w:eastAsiaTheme="minorHAnsi" w:hAnsiTheme="minorHAnsi" w:cstheme="minorBidi"/>
      <w:sz w:val="18"/>
      <w:szCs w:val="18"/>
      <w:lang w:eastAsia="en-US"/>
    </w:rPr>
  </w:style>
  <w:style w:type="paragraph" w:customStyle="1" w:styleId="Odstavec1-2i">
    <w:name w:val="_Odstavec_1-2_(i)"/>
    <w:basedOn w:val="Normln"/>
    <w:qFormat/>
    <w:rsid w:val="00B97BEB"/>
    <w:pPr>
      <w:numPr>
        <w:ilvl w:val="1"/>
        <w:numId w:val="6"/>
      </w:numPr>
      <w:spacing w:after="60" w:line="264" w:lineRule="auto"/>
    </w:pPr>
    <w:rPr>
      <w:rFonts w:asciiTheme="minorHAnsi" w:eastAsiaTheme="minorHAnsi" w:hAnsiTheme="minorHAnsi" w:cstheme="minorBidi"/>
      <w:sz w:val="18"/>
      <w:szCs w:val="18"/>
      <w:lang w:eastAsia="en-US"/>
    </w:rPr>
  </w:style>
  <w:style w:type="paragraph" w:customStyle="1" w:styleId="Odstavec1-31">
    <w:name w:val="_Odstavec_1-3_1)"/>
    <w:qFormat/>
    <w:rsid w:val="00B97BEB"/>
    <w:pPr>
      <w:numPr>
        <w:ilvl w:val="2"/>
        <w:numId w:val="6"/>
      </w:numPr>
      <w:spacing w:after="60" w:line="264" w:lineRule="auto"/>
      <w:jc w:val="both"/>
    </w:pPr>
    <w:rPr>
      <w:sz w:val="18"/>
      <w:szCs w:val="18"/>
    </w:rPr>
  </w:style>
  <w:style w:type="character" w:customStyle="1" w:styleId="Nadpis4Char">
    <w:name w:val="Nadpis 4 Char"/>
    <w:basedOn w:val="Standardnpsmoodstavce"/>
    <w:link w:val="Nadpis4"/>
    <w:uiPriority w:val="9"/>
    <w:rsid w:val="00B97BEB"/>
    <w:rPr>
      <w:rFonts w:asciiTheme="majorHAnsi" w:eastAsiaTheme="majorEastAsia" w:hAnsiTheme="majorHAnsi" w:cstheme="majorBidi"/>
      <w:i/>
      <w:iCs/>
      <w:color w:val="2E74B5" w:themeColor="accent1" w:themeShade="BF"/>
      <w:sz w:val="24"/>
      <w:szCs w:val="20"/>
      <w:lang w:eastAsia="cs-CZ"/>
    </w:rPr>
  </w:style>
  <w:style w:type="character" w:customStyle="1" w:styleId="Nadpis5Char">
    <w:name w:val="Nadpis 5 Char"/>
    <w:basedOn w:val="Standardnpsmoodstavce"/>
    <w:link w:val="Nadpis5"/>
    <w:uiPriority w:val="9"/>
    <w:rsid w:val="00B97BEB"/>
    <w:rPr>
      <w:rFonts w:asciiTheme="majorHAnsi" w:eastAsiaTheme="majorEastAsia" w:hAnsiTheme="majorHAnsi" w:cstheme="majorBidi"/>
      <w:color w:val="2E74B5" w:themeColor="accent1" w:themeShade="BF"/>
      <w:sz w:val="24"/>
      <w:szCs w:val="20"/>
      <w:lang w:eastAsia="cs-CZ"/>
    </w:rPr>
  </w:style>
  <w:style w:type="character" w:customStyle="1" w:styleId="Nadpis6Char">
    <w:name w:val="Nadpis 6 Char"/>
    <w:basedOn w:val="Standardnpsmoodstavce"/>
    <w:link w:val="Nadpis6"/>
    <w:uiPriority w:val="9"/>
    <w:rsid w:val="00B97BEB"/>
    <w:rPr>
      <w:rFonts w:asciiTheme="majorHAnsi" w:eastAsiaTheme="majorEastAsia" w:hAnsiTheme="majorHAnsi" w:cstheme="majorBidi"/>
      <w:color w:val="1F4D78" w:themeColor="accent1" w:themeShade="7F"/>
      <w:sz w:val="24"/>
      <w:szCs w:val="20"/>
      <w:lang w:eastAsia="cs-CZ"/>
    </w:rPr>
  </w:style>
  <w:style w:type="character" w:customStyle="1" w:styleId="Nadpis7Char">
    <w:name w:val="Nadpis 7 Char"/>
    <w:basedOn w:val="Standardnpsmoodstavce"/>
    <w:link w:val="Nadpis7"/>
    <w:uiPriority w:val="9"/>
    <w:rsid w:val="00B97BEB"/>
    <w:rPr>
      <w:rFonts w:asciiTheme="majorHAnsi" w:eastAsiaTheme="majorEastAsia" w:hAnsiTheme="majorHAnsi" w:cstheme="majorBidi"/>
      <w:i/>
      <w:iCs/>
      <w:color w:val="1F4D78" w:themeColor="accent1" w:themeShade="7F"/>
      <w:sz w:val="24"/>
      <w:szCs w:val="20"/>
      <w:lang w:eastAsia="cs-CZ"/>
    </w:rPr>
  </w:style>
  <w:style w:type="character" w:customStyle="1" w:styleId="Nadpis8Char">
    <w:name w:val="Nadpis 8 Char"/>
    <w:basedOn w:val="Standardnpsmoodstavce"/>
    <w:link w:val="Nadpis8"/>
    <w:uiPriority w:val="9"/>
    <w:rsid w:val="00B97BEB"/>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B97BEB"/>
    <w:rPr>
      <w:rFonts w:asciiTheme="majorHAnsi" w:eastAsiaTheme="majorEastAsia" w:hAnsiTheme="majorHAnsi" w:cstheme="majorBidi"/>
      <w:i/>
      <w:iCs/>
      <w:color w:val="272727" w:themeColor="text1" w:themeTint="D8"/>
      <w:sz w:val="21"/>
      <w:szCs w:val="21"/>
      <w:lang w:eastAsia="cs-CZ"/>
    </w:rPr>
  </w:style>
  <w:style w:type="paragraph" w:styleId="Pedmtkomente">
    <w:name w:val="annotation subject"/>
    <w:basedOn w:val="Textkomente"/>
    <w:next w:val="Textkomente"/>
    <w:link w:val="PedmtkomenteChar"/>
    <w:uiPriority w:val="99"/>
    <w:semiHidden/>
    <w:unhideWhenUsed/>
    <w:rsid w:val="001553E3"/>
    <w:pPr>
      <w:spacing w:line="240" w:lineRule="auto"/>
    </w:pPr>
    <w:rPr>
      <w:b/>
      <w:bCs/>
      <w:sz w:val="20"/>
    </w:rPr>
  </w:style>
  <w:style w:type="character" w:customStyle="1" w:styleId="PedmtkomenteChar">
    <w:name w:val="Předmět komentáře Char"/>
    <w:basedOn w:val="TextkomenteChar1"/>
    <w:link w:val="Pedmtkomente"/>
    <w:uiPriority w:val="99"/>
    <w:semiHidden/>
    <w:rsid w:val="001553E3"/>
    <w:rPr>
      <w:rFonts w:ascii="Arial" w:eastAsia="Times New Roman" w:hAnsi="Arial" w:cs="Times New Roman"/>
      <w:b/>
      <w:bCs/>
      <w:sz w:val="20"/>
      <w:szCs w:val="20"/>
      <w:lang w:eastAsia="cs-CZ"/>
    </w:rPr>
  </w:style>
  <w:style w:type="paragraph" w:customStyle="1" w:styleId="l4">
    <w:name w:val="l4"/>
    <w:basedOn w:val="Normln"/>
    <w:rsid w:val="0079646E"/>
    <w:pPr>
      <w:widowControl/>
      <w:spacing w:before="100" w:beforeAutospacing="1" w:after="100" w:afterAutospacing="1" w:line="240" w:lineRule="auto"/>
      <w:jc w:val="left"/>
    </w:pPr>
    <w:rPr>
      <w:szCs w:val="24"/>
    </w:rPr>
  </w:style>
  <w:style w:type="paragraph" w:customStyle="1" w:styleId="l5">
    <w:name w:val="l5"/>
    <w:basedOn w:val="Normln"/>
    <w:rsid w:val="0079646E"/>
    <w:pPr>
      <w:widowControl/>
      <w:spacing w:before="100" w:beforeAutospacing="1" w:after="100" w:afterAutospacing="1" w:line="240" w:lineRule="auto"/>
      <w:jc w:val="left"/>
    </w:pPr>
    <w:rPr>
      <w:szCs w:val="24"/>
    </w:rPr>
  </w:style>
  <w:style w:type="character" w:styleId="PromnnHTML">
    <w:name w:val="HTML Variable"/>
    <w:basedOn w:val="Standardnpsmoodstavce"/>
    <w:uiPriority w:val="99"/>
    <w:semiHidden/>
    <w:unhideWhenUsed/>
    <w:rsid w:val="0079646E"/>
    <w:rPr>
      <w:i/>
      <w:iCs/>
    </w:rPr>
  </w:style>
  <w:style w:type="paragraph" w:customStyle="1" w:styleId="l6">
    <w:name w:val="l6"/>
    <w:basedOn w:val="Normln"/>
    <w:rsid w:val="0079646E"/>
    <w:pPr>
      <w:widowControl/>
      <w:spacing w:before="100" w:beforeAutospacing="1" w:after="100" w:afterAutospacing="1" w:line="240" w:lineRule="auto"/>
      <w:jc w:val="left"/>
    </w:pPr>
    <w:rPr>
      <w:szCs w:val="24"/>
    </w:rPr>
  </w:style>
  <w:style w:type="paragraph" w:styleId="Nadpisobsahu">
    <w:name w:val="TOC Heading"/>
    <w:basedOn w:val="Nadpis1"/>
    <w:next w:val="Normln"/>
    <w:uiPriority w:val="39"/>
    <w:unhideWhenUsed/>
    <w:qFormat/>
    <w:rsid w:val="0028337F"/>
    <w:pPr>
      <w:keepNext/>
      <w:keepLines/>
      <w:widowControl/>
      <w:numPr>
        <w:numId w:val="0"/>
      </w:numPr>
      <w:spacing w:after="0" w:line="259" w:lineRule="auto"/>
      <w:jc w:val="left"/>
      <w:outlineLvl w:val="9"/>
    </w:pPr>
    <w:rPr>
      <w:rFonts w:asciiTheme="majorHAnsi" w:eastAsiaTheme="majorEastAsia" w:hAnsiTheme="majorHAnsi" w:cstheme="majorBidi"/>
      <w:b w:val="0"/>
      <w:caps w:val="0"/>
      <w:color w:val="2E74B5" w:themeColor="accent1" w:themeShade="BF"/>
      <w:sz w:val="32"/>
      <w:szCs w:val="32"/>
      <w:u w:val="none"/>
    </w:rPr>
  </w:style>
  <w:style w:type="paragraph" w:styleId="Obsah1">
    <w:name w:val="toc 1"/>
    <w:basedOn w:val="Normln"/>
    <w:next w:val="Normln"/>
    <w:autoRedefine/>
    <w:uiPriority w:val="39"/>
    <w:unhideWhenUsed/>
    <w:rsid w:val="00415C7A"/>
    <w:pPr>
      <w:tabs>
        <w:tab w:val="left" w:pos="480"/>
        <w:tab w:val="right" w:leader="dot" w:pos="8931"/>
      </w:tabs>
      <w:spacing w:after="100"/>
      <w:ind w:left="426" w:hanging="426"/>
    </w:pPr>
  </w:style>
  <w:style w:type="paragraph" w:styleId="Obsah2">
    <w:name w:val="toc 2"/>
    <w:basedOn w:val="Normln"/>
    <w:next w:val="Normln"/>
    <w:autoRedefine/>
    <w:uiPriority w:val="39"/>
    <w:unhideWhenUsed/>
    <w:rsid w:val="0028337F"/>
    <w:pPr>
      <w:spacing w:after="100"/>
      <w:ind w:left="240"/>
    </w:pPr>
  </w:style>
  <w:style w:type="paragraph" w:styleId="Obsah3">
    <w:name w:val="toc 3"/>
    <w:basedOn w:val="Normln"/>
    <w:next w:val="Normln"/>
    <w:autoRedefine/>
    <w:uiPriority w:val="39"/>
    <w:unhideWhenUsed/>
    <w:rsid w:val="0028337F"/>
    <w:pPr>
      <w:spacing w:after="100"/>
      <w:ind w:left="480"/>
    </w:pPr>
  </w:style>
  <w:style w:type="paragraph" w:styleId="Textbubliny">
    <w:name w:val="Balloon Text"/>
    <w:basedOn w:val="Normln"/>
    <w:link w:val="TextbublinyChar"/>
    <w:uiPriority w:val="99"/>
    <w:semiHidden/>
    <w:unhideWhenUsed/>
    <w:rsid w:val="00D37BF8"/>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37BF8"/>
    <w:rPr>
      <w:rFonts w:ascii="Segoe UI" w:eastAsia="Times New Roman" w:hAnsi="Segoe UI" w:cs="Segoe UI"/>
      <w:sz w:val="18"/>
      <w:szCs w:val="18"/>
      <w:lang w:eastAsia="cs-CZ"/>
    </w:rPr>
  </w:style>
  <w:style w:type="paragraph" w:customStyle="1" w:styleId="Nvlevo0-0">
    <w:name w:val="N. vlevo 0-0"/>
    <w:basedOn w:val="Normln"/>
    <w:link w:val="Nvlevo0-0Char"/>
    <w:uiPriority w:val="20"/>
    <w:qFormat/>
    <w:rsid w:val="00D65C85"/>
    <w:pPr>
      <w:widowControl/>
      <w:spacing w:before="0" w:after="0" w:line="276" w:lineRule="auto"/>
    </w:pPr>
    <w:rPr>
      <w:rFonts w:eastAsiaTheme="minorHAnsi" w:cstheme="minorBidi"/>
      <w:szCs w:val="22"/>
      <w:lang w:eastAsia="en-US"/>
    </w:rPr>
  </w:style>
  <w:style w:type="character" w:customStyle="1" w:styleId="Nvlevo0-0Char">
    <w:name w:val="N. vlevo 0-0 Char"/>
    <w:basedOn w:val="Standardnpsmoodstavce"/>
    <w:link w:val="Nvlevo0-0"/>
    <w:uiPriority w:val="20"/>
    <w:rsid w:val="00D65C85"/>
    <w:rPr>
      <w:rFonts w:ascii="Times New Roman" w:hAnsi="Times New Roman"/>
      <w:sz w:val="24"/>
    </w:rPr>
  </w:style>
  <w:style w:type="paragraph" w:customStyle="1" w:styleId="Odstn">
    <w:name w:val="Odst. nč."/>
    <w:basedOn w:val="Normln"/>
    <w:link w:val="OdstnChar"/>
    <w:uiPriority w:val="14"/>
    <w:qFormat/>
    <w:rsid w:val="00D65C85"/>
    <w:pPr>
      <w:widowControl/>
      <w:spacing w:before="0" w:line="276" w:lineRule="auto"/>
    </w:pPr>
    <w:rPr>
      <w:rFonts w:eastAsiaTheme="minorHAnsi" w:cstheme="minorBidi"/>
      <w:szCs w:val="22"/>
      <w:lang w:eastAsia="en-US"/>
    </w:rPr>
  </w:style>
  <w:style w:type="character" w:customStyle="1" w:styleId="OdstnChar">
    <w:name w:val="Odst. nč. Char"/>
    <w:basedOn w:val="Standardnpsmoodstavce"/>
    <w:link w:val="Odstn"/>
    <w:uiPriority w:val="14"/>
    <w:rsid w:val="00D65C85"/>
    <w:rPr>
      <w:rFonts w:ascii="Times New Roman" w:hAnsi="Times New Roman"/>
      <w:sz w:val="24"/>
    </w:rPr>
  </w:style>
  <w:style w:type="paragraph" w:customStyle="1" w:styleId="Tabvlevo">
    <w:name w:val="Tab. vlevo."/>
    <w:basedOn w:val="Normln"/>
    <w:link w:val="TabvlevoChar"/>
    <w:uiPriority w:val="16"/>
    <w:qFormat/>
    <w:rsid w:val="00D65C85"/>
    <w:pPr>
      <w:widowControl/>
      <w:spacing w:before="60" w:after="60" w:line="276" w:lineRule="auto"/>
      <w:jc w:val="left"/>
    </w:pPr>
    <w:rPr>
      <w:rFonts w:eastAsiaTheme="minorHAnsi" w:cstheme="minorBidi"/>
      <w:szCs w:val="22"/>
      <w:lang w:eastAsia="en-US"/>
    </w:rPr>
  </w:style>
  <w:style w:type="character" w:customStyle="1" w:styleId="TabvlevoChar">
    <w:name w:val="Tab. vlevo. Char"/>
    <w:basedOn w:val="Standardnpsmoodstavce"/>
    <w:link w:val="Tabvlevo"/>
    <w:uiPriority w:val="16"/>
    <w:rsid w:val="00D65C85"/>
    <w:rPr>
      <w:rFonts w:ascii="Times New Roman" w:hAnsi="Times New Roman"/>
      <w:sz w:val="24"/>
    </w:rPr>
  </w:style>
  <w:style w:type="paragraph" w:customStyle="1" w:styleId="Plnadpis">
    <w:name w:val="Příl. nadpis"/>
    <w:basedOn w:val="Normln"/>
    <w:link w:val="PlnadpisChar"/>
    <w:uiPriority w:val="30"/>
    <w:qFormat/>
    <w:rsid w:val="00D65C85"/>
    <w:pPr>
      <w:widowControl/>
      <w:spacing w:before="3600" w:after="0" w:line="276" w:lineRule="auto"/>
      <w:jc w:val="center"/>
      <w:outlineLvl w:val="0"/>
    </w:pPr>
    <w:rPr>
      <w:rFonts w:eastAsiaTheme="minorHAnsi" w:cstheme="minorBidi"/>
      <w:b/>
      <w:bCs/>
      <w:szCs w:val="22"/>
      <w:lang w:eastAsia="en-US"/>
    </w:rPr>
  </w:style>
  <w:style w:type="character" w:customStyle="1" w:styleId="PlnadpisChar">
    <w:name w:val="Příl. nadpis Char"/>
    <w:basedOn w:val="Standardnpsmoodstavce"/>
    <w:link w:val="Plnadpis"/>
    <w:uiPriority w:val="30"/>
    <w:rsid w:val="00D65C85"/>
    <w:rPr>
      <w:rFonts w:ascii="Times New Roman" w:hAnsi="Times New Roman"/>
      <w:b/>
      <w:bCs/>
      <w:sz w:val="24"/>
    </w:rPr>
  </w:style>
  <w:style w:type="paragraph" w:customStyle="1" w:styleId="l">
    <w:name w:val="Čl."/>
    <w:basedOn w:val="Normln"/>
    <w:next w:val="Pod-l"/>
    <w:link w:val="lChar"/>
    <w:uiPriority w:val="2"/>
    <w:qFormat/>
    <w:rsid w:val="00B6538D"/>
    <w:pPr>
      <w:keepNext/>
      <w:widowControl/>
      <w:numPr>
        <w:numId w:val="12"/>
      </w:numPr>
      <w:spacing w:line="276" w:lineRule="auto"/>
      <w:outlineLvl w:val="0"/>
    </w:pPr>
    <w:rPr>
      <w:rFonts w:eastAsiaTheme="minorHAnsi" w:cstheme="minorBidi"/>
      <w:b/>
      <w:szCs w:val="22"/>
      <w:u w:val="single"/>
      <w:lang w:eastAsia="en-US"/>
    </w:rPr>
  </w:style>
  <w:style w:type="paragraph" w:customStyle="1" w:styleId="Pod-l">
    <w:name w:val="Pod-čl."/>
    <w:basedOn w:val="Normln"/>
    <w:next w:val="Normln"/>
    <w:link w:val="Pod-lChar"/>
    <w:uiPriority w:val="4"/>
    <w:qFormat/>
    <w:rsid w:val="00B6538D"/>
    <w:pPr>
      <w:keepNext/>
      <w:widowControl/>
      <w:numPr>
        <w:ilvl w:val="1"/>
        <w:numId w:val="12"/>
      </w:numPr>
      <w:spacing w:before="0" w:line="276" w:lineRule="auto"/>
      <w:outlineLvl w:val="1"/>
    </w:pPr>
    <w:rPr>
      <w:rFonts w:eastAsiaTheme="minorHAnsi" w:cstheme="minorBidi"/>
      <w:b/>
      <w:bCs/>
      <w:szCs w:val="22"/>
      <w:lang w:eastAsia="en-US"/>
    </w:rPr>
  </w:style>
  <w:style w:type="character" w:customStyle="1" w:styleId="lChar">
    <w:name w:val="Čl. Char"/>
    <w:basedOn w:val="Standardnpsmoodstavce"/>
    <w:link w:val="l"/>
    <w:uiPriority w:val="2"/>
    <w:rsid w:val="00B6538D"/>
    <w:rPr>
      <w:rFonts w:ascii="Times New Roman" w:hAnsi="Times New Roman"/>
      <w:b/>
      <w:sz w:val="24"/>
      <w:u w:val="single"/>
    </w:rPr>
  </w:style>
  <w:style w:type="paragraph" w:customStyle="1" w:styleId="Odst">
    <w:name w:val="Odst. č."/>
    <w:basedOn w:val="Normln"/>
    <w:link w:val="OdstChar"/>
    <w:uiPriority w:val="11"/>
    <w:qFormat/>
    <w:rsid w:val="00B6538D"/>
    <w:pPr>
      <w:widowControl/>
      <w:numPr>
        <w:ilvl w:val="3"/>
        <w:numId w:val="12"/>
      </w:numPr>
      <w:spacing w:before="0" w:after="60" w:line="276" w:lineRule="auto"/>
    </w:pPr>
    <w:rPr>
      <w:rFonts w:eastAsiaTheme="minorHAnsi" w:cstheme="minorBidi"/>
      <w:szCs w:val="22"/>
      <w:lang w:eastAsia="en-US"/>
    </w:rPr>
  </w:style>
  <w:style w:type="paragraph" w:customStyle="1" w:styleId="Pod-ltext">
    <w:name w:val="Pod-čl. text"/>
    <w:basedOn w:val="Normln"/>
    <w:link w:val="Pod-ltextChar"/>
    <w:uiPriority w:val="5"/>
    <w:qFormat/>
    <w:rsid w:val="00B6538D"/>
    <w:pPr>
      <w:widowControl/>
      <w:numPr>
        <w:ilvl w:val="2"/>
        <w:numId w:val="12"/>
      </w:numPr>
      <w:spacing w:before="0" w:line="276" w:lineRule="auto"/>
    </w:pPr>
    <w:rPr>
      <w:rFonts w:eastAsiaTheme="minorHAnsi" w:cstheme="minorBidi"/>
      <w:szCs w:val="22"/>
      <w:lang w:eastAsia="en-US"/>
    </w:rPr>
  </w:style>
  <w:style w:type="paragraph" w:customStyle="1" w:styleId="PsmOdst">
    <w:name w:val="Písm. (Odst. č.)"/>
    <w:basedOn w:val="Normln"/>
    <w:uiPriority w:val="12"/>
    <w:qFormat/>
    <w:rsid w:val="00B6538D"/>
    <w:pPr>
      <w:widowControl/>
      <w:numPr>
        <w:ilvl w:val="5"/>
        <w:numId w:val="12"/>
      </w:numPr>
      <w:spacing w:before="0" w:line="276" w:lineRule="auto"/>
    </w:pPr>
    <w:rPr>
      <w:rFonts w:eastAsiaTheme="minorHAnsi" w:cstheme="minorBidi"/>
      <w:szCs w:val="22"/>
      <w:lang w:eastAsia="en-US"/>
    </w:rPr>
  </w:style>
  <w:style w:type="paragraph" w:customStyle="1" w:styleId="PsmPod-ltext">
    <w:name w:val="Písm. (Pod-čl. text)"/>
    <w:basedOn w:val="Normln"/>
    <w:uiPriority w:val="7"/>
    <w:qFormat/>
    <w:rsid w:val="00B6538D"/>
    <w:pPr>
      <w:widowControl/>
      <w:numPr>
        <w:ilvl w:val="4"/>
        <w:numId w:val="12"/>
      </w:numPr>
      <w:spacing w:before="0" w:line="276" w:lineRule="auto"/>
    </w:pPr>
    <w:rPr>
      <w:rFonts w:eastAsiaTheme="minorHAnsi" w:cstheme="minorBidi"/>
      <w:szCs w:val="22"/>
      <w:lang w:eastAsia="en-US"/>
    </w:rPr>
  </w:style>
  <w:style w:type="paragraph" w:customStyle="1" w:styleId="Psml">
    <w:name w:val="Písm. (Čl.)"/>
    <w:basedOn w:val="Normln"/>
    <w:uiPriority w:val="3"/>
    <w:qFormat/>
    <w:rsid w:val="00BE051F"/>
    <w:pPr>
      <w:widowControl/>
      <w:numPr>
        <w:numId w:val="13"/>
      </w:numPr>
      <w:spacing w:before="0" w:line="276" w:lineRule="auto"/>
      <w:ind w:left="567" w:hanging="283"/>
    </w:pPr>
    <w:rPr>
      <w:rFonts w:eastAsiaTheme="minorHAnsi" w:cstheme="minorBidi"/>
      <w:szCs w:val="22"/>
      <w:lang w:eastAsia="en-US"/>
    </w:rPr>
  </w:style>
  <w:style w:type="paragraph" w:styleId="Revize">
    <w:name w:val="Revision"/>
    <w:hidden/>
    <w:uiPriority w:val="99"/>
    <w:semiHidden/>
    <w:rsid w:val="00E8486B"/>
    <w:pPr>
      <w:spacing w:after="0" w:line="240" w:lineRule="auto"/>
    </w:pPr>
    <w:rPr>
      <w:rFonts w:ascii="Times New Roman" w:eastAsia="Times New Roman" w:hAnsi="Times New Roman" w:cs="Times New Roman"/>
      <w:sz w:val="24"/>
      <w:szCs w:val="20"/>
      <w:lang w:eastAsia="cs-CZ"/>
    </w:rPr>
  </w:style>
  <w:style w:type="character" w:customStyle="1" w:styleId="OdstChar">
    <w:name w:val="Odst. č. Char"/>
    <w:basedOn w:val="Standardnpsmoodstavce"/>
    <w:link w:val="Odst"/>
    <w:uiPriority w:val="11"/>
    <w:rsid w:val="00315CF5"/>
    <w:rPr>
      <w:rFonts w:ascii="Times New Roman" w:hAnsi="Times New Roman"/>
      <w:sz w:val="24"/>
    </w:rPr>
  </w:style>
  <w:style w:type="character" w:customStyle="1" w:styleId="Pod-lChar">
    <w:name w:val="Pod-čl. Char"/>
    <w:basedOn w:val="Standardnpsmoodstavce"/>
    <w:link w:val="Pod-l"/>
    <w:uiPriority w:val="4"/>
    <w:rsid w:val="00C9159C"/>
    <w:rPr>
      <w:rFonts w:ascii="Times New Roman" w:hAnsi="Times New Roman"/>
      <w:b/>
      <w:bCs/>
      <w:sz w:val="24"/>
    </w:rPr>
  </w:style>
  <w:style w:type="character" w:customStyle="1" w:styleId="Pod-ltextChar">
    <w:name w:val="Pod-čl. text Char"/>
    <w:basedOn w:val="Standardnpsmoodstavce"/>
    <w:link w:val="Pod-ltext"/>
    <w:uiPriority w:val="5"/>
    <w:rsid w:val="00036E16"/>
    <w:rPr>
      <w:rFonts w:ascii="Times New Roman" w:hAnsi="Times New Roman"/>
      <w:sz w:val="24"/>
    </w:rPr>
  </w:style>
  <w:style w:type="paragraph" w:customStyle="1" w:styleId="OdrkatekaOdstn">
    <w:name w:val="Odrážka tečka (Odst. nč.)"/>
    <w:basedOn w:val="Normln"/>
    <w:link w:val="OdrkatekaOdstnChar"/>
    <w:uiPriority w:val="15"/>
    <w:qFormat/>
    <w:rsid w:val="00036E16"/>
    <w:pPr>
      <w:widowControl/>
      <w:numPr>
        <w:numId w:val="16"/>
      </w:numPr>
      <w:spacing w:before="0" w:line="276" w:lineRule="auto"/>
      <w:ind w:left="568" w:hanging="284"/>
    </w:pPr>
    <w:rPr>
      <w:rFonts w:eastAsiaTheme="minorHAnsi" w:cstheme="minorBidi"/>
      <w:szCs w:val="22"/>
      <w:lang w:eastAsia="en-US"/>
    </w:rPr>
  </w:style>
  <w:style w:type="character" w:customStyle="1" w:styleId="OdrkatekaOdstnChar">
    <w:name w:val="Odrážka tečka (Odst. nč.) Char"/>
    <w:basedOn w:val="Standardnpsmoodstavce"/>
    <w:link w:val="OdrkatekaOdstn"/>
    <w:uiPriority w:val="15"/>
    <w:rsid w:val="00036E16"/>
    <w:rPr>
      <w:rFonts w:ascii="Times New Roman" w:hAnsi="Times New Roman"/>
      <w:sz w:val="24"/>
    </w:rPr>
  </w:style>
  <w:style w:type="paragraph" w:customStyle="1" w:styleId="Tabstedtu">
    <w:name w:val="Tab. střed tuč."/>
    <w:basedOn w:val="Normln"/>
    <w:link w:val="TabstedtuChar"/>
    <w:uiPriority w:val="18"/>
    <w:qFormat/>
    <w:rsid w:val="00AE7819"/>
    <w:pPr>
      <w:keepNext/>
      <w:widowControl/>
      <w:spacing w:before="60" w:after="60" w:line="276" w:lineRule="auto"/>
      <w:jc w:val="center"/>
    </w:pPr>
    <w:rPr>
      <w:rFonts w:eastAsiaTheme="minorHAnsi" w:cstheme="minorBidi"/>
      <w:b/>
      <w:bCs/>
      <w:szCs w:val="22"/>
      <w:lang w:eastAsia="en-US"/>
    </w:rPr>
  </w:style>
  <w:style w:type="character" w:customStyle="1" w:styleId="TabstedtuChar">
    <w:name w:val="Tab. střed tuč. Char"/>
    <w:basedOn w:val="Standardnpsmoodstavce"/>
    <w:link w:val="Tabstedtu"/>
    <w:uiPriority w:val="18"/>
    <w:rsid w:val="00AE7819"/>
    <w:rPr>
      <w:rFonts w:ascii="Times New Roman" w:hAnsi="Times New Roman"/>
      <w:b/>
      <w:bCs/>
      <w:sz w:val="24"/>
    </w:rPr>
  </w:style>
  <w:style w:type="character" w:styleId="Nevyeenzmnka">
    <w:name w:val="Unresolved Mention"/>
    <w:basedOn w:val="Standardnpsmoodstavce"/>
    <w:uiPriority w:val="99"/>
    <w:semiHidden/>
    <w:unhideWhenUsed/>
    <w:rsid w:val="00905C6F"/>
    <w:rPr>
      <w:color w:val="605E5C"/>
      <w:shd w:val="clear" w:color="auto" w:fill="E1DFDD"/>
    </w:rPr>
  </w:style>
  <w:style w:type="character" w:styleId="Sledovanodkaz">
    <w:name w:val="FollowedHyperlink"/>
    <w:basedOn w:val="Standardnpsmoodstavce"/>
    <w:uiPriority w:val="99"/>
    <w:semiHidden/>
    <w:unhideWhenUsed/>
    <w:rsid w:val="005417E7"/>
    <w:rPr>
      <w:color w:val="954F72" w:themeColor="followedHyperlink"/>
      <w:u w:val="single"/>
    </w:rPr>
  </w:style>
  <w:style w:type="paragraph" w:customStyle="1" w:styleId="Odsazentlatextu">
    <w:name w:val="Odsazení těla textu"/>
    <w:basedOn w:val="Normln"/>
    <w:uiPriority w:val="99"/>
    <w:rsid w:val="00FC56F7"/>
    <w:pPr>
      <w:widowControl/>
      <w:suppressAutoHyphens/>
      <w:spacing w:before="0" w:after="0" w:line="240" w:lineRule="auto"/>
      <w:ind w:left="1080"/>
      <w:jc w:val="left"/>
    </w:pPr>
    <w:rPr>
      <w:rFonts w:ascii="Arial" w:eastAsia="SimSun" w:hAnsi="Arial" w:cs="Arial"/>
      <w:color w:val="00000A"/>
      <w:sz w:val="22"/>
      <w:szCs w:val="22"/>
    </w:rPr>
  </w:style>
  <w:style w:type="paragraph" w:styleId="Zkladntext3">
    <w:name w:val="Body Text 3"/>
    <w:basedOn w:val="Normln"/>
    <w:link w:val="Zkladntext3Char"/>
    <w:uiPriority w:val="99"/>
    <w:semiHidden/>
    <w:unhideWhenUsed/>
    <w:rsid w:val="00B16AE5"/>
    <w:rPr>
      <w:sz w:val="16"/>
      <w:szCs w:val="16"/>
    </w:rPr>
  </w:style>
  <w:style w:type="character" w:customStyle="1" w:styleId="Zkladntext3Char">
    <w:name w:val="Základní text 3 Char"/>
    <w:basedOn w:val="Standardnpsmoodstavce"/>
    <w:link w:val="Zkladntext3"/>
    <w:uiPriority w:val="99"/>
    <w:semiHidden/>
    <w:rsid w:val="00B16AE5"/>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11">
      <w:bodyDiv w:val="1"/>
      <w:marLeft w:val="0"/>
      <w:marRight w:val="0"/>
      <w:marTop w:val="0"/>
      <w:marBottom w:val="0"/>
      <w:divBdr>
        <w:top w:val="none" w:sz="0" w:space="0" w:color="auto"/>
        <w:left w:val="none" w:sz="0" w:space="0" w:color="auto"/>
        <w:bottom w:val="none" w:sz="0" w:space="0" w:color="auto"/>
        <w:right w:val="none" w:sz="0" w:space="0" w:color="auto"/>
      </w:divBdr>
    </w:div>
    <w:div w:id="19818786">
      <w:bodyDiv w:val="1"/>
      <w:marLeft w:val="0"/>
      <w:marRight w:val="0"/>
      <w:marTop w:val="0"/>
      <w:marBottom w:val="0"/>
      <w:divBdr>
        <w:top w:val="none" w:sz="0" w:space="0" w:color="auto"/>
        <w:left w:val="none" w:sz="0" w:space="0" w:color="auto"/>
        <w:bottom w:val="none" w:sz="0" w:space="0" w:color="auto"/>
        <w:right w:val="none" w:sz="0" w:space="0" w:color="auto"/>
      </w:divBdr>
    </w:div>
    <w:div w:id="68505235">
      <w:bodyDiv w:val="1"/>
      <w:marLeft w:val="0"/>
      <w:marRight w:val="0"/>
      <w:marTop w:val="0"/>
      <w:marBottom w:val="0"/>
      <w:divBdr>
        <w:top w:val="none" w:sz="0" w:space="0" w:color="auto"/>
        <w:left w:val="none" w:sz="0" w:space="0" w:color="auto"/>
        <w:bottom w:val="none" w:sz="0" w:space="0" w:color="auto"/>
        <w:right w:val="none" w:sz="0" w:space="0" w:color="auto"/>
      </w:divBdr>
    </w:div>
    <w:div w:id="82380673">
      <w:bodyDiv w:val="1"/>
      <w:marLeft w:val="0"/>
      <w:marRight w:val="0"/>
      <w:marTop w:val="0"/>
      <w:marBottom w:val="0"/>
      <w:divBdr>
        <w:top w:val="none" w:sz="0" w:space="0" w:color="auto"/>
        <w:left w:val="none" w:sz="0" w:space="0" w:color="auto"/>
        <w:bottom w:val="none" w:sz="0" w:space="0" w:color="auto"/>
        <w:right w:val="none" w:sz="0" w:space="0" w:color="auto"/>
      </w:divBdr>
    </w:div>
    <w:div w:id="84764558">
      <w:bodyDiv w:val="1"/>
      <w:marLeft w:val="0"/>
      <w:marRight w:val="0"/>
      <w:marTop w:val="0"/>
      <w:marBottom w:val="0"/>
      <w:divBdr>
        <w:top w:val="none" w:sz="0" w:space="0" w:color="auto"/>
        <w:left w:val="none" w:sz="0" w:space="0" w:color="auto"/>
        <w:bottom w:val="none" w:sz="0" w:space="0" w:color="auto"/>
        <w:right w:val="none" w:sz="0" w:space="0" w:color="auto"/>
      </w:divBdr>
    </w:div>
    <w:div w:id="120616059">
      <w:bodyDiv w:val="1"/>
      <w:marLeft w:val="0"/>
      <w:marRight w:val="0"/>
      <w:marTop w:val="0"/>
      <w:marBottom w:val="0"/>
      <w:divBdr>
        <w:top w:val="none" w:sz="0" w:space="0" w:color="auto"/>
        <w:left w:val="none" w:sz="0" w:space="0" w:color="auto"/>
        <w:bottom w:val="none" w:sz="0" w:space="0" w:color="auto"/>
        <w:right w:val="none" w:sz="0" w:space="0" w:color="auto"/>
      </w:divBdr>
    </w:div>
    <w:div w:id="187256128">
      <w:bodyDiv w:val="1"/>
      <w:marLeft w:val="0"/>
      <w:marRight w:val="0"/>
      <w:marTop w:val="0"/>
      <w:marBottom w:val="0"/>
      <w:divBdr>
        <w:top w:val="none" w:sz="0" w:space="0" w:color="auto"/>
        <w:left w:val="none" w:sz="0" w:space="0" w:color="auto"/>
        <w:bottom w:val="none" w:sz="0" w:space="0" w:color="auto"/>
        <w:right w:val="none" w:sz="0" w:space="0" w:color="auto"/>
      </w:divBdr>
    </w:div>
    <w:div w:id="221408119">
      <w:bodyDiv w:val="1"/>
      <w:marLeft w:val="0"/>
      <w:marRight w:val="0"/>
      <w:marTop w:val="0"/>
      <w:marBottom w:val="0"/>
      <w:divBdr>
        <w:top w:val="none" w:sz="0" w:space="0" w:color="auto"/>
        <w:left w:val="none" w:sz="0" w:space="0" w:color="auto"/>
        <w:bottom w:val="none" w:sz="0" w:space="0" w:color="auto"/>
        <w:right w:val="none" w:sz="0" w:space="0" w:color="auto"/>
      </w:divBdr>
    </w:div>
    <w:div w:id="230047579">
      <w:bodyDiv w:val="1"/>
      <w:marLeft w:val="0"/>
      <w:marRight w:val="0"/>
      <w:marTop w:val="0"/>
      <w:marBottom w:val="0"/>
      <w:divBdr>
        <w:top w:val="none" w:sz="0" w:space="0" w:color="auto"/>
        <w:left w:val="none" w:sz="0" w:space="0" w:color="auto"/>
        <w:bottom w:val="none" w:sz="0" w:space="0" w:color="auto"/>
        <w:right w:val="none" w:sz="0" w:space="0" w:color="auto"/>
      </w:divBdr>
    </w:div>
    <w:div w:id="241641312">
      <w:bodyDiv w:val="1"/>
      <w:marLeft w:val="0"/>
      <w:marRight w:val="0"/>
      <w:marTop w:val="0"/>
      <w:marBottom w:val="0"/>
      <w:divBdr>
        <w:top w:val="none" w:sz="0" w:space="0" w:color="auto"/>
        <w:left w:val="none" w:sz="0" w:space="0" w:color="auto"/>
        <w:bottom w:val="none" w:sz="0" w:space="0" w:color="auto"/>
        <w:right w:val="none" w:sz="0" w:space="0" w:color="auto"/>
      </w:divBdr>
    </w:div>
    <w:div w:id="254948424">
      <w:bodyDiv w:val="1"/>
      <w:marLeft w:val="0"/>
      <w:marRight w:val="0"/>
      <w:marTop w:val="0"/>
      <w:marBottom w:val="0"/>
      <w:divBdr>
        <w:top w:val="none" w:sz="0" w:space="0" w:color="auto"/>
        <w:left w:val="none" w:sz="0" w:space="0" w:color="auto"/>
        <w:bottom w:val="none" w:sz="0" w:space="0" w:color="auto"/>
        <w:right w:val="none" w:sz="0" w:space="0" w:color="auto"/>
      </w:divBdr>
    </w:div>
    <w:div w:id="287784006">
      <w:bodyDiv w:val="1"/>
      <w:marLeft w:val="0"/>
      <w:marRight w:val="0"/>
      <w:marTop w:val="0"/>
      <w:marBottom w:val="0"/>
      <w:divBdr>
        <w:top w:val="none" w:sz="0" w:space="0" w:color="auto"/>
        <w:left w:val="none" w:sz="0" w:space="0" w:color="auto"/>
        <w:bottom w:val="none" w:sz="0" w:space="0" w:color="auto"/>
        <w:right w:val="none" w:sz="0" w:space="0" w:color="auto"/>
      </w:divBdr>
    </w:div>
    <w:div w:id="322245301">
      <w:bodyDiv w:val="1"/>
      <w:marLeft w:val="0"/>
      <w:marRight w:val="0"/>
      <w:marTop w:val="0"/>
      <w:marBottom w:val="0"/>
      <w:divBdr>
        <w:top w:val="none" w:sz="0" w:space="0" w:color="auto"/>
        <w:left w:val="none" w:sz="0" w:space="0" w:color="auto"/>
        <w:bottom w:val="none" w:sz="0" w:space="0" w:color="auto"/>
        <w:right w:val="none" w:sz="0" w:space="0" w:color="auto"/>
      </w:divBdr>
    </w:div>
    <w:div w:id="328211630">
      <w:bodyDiv w:val="1"/>
      <w:marLeft w:val="0"/>
      <w:marRight w:val="0"/>
      <w:marTop w:val="0"/>
      <w:marBottom w:val="0"/>
      <w:divBdr>
        <w:top w:val="none" w:sz="0" w:space="0" w:color="auto"/>
        <w:left w:val="none" w:sz="0" w:space="0" w:color="auto"/>
        <w:bottom w:val="none" w:sz="0" w:space="0" w:color="auto"/>
        <w:right w:val="none" w:sz="0" w:space="0" w:color="auto"/>
      </w:divBdr>
    </w:div>
    <w:div w:id="347946125">
      <w:bodyDiv w:val="1"/>
      <w:marLeft w:val="0"/>
      <w:marRight w:val="0"/>
      <w:marTop w:val="0"/>
      <w:marBottom w:val="0"/>
      <w:divBdr>
        <w:top w:val="none" w:sz="0" w:space="0" w:color="auto"/>
        <w:left w:val="none" w:sz="0" w:space="0" w:color="auto"/>
        <w:bottom w:val="none" w:sz="0" w:space="0" w:color="auto"/>
        <w:right w:val="none" w:sz="0" w:space="0" w:color="auto"/>
      </w:divBdr>
    </w:div>
    <w:div w:id="363141211">
      <w:bodyDiv w:val="1"/>
      <w:marLeft w:val="0"/>
      <w:marRight w:val="0"/>
      <w:marTop w:val="0"/>
      <w:marBottom w:val="0"/>
      <w:divBdr>
        <w:top w:val="none" w:sz="0" w:space="0" w:color="auto"/>
        <w:left w:val="none" w:sz="0" w:space="0" w:color="auto"/>
        <w:bottom w:val="none" w:sz="0" w:space="0" w:color="auto"/>
        <w:right w:val="none" w:sz="0" w:space="0" w:color="auto"/>
      </w:divBdr>
    </w:div>
    <w:div w:id="394545726">
      <w:bodyDiv w:val="1"/>
      <w:marLeft w:val="0"/>
      <w:marRight w:val="0"/>
      <w:marTop w:val="0"/>
      <w:marBottom w:val="0"/>
      <w:divBdr>
        <w:top w:val="none" w:sz="0" w:space="0" w:color="auto"/>
        <w:left w:val="none" w:sz="0" w:space="0" w:color="auto"/>
        <w:bottom w:val="none" w:sz="0" w:space="0" w:color="auto"/>
        <w:right w:val="none" w:sz="0" w:space="0" w:color="auto"/>
      </w:divBdr>
    </w:div>
    <w:div w:id="419105851">
      <w:bodyDiv w:val="1"/>
      <w:marLeft w:val="0"/>
      <w:marRight w:val="0"/>
      <w:marTop w:val="0"/>
      <w:marBottom w:val="0"/>
      <w:divBdr>
        <w:top w:val="none" w:sz="0" w:space="0" w:color="auto"/>
        <w:left w:val="none" w:sz="0" w:space="0" w:color="auto"/>
        <w:bottom w:val="none" w:sz="0" w:space="0" w:color="auto"/>
        <w:right w:val="none" w:sz="0" w:space="0" w:color="auto"/>
      </w:divBdr>
    </w:div>
    <w:div w:id="472597971">
      <w:bodyDiv w:val="1"/>
      <w:marLeft w:val="0"/>
      <w:marRight w:val="0"/>
      <w:marTop w:val="0"/>
      <w:marBottom w:val="0"/>
      <w:divBdr>
        <w:top w:val="none" w:sz="0" w:space="0" w:color="auto"/>
        <w:left w:val="none" w:sz="0" w:space="0" w:color="auto"/>
        <w:bottom w:val="none" w:sz="0" w:space="0" w:color="auto"/>
        <w:right w:val="none" w:sz="0" w:space="0" w:color="auto"/>
      </w:divBdr>
    </w:div>
    <w:div w:id="475529956">
      <w:bodyDiv w:val="1"/>
      <w:marLeft w:val="0"/>
      <w:marRight w:val="0"/>
      <w:marTop w:val="0"/>
      <w:marBottom w:val="0"/>
      <w:divBdr>
        <w:top w:val="none" w:sz="0" w:space="0" w:color="auto"/>
        <w:left w:val="none" w:sz="0" w:space="0" w:color="auto"/>
        <w:bottom w:val="none" w:sz="0" w:space="0" w:color="auto"/>
        <w:right w:val="none" w:sz="0" w:space="0" w:color="auto"/>
      </w:divBdr>
    </w:div>
    <w:div w:id="488012257">
      <w:bodyDiv w:val="1"/>
      <w:marLeft w:val="0"/>
      <w:marRight w:val="0"/>
      <w:marTop w:val="0"/>
      <w:marBottom w:val="0"/>
      <w:divBdr>
        <w:top w:val="none" w:sz="0" w:space="0" w:color="auto"/>
        <w:left w:val="none" w:sz="0" w:space="0" w:color="auto"/>
        <w:bottom w:val="none" w:sz="0" w:space="0" w:color="auto"/>
        <w:right w:val="none" w:sz="0" w:space="0" w:color="auto"/>
      </w:divBdr>
    </w:div>
    <w:div w:id="573516887">
      <w:bodyDiv w:val="1"/>
      <w:marLeft w:val="0"/>
      <w:marRight w:val="0"/>
      <w:marTop w:val="0"/>
      <w:marBottom w:val="0"/>
      <w:divBdr>
        <w:top w:val="none" w:sz="0" w:space="0" w:color="auto"/>
        <w:left w:val="none" w:sz="0" w:space="0" w:color="auto"/>
        <w:bottom w:val="none" w:sz="0" w:space="0" w:color="auto"/>
        <w:right w:val="none" w:sz="0" w:space="0" w:color="auto"/>
      </w:divBdr>
    </w:div>
    <w:div w:id="585192507">
      <w:bodyDiv w:val="1"/>
      <w:marLeft w:val="0"/>
      <w:marRight w:val="0"/>
      <w:marTop w:val="0"/>
      <w:marBottom w:val="0"/>
      <w:divBdr>
        <w:top w:val="none" w:sz="0" w:space="0" w:color="auto"/>
        <w:left w:val="none" w:sz="0" w:space="0" w:color="auto"/>
        <w:bottom w:val="none" w:sz="0" w:space="0" w:color="auto"/>
        <w:right w:val="none" w:sz="0" w:space="0" w:color="auto"/>
      </w:divBdr>
    </w:div>
    <w:div w:id="594169137">
      <w:bodyDiv w:val="1"/>
      <w:marLeft w:val="0"/>
      <w:marRight w:val="0"/>
      <w:marTop w:val="0"/>
      <w:marBottom w:val="0"/>
      <w:divBdr>
        <w:top w:val="none" w:sz="0" w:space="0" w:color="auto"/>
        <w:left w:val="none" w:sz="0" w:space="0" w:color="auto"/>
        <w:bottom w:val="none" w:sz="0" w:space="0" w:color="auto"/>
        <w:right w:val="none" w:sz="0" w:space="0" w:color="auto"/>
      </w:divBdr>
    </w:div>
    <w:div w:id="618611902">
      <w:bodyDiv w:val="1"/>
      <w:marLeft w:val="0"/>
      <w:marRight w:val="0"/>
      <w:marTop w:val="0"/>
      <w:marBottom w:val="0"/>
      <w:divBdr>
        <w:top w:val="none" w:sz="0" w:space="0" w:color="auto"/>
        <w:left w:val="none" w:sz="0" w:space="0" w:color="auto"/>
        <w:bottom w:val="none" w:sz="0" w:space="0" w:color="auto"/>
        <w:right w:val="none" w:sz="0" w:space="0" w:color="auto"/>
      </w:divBdr>
    </w:div>
    <w:div w:id="618679247">
      <w:bodyDiv w:val="1"/>
      <w:marLeft w:val="0"/>
      <w:marRight w:val="0"/>
      <w:marTop w:val="0"/>
      <w:marBottom w:val="0"/>
      <w:divBdr>
        <w:top w:val="none" w:sz="0" w:space="0" w:color="auto"/>
        <w:left w:val="none" w:sz="0" w:space="0" w:color="auto"/>
        <w:bottom w:val="none" w:sz="0" w:space="0" w:color="auto"/>
        <w:right w:val="none" w:sz="0" w:space="0" w:color="auto"/>
      </w:divBdr>
      <w:divsChild>
        <w:div w:id="1669096743">
          <w:marLeft w:val="0"/>
          <w:marRight w:val="0"/>
          <w:marTop w:val="0"/>
          <w:marBottom w:val="0"/>
          <w:divBdr>
            <w:top w:val="none" w:sz="0" w:space="0" w:color="auto"/>
            <w:left w:val="none" w:sz="0" w:space="0" w:color="auto"/>
            <w:bottom w:val="none" w:sz="0" w:space="0" w:color="auto"/>
            <w:right w:val="none" w:sz="0" w:space="0" w:color="auto"/>
          </w:divBdr>
        </w:div>
      </w:divsChild>
    </w:div>
    <w:div w:id="670330680">
      <w:bodyDiv w:val="1"/>
      <w:marLeft w:val="0"/>
      <w:marRight w:val="0"/>
      <w:marTop w:val="0"/>
      <w:marBottom w:val="0"/>
      <w:divBdr>
        <w:top w:val="none" w:sz="0" w:space="0" w:color="auto"/>
        <w:left w:val="none" w:sz="0" w:space="0" w:color="auto"/>
        <w:bottom w:val="none" w:sz="0" w:space="0" w:color="auto"/>
        <w:right w:val="none" w:sz="0" w:space="0" w:color="auto"/>
      </w:divBdr>
    </w:div>
    <w:div w:id="690037822">
      <w:bodyDiv w:val="1"/>
      <w:marLeft w:val="0"/>
      <w:marRight w:val="0"/>
      <w:marTop w:val="0"/>
      <w:marBottom w:val="0"/>
      <w:divBdr>
        <w:top w:val="none" w:sz="0" w:space="0" w:color="auto"/>
        <w:left w:val="none" w:sz="0" w:space="0" w:color="auto"/>
        <w:bottom w:val="none" w:sz="0" w:space="0" w:color="auto"/>
        <w:right w:val="none" w:sz="0" w:space="0" w:color="auto"/>
      </w:divBdr>
    </w:div>
    <w:div w:id="692608759">
      <w:bodyDiv w:val="1"/>
      <w:marLeft w:val="0"/>
      <w:marRight w:val="0"/>
      <w:marTop w:val="0"/>
      <w:marBottom w:val="0"/>
      <w:divBdr>
        <w:top w:val="none" w:sz="0" w:space="0" w:color="auto"/>
        <w:left w:val="none" w:sz="0" w:space="0" w:color="auto"/>
        <w:bottom w:val="none" w:sz="0" w:space="0" w:color="auto"/>
        <w:right w:val="none" w:sz="0" w:space="0" w:color="auto"/>
      </w:divBdr>
    </w:div>
    <w:div w:id="707800391">
      <w:bodyDiv w:val="1"/>
      <w:marLeft w:val="0"/>
      <w:marRight w:val="0"/>
      <w:marTop w:val="0"/>
      <w:marBottom w:val="0"/>
      <w:divBdr>
        <w:top w:val="none" w:sz="0" w:space="0" w:color="auto"/>
        <w:left w:val="none" w:sz="0" w:space="0" w:color="auto"/>
        <w:bottom w:val="none" w:sz="0" w:space="0" w:color="auto"/>
        <w:right w:val="none" w:sz="0" w:space="0" w:color="auto"/>
      </w:divBdr>
    </w:div>
    <w:div w:id="712115497">
      <w:bodyDiv w:val="1"/>
      <w:marLeft w:val="0"/>
      <w:marRight w:val="0"/>
      <w:marTop w:val="0"/>
      <w:marBottom w:val="0"/>
      <w:divBdr>
        <w:top w:val="none" w:sz="0" w:space="0" w:color="auto"/>
        <w:left w:val="none" w:sz="0" w:space="0" w:color="auto"/>
        <w:bottom w:val="none" w:sz="0" w:space="0" w:color="auto"/>
        <w:right w:val="none" w:sz="0" w:space="0" w:color="auto"/>
      </w:divBdr>
    </w:div>
    <w:div w:id="713818559">
      <w:bodyDiv w:val="1"/>
      <w:marLeft w:val="0"/>
      <w:marRight w:val="0"/>
      <w:marTop w:val="0"/>
      <w:marBottom w:val="0"/>
      <w:divBdr>
        <w:top w:val="none" w:sz="0" w:space="0" w:color="auto"/>
        <w:left w:val="none" w:sz="0" w:space="0" w:color="auto"/>
        <w:bottom w:val="none" w:sz="0" w:space="0" w:color="auto"/>
        <w:right w:val="none" w:sz="0" w:space="0" w:color="auto"/>
      </w:divBdr>
    </w:div>
    <w:div w:id="735007800">
      <w:bodyDiv w:val="1"/>
      <w:marLeft w:val="0"/>
      <w:marRight w:val="0"/>
      <w:marTop w:val="0"/>
      <w:marBottom w:val="0"/>
      <w:divBdr>
        <w:top w:val="none" w:sz="0" w:space="0" w:color="auto"/>
        <w:left w:val="none" w:sz="0" w:space="0" w:color="auto"/>
        <w:bottom w:val="none" w:sz="0" w:space="0" w:color="auto"/>
        <w:right w:val="none" w:sz="0" w:space="0" w:color="auto"/>
      </w:divBdr>
    </w:div>
    <w:div w:id="786390809">
      <w:bodyDiv w:val="1"/>
      <w:marLeft w:val="0"/>
      <w:marRight w:val="0"/>
      <w:marTop w:val="0"/>
      <w:marBottom w:val="0"/>
      <w:divBdr>
        <w:top w:val="none" w:sz="0" w:space="0" w:color="auto"/>
        <w:left w:val="none" w:sz="0" w:space="0" w:color="auto"/>
        <w:bottom w:val="none" w:sz="0" w:space="0" w:color="auto"/>
        <w:right w:val="none" w:sz="0" w:space="0" w:color="auto"/>
      </w:divBdr>
    </w:div>
    <w:div w:id="796684960">
      <w:bodyDiv w:val="1"/>
      <w:marLeft w:val="0"/>
      <w:marRight w:val="0"/>
      <w:marTop w:val="0"/>
      <w:marBottom w:val="0"/>
      <w:divBdr>
        <w:top w:val="none" w:sz="0" w:space="0" w:color="auto"/>
        <w:left w:val="none" w:sz="0" w:space="0" w:color="auto"/>
        <w:bottom w:val="none" w:sz="0" w:space="0" w:color="auto"/>
        <w:right w:val="none" w:sz="0" w:space="0" w:color="auto"/>
      </w:divBdr>
    </w:div>
    <w:div w:id="813060604">
      <w:bodyDiv w:val="1"/>
      <w:marLeft w:val="0"/>
      <w:marRight w:val="0"/>
      <w:marTop w:val="0"/>
      <w:marBottom w:val="0"/>
      <w:divBdr>
        <w:top w:val="none" w:sz="0" w:space="0" w:color="auto"/>
        <w:left w:val="none" w:sz="0" w:space="0" w:color="auto"/>
        <w:bottom w:val="none" w:sz="0" w:space="0" w:color="auto"/>
        <w:right w:val="none" w:sz="0" w:space="0" w:color="auto"/>
      </w:divBdr>
    </w:div>
    <w:div w:id="823398861">
      <w:bodyDiv w:val="1"/>
      <w:marLeft w:val="0"/>
      <w:marRight w:val="0"/>
      <w:marTop w:val="0"/>
      <w:marBottom w:val="0"/>
      <w:divBdr>
        <w:top w:val="none" w:sz="0" w:space="0" w:color="auto"/>
        <w:left w:val="none" w:sz="0" w:space="0" w:color="auto"/>
        <w:bottom w:val="none" w:sz="0" w:space="0" w:color="auto"/>
        <w:right w:val="none" w:sz="0" w:space="0" w:color="auto"/>
      </w:divBdr>
    </w:div>
    <w:div w:id="826936953">
      <w:bodyDiv w:val="1"/>
      <w:marLeft w:val="0"/>
      <w:marRight w:val="0"/>
      <w:marTop w:val="0"/>
      <w:marBottom w:val="0"/>
      <w:divBdr>
        <w:top w:val="none" w:sz="0" w:space="0" w:color="auto"/>
        <w:left w:val="none" w:sz="0" w:space="0" w:color="auto"/>
        <w:bottom w:val="none" w:sz="0" w:space="0" w:color="auto"/>
        <w:right w:val="none" w:sz="0" w:space="0" w:color="auto"/>
      </w:divBdr>
    </w:div>
    <w:div w:id="835192237">
      <w:bodyDiv w:val="1"/>
      <w:marLeft w:val="0"/>
      <w:marRight w:val="0"/>
      <w:marTop w:val="0"/>
      <w:marBottom w:val="0"/>
      <w:divBdr>
        <w:top w:val="none" w:sz="0" w:space="0" w:color="auto"/>
        <w:left w:val="none" w:sz="0" w:space="0" w:color="auto"/>
        <w:bottom w:val="none" w:sz="0" w:space="0" w:color="auto"/>
        <w:right w:val="none" w:sz="0" w:space="0" w:color="auto"/>
      </w:divBdr>
    </w:div>
    <w:div w:id="841116961">
      <w:bodyDiv w:val="1"/>
      <w:marLeft w:val="0"/>
      <w:marRight w:val="0"/>
      <w:marTop w:val="0"/>
      <w:marBottom w:val="0"/>
      <w:divBdr>
        <w:top w:val="none" w:sz="0" w:space="0" w:color="auto"/>
        <w:left w:val="none" w:sz="0" w:space="0" w:color="auto"/>
        <w:bottom w:val="none" w:sz="0" w:space="0" w:color="auto"/>
        <w:right w:val="none" w:sz="0" w:space="0" w:color="auto"/>
      </w:divBdr>
    </w:div>
    <w:div w:id="842085719">
      <w:bodyDiv w:val="1"/>
      <w:marLeft w:val="0"/>
      <w:marRight w:val="0"/>
      <w:marTop w:val="0"/>
      <w:marBottom w:val="0"/>
      <w:divBdr>
        <w:top w:val="none" w:sz="0" w:space="0" w:color="auto"/>
        <w:left w:val="none" w:sz="0" w:space="0" w:color="auto"/>
        <w:bottom w:val="none" w:sz="0" w:space="0" w:color="auto"/>
        <w:right w:val="none" w:sz="0" w:space="0" w:color="auto"/>
      </w:divBdr>
    </w:div>
    <w:div w:id="868377883">
      <w:bodyDiv w:val="1"/>
      <w:marLeft w:val="0"/>
      <w:marRight w:val="0"/>
      <w:marTop w:val="0"/>
      <w:marBottom w:val="0"/>
      <w:divBdr>
        <w:top w:val="none" w:sz="0" w:space="0" w:color="auto"/>
        <w:left w:val="none" w:sz="0" w:space="0" w:color="auto"/>
        <w:bottom w:val="none" w:sz="0" w:space="0" w:color="auto"/>
        <w:right w:val="none" w:sz="0" w:space="0" w:color="auto"/>
      </w:divBdr>
    </w:div>
    <w:div w:id="880436606">
      <w:bodyDiv w:val="1"/>
      <w:marLeft w:val="0"/>
      <w:marRight w:val="0"/>
      <w:marTop w:val="0"/>
      <w:marBottom w:val="0"/>
      <w:divBdr>
        <w:top w:val="none" w:sz="0" w:space="0" w:color="auto"/>
        <w:left w:val="none" w:sz="0" w:space="0" w:color="auto"/>
        <w:bottom w:val="none" w:sz="0" w:space="0" w:color="auto"/>
        <w:right w:val="none" w:sz="0" w:space="0" w:color="auto"/>
      </w:divBdr>
    </w:div>
    <w:div w:id="894396561">
      <w:bodyDiv w:val="1"/>
      <w:marLeft w:val="0"/>
      <w:marRight w:val="0"/>
      <w:marTop w:val="0"/>
      <w:marBottom w:val="0"/>
      <w:divBdr>
        <w:top w:val="none" w:sz="0" w:space="0" w:color="auto"/>
        <w:left w:val="none" w:sz="0" w:space="0" w:color="auto"/>
        <w:bottom w:val="none" w:sz="0" w:space="0" w:color="auto"/>
        <w:right w:val="none" w:sz="0" w:space="0" w:color="auto"/>
      </w:divBdr>
    </w:div>
    <w:div w:id="928347553">
      <w:bodyDiv w:val="1"/>
      <w:marLeft w:val="0"/>
      <w:marRight w:val="0"/>
      <w:marTop w:val="0"/>
      <w:marBottom w:val="0"/>
      <w:divBdr>
        <w:top w:val="none" w:sz="0" w:space="0" w:color="auto"/>
        <w:left w:val="none" w:sz="0" w:space="0" w:color="auto"/>
        <w:bottom w:val="none" w:sz="0" w:space="0" w:color="auto"/>
        <w:right w:val="none" w:sz="0" w:space="0" w:color="auto"/>
      </w:divBdr>
    </w:div>
    <w:div w:id="971205594">
      <w:bodyDiv w:val="1"/>
      <w:marLeft w:val="0"/>
      <w:marRight w:val="0"/>
      <w:marTop w:val="0"/>
      <w:marBottom w:val="0"/>
      <w:divBdr>
        <w:top w:val="none" w:sz="0" w:space="0" w:color="auto"/>
        <w:left w:val="none" w:sz="0" w:space="0" w:color="auto"/>
        <w:bottom w:val="none" w:sz="0" w:space="0" w:color="auto"/>
        <w:right w:val="none" w:sz="0" w:space="0" w:color="auto"/>
      </w:divBdr>
    </w:div>
    <w:div w:id="980420934">
      <w:bodyDiv w:val="1"/>
      <w:marLeft w:val="0"/>
      <w:marRight w:val="0"/>
      <w:marTop w:val="0"/>
      <w:marBottom w:val="0"/>
      <w:divBdr>
        <w:top w:val="none" w:sz="0" w:space="0" w:color="auto"/>
        <w:left w:val="none" w:sz="0" w:space="0" w:color="auto"/>
        <w:bottom w:val="none" w:sz="0" w:space="0" w:color="auto"/>
        <w:right w:val="none" w:sz="0" w:space="0" w:color="auto"/>
      </w:divBdr>
    </w:div>
    <w:div w:id="1014454932">
      <w:bodyDiv w:val="1"/>
      <w:marLeft w:val="0"/>
      <w:marRight w:val="0"/>
      <w:marTop w:val="0"/>
      <w:marBottom w:val="0"/>
      <w:divBdr>
        <w:top w:val="none" w:sz="0" w:space="0" w:color="auto"/>
        <w:left w:val="none" w:sz="0" w:space="0" w:color="auto"/>
        <w:bottom w:val="none" w:sz="0" w:space="0" w:color="auto"/>
        <w:right w:val="none" w:sz="0" w:space="0" w:color="auto"/>
      </w:divBdr>
    </w:div>
    <w:div w:id="1023282938">
      <w:bodyDiv w:val="1"/>
      <w:marLeft w:val="0"/>
      <w:marRight w:val="0"/>
      <w:marTop w:val="0"/>
      <w:marBottom w:val="0"/>
      <w:divBdr>
        <w:top w:val="none" w:sz="0" w:space="0" w:color="auto"/>
        <w:left w:val="none" w:sz="0" w:space="0" w:color="auto"/>
        <w:bottom w:val="none" w:sz="0" w:space="0" w:color="auto"/>
        <w:right w:val="none" w:sz="0" w:space="0" w:color="auto"/>
      </w:divBdr>
    </w:div>
    <w:div w:id="1081214654">
      <w:bodyDiv w:val="1"/>
      <w:marLeft w:val="0"/>
      <w:marRight w:val="0"/>
      <w:marTop w:val="0"/>
      <w:marBottom w:val="0"/>
      <w:divBdr>
        <w:top w:val="none" w:sz="0" w:space="0" w:color="auto"/>
        <w:left w:val="none" w:sz="0" w:space="0" w:color="auto"/>
        <w:bottom w:val="none" w:sz="0" w:space="0" w:color="auto"/>
        <w:right w:val="none" w:sz="0" w:space="0" w:color="auto"/>
      </w:divBdr>
    </w:div>
    <w:div w:id="1091970274">
      <w:bodyDiv w:val="1"/>
      <w:marLeft w:val="0"/>
      <w:marRight w:val="0"/>
      <w:marTop w:val="0"/>
      <w:marBottom w:val="0"/>
      <w:divBdr>
        <w:top w:val="none" w:sz="0" w:space="0" w:color="auto"/>
        <w:left w:val="none" w:sz="0" w:space="0" w:color="auto"/>
        <w:bottom w:val="none" w:sz="0" w:space="0" w:color="auto"/>
        <w:right w:val="none" w:sz="0" w:space="0" w:color="auto"/>
      </w:divBdr>
    </w:div>
    <w:div w:id="1101416498">
      <w:bodyDiv w:val="1"/>
      <w:marLeft w:val="0"/>
      <w:marRight w:val="0"/>
      <w:marTop w:val="0"/>
      <w:marBottom w:val="0"/>
      <w:divBdr>
        <w:top w:val="none" w:sz="0" w:space="0" w:color="auto"/>
        <w:left w:val="none" w:sz="0" w:space="0" w:color="auto"/>
        <w:bottom w:val="none" w:sz="0" w:space="0" w:color="auto"/>
        <w:right w:val="none" w:sz="0" w:space="0" w:color="auto"/>
      </w:divBdr>
    </w:div>
    <w:div w:id="1111822714">
      <w:bodyDiv w:val="1"/>
      <w:marLeft w:val="0"/>
      <w:marRight w:val="0"/>
      <w:marTop w:val="0"/>
      <w:marBottom w:val="0"/>
      <w:divBdr>
        <w:top w:val="none" w:sz="0" w:space="0" w:color="auto"/>
        <w:left w:val="none" w:sz="0" w:space="0" w:color="auto"/>
        <w:bottom w:val="none" w:sz="0" w:space="0" w:color="auto"/>
        <w:right w:val="none" w:sz="0" w:space="0" w:color="auto"/>
      </w:divBdr>
    </w:div>
    <w:div w:id="1141923848">
      <w:bodyDiv w:val="1"/>
      <w:marLeft w:val="0"/>
      <w:marRight w:val="0"/>
      <w:marTop w:val="0"/>
      <w:marBottom w:val="0"/>
      <w:divBdr>
        <w:top w:val="none" w:sz="0" w:space="0" w:color="auto"/>
        <w:left w:val="none" w:sz="0" w:space="0" w:color="auto"/>
        <w:bottom w:val="none" w:sz="0" w:space="0" w:color="auto"/>
        <w:right w:val="none" w:sz="0" w:space="0" w:color="auto"/>
      </w:divBdr>
    </w:div>
    <w:div w:id="1147430510">
      <w:bodyDiv w:val="1"/>
      <w:marLeft w:val="0"/>
      <w:marRight w:val="0"/>
      <w:marTop w:val="0"/>
      <w:marBottom w:val="0"/>
      <w:divBdr>
        <w:top w:val="none" w:sz="0" w:space="0" w:color="auto"/>
        <w:left w:val="none" w:sz="0" w:space="0" w:color="auto"/>
        <w:bottom w:val="none" w:sz="0" w:space="0" w:color="auto"/>
        <w:right w:val="none" w:sz="0" w:space="0" w:color="auto"/>
      </w:divBdr>
    </w:div>
    <w:div w:id="1151021160">
      <w:bodyDiv w:val="1"/>
      <w:marLeft w:val="0"/>
      <w:marRight w:val="0"/>
      <w:marTop w:val="0"/>
      <w:marBottom w:val="0"/>
      <w:divBdr>
        <w:top w:val="none" w:sz="0" w:space="0" w:color="auto"/>
        <w:left w:val="none" w:sz="0" w:space="0" w:color="auto"/>
        <w:bottom w:val="none" w:sz="0" w:space="0" w:color="auto"/>
        <w:right w:val="none" w:sz="0" w:space="0" w:color="auto"/>
      </w:divBdr>
    </w:div>
    <w:div w:id="1177035392">
      <w:bodyDiv w:val="1"/>
      <w:marLeft w:val="0"/>
      <w:marRight w:val="0"/>
      <w:marTop w:val="0"/>
      <w:marBottom w:val="0"/>
      <w:divBdr>
        <w:top w:val="none" w:sz="0" w:space="0" w:color="auto"/>
        <w:left w:val="none" w:sz="0" w:space="0" w:color="auto"/>
        <w:bottom w:val="none" w:sz="0" w:space="0" w:color="auto"/>
        <w:right w:val="none" w:sz="0" w:space="0" w:color="auto"/>
      </w:divBdr>
    </w:div>
    <w:div w:id="1237202094">
      <w:bodyDiv w:val="1"/>
      <w:marLeft w:val="0"/>
      <w:marRight w:val="0"/>
      <w:marTop w:val="0"/>
      <w:marBottom w:val="0"/>
      <w:divBdr>
        <w:top w:val="none" w:sz="0" w:space="0" w:color="auto"/>
        <w:left w:val="none" w:sz="0" w:space="0" w:color="auto"/>
        <w:bottom w:val="none" w:sz="0" w:space="0" w:color="auto"/>
        <w:right w:val="none" w:sz="0" w:space="0" w:color="auto"/>
      </w:divBdr>
    </w:div>
    <w:div w:id="1237285677">
      <w:bodyDiv w:val="1"/>
      <w:marLeft w:val="0"/>
      <w:marRight w:val="0"/>
      <w:marTop w:val="0"/>
      <w:marBottom w:val="0"/>
      <w:divBdr>
        <w:top w:val="none" w:sz="0" w:space="0" w:color="auto"/>
        <w:left w:val="none" w:sz="0" w:space="0" w:color="auto"/>
        <w:bottom w:val="none" w:sz="0" w:space="0" w:color="auto"/>
        <w:right w:val="none" w:sz="0" w:space="0" w:color="auto"/>
      </w:divBdr>
    </w:div>
    <w:div w:id="1250964671">
      <w:bodyDiv w:val="1"/>
      <w:marLeft w:val="0"/>
      <w:marRight w:val="0"/>
      <w:marTop w:val="0"/>
      <w:marBottom w:val="0"/>
      <w:divBdr>
        <w:top w:val="none" w:sz="0" w:space="0" w:color="auto"/>
        <w:left w:val="none" w:sz="0" w:space="0" w:color="auto"/>
        <w:bottom w:val="none" w:sz="0" w:space="0" w:color="auto"/>
        <w:right w:val="none" w:sz="0" w:space="0" w:color="auto"/>
      </w:divBdr>
    </w:div>
    <w:div w:id="1295788652">
      <w:bodyDiv w:val="1"/>
      <w:marLeft w:val="0"/>
      <w:marRight w:val="0"/>
      <w:marTop w:val="0"/>
      <w:marBottom w:val="0"/>
      <w:divBdr>
        <w:top w:val="none" w:sz="0" w:space="0" w:color="auto"/>
        <w:left w:val="none" w:sz="0" w:space="0" w:color="auto"/>
        <w:bottom w:val="none" w:sz="0" w:space="0" w:color="auto"/>
        <w:right w:val="none" w:sz="0" w:space="0" w:color="auto"/>
      </w:divBdr>
    </w:div>
    <w:div w:id="1332176165">
      <w:bodyDiv w:val="1"/>
      <w:marLeft w:val="0"/>
      <w:marRight w:val="0"/>
      <w:marTop w:val="0"/>
      <w:marBottom w:val="0"/>
      <w:divBdr>
        <w:top w:val="none" w:sz="0" w:space="0" w:color="auto"/>
        <w:left w:val="none" w:sz="0" w:space="0" w:color="auto"/>
        <w:bottom w:val="none" w:sz="0" w:space="0" w:color="auto"/>
        <w:right w:val="none" w:sz="0" w:space="0" w:color="auto"/>
      </w:divBdr>
    </w:div>
    <w:div w:id="1361976079">
      <w:bodyDiv w:val="1"/>
      <w:marLeft w:val="0"/>
      <w:marRight w:val="0"/>
      <w:marTop w:val="0"/>
      <w:marBottom w:val="0"/>
      <w:divBdr>
        <w:top w:val="none" w:sz="0" w:space="0" w:color="auto"/>
        <w:left w:val="none" w:sz="0" w:space="0" w:color="auto"/>
        <w:bottom w:val="none" w:sz="0" w:space="0" w:color="auto"/>
        <w:right w:val="none" w:sz="0" w:space="0" w:color="auto"/>
      </w:divBdr>
    </w:div>
    <w:div w:id="1364162509">
      <w:bodyDiv w:val="1"/>
      <w:marLeft w:val="0"/>
      <w:marRight w:val="0"/>
      <w:marTop w:val="0"/>
      <w:marBottom w:val="0"/>
      <w:divBdr>
        <w:top w:val="none" w:sz="0" w:space="0" w:color="auto"/>
        <w:left w:val="none" w:sz="0" w:space="0" w:color="auto"/>
        <w:bottom w:val="none" w:sz="0" w:space="0" w:color="auto"/>
        <w:right w:val="none" w:sz="0" w:space="0" w:color="auto"/>
      </w:divBdr>
    </w:div>
    <w:div w:id="1389835893">
      <w:bodyDiv w:val="1"/>
      <w:marLeft w:val="0"/>
      <w:marRight w:val="0"/>
      <w:marTop w:val="0"/>
      <w:marBottom w:val="0"/>
      <w:divBdr>
        <w:top w:val="none" w:sz="0" w:space="0" w:color="auto"/>
        <w:left w:val="none" w:sz="0" w:space="0" w:color="auto"/>
        <w:bottom w:val="none" w:sz="0" w:space="0" w:color="auto"/>
        <w:right w:val="none" w:sz="0" w:space="0" w:color="auto"/>
      </w:divBdr>
    </w:div>
    <w:div w:id="1453745965">
      <w:bodyDiv w:val="1"/>
      <w:marLeft w:val="0"/>
      <w:marRight w:val="0"/>
      <w:marTop w:val="0"/>
      <w:marBottom w:val="0"/>
      <w:divBdr>
        <w:top w:val="none" w:sz="0" w:space="0" w:color="auto"/>
        <w:left w:val="none" w:sz="0" w:space="0" w:color="auto"/>
        <w:bottom w:val="none" w:sz="0" w:space="0" w:color="auto"/>
        <w:right w:val="none" w:sz="0" w:space="0" w:color="auto"/>
      </w:divBdr>
    </w:div>
    <w:div w:id="1470392399">
      <w:bodyDiv w:val="1"/>
      <w:marLeft w:val="0"/>
      <w:marRight w:val="0"/>
      <w:marTop w:val="0"/>
      <w:marBottom w:val="0"/>
      <w:divBdr>
        <w:top w:val="none" w:sz="0" w:space="0" w:color="auto"/>
        <w:left w:val="none" w:sz="0" w:space="0" w:color="auto"/>
        <w:bottom w:val="none" w:sz="0" w:space="0" w:color="auto"/>
        <w:right w:val="none" w:sz="0" w:space="0" w:color="auto"/>
      </w:divBdr>
    </w:div>
    <w:div w:id="1492677328">
      <w:bodyDiv w:val="1"/>
      <w:marLeft w:val="0"/>
      <w:marRight w:val="0"/>
      <w:marTop w:val="0"/>
      <w:marBottom w:val="0"/>
      <w:divBdr>
        <w:top w:val="none" w:sz="0" w:space="0" w:color="auto"/>
        <w:left w:val="none" w:sz="0" w:space="0" w:color="auto"/>
        <w:bottom w:val="none" w:sz="0" w:space="0" w:color="auto"/>
        <w:right w:val="none" w:sz="0" w:space="0" w:color="auto"/>
      </w:divBdr>
    </w:div>
    <w:div w:id="1495760636">
      <w:bodyDiv w:val="1"/>
      <w:marLeft w:val="0"/>
      <w:marRight w:val="0"/>
      <w:marTop w:val="0"/>
      <w:marBottom w:val="0"/>
      <w:divBdr>
        <w:top w:val="none" w:sz="0" w:space="0" w:color="auto"/>
        <w:left w:val="none" w:sz="0" w:space="0" w:color="auto"/>
        <w:bottom w:val="none" w:sz="0" w:space="0" w:color="auto"/>
        <w:right w:val="none" w:sz="0" w:space="0" w:color="auto"/>
      </w:divBdr>
    </w:div>
    <w:div w:id="1497575263">
      <w:bodyDiv w:val="1"/>
      <w:marLeft w:val="0"/>
      <w:marRight w:val="0"/>
      <w:marTop w:val="0"/>
      <w:marBottom w:val="0"/>
      <w:divBdr>
        <w:top w:val="none" w:sz="0" w:space="0" w:color="auto"/>
        <w:left w:val="none" w:sz="0" w:space="0" w:color="auto"/>
        <w:bottom w:val="none" w:sz="0" w:space="0" w:color="auto"/>
        <w:right w:val="none" w:sz="0" w:space="0" w:color="auto"/>
      </w:divBdr>
    </w:div>
    <w:div w:id="1526748676">
      <w:bodyDiv w:val="1"/>
      <w:marLeft w:val="0"/>
      <w:marRight w:val="0"/>
      <w:marTop w:val="0"/>
      <w:marBottom w:val="0"/>
      <w:divBdr>
        <w:top w:val="none" w:sz="0" w:space="0" w:color="auto"/>
        <w:left w:val="none" w:sz="0" w:space="0" w:color="auto"/>
        <w:bottom w:val="none" w:sz="0" w:space="0" w:color="auto"/>
        <w:right w:val="none" w:sz="0" w:space="0" w:color="auto"/>
      </w:divBdr>
    </w:div>
    <w:div w:id="1530727474">
      <w:bodyDiv w:val="1"/>
      <w:marLeft w:val="0"/>
      <w:marRight w:val="0"/>
      <w:marTop w:val="0"/>
      <w:marBottom w:val="0"/>
      <w:divBdr>
        <w:top w:val="none" w:sz="0" w:space="0" w:color="auto"/>
        <w:left w:val="none" w:sz="0" w:space="0" w:color="auto"/>
        <w:bottom w:val="none" w:sz="0" w:space="0" w:color="auto"/>
        <w:right w:val="none" w:sz="0" w:space="0" w:color="auto"/>
      </w:divBdr>
    </w:div>
    <w:div w:id="1538005489">
      <w:bodyDiv w:val="1"/>
      <w:marLeft w:val="0"/>
      <w:marRight w:val="0"/>
      <w:marTop w:val="0"/>
      <w:marBottom w:val="0"/>
      <w:divBdr>
        <w:top w:val="none" w:sz="0" w:space="0" w:color="auto"/>
        <w:left w:val="none" w:sz="0" w:space="0" w:color="auto"/>
        <w:bottom w:val="none" w:sz="0" w:space="0" w:color="auto"/>
        <w:right w:val="none" w:sz="0" w:space="0" w:color="auto"/>
      </w:divBdr>
    </w:div>
    <w:div w:id="1547643412">
      <w:bodyDiv w:val="1"/>
      <w:marLeft w:val="0"/>
      <w:marRight w:val="0"/>
      <w:marTop w:val="0"/>
      <w:marBottom w:val="0"/>
      <w:divBdr>
        <w:top w:val="none" w:sz="0" w:space="0" w:color="auto"/>
        <w:left w:val="none" w:sz="0" w:space="0" w:color="auto"/>
        <w:bottom w:val="none" w:sz="0" w:space="0" w:color="auto"/>
        <w:right w:val="none" w:sz="0" w:space="0" w:color="auto"/>
      </w:divBdr>
    </w:div>
    <w:div w:id="1568147378">
      <w:bodyDiv w:val="1"/>
      <w:marLeft w:val="0"/>
      <w:marRight w:val="0"/>
      <w:marTop w:val="0"/>
      <w:marBottom w:val="0"/>
      <w:divBdr>
        <w:top w:val="none" w:sz="0" w:space="0" w:color="auto"/>
        <w:left w:val="none" w:sz="0" w:space="0" w:color="auto"/>
        <w:bottom w:val="none" w:sz="0" w:space="0" w:color="auto"/>
        <w:right w:val="none" w:sz="0" w:space="0" w:color="auto"/>
      </w:divBdr>
    </w:div>
    <w:div w:id="1598320316">
      <w:bodyDiv w:val="1"/>
      <w:marLeft w:val="0"/>
      <w:marRight w:val="0"/>
      <w:marTop w:val="0"/>
      <w:marBottom w:val="0"/>
      <w:divBdr>
        <w:top w:val="none" w:sz="0" w:space="0" w:color="auto"/>
        <w:left w:val="none" w:sz="0" w:space="0" w:color="auto"/>
        <w:bottom w:val="none" w:sz="0" w:space="0" w:color="auto"/>
        <w:right w:val="none" w:sz="0" w:space="0" w:color="auto"/>
      </w:divBdr>
    </w:div>
    <w:div w:id="1604457673">
      <w:bodyDiv w:val="1"/>
      <w:marLeft w:val="0"/>
      <w:marRight w:val="0"/>
      <w:marTop w:val="0"/>
      <w:marBottom w:val="0"/>
      <w:divBdr>
        <w:top w:val="none" w:sz="0" w:space="0" w:color="auto"/>
        <w:left w:val="none" w:sz="0" w:space="0" w:color="auto"/>
        <w:bottom w:val="none" w:sz="0" w:space="0" w:color="auto"/>
        <w:right w:val="none" w:sz="0" w:space="0" w:color="auto"/>
      </w:divBdr>
    </w:div>
    <w:div w:id="1608074309">
      <w:bodyDiv w:val="1"/>
      <w:marLeft w:val="0"/>
      <w:marRight w:val="0"/>
      <w:marTop w:val="0"/>
      <w:marBottom w:val="0"/>
      <w:divBdr>
        <w:top w:val="none" w:sz="0" w:space="0" w:color="auto"/>
        <w:left w:val="none" w:sz="0" w:space="0" w:color="auto"/>
        <w:bottom w:val="none" w:sz="0" w:space="0" w:color="auto"/>
        <w:right w:val="none" w:sz="0" w:space="0" w:color="auto"/>
      </w:divBdr>
    </w:div>
    <w:div w:id="1612395963">
      <w:bodyDiv w:val="1"/>
      <w:marLeft w:val="0"/>
      <w:marRight w:val="0"/>
      <w:marTop w:val="0"/>
      <w:marBottom w:val="0"/>
      <w:divBdr>
        <w:top w:val="none" w:sz="0" w:space="0" w:color="auto"/>
        <w:left w:val="none" w:sz="0" w:space="0" w:color="auto"/>
        <w:bottom w:val="none" w:sz="0" w:space="0" w:color="auto"/>
        <w:right w:val="none" w:sz="0" w:space="0" w:color="auto"/>
      </w:divBdr>
    </w:div>
    <w:div w:id="1613591857">
      <w:bodyDiv w:val="1"/>
      <w:marLeft w:val="0"/>
      <w:marRight w:val="0"/>
      <w:marTop w:val="0"/>
      <w:marBottom w:val="0"/>
      <w:divBdr>
        <w:top w:val="none" w:sz="0" w:space="0" w:color="auto"/>
        <w:left w:val="none" w:sz="0" w:space="0" w:color="auto"/>
        <w:bottom w:val="none" w:sz="0" w:space="0" w:color="auto"/>
        <w:right w:val="none" w:sz="0" w:space="0" w:color="auto"/>
      </w:divBdr>
    </w:div>
    <w:div w:id="1637296410">
      <w:bodyDiv w:val="1"/>
      <w:marLeft w:val="0"/>
      <w:marRight w:val="0"/>
      <w:marTop w:val="0"/>
      <w:marBottom w:val="0"/>
      <w:divBdr>
        <w:top w:val="none" w:sz="0" w:space="0" w:color="auto"/>
        <w:left w:val="none" w:sz="0" w:space="0" w:color="auto"/>
        <w:bottom w:val="none" w:sz="0" w:space="0" w:color="auto"/>
        <w:right w:val="none" w:sz="0" w:space="0" w:color="auto"/>
      </w:divBdr>
    </w:div>
    <w:div w:id="1640263511">
      <w:bodyDiv w:val="1"/>
      <w:marLeft w:val="0"/>
      <w:marRight w:val="0"/>
      <w:marTop w:val="0"/>
      <w:marBottom w:val="0"/>
      <w:divBdr>
        <w:top w:val="none" w:sz="0" w:space="0" w:color="auto"/>
        <w:left w:val="none" w:sz="0" w:space="0" w:color="auto"/>
        <w:bottom w:val="none" w:sz="0" w:space="0" w:color="auto"/>
        <w:right w:val="none" w:sz="0" w:space="0" w:color="auto"/>
      </w:divBdr>
    </w:div>
    <w:div w:id="1668090799">
      <w:bodyDiv w:val="1"/>
      <w:marLeft w:val="0"/>
      <w:marRight w:val="0"/>
      <w:marTop w:val="0"/>
      <w:marBottom w:val="0"/>
      <w:divBdr>
        <w:top w:val="none" w:sz="0" w:space="0" w:color="auto"/>
        <w:left w:val="none" w:sz="0" w:space="0" w:color="auto"/>
        <w:bottom w:val="none" w:sz="0" w:space="0" w:color="auto"/>
        <w:right w:val="none" w:sz="0" w:space="0" w:color="auto"/>
      </w:divBdr>
    </w:div>
    <w:div w:id="1675953863">
      <w:bodyDiv w:val="1"/>
      <w:marLeft w:val="0"/>
      <w:marRight w:val="0"/>
      <w:marTop w:val="0"/>
      <w:marBottom w:val="0"/>
      <w:divBdr>
        <w:top w:val="none" w:sz="0" w:space="0" w:color="auto"/>
        <w:left w:val="none" w:sz="0" w:space="0" w:color="auto"/>
        <w:bottom w:val="none" w:sz="0" w:space="0" w:color="auto"/>
        <w:right w:val="none" w:sz="0" w:space="0" w:color="auto"/>
      </w:divBdr>
    </w:div>
    <w:div w:id="1682781294">
      <w:bodyDiv w:val="1"/>
      <w:marLeft w:val="0"/>
      <w:marRight w:val="0"/>
      <w:marTop w:val="0"/>
      <w:marBottom w:val="0"/>
      <w:divBdr>
        <w:top w:val="none" w:sz="0" w:space="0" w:color="auto"/>
        <w:left w:val="none" w:sz="0" w:space="0" w:color="auto"/>
        <w:bottom w:val="none" w:sz="0" w:space="0" w:color="auto"/>
        <w:right w:val="none" w:sz="0" w:space="0" w:color="auto"/>
      </w:divBdr>
    </w:div>
    <w:div w:id="1718235067">
      <w:bodyDiv w:val="1"/>
      <w:marLeft w:val="0"/>
      <w:marRight w:val="0"/>
      <w:marTop w:val="0"/>
      <w:marBottom w:val="0"/>
      <w:divBdr>
        <w:top w:val="none" w:sz="0" w:space="0" w:color="auto"/>
        <w:left w:val="none" w:sz="0" w:space="0" w:color="auto"/>
        <w:bottom w:val="none" w:sz="0" w:space="0" w:color="auto"/>
        <w:right w:val="none" w:sz="0" w:space="0" w:color="auto"/>
      </w:divBdr>
    </w:div>
    <w:div w:id="1777406518">
      <w:bodyDiv w:val="1"/>
      <w:marLeft w:val="0"/>
      <w:marRight w:val="0"/>
      <w:marTop w:val="0"/>
      <w:marBottom w:val="0"/>
      <w:divBdr>
        <w:top w:val="none" w:sz="0" w:space="0" w:color="auto"/>
        <w:left w:val="none" w:sz="0" w:space="0" w:color="auto"/>
        <w:bottom w:val="none" w:sz="0" w:space="0" w:color="auto"/>
        <w:right w:val="none" w:sz="0" w:space="0" w:color="auto"/>
      </w:divBdr>
    </w:div>
    <w:div w:id="1828551741">
      <w:bodyDiv w:val="1"/>
      <w:marLeft w:val="0"/>
      <w:marRight w:val="0"/>
      <w:marTop w:val="0"/>
      <w:marBottom w:val="0"/>
      <w:divBdr>
        <w:top w:val="none" w:sz="0" w:space="0" w:color="auto"/>
        <w:left w:val="none" w:sz="0" w:space="0" w:color="auto"/>
        <w:bottom w:val="none" w:sz="0" w:space="0" w:color="auto"/>
        <w:right w:val="none" w:sz="0" w:space="0" w:color="auto"/>
      </w:divBdr>
    </w:div>
    <w:div w:id="1833598736">
      <w:bodyDiv w:val="1"/>
      <w:marLeft w:val="0"/>
      <w:marRight w:val="0"/>
      <w:marTop w:val="0"/>
      <w:marBottom w:val="0"/>
      <w:divBdr>
        <w:top w:val="none" w:sz="0" w:space="0" w:color="auto"/>
        <w:left w:val="none" w:sz="0" w:space="0" w:color="auto"/>
        <w:bottom w:val="none" w:sz="0" w:space="0" w:color="auto"/>
        <w:right w:val="none" w:sz="0" w:space="0" w:color="auto"/>
      </w:divBdr>
    </w:div>
    <w:div w:id="1833790849">
      <w:bodyDiv w:val="1"/>
      <w:marLeft w:val="0"/>
      <w:marRight w:val="0"/>
      <w:marTop w:val="0"/>
      <w:marBottom w:val="0"/>
      <w:divBdr>
        <w:top w:val="none" w:sz="0" w:space="0" w:color="auto"/>
        <w:left w:val="none" w:sz="0" w:space="0" w:color="auto"/>
        <w:bottom w:val="none" w:sz="0" w:space="0" w:color="auto"/>
        <w:right w:val="none" w:sz="0" w:space="0" w:color="auto"/>
      </w:divBdr>
    </w:div>
    <w:div w:id="1859805790">
      <w:bodyDiv w:val="1"/>
      <w:marLeft w:val="0"/>
      <w:marRight w:val="0"/>
      <w:marTop w:val="0"/>
      <w:marBottom w:val="0"/>
      <w:divBdr>
        <w:top w:val="none" w:sz="0" w:space="0" w:color="auto"/>
        <w:left w:val="none" w:sz="0" w:space="0" w:color="auto"/>
        <w:bottom w:val="none" w:sz="0" w:space="0" w:color="auto"/>
        <w:right w:val="none" w:sz="0" w:space="0" w:color="auto"/>
      </w:divBdr>
    </w:div>
    <w:div w:id="1903907589">
      <w:bodyDiv w:val="1"/>
      <w:marLeft w:val="0"/>
      <w:marRight w:val="0"/>
      <w:marTop w:val="0"/>
      <w:marBottom w:val="0"/>
      <w:divBdr>
        <w:top w:val="none" w:sz="0" w:space="0" w:color="auto"/>
        <w:left w:val="none" w:sz="0" w:space="0" w:color="auto"/>
        <w:bottom w:val="none" w:sz="0" w:space="0" w:color="auto"/>
        <w:right w:val="none" w:sz="0" w:space="0" w:color="auto"/>
      </w:divBdr>
    </w:div>
    <w:div w:id="1912537427">
      <w:bodyDiv w:val="1"/>
      <w:marLeft w:val="0"/>
      <w:marRight w:val="0"/>
      <w:marTop w:val="0"/>
      <w:marBottom w:val="0"/>
      <w:divBdr>
        <w:top w:val="none" w:sz="0" w:space="0" w:color="auto"/>
        <w:left w:val="none" w:sz="0" w:space="0" w:color="auto"/>
        <w:bottom w:val="none" w:sz="0" w:space="0" w:color="auto"/>
        <w:right w:val="none" w:sz="0" w:space="0" w:color="auto"/>
      </w:divBdr>
    </w:div>
    <w:div w:id="1939024054">
      <w:bodyDiv w:val="1"/>
      <w:marLeft w:val="0"/>
      <w:marRight w:val="0"/>
      <w:marTop w:val="0"/>
      <w:marBottom w:val="0"/>
      <w:divBdr>
        <w:top w:val="none" w:sz="0" w:space="0" w:color="auto"/>
        <w:left w:val="none" w:sz="0" w:space="0" w:color="auto"/>
        <w:bottom w:val="none" w:sz="0" w:space="0" w:color="auto"/>
        <w:right w:val="none" w:sz="0" w:space="0" w:color="auto"/>
      </w:divBdr>
    </w:div>
    <w:div w:id="1957255384">
      <w:bodyDiv w:val="1"/>
      <w:marLeft w:val="0"/>
      <w:marRight w:val="0"/>
      <w:marTop w:val="0"/>
      <w:marBottom w:val="0"/>
      <w:divBdr>
        <w:top w:val="none" w:sz="0" w:space="0" w:color="auto"/>
        <w:left w:val="none" w:sz="0" w:space="0" w:color="auto"/>
        <w:bottom w:val="none" w:sz="0" w:space="0" w:color="auto"/>
        <w:right w:val="none" w:sz="0" w:space="0" w:color="auto"/>
      </w:divBdr>
    </w:div>
    <w:div w:id="1984307437">
      <w:bodyDiv w:val="1"/>
      <w:marLeft w:val="0"/>
      <w:marRight w:val="0"/>
      <w:marTop w:val="0"/>
      <w:marBottom w:val="0"/>
      <w:divBdr>
        <w:top w:val="none" w:sz="0" w:space="0" w:color="auto"/>
        <w:left w:val="none" w:sz="0" w:space="0" w:color="auto"/>
        <w:bottom w:val="none" w:sz="0" w:space="0" w:color="auto"/>
        <w:right w:val="none" w:sz="0" w:space="0" w:color="auto"/>
      </w:divBdr>
    </w:div>
    <w:div w:id="1985313879">
      <w:bodyDiv w:val="1"/>
      <w:marLeft w:val="0"/>
      <w:marRight w:val="0"/>
      <w:marTop w:val="0"/>
      <w:marBottom w:val="0"/>
      <w:divBdr>
        <w:top w:val="none" w:sz="0" w:space="0" w:color="auto"/>
        <w:left w:val="none" w:sz="0" w:space="0" w:color="auto"/>
        <w:bottom w:val="none" w:sz="0" w:space="0" w:color="auto"/>
        <w:right w:val="none" w:sz="0" w:space="0" w:color="auto"/>
      </w:divBdr>
    </w:div>
    <w:div w:id="2007248027">
      <w:bodyDiv w:val="1"/>
      <w:marLeft w:val="0"/>
      <w:marRight w:val="0"/>
      <w:marTop w:val="0"/>
      <w:marBottom w:val="0"/>
      <w:divBdr>
        <w:top w:val="none" w:sz="0" w:space="0" w:color="auto"/>
        <w:left w:val="none" w:sz="0" w:space="0" w:color="auto"/>
        <w:bottom w:val="none" w:sz="0" w:space="0" w:color="auto"/>
        <w:right w:val="none" w:sz="0" w:space="0" w:color="auto"/>
      </w:divBdr>
    </w:div>
    <w:div w:id="2028021775">
      <w:bodyDiv w:val="1"/>
      <w:marLeft w:val="0"/>
      <w:marRight w:val="0"/>
      <w:marTop w:val="0"/>
      <w:marBottom w:val="0"/>
      <w:divBdr>
        <w:top w:val="none" w:sz="0" w:space="0" w:color="auto"/>
        <w:left w:val="none" w:sz="0" w:space="0" w:color="auto"/>
        <w:bottom w:val="none" w:sz="0" w:space="0" w:color="auto"/>
        <w:right w:val="none" w:sz="0" w:space="0" w:color="auto"/>
      </w:divBdr>
    </w:div>
    <w:div w:id="2063291625">
      <w:bodyDiv w:val="1"/>
      <w:marLeft w:val="0"/>
      <w:marRight w:val="0"/>
      <w:marTop w:val="0"/>
      <w:marBottom w:val="0"/>
      <w:divBdr>
        <w:top w:val="none" w:sz="0" w:space="0" w:color="auto"/>
        <w:left w:val="none" w:sz="0" w:space="0" w:color="auto"/>
        <w:bottom w:val="none" w:sz="0" w:space="0" w:color="auto"/>
        <w:right w:val="none" w:sz="0" w:space="0" w:color="auto"/>
      </w:divBdr>
    </w:div>
    <w:div w:id="2063402552">
      <w:bodyDiv w:val="1"/>
      <w:marLeft w:val="0"/>
      <w:marRight w:val="0"/>
      <w:marTop w:val="0"/>
      <w:marBottom w:val="0"/>
      <w:divBdr>
        <w:top w:val="none" w:sz="0" w:space="0" w:color="auto"/>
        <w:left w:val="none" w:sz="0" w:space="0" w:color="auto"/>
        <w:bottom w:val="none" w:sz="0" w:space="0" w:color="auto"/>
        <w:right w:val="none" w:sz="0" w:space="0" w:color="auto"/>
      </w:divBdr>
    </w:div>
    <w:div w:id="2073304766">
      <w:bodyDiv w:val="1"/>
      <w:marLeft w:val="0"/>
      <w:marRight w:val="0"/>
      <w:marTop w:val="0"/>
      <w:marBottom w:val="0"/>
      <w:divBdr>
        <w:top w:val="none" w:sz="0" w:space="0" w:color="auto"/>
        <w:left w:val="none" w:sz="0" w:space="0" w:color="auto"/>
        <w:bottom w:val="none" w:sz="0" w:space="0" w:color="auto"/>
        <w:right w:val="none" w:sz="0" w:space="0" w:color="auto"/>
      </w:divBdr>
    </w:div>
    <w:div w:id="2082558803">
      <w:bodyDiv w:val="1"/>
      <w:marLeft w:val="0"/>
      <w:marRight w:val="0"/>
      <w:marTop w:val="0"/>
      <w:marBottom w:val="0"/>
      <w:divBdr>
        <w:top w:val="none" w:sz="0" w:space="0" w:color="auto"/>
        <w:left w:val="none" w:sz="0" w:space="0" w:color="auto"/>
        <w:bottom w:val="none" w:sz="0" w:space="0" w:color="auto"/>
        <w:right w:val="none" w:sz="0" w:space="0" w:color="auto"/>
      </w:divBdr>
    </w:div>
    <w:div w:id="2083065501">
      <w:bodyDiv w:val="1"/>
      <w:marLeft w:val="0"/>
      <w:marRight w:val="0"/>
      <w:marTop w:val="0"/>
      <w:marBottom w:val="0"/>
      <w:divBdr>
        <w:top w:val="none" w:sz="0" w:space="0" w:color="auto"/>
        <w:left w:val="none" w:sz="0" w:space="0" w:color="auto"/>
        <w:bottom w:val="none" w:sz="0" w:space="0" w:color="auto"/>
        <w:right w:val="none" w:sz="0" w:space="0" w:color="auto"/>
      </w:divBdr>
    </w:div>
    <w:div w:id="2101023166">
      <w:bodyDiv w:val="1"/>
      <w:marLeft w:val="0"/>
      <w:marRight w:val="0"/>
      <w:marTop w:val="0"/>
      <w:marBottom w:val="0"/>
      <w:divBdr>
        <w:top w:val="none" w:sz="0" w:space="0" w:color="auto"/>
        <w:left w:val="none" w:sz="0" w:space="0" w:color="auto"/>
        <w:bottom w:val="none" w:sz="0" w:space="0" w:color="auto"/>
        <w:right w:val="none" w:sz="0" w:space="0" w:color="auto"/>
      </w:divBdr>
    </w:div>
    <w:div w:id="210862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3517.html" TargetMode="External"/><Relationship Id="rId13" Type="http://schemas.openxmlformats.org/officeDocument/2006/relationships/hyperlink" Target="https://zakazky.cenakhk.cz/" TargetMode="External"/><Relationship Id="rId18" Type="http://schemas.openxmlformats.org/officeDocument/2006/relationships/hyperlink" Target="mailto:podpora@ezak.cz" TargetMode="External"/><Relationship Id="rId3" Type="http://schemas.openxmlformats.org/officeDocument/2006/relationships/styles" Target="styles.xml"/><Relationship Id="rId21" Type="http://schemas.openxmlformats.org/officeDocument/2006/relationships/hyperlink" Target="mailto:info@czz-khk.cz" TargetMode="External"/><Relationship Id="rId7" Type="http://schemas.openxmlformats.org/officeDocument/2006/relationships/endnotes" Target="endnotes.xml"/><Relationship Id="rId12" Type="http://schemas.openxmlformats.org/officeDocument/2006/relationships/hyperlink" Target="https://zakazky.cenakhk.cz/profile_display_3517.html" TargetMode="External"/><Relationship Id="rId17" Type="http://schemas.openxmlformats.org/officeDocument/2006/relationships/hyperlink" Target="mailto:zakazky@cenakhk.cz"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azky.cenakhk.cz/registrace.html" TargetMode="External"/><Relationship Id="rId20" Type="http://schemas.openxmlformats.org/officeDocument/2006/relationships/hyperlink" Target="https://zakazky.cenakhk.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cenakhk.cz/profile_display_3517.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zakazky.cenakhk.cz/manual_3/qcm-podepisovaci_applet-pdf" TargetMode="External"/><Relationship Id="rId23" Type="http://schemas.openxmlformats.org/officeDocument/2006/relationships/footer" Target="footer1.xml"/><Relationship Id="rId10" Type="http://schemas.openxmlformats.org/officeDocument/2006/relationships/hyperlink" Target="mailto:stanek@matznervitek.cz" TargetMode="External"/><Relationship Id="rId19" Type="http://schemas.openxmlformats.org/officeDocument/2006/relationships/hyperlink" Target="http://www.ezak.cz/" TargetMode="External"/><Relationship Id="rId4" Type="http://schemas.openxmlformats.org/officeDocument/2006/relationships/settings" Target="settings.xml"/><Relationship Id="rId9" Type="http://schemas.openxmlformats.org/officeDocument/2006/relationships/hyperlink" Target="https://zakazky.cenakhk.cz/profile_display_3517.html" TargetMode="External"/><Relationship Id="rId14" Type="http://schemas.openxmlformats.org/officeDocument/2006/relationships/hyperlink" Target="https://zakazky.cenakhk.cz/manual_2/ezak-manual-dodavatele-pdf"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czechinvest.org/definice-msp" TargetMode="External"/><Relationship Id="rId2" Type="http://schemas.openxmlformats.org/officeDocument/2006/relationships/hyperlink" Target="http://ec.europa.eu/docsroom/documents/15582/attachments/1/translations/cs/renditions/native" TargetMode="External"/><Relationship Id="rId1" Type="http://schemas.openxmlformats.org/officeDocument/2006/relationships/hyperlink" Target="https://www.cnb.cz/cs/financni-trhy/devizovy-trh/kurzy-devizoveho-trhu/kurzy-devizoveho-trhu/" TargetMode="External"/><Relationship Id="rId4" Type="http://schemas.openxmlformats.org/officeDocument/2006/relationships/hyperlink" Target="https://eur-lex.europa.eu/legal-content/CS/ALL/?uri=CELEX%3A32014R0269"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69300-D4F4-46BC-8B3E-AD826FFD5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10232</Words>
  <Characters>60369</Characters>
  <Application>Microsoft Office Word</Application>
  <DocSecurity>0</DocSecurity>
  <Lines>503</Lines>
  <Paragraphs>140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Röslerová</dc:creator>
  <cp:keywords/>
  <dc:description/>
  <cp:lastModifiedBy>Mgr. Miroslav Staněk - Matzner &amp; Vítek</cp:lastModifiedBy>
  <cp:revision>5</cp:revision>
  <cp:lastPrinted>2025-08-18T07:51:00Z</cp:lastPrinted>
  <dcterms:created xsi:type="dcterms:W3CDTF">2025-08-18T07:49:00Z</dcterms:created>
  <dcterms:modified xsi:type="dcterms:W3CDTF">2025-09-04T15:08:00Z</dcterms:modified>
</cp:coreProperties>
</file>