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30E2" w14:textId="77777777" w:rsidR="00720BB1" w:rsidRPr="00AB7493" w:rsidRDefault="00720BB1" w:rsidP="00AB7493">
      <w:pPr>
        <w:pStyle w:val="Nadpis1"/>
      </w:pPr>
      <w:r w:rsidRPr="00AB7493">
        <w:t>PŘIHLÁŠKA K ÚČASTI NA PŘEDBĚŽNÉ TRŽNÍ KONZULTACI</w:t>
      </w:r>
    </w:p>
    <w:p w14:paraId="4B1A544B" w14:textId="77777777" w:rsidR="004A6778" w:rsidRPr="009361E3" w:rsidRDefault="004A6778" w:rsidP="004A6778">
      <w:pPr>
        <w:jc w:val="center"/>
        <w:rPr>
          <w:b/>
          <w:bCs/>
        </w:rPr>
      </w:pPr>
      <w:bookmarkStart w:id="0" w:name="_Hlk131424311"/>
    </w:p>
    <w:bookmarkEnd w:id="0"/>
    <w:p w14:paraId="19A68105" w14:textId="0ED6D60A" w:rsidR="00CC3644" w:rsidRDefault="00CC3644" w:rsidP="009361E3">
      <w:pPr>
        <w:rPr>
          <w:b/>
          <w:bCs/>
        </w:rPr>
      </w:pPr>
      <w:r w:rsidRPr="00CC3644">
        <w:rPr>
          <w:b/>
          <w:bCs/>
        </w:rPr>
        <w:t xml:space="preserve">Realizace </w:t>
      </w:r>
      <w:r w:rsidR="00A476BB">
        <w:rPr>
          <w:b/>
          <w:bCs/>
        </w:rPr>
        <w:t>datov</w:t>
      </w:r>
      <w:r w:rsidR="00B13708">
        <w:rPr>
          <w:b/>
          <w:bCs/>
        </w:rPr>
        <w:t>ého</w:t>
      </w:r>
      <w:r w:rsidR="00A476BB">
        <w:rPr>
          <w:b/>
          <w:bCs/>
        </w:rPr>
        <w:t xml:space="preserve"> prostor</w:t>
      </w:r>
      <w:r w:rsidR="00B13708">
        <w:rPr>
          <w:b/>
          <w:bCs/>
        </w:rPr>
        <w:t>u</w:t>
      </w:r>
      <w:r w:rsidR="00A476BB">
        <w:rPr>
          <w:b/>
          <w:bCs/>
        </w:rPr>
        <w:t xml:space="preserve"> pro </w:t>
      </w:r>
      <w:r w:rsidRPr="00CC3644">
        <w:rPr>
          <w:b/>
          <w:bCs/>
        </w:rPr>
        <w:t>správ</w:t>
      </w:r>
      <w:r w:rsidR="00A476BB">
        <w:rPr>
          <w:b/>
          <w:bCs/>
        </w:rPr>
        <w:t>u</w:t>
      </w:r>
      <w:r w:rsidRPr="00CC3644">
        <w:rPr>
          <w:b/>
          <w:bCs/>
        </w:rPr>
        <w:t xml:space="preserve"> dat v oblasti cestovního ruchu Královéhradeckého kraje</w:t>
      </w:r>
    </w:p>
    <w:p w14:paraId="005A520A" w14:textId="782AB674" w:rsidR="00720BB1" w:rsidRPr="00720BB1" w:rsidRDefault="00561474" w:rsidP="009361E3">
      <w:r>
        <w:t>vedené</w:t>
      </w:r>
      <w:r w:rsidR="00720BB1" w:rsidRPr="00720BB1">
        <w:t xml:space="preserve"> zadavatel</w:t>
      </w:r>
      <w:r>
        <w:t>em</w:t>
      </w:r>
      <w:r w:rsidR="00720BB1" w:rsidRPr="00720BB1">
        <w:t xml:space="preserve"> </w:t>
      </w:r>
      <w:r w:rsidR="00463B87">
        <w:t>Královéhradeckým krajem, Pivovarské náměstí 1245, 500 03 Hradec Králové</w:t>
      </w:r>
      <w:r w:rsidR="00720BB1" w:rsidRPr="00720BB1">
        <w:t xml:space="preserve"> (dále je</w:t>
      </w:r>
      <w:r>
        <w:t>n „zadavatel“), v souladu s § 33 </w:t>
      </w:r>
      <w:r w:rsidR="00720BB1" w:rsidRPr="00720BB1">
        <w:t>zákona č. 134/2016 Sb., o zadávání ve</w:t>
      </w:r>
      <w:r>
        <w:t>řejných zakázek</w:t>
      </w:r>
      <w:r w:rsidR="00463B87">
        <w:t>, ve znění pozdějších předpisů</w:t>
      </w:r>
      <w:r w:rsidR="00FC62FC">
        <w:t xml:space="preserve"> (dále jen „</w:t>
      </w:r>
      <w:r w:rsidR="0055494A">
        <w:t>zákon</w:t>
      </w:r>
      <w:r w:rsidR="00FC62FC">
        <w:t>“)</w:t>
      </w:r>
    </w:p>
    <w:p w14:paraId="2409FA57" w14:textId="77777777" w:rsidR="00720BB1" w:rsidRPr="00720BB1" w:rsidRDefault="003E5D48" w:rsidP="00320914">
      <w:pPr>
        <w:pStyle w:val="Nadpissti"/>
      </w:pPr>
      <w:r>
        <w:t>Identifikační údaje dodavatele</w:t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720BB1" w:rsidRPr="00720BB1" w14:paraId="4E515CD0" w14:textId="77777777" w:rsidTr="00075386">
        <w:trPr>
          <w:trHeight w:val="397"/>
        </w:trPr>
        <w:tc>
          <w:tcPr>
            <w:tcW w:w="2660" w:type="dxa"/>
          </w:tcPr>
          <w:p w14:paraId="2DD591A2" w14:textId="77777777" w:rsidR="00720BB1" w:rsidRPr="00720BB1" w:rsidRDefault="00075386" w:rsidP="007B31CB">
            <w:pPr>
              <w:pStyle w:val="Tabulka"/>
            </w:pPr>
            <w:r>
              <w:t>N</w:t>
            </w:r>
            <w:r w:rsidR="00720BB1" w:rsidRPr="00720BB1">
              <w:t>ázev: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7540B449" w14:textId="7EF6B1D2" w:rsidR="00720BB1" w:rsidRPr="00720BB1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720BB1" w:rsidRPr="00720BB1" w14:paraId="3AE7AB01" w14:textId="77777777" w:rsidTr="00075386">
        <w:trPr>
          <w:trHeight w:val="397"/>
        </w:trPr>
        <w:tc>
          <w:tcPr>
            <w:tcW w:w="2660" w:type="dxa"/>
          </w:tcPr>
          <w:p w14:paraId="226280FD" w14:textId="77777777" w:rsidR="00720BB1" w:rsidRPr="00720BB1" w:rsidRDefault="00C73489" w:rsidP="007B31CB">
            <w:pPr>
              <w:pStyle w:val="Tabulka"/>
            </w:pPr>
            <w:r>
              <w:t>S</w:t>
            </w:r>
            <w:r w:rsidR="00720BB1" w:rsidRPr="00720BB1">
              <w:t>ídlo: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37FB3331" w14:textId="7802528E" w:rsidR="00720BB1" w:rsidRPr="00720BB1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720BB1" w:rsidRPr="00720BB1" w14:paraId="0BDEF1E7" w14:textId="77777777" w:rsidTr="00075386">
        <w:trPr>
          <w:trHeight w:val="397"/>
        </w:trPr>
        <w:tc>
          <w:tcPr>
            <w:tcW w:w="2660" w:type="dxa"/>
          </w:tcPr>
          <w:p w14:paraId="649814C9" w14:textId="77777777" w:rsidR="00720BB1" w:rsidRPr="00720BB1" w:rsidRDefault="00720BB1" w:rsidP="007B31CB">
            <w:pPr>
              <w:pStyle w:val="Tabulka"/>
            </w:pPr>
            <w:r w:rsidRPr="00720BB1">
              <w:t>IČO: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3962518A" w14:textId="0C260132" w:rsidR="00720BB1" w:rsidRPr="00720BB1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</w:tbl>
    <w:p w14:paraId="02F2EB6F" w14:textId="77777777" w:rsidR="00452CFF" w:rsidRPr="00097C35" w:rsidRDefault="00452CFF" w:rsidP="00320914">
      <w:pPr>
        <w:pStyle w:val="Nadpissti"/>
      </w:pPr>
      <w:r w:rsidRPr="00097C35">
        <w:t>Kontaktní údaje dodavatele</w:t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452CFF" w:rsidRPr="00720BB1" w14:paraId="69C815DB" w14:textId="77777777" w:rsidTr="00452CFF">
        <w:trPr>
          <w:trHeight w:val="397"/>
        </w:trPr>
        <w:tc>
          <w:tcPr>
            <w:tcW w:w="2660" w:type="dxa"/>
          </w:tcPr>
          <w:p w14:paraId="3C3EC3DC" w14:textId="77777777" w:rsidR="00452CFF" w:rsidRPr="00720BB1" w:rsidRDefault="00452CFF" w:rsidP="007B31CB">
            <w:pPr>
              <w:pStyle w:val="Tabulka"/>
            </w:pPr>
            <w:r>
              <w:t>J</w:t>
            </w:r>
            <w:r w:rsidRPr="00720BB1">
              <w:t>méno kontaktní osoby: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4EECB427" w14:textId="290890BD" w:rsidR="00452CFF" w:rsidRPr="00720BB1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452CFF" w:rsidRPr="00720BB1" w14:paraId="6D54993B" w14:textId="77777777" w:rsidTr="00452CFF">
        <w:trPr>
          <w:trHeight w:val="397"/>
        </w:trPr>
        <w:tc>
          <w:tcPr>
            <w:tcW w:w="2660" w:type="dxa"/>
          </w:tcPr>
          <w:p w14:paraId="3BFB5CA8" w14:textId="77777777" w:rsidR="00452CFF" w:rsidRPr="00720BB1" w:rsidRDefault="00452CFF" w:rsidP="007B31CB">
            <w:pPr>
              <w:pStyle w:val="Tabulka"/>
            </w:pPr>
            <w:r>
              <w:t>E</w:t>
            </w:r>
            <w:r w:rsidRPr="00720BB1">
              <w:t>-mail: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351E7AAA" w14:textId="48A577A1" w:rsidR="00452CFF" w:rsidRPr="00720BB1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452CFF" w:rsidRPr="00720BB1" w14:paraId="23222E01" w14:textId="77777777" w:rsidTr="00452CFF">
        <w:trPr>
          <w:trHeight w:val="397"/>
        </w:trPr>
        <w:tc>
          <w:tcPr>
            <w:tcW w:w="2660" w:type="dxa"/>
          </w:tcPr>
          <w:p w14:paraId="61876597" w14:textId="77777777" w:rsidR="00452CFF" w:rsidRPr="00720BB1" w:rsidRDefault="00452CFF" w:rsidP="007B31CB">
            <w:pPr>
              <w:pStyle w:val="Tabulka"/>
            </w:pPr>
            <w:r>
              <w:t>Telefon</w:t>
            </w:r>
            <w:r w:rsidRPr="00720BB1">
              <w:t>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2251471F" w14:textId="0EEB3495" w:rsidR="00452CFF" w:rsidRPr="00720BB1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</w:tbl>
    <w:p w14:paraId="714BA99D" w14:textId="73A661A7" w:rsidR="00720BB1" w:rsidRPr="00720BB1" w:rsidRDefault="00720BB1" w:rsidP="00320914">
      <w:pPr>
        <w:pStyle w:val="Nadpissti"/>
      </w:pPr>
      <w:r w:rsidRPr="00720BB1">
        <w:t xml:space="preserve">Jména osob, která se za dodavatele účastní </w:t>
      </w:r>
      <w:r w:rsidR="00EC700A">
        <w:t>online</w:t>
      </w:r>
      <w:r w:rsidRPr="00720BB1">
        <w:t xml:space="preserve"> jednání</w:t>
      </w:r>
      <w:r w:rsidRPr="003E5D48">
        <w:rPr>
          <w:rStyle w:val="Znakapoznpodarou"/>
          <w:b w:val="0"/>
        </w:rPr>
        <w:footnoteReference w:id="1"/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720BB1" w:rsidRPr="00EC571D" w14:paraId="25CD885F" w14:textId="77777777" w:rsidTr="00075386">
        <w:trPr>
          <w:trHeight w:val="397"/>
        </w:trPr>
        <w:tc>
          <w:tcPr>
            <w:tcW w:w="2660" w:type="dxa"/>
          </w:tcPr>
          <w:p w14:paraId="7EB6D049" w14:textId="77777777" w:rsidR="00720BB1" w:rsidRPr="00EC571D" w:rsidRDefault="00720BB1" w:rsidP="007B31CB">
            <w:pPr>
              <w:pStyle w:val="Tabulka"/>
            </w:pPr>
            <w:r w:rsidRPr="00EC571D">
              <w:t>1. osoba: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46618238" w14:textId="704CEA7A" w:rsidR="00720BB1" w:rsidRPr="00EC571D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720BB1" w:rsidRPr="00EC571D" w14:paraId="2435F851" w14:textId="77777777" w:rsidTr="00075386">
        <w:trPr>
          <w:trHeight w:val="397"/>
        </w:trPr>
        <w:tc>
          <w:tcPr>
            <w:tcW w:w="2660" w:type="dxa"/>
          </w:tcPr>
          <w:p w14:paraId="58F558CF" w14:textId="77777777" w:rsidR="00720BB1" w:rsidRPr="00EC571D" w:rsidRDefault="00720BB1" w:rsidP="007B31CB">
            <w:pPr>
              <w:pStyle w:val="Tabulka"/>
            </w:pPr>
            <w:r w:rsidRPr="00EC571D">
              <w:t>2. osoba: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575CF529" w14:textId="51CC4CEB" w:rsidR="00720BB1" w:rsidRPr="00EC571D" w:rsidRDefault="004A6778" w:rsidP="007B31CB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</w:tbl>
    <w:p w14:paraId="45840DC6" w14:textId="77777777" w:rsidR="0055494A" w:rsidRDefault="0055494A" w:rsidP="00320914">
      <w:pPr>
        <w:pStyle w:val="Nadpissti"/>
      </w:pPr>
    </w:p>
    <w:p w14:paraId="7611304E" w14:textId="77777777" w:rsidR="0055494A" w:rsidRDefault="0055494A" w:rsidP="0055494A">
      <w:r>
        <w:br w:type="page"/>
      </w:r>
    </w:p>
    <w:p w14:paraId="0C771634" w14:textId="77777777" w:rsidR="0055494A" w:rsidRDefault="00C06A80" w:rsidP="00320914">
      <w:pPr>
        <w:pStyle w:val="Nadpissti"/>
      </w:pPr>
      <w:r w:rsidRPr="00320914">
        <w:lastRenderedPageBreak/>
        <w:t>Prokázání s</w:t>
      </w:r>
      <w:r w:rsidR="00CF42B9" w:rsidRPr="00320914">
        <w:t>plnění podmínk</w:t>
      </w:r>
      <w:r w:rsidR="008E6FF7" w:rsidRPr="00320914">
        <w:t>y</w:t>
      </w:r>
      <w:r w:rsidR="00CF42B9" w:rsidRPr="00320914">
        <w:t xml:space="preserve"> účasti na předběžné tržní konzultaci</w:t>
      </w:r>
    </w:p>
    <w:p w14:paraId="33D3BABC" w14:textId="77777777" w:rsidR="00C56631" w:rsidRDefault="00C56631" w:rsidP="00C56631">
      <w:pPr>
        <w:pStyle w:val="Nadpissti"/>
        <w:spacing w:before="0"/>
      </w:pPr>
    </w:p>
    <w:p w14:paraId="4F9B71BA" w14:textId="569F1600" w:rsidR="002D3933" w:rsidRDefault="002D3933" w:rsidP="00C56631">
      <w:pPr>
        <w:pStyle w:val="Nadpissti"/>
        <w:spacing w:before="0"/>
        <w:rPr>
          <w:lang w:bidi="cs-CZ"/>
        </w:rPr>
      </w:pPr>
      <w:r w:rsidRPr="002D3933">
        <w:rPr>
          <w:lang w:bidi="cs-CZ"/>
        </w:rPr>
        <w:t>Dodavatel</w:t>
      </w:r>
      <w:r>
        <w:rPr>
          <w:lang w:bidi="cs-CZ"/>
        </w:rPr>
        <w:t xml:space="preserve"> prohlašuje, že </w:t>
      </w:r>
      <w:r w:rsidRPr="002D3933">
        <w:rPr>
          <w:lang w:bidi="cs-CZ"/>
        </w:rPr>
        <w:t xml:space="preserve">v </w:t>
      </w:r>
      <w:r w:rsidRPr="00B90B63">
        <w:rPr>
          <w:lang w:bidi="cs-CZ"/>
        </w:rPr>
        <w:t xml:space="preserve">posledních </w:t>
      </w:r>
      <w:r w:rsidR="009D1E05" w:rsidRPr="00B90B63">
        <w:rPr>
          <w:lang w:bidi="cs-CZ"/>
        </w:rPr>
        <w:t>5</w:t>
      </w:r>
      <w:r w:rsidRPr="00B90B63">
        <w:rPr>
          <w:lang w:bidi="cs-CZ"/>
        </w:rPr>
        <w:t xml:space="preserve"> letech</w:t>
      </w:r>
      <w:r w:rsidRPr="002D3933">
        <w:rPr>
          <w:lang w:bidi="cs-CZ"/>
        </w:rPr>
        <w:t xml:space="preserve"> před zahájením předběžné tržní konzultace realizoval:</w:t>
      </w:r>
    </w:p>
    <w:p w14:paraId="3E602095" w14:textId="60A6F97D" w:rsidR="009D1E05" w:rsidRPr="00B90B63" w:rsidRDefault="009D1E05" w:rsidP="00766F10">
      <w:pPr>
        <w:pStyle w:val="Odstavecseseznamem"/>
        <w:numPr>
          <w:ilvl w:val="0"/>
          <w:numId w:val="2"/>
        </w:numPr>
        <w:rPr>
          <w:b/>
          <w:lang w:bidi="cs-CZ"/>
        </w:rPr>
      </w:pPr>
      <w:r w:rsidRPr="00B90B63">
        <w:rPr>
          <w:b/>
          <w:u w:val="single"/>
          <w:lang w:bidi="cs-CZ"/>
        </w:rPr>
        <w:t xml:space="preserve">min. jednu referenční akci, jejímž předmětem </w:t>
      </w:r>
      <w:r w:rsidR="00766F10" w:rsidRPr="00B90B63">
        <w:rPr>
          <w:b/>
          <w:u w:val="single"/>
          <w:lang w:bidi="cs-CZ"/>
        </w:rPr>
        <w:t>byl</w:t>
      </w:r>
      <w:r w:rsidR="00CC3644" w:rsidRPr="00B90B63">
        <w:rPr>
          <w:b/>
          <w:u w:val="single"/>
          <w:lang w:bidi="cs-CZ"/>
        </w:rPr>
        <w:t>a</w:t>
      </w:r>
      <w:r w:rsidR="00766F10" w:rsidRPr="00B90B63">
        <w:rPr>
          <w:b/>
          <w:u w:val="single"/>
          <w:lang w:bidi="cs-CZ"/>
        </w:rPr>
        <w:t xml:space="preserve"> </w:t>
      </w:r>
      <w:r w:rsidR="00CC3644" w:rsidRPr="00B90B63">
        <w:rPr>
          <w:b/>
          <w:u w:val="single"/>
          <w:lang w:bidi="cs-CZ"/>
        </w:rPr>
        <w:t>realizace datov</w:t>
      </w:r>
      <w:r w:rsidR="00B90B63" w:rsidRPr="00B90B63">
        <w:rPr>
          <w:b/>
          <w:u w:val="single"/>
          <w:lang w:bidi="cs-CZ"/>
        </w:rPr>
        <w:t>ého</w:t>
      </w:r>
      <w:r w:rsidR="00CC3644" w:rsidRPr="00B90B63">
        <w:rPr>
          <w:b/>
          <w:u w:val="single"/>
          <w:lang w:bidi="cs-CZ"/>
        </w:rPr>
        <w:t xml:space="preserve"> prostor</w:t>
      </w:r>
      <w:r w:rsidR="00B90B63" w:rsidRPr="00B90B63">
        <w:rPr>
          <w:b/>
          <w:u w:val="single"/>
          <w:lang w:bidi="cs-CZ"/>
        </w:rPr>
        <w:t>u</w:t>
      </w:r>
      <w:r w:rsidR="00B856C6" w:rsidRPr="00B90B63">
        <w:rPr>
          <w:b/>
          <w:u w:val="single"/>
          <w:lang w:bidi="cs-CZ"/>
        </w:rPr>
        <w:t xml:space="preserve"> pro správu dat</w:t>
      </w:r>
      <w:r w:rsidR="00CC3644" w:rsidRPr="00B90B63">
        <w:rPr>
          <w:b/>
          <w:u w:val="single"/>
          <w:lang w:bidi="cs-CZ"/>
        </w:rPr>
        <w:t xml:space="preserve"> s minimální hodnotou nákladů ve výši 250.000 Kč bez DPH</w:t>
      </w:r>
      <w:r w:rsidR="00B90B63" w:rsidRPr="00B90B63">
        <w:rPr>
          <w:b/>
          <w:u w:val="single"/>
          <w:lang w:bidi="cs-CZ"/>
        </w:rPr>
        <w:t>, náklady zahrnují setup a minimálně roční provoz datového prostoru.</w:t>
      </w:r>
    </w:p>
    <w:p w14:paraId="16CDDC35" w14:textId="77777777" w:rsidR="008E6FF7" w:rsidRPr="00CF42B9" w:rsidRDefault="008E6FF7" w:rsidP="00320914">
      <w:pPr>
        <w:pStyle w:val="Nadpissti"/>
      </w:pPr>
      <w:r>
        <w:t>S</w:t>
      </w:r>
      <w:r w:rsidR="00C06A80">
        <w:t xml:space="preserve">eznam </w:t>
      </w:r>
      <w:r w:rsidR="00A778AB">
        <w:t xml:space="preserve">dokončených </w:t>
      </w:r>
      <w:r w:rsidR="008078C5">
        <w:t>referenčních akcí</w:t>
      </w:r>
      <w:r w:rsidRPr="008E6FF7">
        <w:rPr>
          <w:rStyle w:val="Znakapoznpodarou"/>
          <w:b w:val="0"/>
        </w:rPr>
        <w:footnoteReference w:id="2"/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CF42B9" w:rsidRPr="00720BB1" w14:paraId="7CCE0363" w14:textId="77777777" w:rsidTr="00CF42B9">
        <w:trPr>
          <w:trHeight w:val="397"/>
        </w:trPr>
        <w:tc>
          <w:tcPr>
            <w:tcW w:w="2660" w:type="dxa"/>
          </w:tcPr>
          <w:p w14:paraId="72859CA4" w14:textId="77777777" w:rsidR="00CF42B9" w:rsidRPr="00720BB1" w:rsidRDefault="00CF42B9" w:rsidP="008078C5">
            <w:pPr>
              <w:pStyle w:val="Tabulka"/>
            </w:pPr>
            <w:r>
              <w:t>N</w:t>
            </w:r>
            <w:r w:rsidRPr="00720BB1">
              <w:t>ázev</w:t>
            </w:r>
            <w:r>
              <w:t xml:space="preserve"> </w:t>
            </w:r>
            <w:r w:rsidR="008078C5">
              <w:t>referenční akce</w:t>
            </w:r>
            <w:r w:rsidRPr="00720BB1">
              <w:t>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0AD7330C" w14:textId="55ECB2AA" w:rsidR="00CF42B9" w:rsidRPr="00720BB1" w:rsidRDefault="00915A37" w:rsidP="00CF42B9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CF42B9" w:rsidRPr="00720BB1" w14:paraId="4E362474" w14:textId="77777777" w:rsidTr="00CF42B9">
        <w:trPr>
          <w:trHeight w:val="397"/>
        </w:trPr>
        <w:tc>
          <w:tcPr>
            <w:tcW w:w="2660" w:type="dxa"/>
          </w:tcPr>
          <w:p w14:paraId="0664D75E" w14:textId="77777777" w:rsidR="00CF42B9" w:rsidRPr="00720BB1" w:rsidRDefault="00CF42B9" w:rsidP="00CF42B9">
            <w:pPr>
              <w:pStyle w:val="Tabulka"/>
            </w:pPr>
            <w:r>
              <w:t>Objednatel</w:t>
            </w:r>
            <w:r w:rsidRPr="00720BB1">
              <w:t>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65A6E1ED" w14:textId="748F03AA" w:rsidR="00CF42B9" w:rsidRPr="00720BB1" w:rsidRDefault="00915A37" w:rsidP="00CF42B9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4E2D55" w:rsidRPr="00720BB1" w14:paraId="38F30C0A" w14:textId="77777777" w:rsidTr="00CF42B9">
        <w:trPr>
          <w:trHeight w:val="397"/>
        </w:trPr>
        <w:tc>
          <w:tcPr>
            <w:tcW w:w="2660" w:type="dxa"/>
          </w:tcPr>
          <w:p w14:paraId="0E214A70" w14:textId="2FDB655C" w:rsidR="004E2D55" w:rsidRDefault="004E2D55" w:rsidP="004E2D55">
            <w:pPr>
              <w:pStyle w:val="Tabulka"/>
            </w:pPr>
            <w:r>
              <w:t>Kontaktní údaje</w:t>
            </w:r>
            <w:r w:rsidR="00B13708">
              <w:t xml:space="preserve"> objednatele</w:t>
            </w:r>
            <w:r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2E316B6D" w14:textId="2D8C7DC8" w:rsidR="004E2D55" w:rsidRPr="00720BB1" w:rsidRDefault="00915A37" w:rsidP="00CF42B9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CF42B9" w:rsidRPr="00720BB1" w14:paraId="12F9FD4D" w14:textId="77777777" w:rsidTr="00CF42B9">
        <w:trPr>
          <w:trHeight w:val="397"/>
        </w:trPr>
        <w:tc>
          <w:tcPr>
            <w:tcW w:w="2660" w:type="dxa"/>
          </w:tcPr>
          <w:p w14:paraId="5F21B47F" w14:textId="68832E41" w:rsidR="00CF42B9" w:rsidRPr="00075386" w:rsidRDefault="00D8557A" w:rsidP="00BC22D9">
            <w:pPr>
              <w:pStyle w:val="Tabulka"/>
              <w:rPr>
                <w:b/>
              </w:rPr>
            </w:pPr>
            <w:r>
              <w:t xml:space="preserve">Celková hodnota </w:t>
            </w:r>
            <w:r w:rsidR="00FA67EA">
              <w:t>referenční akce</w:t>
            </w:r>
            <w:r w:rsidR="00CF42B9">
              <w:t>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2B165650" w14:textId="01C2203A" w:rsidR="00CF42B9" w:rsidRPr="00720BB1" w:rsidRDefault="00915A37" w:rsidP="00CF42B9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CF42B9" w:rsidRPr="00720BB1" w14:paraId="14E26C3E" w14:textId="77777777" w:rsidTr="00CF42B9">
        <w:trPr>
          <w:trHeight w:val="397"/>
        </w:trPr>
        <w:tc>
          <w:tcPr>
            <w:tcW w:w="2660" w:type="dxa"/>
          </w:tcPr>
          <w:p w14:paraId="1B773C54" w14:textId="77777777" w:rsidR="00CF42B9" w:rsidRPr="00720BB1" w:rsidRDefault="00CF42B9" w:rsidP="008078C5">
            <w:pPr>
              <w:pStyle w:val="Tabulka"/>
            </w:pPr>
            <w:r>
              <w:t xml:space="preserve">Stručný popis </w:t>
            </w:r>
            <w:r w:rsidR="008078C5">
              <w:t>předmětu referenční akce</w:t>
            </w:r>
            <w:r w:rsidRPr="00720BB1">
              <w:t>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485235B0" w14:textId="0F5AF7E3" w:rsidR="00CF42B9" w:rsidRPr="00720BB1" w:rsidRDefault="00915A37" w:rsidP="00CF42B9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  <w:tr w:rsidR="00CF42B9" w:rsidRPr="00720BB1" w14:paraId="34B55227" w14:textId="77777777" w:rsidTr="00CF42B9">
        <w:trPr>
          <w:trHeight w:val="397"/>
        </w:trPr>
        <w:tc>
          <w:tcPr>
            <w:tcW w:w="2660" w:type="dxa"/>
          </w:tcPr>
          <w:p w14:paraId="4D5F4F0E" w14:textId="1260A8C9" w:rsidR="00CF42B9" w:rsidRPr="00720BB1" w:rsidRDefault="00B90B63" w:rsidP="0055494A">
            <w:pPr>
              <w:pStyle w:val="Tabulka"/>
            </w:pPr>
            <w:r>
              <w:t>Termín</w:t>
            </w:r>
            <w:r w:rsidR="00CF42B9">
              <w:t xml:space="preserve"> </w:t>
            </w:r>
            <w:r>
              <w:t>realizace</w:t>
            </w:r>
            <w:r w:rsidR="0055494A">
              <w:t xml:space="preserve"> referenční akce</w:t>
            </w:r>
            <w:r w:rsidR="008078C5">
              <w:rPr>
                <w:rStyle w:val="Znakapoznpodarou"/>
              </w:rPr>
              <w:footnoteReference w:id="4"/>
            </w:r>
            <w:r w:rsidR="00CF42B9" w:rsidRPr="00720BB1">
              <w:t>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5C689F54" w14:textId="2FE47664" w:rsidR="00CF42B9" w:rsidRPr="00720BB1" w:rsidRDefault="00915A37" w:rsidP="00CF42B9">
            <w:pPr>
              <w:pStyle w:val="Tabulka"/>
            </w:pPr>
            <w:r w:rsidRPr="00EC700A">
              <w:rPr>
                <w:highlight w:val="lightGray"/>
              </w:rPr>
              <w:t>doplní dodavatel</w:t>
            </w:r>
          </w:p>
        </w:tc>
      </w:tr>
    </w:tbl>
    <w:p w14:paraId="5B21B66C" w14:textId="77777777" w:rsidR="00C56631" w:rsidRDefault="00C56631" w:rsidP="00C56631">
      <w:pPr>
        <w:pStyle w:val="Nadpissti"/>
        <w:spacing w:before="0"/>
        <w:jc w:val="both"/>
      </w:pPr>
    </w:p>
    <w:p w14:paraId="1330BC84" w14:textId="37603EAD" w:rsidR="00C56631" w:rsidRDefault="00CE2A6C" w:rsidP="00C56631">
      <w:pPr>
        <w:pStyle w:val="Nadpissti"/>
        <w:spacing w:before="0"/>
        <w:jc w:val="both"/>
      </w:pPr>
      <w:r>
        <w:t xml:space="preserve">Čestně prohlašuji, že veškeré </w:t>
      </w:r>
      <w:r w:rsidR="007247C1">
        <w:t>informace</w:t>
      </w:r>
      <w:r w:rsidR="00015456">
        <w:t xml:space="preserve"> </w:t>
      </w:r>
      <w:r w:rsidR="001738C4">
        <w:t xml:space="preserve">uvedené výše a případně přiložené k této přihlášce, </w:t>
      </w:r>
      <w:r w:rsidR="00015456">
        <w:t>jsou pravdivé.</w:t>
      </w:r>
    </w:p>
    <w:p w14:paraId="764B1977" w14:textId="77777777" w:rsidR="00B95672" w:rsidRDefault="00B95672" w:rsidP="00C56631">
      <w:pPr>
        <w:pStyle w:val="Nadpissti"/>
        <w:spacing w:before="0"/>
        <w:jc w:val="both"/>
      </w:pPr>
    </w:p>
    <w:p w14:paraId="3D9D2268" w14:textId="77777777" w:rsidR="00C56631" w:rsidRDefault="00C56631" w:rsidP="00C56631">
      <w:pPr>
        <w:pStyle w:val="Nadpissti"/>
        <w:spacing w:before="0"/>
        <w:jc w:val="both"/>
      </w:pPr>
    </w:p>
    <w:tbl>
      <w:tblPr>
        <w:tblStyle w:val="Mkatabulky"/>
        <w:tblW w:w="8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19"/>
        <w:gridCol w:w="548"/>
        <w:gridCol w:w="1096"/>
        <w:gridCol w:w="1644"/>
        <w:gridCol w:w="3425"/>
      </w:tblGrid>
      <w:tr w:rsidR="006E19E5" w14:paraId="0F20B782" w14:textId="77777777" w:rsidTr="00C56631">
        <w:trPr>
          <w:trHeight w:val="205"/>
        </w:trPr>
        <w:tc>
          <w:tcPr>
            <w:tcW w:w="276" w:type="dxa"/>
          </w:tcPr>
          <w:p w14:paraId="515C17B7" w14:textId="77777777" w:rsidR="008937E0" w:rsidRDefault="008937E0" w:rsidP="007247C1">
            <w:pPr>
              <w:tabs>
                <w:tab w:val="center" w:pos="185"/>
              </w:tabs>
              <w:spacing w:before="0" w:after="0"/>
            </w:pPr>
            <w:r>
              <w:t>V</w:t>
            </w:r>
          </w:p>
        </w:tc>
        <w:tc>
          <w:tcPr>
            <w:tcW w:w="1919" w:type="dxa"/>
            <w:tcBorders>
              <w:bottom w:val="dotted" w:sz="4" w:space="0" w:color="auto"/>
            </w:tcBorders>
            <w:noWrap/>
          </w:tcPr>
          <w:p w14:paraId="55069DA6" w14:textId="77777777" w:rsidR="008937E0" w:rsidRDefault="008937E0" w:rsidP="006E19E5">
            <w:pPr>
              <w:spacing w:before="0" w:after="0"/>
              <w:jc w:val="center"/>
            </w:pPr>
          </w:p>
        </w:tc>
        <w:tc>
          <w:tcPr>
            <w:tcW w:w="548" w:type="dxa"/>
          </w:tcPr>
          <w:p w14:paraId="79DABECB" w14:textId="77777777" w:rsidR="008937E0" w:rsidRDefault="008937E0" w:rsidP="008937E0">
            <w:pPr>
              <w:spacing w:before="0" w:after="0"/>
              <w:jc w:val="center"/>
            </w:pPr>
            <w:r>
              <w:t>dne</w:t>
            </w:r>
          </w:p>
        </w:tc>
        <w:tc>
          <w:tcPr>
            <w:tcW w:w="1096" w:type="dxa"/>
            <w:tcBorders>
              <w:bottom w:val="dotted" w:sz="4" w:space="0" w:color="auto"/>
            </w:tcBorders>
          </w:tcPr>
          <w:p w14:paraId="57D67B9D" w14:textId="77777777" w:rsidR="008937E0" w:rsidRDefault="008937E0" w:rsidP="006E19E5">
            <w:pPr>
              <w:spacing w:before="0" w:after="0"/>
              <w:jc w:val="center"/>
            </w:pPr>
          </w:p>
        </w:tc>
        <w:tc>
          <w:tcPr>
            <w:tcW w:w="1644" w:type="dxa"/>
          </w:tcPr>
          <w:p w14:paraId="5A511844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3425" w:type="dxa"/>
          </w:tcPr>
          <w:p w14:paraId="741CC78F" w14:textId="77777777" w:rsidR="008937E0" w:rsidRDefault="008937E0" w:rsidP="008937E0">
            <w:pPr>
              <w:spacing w:before="0" w:after="0"/>
              <w:jc w:val="center"/>
            </w:pPr>
          </w:p>
        </w:tc>
      </w:tr>
      <w:tr w:rsidR="006E19E5" w14:paraId="7500F226" w14:textId="77777777" w:rsidTr="00C56631">
        <w:trPr>
          <w:trHeight w:val="628"/>
        </w:trPr>
        <w:tc>
          <w:tcPr>
            <w:tcW w:w="276" w:type="dxa"/>
          </w:tcPr>
          <w:p w14:paraId="752CA1C2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1919" w:type="dxa"/>
            <w:tcBorders>
              <w:top w:val="dotted" w:sz="4" w:space="0" w:color="auto"/>
            </w:tcBorders>
            <w:noWrap/>
          </w:tcPr>
          <w:p w14:paraId="4C467DC5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548" w:type="dxa"/>
          </w:tcPr>
          <w:p w14:paraId="4753D6CB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1096" w:type="dxa"/>
            <w:tcBorders>
              <w:top w:val="dotted" w:sz="4" w:space="0" w:color="auto"/>
            </w:tcBorders>
          </w:tcPr>
          <w:p w14:paraId="7663F69F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1644" w:type="dxa"/>
          </w:tcPr>
          <w:p w14:paraId="73F91989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3425" w:type="dxa"/>
          </w:tcPr>
          <w:p w14:paraId="46C45515" w14:textId="77777777" w:rsidR="00E56D7F" w:rsidRDefault="00E56D7F" w:rsidP="00E56D7F">
            <w:pPr>
              <w:spacing w:before="0" w:after="0"/>
              <w:jc w:val="center"/>
            </w:pPr>
          </w:p>
        </w:tc>
      </w:tr>
      <w:tr w:rsidR="006E19E5" w14:paraId="5DCDF8CE" w14:textId="77777777" w:rsidTr="00C56631">
        <w:trPr>
          <w:trHeight w:val="514"/>
        </w:trPr>
        <w:tc>
          <w:tcPr>
            <w:tcW w:w="276" w:type="dxa"/>
          </w:tcPr>
          <w:p w14:paraId="40568EBF" w14:textId="77777777" w:rsidR="008937E0" w:rsidRDefault="008937E0" w:rsidP="008937E0">
            <w:pPr>
              <w:spacing w:before="0" w:after="0"/>
            </w:pPr>
          </w:p>
        </w:tc>
        <w:tc>
          <w:tcPr>
            <w:tcW w:w="1919" w:type="dxa"/>
            <w:noWrap/>
          </w:tcPr>
          <w:p w14:paraId="53AF0170" w14:textId="77777777" w:rsidR="008937E0" w:rsidRDefault="008937E0" w:rsidP="008937E0">
            <w:pPr>
              <w:spacing w:before="0" w:after="0"/>
            </w:pPr>
          </w:p>
        </w:tc>
        <w:tc>
          <w:tcPr>
            <w:tcW w:w="548" w:type="dxa"/>
          </w:tcPr>
          <w:p w14:paraId="7BD70D89" w14:textId="77777777" w:rsidR="008937E0" w:rsidRDefault="008937E0" w:rsidP="008937E0">
            <w:pPr>
              <w:spacing w:before="0" w:after="0"/>
            </w:pPr>
          </w:p>
        </w:tc>
        <w:tc>
          <w:tcPr>
            <w:tcW w:w="1096" w:type="dxa"/>
          </w:tcPr>
          <w:p w14:paraId="042F3789" w14:textId="77777777" w:rsidR="008937E0" w:rsidRDefault="008937E0" w:rsidP="008937E0">
            <w:pPr>
              <w:spacing w:before="0" w:after="0"/>
            </w:pPr>
          </w:p>
        </w:tc>
        <w:tc>
          <w:tcPr>
            <w:tcW w:w="1644" w:type="dxa"/>
          </w:tcPr>
          <w:p w14:paraId="22723280" w14:textId="77777777" w:rsidR="008937E0" w:rsidRPr="008937E0" w:rsidRDefault="008937E0" w:rsidP="008937E0">
            <w:pPr>
              <w:spacing w:before="0" w:after="0"/>
            </w:pPr>
          </w:p>
        </w:tc>
        <w:tc>
          <w:tcPr>
            <w:tcW w:w="3425" w:type="dxa"/>
            <w:tcBorders>
              <w:top w:val="dotted" w:sz="4" w:space="0" w:color="auto"/>
            </w:tcBorders>
          </w:tcPr>
          <w:p w14:paraId="12082707" w14:textId="77777777" w:rsidR="008937E0" w:rsidRDefault="008937E0" w:rsidP="007247C1">
            <w:pPr>
              <w:spacing w:before="120" w:after="0"/>
              <w:jc w:val="center"/>
            </w:pPr>
            <w:r>
              <w:t>r</w:t>
            </w:r>
            <w:r w:rsidRPr="008937E0">
              <w:t>azítko a podpis osoby</w:t>
            </w:r>
            <w:r w:rsidR="00940FC5">
              <w:t xml:space="preserve"> </w:t>
            </w:r>
            <w:r w:rsidRPr="008937E0">
              <w:t>oprávn</w:t>
            </w:r>
            <w:r w:rsidR="00940FC5">
              <w:t>ěné jednat za </w:t>
            </w:r>
            <w:r w:rsidRPr="008937E0">
              <w:t>dodavatele</w:t>
            </w:r>
          </w:p>
        </w:tc>
      </w:tr>
    </w:tbl>
    <w:p w14:paraId="41CED8B1" w14:textId="77777777" w:rsidR="008937E0" w:rsidRDefault="008937E0" w:rsidP="00C56631"/>
    <w:sectPr w:rsidR="008937E0" w:rsidSect="003576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CC6B" w14:textId="77777777" w:rsidR="00A12BB5" w:rsidRDefault="00A12BB5" w:rsidP="00720BB1">
      <w:r>
        <w:separator/>
      </w:r>
    </w:p>
  </w:endnote>
  <w:endnote w:type="continuationSeparator" w:id="0">
    <w:p w14:paraId="0A868F91" w14:textId="77777777" w:rsidR="00A12BB5" w:rsidRDefault="00A12BB5" w:rsidP="007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259327"/>
      <w:docPartObj>
        <w:docPartGallery w:val="Page Numbers (Bottom of Page)"/>
        <w:docPartUnique/>
      </w:docPartObj>
    </w:sdtPr>
    <w:sdtEndPr/>
    <w:sdtContent>
      <w:p w14:paraId="4776E050" w14:textId="7CCF0F08" w:rsidR="004E2D55" w:rsidRDefault="004E2D55" w:rsidP="007B31C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7B4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B17F" w14:textId="77777777" w:rsidR="00A12BB5" w:rsidRDefault="00A12BB5" w:rsidP="002978EB">
      <w:pPr>
        <w:spacing w:before="0" w:after="0"/>
      </w:pPr>
      <w:r>
        <w:separator/>
      </w:r>
    </w:p>
  </w:footnote>
  <w:footnote w:type="continuationSeparator" w:id="0">
    <w:p w14:paraId="0EC59C18" w14:textId="77777777" w:rsidR="00A12BB5" w:rsidRDefault="00A12BB5" w:rsidP="00720BB1">
      <w:r>
        <w:continuationSeparator/>
      </w:r>
    </w:p>
  </w:footnote>
  <w:footnote w:id="1">
    <w:p w14:paraId="1396F235" w14:textId="1CC366E5" w:rsidR="004E2D55" w:rsidRDefault="004E2D55" w:rsidP="007D4E1A">
      <w:pPr>
        <w:pStyle w:val="Textpoznpodarou"/>
        <w:spacing w:after="60"/>
      </w:pPr>
      <w:r>
        <w:rPr>
          <w:rStyle w:val="Znakapoznpodarou"/>
        </w:rPr>
        <w:footnoteRef/>
      </w:r>
      <w:r>
        <w:t xml:space="preserve"> </w:t>
      </w:r>
      <w:r w:rsidRPr="00236180">
        <w:t xml:space="preserve">Za každého dodavatele </w:t>
      </w:r>
      <w:r w:rsidR="001C44B8">
        <w:t>s</w:t>
      </w:r>
      <w:r w:rsidRPr="00236180">
        <w:t xml:space="preserve">e </w:t>
      </w:r>
      <w:r w:rsidR="00EC700A">
        <w:t>online</w:t>
      </w:r>
      <w:r w:rsidRPr="00236180">
        <w:t xml:space="preserve"> jednání </w:t>
      </w:r>
      <w:r w:rsidR="00FB2727">
        <w:t>m</w:t>
      </w:r>
      <w:r w:rsidR="00EC700A">
        <w:t>ohou</w:t>
      </w:r>
      <w:r w:rsidRPr="00236180">
        <w:t xml:space="preserve"> účastnit max. </w:t>
      </w:r>
      <w:r w:rsidR="00463B87">
        <w:t>2</w:t>
      </w:r>
      <w:r w:rsidRPr="00236180">
        <w:t xml:space="preserve"> osob</w:t>
      </w:r>
      <w:r w:rsidR="00463B87">
        <w:t>y</w:t>
      </w:r>
      <w:r>
        <w:t>, z nichž alespoň 1 musí být oprávněna k jednání za dodavatele</w:t>
      </w:r>
      <w:r w:rsidR="00FB2727">
        <w:t xml:space="preserve"> ve smyslu bodu </w:t>
      </w:r>
      <w:r w:rsidR="00463B87">
        <w:t>X.</w:t>
      </w:r>
      <w:r w:rsidR="00FB2727">
        <w:t xml:space="preserve"> výzvy k účasti na předběžné tržní konzultaci</w:t>
      </w:r>
      <w:r w:rsidRPr="00236180">
        <w:t xml:space="preserve">. </w:t>
      </w:r>
    </w:p>
  </w:footnote>
  <w:footnote w:id="2">
    <w:p w14:paraId="20D6A895" w14:textId="6AA8A704" w:rsidR="004E2D55" w:rsidRDefault="004E2D55" w:rsidP="008E6FF7">
      <w:pPr>
        <w:pStyle w:val="Textpoznpodarou"/>
        <w:spacing w:after="60"/>
      </w:pPr>
      <w:r>
        <w:rPr>
          <w:rStyle w:val="Znakapoznpodarou"/>
        </w:rPr>
        <w:footnoteRef/>
      </w:r>
      <w:r>
        <w:t xml:space="preserve"> </w:t>
      </w:r>
      <w:r w:rsidRPr="00720BB1">
        <w:t>Dodavatel uvede informace v p</w:t>
      </w:r>
      <w:r>
        <w:t>ředepsaném rozsahu o alespoň 1</w:t>
      </w:r>
      <w:r w:rsidRPr="00720BB1">
        <w:t xml:space="preserve"> </w:t>
      </w:r>
      <w:r w:rsidR="008078C5">
        <w:t xml:space="preserve">referenční akci </w:t>
      </w:r>
      <w:r>
        <w:t xml:space="preserve">splňující požadavky dle </w:t>
      </w:r>
      <w:r w:rsidR="00EC571D">
        <w:t>bodu</w:t>
      </w:r>
      <w:r w:rsidR="00463B87">
        <w:t xml:space="preserve"> V</w:t>
      </w:r>
      <w:r w:rsidR="00625A52">
        <w:t xml:space="preserve"> V</w:t>
      </w:r>
      <w:r>
        <w:t>ýzvy k </w:t>
      </w:r>
      <w:r w:rsidRPr="00720BB1">
        <w:t>účasti na předběžné tržní konzultaci</w:t>
      </w:r>
      <w:r w:rsidR="007F0ACA" w:rsidRPr="007F0ACA">
        <w:t xml:space="preserve"> </w:t>
      </w:r>
      <w:r w:rsidR="007F0ACA">
        <w:t xml:space="preserve">dokončené v posledních </w:t>
      </w:r>
      <w:r w:rsidR="009D1E05">
        <w:t>5</w:t>
      </w:r>
      <w:r w:rsidR="00463B87">
        <w:t xml:space="preserve"> l</w:t>
      </w:r>
      <w:r w:rsidR="007F0ACA">
        <w:t xml:space="preserve">etech před </w:t>
      </w:r>
      <w:r w:rsidR="00463B87" w:rsidRPr="00463B87">
        <w:rPr>
          <w:lang w:bidi="cs-CZ"/>
        </w:rPr>
        <w:t>zahájením předběžné tržní konzultace</w:t>
      </w:r>
      <w:r>
        <w:t>. Dodavatel může uvést více</w:t>
      </w:r>
      <w:r w:rsidR="001738C4">
        <w:t xml:space="preserve"> dokončených</w:t>
      </w:r>
      <w:r>
        <w:t xml:space="preserve"> </w:t>
      </w:r>
      <w:r w:rsidR="008078C5">
        <w:t>referenčních akcí</w:t>
      </w:r>
      <w:r>
        <w:t xml:space="preserve">, v takovém případě danou část přihlášky zkopíruje a použije opakovaně. Pokud dodavatel předloží samostatný seznam </w:t>
      </w:r>
      <w:r w:rsidR="008078C5">
        <w:t>referenčních akcí</w:t>
      </w:r>
      <w:r>
        <w:t>, ze kterého budou patrné údaje v uvedeném rozsahu, může tuto část přihlášky odstranit.</w:t>
      </w:r>
    </w:p>
  </w:footnote>
  <w:footnote w:id="3">
    <w:p w14:paraId="660E2F5A" w14:textId="77777777" w:rsidR="004E2D55" w:rsidRDefault="004E2D55">
      <w:pPr>
        <w:pStyle w:val="Textpoznpodarou"/>
      </w:pPr>
      <w:r>
        <w:rPr>
          <w:rStyle w:val="Znakapoznpodarou"/>
        </w:rPr>
        <w:footnoteRef/>
      </w:r>
      <w:r>
        <w:t xml:space="preserve"> Dodavatel uvede kontaktní údaje osoby, u které </w:t>
      </w:r>
      <w:r w:rsidRPr="004E2D55">
        <w:t>může zadavatel ověřit pravdivost uvedených</w:t>
      </w:r>
      <w:r>
        <w:t xml:space="preserve"> informací.</w:t>
      </w:r>
    </w:p>
  </w:footnote>
  <w:footnote w:id="4">
    <w:p w14:paraId="493B9032" w14:textId="24794A39" w:rsidR="008078C5" w:rsidRDefault="008078C5">
      <w:pPr>
        <w:pStyle w:val="Textpoznpodarou"/>
      </w:pPr>
      <w:r>
        <w:rPr>
          <w:rStyle w:val="Znakapoznpodarou"/>
        </w:rPr>
        <w:footnoteRef/>
      </w:r>
      <w:r>
        <w:t xml:space="preserve"> Dodavatel uvede </w:t>
      </w:r>
      <w:r w:rsidRPr="00C56631">
        <w:t xml:space="preserve">termín </w:t>
      </w:r>
      <w:r w:rsidR="00B13708">
        <w:t>realizace referenční akce</w:t>
      </w:r>
      <w:r>
        <w:t xml:space="preserve"> naplňující definici referenční akce</w:t>
      </w:r>
      <w:r w:rsidR="0055494A">
        <w:t xml:space="preserve"> v podrobnostech dle bodu </w:t>
      </w:r>
      <w:r w:rsidR="00463B87">
        <w:t>V</w:t>
      </w:r>
      <w:r w:rsidR="00625A52">
        <w:t xml:space="preserve"> Výzvy k účasti na předběžné tržní konzultaci.</w:t>
      </w:r>
      <w:r w:rsidR="00931B5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4CF7" w14:textId="26F78C20" w:rsidR="004E2D55" w:rsidRDefault="004E2D55" w:rsidP="00720BB1">
    <w:pPr>
      <w:pStyle w:val="Zhlav"/>
    </w:pPr>
    <w:r w:rsidRPr="00720BB1">
      <w:t xml:space="preserve">Příloha č. </w:t>
    </w:r>
    <w:r w:rsidR="00EC700A">
      <w:t>2</w:t>
    </w:r>
    <w:r w:rsidRPr="00720BB1">
      <w:t xml:space="preserve"> </w:t>
    </w:r>
    <w:r w:rsidR="005F6AC1">
      <w:t>V</w:t>
    </w:r>
    <w:r w:rsidRPr="00720BB1">
      <w:t>ýzvy k účasti na předběžné tržní konzultaci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6FB"/>
    <w:multiLevelType w:val="hybridMultilevel"/>
    <w:tmpl w:val="FD86AA78"/>
    <w:lvl w:ilvl="0" w:tplc="15A256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AE7DFA"/>
    <w:multiLevelType w:val="hybridMultilevel"/>
    <w:tmpl w:val="5E88E0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54369">
    <w:abstractNumId w:val="1"/>
  </w:num>
  <w:num w:numId="2" w16cid:durableId="123681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B1"/>
    <w:rsid w:val="00007B4D"/>
    <w:rsid w:val="0001296D"/>
    <w:rsid w:val="00015456"/>
    <w:rsid w:val="000168A6"/>
    <w:rsid w:val="00021999"/>
    <w:rsid w:val="000427CA"/>
    <w:rsid w:val="000474E0"/>
    <w:rsid w:val="00075386"/>
    <w:rsid w:val="00097C35"/>
    <w:rsid w:val="00121A80"/>
    <w:rsid w:val="001738C4"/>
    <w:rsid w:val="00186144"/>
    <w:rsid w:val="001C187A"/>
    <w:rsid w:val="001C44B8"/>
    <w:rsid w:val="00236180"/>
    <w:rsid w:val="00290A25"/>
    <w:rsid w:val="002978EB"/>
    <w:rsid w:val="002D2D32"/>
    <w:rsid w:val="002D3933"/>
    <w:rsid w:val="002F0943"/>
    <w:rsid w:val="00320914"/>
    <w:rsid w:val="0035719A"/>
    <w:rsid w:val="00357656"/>
    <w:rsid w:val="003A3436"/>
    <w:rsid w:val="003B08C9"/>
    <w:rsid w:val="003E5D48"/>
    <w:rsid w:val="00432B3B"/>
    <w:rsid w:val="00452CFF"/>
    <w:rsid w:val="00463B87"/>
    <w:rsid w:val="00473DFE"/>
    <w:rsid w:val="004A6778"/>
    <w:rsid w:val="004D17C8"/>
    <w:rsid w:val="004E2D55"/>
    <w:rsid w:val="0054240D"/>
    <w:rsid w:val="0055494A"/>
    <w:rsid w:val="00561474"/>
    <w:rsid w:val="005A3998"/>
    <w:rsid w:val="005D6120"/>
    <w:rsid w:val="005F6AC1"/>
    <w:rsid w:val="00625A52"/>
    <w:rsid w:val="0064738D"/>
    <w:rsid w:val="00650CDE"/>
    <w:rsid w:val="00655754"/>
    <w:rsid w:val="006B4CCA"/>
    <w:rsid w:val="006D7695"/>
    <w:rsid w:val="006E19E5"/>
    <w:rsid w:val="006E6938"/>
    <w:rsid w:val="00720BB1"/>
    <w:rsid w:val="007247C1"/>
    <w:rsid w:val="00725C93"/>
    <w:rsid w:val="00766F10"/>
    <w:rsid w:val="007766DF"/>
    <w:rsid w:val="00785478"/>
    <w:rsid w:val="007B31CB"/>
    <w:rsid w:val="007B56CE"/>
    <w:rsid w:val="007D4E1A"/>
    <w:rsid w:val="007F0ACA"/>
    <w:rsid w:val="008078C5"/>
    <w:rsid w:val="00886031"/>
    <w:rsid w:val="008937E0"/>
    <w:rsid w:val="0089678B"/>
    <w:rsid w:val="008969B5"/>
    <w:rsid w:val="008D06C6"/>
    <w:rsid w:val="008D7B82"/>
    <w:rsid w:val="008E6FF7"/>
    <w:rsid w:val="00915A37"/>
    <w:rsid w:val="00931B5B"/>
    <w:rsid w:val="00932982"/>
    <w:rsid w:val="009361E3"/>
    <w:rsid w:val="00940FC5"/>
    <w:rsid w:val="009A50D0"/>
    <w:rsid w:val="009A70AF"/>
    <w:rsid w:val="009D1E05"/>
    <w:rsid w:val="009F771C"/>
    <w:rsid w:val="00A12BB5"/>
    <w:rsid w:val="00A31A8E"/>
    <w:rsid w:val="00A476BB"/>
    <w:rsid w:val="00A778AB"/>
    <w:rsid w:val="00A85A40"/>
    <w:rsid w:val="00AA0B18"/>
    <w:rsid w:val="00AB493B"/>
    <w:rsid w:val="00AB58F6"/>
    <w:rsid w:val="00AB7493"/>
    <w:rsid w:val="00AD6FDD"/>
    <w:rsid w:val="00B051FA"/>
    <w:rsid w:val="00B13708"/>
    <w:rsid w:val="00B17FEC"/>
    <w:rsid w:val="00B55682"/>
    <w:rsid w:val="00B856C6"/>
    <w:rsid w:val="00B90B63"/>
    <w:rsid w:val="00B95672"/>
    <w:rsid w:val="00BC22D9"/>
    <w:rsid w:val="00BC5657"/>
    <w:rsid w:val="00BD7E5C"/>
    <w:rsid w:val="00C06A80"/>
    <w:rsid w:val="00C40E6B"/>
    <w:rsid w:val="00C56631"/>
    <w:rsid w:val="00C73489"/>
    <w:rsid w:val="00CC3644"/>
    <w:rsid w:val="00CE2A6C"/>
    <w:rsid w:val="00CE6886"/>
    <w:rsid w:val="00CF42B9"/>
    <w:rsid w:val="00D8557A"/>
    <w:rsid w:val="00D967D8"/>
    <w:rsid w:val="00DB4673"/>
    <w:rsid w:val="00DD6DFC"/>
    <w:rsid w:val="00E22612"/>
    <w:rsid w:val="00E34299"/>
    <w:rsid w:val="00E504F0"/>
    <w:rsid w:val="00E56D7F"/>
    <w:rsid w:val="00E65294"/>
    <w:rsid w:val="00EC571D"/>
    <w:rsid w:val="00EC700A"/>
    <w:rsid w:val="00F7092B"/>
    <w:rsid w:val="00FA67EA"/>
    <w:rsid w:val="00FB150A"/>
    <w:rsid w:val="00FB2727"/>
    <w:rsid w:val="00FC62FC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85FBE7"/>
  <w15:docId w15:val="{DC0E6F79-2E00-4DF3-AE7B-74A6DE91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D32"/>
    <w:pPr>
      <w:spacing w:before="60" w:after="24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0BB1"/>
    <w:pPr>
      <w:keepNext/>
      <w:keepLines/>
      <w:spacing w:before="120" w:after="120"/>
      <w:jc w:val="center"/>
      <w:outlineLvl w:val="0"/>
    </w:pPr>
    <w:rPr>
      <w:rFonts w:eastAsiaTheme="majorEastAsia" w:cs="Arial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BB1"/>
  </w:style>
  <w:style w:type="paragraph" w:styleId="Zpat">
    <w:name w:val="footer"/>
    <w:basedOn w:val="Normln"/>
    <w:link w:val="ZpatChar"/>
    <w:uiPriority w:val="99"/>
    <w:unhideWhenUsed/>
    <w:rsid w:val="0072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BB1"/>
  </w:style>
  <w:style w:type="character" w:customStyle="1" w:styleId="Nadpis1Char">
    <w:name w:val="Nadpis 1 Char"/>
    <w:basedOn w:val="Standardnpsmoodstavce"/>
    <w:link w:val="Nadpis1"/>
    <w:uiPriority w:val="9"/>
    <w:rsid w:val="00720BB1"/>
    <w:rPr>
      <w:rFonts w:ascii="Arial" w:eastAsiaTheme="majorEastAsia" w:hAnsi="Arial" w:cs="Arial"/>
      <w:b/>
      <w:bCs/>
      <w:sz w:val="24"/>
      <w:szCs w:val="28"/>
    </w:rPr>
  </w:style>
  <w:style w:type="table" w:styleId="Mkatabulky">
    <w:name w:val="Table Grid"/>
    <w:basedOn w:val="Normlntabulka"/>
    <w:uiPriority w:val="59"/>
    <w:rsid w:val="0072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ti">
    <w:name w:val="Nadpis části"/>
    <w:basedOn w:val="Normln"/>
    <w:link w:val="NadpisstiChar"/>
    <w:qFormat/>
    <w:rsid w:val="00015456"/>
    <w:pPr>
      <w:keepNext/>
      <w:spacing w:before="480" w:after="0"/>
      <w:jc w:val="left"/>
    </w:pPr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BB1"/>
    <w:pPr>
      <w:spacing w:after="0" w:line="240" w:lineRule="auto"/>
    </w:pPr>
    <w:rPr>
      <w:sz w:val="20"/>
      <w:szCs w:val="20"/>
    </w:rPr>
  </w:style>
  <w:style w:type="character" w:customStyle="1" w:styleId="NadpisstiChar">
    <w:name w:val="Nadpis části Char"/>
    <w:basedOn w:val="Standardnpsmoodstavce"/>
    <w:link w:val="Nadpissti"/>
    <w:rsid w:val="00015456"/>
    <w:rPr>
      <w:rFonts w:ascii="Times New Roman" w:hAnsi="Times New Roman"/>
      <w:b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BB1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0B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52CFF"/>
    <w:rPr>
      <w:color w:val="0000FF" w:themeColor="hyperlink"/>
      <w:u w:val="single"/>
    </w:rPr>
  </w:style>
  <w:style w:type="paragraph" w:customStyle="1" w:styleId="Tabulka">
    <w:name w:val="Tabulka"/>
    <w:basedOn w:val="Normln"/>
    <w:link w:val="TabulkaChar"/>
    <w:qFormat/>
    <w:rsid w:val="007B31CB"/>
    <w:pPr>
      <w:spacing w:before="240" w:after="0" w:line="240" w:lineRule="auto"/>
      <w:jc w:val="left"/>
    </w:pPr>
  </w:style>
  <w:style w:type="character" w:customStyle="1" w:styleId="TabulkaChar">
    <w:name w:val="Tabulka Char"/>
    <w:basedOn w:val="Standardnpsmoodstavce"/>
    <w:link w:val="Tabulka"/>
    <w:rsid w:val="007B31CB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8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8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74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74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74E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4E0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D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3E01-1000-481A-AE4A-B29EF4AD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Marešová Dominika Bc.</cp:lastModifiedBy>
  <cp:revision>20</cp:revision>
  <cp:lastPrinted>2025-07-07T13:18:00Z</cp:lastPrinted>
  <dcterms:created xsi:type="dcterms:W3CDTF">2024-08-20T12:24:00Z</dcterms:created>
  <dcterms:modified xsi:type="dcterms:W3CDTF">2025-07-07T13:20:00Z</dcterms:modified>
</cp:coreProperties>
</file>