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C6656" w14:textId="77777777" w:rsidR="00AC347D" w:rsidRPr="00AA2F1D" w:rsidRDefault="00CA5187" w:rsidP="003B6D1C">
      <w:pPr>
        <w:widowControl w:val="0"/>
        <w:ind w:left="0" w:firstLine="0"/>
        <w:rPr>
          <w:rFonts w:cs="Arial"/>
        </w:rPr>
      </w:pPr>
      <w:proofErr w:type="gramStart"/>
      <w:r w:rsidRPr="00AA2F1D">
        <w:rPr>
          <w:rFonts w:cs="Arial"/>
          <w:b/>
          <w:spacing w:val="60"/>
          <w:u w:val="single"/>
        </w:rPr>
        <w:t>A</w:t>
      </w:r>
      <w:r w:rsidR="00AC347D" w:rsidRPr="00AA2F1D">
        <w:rPr>
          <w:rFonts w:cs="Arial"/>
          <w:b/>
          <w:spacing w:val="60"/>
          <w:u w:val="single"/>
        </w:rPr>
        <w:t xml:space="preserve"> .PRŮVODNÍZPRÁVA</w:t>
      </w:r>
      <w:proofErr w:type="gramEnd"/>
    </w:p>
    <w:p w14:paraId="4C4EB919" w14:textId="77777777" w:rsidR="002923C6" w:rsidRPr="000E1391" w:rsidRDefault="002923C6" w:rsidP="003B6D1C">
      <w:pPr>
        <w:widowControl w:val="0"/>
        <w:ind w:left="0" w:firstLine="0"/>
        <w:rPr>
          <w:rFonts w:cs="Arial"/>
          <w:b/>
          <w:bCs/>
          <w:snapToGrid w:val="0"/>
          <w:szCs w:val="20"/>
          <w:u w:val="single"/>
        </w:rPr>
      </w:pPr>
    </w:p>
    <w:p w14:paraId="031FD558" w14:textId="77777777" w:rsidR="002923C6" w:rsidRDefault="00036B70" w:rsidP="003B6D1C">
      <w:pPr>
        <w:widowControl w:val="0"/>
        <w:ind w:left="0" w:firstLine="0"/>
        <w:rPr>
          <w:rFonts w:cs="Arial"/>
          <w:b/>
          <w:bCs/>
          <w:snapToGrid w:val="0"/>
          <w:szCs w:val="20"/>
        </w:rPr>
      </w:pPr>
      <w:r w:rsidRPr="000E1391">
        <w:rPr>
          <w:rFonts w:cs="Arial"/>
          <w:b/>
          <w:bCs/>
          <w:snapToGrid w:val="0"/>
          <w:szCs w:val="20"/>
        </w:rPr>
        <w:t xml:space="preserve">A.1 </w:t>
      </w:r>
      <w:r w:rsidR="00D735BB">
        <w:rPr>
          <w:rFonts w:cs="Arial"/>
          <w:b/>
          <w:bCs/>
          <w:snapToGrid w:val="0"/>
          <w:szCs w:val="20"/>
        </w:rPr>
        <w:tab/>
      </w:r>
      <w:r w:rsidRPr="000E1391">
        <w:rPr>
          <w:rFonts w:cs="Arial"/>
          <w:b/>
          <w:bCs/>
          <w:snapToGrid w:val="0"/>
          <w:szCs w:val="20"/>
        </w:rPr>
        <w:t>Identifikační údaje</w:t>
      </w:r>
    </w:p>
    <w:p w14:paraId="77483B9A" w14:textId="77777777" w:rsidR="00800073" w:rsidRPr="000E1391" w:rsidRDefault="00800073" w:rsidP="003B6D1C">
      <w:pPr>
        <w:widowControl w:val="0"/>
        <w:ind w:left="0" w:firstLine="0"/>
        <w:rPr>
          <w:rFonts w:cs="Arial"/>
          <w:b/>
          <w:bCs/>
          <w:snapToGrid w:val="0"/>
          <w:szCs w:val="20"/>
        </w:rPr>
      </w:pPr>
    </w:p>
    <w:p w14:paraId="29236A5A" w14:textId="77777777" w:rsidR="00036B70" w:rsidRPr="000E1391" w:rsidRDefault="00036B70" w:rsidP="003B6D1C">
      <w:pPr>
        <w:widowControl w:val="0"/>
        <w:ind w:left="0" w:firstLine="0"/>
        <w:rPr>
          <w:rFonts w:cs="Arial"/>
          <w:bCs/>
          <w:snapToGrid w:val="0"/>
          <w:szCs w:val="20"/>
        </w:rPr>
      </w:pPr>
      <w:r w:rsidRPr="000E1391">
        <w:rPr>
          <w:rFonts w:cs="Arial"/>
          <w:bCs/>
          <w:snapToGrid w:val="0"/>
          <w:szCs w:val="20"/>
        </w:rPr>
        <w:t>A.1.1.Údaje o stavbě</w:t>
      </w:r>
    </w:p>
    <w:p w14:paraId="4EB3BC5C" w14:textId="77777777" w:rsidR="00D735BB" w:rsidRDefault="00036B70" w:rsidP="008B604D">
      <w:pPr>
        <w:pStyle w:val="Odstavecseseznamem"/>
        <w:widowControl w:val="0"/>
        <w:numPr>
          <w:ilvl w:val="0"/>
          <w:numId w:val="2"/>
        </w:numPr>
        <w:ind w:left="567" w:hanging="567"/>
        <w:rPr>
          <w:rFonts w:cs="Arial"/>
          <w:bCs/>
          <w:snapToGrid w:val="0"/>
          <w:szCs w:val="20"/>
        </w:rPr>
      </w:pPr>
      <w:r w:rsidRPr="00D735BB">
        <w:rPr>
          <w:rFonts w:cs="Arial"/>
          <w:bCs/>
          <w:snapToGrid w:val="0"/>
          <w:szCs w:val="20"/>
        </w:rPr>
        <w:t>název stavby</w:t>
      </w:r>
      <w:r w:rsidR="002923C6" w:rsidRPr="00D735BB">
        <w:rPr>
          <w:rFonts w:cs="Arial"/>
          <w:bCs/>
          <w:snapToGrid w:val="0"/>
          <w:szCs w:val="20"/>
        </w:rPr>
        <w:t>,</w:t>
      </w:r>
    </w:p>
    <w:p w14:paraId="604E0211" w14:textId="77777777" w:rsidR="00D735BB" w:rsidRDefault="00036B70" w:rsidP="008B604D">
      <w:pPr>
        <w:pStyle w:val="Odstavecseseznamem"/>
        <w:widowControl w:val="0"/>
        <w:numPr>
          <w:ilvl w:val="0"/>
          <w:numId w:val="2"/>
        </w:numPr>
        <w:ind w:left="567" w:hanging="567"/>
        <w:rPr>
          <w:rFonts w:cs="Arial"/>
          <w:bCs/>
          <w:snapToGrid w:val="0"/>
          <w:szCs w:val="20"/>
        </w:rPr>
      </w:pPr>
      <w:r w:rsidRPr="00D735BB">
        <w:rPr>
          <w:rFonts w:cs="Arial"/>
          <w:bCs/>
          <w:snapToGrid w:val="0"/>
          <w:szCs w:val="20"/>
        </w:rPr>
        <w:t>místo stavby (adresa, čísla popisná, katastrální území, parcelní čísla pozemků)</w:t>
      </w:r>
      <w:r w:rsidR="002923C6" w:rsidRPr="00D735BB">
        <w:rPr>
          <w:rFonts w:cs="Arial"/>
          <w:bCs/>
          <w:snapToGrid w:val="0"/>
          <w:szCs w:val="20"/>
        </w:rPr>
        <w:t>,</w:t>
      </w:r>
    </w:p>
    <w:p w14:paraId="2BB22E8D" w14:textId="77777777" w:rsidR="002923C6" w:rsidRPr="00EE39CA" w:rsidRDefault="00036B70" w:rsidP="00EE39CA">
      <w:pPr>
        <w:pStyle w:val="Odstavecseseznamem"/>
        <w:widowControl w:val="0"/>
        <w:numPr>
          <w:ilvl w:val="0"/>
          <w:numId w:val="2"/>
        </w:numPr>
        <w:ind w:left="567" w:hanging="567"/>
        <w:rPr>
          <w:rFonts w:cs="Arial"/>
          <w:bCs/>
          <w:snapToGrid w:val="0"/>
          <w:szCs w:val="20"/>
        </w:rPr>
      </w:pPr>
      <w:r w:rsidRPr="00D735BB">
        <w:rPr>
          <w:rFonts w:cs="Arial"/>
          <w:bCs/>
          <w:snapToGrid w:val="0"/>
          <w:szCs w:val="20"/>
        </w:rPr>
        <w:t>předmět dokumentace</w:t>
      </w:r>
      <w:r w:rsidR="002923C6" w:rsidRPr="00D735BB">
        <w:rPr>
          <w:rFonts w:cs="Arial"/>
          <w:bCs/>
          <w:snapToGrid w:val="0"/>
          <w:szCs w:val="20"/>
        </w:rPr>
        <w:t>.</w:t>
      </w:r>
    </w:p>
    <w:p w14:paraId="6DB0B209" w14:textId="77777777" w:rsidR="00036B70" w:rsidRPr="000E1391" w:rsidRDefault="00036B70" w:rsidP="00800073">
      <w:pPr>
        <w:widowControl w:val="0"/>
        <w:ind w:left="0" w:firstLine="0"/>
        <w:rPr>
          <w:rFonts w:cs="Arial"/>
          <w:bCs/>
          <w:snapToGrid w:val="0"/>
          <w:szCs w:val="20"/>
        </w:rPr>
      </w:pPr>
      <w:r w:rsidRPr="000E1391">
        <w:rPr>
          <w:rFonts w:cs="Arial"/>
          <w:bCs/>
          <w:snapToGrid w:val="0"/>
          <w:szCs w:val="20"/>
        </w:rPr>
        <w:t>A.1.2. Údaje o žadateli / stavebníkovi</w:t>
      </w:r>
    </w:p>
    <w:p w14:paraId="2EAAE2CE" w14:textId="77777777" w:rsidR="00D735BB" w:rsidRDefault="00036B70" w:rsidP="008B604D">
      <w:pPr>
        <w:pStyle w:val="Odstavecseseznamem"/>
        <w:widowControl w:val="0"/>
        <w:numPr>
          <w:ilvl w:val="0"/>
          <w:numId w:val="3"/>
        </w:numPr>
        <w:ind w:left="567" w:hanging="567"/>
        <w:rPr>
          <w:rFonts w:cs="Arial"/>
          <w:bCs/>
          <w:snapToGrid w:val="0"/>
          <w:szCs w:val="20"/>
        </w:rPr>
      </w:pPr>
      <w:r w:rsidRPr="00D735BB">
        <w:rPr>
          <w:rFonts w:cs="Arial"/>
          <w:bCs/>
          <w:snapToGrid w:val="0"/>
          <w:szCs w:val="20"/>
        </w:rPr>
        <w:t>jméno, příjmení a místo trvalého pobytu (fyzická osoba) nebo</w:t>
      </w:r>
    </w:p>
    <w:p w14:paraId="6CCBC316" w14:textId="77777777" w:rsidR="00D735BB" w:rsidRDefault="00036B70" w:rsidP="008B604D">
      <w:pPr>
        <w:pStyle w:val="Odstavecseseznamem"/>
        <w:widowControl w:val="0"/>
        <w:numPr>
          <w:ilvl w:val="0"/>
          <w:numId w:val="3"/>
        </w:numPr>
        <w:ind w:left="567" w:hanging="567"/>
        <w:rPr>
          <w:rFonts w:cs="Arial"/>
          <w:bCs/>
          <w:snapToGrid w:val="0"/>
          <w:szCs w:val="20"/>
        </w:rPr>
      </w:pPr>
      <w:r w:rsidRPr="00D735BB">
        <w:rPr>
          <w:rFonts w:cs="Arial"/>
          <w:bCs/>
          <w:snapToGrid w:val="0"/>
          <w:szCs w:val="20"/>
        </w:rPr>
        <w:t>jméno, příjmení, obchodní firma, IČ, bylo-li přiděl</w:t>
      </w:r>
      <w:r w:rsidR="00D735BB" w:rsidRPr="00D735BB">
        <w:rPr>
          <w:rFonts w:cs="Arial"/>
          <w:bCs/>
          <w:snapToGrid w:val="0"/>
          <w:szCs w:val="20"/>
        </w:rPr>
        <w:t xml:space="preserve">eno, místo podnikání (fyzická </w:t>
      </w:r>
      <w:r w:rsidRPr="00D735BB">
        <w:rPr>
          <w:rFonts w:cs="Arial"/>
          <w:bCs/>
          <w:snapToGrid w:val="0"/>
          <w:szCs w:val="20"/>
        </w:rPr>
        <w:t>osoba podnikající) nebo</w:t>
      </w:r>
    </w:p>
    <w:p w14:paraId="6008236B" w14:textId="77777777" w:rsidR="002923C6" w:rsidRPr="00EE39CA" w:rsidRDefault="00036B70" w:rsidP="00EE39CA">
      <w:pPr>
        <w:pStyle w:val="Odstavecseseznamem"/>
        <w:widowControl w:val="0"/>
        <w:numPr>
          <w:ilvl w:val="0"/>
          <w:numId w:val="3"/>
        </w:numPr>
        <w:ind w:left="567" w:hanging="567"/>
        <w:rPr>
          <w:rFonts w:cs="Arial"/>
          <w:bCs/>
          <w:snapToGrid w:val="0"/>
          <w:szCs w:val="20"/>
        </w:rPr>
      </w:pPr>
      <w:r w:rsidRPr="00D735BB">
        <w:rPr>
          <w:rFonts w:cs="Arial"/>
          <w:bCs/>
          <w:snapToGrid w:val="0"/>
          <w:szCs w:val="20"/>
        </w:rPr>
        <w:t>obchodní firma nebo název, IČ, bylo-li přiděleno, adresa sídla (právnická</w:t>
      </w:r>
      <w:r w:rsidR="00DF2570">
        <w:rPr>
          <w:rFonts w:cs="Arial"/>
          <w:bCs/>
          <w:snapToGrid w:val="0"/>
          <w:szCs w:val="20"/>
        </w:rPr>
        <w:t xml:space="preserve"> </w:t>
      </w:r>
      <w:r w:rsidRPr="00D735BB">
        <w:rPr>
          <w:rFonts w:cs="Arial"/>
          <w:bCs/>
          <w:snapToGrid w:val="0"/>
          <w:szCs w:val="20"/>
        </w:rPr>
        <w:t>osoba)</w:t>
      </w:r>
    </w:p>
    <w:p w14:paraId="3343A699" w14:textId="77777777" w:rsidR="0061746E" w:rsidRPr="000E1391" w:rsidRDefault="00036B70" w:rsidP="00800073">
      <w:pPr>
        <w:widowControl w:val="0"/>
        <w:ind w:left="0" w:firstLine="0"/>
        <w:rPr>
          <w:rFonts w:cs="Arial"/>
          <w:bCs/>
          <w:snapToGrid w:val="0"/>
          <w:szCs w:val="20"/>
        </w:rPr>
      </w:pPr>
      <w:r w:rsidRPr="000E1391">
        <w:rPr>
          <w:rFonts w:cs="Arial"/>
          <w:bCs/>
          <w:snapToGrid w:val="0"/>
          <w:szCs w:val="20"/>
        </w:rPr>
        <w:t>A.1.3. Údaje o zpracovateli společné dokumentace</w:t>
      </w:r>
    </w:p>
    <w:p w14:paraId="455B168C" w14:textId="77777777" w:rsidR="00D735BB" w:rsidRDefault="00036B70" w:rsidP="008B604D">
      <w:pPr>
        <w:pStyle w:val="Odstavecseseznamem"/>
        <w:widowControl w:val="0"/>
        <w:numPr>
          <w:ilvl w:val="0"/>
          <w:numId w:val="4"/>
        </w:numPr>
        <w:ind w:left="567" w:hanging="567"/>
        <w:rPr>
          <w:rFonts w:cs="Arial"/>
          <w:bCs/>
          <w:snapToGrid w:val="0"/>
          <w:szCs w:val="20"/>
        </w:rPr>
      </w:pPr>
      <w:r w:rsidRPr="00D735BB">
        <w:rPr>
          <w:rFonts w:cs="Arial"/>
          <w:bCs/>
          <w:snapToGrid w:val="0"/>
          <w:szCs w:val="20"/>
        </w:rPr>
        <w:t xml:space="preserve">jméno, příjmení, obchodní firma, IČ, bylo-li přiděleno, místo podnikání (fyzická </w:t>
      </w:r>
      <w:r w:rsidR="00D735BB" w:rsidRPr="00D735BB">
        <w:rPr>
          <w:rFonts w:cs="Arial"/>
          <w:bCs/>
          <w:snapToGrid w:val="0"/>
          <w:szCs w:val="20"/>
        </w:rPr>
        <w:t>osoba</w:t>
      </w:r>
    </w:p>
    <w:p w14:paraId="527CBFF7" w14:textId="77777777" w:rsidR="00036B70" w:rsidRPr="00D735BB" w:rsidRDefault="00D735BB" w:rsidP="00D735BB">
      <w:pPr>
        <w:pStyle w:val="Odstavecseseznamem"/>
        <w:widowControl w:val="0"/>
        <w:ind w:left="567"/>
        <w:rPr>
          <w:rFonts w:cs="Arial"/>
          <w:bCs/>
          <w:snapToGrid w:val="0"/>
          <w:szCs w:val="20"/>
        </w:rPr>
      </w:pPr>
      <w:r w:rsidRPr="00D735BB">
        <w:rPr>
          <w:rFonts w:cs="Arial"/>
          <w:bCs/>
          <w:snapToGrid w:val="0"/>
          <w:szCs w:val="20"/>
        </w:rPr>
        <w:t>p</w:t>
      </w:r>
      <w:r w:rsidR="00036B70" w:rsidRPr="00D735BB">
        <w:rPr>
          <w:rFonts w:cs="Arial"/>
          <w:bCs/>
          <w:snapToGrid w:val="0"/>
          <w:szCs w:val="20"/>
        </w:rPr>
        <w:t xml:space="preserve">odnikající) nebo obchodní firma nebo název, IČ, bylo-li přiděleno, adresa </w:t>
      </w:r>
      <w:r w:rsidR="00C343F2" w:rsidRPr="00D735BB">
        <w:rPr>
          <w:rFonts w:cs="Arial"/>
          <w:bCs/>
          <w:snapToGrid w:val="0"/>
          <w:szCs w:val="20"/>
        </w:rPr>
        <w:t xml:space="preserve">sídla </w:t>
      </w:r>
      <w:r w:rsidR="00036B70" w:rsidRPr="00D735BB">
        <w:rPr>
          <w:rFonts w:cs="Arial"/>
          <w:bCs/>
          <w:snapToGrid w:val="0"/>
          <w:szCs w:val="20"/>
        </w:rPr>
        <w:t>(právnická osoba),</w:t>
      </w:r>
    </w:p>
    <w:p w14:paraId="16DD4F09" w14:textId="77777777" w:rsidR="00D735BB" w:rsidRDefault="00EE28C3" w:rsidP="008B604D">
      <w:pPr>
        <w:pStyle w:val="Odstavecseseznamem"/>
        <w:widowControl w:val="0"/>
        <w:numPr>
          <w:ilvl w:val="0"/>
          <w:numId w:val="4"/>
        </w:numPr>
        <w:ind w:left="567" w:hanging="567"/>
        <w:rPr>
          <w:rFonts w:cs="Arial"/>
          <w:bCs/>
          <w:snapToGrid w:val="0"/>
          <w:szCs w:val="20"/>
        </w:rPr>
      </w:pPr>
      <w:r w:rsidRPr="00D735BB">
        <w:rPr>
          <w:rFonts w:cs="Arial"/>
          <w:bCs/>
          <w:snapToGrid w:val="0"/>
          <w:szCs w:val="20"/>
        </w:rPr>
        <w:t xml:space="preserve">jméno a příjmení hlavního projektanta včetně čísla, pod kterým je zapsán </w:t>
      </w:r>
      <w:r w:rsidR="00C343F2" w:rsidRPr="00D735BB">
        <w:rPr>
          <w:rFonts w:cs="Arial"/>
          <w:bCs/>
          <w:snapToGrid w:val="0"/>
          <w:szCs w:val="20"/>
        </w:rPr>
        <w:t xml:space="preserve">v evidenci </w:t>
      </w:r>
      <w:r w:rsidRPr="00D735BB">
        <w:rPr>
          <w:rFonts w:cs="Arial"/>
          <w:bCs/>
          <w:snapToGrid w:val="0"/>
          <w:szCs w:val="20"/>
        </w:rPr>
        <w:t>autorizovaných osob vedené Českou komorou architektů nebo Českou komorou</w:t>
      </w:r>
      <w:r w:rsidR="00DF2570">
        <w:rPr>
          <w:rFonts w:cs="Arial"/>
          <w:bCs/>
          <w:snapToGrid w:val="0"/>
          <w:szCs w:val="20"/>
        </w:rPr>
        <w:t xml:space="preserve"> </w:t>
      </w:r>
      <w:r w:rsidRPr="00D735BB">
        <w:rPr>
          <w:rFonts w:cs="Arial"/>
          <w:bCs/>
          <w:snapToGrid w:val="0"/>
          <w:szCs w:val="20"/>
        </w:rPr>
        <w:t xml:space="preserve">autorizovaných inženýrů </w:t>
      </w:r>
      <w:r w:rsidR="00706B9C" w:rsidRPr="00D735BB">
        <w:rPr>
          <w:rFonts w:cs="Arial"/>
          <w:bCs/>
          <w:snapToGrid w:val="0"/>
          <w:szCs w:val="20"/>
        </w:rPr>
        <w:t xml:space="preserve">a techniků činných ve výstavbě, </w:t>
      </w:r>
      <w:r w:rsidRPr="00D735BB">
        <w:rPr>
          <w:rFonts w:cs="Arial"/>
          <w:bCs/>
          <w:snapToGrid w:val="0"/>
          <w:szCs w:val="20"/>
        </w:rPr>
        <w:t>s vyznačeným oborem, popřípadě specializací jeho autorizace,</w:t>
      </w:r>
    </w:p>
    <w:p w14:paraId="432DB9C0" w14:textId="77777777" w:rsidR="00C343F2" w:rsidRPr="00EE39CA" w:rsidRDefault="00F53053" w:rsidP="00EE39CA">
      <w:pPr>
        <w:pStyle w:val="Odstavecseseznamem"/>
        <w:widowControl w:val="0"/>
        <w:numPr>
          <w:ilvl w:val="0"/>
          <w:numId w:val="4"/>
        </w:numPr>
        <w:ind w:left="567" w:hanging="567"/>
        <w:rPr>
          <w:rFonts w:cs="Arial"/>
          <w:bCs/>
          <w:snapToGrid w:val="0"/>
          <w:szCs w:val="20"/>
        </w:rPr>
      </w:pPr>
      <w:r w:rsidRPr="00D735BB">
        <w:rPr>
          <w:rFonts w:cs="Arial"/>
          <w:bCs/>
          <w:snapToGrid w:val="0"/>
          <w:szCs w:val="20"/>
        </w:rPr>
        <w:t>jména a příjmení projektantů jednotlivých částí společné dokumentace včetně</w:t>
      </w:r>
      <w:r w:rsidR="00DF2570">
        <w:rPr>
          <w:rFonts w:cs="Arial"/>
          <w:bCs/>
          <w:snapToGrid w:val="0"/>
          <w:szCs w:val="20"/>
        </w:rPr>
        <w:t xml:space="preserve"> </w:t>
      </w:r>
      <w:r w:rsidRPr="00D735BB">
        <w:rPr>
          <w:rFonts w:cs="Arial"/>
          <w:bCs/>
          <w:snapToGrid w:val="0"/>
          <w:szCs w:val="20"/>
        </w:rPr>
        <w:t>čísla, pod kterým jsou zapsáni v evidenci autorizovaných osob vedené Česko</w:t>
      </w:r>
      <w:r w:rsidR="00235DE8" w:rsidRPr="00D735BB">
        <w:rPr>
          <w:rFonts w:cs="Arial"/>
          <w:bCs/>
          <w:snapToGrid w:val="0"/>
          <w:szCs w:val="20"/>
        </w:rPr>
        <w:t xml:space="preserve"> komorou architektů nebo Českou komorou aut</w:t>
      </w:r>
      <w:r w:rsidR="00C868A3">
        <w:rPr>
          <w:rFonts w:cs="Arial"/>
          <w:bCs/>
          <w:snapToGrid w:val="0"/>
          <w:szCs w:val="20"/>
        </w:rPr>
        <w:t>orizovaných inženýrů a techniků</w:t>
      </w:r>
      <w:r w:rsidR="00235DE8" w:rsidRPr="00D735BB">
        <w:rPr>
          <w:rFonts w:cs="Arial"/>
          <w:bCs/>
          <w:snapToGrid w:val="0"/>
          <w:szCs w:val="20"/>
        </w:rPr>
        <w:t xml:space="preserve"> činných ve</w:t>
      </w:r>
      <w:r w:rsidR="00DF2570">
        <w:rPr>
          <w:rFonts w:cs="Arial"/>
          <w:bCs/>
          <w:snapToGrid w:val="0"/>
          <w:szCs w:val="20"/>
        </w:rPr>
        <w:t xml:space="preserve"> </w:t>
      </w:r>
      <w:r w:rsidR="00235DE8" w:rsidRPr="00D735BB">
        <w:rPr>
          <w:rFonts w:cs="Arial"/>
          <w:bCs/>
          <w:snapToGrid w:val="0"/>
          <w:szCs w:val="20"/>
        </w:rPr>
        <w:t>výstavbě, s vyznačeným oborem, popřípadě specializací jejich</w:t>
      </w:r>
      <w:r w:rsidR="00DF2570">
        <w:rPr>
          <w:rFonts w:cs="Arial"/>
          <w:bCs/>
          <w:snapToGrid w:val="0"/>
          <w:szCs w:val="20"/>
        </w:rPr>
        <w:t xml:space="preserve"> </w:t>
      </w:r>
      <w:r w:rsidR="00235DE8" w:rsidRPr="00D735BB">
        <w:rPr>
          <w:rFonts w:cs="Arial"/>
          <w:bCs/>
          <w:snapToGrid w:val="0"/>
          <w:szCs w:val="20"/>
        </w:rPr>
        <w:t>autorizace.</w:t>
      </w:r>
    </w:p>
    <w:p w14:paraId="4C3BDE67" w14:textId="77777777" w:rsidR="00C343F2" w:rsidRDefault="00235DE8" w:rsidP="003B6D1C">
      <w:pPr>
        <w:widowControl w:val="0"/>
        <w:ind w:left="0" w:firstLine="0"/>
        <w:rPr>
          <w:rFonts w:cs="Arial"/>
          <w:b/>
          <w:bCs/>
          <w:snapToGrid w:val="0"/>
          <w:szCs w:val="20"/>
        </w:rPr>
      </w:pPr>
      <w:r w:rsidRPr="000E1391">
        <w:rPr>
          <w:rFonts w:cs="Arial"/>
          <w:b/>
          <w:bCs/>
          <w:snapToGrid w:val="0"/>
          <w:szCs w:val="20"/>
        </w:rPr>
        <w:t>A.2</w:t>
      </w:r>
      <w:r w:rsidR="00D735BB">
        <w:rPr>
          <w:rFonts w:cs="Arial"/>
          <w:b/>
          <w:bCs/>
          <w:snapToGrid w:val="0"/>
          <w:szCs w:val="20"/>
        </w:rPr>
        <w:tab/>
      </w:r>
      <w:r w:rsidRPr="000E1391">
        <w:rPr>
          <w:rFonts w:cs="Arial"/>
          <w:b/>
          <w:bCs/>
          <w:snapToGrid w:val="0"/>
          <w:szCs w:val="20"/>
        </w:rPr>
        <w:t>Seznam vstupních podkladů</w:t>
      </w:r>
    </w:p>
    <w:p w14:paraId="2FD00596" w14:textId="77777777" w:rsidR="00800073" w:rsidRPr="000E1391" w:rsidRDefault="00800073" w:rsidP="003B6D1C">
      <w:pPr>
        <w:widowControl w:val="0"/>
        <w:ind w:left="0" w:firstLine="0"/>
        <w:rPr>
          <w:rFonts w:cs="Arial"/>
          <w:b/>
          <w:bCs/>
          <w:snapToGrid w:val="0"/>
          <w:szCs w:val="20"/>
        </w:rPr>
      </w:pPr>
    </w:p>
    <w:p w14:paraId="5A73221C" w14:textId="77777777" w:rsidR="00552646" w:rsidRDefault="00D735BB" w:rsidP="003B6D1C">
      <w:pPr>
        <w:widowControl w:val="0"/>
        <w:ind w:left="0" w:firstLine="0"/>
        <w:rPr>
          <w:rFonts w:cs="Arial"/>
          <w:b/>
          <w:bCs/>
          <w:snapToGrid w:val="0"/>
          <w:szCs w:val="20"/>
        </w:rPr>
      </w:pPr>
      <w:r>
        <w:rPr>
          <w:rFonts w:cs="Arial"/>
          <w:b/>
          <w:bCs/>
          <w:snapToGrid w:val="0"/>
          <w:szCs w:val="20"/>
        </w:rPr>
        <w:t>A.3</w:t>
      </w:r>
      <w:r>
        <w:rPr>
          <w:rFonts w:cs="Arial"/>
          <w:b/>
          <w:bCs/>
          <w:snapToGrid w:val="0"/>
          <w:szCs w:val="20"/>
        </w:rPr>
        <w:tab/>
      </w:r>
      <w:r w:rsidR="00235DE8" w:rsidRPr="000E1391">
        <w:rPr>
          <w:rFonts w:cs="Arial"/>
          <w:b/>
          <w:bCs/>
          <w:snapToGrid w:val="0"/>
          <w:szCs w:val="20"/>
        </w:rPr>
        <w:t>Údaje o území</w:t>
      </w:r>
    </w:p>
    <w:p w14:paraId="0DF0651D" w14:textId="77777777" w:rsidR="00800073" w:rsidRPr="000E1391" w:rsidRDefault="00800073" w:rsidP="003B6D1C">
      <w:pPr>
        <w:widowControl w:val="0"/>
        <w:ind w:left="0" w:firstLine="0"/>
        <w:rPr>
          <w:rFonts w:cs="Arial"/>
          <w:b/>
          <w:bCs/>
          <w:snapToGrid w:val="0"/>
          <w:szCs w:val="20"/>
        </w:rPr>
      </w:pPr>
    </w:p>
    <w:p w14:paraId="5A63D450"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rozsah řešeného území; zastavěné / nezastavěné území</w:t>
      </w:r>
      <w:r w:rsidR="001066AC" w:rsidRPr="00D735BB">
        <w:rPr>
          <w:rFonts w:cs="Arial"/>
          <w:bCs/>
          <w:snapToGrid w:val="0"/>
          <w:szCs w:val="20"/>
        </w:rPr>
        <w:t>,</w:t>
      </w:r>
    </w:p>
    <w:p w14:paraId="42D4E58B"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dosavadní využití a zastavěnost území</w:t>
      </w:r>
      <w:r w:rsidR="001066AC" w:rsidRPr="00D735BB">
        <w:rPr>
          <w:rFonts w:cs="Arial"/>
          <w:bCs/>
          <w:snapToGrid w:val="0"/>
          <w:szCs w:val="20"/>
        </w:rPr>
        <w:t>,</w:t>
      </w:r>
    </w:p>
    <w:p w14:paraId="7C76CF39"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údaje o ochraně území podle jiných právních předpisů</w:t>
      </w:r>
      <w:r w:rsidRPr="00D735BB">
        <w:rPr>
          <w:rFonts w:cs="Arial"/>
          <w:bCs/>
          <w:snapToGrid w:val="0"/>
          <w:szCs w:val="20"/>
          <w:vertAlign w:val="superscript"/>
        </w:rPr>
        <w:t>1)</w:t>
      </w:r>
      <w:r w:rsidR="00D735BB" w:rsidRPr="00D735BB">
        <w:rPr>
          <w:rFonts w:cs="Arial"/>
          <w:bCs/>
          <w:snapToGrid w:val="0"/>
          <w:szCs w:val="20"/>
        </w:rPr>
        <w:t xml:space="preserve"> (památková rezervace, </w:t>
      </w:r>
      <w:r w:rsidRPr="00D735BB">
        <w:rPr>
          <w:rFonts w:cs="Arial"/>
          <w:bCs/>
          <w:snapToGrid w:val="0"/>
          <w:szCs w:val="20"/>
        </w:rPr>
        <w:t>památková zóna,</w:t>
      </w:r>
      <w:r w:rsidR="00DF2570">
        <w:rPr>
          <w:rFonts w:cs="Arial"/>
          <w:bCs/>
          <w:snapToGrid w:val="0"/>
          <w:szCs w:val="20"/>
        </w:rPr>
        <w:t xml:space="preserve"> </w:t>
      </w:r>
      <w:r w:rsidRPr="00D735BB">
        <w:rPr>
          <w:rFonts w:cs="Arial"/>
          <w:bCs/>
          <w:snapToGrid w:val="0"/>
          <w:szCs w:val="20"/>
        </w:rPr>
        <w:t>zvláště chráněné území, záplavové území apod.),</w:t>
      </w:r>
    </w:p>
    <w:p w14:paraId="74F8B3B7"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údaje o odtokových poměrech,</w:t>
      </w:r>
    </w:p>
    <w:p w14:paraId="041376FC"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údaje o souladu s územně plánovací dokumentací, s cíli a úkoly územní</w:t>
      </w:r>
      <w:r w:rsidR="00D735BB" w:rsidRPr="00D735BB">
        <w:rPr>
          <w:rFonts w:cs="Arial"/>
          <w:bCs/>
          <w:snapToGrid w:val="0"/>
          <w:szCs w:val="20"/>
        </w:rPr>
        <w:t xml:space="preserve">ho </w:t>
      </w:r>
      <w:r w:rsidRPr="00D735BB">
        <w:rPr>
          <w:rFonts w:cs="Arial"/>
          <w:bCs/>
          <w:snapToGrid w:val="0"/>
          <w:szCs w:val="20"/>
        </w:rPr>
        <w:t>plánování,</w:t>
      </w:r>
    </w:p>
    <w:p w14:paraId="79C84CA1"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údaje o dodržení obecných požadavků na využití území,</w:t>
      </w:r>
    </w:p>
    <w:p w14:paraId="1430A757"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údaje o splnění požadavků dotčených orgánů,</w:t>
      </w:r>
    </w:p>
    <w:p w14:paraId="299068FB"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seznam výjimek a úlevových řešení,</w:t>
      </w:r>
    </w:p>
    <w:p w14:paraId="24183DC0" w14:textId="77777777" w:rsidR="00D735BB" w:rsidRDefault="00235DE8" w:rsidP="008B604D">
      <w:pPr>
        <w:pStyle w:val="Odstavecseseznamem"/>
        <w:widowControl w:val="0"/>
        <w:numPr>
          <w:ilvl w:val="0"/>
          <w:numId w:val="5"/>
        </w:numPr>
        <w:ind w:left="567" w:hanging="567"/>
        <w:rPr>
          <w:rFonts w:cs="Arial"/>
          <w:bCs/>
          <w:snapToGrid w:val="0"/>
          <w:szCs w:val="20"/>
        </w:rPr>
      </w:pPr>
      <w:r w:rsidRPr="00D735BB">
        <w:rPr>
          <w:rFonts w:cs="Arial"/>
          <w:bCs/>
          <w:snapToGrid w:val="0"/>
          <w:szCs w:val="20"/>
        </w:rPr>
        <w:t xml:space="preserve">seznam </w:t>
      </w:r>
      <w:r w:rsidR="000C2D0C" w:rsidRPr="00D735BB">
        <w:rPr>
          <w:rFonts w:cs="Arial"/>
          <w:bCs/>
          <w:snapToGrid w:val="0"/>
          <w:szCs w:val="20"/>
        </w:rPr>
        <w:t>souvisejících a podmiňujících investic,</w:t>
      </w:r>
    </w:p>
    <w:p w14:paraId="5105BD0D" w14:textId="77777777" w:rsidR="000C2D0C" w:rsidRPr="00EE39CA" w:rsidRDefault="000C2D0C" w:rsidP="00EE39CA">
      <w:pPr>
        <w:pStyle w:val="Odstavecseseznamem"/>
        <w:widowControl w:val="0"/>
        <w:numPr>
          <w:ilvl w:val="0"/>
          <w:numId w:val="5"/>
        </w:numPr>
        <w:ind w:left="567" w:hanging="567"/>
        <w:rPr>
          <w:rFonts w:cs="Arial"/>
          <w:bCs/>
          <w:snapToGrid w:val="0"/>
          <w:szCs w:val="20"/>
        </w:rPr>
      </w:pPr>
      <w:r w:rsidRPr="00D735BB">
        <w:rPr>
          <w:rFonts w:cs="Arial"/>
          <w:bCs/>
          <w:snapToGrid w:val="0"/>
          <w:szCs w:val="20"/>
        </w:rPr>
        <w:t>seznam pozemků a staveb dotčených umístěním a prováděním stavby (podle</w:t>
      </w:r>
      <w:r w:rsidR="00DF2570">
        <w:rPr>
          <w:rFonts w:cs="Arial"/>
          <w:bCs/>
          <w:snapToGrid w:val="0"/>
          <w:szCs w:val="20"/>
        </w:rPr>
        <w:t xml:space="preserve"> </w:t>
      </w:r>
      <w:r w:rsidRPr="00D735BB">
        <w:rPr>
          <w:rFonts w:cs="Arial"/>
          <w:bCs/>
          <w:snapToGrid w:val="0"/>
          <w:szCs w:val="20"/>
        </w:rPr>
        <w:t>katastru nemovitostí).</w:t>
      </w:r>
    </w:p>
    <w:p w14:paraId="64326E71" w14:textId="77777777" w:rsidR="002923C6" w:rsidRDefault="000C2D0C" w:rsidP="003B6D1C">
      <w:pPr>
        <w:widowControl w:val="0"/>
        <w:ind w:left="0" w:firstLine="0"/>
        <w:rPr>
          <w:rFonts w:cs="Arial"/>
          <w:b/>
          <w:bCs/>
          <w:snapToGrid w:val="0"/>
          <w:szCs w:val="20"/>
        </w:rPr>
      </w:pPr>
      <w:r w:rsidRPr="000E1391">
        <w:rPr>
          <w:rFonts w:cs="Arial"/>
          <w:b/>
          <w:bCs/>
          <w:snapToGrid w:val="0"/>
          <w:szCs w:val="20"/>
        </w:rPr>
        <w:t xml:space="preserve">A.4 </w:t>
      </w:r>
      <w:r w:rsidR="00C343F2" w:rsidRPr="000E1391">
        <w:rPr>
          <w:rFonts w:cs="Arial"/>
          <w:b/>
          <w:bCs/>
          <w:snapToGrid w:val="0"/>
          <w:szCs w:val="20"/>
        </w:rPr>
        <w:tab/>
      </w:r>
      <w:r w:rsidRPr="000E1391">
        <w:rPr>
          <w:rFonts w:cs="Arial"/>
          <w:b/>
          <w:bCs/>
          <w:snapToGrid w:val="0"/>
          <w:szCs w:val="20"/>
        </w:rPr>
        <w:t>Údaje o stavbě</w:t>
      </w:r>
    </w:p>
    <w:p w14:paraId="7DC3D344" w14:textId="77777777" w:rsidR="00800073" w:rsidRPr="000E1391" w:rsidRDefault="00800073" w:rsidP="003B6D1C">
      <w:pPr>
        <w:widowControl w:val="0"/>
        <w:ind w:left="0" w:firstLine="0"/>
        <w:rPr>
          <w:rFonts w:cs="Arial"/>
          <w:b/>
          <w:bCs/>
          <w:snapToGrid w:val="0"/>
          <w:szCs w:val="20"/>
        </w:rPr>
      </w:pPr>
    </w:p>
    <w:p w14:paraId="5C8CDF52"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nová stavba nebo změna dokončené stavby,</w:t>
      </w:r>
    </w:p>
    <w:p w14:paraId="2360444D"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účel užívání stavby,</w:t>
      </w:r>
    </w:p>
    <w:p w14:paraId="3F290CF3"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trvalá nebo dočasná stavby,</w:t>
      </w:r>
    </w:p>
    <w:p w14:paraId="24E28AFD"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údaje o ochraně stavby podle jiných právních předpisů (kulturní památka apod.),</w:t>
      </w:r>
    </w:p>
    <w:p w14:paraId="21FAD50B"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údaje o dodržení technických požadavků na stavby a obecných technických požadavků zabezpečujících bezbariérové užívání staveb,</w:t>
      </w:r>
    </w:p>
    <w:p w14:paraId="2ECBC543"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údaje o splnění požadavků dotčených orgánů a požadavků vyplývajících z jiných právních předpisů</w:t>
      </w:r>
      <w:r w:rsidRPr="00D735BB">
        <w:rPr>
          <w:rFonts w:cs="Arial"/>
          <w:bCs/>
          <w:snapToGrid w:val="0"/>
          <w:szCs w:val="20"/>
          <w:vertAlign w:val="superscript"/>
        </w:rPr>
        <w:t>2)</w:t>
      </w:r>
      <w:r w:rsidRPr="00D735BB">
        <w:rPr>
          <w:rFonts w:cs="Arial"/>
          <w:bCs/>
          <w:snapToGrid w:val="0"/>
          <w:szCs w:val="20"/>
        </w:rPr>
        <w:t>,</w:t>
      </w:r>
    </w:p>
    <w:p w14:paraId="5A5B7301"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seznam výjimek a úlevových řešení,</w:t>
      </w:r>
    </w:p>
    <w:p w14:paraId="0157DB23" w14:textId="77777777" w:rsidR="00D735BB" w:rsidRDefault="000C2D0C"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navrhované kapacity stavby (zastavěná plocha, obestavěný prostor, užitná plocha, počet funkčních jednotek a jejich velikosti, počet uživatelů / pracovníků apod.),</w:t>
      </w:r>
    </w:p>
    <w:p w14:paraId="227E852A" w14:textId="77777777" w:rsidR="00D735BB" w:rsidRDefault="00A05007"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základní bilance stavby (potřeby a spo</w:t>
      </w:r>
      <w:r w:rsidR="00E35836">
        <w:rPr>
          <w:rFonts w:cs="Arial"/>
          <w:bCs/>
          <w:snapToGrid w:val="0"/>
          <w:szCs w:val="20"/>
        </w:rPr>
        <w:t xml:space="preserve">třeby médií a hmot, hospodaření </w:t>
      </w:r>
      <w:r w:rsidRPr="00D735BB">
        <w:rPr>
          <w:rFonts w:cs="Arial"/>
          <w:bCs/>
          <w:snapToGrid w:val="0"/>
          <w:szCs w:val="20"/>
        </w:rPr>
        <w:t>s dešťovou vodou, celkové produkované množství a druhy odpadů a emisí, třída energetické náročnosti budov apod.),</w:t>
      </w:r>
    </w:p>
    <w:p w14:paraId="6AC75F9E" w14:textId="77777777" w:rsidR="00D735BB" w:rsidRDefault="00A05007"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základní předpoklady výstavby (časové údaje o realizaci stavby, členění na etapy),</w:t>
      </w:r>
    </w:p>
    <w:p w14:paraId="7DAC210D" w14:textId="77777777" w:rsidR="00A05007" w:rsidRDefault="00A05007" w:rsidP="008B604D">
      <w:pPr>
        <w:pStyle w:val="Odstavecseseznamem"/>
        <w:widowControl w:val="0"/>
        <w:numPr>
          <w:ilvl w:val="0"/>
          <w:numId w:val="6"/>
        </w:numPr>
        <w:ind w:left="567" w:hanging="567"/>
        <w:rPr>
          <w:rFonts w:cs="Arial"/>
          <w:bCs/>
          <w:snapToGrid w:val="0"/>
          <w:szCs w:val="20"/>
        </w:rPr>
      </w:pPr>
      <w:r w:rsidRPr="00D735BB">
        <w:rPr>
          <w:rFonts w:cs="Arial"/>
          <w:bCs/>
          <w:snapToGrid w:val="0"/>
          <w:szCs w:val="20"/>
        </w:rPr>
        <w:t>orientační náklady stavby.</w:t>
      </w:r>
    </w:p>
    <w:p w14:paraId="4F7CE07D" w14:textId="77777777" w:rsidR="00E35836" w:rsidRPr="00D735BB" w:rsidRDefault="00E35836" w:rsidP="00E35836">
      <w:pPr>
        <w:pStyle w:val="Odstavecseseznamem"/>
        <w:widowControl w:val="0"/>
        <w:ind w:left="567"/>
        <w:rPr>
          <w:rFonts w:cs="Arial"/>
          <w:bCs/>
          <w:snapToGrid w:val="0"/>
          <w:szCs w:val="20"/>
        </w:rPr>
      </w:pPr>
    </w:p>
    <w:p w14:paraId="04BD037D" w14:textId="77777777" w:rsidR="009312EA" w:rsidRDefault="00A05007" w:rsidP="003B6D1C">
      <w:pPr>
        <w:widowControl w:val="0"/>
        <w:ind w:left="0" w:firstLine="0"/>
        <w:rPr>
          <w:rFonts w:cs="Arial"/>
          <w:b/>
          <w:bCs/>
          <w:snapToGrid w:val="0"/>
          <w:szCs w:val="20"/>
        </w:rPr>
      </w:pPr>
      <w:r w:rsidRPr="000E1391">
        <w:rPr>
          <w:rFonts w:cs="Arial"/>
          <w:b/>
          <w:bCs/>
          <w:snapToGrid w:val="0"/>
          <w:szCs w:val="20"/>
        </w:rPr>
        <w:t xml:space="preserve">A.5 </w:t>
      </w:r>
      <w:r w:rsidR="00C343F2" w:rsidRPr="000E1391">
        <w:rPr>
          <w:rFonts w:cs="Arial"/>
          <w:b/>
          <w:bCs/>
          <w:snapToGrid w:val="0"/>
          <w:szCs w:val="20"/>
        </w:rPr>
        <w:tab/>
      </w:r>
      <w:r w:rsidRPr="000E1391">
        <w:rPr>
          <w:rFonts w:cs="Arial"/>
          <w:b/>
          <w:bCs/>
          <w:snapToGrid w:val="0"/>
          <w:szCs w:val="20"/>
        </w:rPr>
        <w:t>Členění stavby na objekty a technická a technologická zařízení</w:t>
      </w:r>
      <w:r w:rsidR="009312EA">
        <w:rPr>
          <w:rFonts w:cs="Arial"/>
          <w:b/>
          <w:bCs/>
          <w:snapToGrid w:val="0"/>
          <w:szCs w:val="20"/>
        </w:rPr>
        <w:br w:type="page"/>
      </w:r>
    </w:p>
    <w:p w14:paraId="623B9159" w14:textId="77777777" w:rsidR="00D900BE" w:rsidRDefault="00D649F6" w:rsidP="00EE0A83">
      <w:pPr>
        <w:pStyle w:val="Nadpis1"/>
      </w:pPr>
      <w:r w:rsidRPr="00D900BE">
        <w:lastRenderedPageBreak/>
        <w:t>PRŮVODNÍ ZPRÁVA</w:t>
      </w:r>
    </w:p>
    <w:p w14:paraId="2243F35A" w14:textId="77777777" w:rsidR="00651A5C" w:rsidRPr="00651A5C" w:rsidRDefault="00651A5C" w:rsidP="00651A5C"/>
    <w:p w14:paraId="23DB8C61" w14:textId="77777777" w:rsidR="00150972" w:rsidRPr="003E5277" w:rsidRDefault="00D649F6" w:rsidP="003E5277">
      <w:pPr>
        <w:pStyle w:val="Nadpis2"/>
      </w:pPr>
      <w:r w:rsidRPr="002C6940">
        <w:t>Identifikační</w:t>
      </w:r>
      <w:r w:rsidRPr="00D57901">
        <w:t xml:space="preserve"> údaje</w:t>
      </w:r>
    </w:p>
    <w:p w14:paraId="38A5200F" w14:textId="77777777" w:rsidR="00D649F6" w:rsidRPr="007D6382" w:rsidRDefault="00D649F6" w:rsidP="00FC35A6">
      <w:pPr>
        <w:pStyle w:val="Nadpis3"/>
      </w:pPr>
      <w:r w:rsidRPr="007D6382">
        <w:rPr>
          <w:rStyle w:val="Nadpis3Char"/>
          <w:b/>
        </w:rPr>
        <w:t>Údaje o stavbě</w:t>
      </w:r>
    </w:p>
    <w:p w14:paraId="31CBA97B" w14:textId="77777777" w:rsidR="003E5277" w:rsidRDefault="00134F5C" w:rsidP="00286641">
      <w:pPr>
        <w:pStyle w:val="Nadpis4"/>
        <w:rPr>
          <w:rStyle w:val="Nadpis4Char"/>
        </w:rPr>
      </w:pPr>
      <w:r w:rsidRPr="003E5277">
        <w:rPr>
          <w:rStyle w:val="Nadpis4Char"/>
        </w:rPr>
        <w:t>Stavba:</w:t>
      </w:r>
    </w:p>
    <w:p w14:paraId="6D3198D7" w14:textId="14A1B1C1" w:rsidR="00134F5C" w:rsidRPr="001D0C51" w:rsidRDefault="000404B7" w:rsidP="006C0A77">
      <w:pPr>
        <w:pStyle w:val="Odstavecseseznamem"/>
      </w:pPr>
      <w:r>
        <w:rPr>
          <w:rFonts w:eastAsiaTheme="minorHAnsi" w:cs="Arial"/>
          <w:color w:val="000000"/>
          <w:sz w:val="19"/>
          <w:szCs w:val="19"/>
          <w:lang w:eastAsia="en-US"/>
        </w:rPr>
        <w:t xml:space="preserve">Rekonstrukce objektu </w:t>
      </w:r>
      <w:r w:rsidR="000A3B3E">
        <w:rPr>
          <w:rFonts w:eastAsiaTheme="minorHAnsi" w:cs="Arial"/>
          <w:color w:val="000000"/>
          <w:sz w:val="19"/>
          <w:szCs w:val="19"/>
          <w:lang w:eastAsia="en-US"/>
        </w:rPr>
        <w:t xml:space="preserve">garáží </w:t>
      </w:r>
      <w:r>
        <w:rPr>
          <w:rFonts w:eastAsiaTheme="minorHAnsi" w:cs="Arial"/>
          <w:color w:val="000000"/>
          <w:sz w:val="19"/>
          <w:szCs w:val="19"/>
          <w:lang w:eastAsia="en-US"/>
        </w:rPr>
        <w:t xml:space="preserve">nákladních </w:t>
      </w:r>
      <w:proofErr w:type="gramStart"/>
      <w:r>
        <w:rPr>
          <w:rFonts w:eastAsiaTheme="minorHAnsi" w:cs="Arial"/>
          <w:color w:val="000000"/>
          <w:sz w:val="19"/>
          <w:szCs w:val="19"/>
          <w:lang w:eastAsia="en-US"/>
        </w:rPr>
        <w:t>vozidel - Trutnov</w:t>
      </w:r>
      <w:proofErr w:type="gramEnd"/>
    </w:p>
    <w:p w14:paraId="22C1630C" w14:textId="77777777" w:rsidR="003E5277" w:rsidRPr="00C569B6" w:rsidRDefault="00134F5C" w:rsidP="00286641">
      <w:pPr>
        <w:pStyle w:val="Nadpis4"/>
      </w:pPr>
      <w:r w:rsidRPr="00C569B6">
        <w:t>Místo stavby:</w:t>
      </w:r>
    </w:p>
    <w:p w14:paraId="6C4C93DF" w14:textId="1F03533F" w:rsidR="001D0C51" w:rsidRPr="00C569B6" w:rsidRDefault="002D63C3" w:rsidP="001D0C51">
      <w:pPr>
        <w:pStyle w:val="Odstavecseseznamem"/>
      </w:pPr>
      <w:bookmarkStart w:id="0" w:name="_Hlk57270219"/>
      <w:r w:rsidRPr="00C569B6">
        <w:rPr>
          <w:rFonts w:eastAsiaTheme="minorHAnsi" w:cs="Arial"/>
          <w:sz w:val="19"/>
          <w:szCs w:val="19"/>
          <w:lang w:eastAsia="en-US"/>
        </w:rPr>
        <w:t>Dvě budovy</w:t>
      </w:r>
      <w:r w:rsidR="001D0C51" w:rsidRPr="00C569B6">
        <w:rPr>
          <w:rFonts w:eastAsiaTheme="minorHAnsi" w:cs="Arial"/>
          <w:sz w:val="19"/>
          <w:szCs w:val="19"/>
          <w:lang w:eastAsia="en-US"/>
        </w:rPr>
        <w:t xml:space="preserve"> bez č.p. nebo </w:t>
      </w:r>
      <w:proofErr w:type="spellStart"/>
      <w:r w:rsidR="001D0C51" w:rsidRPr="00C569B6">
        <w:rPr>
          <w:rFonts w:eastAsiaTheme="minorHAnsi" w:cs="Arial"/>
          <w:sz w:val="19"/>
          <w:szCs w:val="19"/>
          <w:lang w:eastAsia="en-US"/>
        </w:rPr>
        <w:t>č.e</w:t>
      </w:r>
      <w:proofErr w:type="spellEnd"/>
      <w:r w:rsidR="001D0C51" w:rsidRPr="00C569B6">
        <w:rPr>
          <w:rFonts w:eastAsiaTheme="minorHAnsi" w:cs="Arial"/>
          <w:sz w:val="19"/>
          <w:szCs w:val="19"/>
          <w:lang w:eastAsia="en-US"/>
        </w:rPr>
        <w:t>.</w:t>
      </w:r>
    </w:p>
    <w:p w14:paraId="752EE96D" w14:textId="41583E03" w:rsidR="00EB14B4" w:rsidRPr="00C569B6" w:rsidRDefault="001D0C51" w:rsidP="001D0C51">
      <w:pPr>
        <w:pStyle w:val="Odstavecseseznamem"/>
      </w:pPr>
      <w:proofErr w:type="spellStart"/>
      <w:r w:rsidRPr="00C569B6">
        <w:rPr>
          <w:rFonts w:eastAsiaTheme="minorHAnsi" w:cs="Arial"/>
          <w:sz w:val="19"/>
          <w:szCs w:val="19"/>
          <w:lang w:eastAsia="en-US"/>
        </w:rPr>
        <w:t>k.ú</w:t>
      </w:r>
      <w:proofErr w:type="spellEnd"/>
      <w:r w:rsidRPr="00C569B6">
        <w:rPr>
          <w:rFonts w:eastAsiaTheme="minorHAnsi" w:cs="Arial"/>
          <w:sz w:val="19"/>
          <w:szCs w:val="19"/>
          <w:lang w:eastAsia="en-US"/>
        </w:rPr>
        <w:t>.:</w:t>
      </w:r>
      <w:r w:rsidR="002D63C3" w:rsidRPr="00C569B6">
        <w:rPr>
          <w:rFonts w:eastAsiaTheme="minorHAnsi" w:cs="Arial"/>
          <w:sz w:val="19"/>
          <w:szCs w:val="19"/>
          <w:lang w:eastAsia="en-US"/>
        </w:rPr>
        <w:t xml:space="preserve"> </w:t>
      </w:r>
      <w:r w:rsidR="00C569B6" w:rsidRPr="00C569B6">
        <w:rPr>
          <w:rFonts w:eastAsiaTheme="minorHAnsi" w:cs="Arial"/>
          <w:sz w:val="19"/>
          <w:szCs w:val="19"/>
          <w:lang w:eastAsia="en-US"/>
        </w:rPr>
        <w:t>P</w:t>
      </w:r>
      <w:r w:rsidR="002D63C3" w:rsidRPr="00C569B6">
        <w:rPr>
          <w:rFonts w:eastAsiaTheme="minorHAnsi" w:cs="Arial"/>
          <w:sz w:val="19"/>
          <w:szCs w:val="19"/>
          <w:lang w:eastAsia="en-US"/>
        </w:rPr>
        <w:t>oříčí u Trutnova</w:t>
      </w:r>
      <w:r w:rsidRPr="00C569B6">
        <w:rPr>
          <w:rFonts w:eastAsiaTheme="minorHAnsi" w:cs="Arial"/>
          <w:sz w:val="19"/>
          <w:szCs w:val="19"/>
          <w:lang w:eastAsia="en-US"/>
        </w:rPr>
        <w:t xml:space="preserve"> [</w:t>
      </w:r>
      <w:r w:rsidR="002D63C3" w:rsidRPr="00C569B6">
        <w:rPr>
          <w:rFonts w:eastAsiaTheme="minorHAnsi" w:cs="Arial"/>
          <w:sz w:val="19"/>
          <w:szCs w:val="19"/>
          <w:lang w:eastAsia="en-US"/>
        </w:rPr>
        <w:t>769223</w:t>
      </w:r>
      <w:r w:rsidRPr="00C569B6">
        <w:rPr>
          <w:rFonts w:eastAsiaTheme="minorHAnsi" w:cs="Arial"/>
          <w:sz w:val="19"/>
          <w:szCs w:val="19"/>
          <w:lang w:eastAsia="en-US"/>
        </w:rPr>
        <w:t xml:space="preserve">], parcela: </w:t>
      </w:r>
      <w:r w:rsidR="002D63C3" w:rsidRPr="00C569B6">
        <w:rPr>
          <w:rFonts w:eastAsiaTheme="minorHAnsi" w:cs="Arial"/>
          <w:sz w:val="19"/>
          <w:szCs w:val="19"/>
          <w:lang w:eastAsia="en-US"/>
        </w:rPr>
        <w:t>830, 716, 231/2</w:t>
      </w:r>
    </w:p>
    <w:bookmarkEnd w:id="0"/>
    <w:p w14:paraId="5F3A4007" w14:textId="77777777" w:rsidR="009E7838" w:rsidRPr="00C569B6" w:rsidRDefault="006D7353" w:rsidP="00286641">
      <w:pPr>
        <w:pStyle w:val="Nadpis4"/>
      </w:pPr>
      <w:r w:rsidRPr="00C569B6">
        <w:t>Předmět</w:t>
      </w:r>
      <w:r w:rsidR="00F2445A" w:rsidRPr="00C569B6">
        <w:t xml:space="preserve"> dokumentace</w:t>
      </w:r>
      <w:r w:rsidR="00134F5C" w:rsidRPr="00C569B6">
        <w:t xml:space="preserve"> stavby</w:t>
      </w:r>
      <w:r w:rsidR="009E7838" w:rsidRPr="00C569B6">
        <w:t>:</w:t>
      </w:r>
    </w:p>
    <w:p w14:paraId="07143A96" w14:textId="488624FA" w:rsidR="007B7970" w:rsidRPr="00C569B6" w:rsidRDefault="002277C6" w:rsidP="002D63C3">
      <w:pPr>
        <w:ind w:left="851" w:firstLine="567"/>
      </w:pPr>
      <w:bookmarkStart w:id="1" w:name="_Hlk57274973"/>
      <w:r w:rsidRPr="00C569B6">
        <w:t xml:space="preserve">Záměrem investora je provést </w:t>
      </w:r>
      <w:r w:rsidR="002D63C3" w:rsidRPr="00C569B6">
        <w:t xml:space="preserve">kompletní rekonstrukci dvou objektů řadových garáží nákladních vozidel. </w:t>
      </w:r>
    </w:p>
    <w:bookmarkEnd w:id="1"/>
    <w:p w14:paraId="2E183854" w14:textId="77777777" w:rsidR="00842C0C" w:rsidRPr="00C569B6" w:rsidRDefault="00F2445A" w:rsidP="00EE0A83">
      <w:pPr>
        <w:pStyle w:val="Nadpis3"/>
      </w:pPr>
      <w:r w:rsidRPr="00C569B6">
        <w:t>Údaje o stavebníkovi</w:t>
      </w:r>
    </w:p>
    <w:p w14:paraId="7235ABF4" w14:textId="77777777" w:rsidR="00EE0A83" w:rsidRPr="00C569B6" w:rsidRDefault="00842C0C" w:rsidP="00286641">
      <w:pPr>
        <w:pStyle w:val="Nadpis4"/>
        <w:rPr>
          <w:rStyle w:val="Nadpis4Char"/>
        </w:rPr>
      </w:pPr>
      <w:r w:rsidRPr="00C569B6">
        <w:rPr>
          <w:rStyle w:val="Nadpis4Char"/>
        </w:rPr>
        <w:t>Stavebník:</w:t>
      </w:r>
    </w:p>
    <w:p w14:paraId="77C14C33" w14:textId="466D1228" w:rsidR="002E5C5F" w:rsidRPr="00C569B6" w:rsidRDefault="002D63C3" w:rsidP="002E5C5F">
      <w:pPr>
        <w:autoSpaceDE w:val="0"/>
        <w:autoSpaceDN w:val="0"/>
        <w:adjustRightInd w:val="0"/>
        <w:jc w:val="left"/>
        <w:rPr>
          <w:rFonts w:eastAsiaTheme="minorHAnsi" w:cs="Arial"/>
          <w:szCs w:val="20"/>
          <w:lang w:eastAsia="en-US"/>
        </w:rPr>
      </w:pPr>
      <w:bookmarkStart w:id="2" w:name="_Hlk57270288"/>
      <w:r w:rsidRPr="00C569B6">
        <w:rPr>
          <w:rFonts w:eastAsiaTheme="minorHAnsi" w:cs="Arial"/>
          <w:szCs w:val="20"/>
          <w:lang w:eastAsia="en-US"/>
        </w:rPr>
        <w:t>ÚDRŽBA SILNIC Královéhradeckého kraje a. s.</w:t>
      </w:r>
    </w:p>
    <w:p w14:paraId="4D9526CE" w14:textId="5EC1A894" w:rsidR="002E5C5F" w:rsidRPr="00C569B6" w:rsidRDefault="002E5C5F" w:rsidP="002E5C5F">
      <w:pPr>
        <w:autoSpaceDE w:val="0"/>
        <w:autoSpaceDN w:val="0"/>
        <w:adjustRightInd w:val="0"/>
        <w:jc w:val="left"/>
        <w:rPr>
          <w:rFonts w:eastAsiaTheme="minorHAnsi" w:cs="Arial"/>
          <w:szCs w:val="20"/>
          <w:lang w:eastAsia="en-US"/>
        </w:rPr>
      </w:pPr>
      <w:r w:rsidRPr="00C569B6">
        <w:rPr>
          <w:rFonts w:eastAsiaTheme="minorHAnsi" w:cs="Arial"/>
          <w:szCs w:val="20"/>
          <w:lang w:eastAsia="en-US"/>
        </w:rPr>
        <w:t xml:space="preserve">IČO: </w:t>
      </w:r>
      <w:r w:rsidR="002D63C3" w:rsidRPr="00C569B6">
        <w:rPr>
          <w:rFonts w:eastAsiaTheme="minorHAnsi" w:cs="Arial"/>
          <w:szCs w:val="20"/>
          <w:lang w:eastAsia="en-US"/>
        </w:rPr>
        <w:t>27502988, Kutnohorská 59, 500 04 Hradec Králové</w:t>
      </w:r>
    </w:p>
    <w:bookmarkEnd w:id="2"/>
    <w:p w14:paraId="350A87EA" w14:textId="615E5196" w:rsidR="008D6C61" w:rsidRPr="00C569B6" w:rsidRDefault="00842C0C" w:rsidP="00286641">
      <w:pPr>
        <w:pStyle w:val="Nadpis4"/>
        <w:rPr>
          <w:rStyle w:val="Nadpis4Char"/>
        </w:rPr>
      </w:pPr>
      <w:r w:rsidRPr="00C569B6">
        <w:rPr>
          <w:rStyle w:val="Nadpis4Char"/>
        </w:rPr>
        <w:t>Vlastník budov:</w:t>
      </w:r>
    </w:p>
    <w:p w14:paraId="6E863655" w14:textId="17D61CA3" w:rsidR="002E5C5F" w:rsidRPr="00C569B6" w:rsidRDefault="002D63C3" w:rsidP="002E5C5F">
      <w:pPr>
        <w:autoSpaceDE w:val="0"/>
        <w:autoSpaceDN w:val="0"/>
        <w:adjustRightInd w:val="0"/>
        <w:jc w:val="left"/>
        <w:rPr>
          <w:rFonts w:eastAsiaTheme="minorHAnsi" w:cs="Arial"/>
          <w:szCs w:val="20"/>
          <w:lang w:eastAsia="en-US"/>
        </w:rPr>
      </w:pPr>
      <w:r w:rsidRPr="00C569B6">
        <w:rPr>
          <w:rFonts w:eastAsiaTheme="minorHAnsi" w:cs="Arial"/>
          <w:szCs w:val="20"/>
          <w:lang w:eastAsia="en-US"/>
        </w:rPr>
        <w:t>Královéhradecký kraj</w:t>
      </w:r>
    </w:p>
    <w:p w14:paraId="2DDF4654" w14:textId="19688CCB" w:rsidR="002E5C5F" w:rsidRPr="00C569B6" w:rsidRDefault="002E5C5F" w:rsidP="002E5C5F">
      <w:pPr>
        <w:autoSpaceDE w:val="0"/>
        <w:autoSpaceDN w:val="0"/>
        <w:adjustRightInd w:val="0"/>
        <w:jc w:val="left"/>
        <w:rPr>
          <w:rFonts w:eastAsiaTheme="minorHAnsi" w:cs="Arial"/>
          <w:szCs w:val="20"/>
          <w:lang w:eastAsia="en-US"/>
        </w:rPr>
      </w:pPr>
      <w:r w:rsidRPr="00C569B6">
        <w:rPr>
          <w:rFonts w:eastAsiaTheme="minorHAnsi" w:cs="Arial"/>
          <w:szCs w:val="20"/>
          <w:lang w:eastAsia="en-US"/>
        </w:rPr>
        <w:t xml:space="preserve">IČO: </w:t>
      </w:r>
      <w:r w:rsidR="00C569B6" w:rsidRPr="00C569B6">
        <w:rPr>
          <w:rFonts w:eastAsiaTheme="minorHAnsi" w:cs="Arial"/>
          <w:szCs w:val="20"/>
          <w:lang w:eastAsia="en-US"/>
        </w:rPr>
        <w:t>70889546</w:t>
      </w:r>
      <w:r w:rsidRPr="00C569B6">
        <w:rPr>
          <w:rFonts w:eastAsiaTheme="minorHAnsi" w:cs="Arial"/>
          <w:szCs w:val="20"/>
          <w:lang w:eastAsia="en-US"/>
        </w:rPr>
        <w:t xml:space="preserve">, </w:t>
      </w:r>
      <w:r w:rsidR="00C569B6" w:rsidRPr="00C569B6">
        <w:rPr>
          <w:rFonts w:eastAsiaTheme="minorHAnsi" w:cs="Arial"/>
          <w:szCs w:val="20"/>
          <w:lang w:eastAsia="en-US"/>
        </w:rPr>
        <w:t>Pivovarské náměstí 1245/2, 500 03 Hradec Králové</w:t>
      </w:r>
    </w:p>
    <w:p w14:paraId="0CE04E89" w14:textId="2AF3D607" w:rsidR="00985D16" w:rsidRPr="00C569B6" w:rsidRDefault="00985D16" w:rsidP="00985D16">
      <w:pPr>
        <w:pStyle w:val="Nadpis4"/>
        <w:rPr>
          <w:rStyle w:val="Nadpis4Char"/>
        </w:rPr>
      </w:pPr>
      <w:r w:rsidRPr="00C569B6">
        <w:rPr>
          <w:rStyle w:val="Nadpis4Char"/>
        </w:rPr>
        <w:t>Vlastník stavební parcely:</w:t>
      </w:r>
    </w:p>
    <w:p w14:paraId="3118E01A" w14:textId="77777777" w:rsidR="00C569B6" w:rsidRPr="00C569B6" w:rsidRDefault="00C569B6" w:rsidP="00C569B6">
      <w:pPr>
        <w:autoSpaceDE w:val="0"/>
        <w:autoSpaceDN w:val="0"/>
        <w:adjustRightInd w:val="0"/>
        <w:jc w:val="left"/>
        <w:rPr>
          <w:rFonts w:eastAsiaTheme="minorHAnsi" w:cs="Arial"/>
          <w:szCs w:val="20"/>
          <w:lang w:eastAsia="en-US"/>
        </w:rPr>
      </w:pPr>
      <w:r w:rsidRPr="00C569B6">
        <w:rPr>
          <w:rFonts w:eastAsiaTheme="minorHAnsi" w:cs="Arial"/>
          <w:sz w:val="19"/>
          <w:szCs w:val="19"/>
          <w:lang w:eastAsia="en-US"/>
        </w:rPr>
        <w:t>830</w:t>
      </w:r>
      <w:r w:rsidR="00C818A7" w:rsidRPr="00C569B6">
        <w:tab/>
      </w:r>
      <w:r w:rsidR="002E5C5F" w:rsidRPr="00C569B6">
        <w:tab/>
      </w:r>
      <w:r w:rsidRPr="00C569B6">
        <w:rPr>
          <w:rFonts w:eastAsiaTheme="minorHAnsi" w:cs="Arial"/>
          <w:szCs w:val="20"/>
          <w:lang w:eastAsia="en-US"/>
        </w:rPr>
        <w:t>Královéhradecký kraj</w:t>
      </w:r>
    </w:p>
    <w:p w14:paraId="225A2581" w14:textId="77777777" w:rsidR="00C569B6" w:rsidRPr="00C569B6" w:rsidRDefault="00C569B6" w:rsidP="00C569B6">
      <w:pPr>
        <w:autoSpaceDE w:val="0"/>
        <w:autoSpaceDN w:val="0"/>
        <w:adjustRightInd w:val="0"/>
        <w:ind w:left="2127"/>
        <w:jc w:val="left"/>
        <w:rPr>
          <w:rFonts w:eastAsiaTheme="minorHAnsi" w:cs="Arial"/>
          <w:szCs w:val="20"/>
          <w:lang w:eastAsia="en-US"/>
        </w:rPr>
      </w:pPr>
      <w:r w:rsidRPr="00C569B6">
        <w:rPr>
          <w:rFonts w:eastAsiaTheme="minorHAnsi" w:cs="Arial"/>
          <w:szCs w:val="20"/>
          <w:lang w:eastAsia="en-US"/>
        </w:rPr>
        <w:t>IČO: 70889546, Pivovarské náměstí 1245/2, 500 03 Hradec Králové</w:t>
      </w:r>
    </w:p>
    <w:p w14:paraId="41F556C1" w14:textId="775D9A74" w:rsidR="00B770D3" w:rsidRPr="00C569B6" w:rsidRDefault="00B770D3" w:rsidP="00C569B6">
      <w:pPr>
        <w:autoSpaceDE w:val="0"/>
        <w:autoSpaceDN w:val="0"/>
        <w:adjustRightInd w:val="0"/>
        <w:jc w:val="left"/>
        <w:rPr>
          <w:rFonts w:eastAsiaTheme="minorHAnsi" w:cs="Arial"/>
          <w:szCs w:val="20"/>
          <w:lang w:eastAsia="en-US"/>
        </w:rPr>
      </w:pPr>
      <w:r w:rsidRPr="00C569B6">
        <w:rPr>
          <w:rFonts w:eastAsiaTheme="minorHAnsi" w:cs="Arial"/>
          <w:szCs w:val="20"/>
          <w:lang w:eastAsia="en-US"/>
        </w:rPr>
        <w:tab/>
      </w:r>
      <w:r w:rsidRPr="00C569B6">
        <w:rPr>
          <w:rFonts w:eastAsiaTheme="minorHAnsi" w:cs="Arial"/>
          <w:szCs w:val="20"/>
          <w:lang w:eastAsia="en-US"/>
        </w:rPr>
        <w:tab/>
      </w:r>
    </w:p>
    <w:p w14:paraId="1F8A38D3" w14:textId="77777777" w:rsidR="00C569B6" w:rsidRPr="00C569B6" w:rsidRDefault="00C569B6" w:rsidP="00C569B6">
      <w:pPr>
        <w:autoSpaceDE w:val="0"/>
        <w:autoSpaceDN w:val="0"/>
        <w:adjustRightInd w:val="0"/>
        <w:jc w:val="left"/>
        <w:rPr>
          <w:rFonts w:eastAsiaTheme="minorHAnsi" w:cs="Arial"/>
          <w:szCs w:val="20"/>
          <w:lang w:eastAsia="en-US"/>
        </w:rPr>
      </w:pPr>
      <w:r w:rsidRPr="00C569B6">
        <w:rPr>
          <w:rFonts w:eastAsiaTheme="minorHAnsi" w:cs="Arial"/>
          <w:szCs w:val="20"/>
          <w:lang w:eastAsia="en-US"/>
        </w:rPr>
        <w:t>716</w:t>
      </w:r>
      <w:r w:rsidR="00B770D3" w:rsidRPr="00C569B6">
        <w:rPr>
          <w:rFonts w:eastAsiaTheme="minorHAnsi" w:cs="Arial"/>
          <w:szCs w:val="20"/>
          <w:lang w:eastAsia="en-US"/>
        </w:rPr>
        <w:tab/>
      </w:r>
      <w:r w:rsidR="00B770D3" w:rsidRPr="00C569B6">
        <w:rPr>
          <w:rFonts w:eastAsiaTheme="minorHAnsi" w:cs="Arial"/>
          <w:szCs w:val="20"/>
          <w:lang w:eastAsia="en-US"/>
        </w:rPr>
        <w:tab/>
      </w:r>
      <w:r w:rsidRPr="00C569B6">
        <w:rPr>
          <w:rFonts w:eastAsiaTheme="minorHAnsi" w:cs="Arial"/>
          <w:szCs w:val="20"/>
          <w:lang w:eastAsia="en-US"/>
        </w:rPr>
        <w:t>Královéhradecký kraj</w:t>
      </w:r>
    </w:p>
    <w:p w14:paraId="14B2B346" w14:textId="77777777" w:rsidR="00C569B6" w:rsidRPr="00C569B6" w:rsidRDefault="00C569B6" w:rsidP="00C569B6">
      <w:pPr>
        <w:autoSpaceDE w:val="0"/>
        <w:autoSpaceDN w:val="0"/>
        <w:adjustRightInd w:val="0"/>
        <w:ind w:left="2127"/>
        <w:jc w:val="left"/>
        <w:rPr>
          <w:rFonts w:eastAsiaTheme="minorHAnsi" w:cs="Arial"/>
          <w:szCs w:val="20"/>
          <w:lang w:eastAsia="en-US"/>
        </w:rPr>
      </w:pPr>
      <w:r w:rsidRPr="00C569B6">
        <w:rPr>
          <w:rFonts w:eastAsiaTheme="minorHAnsi" w:cs="Arial"/>
          <w:szCs w:val="20"/>
          <w:lang w:eastAsia="en-US"/>
        </w:rPr>
        <w:t>IČO: 70889546, Pivovarské náměstí 1245/2, 500 03 Hradec Králové</w:t>
      </w:r>
    </w:p>
    <w:p w14:paraId="3613921E" w14:textId="269435E2" w:rsidR="00985D16" w:rsidRPr="00C569B6" w:rsidRDefault="00985D16" w:rsidP="00C569B6">
      <w:pPr>
        <w:autoSpaceDE w:val="0"/>
        <w:autoSpaceDN w:val="0"/>
        <w:adjustRightInd w:val="0"/>
        <w:jc w:val="left"/>
      </w:pPr>
    </w:p>
    <w:p w14:paraId="2A258EFC" w14:textId="77777777" w:rsidR="00C569B6" w:rsidRPr="00C569B6" w:rsidRDefault="00C569B6" w:rsidP="00C569B6">
      <w:pPr>
        <w:autoSpaceDE w:val="0"/>
        <w:autoSpaceDN w:val="0"/>
        <w:adjustRightInd w:val="0"/>
        <w:jc w:val="left"/>
        <w:rPr>
          <w:rFonts w:eastAsiaTheme="minorHAnsi" w:cs="Arial"/>
          <w:szCs w:val="20"/>
          <w:lang w:eastAsia="en-US"/>
        </w:rPr>
      </w:pPr>
      <w:r w:rsidRPr="00C569B6">
        <w:rPr>
          <w:rFonts w:eastAsiaTheme="minorHAnsi" w:cs="Arial"/>
          <w:sz w:val="19"/>
          <w:szCs w:val="19"/>
          <w:lang w:eastAsia="en-US"/>
        </w:rPr>
        <w:t>231/2</w:t>
      </w:r>
      <w:r w:rsidR="00C818A7" w:rsidRPr="00C569B6">
        <w:tab/>
      </w:r>
      <w:r w:rsidR="002E5C5F" w:rsidRPr="00C569B6">
        <w:tab/>
      </w:r>
      <w:r w:rsidRPr="00C569B6">
        <w:rPr>
          <w:rFonts w:eastAsiaTheme="minorHAnsi" w:cs="Arial"/>
          <w:szCs w:val="20"/>
          <w:lang w:eastAsia="en-US"/>
        </w:rPr>
        <w:t>Královéhradecký kraj</w:t>
      </w:r>
    </w:p>
    <w:p w14:paraId="7DEB1DA7" w14:textId="77777777" w:rsidR="00C569B6" w:rsidRPr="00C569B6" w:rsidRDefault="00C569B6" w:rsidP="00C569B6">
      <w:pPr>
        <w:autoSpaceDE w:val="0"/>
        <w:autoSpaceDN w:val="0"/>
        <w:adjustRightInd w:val="0"/>
        <w:ind w:left="2127"/>
        <w:jc w:val="left"/>
        <w:rPr>
          <w:rFonts w:eastAsiaTheme="minorHAnsi" w:cs="Arial"/>
          <w:szCs w:val="20"/>
          <w:lang w:eastAsia="en-US"/>
        </w:rPr>
      </w:pPr>
      <w:r w:rsidRPr="00C569B6">
        <w:rPr>
          <w:rFonts w:eastAsiaTheme="minorHAnsi" w:cs="Arial"/>
          <w:szCs w:val="20"/>
          <w:lang w:eastAsia="en-US"/>
        </w:rPr>
        <w:t>IČO: 70889546, Pivovarské náměstí 1245/2, 500 03 Hradec Králové</w:t>
      </w:r>
    </w:p>
    <w:p w14:paraId="233F8FBF" w14:textId="3FDD9424" w:rsidR="00985D16" w:rsidRPr="00C569B6" w:rsidRDefault="00985D16" w:rsidP="00C569B6">
      <w:pPr>
        <w:autoSpaceDE w:val="0"/>
        <w:autoSpaceDN w:val="0"/>
        <w:adjustRightInd w:val="0"/>
        <w:jc w:val="left"/>
      </w:pPr>
    </w:p>
    <w:p w14:paraId="30CDCD6A" w14:textId="77777777" w:rsidR="008D6C61" w:rsidRPr="00C569B6" w:rsidRDefault="00842C0C" w:rsidP="00286641">
      <w:pPr>
        <w:pStyle w:val="Nadpis4"/>
      </w:pPr>
      <w:r w:rsidRPr="00C569B6">
        <w:t>Zástupce investora (kontaktní osoba):</w:t>
      </w:r>
    </w:p>
    <w:p w14:paraId="624E2323" w14:textId="6DACDC86" w:rsidR="00842C0C" w:rsidRPr="00C569B6" w:rsidRDefault="00C569B6" w:rsidP="008D6C61">
      <w:pPr>
        <w:pStyle w:val="Odstavecseseznamem"/>
      </w:pPr>
      <w:bookmarkStart w:id="3" w:name="_Hlk57270321"/>
      <w:r w:rsidRPr="00C569B6">
        <w:t>Bc. Oskar Šimáně</w:t>
      </w:r>
    </w:p>
    <w:p w14:paraId="6AA6E86E" w14:textId="6E77882D" w:rsidR="008D6C61" w:rsidRPr="00C569B6" w:rsidRDefault="00E13735" w:rsidP="008D6C61">
      <w:pPr>
        <w:pStyle w:val="Odstavecseseznamem"/>
      </w:pPr>
      <w:r w:rsidRPr="00C569B6">
        <w:t>+420</w:t>
      </w:r>
      <w:r w:rsidR="00C569B6" w:rsidRPr="00C569B6">
        <w:t> 725 751 629</w:t>
      </w:r>
    </w:p>
    <w:p w14:paraId="202FA153" w14:textId="24783573" w:rsidR="00C602E8" w:rsidRPr="00C569B6" w:rsidRDefault="00C569B6" w:rsidP="008D6C61">
      <w:pPr>
        <w:pStyle w:val="Odstavecseseznamem"/>
      </w:pPr>
      <w:r w:rsidRPr="00C569B6">
        <w:t>oskar.simane@uskhk.eu</w:t>
      </w:r>
    </w:p>
    <w:bookmarkEnd w:id="3"/>
    <w:p w14:paraId="5E4CAD11" w14:textId="77777777" w:rsidR="006C0A77" w:rsidRPr="00C569B6" w:rsidRDefault="006C0A77" w:rsidP="006C0A77">
      <w:pPr>
        <w:pStyle w:val="Nadpis3"/>
      </w:pPr>
      <w:r w:rsidRPr="00C569B6">
        <w:t>Údaje o projektantovi</w:t>
      </w:r>
    </w:p>
    <w:p w14:paraId="3E983CB1" w14:textId="77777777" w:rsidR="008D6C61" w:rsidRPr="00C569B6" w:rsidRDefault="00842C0C" w:rsidP="00286641">
      <w:pPr>
        <w:pStyle w:val="Nadpis4"/>
        <w:rPr>
          <w:rStyle w:val="Nadpis4Char"/>
        </w:rPr>
      </w:pPr>
      <w:bookmarkStart w:id="4" w:name="_Hlk73091606"/>
      <w:r w:rsidRPr="00C569B6">
        <w:rPr>
          <w:rStyle w:val="Nadpis4Char"/>
        </w:rPr>
        <w:t>Hlavní projektant:</w:t>
      </w:r>
    </w:p>
    <w:p w14:paraId="715D3222" w14:textId="77777777" w:rsidR="000B0962" w:rsidRPr="00C569B6" w:rsidRDefault="000B0962" w:rsidP="000B0962">
      <w:pPr>
        <w:pStyle w:val="Odstavecseseznamem"/>
        <w:rPr>
          <w:rFonts w:cs="Arial"/>
          <w:szCs w:val="20"/>
        </w:rPr>
      </w:pPr>
      <w:r w:rsidRPr="00C569B6">
        <w:rPr>
          <w:rFonts w:cs="Arial"/>
          <w:szCs w:val="20"/>
        </w:rPr>
        <w:t>IRBOS s. r. o.</w:t>
      </w:r>
    </w:p>
    <w:p w14:paraId="1F592868" w14:textId="77777777" w:rsidR="000B0962" w:rsidRPr="00C569B6" w:rsidRDefault="000B0962" w:rsidP="000B0962">
      <w:pPr>
        <w:pStyle w:val="Odstavecseseznamem"/>
        <w:rPr>
          <w:rFonts w:cs="Arial"/>
          <w:spacing w:val="-3"/>
          <w:szCs w:val="20"/>
        </w:rPr>
      </w:pPr>
      <w:r w:rsidRPr="00C569B6">
        <w:rPr>
          <w:rFonts w:cs="Arial"/>
          <w:spacing w:val="-3"/>
          <w:szCs w:val="20"/>
        </w:rPr>
        <w:t>Čestice 115</w:t>
      </w:r>
      <w:r w:rsidRPr="00C569B6">
        <w:rPr>
          <w:rFonts w:cs="Arial"/>
          <w:spacing w:val="-3"/>
          <w:szCs w:val="20"/>
        </w:rPr>
        <w:tab/>
      </w:r>
    </w:p>
    <w:p w14:paraId="3A6FE08B" w14:textId="77777777" w:rsidR="000B0962" w:rsidRPr="00C569B6" w:rsidRDefault="000B0962" w:rsidP="000B0962">
      <w:pPr>
        <w:pStyle w:val="Odstavecseseznamem"/>
        <w:rPr>
          <w:rFonts w:cs="Arial"/>
          <w:spacing w:val="-3"/>
          <w:szCs w:val="20"/>
        </w:rPr>
      </w:pPr>
      <w:r w:rsidRPr="00C569B6">
        <w:rPr>
          <w:rFonts w:cs="Arial"/>
          <w:spacing w:val="-3"/>
          <w:szCs w:val="20"/>
        </w:rPr>
        <w:t>517 41 Kostelec nad Orlicí</w:t>
      </w:r>
    </w:p>
    <w:p w14:paraId="71060843" w14:textId="77777777" w:rsidR="000B0962" w:rsidRPr="00C569B6" w:rsidRDefault="000B0962" w:rsidP="000B0962">
      <w:pPr>
        <w:pStyle w:val="Odstavecseseznamem"/>
        <w:rPr>
          <w:rFonts w:cs="Arial"/>
          <w:spacing w:val="-3"/>
          <w:szCs w:val="20"/>
        </w:rPr>
      </w:pPr>
      <w:r w:rsidRPr="00C569B6">
        <w:rPr>
          <w:rFonts w:cs="Arial"/>
          <w:spacing w:val="-3"/>
          <w:szCs w:val="20"/>
        </w:rPr>
        <w:t>Ing. Radek Myšák</w:t>
      </w:r>
    </w:p>
    <w:p w14:paraId="0F77F565" w14:textId="77777777" w:rsidR="000B0962" w:rsidRPr="00C569B6" w:rsidRDefault="000B0962" w:rsidP="000B0962">
      <w:pPr>
        <w:pStyle w:val="Odstavecseseznamem"/>
        <w:rPr>
          <w:rFonts w:cs="Arial"/>
          <w:spacing w:val="-3"/>
          <w:szCs w:val="20"/>
        </w:rPr>
      </w:pPr>
      <w:r w:rsidRPr="00C569B6">
        <w:rPr>
          <w:rFonts w:cs="Arial"/>
          <w:szCs w:val="20"/>
        </w:rPr>
        <w:t>+420 </w:t>
      </w:r>
      <w:r w:rsidRPr="00C569B6">
        <w:rPr>
          <w:rFonts w:cs="Arial"/>
          <w:spacing w:val="-3"/>
          <w:szCs w:val="20"/>
        </w:rPr>
        <w:t>777 243 654</w:t>
      </w:r>
    </w:p>
    <w:p w14:paraId="080DCB55" w14:textId="77777777" w:rsidR="000B0962" w:rsidRPr="00C569B6" w:rsidRDefault="000B0962" w:rsidP="000B0962">
      <w:pPr>
        <w:pStyle w:val="Odstavecseseznamem"/>
        <w:rPr>
          <w:rFonts w:cs="Arial"/>
          <w:spacing w:val="-3"/>
          <w:szCs w:val="20"/>
        </w:rPr>
      </w:pPr>
      <w:r w:rsidRPr="00C569B6">
        <w:rPr>
          <w:rFonts w:cs="Arial"/>
          <w:spacing w:val="-3"/>
          <w:szCs w:val="20"/>
        </w:rPr>
        <w:t>radek.mysak@irbos.cz</w:t>
      </w:r>
    </w:p>
    <w:p w14:paraId="143E32BB" w14:textId="77777777" w:rsidR="000B0962" w:rsidRPr="00C569B6" w:rsidRDefault="000B0962" w:rsidP="000B0962">
      <w:pPr>
        <w:pStyle w:val="Odstavecseseznamem"/>
        <w:rPr>
          <w:rFonts w:cs="Arial"/>
          <w:spacing w:val="-3"/>
          <w:szCs w:val="20"/>
        </w:rPr>
      </w:pPr>
      <w:r w:rsidRPr="00C569B6">
        <w:rPr>
          <w:rFonts w:cs="Arial"/>
          <w:spacing w:val="-3"/>
          <w:szCs w:val="20"/>
        </w:rPr>
        <w:t>Autorizovaný inženýr v oboru pozemní stavby</w:t>
      </w:r>
    </w:p>
    <w:p w14:paraId="312CE1E9" w14:textId="662C3EC2" w:rsidR="000B0962" w:rsidRPr="00C569B6" w:rsidRDefault="000B0962" w:rsidP="000B0962">
      <w:pPr>
        <w:pStyle w:val="Odstavecseseznamem"/>
        <w:rPr>
          <w:rFonts w:cs="Arial"/>
          <w:spacing w:val="-3"/>
          <w:szCs w:val="20"/>
        </w:rPr>
      </w:pPr>
      <w:r w:rsidRPr="00C569B6">
        <w:rPr>
          <w:rFonts w:cs="Arial"/>
          <w:spacing w:val="-3"/>
          <w:szCs w:val="20"/>
        </w:rPr>
        <w:t>ČKAIT –0602505</w:t>
      </w:r>
    </w:p>
    <w:p w14:paraId="4A708ECA" w14:textId="5B22ADF4" w:rsidR="00EB14B4" w:rsidRPr="00C569B6" w:rsidRDefault="00EB14B4" w:rsidP="000B0962">
      <w:pPr>
        <w:pStyle w:val="Odstavecseseznamem"/>
        <w:rPr>
          <w:rFonts w:cs="Arial"/>
          <w:spacing w:val="-3"/>
          <w:szCs w:val="20"/>
        </w:rPr>
      </w:pPr>
    </w:p>
    <w:p w14:paraId="5C7849EC" w14:textId="77777777" w:rsidR="00EB14B4" w:rsidRPr="00C569B6" w:rsidRDefault="00EB14B4" w:rsidP="000B0962">
      <w:pPr>
        <w:pStyle w:val="Odstavecseseznamem"/>
        <w:rPr>
          <w:rFonts w:cs="Arial"/>
          <w:spacing w:val="-3"/>
          <w:szCs w:val="20"/>
        </w:rPr>
      </w:pPr>
    </w:p>
    <w:p w14:paraId="21E38768" w14:textId="77777777" w:rsidR="008D6C61" w:rsidRPr="00C569B6" w:rsidRDefault="00842C0C" w:rsidP="00286641">
      <w:pPr>
        <w:pStyle w:val="Nadpis4"/>
        <w:rPr>
          <w:rStyle w:val="Nadpis4Char"/>
        </w:rPr>
      </w:pPr>
      <w:bookmarkStart w:id="5" w:name="_Hlk57270383"/>
      <w:r w:rsidRPr="00C569B6">
        <w:rPr>
          <w:rStyle w:val="Nadpis4Char"/>
        </w:rPr>
        <w:t>Projektant stavební části:</w:t>
      </w:r>
    </w:p>
    <w:p w14:paraId="30CE5981" w14:textId="504EF347" w:rsidR="00842C0C" w:rsidRPr="00C569B6" w:rsidRDefault="004461EE" w:rsidP="008D6C61">
      <w:pPr>
        <w:pStyle w:val="Odstavecseseznamem"/>
      </w:pPr>
      <w:r w:rsidRPr="00C569B6">
        <w:t>Jan Jindra</w:t>
      </w:r>
    </w:p>
    <w:p w14:paraId="774C7098" w14:textId="0D188D43" w:rsidR="00842C0C" w:rsidRPr="00C569B6" w:rsidRDefault="00842C0C" w:rsidP="008D6C61">
      <w:pPr>
        <w:pStyle w:val="Odstavecseseznamem"/>
      </w:pPr>
      <w:r w:rsidRPr="00C569B6">
        <w:t>+420</w:t>
      </w:r>
      <w:r w:rsidR="004461EE" w:rsidRPr="00C569B6">
        <w:t xml:space="preserve"> 601 171 620 </w:t>
      </w:r>
    </w:p>
    <w:p w14:paraId="1DB77D73" w14:textId="130822DB" w:rsidR="00AF390B" w:rsidRPr="00C569B6" w:rsidRDefault="00544580" w:rsidP="00985D16">
      <w:pPr>
        <w:pStyle w:val="Odstavecseseznamem"/>
        <w:rPr>
          <w:rFonts w:cs="Arial"/>
          <w:szCs w:val="20"/>
        </w:rPr>
      </w:pPr>
      <w:r w:rsidRPr="00C569B6">
        <w:rPr>
          <w:rFonts w:cs="Arial"/>
          <w:szCs w:val="20"/>
        </w:rPr>
        <w:t>jan.jindra</w:t>
      </w:r>
      <w:r w:rsidR="00AF390B" w:rsidRPr="00C569B6">
        <w:rPr>
          <w:rFonts w:cs="Arial"/>
          <w:szCs w:val="20"/>
        </w:rPr>
        <w:t>@irbos.cz</w:t>
      </w:r>
    </w:p>
    <w:p w14:paraId="23546897" w14:textId="77777777" w:rsidR="00B86E6B" w:rsidRPr="00C569B6" w:rsidRDefault="00B86E6B" w:rsidP="00286641">
      <w:pPr>
        <w:pStyle w:val="Nadpis4"/>
      </w:pPr>
      <w:r w:rsidRPr="00C569B6">
        <w:lastRenderedPageBreak/>
        <w:t xml:space="preserve">Projektant požárně </w:t>
      </w:r>
      <w:r w:rsidR="00842C0C" w:rsidRPr="00C569B6">
        <w:t>bezpečnostního řešení:</w:t>
      </w:r>
    </w:p>
    <w:p w14:paraId="783D2B17" w14:textId="377ADBD0" w:rsidR="00AF390B" w:rsidRPr="00C569B6" w:rsidRDefault="00544580" w:rsidP="00AF390B">
      <w:pPr>
        <w:pStyle w:val="Normlnweb"/>
        <w:spacing w:before="0" w:beforeAutospacing="0" w:after="0" w:afterAutospacing="0"/>
        <w:rPr>
          <w:rFonts w:cs="Arial"/>
          <w:bCs/>
          <w:iCs/>
          <w:spacing w:val="-4"/>
          <w:szCs w:val="20"/>
        </w:rPr>
      </w:pPr>
      <w:r w:rsidRPr="00C569B6">
        <w:rPr>
          <w:rFonts w:cs="Arial"/>
          <w:bCs/>
          <w:iCs/>
          <w:spacing w:val="-4"/>
          <w:szCs w:val="20"/>
        </w:rPr>
        <w:t>Bc. Miloslav Kubíček</w:t>
      </w:r>
    </w:p>
    <w:p w14:paraId="5DAB0112" w14:textId="2B1B00A3" w:rsidR="00AF390B" w:rsidRPr="00C569B6" w:rsidRDefault="00AF390B" w:rsidP="00AF390B">
      <w:pPr>
        <w:pStyle w:val="Normlnweb"/>
        <w:spacing w:before="0" w:beforeAutospacing="0" w:after="0" w:afterAutospacing="0"/>
        <w:rPr>
          <w:rFonts w:cs="Arial"/>
          <w:spacing w:val="-3"/>
          <w:szCs w:val="20"/>
        </w:rPr>
      </w:pPr>
      <w:r w:rsidRPr="00C569B6">
        <w:rPr>
          <w:rFonts w:cs="Arial"/>
          <w:szCs w:val="20"/>
        </w:rPr>
        <w:t>+420</w:t>
      </w:r>
      <w:r w:rsidR="00544580" w:rsidRPr="00C569B6">
        <w:rPr>
          <w:rFonts w:cs="Arial"/>
          <w:szCs w:val="20"/>
        </w:rPr>
        <w:t> </w:t>
      </w:r>
      <w:r w:rsidR="00544580" w:rsidRPr="00C569B6">
        <w:rPr>
          <w:rFonts w:cs="Arial"/>
          <w:spacing w:val="-3"/>
          <w:szCs w:val="20"/>
        </w:rPr>
        <w:t>777 814 246</w:t>
      </w:r>
    </w:p>
    <w:p w14:paraId="04550927" w14:textId="042BF02B" w:rsidR="00AF390B" w:rsidRPr="00C569B6" w:rsidRDefault="00544580" w:rsidP="00AF390B">
      <w:pPr>
        <w:pStyle w:val="Normlnweb"/>
        <w:spacing w:before="0" w:beforeAutospacing="0" w:after="0" w:afterAutospacing="0"/>
        <w:rPr>
          <w:rStyle w:val="Hypertextovodkaz"/>
          <w:rFonts w:cs="Arial"/>
          <w:color w:val="auto"/>
          <w:spacing w:val="-3"/>
          <w:szCs w:val="20"/>
          <w:u w:val="none"/>
        </w:rPr>
      </w:pPr>
      <w:r w:rsidRPr="00C569B6">
        <w:rPr>
          <w:rStyle w:val="Hypertextovodkaz"/>
          <w:rFonts w:cs="Arial"/>
          <w:color w:val="auto"/>
          <w:spacing w:val="-3"/>
          <w:szCs w:val="20"/>
          <w:u w:val="none"/>
        </w:rPr>
        <w:t>mkubicek.pbk@gmail.cz</w:t>
      </w:r>
    </w:p>
    <w:p w14:paraId="378BE773" w14:textId="0F868236" w:rsidR="00544580" w:rsidRPr="00C569B6" w:rsidRDefault="00544580" w:rsidP="00AF390B">
      <w:pPr>
        <w:pStyle w:val="Normlnweb"/>
        <w:spacing w:before="0" w:beforeAutospacing="0" w:after="0" w:afterAutospacing="0"/>
        <w:rPr>
          <w:rFonts w:cs="Arial"/>
          <w:spacing w:val="-3"/>
          <w:szCs w:val="20"/>
        </w:rPr>
      </w:pPr>
      <w:r w:rsidRPr="00C569B6">
        <w:rPr>
          <w:rFonts w:cs="Arial"/>
          <w:spacing w:val="-3"/>
          <w:szCs w:val="20"/>
        </w:rPr>
        <w:t>Autorizovaná osoba: Ing. Jiří Urban</w:t>
      </w:r>
    </w:p>
    <w:p w14:paraId="363E1A73" w14:textId="1898A84F" w:rsidR="006B6CD9" w:rsidRPr="00C569B6" w:rsidRDefault="006B6CD9" w:rsidP="00AF390B">
      <w:pPr>
        <w:pStyle w:val="Normlnweb"/>
        <w:spacing w:before="0" w:beforeAutospacing="0" w:after="0" w:afterAutospacing="0"/>
        <w:rPr>
          <w:rFonts w:cs="Arial"/>
          <w:spacing w:val="-3"/>
          <w:szCs w:val="20"/>
        </w:rPr>
      </w:pPr>
      <w:r w:rsidRPr="00C569B6">
        <w:rPr>
          <w:rFonts w:cs="Arial"/>
          <w:spacing w:val="-3"/>
          <w:szCs w:val="20"/>
        </w:rPr>
        <w:t>Autorizovaný inženýr v oboru pozemní stavby</w:t>
      </w:r>
    </w:p>
    <w:p w14:paraId="1F816878" w14:textId="0333B154" w:rsidR="00777589" w:rsidRPr="00C569B6" w:rsidRDefault="00AF390B" w:rsidP="00544580">
      <w:pPr>
        <w:shd w:val="clear" w:color="auto" w:fill="FFFFFF"/>
        <w:rPr>
          <w:rFonts w:cs="Arial"/>
          <w:spacing w:val="-3"/>
          <w:szCs w:val="20"/>
        </w:rPr>
      </w:pPr>
      <w:r w:rsidRPr="00C569B6">
        <w:rPr>
          <w:rFonts w:cs="Arial"/>
          <w:spacing w:val="-3"/>
          <w:szCs w:val="20"/>
        </w:rPr>
        <w:t xml:space="preserve">ČKAIT </w:t>
      </w:r>
      <w:r w:rsidR="00912CAF" w:rsidRPr="00C569B6">
        <w:rPr>
          <w:rFonts w:cs="Arial"/>
          <w:spacing w:val="-3"/>
          <w:szCs w:val="20"/>
        </w:rPr>
        <w:t>–</w:t>
      </w:r>
      <w:r w:rsidRPr="00C569B6">
        <w:rPr>
          <w:rFonts w:cs="Arial"/>
          <w:spacing w:val="-3"/>
          <w:szCs w:val="20"/>
        </w:rPr>
        <w:t xml:space="preserve"> </w:t>
      </w:r>
      <w:r w:rsidR="00286641" w:rsidRPr="00C569B6">
        <w:rPr>
          <w:rFonts w:cs="Arial"/>
          <w:spacing w:val="-3"/>
          <w:szCs w:val="20"/>
        </w:rPr>
        <w:t>0601554</w:t>
      </w:r>
    </w:p>
    <w:p w14:paraId="42919258" w14:textId="1B9151C2" w:rsidR="00122549" w:rsidRPr="00C569B6" w:rsidRDefault="00842C0C" w:rsidP="00286641">
      <w:pPr>
        <w:pStyle w:val="Nadpis4"/>
        <w:rPr>
          <w:rStyle w:val="Nadpis4Char"/>
        </w:rPr>
      </w:pPr>
      <w:r w:rsidRPr="00C569B6">
        <w:rPr>
          <w:rStyle w:val="Nadpis4Char"/>
        </w:rPr>
        <w:t>P</w:t>
      </w:r>
      <w:r w:rsidR="00122549" w:rsidRPr="00C569B6">
        <w:rPr>
          <w:rStyle w:val="Nadpis4Char"/>
        </w:rPr>
        <w:t xml:space="preserve">rojektant </w:t>
      </w:r>
      <w:r w:rsidR="003D514B" w:rsidRPr="00C569B6">
        <w:rPr>
          <w:rStyle w:val="Nadpis4Char"/>
        </w:rPr>
        <w:t xml:space="preserve">slaboproudých a </w:t>
      </w:r>
      <w:r w:rsidR="00122549" w:rsidRPr="00C569B6">
        <w:rPr>
          <w:rStyle w:val="Nadpis4Char"/>
        </w:rPr>
        <w:t xml:space="preserve">silnoproudých </w:t>
      </w:r>
      <w:r w:rsidRPr="00C569B6">
        <w:rPr>
          <w:rStyle w:val="Nadpis4Char"/>
        </w:rPr>
        <w:t>zařízení:</w:t>
      </w:r>
    </w:p>
    <w:p w14:paraId="65A81022" w14:textId="77777777" w:rsidR="00EA738D" w:rsidRPr="00C569B6" w:rsidRDefault="00EA738D" w:rsidP="00EA738D">
      <w:pPr>
        <w:pStyle w:val="Odstavecseseznamem"/>
      </w:pPr>
      <w:r w:rsidRPr="00C569B6">
        <w:t xml:space="preserve">Ing. </w:t>
      </w:r>
      <w:r w:rsidR="00B95CD2" w:rsidRPr="00C569B6">
        <w:t>Vojtěch Lipovský</w:t>
      </w:r>
    </w:p>
    <w:p w14:paraId="7B7FE434" w14:textId="77777777" w:rsidR="00EA738D" w:rsidRPr="00C569B6" w:rsidRDefault="00EF44EF" w:rsidP="00EA738D">
      <w:pPr>
        <w:pStyle w:val="Odstavecseseznamem"/>
      </w:pPr>
      <w:r w:rsidRPr="00C569B6">
        <w:t xml:space="preserve">+420 </w:t>
      </w:r>
      <w:r w:rsidR="00B95CD2" w:rsidRPr="00C569B6">
        <w:t>777 872 646</w:t>
      </w:r>
    </w:p>
    <w:p w14:paraId="7462A8C1" w14:textId="77777777" w:rsidR="00EA738D" w:rsidRPr="00C569B6" w:rsidRDefault="00B95CD2" w:rsidP="00EA738D">
      <w:pPr>
        <w:pStyle w:val="Odstavecseseznamem"/>
      </w:pPr>
      <w:r w:rsidRPr="00C569B6">
        <w:t>vojtech.lipovsky</w:t>
      </w:r>
      <w:r w:rsidR="00EA738D" w:rsidRPr="00C569B6">
        <w:t>@seznam.cz</w:t>
      </w:r>
    </w:p>
    <w:p w14:paraId="07F0FCB6" w14:textId="77777777" w:rsidR="00B95CD2" w:rsidRPr="00C569B6" w:rsidRDefault="00EA738D" w:rsidP="00B95CD2">
      <w:pPr>
        <w:pStyle w:val="Odstavecseseznamem"/>
      </w:pPr>
      <w:r w:rsidRPr="00C569B6">
        <w:t>Autorizovaný inženýr v oboru technika prostředí staveb, elektrotechnická zařízení</w:t>
      </w:r>
    </w:p>
    <w:p w14:paraId="431B8AB0" w14:textId="712688FA" w:rsidR="00C2161D" w:rsidRPr="00C569B6" w:rsidRDefault="00B95CD2" w:rsidP="005A0E09">
      <w:pPr>
        <w:pStyle w:val="Odstavecseseznamem"/>
        <w:rPr>
          <w:rFonts w:cs="Arial"/>
          <w:spacing w:val="-3"/>
          <w:szCs w:val="20"/>
        </w:rPr>
      </w:pPr>
      <w:r w:rsidRPr="00C569B6">
        <w:rPr>
          <w:rFonts w:cs="Arial"/>
          <w:spacing w:val="-3"/>
          <w:szCs w:val="20"/>
        </w:rPr>
        <w:t xml:space="preserve">ČKAIT </w:t>
      </w:r>
      <w:r w:rsidR="00C61B55" w:rsidRPr="00C569B6">
        <w:rPr>
          <w:rFonts w:cs="Arial"/>
          <w:spacing w:val="-3"/>
          <w:szCs w:val="20"/>
        </w:rPr>
        <w:t>–</w:t>
      </w:r>
      <w:r w:rsidRPr="00C569B6">
        <w:rPr>
          <w:rFonts w:cs="Arial"/>
          <w:spacing w:val="-3"/>
          <w:szCs w:val="20"/>
        </w:rPr>
        <w:t xml:space="preserve"> 0601443</w:t>
      </w:r>
    </w:p>
    <w:p w14:paraId="61D77150" w14:textId="77777777" w:rsidR="00674567" w:rsidRPr="00C569B6" w:rsidRDefault="00674567" w:rsidP="00674567">
      <w:pPr>
        <w:pStyle w:val="Nadpis4"/>
        <w:rPr>
          <w:rStyle w:val="Nadpis4Char"/>
        </w:rPr>
      </w:pPr>
      <w:bookmarkStart w:id="6" w:name="_Hlk57271071"/>
      <w:r w:rsidRPr="00C569B6">
        <w:rPr>
          <w:rStyle w:val="Nadpis4Char"/>
        </w:rPr>
        <w:t>Projektant stavebně-konstrukčního řešení:</w:t>
      </w:r>
    </w:p>
    <w:p w14:paraId="2122ED7F" w14:textId="77777777" w:rsidR="00674567" w:rsidRPr="00C569B6" w:rsidRDefault="00674567" w:rsidP="00674567">
      <w:pPr>
        <w:pStyle w:val="Odstavecseseznamem"/>
      </w:pPr>
      <w:r w:rsidRPr="00C569B6">
        <w:t>Ing. Jaroslav Loskot</w:t>
      </w:r>
    </w:p>
    <w:p w14:paraId="53FDD609" w14:textId="77777777" w:rsidR="00674567" w:rsidRPr="00C569B6" w:rsidRDefault="00674567" w:rsidP="00674567">
      <w:pPr>
        <w:pStyle w:val="Odstavecseseznamem"/>
      </w:pPr>
      <w:r w:rsidRPr="00C569B6">
        <w:t>+420 605 870 971</w:t>
      </w:r>
    </w:p>
    <w:p w14:paraId="4C08FA40" w14:textId="77777777" w:rsidR="00674567" w:rsidRPr="00C569B6" w:rsidRDefault="00674567" w:rsidP="00674567">
      <w:pPr>
        <w:pStyle w:val="Odstavecseseznamem"/>
      </w:pPr>
      <w:r w:rsidRPr="00C569B6">
        <w:t>loskot.statik@gmail.com</w:t>
      </w:r>
    </w:p>
    <w:p w14:paraId="0F754112" w14:textId="77777777" w:rsidR="00674567" w:rsidRPr="00C569B6" w:rsidRDefault="00674567" w:rsidP="00674567">
      <w:pPr>
        <w:pStyle w:val="Odstavecseseznamem"/>
      </w:pPr>
      <w:r w:rsidRPr="00C569B6">
        <w:t>Autorizovaný inženýr v oboru statika a dynamika staveb</w:t>
      </w:r>
    </w:p>
    <w:p w14:paraId="2CCFB55F" w14:textId="232F2BCC" w:rsidR="00674567" w:rsidRPr="00C569B6" w:rsidRDefault="00674567" w:rsidP="006B6CD9">
      <w:pPr>
        <w:pStyle w:val="Odstavecseseznamem"/>
        <w:rPr>
          <w:rFonts w:cs="Arial"/>
          <w:spacing w:val="-3"/>
          <w:szCs w:val="20"/>
        </w:rPr>
      </w:pPr>
      <w:r w:rsidRPr="00C569B6">
        <w:rPr>
          <w:rFonts w:cs="Arial"/>
          <w:spacing w:val="-3"/>
          <w:szCs w:val="20"/>
        </w:rPr>
        <w:t>ČKAIT – 0005182</w:t>
      </w:r>
    </w:p>
    <w:p w14:paraId="44EBC0E3" w14:textId="26CCA62D" w:rsidR="00674567" w:rsidRPr="00C569B6" w:rsidRDefault="00C2161D" w:rsidP="00C569B6">
      <w:pPr>
        <w:ind w:left="0" w:firstLine="426"/>
        <w:rPr>
          <w:u w:val="single"/>
        </w:rPr>
      </w:pPr>
      <w:bookmarkStart w:id="7" w:name="_Hlk118966550"/>
      <w:bookmarkEnd w:id="6"/>
      <w:r w:rsidRPr="00C569B6">
        <w:rPr>
          <w:u w:val="single"/>
        </w:rPr>
        <w:t>Projektant roz</w:t>
      </w:r>
      <w:bookmarkEnd w:id="4"/>
      <w:bookmarkEnd w:id="5"/>
      <w:r w:rsidR="00C569B6" w:rsidRPr="00C569B6">
        <w:rPr>
          <w:u w:val="single"/>
        </w:rPr>
        <w:t>vodu stlačeného vzduchu:</w:t>
      </w:r>
    </w:p>
    <w:p w14:paraId="01998ACA" w14:textId="645BF545" w:rsidR="00C569B6" w:rsidRDefault="00F07E10" w:rsidP="00F07E10">
      <w:pPr>
        <w:tabs>
          <w:tab w:val="left" w:pos="1701"/>
        </w:tabs>
        <w:autoSpaceDE w:val="0"/>
        <w:autoSpaceDN w:val="0"/>
        <w:adjustRightInd w:val="0"/>
        <w:ind w:left="1418" w:hanging="1276"/>
        <w:jc w:val="left"/>
        <w:rPr>
          <w:rFonts w:eastAsiaTheme="minorHAnsi" w:cs="Arial"/>
          <w:szCs w:val="20"/>
          <w:lang w:eastAsia="en-US"/>
        </w:rPr>
      </w:pPr>
      <w:r>
        <w:tab/>
      </w:r>
      <w:r w:rsidR="00C569B6">
        <w:rPr>
          <w:rFonts w:eastAsiaTheme="minorHAnsi" w:cs="Arial"/>
          <w:szCs w:val="20"/>
          <w:lang w:eastAsia="en-US"/>
        </w:rPr>
        <w:t>Ondřej Zikán</w:t>
      </w:r>
    </w:p>
    <w:p w14:paraId="7A6E18D5" w14:textId="2C298A2B" w:rsidR="00C569B6" w:rsidRDefault="00C569B6" w:rsidP="00F07E10">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+420 608 816 937</w:t>
      </w:r>
    </w:p>
    <w:p w14:paraId="6CBB9F16" w14:textId="50A661C5" w:rsidR="00C569B6" w:rsidRDefault="00C569B6" w:rsidP="00F07E10">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ondrejzikan@seznam.cz</w:t>
      </w:r>
    </w:p>
    <w:p w14:paraId="74D2F02C" w14:textId="1A01ADB7" w:rsidR="00C569B6" w:rsidRDefault="00C569B6" w:rsidP="00F07E10">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Autorizovaný technik pro techniku prostředí staveb, vytápění,</w:t>
      </w:r>
    </w:p>
    <w:p w14:paraId="5B54B873" w14:textId="4D721594" w:rsidR="00C569B6" w:rsidRDefault="00C569B6" w:rsidP="00F07E10">
      <w:pPr>
        <w:tabs>
          <w:tab w:val="left" w:pos="1701"/>
        </w:tabs>
        <w:autoSpaceDE w:val="0"/>
        <w:autoSpaceDN w:val="0"/>
        <w:adjustRightInd w:val="0"/>
        <w:ind w:left="1418" w:hanging="1276"/>
        <w:jc w:val="left"/>
        <w:rPr>
          <w:rFonts w:eastAsiaTheme="minorHAnsi" w:cs="Arial"/>
          <w:szCs w:val="20"/>
          <w:lang w:eastAsia="en-US"/>
        </w:rPr>
      </w:pPr>
      <w:r>
        <w:rPr>
          <w:rFonts w:eastAsiaTheme="minorHAnsi" w:cs="Arial"/>
          <w:szCs w:val="20"/>
          <w:lang w:eastAsia="en-US"/>
        </w:rPr>
        <w:tab/>
        <w:t>vzduchotechniku a zdravotní techniku</w:t>
      </w:r>
    </w:p>
    <w:p w14:paraId="5C350657" w14:textId="4E3F8779" w:rsidR="00C569B6" w:rsidRDefault="00C569B6" w:rsidP="00F07E10">
      <w:pPr>
        <w:tabs>
          <w:tab w:val="left" w:pos="1701"/>
        </w:tabs>
        <w:ind w:left="1418" w:hanging="1276"/>
        <w:rPr>
          <w:rFonts w:eastAsiaTheme="minorHAnsi" w:cs="Arial"/>
          <w:szCs w:val="20"/>
          <w:lang w:eastAsia="en-US"/>
        </w:rPr>
      </w:pPr>
      <w:r>
        <w:rPr>
          <w:rFonts w:eastAsiaTheme="minorHAnsi" w:cs="Arial"/>
          <w:szCs w:val="20"/>
          <w:lang w:eastAsia="en-US"/>
        </w:rPr>
        <w:tab/>
        <w:t xml:space="preserve">ČKAIT </w:t>
      </w:r>
      <w:r w:rsidR="0094795C">
        <w:rPr>
          <w:rFonts w:eastAsiaTheme="minorHAnsi" w:cs="Arial"/>
          <w:szCs w:val="20"/>
          <w:lang w:eastAsia="en-US"/>
        </w:rPr>
        <w:t>–</w:t>
      </w:r>
      <w:r>
        <w:rPr>
          <w:rFonts w:eastAsiaTheme="minorHAnsi" w:cs="Arial"/>
          <w:szCs w:val="20"/>
          <w:lang w:eastAsia="en-US"/>
        </w:rPr>
        <w:t xml:space="preserve"> 0602384</w:t>
      </w:r>
    </w:p>
    <w:p w14:paraId="06D09996" w14:textId="763D182D" w:rsidR="0094795C" w:rsidRDefault="0094795C" w:rsidP="00C569B6">
      <w:pPr>
        <w:tabs>
          <w:tab w:val="left" w:pos="1701"/>
        </w:tabs>
        <w:ind w:left="2127" w:hanging="1985"/>
        <w:rPr>
          <w:rFonts w:eastAsiaTheme="minorHAnsi" w:cs="Arial"/>
          <w:szCs w:val="20"/>
          <w:lang w:eastAsia="en-US"/>
        </w:rPr>
      </w:pPr>
    </w:p>
    <w:p w14:paraId="73B2F0A1" w14:textId="77777777" w:rsidR="0094795C" w:rsidRPr="00C61B55" w:rsidRDefault="0094795C" w:rsidP="0094795C">
      <w:pPr>
        <w:ind w:left="0" w:firstLine="426"/>
        <w:rPr>
          <w:rFonts w:cs="Arial"/>
          <w:color w:val="000000"/>
          <w:spacing w:val="-3"/>
          <w:szCs w:val="20"/>
          <w:u w:val="single"/>
        </w:rPr>
      </w:pPr>
      <w:r w:rsidRPr="00C61B55">
        <w:rPr>
          <w:u w:val="single"/>
        </w:rPr>
        <w:t xml:space="preserve">Projektant </w:t>
      </w:r>
      <w:r>
        <w:rPr>
          <w:u w:val="single"/>
        </w:rPr>
        <w:t>rozpočtové části</w:t>
      </w:r>
      <w:r w:rsidRPr="00C61B55">
        <w:rPr>
          <w:u w:val="single"/>
        </w:rPr>
        <w:t>:</w:t>
      </w:r>
    </w:p>
    <w:p w14:paraId="32C652A4" w14:textId="77777777" w:rsidR="0094795C" w:rsidRPr="00B95CD2" w:rsidRDefault="0094795C" w:rsidP="0094795C">
      <w:pPr>
        <w:ind w:left="1418" w:firstLine="0"/>
      </w:pPr>
      <w:r>
        <w:t xml:space="preserve">Jiří Vobořil </w:t>
      </w:r>
    </w:p>
    <w:p w14:paraId="7D5D24AF" w14:textId="77777777" w:rsidR="0094795C" w:rsidRDefault="0094795C" w:rsidP="0094795C">
      <w:r>
        <w:t>+420 776 484 220</w:t>
      </w:r>
    </w:p>
    <w:p w14:paraId="795535DF" w14:textId="77777777" w:rsidR="0094795C" w:rsidRDefault="00000000" w:rsidP="0094795C">
      <w:hyperlink r:id="rId8" w:history="1">
        <w:r w:rsidR="0094795C" w:rsidRPr="00286641">
          <w:rPr>
            <w:rStyle w:val="Hypertextovodkaz"/>
            <w:rFonts w:cs="Arial"/>
            <w:color w:val="auto"/>
            <w:u w:val="none"/>
          </w:rPr>
          <w:t>jvrozpocty@gmail.com</w:t>
        </w:r>
      </w:hyperlink>
    </w:p>
    <w:bookmarkEnd w:id="7"/>
    <w:p w14:paraId="342B1A01" w14:textId="77777777" w:rsidR="003D514B" w:rsidRPr="000404B7" w:rsidRDefault="003D514B" w:rsidP="00C569B6">
      <w:pPr>
        <w:ind w:left="0" w:firstLine="0"/>
        <w:rPr>
          <w:highlight w:val="red"/>
        </w:rPr>
      </w:pPr>
    </w:p>
    <w:p w14:paraId="1E63C0B5" w14:textId="77777777" w:rsidR="00AD1393" w:rsidRPr="0064755E" w:rsidRDefault="00AD1393" w:rsidP="00122549">
      <w:pPr>
        <w:pStyle w:val="Nadpis2"/>
      </w:pPr>
      <w:r w:rsidRPr="0064755E">
        <w:t>Členění stavby na objekty a technická a technologická zařízení</w:t>
      </w:r>
    </w:p>
    <w:p w14:paraId="73E49134" w14:textId="5F6709CC" w:rsidR="00AD1393" w:rsidRPr="0064755E" w:rsidRDefault="00AD1393" w:rsidP="00592B2D">
      <w:pPr>
        <w:pStyle w:val="Nadpis6"/>
      </w:pPr>
      <w:r w:rsidRPr="0064755E">
        <w:t>Stavební objekty:</w:t>
      </w:r>
    </w:p>
    <w:p w14:paraId="0EEFC9AE" w14:textId="77777777" w:rsidR="00E34CB3" w:rsidRPr="0064755E" w:rsidRDefault="00E34CB3" w:rsidP="00E34CB3"/>
    <w:p w14:paraId="22A37399" w14:textId="77777777" w:rsidR="00AD1393" w:rsidRPr="0064755E" w:rsidRDefault="00AD1393" w:rsidP="00AD1393">
      <w:pPr>
        <w:rPr>
          <w:u w:val="single"/>
        </w:rPr>
      </w:pPr>
      <w:r w:rsidRPr="0064755E">
        <w:rPr>
          <w:u w:val="single"/>
        </w:rPr>
        <w:t>SO 01</w:t>
      </w:r>
    </w:p>
    <w:p w14:paraId="70BB6295" w14:textId="4CB07B7C" w:rsidR="00E34CB3" w:rsidRPr="0064755E" w:rsidRDefault="003D514B" w:rsidP="00E34CB3">
      <w:pPr>
        <w:ind w:left="1418" w:firstLine="7"/>
      </w:pPr>
      <w:r w:rsidRPr="0064755E">
        <w:t xml:space="preserve">Stavební úpravy </w:t>
      </w:r>
      <w:r w:rsidR="00C569B6" w:rsidRPr="0064755E">
        <w:t>objektu na parcele č. 830 a přilehlých ploch na parcele č. 231/1</w:t>
      </w:r>
    </w:p>
    <w:p w14:paraId="02C70AE8" w14:textId="77777777" w:rsidR="00E34CB3" w:rsidRPr="0064755E" w:rsidRDefault="00E34CB3" w:rsidP="00E34CB3">
      <w:pPr>
        <w:ind w:left="0" w:firstLine="0"/>
      </w:pPr>
    </w:p>
    <w:p w14:paraId="788C46BA" w14:textId="1997877E" w:rsidR="00E34CB3" w:rsidRPr="0064755E" w:rsidRDefault="00E34CB3" w:rsidP="00E34CB3">
      <w:pPr>
        <w:rPr>
          <w:u w:val="single"/>
        </w:rPr>
      </w:pPr>
      <w:r w:rsidRPr="0064755E">
        <w:rPr>
          <w:u w:val="single"/>
        </w:rPr>
        <w:t>SO 02</w:t>
      </w:r>
    </w:p>
    <w:p w14:paraId="2A1BD308" w14:textId="78584BB5" w:rsidR="0064755E" w:rsidRPr="0064755E" w:rsidRDefault="0064755E" w:rsidP="0064755E">
      <w:pPr>
        <w:ind w:left="1418" w:firstLine="7"/>
      </w:pPr>
      <w:r w:rsidRPr="0064755E">
        <w:t>Stavební úpravy objektu na parcele č. 716 a přilehlých ploch a ocelového přístav</w:t>
      </w:r>
      <w:r w:rsidR="00F07E10">
        <w:t>k</w:t>
      </w:r>
      <w:r w:rsidRPr="0064755E">
        <w:t>u na parcele č. 231/1.</w:t>
      </w:r>
    </w:p>
    <w:p w14:paraId="7DB52DD7" w14:textId="77777777" w:rsidR="00C569B6" w:rsidRPr="0064755E" w:rsidRDefault="00C569B6" w:rsidP="00E34CB3">
      <w:pPr>
        <w:ind w:left="1418" w:firstLine="0"/>
      </w:pPr>
    </w:p>
    <w:p w14:paraId="48406678" w14:textId="77777777" w:rsidR="000D185B" w:rsidRPr="0064755E" w:rsidRDefault="000D185B" w:rsidP="00122549">
      <w:pPr>
        <w:pStyle w:val="Nadpis2"/>
      </w:pPr>
      <w:r w:rsidRPr="0064755E">
        <w:t>Seznam vstupních podkladů</w:t>
      </w:r>
    </w:p>
    <w:p w14:paraId="69A7F0D8" w14:textId="77777777" w:rsidR="00AD1393" w:rsidRPr="0064755E" w:rsidRDefault="00AD1393" w:rsidP="00AD1393">
      <w:pPr>
        <w:pStyle w:val="Odstavecseseznamem"/>
      </w:pPr>
      <w:r w:rsidRPr="0064755E">
        <w:t>Zadání a požadavky investora</w:t>
      </w:r>
    </w:p>
    <w:p w14:paraId="6ACF73D8" w14:textId="417DF242" w:rsidR="00AD1393" w:rsidRDefault="00AD1393" w:rsidP="00AD1393">
      <w:pPr>
        <w:pStyle w:val="Odstavecseseznamem"/>
      </w:pPr>
      <w:r w:rsidRPr="0064755E">
        <w:t>Prohlídka místa stavby a zaměření objektu</w:t>
      </w:r>
    </w:p>
    <w:p w14:paraId="17C397EF" w14:textId="371352CB" w:rsidR="00756EBB" w:rsidRPr="0064755E" w:rsidRDefault="00756EBB" w:rsidP="00AD1393">
      <w:pPr>
        <w:pStyle w:val="Odstavecseseznamem"/>
      </w:pPr>
      <w:r>
        <w:t>Původní dokumentace objektu</w:t>
      </w:r>
    </w:p>
    <w:p w14:paraId="339C1C75" w14:textId="77777777" w:rsidR="00AD1393" w:rsidRPr="0064755E" w:rsidRDefault="00AD1393" w:rsidP="00AD1393">
      <w:pPr>
        <w:pStyle w:val="Odstavecseseznamem"/>
      </w:pPr>
      <w:r w:rsidRPr="0064755E">
        <w:t>Příslušné ČSN a OTP</w:t>
      </w:r>
    </w:p>
    <w:p w14:paraId="06FC7911" w14:textId="77777777" w:rsidR="00AD1393" w:rsidRPr="0064755E" w:rsidRDefault="00AD1393" w:rsidP="00AD1393">
      <w:pPr>
        <w:ind w:left="0" w:firstLine="0"/>
      </w:pPr>
    </w:p>
    <w:p w14:paraId="4E5AFFBF" w14:textId="77777777" w:rsidR="00AD1393" w:rsidRPr="0064755E" w:rsidRDefault="00AD1393" w:rsidP="00AD1393">
      <w:pPr>
        <w:ind w:left="0" w:firstLine="0"/>
      </w:pPr>
    </w:p>
    <w:p w14:paraId="1412230C" w14:textId="77777777" w:rsidR="00AD1393" w:rsidRPr="0064755E" w:rsidRDefault="00AD1393" w:rsidP="00AD1393">
      <w:pPr>
        <w:ind w:left="0" w:firstLine="0"/>
      </w:pPr>
    </w:p>
    <w:p w14:paraId="16D742FA" w14:textId="77777777" w:rsidR="00AD1393" w:rsidRPr="0064755E" w:rsidRDefault="00AD1393" w:rsidP="00AD1393">
      <w:pPr>
        <w:ind w:left="0" w:firstLine="0"/>
      </w:pPr>
    </w:p>
    <w:p w14:paraId="021D8268" w14:textId="4E581821" w:rsidR="007B7970" w:rsidRPr="0064755E" w:rsidRDefault="00777589" w:rsidP="00C1530F">
      <w:pPr>
        <w:ind w:left="0"/>
      </w:pPr>
      <w:r w:rsidRPr="0064755E">
        <w:t>V</w:t>
      </w:r>
      <w:r w:rsidR="002D4F4F" w:rsidRPr="0064755E">
        <w:t> Kostelci nad Orlicí</w:t>
      </w:r>
      <w:r w:rsidRPr="0064755E">
        <w:t xml:space="preserve"> </w:t>
      </w:r>
      <w:r w:rsidR="0064755E" w:rsidRPr="0064755E">
        <w:t>9</w:t>
      </w:r>
      <w:r w:rsidRPr="0064755E">
        <w:t>/202</w:t>
      </w:r>
      <w:r w:rsidR="0064755E" w:rsidRPr="0064755E">
        <w:t>2</w:t>
      </w:r>
      <w:r w:rsidR="00AD1393" w:rsidRPr="0064755E">
        <w:tab/>
      </w:r>
      <w:r w:rsidR="00AD1393" w:rsidRPr="0064755E">
        <w:tab/>
      </w:r>
      <w:r w:rsidR="00AD1393" w:rsidRPr="0064755E">
        <w:tab/>
      </w:r>
      <w:r w:rsidR="00EF44EF" w:rsidRPr="0064755E">
        <w:tab/>
      </w:r>
      <w:r w:rsidR="00EF44EF" w:rsidRPr="0064755E">
        <w:tab/>
      </w:r>
      <w:r w:rsidR="00EF44EF" w:rsidRPr="0064755E">
        <w:tab/>
      </w:r>
      <w:r w:rsidR="00EF44EF" w:rsidRPr="0064755E">
        <w:tab/>
      </w:r>
      <w:r w:rsidR="00E34CB3" w:rsidRPr="0064755E">
        <w:t>Jan Jindra</w:t>
      </w:r>
    </w:p>
    <w:p w14:paraId="33A644E9" w14:textId="0CAE67B4" w:rsidR="0064755E" w:rsidRDefault="0064755E" w:rsidP="00C1530F">
      <w:pPr>
        <w:ind w:left="0"/>
        <w:rPr>
          <w:highlight w:val="red"/>
        </w:rPr>
      </w:pPr>
    </w:p>
    <w:p w14:paraId="19CD1BB1" w14:textId="6CAC0AB9" w:rsidR="0064755E" w:rsidRDefault="0064755E" w:rsidP="00C1530F">
      <w:pPr>
        <w:ind w:left="0"/>
        <w:rPr>
          <w:highlight w:val="red"/>
        </w:rPr>
      </w:pPr>
    </w:p>
    <w:p w14:paraId="1F24489B" w14:textId="4E021D47" w:rsidR="0064755E" w:rsidRDefault="0064755E" w:rsidP="00C1530F">
      <w:pPr>
        <w:ind w:left="0"/>
        <w:rPr>
          <w:highlight w:val="red"/>
        </w:rPr>
      </w:pPr>
    </w:p>
    <w:p w14:paraId="422A04C2" w14:textId="610569C1" w:rsidR="0064755E" w:rsidRDefault="0064755E" w:rsidP="00C1530F">
      <w:pPr>
        <w:ind w:left="0"/>
        <w:rPr>
          <w:highlight w:val="red"/>
        </w:rPr>
      </w:pPr>
    </w:p>
    <w:p w14:paraId="27B704CE" w14:textId="334017B2" w:rsidR="0064755E" w:rsidRDefault="0064755E" w:rsidP="00C1530F">
      <w:pPr>
        <w:ind w:left="0"/>
        <w:rPr>
          <w:highlight w:val="red"/>
        </w:rPr>
      </w:pPr>
    </w:p>
    <w:p w14:paraId="4C748A34" w14:textId="77777777" w:rsidR="0064755E" w:rsidRPr="000404B7" w:rsidRDefault="0064755E" w:rsidP="0094795C">
      <w:pPr>
        <w:ind w:left="0" w:firstLine="0"/>
        <w:rPr>
          <w:highlight w:val="red"/>
        </w:rPr>
      </w:pPr>
    </w:p>
    <w:p w14:paraId="41207B3D" w14:textId="77777777" w:rsidR="00AD1393" w:rsidRPr="001474E8" w:rsidRDefault="00AD1393" w:rsidP="00AD1393">
      <w:pPr>
        <w:widowControl w:val="0"/>
        <w:ind w:left="0" w:firstLine="0"/>
        <w:rPr>
          <w:rFonts w:cs="Arial"/>
        </w:rPr>
      </w:pPr>
      <w:r w:rsidRPr="001474E8">
        <w:rPr>
          <w:rFonts w:cs="Arial"/>
          <w:b/>
          <w:spacing w:val="60"/>
          <w:u w:val="single"/>
        </w:rPr>
        <w:lastRenderedPageBreak/>
        <w:t>B. Souhrnná technická zpráva</w:t>
      </w:r>
    </w:p>
    <w:p w14:paraId="1624BA7E" w14:textId="77777777" w:rsidR="00AD1393" w:rsidRPr="001474E8" w:rsidRDefault="00AD1393" w:rsidP="00AD1393">
      <w:pPr>
        <w:widowControl w:val="0"/>
        <w:ind w:left="0" w:firstLine="0"/>
        <w:rPr>
          <w:rFonts w:cs="Arial"/>
          <w:b/>
          <w:bCs/>
          <w:snapToGrid w:val="0"/>
          <w:szCs w:val="20"/>
          <w:u w:val="single"/>
        </w:rPr>
      </w:pPr>
    </w:p>
    <w:p w14:paraId="1A132A66" w14:textId="77777777" w:rsidR="00AD1393" w:rsidRPr="001474E8" w:rsidRDefault="00AD1393" w:rsidP="00AD1393">
      <w:pPr>
        <w:widowControl w:val="0"/>
        <w:ind w:left="0" w:firstLine="0"/>
        <w:rPr>
          <w:rFonts w:cs="Arial"/>
          <w:b/>
          <w:bCs/>
          <w:snapToGrid w:val="0"/>
          <w:szCs w:val="20"/>
        </w:rPr>
      </w:pPr>
      <w:r w:rsidRPr="001474E8">
        <w:rPr>
          <w:rFonts w:cs="Arial"/>
          <w:b/>
          <w:bCs/>
          <w:snapToGrid w:val="0"/>
          <w:szCs w:val="20"/>
        </w:rPr>
        <w:t xml:space="preserve">B.1 </w:t>
      </w:r>
      <w:r w:rsidRPr="001474E8">
        <w:rPr>
          <w:rFonts w:cs="Arial"/>
          <w:b/>
          <w:bCs/>
          <w:snapToGrid w:val="0"/>
          <w:szCs w:val="20"/>
        </w:rPr>
        <w:tab/>
        <w:t>Popis území stavby</w:t>
      </w:r>
    </w:p>
    <w:p w14:paraId="6C4E4E7D" w14:textId="77777777" w:rsidR="00AD1393" w:rsidRPr="001474E8" w:rsidRDefault="00AD1393" w:rsidP="00AD1393">
      <w:pPr>
        <w:widowControl w:val="0"/>
        <w:ind w:left="0" w:firstLine="0"/>
        <w:rPr>
          <w:rFonts w:cs="Arial"/>
          <w:b/>
          <w:bCs/>
          <w:snapToGrid w:val="0"/>
          <w:szCs w:val="20"/>
        </w:rPr>
      </w:pPr>
    </w:p>
    <w:p w14:paraId="1325FD89"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charakteristika území a stavebního pozemku, zastavěné území a nezastavěné území, soulad navrhované stavby s charakterem území, dosavadní využití a zastavěnost území,</w:t>
      </w:r>
    </w:p>
    <w:p w14:paraId="337C2871" w14:textId="77777777" w:rsidR="00AD1393" w:rsidRPr="001474E8" w:rsidRDefault="00AD1393" w:rsidP="00AD7D7B">
      <w:pPr>
        <w:pStyle w:val="Odstavecseseznamem"/>
        <w:widowControl w:val="0"/>
        <w:numPr>
          <w:ilvl w:val="0"/>
          <w:numId w:val="22"/>
        </w:numPr>
        <w:rPr>
          <w:rFonts w:cs="Arial"/>
          <w:bCs/>
          <w:snapToGrid w:val="0"/>
          <w:szCs w:val="20"/>
        </w:rPr>
      </w:pPr>
      <w:r w:rsidRPr="001474E8">
        <w:rPr>
          <w:rFonts w:cs="Arial"/>
          <w:bCs/>
          <w:snapToGrid w:val="0"/>
          <w:szCs w:val="20"/>
        </w:rPr>
        <w:t xml:space="preserve">údaje o souladu </w:t>
      </w:r>
      <w:r w:rsidR="00AD7D7B" w:rsidRPr="001474E8">
        <w:rPr>
          <w:rFonts w:cs="Arial"/>
          <w:bCs/>
          <w:snapToGrid w:val="0"/>
          <w:szCs w:val="20"/>
        </w:rPr>
        <w:t>s územně plánovací dokumentací</w:t>
      </w:r>
      <w:r w:rsidRPr="001474E8">
        <w:rPr>
          <w:rFonts w:cs="Arial"/>
          <w:bCs/>
          <w:snapToGrid w:val="0"/>
          <w:szCs w:val="20"/>
        </w:rPr>
        <w:t>,</w:t>
      </w:r>
      <w:r w:rsidR="00AD7D7B" w:rsidRPr="001474E8">
        <w:rPr>
          <w:rFonts w:cs="Arial"/>
          <w:bCs/>
          <w:snapToGrid w:val="0"/>
          <w:szCs w:val="20"/>
        </w:rPr>
        <w:t xml:space="preserve"> s cíli a úkoly územního plánování, včetně informace o vydané územně plánovací dokumentaci,</w:t>
      </w:r>
    </w:p>
    <w:p w14:paraId="3D284F51"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informace o vydaných rozhodnutích o povolení výjimky z obecných požadavků na využívání území,</w:t>
      </w:r>
    </w:p>
    <w:p w14:paraId="4E77AF37"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informace o tom, zda a v jakých částech dokumentace jsou zohledněny podmínky závazných stanovisek dotčených orgánů,</w:t>
      </w:r>
    </w:p>
    <w:p w14:paraId="6089B42F"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výčet a závěry provedených průzkumů a rozborů – geologický průzkum, hydrogeologický průzkum, stavebně historický průzkum apod.,</w:t>
      </w:r>
    </w:p>
    <w:p w14:paraId="1DD25BCC"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ochrana území podle jiných právních předpisů,</w:t>
      </w:r>
    </w:p>
    <w:p w14:paraId="2A186A17"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poloha vzhledem k záplavovému území, poddolovanému území apod.,</w:t>
      </w:r>
    </w:p>
    <w:p w14:paraId="05AACB0D"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vliv stavby na okolní stavby a pozemky, ochrana okolí, vliv stavby na odtokové poměry v území,</w:t>
      </w:r>
    </w:p>
    <w:p w14:paraId="043C6B46"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požadavky na asanace, demolice, kácení dřevin,</w:t>
      </w:r>
    </w:p>
    <w:p w14:paraId="1CEBFCBA"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požadavky na maximální dočasné a trvalé zábory zemědělského půdního fondu nebo pozem</w:t>
      </w:r>
      <w:r w:rsidR="00C33DE4" w:rsidRPr="001474E8">
        <w:rPr>
          <w:rFonts w:cs="Arial"/>
          <w:bCs/>
          <w:snapToGrid w:val="0"/>
          <w:szCs w:val="20"/>
        </w:rPr>
        <w:t>ků určených k plnění funkce lesa</w:t>
      </w:r>
      <w:r w:rsidRPr="001474E8">
        <w:rPr>
          <w:rFonts w:cs="Arial"/>
          <w:bCs/>
          <w:snapToGrid w:val="0"/>
          <w:szCs w:val="20"/>
        </w:rPr>
        <w:t>,</w:t>
      </w:r>
    </w:p>
    <w:p w14:paraId="244B2A10"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územně technické podmínky – zejména možnost napojení na stávající dopravní a technickou infrastrukturu, možnost bezbariérového přístupu k navrhované stavbě,</w:t>
      </w:r>
    </w:p>
    <w:p w14:paraId="72996E04"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věcné a časové vazby stavby, podmiňující, vyvolané, související investice,</w:t>
      </w:r>
    </w:p>
    <w:p w14:paraId="031E973A"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seznam pozemků podle katastru nemovitos</w:t>
      </w:r>
      <w:r w:rsidR="00AD7D7B" w:rsidRPr="001474E8">
        <w:rPr>
          <w:rFonts w:cs="Arial"/>
          <w:bCs/>
          <w:snapToGrid w:val="0"/>
          <w:szCs w:val="20"/>
        </w:rPr>
        <w:t>tí, na kterých se stavba umisťuje</w:t>
      </w:r>
      <w:r w:rsidRPr="001474E8">
        <w:rPr>
          <w:rFonts w:cs="Arial"/>
          <w:bCs/>
          <w:snapToGrid w:val="0"/>
          <w:szCs w:val="20"/>
        </w:rPr>
        <w:t>,</w:t>
      </w:r>
    </w:p>
    <w:p w14:paraId="479C44A4" w14:textId="77777777" w:rsidR="00AD1393" w:rsidRPr="001474E8" w:rsidRDefault="00AD1393" w:rsidP="00AD1393">
      <w:pPr>
        <w:pStyle w:val="Odstavecseseznamem"/>
        <w:widowControl w:val="0"/>
        <w:numPr>
          <w:ilvl w:val="0"/>
          <w:numId w:val="22"/>
        </w:numPr>
        <w:rPr>
          <w:rFonts w:cs="Arial"/>
          <w:bCs/>
          <w:snapToGrid w:val="0"/>
          <w:szCs w:val="20"/>
        </w:rPr>
      </w:pPr>
      <w:r w:rsidRPr="001474E8">
        <w:rPr>
          <w:rFonts w:cs="Arial"/>
          <w:bCs/>
          <w:snapToGrid w:val="0"/>
          <w:szCs w:val="20"/>
        </w:rPr>
        <w:t>seznam pozemků podle katastru nemovitostí, na kterých vznikne ochranné nebo bezpečnostní pásmo.</w:t>
      </w:r>
    </w:p>
    <w:p w14:paraId="510226BD"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B.2</w:t>
      </w:r>
      <w:r w:rsidRPr="001474E8">
        <w:rPr>
          <w:rFonts w:cs="Arial"/>
          <w:b/>
          <w:bCs/>
          <w:snapToGrid w:val="0"/>
          <w:szCs w:val="20"/>
        </w:rPr>
        <w:tab/>
        <w:t>Celkový popis stavby</w:t>
      </w:r>
    </w:p>
    <w:p w14:paraId="5A95055D" w14:textId="77777777" w:rsidR="00AD1393" w:rsidRPr="001474E8" w:rsidRDefault="00AD1393" w:rsidP="00AD1393">
      <w:pPr>
        <w:widowControl w:val="0"/>
        <w:ind w:left="142" w:firstLine="0"/>
        <w:rPr>
          <w:rFonts w:cs="Arial"/>
          <w:bCs/>
          <w:snapToGrid w:val="0"/>
          <w:szCs w:val="20"/>
        </w:rPr>
      </w:pPr>
    </w:p>
    <w:p w14:paraId="21FB9F6C" w14:textId="77777777" w:rsidR="00AD1393" w:rsidRPr="001474E8" w:rsidRDefault="00AD1393" w:rsidP="00AD1393">
      <w:pPr>
        <w:widowControl w:val="0"/>
        <w:ind w:left="142" w:firstLine="0"/>
        <w:rPr>
          <w:rFonts w:cs="Arial"/>
          <w:bCs/>
          <w:snapToGrid w:val="0"/>
          <w:szCs w:val="20"/>
        </w:rPr>
      </w:pPr>
      <w:r w:rsidRPr="001474E8">
        <w:rPr>
          <w:rFonts w:cs="Arial"/>
          <w:bCs/>
          <w:snapToGrid w:val="0"/>
          <w:szCs w:val="20"/>
        </w:rPr>
        <w:t>B.2.1 Základní charakteristika stavby a jejího užívání</w:t>
      </w:r>
    </w:p>
    <w:p w14:paraId="4D1FB585"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nová stavba nebo změna dokončené stavby; u změny stavby údaje o jejich současném stavu, závěry stavebně technického, případně stavebně historického průzkumu a výsledky statického posouzení nosných konstrukcí,</w:t>
      </w:r>
    </w:p>
    <w:p w14:paraId="54838D80"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účel užívání stavby,</w:t>
      </w:r>
    </w:p>
    <w:p w14:paraId="55D84DB4"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trvalá nebo dočasná stavby,</w:t>
      </w:r>
    </w:p>
    <w:p w14:paraId="6629C2F0"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informace o vydaných rozhodnutích o povolení výjimky z technických požadavků na stavby a technických požadavků zabezpečujících bezbariérové užívání stavby,</w:t>
      </w:r>
    </w:p>
    <w:p w14:paraId="6B285524"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informace o tom, zda a v jakých částech dokumentace jsou zohledněny podmínky závazných stanovisek dotčených orgánů,</w:t>
      </w:r>
    </w:p>
    <w:p w14:paraId="05572BC2"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ochrana stavby podle jiných právních předpisů,</w:t>
      </w:r>
    </w:p>
    <w:p w14:paraId="7C3677AE"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 xml:space="preserve">navrhované parametry stavby – </w:t>
      </w:r>
      <w:r w:rsidR="006E62FC" w:rsidRPr="001474E8">
        <w:rPr>
          <w:rFonts w:cs="Arial"/>
          <w:bCs/>
          <w:snapToGrid w:val="0"/>
          <w:szCs w:val="20"/>
        </w:rPr>
        <w:t>základní rozměry, maximální množství dopravovaného média apod</w:t>
      </w:r>
      <w:r w:rsidRPr="001474E8">
        <w:rPr>
          <w:rFonts w:cs="Arial"/>
          <w:bCs/>
          <w:snapToGrid w:val="0"/>
          <w:szCs w:val="20"/>
        </w:rPr>
        <w:t>.,</w:t>
      </w:r>
    </w:p>
    <w:p w14:paraId="509A55FB"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základní bilance stavby – potřeby a spotřeby médií a hmot, hospodaření s dešťovou vodou, celkové produkované množství a druhy odpadů a emisí, třída energetické náročnosti budovy apod.,</w:t>
      </w:r>
    </w:p>
    <w:p w14:paraId="4BE15D1E"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základní předpoklady výstavby – časové údaje o realizaci stavby, členění na etapy,</w:t>
      </w:r>
    </w:p>
    <w:p w14:paraId="1FBE270F" w14:textId="77777777" w:rsidR="00AD1393" w:rsidRPr="001474E8" w:rsidRDefault="00AD1393" w:rsidP="00AD1393">
      <w:pPr>
        <w:pStyle w:val="Odstavecseseznamem"/>
        <w:widowControl w:val="0"/>
        <w:numPr>
          <w:ilvl w:val="0"/>
          <w:numId w:val="23"/>
        </w:numPr>
        <w:rPr>
          <w:rFonts w:cs="Arial"/>
          <w:bCs/>
          <w:snapToGrid w:val="0"/>
          <w:szCs w:val="20"/>
        </w:rPr>
      </w:pPr>
      <w:r w:rsidRPr="001474E8">
        <w:rPr>
          <w:rFonts w:cs="Arial"/>
          <w:bCs/>
          <w:snapToGrid w:val="0"/>
          <w:szCs w:val="20"/>
        </w:rPr>
        <w:t>orientační náklady stavby.</w:t>
      </w:r>
    </w:p>
    <w:p w14:paraId="5CED3826" w14:textId="77777777" w:rsidR="00AD1393" w:rsidRPr="001474E8" w:rsidRDefault="00AD1393" w:rsidP="00AD1393">
      <w:pPr>
        <w:widowControl w:val="0"/>
        <w:ind w:left="142" w:firstLine="0"/>
        <w:rPr>
          <w:rFonts w:cs="Arial"/>
          <w:bCs/>
          <w:snapToGrid w:val="0"/>
          <w:szCs w:val="20"/>
        </w:rPr>
      </w:pPr>
      <w:r w:rsidRPr="001474E8">
        <w:rPr>
          <w:rFonts w:cs="Arial"/>
          <w:bCs/>
          <w:snapToGrid w:val="0"/>
          <w:szCs w:val="20"/>
        </w:rPr>
        <w:t>B.2.2</w:t>
      </w:r>
      <w:r w:rsidR="006E62FC" w:rsidRPr="001474E8">
        <w:rPr>
          <w:rFonts w:cs="Arial"/>
          <w:bCs/>
          <w:snapToGrid w:val="0"/>
          <w:szCs w:val="20"/>
        </w:rPr>
        <w:t xml:space="preserve">Bezpečnost při užívání </w:t>
      </w:r>
    </w:p>
    <w:p w14:paraId="138FF182" w14:textId="77777777" w:rsidR="00AD1393" w:rsidRPr="001474E8" w:rsidRDefault="00AD1393" w:rsidP="00A002FB">
      <w:pPr>
        <w:widowControl w:val="0"/>
        <w:ind w:left="0"/>
        <w:rPr>
          <w:rFonts w:cs="Arial"/>
          <w:bCs/>
          <w:snapToGrid w:val="0"/>
          <w:szCs w:val="20"/>
        </w:rPr>
      </w:pPr>
    </w:p>
    <w:p w14:paraId="1430CAB1" w14:textId="77777777" w:rsidR="00AD1393" w:rsidRPr="001474E8" w:rsidRDefault="00AD1393" w:rsidP="00AD1393">
      <w:pPr>
        <w:widowControl w:val="0"/>
        <w:ind w:left="142" w:firstLine="0"/>
        <w:rPr>
          <w:rFonts w:cs="Arial"/>
          <w:bCs/>
          <w:snapToGrid w:val="0"/>
          <w:szCs w:val="20"/>
        </w:rPr>
      </w:pPr>
      <w:r w:rsidRPr="001474E8">
        <w:rPr>
          <w:rFonts w:cs="Arial"/>
          <w:bCs/>
          <w:snapToGrid w:val="0"/>
          <w:szCs w:val="20"/>
        </w:rPr>
        <w:t>B.2.3</w:t>
      </w:r>
      <w:r w:rsidR="00A002FB" w:rsidRPr="001474E8">
        <w:rPr>
          <w:rFonts w:cs="Arial"/>
          <w:bCs/>
          <w:snapToGrid w:val="0"/>
          <w:szCs w:val="20"/>
        </w:rPr>
        <w:t>Základní technický popis stavby</w:t>
      </w:r>
    </w:p>
    <w:p w14:paraId="2EDCA033" w14:textId="77777777" w:rsidR="00A002FB" w:rsidRPr="001474E8" w:rsidRDefault="00A002FB" w:rsidP="00AD1393">
      <w:pPr>
        <w:widowControl w:val="0"/>
        <w:ind w:left="142" w:firstLine="0"/>
        <w:rPr>
          <w:rFonts w:cs="Arial"/>
          <w:bCs/>
          <w:snapToGrid w:val="0"/>
          <w:szCs w:val="20"/>
        </w:rPr>
      </w:pPr>
    </w:p>
    <w:p w14:paraId="60FA8B55" w14:textId="77777777" w:rsidR="00A002FB" w:rsidRPr="001474E8" w:rsidRDefault="00A002FB" w:rsidP="00AD1393">
      <w:pPr>
        <w:widowControl w:val="0"/>
        <w:ind w:left="142" w:firstLine="0"/>
        <w:rPr>
          <w:rFonts w:cs="Arial"/>
          <w:bCs/>
          <w:snapToGrid w:val="0"/>
          <w:szCs w:val="20"/>
        </w:rPr>
      </w:pPr>
      <w:r w:rsidRPr="001474E8">
        <w:rPr>
          <w:rFonts w:cs="Arial"/>
          <w:bCs/>
          <w:snapToGrid w:val="0"/>
          <w:szCs w:val="20"/>
        </w:rPr>
        <w:t>B.2.4 Základní popis technických a technologických zařízení</w:t>
      </w:r>
    </w:p>
    <w:p w14:paraId="06C02EAC" w14:textId="77777777" w:rsidR="00A002FB" w:rsidRPr="001474E8" w:rsidRDefault="00A002FB" w:rsidP="00A002FB">
      <w:pPr>
        <w:widowControl w:val="0"/>
        <w:tabs>
          <w:tab w:val="left" w:pos="567"/>
        </w:tabs>
        <w:ind w:left="142" w:firstLine="0"/>
        <w:rPr>
          <w:rFonts w:cs="Arial"/>
          <w:bCs/>
          <w:snapToGrid w:val="0"/>
          <w:szCs w:val="20"/>
        </w:rPr>
      </w:pPr>
      <w:r w:rsidRPr="001474E8">
        <w:rPr>
          <w:rFonts w:cs="Arial"/>
          <w:bCs/>
          <w:snapToGrid w:val="0"/>
          <w:szCs w:val="20"/>
        </w:rPr>
        <w:tab/>
        <w:t>Zásady řešení zařízení, potřeby a spotřeby rozhodujících médií.</w:t>
      </w:r>
    </w:p>
    <w:p w14:paraId="15CB3A74" w14:textId="77777777" w:rsidR="00A002FB" w:rsidRPr="001474E8" w:rsidRDefault="00A002FB" w:rsidP="00A002FB">
      <w:pPr>
        <w:widowControl w:val="0"/>
        <w:tabs>
          <w:tab w:val="left" w:pos="567"/>
        </w:tabs>
        <w:ind w:left="142" w:firstLine="0"/>
        <w:rPr>
          <w:rFonts w:cs="Arial"/>
          <w:bCs/>
          <w:snapToGrid w:val="0"/>
          <w:szCs w:val="20"/>
        </w:rPr>
      </w:pPr>
    </w:p>
    <w:p w14:paraId="308E2FEF" w14:textId="77777777" w:rsidR="00A002FB" w:rsidRPr="001474E8" w:rsidRDefault="00A002FB" w:rsidP="00A002FB">
      <w:pPr>
        <w:widowControl w:val="0"/>
        <w:tabs>
          <w:tab w:val="left" w:pos="567"/>
        </w:tabs>
        <w:ind w:left="142" w:firstLine="0"/>
        <w:rPr>
          <w:rFonts w:cs="Arial"/>
          <w:bCs/>
          <w:snapToGrid w:val="0"/>
          <w:szCs w:val="20"/>
        </w:rPr>
      </w:pPr>
      <w:r w:rsidRPr="001474E8">
        <w:rPr>
          <w:rFonts w:cs="Arial"/>
          <w:bCs/>
          <w:snapToGrid w:val="0"/>
          <w:szCs w:val="20"/>
        </w:rPr>
        <w:t>B.2.5 Zásady požárně bezpečnostního řešení</w:t>
      </w:r>
    </w:p>
    <w:p w14:paraId="59D1BBB7" w14:textId="77777777" w:rsidR="00A002FB" w:rsidRPr="001474E8" w:rsidRDefault="00A002FB" w:rsidP="00A002FB">
      <w:pPr>
        <w:widowControl w:val="0"/>
        <w:tabs>
          <w:tab w:val="left" w:pos="567"/>
        </w:tabs>
        <w:ind w:left="142" w:firstLine="0"/>
        <w:rPr>
          <w:rFonts w:cs="Arial"/>
          <w:bCs/>
          <w:snapToGrid w:val="0"/>
          <w:szCs w:val="20"/>
        </w:rPr>
      </w:pPr>
    </w:p>
    <w:p w14:paraId="5E1B37CA" w14:textId="77777777" w:rsidR="00A002FB" w:rsidRPr="001474E8" w:rsidRDefault="00A002FB" w:rsidP="00A002FB">
      <w:pPr>
        <w:widowControl w:val="0"/>
        <w:tabs>
          <w:tab w:val="left" w:pos="567"/>
        </w:tabs>
        <w:ind w:left="142" w:firstLine="0"/>
        <w:rPr>
          <w:rFonts w:cs="Arial"/>
          <w:bCs/>
          <w:snapToGrid w:val="0"/>
          <w:szCs w:val="20"/>
        </w:rPr>
      </w:pPr>
      <w:r w:rsidRPr="001474E8">
        <w:rPr>
          <w:rFonts w:cs="Arial"/>
          <w:bCs/>
          <w:snapToGrid w:val="0"/>
          <w:szCs w:val="20"/>
        </w:rPr>
        <w:t>B.2.6 Hygienické požadavky na stavby, požadavky na pracovní a komunální prostředí</w:t>
      </w:r>
    </w:p>
    <w:p w14:paraId="55383831" w14:textId="77777777" w:rsidR="00A002FB" w:rsidRPr="001474E8" w:rsidRDefault="00A002FB" w:rsidP="00A002FB">
      <w:pPr>
        <w:widowControl w:val="0"/>
        <w:tabs>
          <w:tab w:val="left" w:pos="567"/>
        </w:tabs>
        <w:ind w:left="142" w:firstLine="0"/>
        <w:rPr>
          <w:rFonts w:cs="Arial"/>
          <w:bCs/>
          <w:snapToGrid w:val="0"/>
          <w:szCs w:val="20"/>
        </w:rPr>
      </w:pPr>
      <w:r w:rsidRPr="001474E8">
        <w:rPr>
          <w:rFonts w:cs="Arial"/>
          <w:bCs/>
          <w:snapToGrid w:val="0"/>
          <w:szCs w:val="20"/>
        </w:rPr>
        <w:tab/>
        <w:t>Zásady řešení parametrů stavby a zásady řešení vlivu stavby na okolí – vibrace, hluk, prašnost apod.</w:t>
      </w:r>
    </w:p>
    <w:p w14:paraId="68D09AA5" w14:textId="77777777" w:rsidR="00AD1393" w:rsidRPr="001474E8" w:rsidRDefault="00AD1393" w:rsidP="00AD1393">
      <w:pPr>
        <w:widowControl w:val="0"/>
        <w:ind w:left="142" w:firstLine="0"/>
        <w:rPr>
          <w:rFonts w:cs="Arial"/>
          <w:bCs/>
          <w:snapToGrid w:val="0"/>
          <w:szCs w:val="20"/>
        </w:rPr>
      </w:pPr>
    </w:p>
    <w:p w14:paraId="25C9ACE5" w14:textId="77777777" w:rsidR="00A002FB" w:rsidRPr="001474E8" w:rsidRDefault="00A002FB" w:rsidP="00A002FB">
      <w:pPr>
        <w:widowControl w:val="0"/>
        <w:ind w:left="142" w:firstLine="0"/>
        <w:rPr>
          <w:rFonts w:cs="Arial"/>
          <w:bCs/>
          <w:snapToGrid w:val="0"/>
          <w:szCs w:val="20"/>
        </w:rPr>
      </w:pPr>
      <w:r w:rsidRPr="001474E8">
        <w:rPr>
          <w:rFonts w:cs="Arial"/>
          <w:bCs/>
          <w:snapToGrid w:val="0"/>
          <w:szCs w:val="20"/>
        </w:rPr>
        <w:t>B.2.7Zásady ochrany stavby před negativními účinky vnějšího prostředí</w:t>
      </w:r>
    </w:p>
    <w:p w14:paraId="44FA97D2" w14:textId="77777777" w:rsidR="00A002FB" w:rsidRPr="001474E8" w:rsidRDefault="00A002FB" w:rsidP="00A002FB">
      <w:pPr>
        <w:pStyle w:val="Odstavecseseznamem"/>
        <w:widowControl w:val="0"/>
        <w:numPr>
          <w:ilvl w:val="0"/>
          <w:numId w:val="27"/>
        </w:numPr>
        <w:rPr>
          <w:rFonts w:cs="Arial"/>
          <w:bCs/>
          <w:snapToGrid w:val="0"/>
          <w:szCs w:val="20"/>
        </w:rPr>
      </w:pPr>
      <w:r w:rsidRPr="001474E8">
        <w:rPr>
          <w:rFonts w:cs="Arial"/>
          <w:bCs/>
          <w:snapToGrid w:val="0"/>
          <w:szCs w:val="20"/>
        </w:rPr>
        <w:t>ochrana před pronikáním radonu z podloží,</w:t>
      </w:r>
    </w:p>
    <w:p w14:paraId="5C9F29D4" w14:textId="77777777" w:rsidR="00A002FB" w:rsidRPr="001474E8" w:rsidRDefault="00A002FB" w:rsidP="00A002FB">
      <w:pPr>
        <w:pStyle w:val="Odstavecseseznamem"/>
        <w:widowControl w:val="0"/>
        <w:numPr>
          <w:ilvl w:val="0"/>
          <w:numId w:val="27"/>
        </w:numPr>
        <w:rPr>
          <w:rFonts w:cs="Arial"/>
          <w:bCs/>
          <w:snapToGrid w:val="0"/>
          <w:szCs w:val="20"/>
        </w:rPr>
      </w:pPr>
      <w:r w:rsidRPr="001474E8">
        <w:rPr>
          <w:rFonts w:cs="Arial"/>
          <w:bCs/>
          <w:snapToGrid w:val="0"/>
          <w:szCs w:val="20"/>
        </w:rPr>
        <w:t>ochrana před bludnými proudy,</w:t>
      </w:r>
    </w:p>
    <w:p w14:paraId="6114A259" w14:textId="77777777" w:rsidR="00A002FB" w:rsidRPr="001474E8" w:rsidRDefault="00A002FB" w:rsidP="00A002FB">
      <w:pPr>
        <w:pStyle w:val="Odstavecseseznamem"/>
        <w:widowControl w:val="0"/>
        <w:numPr>
          <w:ilvl w:val="0"/>
          <w:numId w:val="27"/>
        </w:numPr>
        <w:rPr>
          <w:rFonts w:cs="Arial"/>
          <w:bCs/>
          <w:snapToGrid w:val="0"/>
          <w:szCs w:val="20"/>
        </w:rPr>
      </w:pPr>
      <w:r w:rsidRPr="001474E8">
        <w:rPr>
          <w:rFonts w:cs="Arial"/>
          <w:bCs/>
          <w:snapToGrid w:val="0"/>
          <w:szCs w:val="20"/>
        </w:rPr>
        <w:t>ochrana před technickou seizmicitou,</w:t>
      </w:r>
    </w:p>
    <w:p w14:paraId="6FA52598" w14:textId="77777777" w:rsidR="00A002FB" w:rsidRPr="001474E8" w:rsidRDefault="00A002FB" w:rsidP="00A002FB">
      <w:pPr>
        <w:pStyle w:val="Odstavecseseznamem"/>
        <w:widowControl w:val="0"/>
        <w:numPr>
          <w:ilvl w:val="0"/>
          <w:numId w:val="27"/>
        </w:numPr>
        <w:rPr>
          <w:rFonts w:cs="Arial"/>
          <w:bCs/>
          <w:snapToGrid w:val="0"/>
          <w:szCs w:val="20"/>
        </w:rPr>
      </w:pPr>
      <w:r w:rsidRPr="001474E8">
        <w:rPr>
          <w:rFonts w:cs="Arial"/>
          <w:bCs/>
          <w:snapToGrid w:val="0"/>
          <w:szCs w:val="20"/>
        </w:rPr>
        <w:t>ochrana před hlukem,</w:t>
      </w:r>
    </w:p>
    <w:p w14:paraId="2DA01C53" w14:textId="77777777" w:rsidR="00A002FB" w:rsidRPr="001474E8" w:rsidRDefault="00A002FB" w:rsidP="00A002FB">
      <w:pPr>
        <w:pStyle w:val="Odstavecseseznamem"/>
        <w:widowControl w:val="0"/>
        <w:numPr>
          <w:ilvl w:val="0"/>
          <w:numId w:val="27"/>
        </w:numPr>
        <w:spacing w:after="0"/>
        <w:rPr>
          <w:rFonts w:cs="Arial"/>
          <w:bCs/>
          <w:snapToGrid w:val="0"/>
          <w:szCs w:val="20"/>
        </w:rPr>
      </w:pPr>
      <w:r w:rsidRPr="001474E8">
        <w:rPr>
          <w:rFonts w:cs="Arial"/>
          <w:bCs/>
          <w:snapToGrid w:val="0"/>
          <w:szCs w:val="20"/>
        </w:rPr>
        <w:t>protipovodňová opatření,</w:t>
      </w:r>
    </w:p>
    <w:p w14:paraId="726B6967" w14:textId="77777777" w:rsidR="00A002FB" w:rsidRPr="001474E8" w:rsidRDefault="00A002FB" w:rsidP="00A002FB">
      <w:pPr>
        <w:pStyle w:val="Odstavecseseznamem"/>
        <w:widowControl w:val="0"/>
        <w:numPr>
          <w:ilvl w:val="0"/>
          <w:numId w:val="27"/>
        </w:numPr>
        <w:spacing w:after="0"/>
        <w:rPr>
          <w:rFonts w:cs="Arial"/>
          <w:bCs/>
          <w:snapToGrid w:val="0"/>
          <w:szCs w:val="20"/>
        </w:rPr>
      </w:pPr>
      <w:r w:rsidRPr="001474E8">
        <w:rPr>
          <w:rFonts w:cs="Arial"/>
          <w:bCs/>
          <w:snapToGrid w:val="0"/>
          <w:szCs w:val="20"/>
        </w:rPr>
        <w:t>ostatní účinky – vliv poddolování, výskyt metanu apod.</w:t>
      </w:r>
    </w:p>
    <w:p w14:paraId="1DB778AD" w14:textId="77777777" w:rsidR="00A002FB" w:rsidRPr="001474E8" w:rsidRDefault="00A002FB" w:rsidP="00AD1393">
      <w:pPr>
        <w:widowControl w:val="0"/>
        <w:ind w:left="142" w:firstLine="0"/>
        <w:rPr>
          <w:rFonts w:cs="Arial"/>
          <w:bCs/>
          <w:snapToGrid w:val="0"/>
          <w:szCs w:val="20"/>
        </w:rPr>
      </w:pPr>
    </w:p>
    <w:p w14:paraId="229D39D3"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lastRenderedPageBreak/>
        <w:t>B.3</w:t>
      </w:r>
      <w:r w:rsidRPr="001474E8">
        <w:rPr>
          <w:rFonts w:cs="Arial"/>
          <w:b/>
          <w:bCs/>
          <w:snapToGrid w:val="0"/>
          <w:szCs w:val="20"/>
        </w:rPr>
        <w:tab/>
        <w:t>Připojení</w:t>
      </w:r>
      <w:r w:rsidR="00404143" w:rsidRPr="001474E8">
        <w:rPr>
          <w:rFonts w:cs="Arial"/>
          <w:b/>
          <w:bCs/>
          <w:snapToGrid w:val="0"/>
          <w:szCs w:val="20"/>
        </w:rPr>
        <w:t xml:space="preserve"> stavby</w:t>
      </w:r>
      <w:r w:rsidRPr="001474E8">
        <w:rPr>
          <w:rFonts w:cs="Arial"/>
          <w:b/>
          <w:bCs/>
          <w:snapToGrid w:val="0"/>
          <w:szCs w:val="20"/>
        </w:rPr>
        <w:t xml:space="preserve"> na technickou infrastrukturu</w:t>
      </w:r>
    </w:p>
    <w:p w14:paraId="04C0173E" w14:textId="77777777" w:rsidR="00AD1393" w:rsidRPr="001474E8" w:rsidRDefault="00AD1393" w:rsidP="00AD1393">
      <w:pPr>
        <w:widowControl w:val="0"/>
        <w:ind w:left="142" w:firstLine="0"/>
        <w:rPr>
          <w:rFonts w:cs="Arial"/>
          <w:bCs/>
          <w:snapToGrid w:val="0"/>
          <w:szCs w:val="20"/>
        </w:rPr>
      </w:pPr>
    </w:p>
    <w:p w14:paraId="584852DB" w14:textId="77777777" w:rsidR="00AD1393" w:rsidRPr="001474E8" w:rsidRDefault="00AD1393" w:rsidP="00AD1393">
      <w:pPr>
        <w:pStyle w:val="Odstavecseseznamem"/>
        <w:widowControl w:val="0"/>
        <w:numPr>
          <w:ilvl w:val="0"/>
          <w:numId w:val="28"/>
        </w:numPr>
        <w:rPr>
          <w:rFonts w:cs="Arial"/>
          <w:bCs/>
          <w:snapToGrid w:val="0"/>
          <w:szCs w:val="20"/>
        </w:rPr>
      </w:pPr>
      <w:r w:rsidRPr="001474E8">
        <w:rPr>
          <w:rFonts w:cs="Arial"/>
          <w:bCs/>
          <w:snapToGrid w:val="0"/>
          <w:szCs w:val="20"/>
        </w:rPr>
        <w:t xml:space="preserve">napojovací místa </w:t>
      </w:r>
      <w:r w:rsidR="00A002FB" w:rsidRPr="001474E8">
        <w:rPr>
          <w:rFonts w:cs="Arial"/>
          <w:bCs/>
          <w:snapToGrid w:val="0"/>
          <w:szCs w:val="20"/>
        </w:rPr>
        <w:t xml:space="preserve">na stávající </w:t>
      </w:r>
      <w:r w:rsidRPr="001474E8">
        <w:rPr>
          <w:rFonts w:cs="Arial"/>
          <w:bCs/>
          <w:snapToGrid w:val="0"/>
          <w:szCs w:val="20"/>
        </w:rPr>
        <w:t>tech</w:t>
      </w:r>
      <w:r w:rsidR="00A002FB" w:rsidRPr="001474E8">
        <w:rPr>
          <w:rFonts w:cs="Arial"/>
          <w:bCs/>
          <w:snapToGrid w:val="0"/>
          <w:szCs w:val="20"/>
        </w:rPr>
        <w:t>nickou infrastrukturu</w:t>
      </w:r>
      <w:r w:rsidRPr="001474E8">
        <w:rPr>
          <w:rFonts w:cs="Arial"/>
          <w:bCs/>
          <w:snapToGrid w:val="0"/>
          <w:szCs w:val="20"/>
        </w:rPr>
        <w:t>,</w:t>
      </w:r>
      <w:r w:rsidR="00A002FB" w:rsidRPr="001474E8">
        <w:rPr>
          <w:rFonts w:cs="Arial"/>
          <w:bCs/>
          <w:snapToGrid w:val="0"/>
          <w:szCs w:val="20"/>
        </w:rPr>
        <w:t xml:space="preserve"> přeložky, křížení se stavbami technické a dopravní infrastruktury a souběhy s nimi v případě, kdy je stavba umístěna v ochranné pásmu stavby technické nebo dopravní infrastruktury</w:t>
      </w:r>
      <w:r w:rsidR="000872EA" w:rsidRPr="001474E8">
        <w:rPr>
          <w:rFonts w:cs="Arial"/>
          <w:bCs/>
          <w:snapToGrid w:val="0"/>
          <w:szCs w:val="20"/>
        </w:rPr>
        <w:t>,</w:t>
      </w:r>
    </w:p>
    <w:p w14:paraId="699F7146" w14:textId="77777777" w:rsidR="00AD1393" w:rsidRPr="001474E8" w:rsidRDefault="00AD1393" w:rsidP="00AD1393">
      <w:pPr>
        <w:pStyle w:val="Odstavecseseznamem"/>
        <w:widowControl w:val="0"/>
        <w:numPr>
          <w:ilvl w:val="0"/>
          <w:numId w:val="28"/>
        </w:numPr>
        <w:rPr>
          <w:rFonts w:cs="Arial"/>
          <w:bCs/>
          <w:snapToGrid w:val="0"/>
          <w:szCs w:val="20"/>
        </w:rPr>
      </w:pPr>
      <w:r w:rsidRPr="001474E8">
        <w:rPr>
          <w:rFonts w:cs="Arial"/>
          <w:bCs/>
          <w:snapToGrid w:val="0"/>
          <w:szCs w:val="20"/>
        </w:rPr>
        <w:t>připojovací rozměry, výkonové kapacity a délky.</w:t>
      </w:r>
    </w:p>
    <w:p w14:paraId="24C982D7"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B.4</w:t>
      </w:r>
      <w:r w:rsidRPr="001474E8">
        <w:rPr>
          <w:rFonts w:cs="Arial"/>
          <w:b/>
          <w:bCs/>
          <w:snapToGrid w:val="0"/>
          <w:szCs w:val="20"/>
        </w:rPr>
        <w:tab/>
        <w:t>Dopravní řešení</w:t>
      </w:r>
    </w:p>
    <w:p w14:paraId="61AD47F9" w14:textId="77777777" w:rsidR="000872EA" w:rsidRPr="001474E8" w:rsidRDefault="000872EA" w:rsidP="000872EA">
      <w:pPr>
        <w:widowControl w:val="0"/>
        <w:tabs>
          <w:tab w:val="left" w:pos="567"/>
        </w:tabs>
        <w:ind w:left="0" w:firstLine="0"/>
        <w:rPr>
          <w:rFonts w:cs="Arial"/>
          <w:bCs/>
          <w:snapToGrid w:val="0"/>
          <w:szCs w:val="20"/>
        </w:rPr>
      </w:pPr>
      <w:r w:rsidRPr="001474E8">
        <w:rPr>
          <w:rFonts w:cs="Arial"/>
          <w:bCs/>
          <w:snapToGrid w:val="0"/>
          <w:szCs w:val="20"/>
        </w:rPr>
        <w:tab/>
        <w:t>Napojení souvisejícího technologického objektu na stávající dopravní infrastrukturu</w:t>
      </w:r>
    </w:p>
    <w:p w14:paraId="4FAEFB71" w14:textId="77777777" w:rsidR="00AD1393" w:rsidRPr="001474E8" w:rsidRDefault="00AD1393" w:rsidP="00AD1393">
      <w:pPr>
        <w:widowControl w:val="0"/>
        <w:ind w:left="142" w:firstLine="0"/>
        <w:rPr>
          <w:rFonts w:cs="Arial"/>
          <w:bCs/>
          <w:snapToGrid w:val="0"/>
          <w:szCs w:val="20"/>
        </w:rPr>
      </w:pPr>
    </w:p>
    <w:p w14:paraId="06F0EBAE"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B.5</w:t>
      </w:r>
      <w:r w:rsidRPr="001474E8">
        <w:rPr>
          <w:rFonts w:cs="Arial"/>
          <w:b/>
          <w:bCs/>
          <w:snapToGrid w:val="0"/>
          <w:szCs w:val="20"/>
        </w:rPr>
        <w:tab/>
        <w:t>Řešení vegetace a související</w:t>
      </w:r>
      <w:r w:rsidR="00404143" w:rsidRPr="001474E8">
        <w:rPr>
          <w:rFonts w:cs="Arial"/>
          <w:b/>
          <w:bCs/>
          <w:snapToGrid w:val="0"/>
          <w:szCs w:val="20"/>
        </w:rPr>
        <w:t>ch</w:t>
      </w:r>
      <w:r w:rsidRPr="001474E8">
        <w:rPr>
          <w:rFonts w:cs="Arial"/>
          <w:b/>
          <w:bCs/>
          <w:snapToGrid w:val="0"/>
          <w:szCs w:val="20"/>
        </w:rPr>
        <w:t xml:space="preserve"> terénních úprav</w:t>
      </w:r>
    </w:p>
    <w:p w14:paraId="638E2C94" w14:textId="77777777" w:rsidR="00AD1393" w:rsidRPr="001474E8" w:rsidRDefault="00AD1393" w:rsidP="00AD1393">
      <w:pPr>
        <w:widowControl w:val="0"/>
        <w:ind w:left="142" w:firstLine="0"/>
        <w:rPr>
          <w:rFonts w:cs="Arial"/>
          <w:bCs/>
          <w:snapToGrid w:val="0"/>
          <w:szCs w:val="20"/>
        </w:rPr>
      </w:pPr>
    </w:p>
    <w:p w14:paraId="605116B6"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B.6</w:t>
      </w:r>
      <w:r w:rsidRPr="001474E8">
        <w:rPr>
          <w:rFonts w:cs="Arial"/>
          <w:b/>
          <w:bCs/>
          <w:snapToGrid w:val="0"/>
          <w:szCs w:val="20"/>
        </w:rPr>
        <w:tab/>
        <w:t>Popis vlivů stavby na životní prostředí a jeho ochrana</w:t>
      </w:r>
    </w:p>
    <w:p w14:paraId="21E12201" w14:textId="77777777" w:rsidR="00AD1393" w:rsidRPr="001474E8" w:rsidRDefault="00AD1393" w:rsidP="00AD1393">
      <w:pPr>
        <w:widowControl w:val="0"/>
        <w:ind w:left="142" w:firstLine="0"/>
        <w:rPr>
          <w:rFonts w:cs="Arial"/>
          <w:bCs/>
          <w:snapToGrid w:val="0"/>
          <w:szCs w:val="20"/>
        </w:rPr>
      </w:pPr>
    </w:p>
    <w:p w14:paraId="54E24AB1"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vliv na životní prostředí – ovzduší, hluk, voda, odpady a půda,</w:t>
      </w:r>
    </w:p>
    <w:p w14:paraId="08584956"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vliv na přírodu a krajinu – ochrana dřevin, ochrana památných stromů, ochrana rostlin a živočichů, zachování ekologických funkcí a vazeb v krajině apod.,</w:t>
      </w:r>
    </w:p>
    <w:p w14:paraId="3E022456"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vliv na soustavu chráněných území Natura 2000,</w:t>
      </w:r>
    </w:p>
    <w:p w14:paraId="7338C4A4"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způsob zohlednění podmínek závazného stanoviska posouzení vlivu záměru na životní prostředí, je-li podkladem,</w:t>
      </w:r>
    </w:p>
    <w:p w14:paraId="63DCB9C4"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v případě záměrů spadajících do režimu zákona o integrované prevenci základní parametry způsobu naplnění závěrů o nejlepších dostupných technikách nebo integrované povolení, bylo-li vydáno,</w:t>
      </w:r>
    </w:p>
    <w:p w14:paraId="25CF8D84" w14:textId="77777777" w:rsidR="00AD1393" w:rsidRPr="001474E8" w:rsidRDefault="00AD1393" w:rsidP="00AD1393">
      <w:pPr>
        <w:pStyle w:val="Odstavecseseznamem"/>
        <w:widowControl w:val="0"/>
        <w:numPr>
          <w:ilvl w:val="0"/>
          <w:numId w:val="31"/>
        </w:numPr>
        <w:rPr>
          <w:rFonts w:cs="Arial"/>
          <w:bCs/>
          <w:snapToGrid w:val="0"/>
          <w:szCs w:val="20"/>
        </w:rPr>
      </w:pPr>
      <w:r w:rsidRPr="001474E8">
        <w:rPr>
          <w:rFonts w:cs="Arial"/>
          <w:bCs/>
          <w:snapToGrid w:val="0"/>
          <w:szCs w:val="20"/>
        </w:rPr>
        <w:t>navrhované ochranná a bezpečnostní pásma, rozsah omezení a podmínky ochrany podle jiných právních předpisů.</w:t>
      </w:r>
    </w:p>
    <w:p w14:paraId="2674B75A"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B.7</w:t>
      </w:r>
      <w:r w:rsidRPr="001474E8">
        <w:rPr>
          <w:rFonts w:cs="Arial"/>
          <w:b/>
          <w:bCs/>
          <w:snapToGrid w:val="0"/>
          <w:szCs w:val="20"/>
        </w:rPr>
        <w:tab/>
        <w:t>Ochrana obyvatelstva</w:t>
      </w:r>
    </w:p>
    <w:p w14:paraId="66AACC96" w14:textId="77777777" w:rsidR="00AD1393" w:rsidRPr="001474E8" w:rsidRDefault="000872EA" w:rsidP="000872EA">
      <w:pPr>
        <w:widowControl w:val="0"/>
        <w:tabs>
          <w:tab w:val="left" w:pos="426"/>
        </w:tabs>
        <w:ind w:left="142" w:firstLine="0"/>
        <w:rPr>
          <w:rFonts w:cs="Arial"/>
          <w:bCs/>
          <w:snapToGrid w:val="0"/>
          <w:szCs w:val="20"/>
        </w:rPr>
      </w:pPr>
      <w:r w:rsidRPr="001474E8">
        <w:rPr>
          <w:rFonts w:cs="Arial"/>
          <w:bCs/>
          <w:snapToGrid w:val="0"/>
          <w:szCs w:val="20"/>
        </w:rPr>
        <w:tab/>
      </w:r>
      <w:r w:rsidR="00AD1393" w:rsidRPr="001474E8">
        <w:rPr>
          <w:rFonts w:cs="Arial"/>
          <w:bCs/>
          <w:snapToGrid w:val="0"/>
          <w:szCs w:val="20"/>
        </w:rPr>
        <w:t>Splnění základní požadavků z hlediska plnění úkolů ochrany obyvatelstva.</w:t>
      </w:r>
    </w:p>
    <w:p w14:paraId="41778EFA" w14:textId="77777777" w:rsidR="00AD1393" w:rsidRPr="001474E8" w:rsidRDefault="00AD1393" w:rsidP="00AD1393">
      <w:pPr>
        <w:widowControl w:val="0"/>
        <w:ind w:left="142" w:firstLine="0"/>
        <w:rPr>
          <w:rFonts w:cs="Arial"/>
          <w:bCs/>
          <w:snapToGrid w:val="0"/>
          <w:szCs w:val="20"/>
        </w:rPr>
      </w:pPr>
    </w:p>
    <w:p w14:paraId="22B4E9A9"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B.8</w:t>
      </w:r>
      <w:r w:rsidRPr="001474E8">
        <w:rPr>
          <w:rFonts w:cs="Arial"/>
          <w:b/>
          <w:bCs/>
          <w:snapToGrid w:val="0"/>
          <w:szCs w:val="20"/>
        </w:rPr>
        <w:tab/>
        <w:t>Zásady organizace výstavby</w:t>
      </w:r>
    </w:p>
    <w:p w14:paraId="1174ADE6" w14:textId="77777777" w:rsidR="00AD1393" w:rsidRPr="001474E8" w:rsidRDefault="00AD1393" w:rsidP="00AD1393">
      <w:pPr>
        <w:widowControl w:val="0"/>
        <w:ind w:left="142" w:firstLine="0"/>
        <w:rPr>
          <w:rFonts w:cs="Arial"/>
          <w:bCs/>
          <w:snapToGrid w:val="0"/>
          <w:szCs w:val="20"/>
        </w:rPr>
      </w:pPr>
    </w:p>
    <w:p w14:paraId="443FF831" w14:textId="77777777" w:rsidR="00AD1393" w:rsidRPr="001474E8" w:rsidRDefault="000872EA" w:rsidP="00AD1393">
      <w:pPr>
        <w:pStyle w:val="Odstavecseseznamem"/>
        <w:widowControl w:val="0"/>
        <w:numPr>
          <w:ilvl w:val="0"/>
          <w:numId w:val="32"/>
        </w:numPr>
        <w:rPr>
          <w:rFonts w:cs="Arial"/>
          <w:bCs/>
          <w:snapToGrid w:val="0"/>
          <w:szCs w:val="20"/>
        </w:rPr>
      </w:pPr>
      <w:r w:rsidRPr="001474E8">
        <w:rPr>
          <w:rFonts w:cs="Arial"/>
          <w:bCs/>
          <w:snapToGrid w:val="0"/>
          <w:szCs w:val="20"/>
        </w:rPr>
        <w:t>napojení staveniště na stávající dopravní a technickou infrastrukturu</w:t>
      </w:r>
      <w:r w:rsidR="00AD1393" w:rsidRPr="001474E8">
        <w:rPr>
          <w:rFonts w:cs="Arial"/>
          <w:bCs/>
          <w:snapToGrid w:val="0"/>
          <w:szCs w:val="20"/>
        </w:rPr>
        <w:t>,</w:t>
      </w:r>
    </w:p>
    <w:p w14:paraId="65214D02" w14:textId="77777777" w:rsidR="00AD1393" w:rsidRPr="001474E8" w:rsidRDefault="000872EA" w:rsidP="00AD1393">
      <w:pPr>
        <w:pStyle w:val="Odstavecseseznamem"/>
        <w:widowControl w:val="0"/>
        <w:numPr>
          <w:ilvl w:val="0"/>
          <w:numId w:val="32"/>
        </w:numPr>
        <w:rPr>
          <w:rFonts w:cs="Arial"/>
          <w:bCs/>
          <w:snapToGrid w:val="0"/>
          <w:szCs w:val="20"/>
        </w:rPr>
      </w:pPr>
      <w:r w:rsidRPr="001474E8">
        <w:rPr>
          <w:rFonts w:cs="Arial"/>
          <w:bCs/>
          <w:snapToGrid w:val="0"/>
          <w:szCs w:val="20"/>
        </w:rPr>
        <w:t>ochrana okolí staveniště a požadavky na související asanace, demolice, kácení dřevin</w:t>
      </w:r>
      <w:r w:rsidR="00AD1393" w:rsidRPr="001474E8">
        <w:rPr>
          <w:rFonts w:cs="Arial"/>
          <w:bCs/>
          <w:snapToGrid w:val="0"/>
          <w:szCs w:val="20"/>
        </w:rPr>
        <w:t>,</w:t>
      </w:r>
    </w:p>
    <w:p w14:paraId="4994446E" w14:textId="77777777" w:rsidR="00AD1393" w:rsidRPr="001474E8" w:rsidRDefault="000872EA" w:rsidP="000872EA">
      <w:pPr>
        <w:pStyle w:val="Odstavecseseznamem"/>
        <w:widowControl w:val="0"/>
        <w:numPr>
          <w:ilvl w:val="0"/>
          <w:numId w:val="32"/>
        </w:numPr>
        <w:rPr>
          <w:rFonts w:cs="Arial"/>
          <w:bCs/>
          <w:snapToGrid w:val="0"/>
          <w:szCs w:val="20"/>
        </w:rPr>
      </w:pPr>
      <w:r w:rsidRPr="001474E8">
        <w:rPr>
          <w:rFonts w:cs="Arial"/>
          <w:bCs/>
          <w:snapToGrid w:val="0"/>
          <w:szCs w:val="20"/>
        </w:rPr>
        <w:t>maximální dočasné a trvalé zábory pro staveniště</w:t>
      </w:r>
      <w:r w:rsidR="00AD1393" w:rsidRPr="001474E8">
        <w:rPr>
          <w:rFonts w:cs="Arial"/>
          <w:bCs/>
          <w:snapToGrid w:val="0"/>
          <w:szCs w:val="20"/>
        </w:rPr>
        <w:t>,</w:t>
      </w:r>
    </w:p>
    <w:p w14:paraId="58120FB8" w14:textId="77777777" w:rsidR="00AD1393" w:rsidRPr="001474E8" w:rsidRDefault="00AD1393" w:rsidP="00AD1393">
      <w:pPr>
        <w:pStyle w:val="Odstavecseseznamem"/>
        <w:widowControl w:val="0"/>
        <w:numPr>
          <w:ilvl w:val="0"/>
          <w:numId w:val="32"/>
        </w:numPr>
        <w:rPr>
          <w:rFonts w:cs="Arial"/>
          <w:bCs/>
          <w:snapToGrid w:val="0"/>
          <w:szCs w:val="20"/>
        </w:rPr>
      </w:pPr>
      <w:r w:rsidRPr="001474E8">
        <w:rPr>
          <w:rFonts w:cs="Arial"/>
          <w:bCs/>
          <w:snapToGrid w:val="0"/>
          <w:szCs w:val="20"/>
        </w:rPr>
        <w:t xml:space="preserve">požadavky na bezbariérové </w:t>
      </w:r>
      <w:proofErr w:type="spellStart"/>
      <w:r w:rsidRPr="001474E8">
        <w:rPr>
          <w:rFonts w:cs="Arial"/>
          <w:bCs/>
          <w:snapToGrid w:val="0"/>
          <w:szCs w:val="20"/>
        </w:rPr>
        <w:t>obchozí</w:t>
      </w:r>
      <w:proofErr w:type="spellEnd"/>
      <w:r w:rsidRPr="001474E8">
        <w:rPr>
          <w:rFonts w:cs="Arial"/>
          <w:bCs/>
          <w:snapToGrid w:val="0"/>
          <w:szCs w:val="20"/>
        </w:rPr>
        <w:t xml:space="preserve"> trasy,</w:t>
      </w:r>
    </w:p>
    <w:p w14:paraId="47F1E4ED" w14:textId="77777777" w:rsidR="00AD1393" w:rsidRPr="001474E8" w:rsidRDefault="00AD1393" w:rsidP="000872EA">
      <w:pPr>
        <w:pStyle w:val="Odstavecseseznamem"/>
        <w:widowControl w:val="0"/>
        <w:numPr>
          <w:ilvl w:val="0"/>
          <w:numId w:val="32"/>
        </w:numPr>
        <w:rPr>
          <w:rFonts w:cs="Arial"/>
          <w:bCs/>
          <w:snapToGrid w:val="0"/>
          <w:szCs w:val="20"/>
        </w:rPr>
      </w:pPr>
      <w:r w:rsidRPr="001474E8">
        <w:rPr>
          <w:rFonts w:cs="Arial"/>
          <w:bCs/>
          <w:snapToGrid w:val="0"/>
          <w:szCs w:val="20"/>
        </w:rPr>
        <w:t>bilance zemních prací, požada</w:t>
      </w:r>
      <w:r w:rsidR="000872EA" w:rsidRPr="001474E8">
        <w:rPr>
          <w:rFonts w:cs="Arial"/>
          <w:bCs/>
          <w:snapToGrid w:val="0"/>
          <w:szCs w:val="20"/>
        </w:rPr>
        <w:t>vky na přísun nebo deponie zemin.</w:t>
      </w:r>
    </w:p>
    <w:p w14:paraId="25E84532" w14:textId="77777777" w:rsidR="00AD1393" w:rsidRPr="001474E8" w:rsidRDefault="00AD1393" w:rsidP="00AD1393">
      <w:pPr>
        <w:widowControl w:val="0"/>
        <w:ind w:left="142" w:firstLine="0"/>
        <w:rPr>
          <w:rFonts w:cs="Arial"/>
          <w:b/>
          <w:bCs/>
          <w:snapToGrid w:val="0"/>
          <w:szCs w:val="20"/>
        </w:rPr>
      </w:pPr>
      <w:r w:rsidRPr="001474E8">
        <w:rPr>
          <w:rFonts w:cs="Arial"/>
          <w:b/>
          <w:bCs/>
          <w:snapToGrid w:val="0"/>
          <w:szCs w:val="20"/>
        </w:rPr>
        <w:t>B.9</w:t>
      </w:r>
      <w:r w:rsidRPr="001474E8">
        <w:rPr>
          <w:rFonts w:cs="Arial"/>
          <w:b/>
          <w:bCs/>
          <w:snapToGrid w:val="0"/>
          <w:szCs w:val="20"/>
        </w:rPr>
        <w:tab/>
        <w:t>Celkové vodohospodářské řešení</w:t>
      </w:r>
    </w:p>
    <w:p w14:paraId="5AB3549F" w14:textId="77777777" w:rsidR="00AD1393" w:rsidRPr="001474E8" w:rsidRDefault="00AD1393" w:rsidP="00AD1393">
      <w:pPr>
        <w:ind w:left="0"/>
        <w:rPr>
          <w:u w:val="single"/>
          <w:lang w:eastAsia="ar-SA"/>
        </w:rPr>
      </w:pPr>
    </w:p>
    <w:p w14:paraId="2CC24037" w14:textId="77777777" w:rsidR="00AD1393" w:rsidRPr="001474E8" w:rsidRDefault="00AD1393" w:rsidP="00AD1393">
      <w:pPr>
        <w:ind w:left="0"/>
        <w:rPr>
          <w:u w:val="single"/>
          <w:lang w:eastAsia="ar-SA"/>
        </w:rPr>
      </w:pPr>
    </w:p>
    <w:p w14:paraId="33263966" w14:textId="77777777" w:rsidR="00AD1393" w:rsidRPr="001474E8" w:rsidRDefault="00AD1393" w:rsidP="00AD1393">
      <w:pPr>
        <w:ind w:left="0"/>
        <w:rPr>
          <w:u w:val="single"/>
          <w:lang w:eastAsia="ar-SA"/>
        </w:rPr>
      </w:pPr>
    </w:p>
    <w:p w14:paraId="5C74D977" w14:textId="77777777" w:rsidR="00AD1393" w:rsidRPr="001474E8" w:rsidRDefault="00AD1393" w:rsidP="00AD1393">
      <w:pPr>
        <w:ind w:left="0"/>
        <w:rPr>
          <w:u w:val="single"/>
          <w:lang w:eastAsia="ar-SA"/>
        </w:rPr>
      </w:pPr>
    </w:p>
    <w:p w14:paraId="09C79B27" w14:textId="77777777" w:rsidR="00AD1393" w:rsidRPr="001474E8" w:rsidRDefault="00AD1393" w:rsidP="00AD1393">
      <w:pPr>
        <w:ind w:left="0"/>
        <w:rPr>
          <w:u w:val="single"/>
          <w:lang w:eastAsia="ar-SA"/>
        </w:rPr>
      </w:pPr>
    </w:p>
    <w:p w14:paraId="4997D061" w14:textId="77777777" w:rsidR="00AD1393" w:rsidRPr="001474E8" w:rsidRDefault="00AD1393" w:rsidP="00AD1393">
      <w:pPr>
        <w:ind w:left="0"/>
        <w:rPr>
          <w:u w:val="single"/>
          <w:lang w:eastAsia="ar-SA"/>
        </w:rPr>
      </w:pPr>
    </w:p>
    <w:p w14:paraId="6021EF54" w14:textId="77777777" w:rsidR="00AD1393" w:rsidRPr="001474E8" w:rsidRDefault="00AD1393" w:rsidP="00AD1393">
      <w:pPr>
        <w:ind w:left="0"/>
        <w:rPr>
          <w:u w:val="single"/>
          <w:lang w:eastAsia="ar-SA"/>
        </w:rPr>
      </w:pPr>
    </w:p>
    <w:p w14:paraId="10E75E68" w14:textId="77777777" w:rsidR="00AD1393" w:rsidRPr="001474E8" w:rsidRDefault="00AD1393" w:rsidP="00AD1393">
      <w:pPr>
        <w:ind w:left="0"/>
        <w:rPr>
          <w:u w:val="single"/>
          <w:lang w:eastAsia="ar-SA"/>
        </w:rPr>
      </w:pPr>
    </w:p>
    <w:p w14:paraId="171D7D0C" w14:textId="77777777" w:rsidR="00AD1393" w:rsidRPr="001474E8" w:rsidRDefault="00AD1393" w:rsidP="00AD1393">
      <w:pPr>
        <w:ind w:left="0"/>
        <w:rPr>
          <w:u w:val="single"/>
          <w:lang w:eastAsia="ar-SA"/>
        </w:rPr>
      </w:pPr>
    </w:p>
    <w:p w14:paraId="6152F0DA" w14:textId="77777777" w:rsidR="00AD1393" w:rsidRPr="001474E8" w:rsidRDefault="00AD1393" w:rsidP="00AD1393">
      <w:pPr>
        <w:ind w:left="0"/>
        <w:rPr>
          <w:u w:val="single"/>
          <w:lang w:eastAsia="ar-SA"/>
        </w:rPr>
      </w:pPr>
    </w:p>
    <w:p w14:paraId="45EEBD93" w14:textId="77777777" w:rsidR="00AD1393" w:rsidRPr="001474E8" w:rsidRDefault="00AD1393" w:rsidP="00AD1393">
      <w:pPr>
        <w:ind w:left="0"/>
        <w:rPr>
          <w:u w:val="single"/>
          <w:lang w:eastAsia="ar-SA"/>
        </w:rPr>
      </w:pPr>
    </w:p>
    <w:p w14:paraId="72EB9D32" w14:textId="77777777" w:rsidR="00AD1393" w:rsidRPr="001474E8" w:rsidRDefault="00AD1393" w:rsidP="00AD1393">
      <w:pPr>
        <w:ind w:left="0"/>
        <w:rPr>
          <w:u w:val="single"/>
          <w:lang w:eastAsia="ar-SA"/>
        </w:rPr>
      </w:pPr>
    </w:p>
    <w:p w14:paraId="53FA7D7A" w14:textId="77777777" w:rsidR="00AD1393" w:rsidRPr="001474E8" w:rsidRDefault="00AD1393" w:rsidP="00AD1393">
      <w:pPr>
        <w:ind w:left="0"/>
        <w:rPr>
          <w:u w:val="single"/>
          <w:lang w:eastAsia="ar-SA"/>
        </w:rPr>
      </w:pPr>
    </w:p>
    <w:p w14:paraId="4BAC83F7" w14:textId="77777777" w:rsidR="00AD1393" w:rsidRPr="001474E8" w:rsidRDefault="00AD1393" w:rsidP="00AD1393">
      <w:pPr>
        <w:ind w:left="0"/>
        <w:rPr>
          <w:u w:val="single"/>
          <w:lang w:eastAsia="ar-SA"/>
        </w:rPr>
      </w:pPr>
    </w:p>
    <w:p w14:paraId="344F81FC" w14:textId="77777777" w:rsidR="00AD1393" w:rsidRPr="001474E8" w:rsidRDefault="00AD1393" w:rsidP="00AD1393">
      <w:pPr>
        <w:ind w:left="0"/>
        <w:rPr>
          <w:u w:val="single"/>
          <w:lang w:eastAsia="ar-SA"/>
        </w:rPr>
      </w:pPr>
    </w:p>
    <w:p w14:paraId="693A5F8F" w14:textId="77777777" w:rsidR="00AD1393" w:rsidRPr="001474E8" w:rsidRDefault="00AD1393" w:rsidP="00AD1393">
      <w:pPr>
        <w:ind w:left="0"/>
        <w:rPr>
          <w:u w:val="single"/>
          <w:lang w:eastAsia="ar-SA"/>
        </w:rPr>
      </w:pPr>
    </w:p>
    <w:p w14:paraId="7F70E7EF" w14:textId="77777777" w:rsidR="00AD1393" w:rsidRPr="001474E8" w:rsidRDefault="00AD1393" w:rsidP="00AD1393">
      <w:pPr>
        <w:ind w:left="0"/>
        <w:rPr>
          <w:u w:val="single"/>
          <w:lang w:eastAsia="ar-SA"/>
        </w:rPr>
      </w:pPr>
    </w:p>
    <w:p w14:paraId="297EA6C0" w14:textId="77777777" w:rsidR="00AD1393" w:rsidRPr="001474E8" w:rsidRDefault="00AD1393" w:rsidP="00AD1393">
      <w:pPr>
        <w:ind w:left="0"/>
        <w:rPr>
          <w:u w:val="single"/>
          <w:lang w:eastAsia="ar-SA"/>
        </w:rPr>
      </w:pPr>
    </w:p>
    <w:p w14:paraId="7ACFCF04" w14:textId="77777777" w:rsidR="00AD1393" w:rsidRPr="001474E8" w:rsidRDefault="00AD1393" w:rsidP="00AD1393">
      <w:pPr>
        <w:ind w:left="0"/>
        <w:rPr>
          <w:u w:val="single"/>
          <w:lang w:eastAsia="ar-SA"/>
        </w:rPr>
      </w:pPr>
    </w:p>
    <w:p w14:paraId="1145C04C" w14:textId="77777777" w:rsidR="00AD1393" w:rsidRPr="001474E8" w:rsidRDefault="00AD1393" w:rsidP="00AD1393">
      <w:pPr>
        <w:ind w:left="0"/>
        <w:rPr>
          <w:u w:val="single"/>
          <w:lang w:eastAsia="ar-SA"/>
        </w:rPr>
      </w:pPr>
    </w:p>
    <w:p w14:paraId="3BEED031" w14:textId="77777777" w:rsidR="00AD1393" w:rsidRPr="001474E8" w:rsidRDefault="00AD1393" w:rsidP="00AD1393">
      <w:pPr>
        <w:ind w:left="0"/>
        <w:rPr>
          <w:u w:val="single"/>
          <w:lang w:eastAsia="ar-SA"/>
        </w:rPr>
      </w:pPr>
    </w:p>
    <w:p w14:paraId="53B5C490" w14:textId="77777777" w:rsidR="00AD1393" w:rsidRPr="001474E8" w:rsidRDefault="00AD1393" w:rsidP="00AD1393">
      <w:pPr>
        <w:ind w:left="0"/>
        <w:rPr>
          <w:u w:val="single"/>
          <w:lang w:eastAsia="ar-SA"/>
        </w:rPr>
      </w:pPr>
    </w:p>
    <w:p w14:paraId="7F429D34" w14:textId="77777777" w:rsidR="00AD1393" w:rsidRPr="001474E8" w:rsidRDefault="00AD1393" w:rsidP="00AD1393">
      <w:pPr>
        <w:ind w:left="0"/>
        <w:rPr>
          <w:u w:val="single"/>
          <w:lang w:eastAsia="ar-SA"/>
        </w:rPr>
      </w:pPr>
    </w:p>
    <w:p w14:paraId="3995CC60" w14:textId="77777777" w:rsidR="00AD1393" w:rsidRPr="001474E8" w:rsidRDefault="00AD1393" w:rsidP="00AD1393">
      <w:pPr>
        <w:ind w:left="0"/>
        <w:rPr>
          <w:u w:val="single"/>
          <w:lang w:eastAsia="ar-SA"/>
        </w:rPr>
      </w:pPr>
    </w:p>
    <w:p w14:paraId="42CE5BB6" w14:textId="77777777" w:rsidR="00AD1393" w:rsidRPr="001474E8" w:rsidRDefault="00AD1393" w:rsidP="00AD1393">
      <w:pPr>
        <w:ind w:left="0"/>
        <w:rPr>
          <w:u w:val="single"/>
          <w:lang w:eastAsia="ar-SA"/>
        </w:rPr>
      </w:pPr>
    </w:p>
    <w:p w14:paraId="01A130FC" w14:textId="77777777" w:rsidR="00AD1393" w:rsidRPr="001474E8" w:rsidRDefault="00AD1393" w:rsidP="00AD1393">
      <w:pPr>
        <w:ind w:left="0"/>
        <w:rPr>
          <w:u w:val="single"/>
          <w:lang w:eastAsia="ar-SA"/>
        </w:rPr>
      </w:pPr>
    </w:p>
    <w:p w14:paraId="1FE0DB30" w14:textId="77777777" w:rsidR="00AD1393" w:rsidRPr="001474E8" w:rsidRDefault="00AD1393" w:rsidP="00AD1393">
      <w:pPr>
        <w:ind w:left="0"/>
        <w:rPr>
          <w:u w:val="single"/>
          <w:lang w:eastAsia="ar-SA"/>
        </w:rPr>
      </w:pPr>
    </w:p>
    <w:p w14:paraId="1045774A" w14:textId="77777777" w:rsidR="00AD1393" w:rsidRPr="001474E8" w:rsidRDefault="00AD1393" w:rsidP="00AD1393">
      <w:pPr>
        <w:pStyle w:val="Nadpis1"/>
      </w:pPr>
      <w:r w:rsidRPr="001474E8">
        <w:lastRenderedPageBreak/>
        <w:t>Souhrnná technická zpráva</w:t>
      </w:r>
    </w:p>
    <w:p w14:paraId="53FE0F5C" w14:textId="77777777" w:rsidR="00AD1393" w:rsidRPr="001474E8" w:rsidRDefault="00AD1393" w:rsidP="00AD1393">
      <w:pPr>
        <w:pStyle w:val="Nadpis2"/>
        <w:spacing w:before="200"/>
        <w:rPr>
          <w:snapToGrid w:val="0"/>
        </w:rPr>
      </w:pPr>
      <w:r w:rsidRPr="001474E8">
        <w:rPr>
          <w:snapToGrid w:val="0"/>
        </w:rPr>
        <w:t>Popis území stavby</w:t>
      </w:r>
    </w:p>
    <w:p w14:paraId="54A02AD4" w14:textId="77777777" w:rsidR="000872EA" w:rsidRPr="009610B9" w:rsidRDefault="000872EA" w:rsidP="000872EA">
      <w:pPr>
        <w:pStyle w:val="Nadpis5"/>
      </w:pPr>
      <w:r w:rsidRPr="009610B9">
        <w:t>charakteristika území a stavebního pozemku, zastavěné území a nezastavěné území, soulad navrhované stavby s charakterem území, dosavadní využití a zastavěnost území,</w:t>
      </w:r>
    </w:p>
    <w:p w14:paraId="5E560772" w14:textId="67B90343" w:rsidR="00C104F5" w:rsidRPr="009610B9" w:rsidRDefault="00985D16" w:rsidP="009610B9">
      <w:pPr>
        <w:autoSpaceDE w:val="0"/>
        <w:autoSpaceDN w:val="0"/>
        <w:adjustRightInd w:val="0"/>
        <w:jc w:val="left"/>
        <w:rPr>
          <w:rFonts w:eastAsiaTheme="minorHAnsi" w:cs="Arial"/>
          <w:szCs w:val="20"/>
          <w:lang w:eastAsia="en-US"/>
        </w:rPr>
      </w:pPr>
      <w:r w:rsidRPr="009610B9">
        <w:t>Ú</w:t>
      </w:r>
      <w:r w:rsidR="00E34CB3" w:rsidRPr="009610B9">
        <w:t xml:space="preserve">pravy budou prováděny na </w:t>
      </w:r>
      <w:r w:rsidR="00C104F5" w:rsidRPr="009610B9">
        <w:t>stávající</w:t>
      </w:r>
      <w:r w:rsidR="001474E8" w:rsidRPr="009610B9">
        <w:t xml:space="preserve">ch budovách garáží, jež jsou situovány na parcelách č. </w:t>
      </w:r>
      <w:r w:rsidR="001474E8" w:rsidRPr="009610B9">
        <w:rPr>
          <w:rFonts w:eastAsiaTheme="minorHAnsi" w:cs="Arial"/>
          <w:sz w:val="19"/>
          <w:szCs w:val="19"/>
          <w:lang w:eastAsia="en-US"/>
        </w:rPr>
        <w:t>830</w:t>
      </w:r>
      <w:r w:rsidR="001474E8" w:rsidRPr="009610B9">
        <w:t xml:space="preserve"> a </w:t>
      </w:r>
      <w:r w:rsidR="001474E8" w:rsidRPr="009610B9">
        <w:rPr>
          <w:rFonts w:eastAsiaTheme="minorHAnsi" w:cs="Arial"/>
          <w:szCs w:val="20"/>
          <w:lang w:eastAsia="en-US"/>
        </w:rPr>
        <w:t xml:space="preserve">716. </w:t>
      </w:r>
      <w:r w:rsidR="00AF1312" w:rsidRPr="009610B9">
        <w:rPr>
          <w:rFonts w:eastAsiaTheme="minorHAnsi" w:cs="Arial"/>
          <w:szCs w:val="20"/>
          <w:lang w:eastAsia="en-US"/>
        </w:rPr>
        <w:t xml:space="preserve">Budovy garáží budou kompletně rekonstruovány. </w:t>
      </w:r>
      <w:r w:rsidR="001474E8" w:rsidRPr="009610B9">
        <w:rPr>
          <w:rFonts w:eastAsiaTheme="minorHAnsi" w:cs="Arial"/>
          <w:szCs w:val="20"/>
          <w:lang w:eastAsia="en-US"/>
        </w:rPr>
        <w:t xml:space="preserve">Obě budovy jsou obklopeny parcelou č. 231/2, na které se bude provádět úprava stávajících zpevněných ploch, </w:t>
      </w:r>
      <w:r w:rsidR="00AF1312" w:rsidRPr="009610B9">
        <w:rPr>
          <w:rFonts w:eastAsiaTheme="minorHAnsi" w:cs="Arial"/>
          <w:szCs w:val="20"/>
          <w:lang w:eastAsia="en-US"/>
        </w:rPr>
        <w:t xml:space="preserve">oprava dešťové kanalizace, oprava přístřešku umístěného při SO 02, </w:t>
      </w:r>
      <w:r w:rsidR="00F07E10">
        <w:rPr>
          <w:rFonts w:eastAsiaTheme="minorHAnsi" w:cs="Arial"/>
          <w:szCs w:val="20"/>
          <w:lang w:eastAsia="en-US"/>
        </w:rPr>
        <w:t xml:space="preserve">umístění kompresoru stlačeného vzduchu, </w:t>
      </w:r>
      <w:r w:rsidR="00AF1312" w:rsidRPr="009610B9">
        <w:rPr>
          <w:rFonts w:eastAsiaTheme="minorHAnsi" w:cs="Arial"/>
          <w:szCs w:val="20"/>
          <w:lang w:eastAsia="en-US"/>
        </w:rPr>
        <w:t xml:space="preserve">uložení kabeláže slaboproudu a vedení stlačeného vzduchu a zřízení zasakovacích zařízení. </w:t>
      </w:r>
      <w:r w:rsidR="00AF1312" w:rsidRPr="009610B9">
        <w:rPr>
          <w:rFonts w:eastAsiaTheme="minorHAnsi" w:cs="Arial"/>
          <w:szCs w:val="20"/>
          <w:lang w:eastAsia="en-US"/>
        </w:rPr>
        <w:tab/>
      </w:r>
      <w:r w:rsidR="00AF1312" w:rsidRPr="009610B9">
        <w:rPr>
          <w:rFonts w:eastAsiaTheme="minorHAnsi" w:cs="Arial"/>
          <w:szCs w:val="20"/>
          <w:lang w:eastAsia="en-US"/>
        </w:rPr>
        <w:tab/>
      </w:r>
      <w:r w:rsidR="00AF1312" w:rsidRPr="009610B9">
        <w:rPr>
          <w:rFonts w:eastAsiaTheme="minorHAnsi" w:cs="Arial"/>
          <w:szCs w:val="20"/>
          <w:lang w:eastAsia="en-US"/>
        </w:rPr>
        <w:tab/>
        <w:t>Stavební objekty jsou využívány jako garáže, částečně jako sklad. Účel využití se nemění.</w:t>
      </w:r>
      <w:r w:rsidR="009610B9" w:rsidRPr="009610B9">
        <w:rPr>
          <w:rFonts w:eastAsiaTheme="minorHAnsi" w:cs="Arial"/>
          <w:szCs w:val="20"/>
          <w:lang w:eastAsia="en-US"/>
        </w:rPr>
        <w:t xml:space="preserve"> </w:t>
      </w:r>
      <w:r w:rsidR="009610B9">
        <w:rPr>
          <w:rFonts w:eastAsiaTheme="minorHAnsi" w:cs="Arial"/>
          <w:szCs w:val="20"/>
          <w:lang w:eastAsia="en-US"/>
        </w:rPr>
        <w:t xml:space="preserve">Není ani měněn vzhled – pouze se obnoví povrchové materiály a změní rozměry vjezdových vrat – celkové vzezření budov ale zůstane zachováno. </w:t>
      </w:r>
      <w:r w:rsidR="00756EBB">
        <w:rPr>
          <w:rFonts w:eastAsiaTheme="minorHAnsi" w:cs="Arial"/>
          <w:szCs w:val="20"/>
          <w:lang w:eastAsia="en-US"/>
        </w:rPr>
        <w:t>Nebudou měněny</w:t>
      </w:r>
      <w:r w:rsidR="009610B9" w:rsidRPr="009610B9">
        <w:rPr>
          <w:rFonts w:eastAsiaTheme="minorHAnsi" w:cs="Arial"/>
          <w:szCs w:val="20"/>
          <w:lang w:eastAsia="en-US"/>
        </w:rPr>
        <w:t xml:space="preserve"> vnější rozměry budov. </w:t>
      </w:r>
      <w:r w:rsidR="00AF1312" w:rsidRPr="009610B9">
        <w:rPr>
          <w:rFonts w:eastAsiaTheme="minorHAnsi" w:cs="Arial"/>
          <w:szCs w:val="20"/>
          <w:lang w:eastAsia="en-US"/>
        </w:rPr>
        <w:t xml:space="preserve"> </w:t>
      </w:r>
      <w:r w:rsidR="001474E8" w:rsidRPr="009610B9">
        <w:rPr>
          <w:szCs w:val="20"/>
        </w:rPr>
        <w:t xml:space="preserve"> </w:t>
      </w:r>
      <w:r w:rsidR="00C104F5" w:rsidRPr="009610B9">
        <w:rPr>
          <w:szCs w:val="20"/>
        </w:rPr>
        <w:t xml:space="preserve"> </w:t>
      </w:r>
    </w:p>
    <w:p w14:paraId="4BE78DBC" w14:textId="77777777" w:rsidR="00AD1393" w:rsidRPr="00756EBB" w:rsidRDefault="00831EFB" w:rsidP="00831EFB">
      <w:pPr>
        <w:pStyle w:val="Nadpis5"/>
      </w:pPr>
      <w:r w:rsidRPr="00756EBB">
        <w:rPr>
          <w:rFonts w:cs="Arial"/>
          <w:bCs/>
        </w:rPr>
        <w:t>údaje o souladu s územně plánovací dokumentací, s cíli a úkoly územního plánování, včetně informace o vydané územně plánovací dokumentaci</w:t>
      </w:r>
      <w:r w:rsidR="00AD1393" w:rsidRPr="00756EBB">
        <w:t>,</w:t>
      </w:r>
    </w:p>
    <w:p w14:paraId="0D353938" w14:textId="6D7BCD40" w:rsidR="00AD1393" w:rsidRPr="00756EBB" w:rsidRDefault="00AD1393" w:rsidP="00756EBB">
      <w:r w:rsidRPr="00756EBB">
        <w:t>Stavebními úpravami nebude měněn účel užívání objektu</w:t>
      </w:r>
      <w:r w:rsidR="004462E2" w:rsidRPr="00756EBB">
        <w:t>.</w:t>
      </w:r>
      <w:r w:rsidRPr="00756EBB">
        <w:t xml:space="preserve"> </w:t>
      </w:r>
      <w:r w:rsidR="00C104F5" w:rsidRPr="00756EBB">
        <w:t>D</w:t>
      </w:r>
      <w:r w:rsidR="007363C7" w:rsidRPr="00756EBB">
        <w:t>le</w:t>
      </w:r>
      <w:r w:rsidR="004462E2" w:rsidRPr="00756EBB">
        <w:t xml:space="preserve"> územního plánu </w:t>
      </w:r>
      <w:r w:rsidR="00C104F5" w:rsidRPr="00756EBB">
        <w:t>města T</w:t>
      </w:r>
      <w:r w:rsidR="001476F1" w:rsidRPr="00756EBB">
        <w:t xml:space="preserve">rutnova </w:t>
      </w:r>
      <w:r w:rsidR="00C104F5" w:rsidRPr="00756EBB">
        <w:t>se záměr nachází v území vymezen</w:t>
      </w:r>
      <w:r w:rsidR="001476F1" w:rsidRPr="00756EBB">
        <w:t>é</w:t>
      </w:r>
      <w:r w:rsidR="00C104F5" w:rsidRPr="00756EBB">
        <w:t>m jako „</w:t>
      </w:r>
      <w:r w:rsidR="001476F1" w:rsidRPr="00756EBB">
        <w:t>plochy smíšené zastavěného území – plochy smíšené + koridor rychlostní silnice R11</w:t>
      </w:r>
      <w:r w:rsidR="00C104F5" w:rsidRPr="00756EBB">
        <w:t>“.</w:t>
      </w:r>
      <w:r w:rsidR="001476F1" w:rsidRPr="00756EBB">
        <w:t xml:space="preserve"> V dané ploše je přípustně možné provádět udržovací práce na stávajících budovách. Tento záměr nenavrhuje žádnou novou stavbu, jedná se pouze o rekonstrukci (tedy udržovací práce) stávajících budov. </w:t>
      </w:r>
      <w:r w:rsidR="00756EBB" w:rsidRPr="00756EBB">
        <w:rPr>
          <w:rFonts w:eastAsiaTheme="minorHAnsi" w:cs="Arial"/>
          <w:szCs w:val="20"/>
          <w:lang w:eastAsia="en-US"/>
        </w:rPr>
        <w:t xml:space="preserve">Nebudou měněny vnější rozměry budov. </w:t>
      </w:r>
      <w:r w:rsidR="00E60CBB" w:rsidRPr="00756EBB">
        <w:t xml:space="preserve">Lze tedy konstatovat, že daný záměr je v souladu s územním plánem. </w:t>
      </w:r>
      <w:r w:rsidR="00C104F5" w:rsidRPr="00756EBB">
        <w:t xml:space="preserve"> </w:t>
      </w:r>
      <w:r w:rsidR="004462E2" w:rsidRPr="00756EBB">
        <w:t xml:space="preserve"> </w:t>
      </w:r>
    </w:p>
    <w:p w14:paraId="4DE0DD9A" w14:textId="77777777" w:rsidR="00923A5E" w:rsidRPr="00756EBB" w:rsidRDefault="00923A5E" w:rsidP="0002090F">
      <w:pPr>
        <w:pStyle w:val="Nadpis5"/>
      </w:pPr>
      <w:r w:rsidRPr="00756EBB">
        <w:rPr>
          <w:rFonts w:cs="Arial"/>
          <w:bCs/>
        </w:rPr>
        <w:t>informace o vydaných rozhodnutích o povolení výjimky z obecných požadavků na využívání území,</w:t>
      </w:r>
    </w:p>
    <w:p w14:paraId="46A248FE" w14:textId="77777777" w:rsidR="00AD1393" w:rsidRPr="00756EBB" w:rsidRDefault="00AD1393" w:rsidP="00AD1393">
      <w:r w:rsidRPr="00756EBB">
        <w:t>Nebylo vydáno rozhodnutí o povolení výjimky z obecných požadavků na využívání území.</w:t>
      </w:r>
    </w:p>
    <w:p w14:paraId="5AD70F44" w14:textId="77777777" w:rsidR="00AD1393" w:rsidRPr="00756EBB" w:rsidRDefault="00AD1393" w:rsidP="0002090F">
      <w:pPr>
        <w:pStyle w:val="Nadpis5"/>
      </w:pPr>
      <w:r w:rsidRPr="00756EBB">
        <w:t>informace o tom, zda a v jakých částech dokumentace jsou zohledněny podmínky závazných stanovisek dotčených orgánů,</w:t>
      </w:r>
    </w:p>
    <w:p w14:paraId="07717920" w14:textId="77777777" w:rsidR="00AD1393" w:rsidRPr="00756EBB" w:rsidRDefault="00AD1393" w:rsidP="00AD1393">
      <w:r w:rsidRPr="00756EBB">
        <w:t>Podmínky závazných stanovisek dotčených orgánu byly zohledněny při tvorbě projektové dokumentace.</w:t>
      </w:r>
    </w:p>
    <w:p w14:paraId="274076CD" w14:textId="77777777" w:rsidR="00AD1393" w:rsidRPr="001344C4" w:rsidRDefault="00AD1393" w:rsidP="0002090F">
      <w:pPr>
        <w:pStyle w:val="Nadpis5"/>
      </w:pPr>
      <w:r w:rsidRPr="001344C4">
        <w:t>výčet a závěry provedených průzkumů a rozborů – geologický průzkum, hydrogeologický průzkum, stavebně historický průzkum apod.,</w:t>
      </w:r>
    </w:p>
    <w:p w14:paraId="16DA1324" w14:textId="56775F3C" w:rsidR="00756EBB" w:rsidRPr="001344C4" w:rsidRDefault="00756EBB" w:rsidP="00AD1393">
      <w:r w:rsidRPr="001344C4">
        <w:t xml:space="preserve">Vzhledem k povaze stavby nebyla vyhodnocena potřeba provádět nový geologický a hydrogeologický průzkum. Informace o povaze základových půd byly čerpány z původní projektové dokumentace objektů, jež byla vypracována v roce 1971. Stavby byly vystavěny roku 1972, nepodléhají žádné památkové ochraně. V okolí staveb budou probíhat zemní práce menšího rázu, nepředpokládá se ale zásah do </w:t>
      </w:r>
      <w:r w:rsidR="001344C4" w:rsidRPr="001344C4">
        <w:t>terénu, který by nebyl v nedávné historii přetvořen. Pravděpodobnost archeologického nálezu je tedy minimální. Nicméně, pokud bude zjištěn archeologický nález, je nutno tuto skutečnost neprodleně oznámit příslušným orgánům.</w:t>
      </w:r>
    </w:p>
    <w:p w14:paraId="6073CB5A" w14:textId="77777777" w:rsidR="00AD1393" w:rsidRPr="001344C4" w:rsidRDefault="00AD1393" w:rsidP="0002090F">
      <w:pPr>
        <w:pStyle w:val="Nadpis5"/>
      </w:pPr>
      <w:r w:rsidRPr="001344C4">
        <w:t>ochrana území podle jiných právních předpisů,</w:t>
      </w:r>
    </w:p>
    <w:p w14:paraId="554D177B" w14:textId="77777777" w:rsidR="00AD1393" w:rsidRPr="001344C4" w:rsidRDefault="00AD1393" w:rsidP="00592B2D">
      <w:pPr>
        <w:pStyle w:val="Nadpis6"/>
      </w:pPr>
      <w:r w:rsidRPr="001344C4">
        <w:t>Ochrana území, záplavové území</w:t>
      </w:r>
    </w:p>
    <w:p w14:paraId="098AB715" w14:textId="3C8D70E4" w:rsidR="00AD1393" w:rsidRPr="001344C4" w:rsidRDefault="00AD1393" w:rsidP="00AD1393">
      <w:r w:rsidRPr="001344C4">
        <w:t xml:space="preserve">Stavba se dle dostupných povodňových map </w:t>
      </w:r>
      <w:r w:rsidR="004611EA" w:rsidRPr="001344C4">
        <w:t>nachází v zóně se zanedbatelným</w:t>
      </w:r>
      <w:r w:rsidR="009B50C2" w:rsidRPr="001344C4">
        <w:t xml:space="preserve"> nebezpečím výskytu</w:t>
      </w:r>
      <w:r w:rsidR="00D84631" w:rsidRPr="001344C4">
        <w:t xml:space="preserve"> povodně/záplavy</w:t>
      </w:r>
      <w:r w:rsidR="007363C7" w:rsidRPr="001344C4">
        <w:t>.</w:t>
      </w:r>
    </w:p>
    <w:p w14:paraId="299E5B99" w14:textId="77777777" w:rsidR="00D84631" w:rsidRPr="000404B7" w:rsidRDefault="00D84631" w:rsidP="00AD1393">
      <w:pPr>
        <w:rPr>
          <w:highlight w:val="red"/>
        </w:rPr>
      </w:pPr>
    </w:p>
    <w:p w14:paraId="3B2CD48C" w14:textId="77777777" w:rsidR="00AD1393" w:rsidRPr="001344C4" w:rsidRDefault="00AD1393" w:rsidP="00592B2D">
      <w:pPr>
        <w:pStyle w:val="Nadpis6"/>
      </w:pPr>
      <w:r w:rsidRPr="001344C4">
        <w:t>Ochrana území z hlediska zákona č. 20/1987 Sb., o státní památkové péči</w:t>
      </w:r>
    </w:p>
    <w:p w14:paraId="41E2E224" w14:textId="77777777" w:rsidR="00AD1393" w:rsidRPr="001344C4" w:rsidRDefault="00AD1393" w:rsidP="00AD1393">
      <w:r w:rsidRPr="001344C4">
        <w:t xml:space="preserve">Budova </w:t>
      </w:r>
      <w:r w:rsidR="00823709" w:rsidRPr="001344C4">
        <w:t>není</w:t>
      </w:r>
      <w:r w:rsidRPr="001344C4">
        <w:t xml:space="preserve"> vedená v katastru nemovitostí jako nemovitá kulturní památka.</w:t>
      </w:r>
    </w:p>
    <w:p w14:paraId="380A4C68" w14:textId="5E3C9149" w:rsidR="00AD1393" w:rsidRPr="001344C4" w:rsidRDefault="00AD1393" w:rsidP="00AD1393">
      <w:r w:rsidRPr="001344C4">
        <w:t xml:space="preserve">Stavebními úpravami nebude zasahováno do </w:t>
      </w:r>
      <w:r w:rsidR="00F0592A" w:rsidRPr="001344C4">
        <w:t>půd, které v novodobé historii nebyly přetvořeny</w:t>
      </w:r>
      <w:r w:rsidRPr="001344C4">
        <w:t>, proto se zde nepředpokládá nález historických artefaktů. Přesto, dojde-li k nálezu archeologického artefaktu, musí být učiněno oznámení dle § 22 a 23 zákona č. 20/1987 Sb., archeologickému ústavu Akademie věd ČR, nebo muzeu nejpozději druhého dne po archeologickém nálezu, buď přímo, nebo prostřednictvím obce a umožní oprávněné organizaci provést na dotčeném území záchranný archeologický výzkum.</w:t>
      </w:r>
    </w:p>
    <w:p w14:paraId="7E21F6A3" w14:textId="77777777" w:rsidR="00AD1393" w:rsidRPr="001344C4" w:rsidRDefault="00AD1393" w:rsidP="0002090F">
      <w:pPr>
        <w:pStyle w:val="Nadpis5"/>
      </w:pPr>
      <w:r w:rsidRPr="001344C4">
        <w:lastRenderedPageBreak/>
        <w:t>poloha vzhledem k záplavovému území, poddolovanému území apod.,</w:t>
      </w:r>
    </w:p>
    <w:p w14:paraId="34884829" w14:textId="5D0216FA" w:rsidR="007363C7" w:rsidRPr="001344C4" w:rsidRDefault="007363C7" w:rsidP="007363C7">
      <w:r w:rsidRPr="001344C4">
        <w:t>Stavba se dle dostupných povodňových map nachází v zóně se zanedbatelným nebezpečím výskytu povodně/záplavy.</w:t>
      </w:r>
      <w:r w:rsidR="001344C4" w:rsidRPr="001344C4">
        <w:t xml:space="preserve"> Nejsou známy jakékoliv informace o </w:t>
      </w:r>
      <w:proofErr w:type="spellStart"/>
      <w:r w:rsidR="001344C4" w:rsidRPr="001344C4">
        <w:t>poddolovanosti</w:t>
      </w:r>
      <w:proofErr w:type="spellEnd"/>
      <w:r w:rsidR="001344C4" w:rsidRPr="001344C4">
        <w:t xml:space="preserve"> zájmového území.</w:t>
      </w:r>
    </w:p>
    <w:p w14:paraId="2AC13E7B" w14:textId="77777777" w:rsidR="00AD1393" w:rsidRPr="001344C4" w:rsidRDefault="00AD1393" w:rsidP="0002090F">
      <w:pPr>
        <w:pStyle w:val="Nadpis5"/>
      </w:pPr>
      <w:r w:rsidRPr="001344C4">
        <w:t>vliv stavby na okolní stavby a pozemky, ochrana okolí, vliv stavby na odtokové poměry v území,</w:t>
      </w:r>
    </w:p>
    <w:p w14:paraId="5286B4BF" w14:textId="46DCF372" w:rsidR="004611EA" w:rsidRPr="001344C4" w:rsidRDefault="00F07E10" w:rsidP="004611EA">
      <w:pPr>
        <w:tabs>
          <w:tab w:val="left" w:pos="0"/>
        </w:tabs>
        <w:rPr>
          <w:rFonts w:cs="Arial"/>
          <w:szCs w:val="20"/>
        </w:rPr>
      </w:pPr>
      <w:r>
        <w:rPr>
          <w:rFonts w:cs="Arial"/>
          <w:szCs w:val="20"/>
        </w:rPr>
        <w:t>Úprava stavby dle této PD</w:t>
      </w:r>
      <w:r w:rsidR="004611EA" w:rsidRPr="001344C4">
        <w:rPr>
          <w:rFonts w:cs="Arial"/>
          <w:szCs w:val="20"/>
        </w:rPr>
        <w:t xml:space="preserve"> nebude mít vliv na okolní stavby a pozemky. Nebudou dotčeny prvky územního systému ekologické stability krajiny (lokální či regionální biocentra a biokoridory), významné krajinné prvky, přírodní památky či přírodní rezervace.</w:t>
      </w:r>
    </w:p>
    <w:p w14:paraId="14D0E8D8" w14:textId="1663A5CD" w:rsidR="009B50C2" w:rsidRPr="001344C4" w:rsidRDefault="004611EA" w:rsidP="004611EA">
      <w:r w:rsidRPr="001344C4">
        <w:rPr>
          <w:rFonts w:cs="Arial"/>
          <w:szCs w:val="20"/>
        </w:rPr>
        <w:t>Nebudou z</w:t>
      </w:r>
      <w:r w:rsidR="001344C4">
        <w:rPr>
          <w:rFonts w:cs="Arial"/>
          <w:szCs w:val="20"/>
        </w:rPr>
        <w:t>horšeny</w:t>
      </w:r>
      <w:r w:rsidRPr="001344C4">
        <w:rPr>
          <w:rFonts w:cs="Arial"/>
          <w:szCs w:val="20"/>
        </w:rPr>
        <w:t xml:space="preserve"> stávající odtokové poměry z území.</w:t>
      </w:r>
    </w:p>
    <w:p w14:paraId="2D8157B3" w14:textId="77777777" w:rsidR="00AD1393" w:rsidRPr="008263A6" w:rsidRDefault="00AD1393" w:rsidP="0002090F">
      <w:pPr>
        <w:pStyle w:val="Nadpis5"/>
      </w:pPr>
      <w:r w:rsidRPr="008263A6">
        <w:t>požadavky na asanace, demolice, kácení dřevin,</w:t>
      </w:r>
    </w:p>
    <w:p w14:paraId="560E2E77" w14:textId="4908DBA8" w:rsidR="00AD1393" w:rsidRPr="008263A6" w:rsidRDefault="004611EA" w:rsidP="00AD1393">
      <w:r w:rsidRPr="008263A6">
        <w:rPr>
          <w:rFonts w:cs="Arial"/>
          <w:szCs w:val="20"/>
        </w:rPr>
        <w:t>Nejsou kladeny žádné požadavky na asanace a kácení dřevin</w:t>
      </w:r>
      <w:r w:rsidR="00AD1393" w:rsidRPr="008263A6">
        <w:t>.</w:t>
      </w:r>
      <w:r w:rsidR="00B46BB1" w:rsidRPr="008263A6">
        <w:t xml:space="preserve"> </w:t>
      </w:r>
      <w:r w:rsidR="00E668F8" w:rsidRPr="008263A6">
        <w:rPr>
          <w:rFonts w:eastAsia="Calibri"/>
          <w:bCs/>
          <w:lang w:eastAsia="en-US"/>
        </w:rPr>
        <w:t xml:space="preserve">V rámci provedení záměru se předpokládá bourání konstrukcí, jež nebude mít </w:t>
      </w:r>
      <w:r w:rsidR="00F07E10">
        <w:rPr>
          <w:rFonts w:eastAsia="Calibri"/>
          <w:bCs/>
          <w:lang w:eastAsia="en-US"/>
        </w:rPr>
        <w:t xml:space="preserve">negativní </w:t>
      </w:r>
      <w:r w:rsidR="00E668F8" w:rsidRPr="008263A6">
        <w:rPr>
          <w:rFonts w:eastAsia="Calibri"/>
          <w:bCs/>
          <w:lang w:eastAsia="en-US"/>
        </w:rPr>
        <w:t xml:space="preserve">vliv na </w:t>
      </w:r>
      <w:r w:rsidR="00F07E10">
        <w:rPr>
          <w:rFonts w:eastAsia="Calibri"/>
          <w:bCs/>
          <w:lang w:eastAsia="en-US"/>
        </w:rPr>
        <w:t xml:space="preserve">zachovávané </w:t>
      </w:r>
      <w:r w:rsidR="00E668F8" w:rsidRPr="008263A6">
        <w:rPr>
          <w:rFonts w:eastAsia="Calibri"/>
          <w:bCs/>
          <w:lang w:eastAsia="en-US"/>
        </w:rPr>
        <w:t>nosné konstrukce</w:t>
      </w:r>
      <w:r w:rsidR="008263A6" w:rsidRPr="008263A6">
        <w:rPr>
          <w:rFonts w:eastAsia="Calibri"/>
          <w:bCs/>
          <w:lang w:eastAsia="en-US"/>
        </w:rPr>
        <w:t>, jde o</w:t>
      </w:r>
      <w:r w:rsidR="00E668F8" w:rsidRPr="008263A6">
        <w:rPr>
          <w:rFonts w:eastAsia="Calibri"/>
          <w:bCs/>
          <w:lang w:eastAsia="en-US"/>
        </w:rPr>
        <w:t xml:space="preserve"> </w:t>
      </w:r>
      <w:r w:rsidR="008263A6" w:rsidRPr="008263A6">
        <w:rPr>
          <w:rFonts w:eastAsia="Calibri"/>
          <w:bCs/>
          <w:lang w:eastAsia="en-US"/>
        </w:rPr>
        <w:t>vybourání nenosných příček, doplnění výplňového zdiva</w:t>
      </w:r>
      <w:r w:rsidR="00F07E10">
        <w:rPr>
          <w:rFonts w:eastAsia="Calibri"/>
          <w:bCs/>
          <w:lang w:eastAsia="en-US"/>
        </w:rPr>
        <w:t>, výměna části svislé nosné konstrukce</w:t>
      </w:r>
      <w:r w:rsidR="00557C11" w:rsidRPr="008263A6">
        <w:rPr>
          <w:rFonts w:eastAsia="Calibri"/>
          <w:bCs/>
          <w:lang w:eastAsia="en-US"/>
        </w:rPr>
        <w:t xml:space="preserve">.  </w:t>
      </w:r>
      <w:r w:rsidR="00B46BB1" w:rsidRPr="008263A6">
        <w:t xml:space="preserve">   </w:t>
      </w:r>
    </w:p>
    <w:p w14:paraId="79196D29" w14:textId="77777777" w:rsidR="00AD1393" w:rsidRPr="008263A6" w:rsidRDefault="00AD1393" w:rsidP="0002090F">
      <w:pPr>
        <w:pStyle w:val="Nadpis5"/>
      </w:pPr>
      <w:r w:rsidRPr="008263A6">
        <w:t>požadavky na maximální dočasné a trvalé zábory zemědělského půdního fondu nebo pozemků určených k plnění funkce lesa,</w:t>
      </w:r>
    </w:p>
    <w:p w14:paraId="5F7DA73E" w14:textId="77777777" w:rsidR="00AD1393" w:rsidRPr="008263A6" w:rsidRDefault="00AD1393" w:rsidP="00AD1393">
      <w:r w:rsidRPr="008263A6">
        <w:t>Stavební úpravy nevyžadují dočasné ani trvalé zábory ze zemědělského půdního fondu nebo pozemků určených k plnění funkce lesa.</w:t>
      </w:r>
    </w:p>
    <w:p w14:paraId="7285DE58" w14:textId="77777777" w:rsidR="00AD1393" w:rsidRPr="00CC0AE2" w:rsidRDefault="00AD1393" w:rsidP="0002090F">
      <w:pPr>
        <w:pStyle w:val="Nadpis5"/>
      </w:pPr>
      <w:r w:rsidRPr="00CC0AE2">
        <w:t>územně technické podmínky – zejména možnost napojení na stávající dopravní a technickou infrastrukturu, možnost bezbariérového přístupu k navrhované stavbě,</w:t>
      </w:r>
    </w:p>
    <w:p w14:paraId="4734C1C4" w14:textId="12849B29" w:rsidR="008263A6" w:rsidRPr="00CC0AE2" w:rsidRDefault="00AD1393" w:rsidP="00CC0AE2">
      <w:r w:rsidRPr="00CC0AE2">
        <w:t>Dopravní napojení a napojení na technickou infrastrukturu zůstává stávající.</w:t>
      </w:r>
      <w:r w:rsidR="008263A6" w:rsidRPr="00CC0AE2">
        <w:t xml:space="preserve"> Z technické infrastruktury jde pouze o napojení na elektrickou síť – přívodní kabeláž je dostatečně dimenzována, bude zachována. Bude provedena stavební připravenost pro její případnou výměnu. </w:t>
      </w:r>
      <w:r w:rsidR="00CC0AE2" w:rsidRPr="00CC0AE2">
        <w:t xml:space="preserve">Vnitřní elektroinstalace budou kompletně obnoveny. </w:t>
      </w:r>
      <w:r w:rsidR="00C47C8B" w:rsidRPr="00CC0AE2">
        <w:t xml:space="preserve"> </w:t>
      </w:r>
      <w:r w:rsidR="00CC0AE2" w:rsidRPr="00CC0AE2">
        <w:tab/>
      </w:r>
      <w:r w:rsidR="00CC0AE2" w:rsidRPr="00CC0AE2">
        <w:tab/>
      </w:r>
      <w:r w:rsidR="00CC0AE2" w:rsidRPr="00CC0AE2">
        <w:tab/>
      </w:r>
      <w:r w:rsidR="00CC0AE2" w:rsidRPr="00CC0AE2">
        <w:tab/>
      </w:r>
      <w:r w:rsidR="00CC0AE2" w:rsidRPr="00CC0AE2">
        <w:tab/>
      </w:r>
      <w:r w:rsidR="00CC0AE2" w:rsidRPr="00CC0AE2">
        <w:tab/>
      </w:r>
      <w:r w:rsidR="00CC0AE2" w:rsidRPr="00CC0AE2">
        <w:tab/>
      </w:r>
      <w:r w:rsidR="00CC0AE2" w:rsidRPr="00CC0AE2">
        <w:tab/>
        <w:t>Přístupová komunikace je stávající a nemění se.</w:t>
      </w:r>
    </w:p>
    <w:p w14:paraId="14AFDA98" w14:textId="4237F070" w:rsidR="00AD1393" w:rsidRPr="00CC0AE2" w:rsidRDefault="00E668F8" w:rsidP="00AD1393">
      <w:r w:rsidRPr="00CC0AE2">
        <w:t xml:space="preserve">Vzhledem k neveřejnému způsobu užívání objektu není kladen požadavek na bezbariérovou přístupnost. </w:t>
      </w:r>
    </w:p>
    <w:p w14:paraId="3961C02D" w14:textId="77777777" w:rsidR="00AD1393" w:rsidRPr="0094795C" w:rsidRDefault="00AD1393" w:rsidP="0002090F">
      <w:pPr>
        <w:pStyle w:val="Nadpis5"/>
      </w:pPr>
      <w:r w:rsidRPr="0094795C">
        <w:t>věcné a časové vazby stavby, podmiňující, vyvolané, související investice,</w:t>
      </w:r>
    </w:p>
    <w:p w14:paraId="761658B5" w14:textId="51ECE1A6" w:rsidR="00AD1393" w:rsidRPr="0094795C" w:rsidRDefault="0094795C" w:rsidP="00AD1393">
      <w:bookmarkStart w:id="8" w:name="_Hlk57275310"/>
      <w:r w:rsidRPr="0094795C">
        <w:t xml:space="preserve">Stavba je přímo přilehlá ke koridoru budoucí dálnice D11. Dle územního plánu města Trutnova se záměr nachází v území vymezeném jako „plochy smíšené zastavěného území – plochy smíšené + koridor rychlostní silnice R11“. V dané ploše je přípustně možné provádět udržovací práce na stávajících budovách. Tento záměr nenavrhuje žádnou novou stavbu, jedná se pouze o rekonstrukci (tedy udržovací práce) stávajících budov. </w:t>
      </w:r>
      <w:r w:rsidRPr="0094795C">
        <w:rPr>
          <w:rFonts w:eastAsiaTheme="minorHAnsi" w:cs="Arial"/>
          <w:szCs w:val="20"/>
          <w:lang w:eastAsia="en-US"/>
        </w:rPr>
        <w:t xml:space="preserve">Nebudou měněny vnější rozměry budov. </w:t>
      </w:r>
      <w:r w:rsidRPr="0094795C">
        <w:t xml:space="preserve">Lze tedy konstatovat, že neexistuje vazba mezi záměrem navrženým touto PD a budoucí výstavbou dálnice D11. </w:t>
      </w:r>
      <w:r w:rsidR="00E668F8" w:rsidRPr="0094795C">
        <w:t xml:space="preserve">Žádné </w:t>
      </w:r>
      <w:r w:rsidRPr="0094795C">
        <w:t xml:space="preserve">další </w:t>
      </w:r>
      <w:r w:rsidR="00E668F8" w:rsidRPr="0094795C">
        <w:t>vazby ani další investice nejsou zpracovateli dokumentace známy</w:t>
      </w:r>
      <w:r w:rsidR="00302B4D" w:rsidRPr="0094795C">
        <w:rPr>
          <w:rFonts w:eastAsiaTheme="minorHAnsi" w:cs="Arial"/>
          <w:szCs w:val="20"/>
          <w:lang w:eastAsia="en-US"/>
        </w:rPr>
        <w:t>.</w:t>
      </w:r>
      <w:r w:rsidR="00CC0AE2" w:rsidRPr="0094795C">
        <w:rPr>
          <w:rFonts w:eastAsiaTheme="minorHAnsi" w:cs="Arial"/>
          <w:szCs w:val="20"/>
          <w:lang w:eastAsia="en-US"/>
        </w:rPr>
        <w:t xml:space="preserve"> </w:t>
      </w:r>
    </w:p>
    <w:bookmarkEnd w:id="8"/>
    <w:p w14:paraId="52561A34" w14:textId="77777777" w:rsidR="00AD1393" w:rsidRPr="00CC0AE2" w:rsidRDefault="00AD1393" w:rsidP="0002090F">
      <w:pPr>
        <w:pStyle w:val="Nadpis5"/>
      </w:pPr>
      <w:r w:rsidRPr="00CC0AE2">
        <w:t>seznam pozemků podle katastru nemovitostí, na kterých se stavba provádí,</w:t>
      </w:r>
    </w:p>
    <w:p w14:paraId="32AFBDD1" w14:textId="77AC63B7" w:rsidR="00CC0AE2" w:rsidRPr="00C569B6" w:rsidRDefault="00CC0AE2" w:rsidP="00CC0AE2">
      <w:pPr>
        <w:autoSpaceDE w:val="0"/>
        <w:autoSpaceDN w:val="0"/>
        <w:adjustRightInd w:val="0"/>
        <w:jc w:val="left"/>
        <w:rPr>
          <w:rFonts w:eastAsiaTheme="minorHAnsi" w:cs="Arial"/>
          <w:szCs w:val="20"/>
          <w:lang w:eastAsia="en-US"/>
        </w:rPr>
      </w:pPr>
      <w:r>
        <w:rPr>
          <w:rFonts w:eastAsiaTheme="minorHAnsi" w:cs="Arial"/>
          <w:sz w:val="19"/>
          <w:szCs w:val="19"/>
          <w:lang w:eastAsia="en-US"/>
        </w:rPr>
        <w:t xml:space="preserve">Stavba bude prováděna na </w:t>
      </w:r>
      <w:proofErr w:type="spellStart"/>
      <w:r>
        <w:rPr>
          <w:rFonts w:eastAsiaTheme="minorHAnsi" w:cs="Arial"/>
          <w:sz w:val="19"/>
          <w:szCs w:val="19"/>
          <w:lang w:eastAsia="en-US"/>
        </w:rPr>
        <w:t>parc</w:t>
      </w:r>
      <w:proofErr w:type="spellEnd"/>
      <w:r>
        <w:rPr>
          <w:rFonts w:eastAsiaTheme="minorHAnsi" w:cs="Arial"/>
          <w:sz w:val="19"/>
          <w:szCs w:val="19"/>
          <w:lang w:eastAsia="en-US"/>
        </w:rPr>
        <w:t xml:space="preserve">. č. </w:t>
      </w:r>
      <w:r w:rsidRPr="00C569B6">
        <w:rPr>
          <w:rFonts w:eastAsiaTheme="minorHAnsi" w:cs="Arial"/>
          <w:sz w:val="19"/>
          <w:szCs w:val="19"/>
          <w:lang w:eastAsia="en-US"/>
        </w:rPr>
        <w:t>830</w:t>
      </w:r>
      <w:r>
        <w:rPr>
          <w:rFonts w:eastAsiaTheme="minorHAnsi" w:cs="Arial"/>
          <w:szCs w:val="20"/>
          <w:lang w:eastAsia="en-US"/>
        </w:rPr>
        <w:t xml:space="preserve">, </w:t>
      </w:r>
      <w:r w:rsidRPr="00C569B6">
        <w:rPr>
          <w:rFonts w:eastAsiaTheme="minorHAnsi" w:cs="Arial"/>
          <w:szCs w:val="20"/>
          <w:lang w:eastAsia="en-US"/>
        </w:rPr>
        <w:t>716</w:t>
      </w:r>
      <w:r>
        <w:rPr>
          <w:rFonts w:eastAsiaTheme="minorHAnsi" w:cs="Arial"/>
          <w:szCs w:val="20"/>
          <w:lang w:eastAsia="en-US"/>
        </w:rPr>
        <w:t xml:space="preserve"> a </w:t>
      </w:r>
      <w:r w:rsidRPr="00C569B6">
        <w:rPr>
          <w:rFonts w:eastAsiaTheme="minorHAnsi" w:cs="Arial"/>
          <w:sz w:val="19"/>
          <w:szCs w:val="19"/>
          <w:lang w:eastAsia="en-US"/>
        </w:rPr>
        <w:t>231/2</w:t>
      </w:r>
      <w:r>
        <w:t>, v </w:t>
      </w:r>
      <w:proofErr w:type="spellStart"/>
      <w:r>
        <w:t>k.ú</w:t>
      </w:r>
      <w:proofErr w:type="spellEnd"/>
      <w:r>
        <w:t xml:space="preserve">. </w:t>
      </w:r>
      <w:r w:rsidRPr="00C569B6">
        <w:rPr>
          <w:rFonts w:eastAsiaTheme="minorHAnsi" w:cs="Arial"/>
          <w:sz w:val="19"/>
          <w:szCs w:val="19"/>
          <w:lang w:eastAsia="en-US"/>
        </w:rPr>
        <w:t>Poříčí u Trutnova [769223]</w:t>
      </w:r>
      <w:r>
        <w:rPr>
          <w:rFonts w:eastAsiaTheme="minorHAnsi" w:cs="Arial"/>
          <w:sz w:val="19"/>
          <w:szCs w:val="19"/>
          <w:lang w:eastAsia="en-US"/>
        </w:rPr>
        <w:t>.</w:t>
      </w:r>
    </w:p>
    <w:p w14:paraId="4C381FDF" w14:textId="4DDD419B" w:rsidR="00AD1393" w:rsidRPr="000404B7" w:rsidRDefault="00AD1393" w:rsidP="005E574D">
      <w:pPr>
        <w:pStyle w:val="Odstavecseseznamem"/>
        <w:ind w:left="709" w:firstLine="709"/>
        <w:rPr>
          <w:highlight w:val="red"/>
        </w:rPr>
      </w:pPr>
    </w:p>
    <w:p w14:paraId="202B85D4" w14:textId="77777777" w:rsidR="00AD1393" w:rsidRPr="00CC0AE2" w:rsidRDefault="00AD1393" w:rsidP="0002090F">
      <w:pPr>
        <w:pStyle w:val="Nadpis5"/>
      </w:pPr>
      <w:r w:rsidRPr="00CC0AE2">
        <w:t>seznam pozemků podle katastru nemovitostí, na kterých vznikne ochranné nebo bezpečnostní pásmo.</w:t>
      </w:r>
    </w:p>
    <w:p w14:paraId="3E3D3901" w14:textId="5DC37912" w:rsidR="00123E2C" w:rsidRPr="000E679A" w:rsidRDefault="00CC0AE2" w:rsidP="00CC0AE2">
      <w:pPr>
        <w:pStyle w:val="Odstavecseseznamem"/>
        <w:ind w:left="709" w:firstLine="709"/>
      </w:pPr>
      <w:r>
        <w:t xml:space="preserve">Jedinými vzniknuvšími pásmy jsou pásma podzemního propojení budov, kterým budou taženy kabely zabezpečení a též rozvod stlačeného vzduchu. Dále půjde o </w:t>
      </w:r>
      <w:r w:rsidR="000E679A">
        <w:t xml:space="preserve">pásmo požárně </w:t>
      </w:r>
      <w:r w:rsidR="000E679A" w:rsidRPr="000E679A">
        <w:t xml:space="preserve">nebezpečného prostoru, které ale nezasahuje mimo parcelu č. 231/2. </w:t>
      </w:r>
    </w:p>
    <w:p w14:paraId="50CABD62" w14:textId="77777777" w:rsidR="00AD1393" w:rsidRPr="000E679A" w:rsidRDefault="00AD1393" w:rsidP="00AD1393">
      <w:pPr>
        <w:pStyle w:val="Nadpis2"/>
        <w:spacing w:before="200"/>
        <w:rPr>
          <w:snapToGrid w:val="0"/>
        </w:rPr>
      </w:pPr>
      <w:r w:rsidRPr="000E679A">
        <w:rPr>
          <w:snapToGrid w:val="0"/>
        </w:rPr>
        <w:lastRenderedPageBreak/>
        <w:t>Celkový popis stavby</w:t>
      </w:r>
    </w:p>
    <w:p w14:paraId="0CD036B7" w14:textId="77777777" w:rsidR="00AD1393" w:rsidRPr="000E679A" w:rsidRDefault="00AD1393" w:rsidP="00AD1393">
      <w:pPr>
        <w:pStyle w:val="Nadpis3"/>
      </w:pPr>
      <w:r w:rsidRPr="000E679A">
        <w:t>Základní charakteristika stavby a jejího užívání</w:t>
      </w:r>
    </w:p>
    <w:p w14:paraId="2ACFC35A" w14:textId="77777777" w:rsidR="00AD1393" w:rsidRPr="000E679A" w:rsidRDefault="00AD1393" w:rsidP="0002090F">
      <w:pPr>
        <w:pStyle w:val="Nadpis5"/>
        <w:numPr>
          <w:ilvl w:val="0"/>
          <w:numId w:val="35"/>
        </w:numPr>
      </w:pPr>
      <w:r w:rsidRPr="000E679A">
        <w:t>nová stavba nebo změna dokončené stavby; u změny stavby údaje o jejich současném stavu, závěry stavebně technického, případně stavebně historického průzkumu a výsledky statického posouzení nosných konstrukcí,</w:t>
      </w:r>
    </w:p>
    <w:p w14:paraId="7F86285C" w14:textId="5804EE3D" w:rsidR="00C33DE4" w:rsidRPr="000E679A" w:rsidRDefault="00AD1393" w:rsidP="00AD1393">
      <w:r w:rsidRPr="000E679A">
        <w:t xml:space="preserve">Jedná se o </w:t>
      </w:r>
      <w:r w:rsidR="00E668F8" w:rsidRPr="000E679A">
        <w:t>úpravu</w:t>
      </w:r>
      <w:r w:rsidRPr="000E679A">
        <w:t xml:space="preserve"> </w:t>
      </w:r>
      <w:r w:rsidR="000E679A" w:rsidRPr="000E679A">
        <w:t xml:space="preserve">dvou </w:t>
      </w:r>
      <w:r w:rsidRPr="000E679A">
        <w:t>dokončen</w:t>
      </w:r>
      <w:r w:rsidR="000E679A" w:rsidRPr="000E679A">
        <w:t>ých</w:t>
      </w:r>
      <w:r w:rsidRPr="000E679A">
        <w:t xml:space="preserve"> stav</w:t>
      </w:r>
      <w:r w:rsidR="000E679A" w:rsidRPr="000E679A">
        <w:t>eb</w:t>
      </w:r>
      <w:r w:rsidRPr="000E679A">
        <w:t xml:space="preserve">. </w:t>
      </w:r>
    </w:p>
    <w:p w14:paraId="0E2E9E4E" w14:textId="7BD7CF84" w:rsidR="000E679A" w:rsidRPr="000E679A" w:rsidRDefault="00823709" w:rsidP="00691F01">
      <w:r w:rsidRPr="000E679A">
        <w:t>Objekt</w:t>
      </w:r>
      <w:r w:rsidR="000E679A" w:rsidRPr="000E679A">
        <w:t>y</w:t>
      </w:r>
      <w:r w:rsidRPr="000E679A">
        <w:t xml:space="preserve"> m</w:t>
      </w:r>
      <w:r w:rsidR="000E679A" w:rsidRPr="000E679A">
        <w:t>ají</w:t>
      </w:r>
      <w:r w:rsidRPr="000E679A">
        <w:t xml:space="preserve"> </w:t>
      </w:r>
      <w:r w:rsidR="000E679A" w:rsidRPr="000E679A">
        <w:t>jedno</w:t>
      </w:r>
      <w:r w:rsidR="00225690" w:rsidRPr="000E679A">
        <w:t xml:space="preserve"> nadzemní</w:t>
      </w:r>
      <w:r w:rsidR="000E679A" w:rsidRPr="000E679A">
        <w:t xml:space="preserve"> podlaží</w:t>
      </w:r>
      <w:r w:rsidRPr="000E679A">
        <w:t xml:space="preserve">. Do budov se vstupuje </w:t>
      </w:r>
      <w:r w:rsidR="0045283F" w:rsidRPr="000E679A">
        <w:t>několika vstupy</w:t>
      </w:r>
      <w:r w:rsidR="000E679A" w:rsidRPr="000E679A">
        <w:t xml:space="preserve"> (garážovými vraty)</w:t>
      </w:r>
      <w:r w:rsidR="0045283F" w:rsidRPr="000E679A">
        <w:t xml:space="preserve">. </w:t>
      </w:r>
      <w:r w:rsidR="000E679A" w:rsidRPr="000E679A">
        <w:t>Svislé nosné konstrukce jsou ocelové sloupové, doplněné výplňovým zdivem tvořícím funkci zavětrování. Podlahy jsou betonové. Krov je ocelový příhradový, krytina plechová.</w:t>
      </w:r>
    </w:p>
    <w:p w14:paraId="2BBDF7FA" w14:textId="0C6251B8" w:rsidR="005929EE" w:rsidRPr="000E679A" w:rsidRDefault="00691F01" w:rsidP="00691F01">
      <w:r w:rsidRPr="000E679A">
        <w:t xml:space="preserve">Po provedené prohlídce stavby lze konstatovat, že konstrukce vykazují </w:t>
      </w:r>
      <w:r w:rsidR="000E679A" w:rsidRPr="000E679A">
        <w:t>drobné poruchy</w:t>
      </w:r>
      <w:r w:rsidR="009A666F">
        <w:t xml:space="preserve"> (trhliny)</w:t>
      </w:r>
      <w:r w:rsidR="000E679A" w:rsidRPr="000E679A">
        <w:t xml:space="preserve"> u stávajícího nenosného zdiva, tyto poruchy lze považovat za ustálené.</w:t>
      </w:r>
    </w:p>
    <w:p w14:paraId="31DF007F" w14:textId="77777777" w:rsidR="00AD1393" w:rsidRPr="000E679A" w:rsidRDefault="00AD1393" w:rsidP="0002090F">
      <w:pPr>
        <w:pStyle w:val="Nadpis5"/>
      </w:pPr>
      <w:r w:rsidRPr="000E679A">
        <w:t>účel užívání stavby,</w:t>
      </w:r>
    </w:p>
    <w:p w14:paraId="5322D756" w14:textId="54F40D51" w:rsidR="00AD1393" w:rsidRPr="000E679A" w:rsidRDefault="00592B2D" w:rsidP="00AD1393">
      <w:r w:rsidRPr="000E679A">
        <w:t xml:space="preserve"> </w:t>
      </w:r>
      <w:r w:rsidR="00557C11" w:rsidRPr="000E679A">
        <w:t>Stavebně ř</w:t>
      </w:r>
      <w:r w:rsidRPr="000E679A">
        <w:t>ešen</w:t>
      </w:r>
      <w:r w:rsidR="000E679A" w:rsidRPr="000E679A">
        <w:t xml:space="preserve">é </w:t>
      </w:r>
      <w:r w:rsidR="00373561" w:rsidRPr="000E679A">
        <w:t>stavb</w:t>
      </w:r>
      <w:r w:rsidR="000E679A" w:rsidRPr="000E679A">
        <w:t>y</w:t>
      </w:r>
      <w:r w:rsidR="00557C11" w:rsidRPr="000E679A">
        <w:t xml:space="preserve"> </w:t>
      </w:r>
      <w:r w:rsidR="00373561" w:rsidRPr="000E679A">
        <w:t xml:space="preserve">slouží </w:t>
      </w:r>
      <w:r w:rsidR="000E679A" w:rsidRPr="000E679A">
        <w:t>jako garáže a sklad</w:t>
      </w:r>
      <w:r w:rsidR="004002EF" w:rsidRPr="000E679A">
        <w:t>.</w:t>
      </w:r>
    </w:p>
    <w:p w14:paraId="7AABD7DA" w14:textId="77777777" w:rsidR="00AD1393" w:rsidRPr="000E679A" w:rsidRDefault="00AD1393" w:rsidP="0002090F">
      <w:pPr>
        <w:pStyle w:val="Nadpis5"/>
      </w:pPr>
      <w:r w:rsidRPr="000E679A">
        <w:t>trvalá nebo dočasná stavba,</w:t>
      </w:r>
    </w:p>
    <w:p w14:paraId="2D84CFB1" w14:textId="77777777" w:rsidR="00AD1393" w:rsidRPr="000E679A" w:rsidRDefault="00AD1393" w:rsidP="00AD1393">
      <w:r w:rsidRPr="000E679A">
        <w:t>Jedná se o trvalou stavbu.</w:t>
      </w:r>
    </w:p>
    <w:p w14:paraId="5B2078C4" w14:textId="77777777" w:rsidR="00AD1393" w:rsidRPr="000E679A" w:rsidRDefault="00AD1393" w:rsidP="0002090F">
      <w:pPr>
        <w:pStyle w:val="Nadpis5"/>
      </w:pPr>
      <w:r w:rsidRPr="000E679A">
        <w:t>informace o vydaných rozhodnutích o povolení výjimky z technických požadav</w:t>
      </w:r>
      <w:r w:rsidR="00592B2D" w:rsidRPr="000E679A">
        <w:t>ků na stavby a </w:t>
      </w:r>
      <w:r w:rsidRPr="000E679A">
        <w:t>technických požadavků zabezpečujících bezbariérové užívání stavby,</w:t>
      </w:r>
    </w:p>
    <w:p w14:paraId="07C5CB47" w14:textId="77777777" w:rsidR="00AD1393" w:rsidRPr="000E679A" w:rsidRDefault="00AD1393" w:rsidP="00AD1393">
      <w:r w:rsidRPr="000E679A">
        <w:t>Nejsou známy žádné informace o vydání rozhodnutí o povolení výjimky z technických požadavků na stavby a technických požadavků zabezpečujících bezbariérové užívání stavby.</w:t>
      </w:r>
    </w:p>
    <w:p w14:paraId="4A140EA0" w14:textId="77777777" w:rsidR="00AD1393" w:rsidRPr="00272FE3" w:rsidRDefault="00AD1393" w:rsidP="0002090F">
      <w:pPr>
        <w:pStyle w:val="Nadpis5"/>
      </w:pPr>
      <w:r w:rsidRPr="00272FE3">
        <w:t>informace o tom, zda a v jakých částech dokumentace jsou zohledněny podmínky závazných stanovisek dotčených orgánů,</w:t>
      </w:r>
    </w:p>
    <w:p w14:paraId="7E81F3ED" w14:textId="77777777" w:rsidR="00AD1393" w:rsidRPr="00272FE3" w:rsidRDefault="00AD1393" w:rsidP="00AD1393">
      <w:r w:rsidRPr="00272FE3">
        <w:t>Požadavky, které vyplynuly z předcházejících projednání s možnými účastníky a dotčenými orgány státní správy byly zapracovány v této dokumentaci. Dokumentace je v souladu s požadavky na technické a architektonické řešení dle stavebního zákona, ostatních platných právních předpisů, vyhlášek a ČSN.</w:t>
      </w:r>
    </w:p>
    <w:p w14:paraId="5A77C933" w14:textId="77777777" w:rsidR="00AD1393" w:rsidRPr="00272FE3" w:rsidRDefault="00AD1393" w:rsidP="0002090F">
      <w:pPr>
        <w:pStyle w:val="Nadpis5"/>
      </w:pPr>
      <w:r w:rsidRPr="00272FE3">
        <w:t>ochrana stavby podle jiných právních předpisů,</w:t>
      </w:r>
    </w:p>
    <w:p w14:paraId="406E9E57" w14:textId="77777777" w:rsidR="00AD1393" w:rsidRPr="00272FE3" w:rsidRDefault="00AD1393" w:rsidP="00592B2D">
      <w:pPr>
        <w:pStyle w:val="Nadpis6"/>
      </w:pPr>
      <w:r w:rsidRPr="00272FE3">
        <w:t>Ochrana před pronikáním radonu z podloží</w:t>
      </w:r>
    </w:p>
    <w:p w14:paraId="6EBD5043" w14:textId="4D063F60" w:rsidR="00AD1393" w:rsidRPr="00272FE3" w:rsidRDefault="00AD1393" w:rsidP="00AD1393">
      <w:r w:rsidRPr="00272FE3">
        <w:t>Dle odst. 4 § 6 zákona č. 18/1997 Sb., atomový zákon v platném znění tato projektová dokumentace nenavrhuje nové umístění ani nemění účel užívání, jímž by nově vznikala obytná nebo pobytová místnost s trvalým výskytem osob, proto nebyl stanoven radonový index pozemku, ani nebylo provedeno měření objemové aktivity radonu.</w:t>
      </w:r>
    </w:p>
    <w:p w14:paraId="6FBD0051" w14:textId="77777777" w:rsidR="00592B2D" w:rsidRPr="000404B7" w:rsidRDefault="00592B2D" w:rsidP="00592B2D">
      <w:pPr>
        <w:pStyle w:val="Nadpis6"/>
        <w:rPr>
          <w:highlight w:val="red"/>
        </w:rPr>
      </w:pPr>
    </w:p>
    <w:p w14:paraId="40C20582" w14:textId="77777777" w:rsidR="00AD1393" w:rsidRPr="003F55AE" w:rsidRDefault="00AD1393" w:rsidP="00592B2D">
      <w:pPr>
        <w:pStyle w:val="Nadpis6"/>
      </w:pPr>
      <w:r w:rsidRPr="003F55AE">
        <w:t>Ochrana před bludnými proudy</w:t>
      </w:r>
    </w:p>
    <w:p w14:paraId="6E5A1D39" w14:textId="581B0F10" w:rsidR="00AD1393" w:rsidRPr="003F55AE" w:rsidRDefault="00AD1393" w:rsidP="00AD1393">
      <w:r w:rsidRPr="003F55AE">
        <w:t>V</w:t>
      </w:r>
      <w:r w:rsidR="001B0846" w:rsidRPr="003F55AE">
        <w:t>ýskyt bludných proudů s</w:t>
      </w:r>
      <w:r w:rsidRPr="003F55AE">
        <w:t>e nepředpokládá, protože</w:t>
      </w:r>
      <w:r w:rsidR="0045283F" w:rsidRPr="003F55AE">
        <w:t xml:space="preserve"> nová</w:t>
      </w:r>
      <w:r w:rsidRPr="003F55AE">
        <w:t xml:space="preserve"> elektroinstalace </w:t>
      </w:r>
      <w:r w:rsidR="0045283F" w:rsidRPr="003F55AE">
        <w:t>bude</w:t>
      </w:r>
      <w:r w:rsidRPr="003F55AE">
        <w:t xml:space="preserve"> provedena v souladu s příslušnými normami</w:t>
      </w:r>
      <w:r w:rsidR="0045283F" w:rsidRPr="003F55AE">
        <w:t>.</w:t>
      </w:r>
      <w:r w:rsidR="00272FE3" w:rsidRPr="003F55AE">
        <w:t xml:space="preserve"> </w:t>
      </w:r>
      <w:r w:rsidR="0045283F" w:rsidRPr="003F55AE">
        <w:t>Stávající elektroinstalace je pravidelně revidována.</w:t>
      </w:r>
      <w:r w:rsidRPr="003F55AE">
        <w:t xml:space="preserve"> Elektroinstalace stavby jsou do</w:t>
      </w:r>
      <w:r w:rsidR="00272FE3" w:rsidRPr="003F55AE">
        <w:t>st</w:t>
      </w:r>
      <w:r w:rsidRPr="003F55AE">
        <w:t>atečně zemněny.</w:t>
      </w:r>
    </w:p>
    <w:p w14:paraId="121FFB1C" w14:textId="77777777" w:rsidR="00592B2D" w:rsidRPr="003F55AE" w:rsidRDefault="00592B2D" w:rsidP="00592B2D">
      <w:pPr>
        <w:pStyle w:val="Nadpis6"/>
      </w:pPr>
    </w:p>
    <w:p w14:paraId="6FF12E1F" w14:textId="77777777" w:rsidR="00AD1393" w:rsidRPr="003F55AE" w:rsidRDefault="00AD1393" w:rsidP="00592B2D">
      <w:pPr>
        <w:pStyle w:val="Nadpis6"/>
      </w:pPr>
      <w:r w:rsidRPr="003F55AE">
        <w:t>Ochrana před technickou seizmicitou</w:t>
      </w:r>
    </w:p>
    <w:p w14:paraId="12834A02" w14:textId="5D22ADA4" w:rsidR="00AD1393" w:rsidRPr="003F55AE" w:rsidRDefault="00AD1393" w:rsidP="00AD1393">
      <w:r w:rsidRPr="003F55AE">
        <w:t xml:space="preserve">Stavba se vyskytuje v oblasti se </w:t>
      </w:r>
      <w:r w:rsidR="00272FE3" w:rsidRPr="003F55AE">
        <w:t xml:space="preserve">zvýšenými </w:t>
      </w:r>
      <w:r w:rsidRPr="003F55AE">
        <w:t>seizmickými účinky.</w:t>
      </w:r>
      <w:r w:rsidR="00272FE3" w:rsidRPr="003F55AE">
        <w:t xml:space="preserve"> Zvolený konstrukční systém a rozvržení stavby (nosný skelet, jednopatrové provedení) je vhodný pro umístění v daných seizmických podmínkách. </w:t>
      </w:r>
    </w:p>
    <w:p w14:paraId="51BAF42F" w14:textId="77777777" w:rsidR="00592B2D" w:rsidRPr="003F55AE" w:rsidRDefault="00592B2D" w:rsidP="00592B2D">
      <w:pPr>
        <w:pStyle w:val="Nadpis6"/>
      </w:pPr>
    </w:p>
    <w:p w14:paraId="0C369787" w14:textId="77777777" w:rsidR="00AD1393" w:rsidRPr="003F55AE" w:rsidRDefault="00AD1393" w:rsidP="00592B2D">
      <w:pPr>
        <w:pStyle w:val="Nadpis6"/>
      </w:pPr>
      <w:r w:rsidRPr="003F55AE">
        <w:t>Ochrana před hlukem</w:t>
      </w:r>
    </w:p>
    <w:p w14:paraId="255FD177" w14:textId="5845875A" w:rsidR="00592B2D" w:rsidRPr="003F55AE" w:rsidRDefault="00AD1393" w:rsidP="00552B0B">
      <w:r w:rsidRPr="003F55AE">
        <w:t xml:space="preserve">Jedná se o změnu dokončené stavby, při které dojde </w:t>
      </w:r>
      <w:r w:rsidR="003F55AE" w:rsidRPr="003F55AE">
        <w:t>k doplnění</w:t>
      </w:r>
      <w:r w:rsidR="00680E91" w:rsidRPr="003F55AE">
        <w:t xml:space="preserve"> vzduchotechnické výbavy</w:t>
      </w:r>
      <w:r w:rsidR="003F55AE" w:rsidRPr="003F55AE">
        <w:t xml:space="preserve"> (kompresoru)</w:t>
      </w:r>
      <w:r w:rsidR="00680E91" w:rsidRPr="003F55AE">
        <w:t xml:space="preserve">. </w:t>
      </w:r>
      <w:r w:rsidRPr="003F55AE">
        <w:t>Stavba bude splňovat požadavky na emise hluku dle nařízení vlády č. 272/2011 Sb., o ochraně zdraví p</w:t>
      </w:r>
      <w:r w:rsidR="001B0846" w:rsidRPr="003F55AE">
        <w:t>řed nepříznivými účinky hluku a </w:t>
      </w:r>
      <w:r w:rsidRPr="003F55AE">
        <w:t xml:space="preserve">vibrací a dle ČSN 73 0532 Ochrana hluku v budovách a posuzovaných akustických vlastností stavebních výrobků. </w:t>
      </w:r>
    </w:p>
    <w:p w14:paraId="67F37747" w14:textId="1F3EB187" w:rsidR="004002EF" w:rsidRDefault="004002EF" w:rsidP="00592B2D">
      <w:pPr>
        <w:pStyle w:val="Nadpis6"/>
        <w:rPr>
          <w:highlight w:val="red"/>
        </w:rPr>
      </w:pPr>
    </w:p>
    <w:p w14:paraId="432D4A48" w14:textId="3B877583" w:rsidR="0094795C" w:rsidRDefault="0094795C" w:rsidP="0094795C">
      <w:pPr>
        <w:rPr>
          <w:highlight w:val="red"/>
        </w:rPr>
      </w:pPr>
    </w:p>
    <w:p w14:paraId="56B3F5C2" w14:textId="50E80524" w:rsidR="0094795C" w:rsidRDefault="0094795C" w:rsidP="0094795C">
      <w:pPr>
        <w:rPr>
          <w:highlight w:val="red"/>
        </w:rPr>
      </w:pPr>
    </w:p>
    <w:p w14:paraId="701A24F8" w14:textId="77777777" w:rsidR="0094795C" w:rsidRPr="0094795C" w:rsidRDefault="0094795C" w:rsidP="0094795C">
      <w:pPr>
        <w:rPr>
          <w:highlight w:val="red"/>
        </w:rPr>
      </w:pPr>
    </w:p>
    <w:p w14:paraId="0233CFB7" w14:textId="77777777" w:rsidR="00AD1393" w:rsidRPr="003F55AE" w:rsidRDefault="00AD1393" w:rsidP="00592B2D">
      <w:pPr>
        <w:pStyle w:val="Nadpis6"/>
      </w:pPr>
      <w:r w:rsidRPr="003F55AE">
        <w:lastRenderedPageBreak/>
        <w:t>Protipovodňová opatření</w:t>
      </w:r>
    </w:p>
    <w:p w14:paraId="18B448B2" w14:textId="359B3C79" w:rsidR="00AD1393" w:rsidRPr="003F55AE" w:rsidRDefault="004002EF" w:rsidP="004002EF">
      <w:r w:rsidRPr="003F55AE">
        <w:t xml:space="preserve">Stavba se dle dostupných </w:t>
      </w:r>
      <w:r w:rsidR="00373561" w:rsidRPr="003F55AE">
        <w:t>povodňových map nachází v zóně se zanedbatelným</w:t>
      </w:r>
      <w:r w:rsidRPr="003F55AE">
        <w:t xml:space="preserve"> nebezpečím výskytu povodně/záplavy.</w:t>
      </w:r>
      <w:r w:rsidR="0018343E" w:rsidRPr="003F55AE">
        <w:t xml:space="preserve"> </w:t>
      </w:r>
      <w:r w:rsidRPr="003F55AE">
        <w:rPr>
          <w:rFonts w:cs="Arial"/>
          <w:szCs w:val="20"/>
        </w:rPr>
        <w:t xml:space="preserve">Pro stavební účely není nutné provádět protipovodňová opatření, avšak je nutné skladovat stavební materiály, které by po kontaktu s dešťovými vodami degradovaly, na suchých místech, kam by v případě přívalového deště </w:t>
      </w:r>
      <w:proofErr w:type="spellStart"/>
      <w:r w:rsidRPr="003F55AE">
        <w:rPr>
          <w:rFonts w:cs="Arial"/>
          <w:szCs w:val="20"/>
        </w:rPr>
        <w:t>nenastoup</w:t>
      </w:r>
      <w:r w:rsidR="00A66DBD" w:rsidRPr="003F55AE">
        <w:rPr>
          <w:rFonts w:cs="Arial"/>
          <w:szCs w:val="20"/>
        </w:rPr>
        <w:t>a</w:t>
      </w:r>
      <w:r w:rsidRPr="003F55AE">
        <w:rPr>
          <w:rFonts w:cs="Arial"/>
          <w:szCs w:val="20"/>
        </w:rPr>
        <w:t>la</w:t>
      </w:r>
      <w:proofErr w:type="spellEnd"/>
      <w:r w:rsidRPr="003F55AE">
        <w:rPr>
          <w:rFonts w:cs="Arial"/>
          <w:szCs w:val="20"/>
        </w:rPr>
        <w:t xml:space="preserve"> voda.</w:t>
      </w:r>
    </w:p>
    <w:p w14:paraId="57558465" w14:textId="77777777" w:rsidR="00AD1393" w:rsidRPr="0075433C" w:rsidRDefault="00AD1393" w:rsidP="0002090F">
      <w:pPr>
        <w:pStyle w:val="Nadpis5"/>
      </w:pPr>
      <w:r w:rsidRPr="0075433C">
        <w:t>navrhované parametry stavby –</w:t>
      </w:r>
      <w:r w:rsidR="009B3CED" w:rsidRPr="0075433C">
        <w:t xml:space="preserve"> základní rozměry, maximální množství dopravovaného média apod.,</w:t>
      </w:r>
    </w:p>
    <w:p w14:paraId="0E42AFC3" w14:textId="4BBD8AF0" w:rsidR="00561553" w:rsidRPr="0075433C" w:rsidRDefault="00561553" w:rsidP="00AD1393">
      <w:r w:rsidRPr="0075433C">
        <w:t>SO 01</w:t>
      </w:r>
    </w:p>
    <w:p w14:paraId="06C4FC39" w14:textId="595987DB" w:rsidR="00AD1393" w:rsidRPr="0075433C" w:rsidRDefault="004002EF" w:rsidP="00AD1393">
      <w:pPr>
        <w:rPr>
          <w:vertAlign w:val="superscript"/>
        </w:rPr>
      </w:pPr>
      <w:r w:rsidRPr="0075433C">
        <w:t>Zastavěná</w:t>
      </w:r>
      <w:r w:rsidR="00835A73" w:rsidRPr="0075433C">
        <w:t xml:space="preserve"> plocha </w:t>
      </w:r>
      <w:r w:rsidR="00A66DBD" w:rsidRPr="0075433C">
        <w:t>objektu</w:t>
      </w:r>
      <w:r w:rsidR="00835A73" w:rsidRPr="0075433C">
        <w:t>:</w:t>
      </w:r>
      <w:r w:rsidR="00835A73" w:rsidRPr="0075433C">
        <w:tab/>
      </w:r>
      <w:r w:rsidR="00D01673" w:rsidRPr="0075433C">
        <w:tab/>
      </w:r>
      <w:r w:rsidR="0075433C" w:rsidRPr="0075433C">
        <w:t xml:space="preserve">960 </w:t>
      </w:r>
      <w:r w:rsidR="001B0846" w:rsidRPr="0075433C">
        <w:t>m</w:t>
      </w:r>
      <w:r w:rsidR="001B0846" w:rsidRPr="0075433C">
        <w:rPr>
          <w:vertAlign w:val="superscript"/>
        </w:rPr>
        <w:t>2</w:t>
      </w:r>
    </w:p>
    <w:p w14:paraId="172FC8F8" w14:textId="6D6F6E8C" w:rsidR="00561553" w:rsidRPr="0075433C" w:rsidRDefault="00561553" w:rsidP="00123E2C">
      <w:pPr>
        <w:rPr>
          <w:rFonts w:cs="Arial"/>
          <w:szCs w:val="20"/>
        </w:rPr>
      </w:pPr>
      <w:r w:rsidRPr="0075433C">
        <w:rPr>
          <w:rFonts w:cs="Arial"/>
          <w:szCs w:val="20"/>
        </w:rPr>
        <w:t>Obestavěný prostor:</w:t>
      </w:r>
      <w:r w:rsidRPr="0075433C">
        <w:rPr>
          <w:rFonts w:cs="Arial"/>
          <w:szCs w:val="20"/>
        </w:rPr>
        <w:tab/>
      </w:r>
      <w:r w:rsidRPr="0075433C">
        <w:rPr>
          <w:rFonts w:cs="Arial"/>
          <w:szCs w:val="20"/>
        </w:rPr>
        <w:tab/>
      </w:r>
      <w:r w:rsidRPr="0075433C">
        <w:rPr>
          <w:rFonts w:cs="Arial"/>
          <w:szCs w:val="20"/>
        </w:rPr>
        <w:tab/>
      </w:r>
      <w:r w:rsidR="0075433C" w:rsidRPr="0075433C">
        <w:rPr>
          <w:rFonts w:cs="Arial"/>
          <w:szCs w:val="20"/>
        </w:rPr>
        <w:t>5500 m</w:t>
      </w:r>
      <w:r w:rsidR="0075433C" w:rsidRPr="0075433C">
        <w:rPr>
          <w:rFonts w:cs="Arial"/>
          <w:szCs w:val="20"/>
          <w:vertAlign w:val="superscript"/>
        </w:rPr>
        <w:t>3</w:t>
      </w:r>
    </w:p>
    <w:p w14:paraId="464C31AD" w14:textId="416D826B" w:rsidR="00680E91" w:rsidRPr="0075433C" w:rsidRDefault="00423AAF" w:rsidP="00123E2C">
      <w:pPr>
        <w:rPr>
          <w:rFonts w:cs="Arial"/>
          <w:szCs w:val="20"/>
        </w:rPr>
      </w:pPr>
      <w:r w:rsidRPr="0075433C">
        <w:rPr>
          <w:rFonts w:cs="Arial"/>
          <w:szCs w:val="20"/>
        </w:rPr>
        <w:t xml:space="preserve">Max. výška střechy objektu od Ú.T.: </w:t>
      </w:r>
      <w:r w:rsidRPr="0075433C">
        <w:rPr>
          <w:rFonts w:cs="Arial"/>
          <w:szCs w:val="20"/>
        </w:rPr>
        <w:tab/>
      </w:r>
      <w:r w:rsidR="0075433C" w:rsidRPr="0075433C">
        <w:rPr>
          <w:rFonts w:cs="Arial"/>
          <w:szCs w:val="20"/>
        </w:rPr>
        <w:t xml:space="preserve">6,65 </w:t>
      </w:r>
      <w:r w:rsidRPr="0075433C">
        <w:rPr>
          <w:rFonts w:cs="Arial"/>
          <w:szCs w:val="20"/>
        </w:rPr>
        <w:t>m</w:t>
      </w:r>
    </w:p>
    <w:p w14:paraId="0AB31AA6" w14:textId="4AF130F7" w:rsidR="00561553" w:rsidRPr="0075433C" w:rsidRDefault="00561553" w:rsidP="00123E2C">
      <w:pPr>
        <w:rPr>
          <w:rFonts w:cs="Arial"/>
          <w:szCs w:val="20"/>
        </w:rPr>
      </w:pPr>
    </w:p>
    <w:p w14:paraId="21F05870" w14:textId="093DD2DA" w:rsidR="00561553" w:rsidRPr="0075433C" w:rsidRDefault="00561553" w:rsidP="00123E2C">
      <w:pPr>
        <w:rPr>
          <w:rFonts w:cs="Arial"/>
          <w:szCs w:val="20"/>
        </w:rPr>
      </w:pPr>
      <w:r w:rsidRPr="0075433C">
        <w:rPr>
          <w:rFonts w:cs="Arial"/>
          <w:szCs w:val="20"/>
        </w:rPr>
        <w:t>SO 02</w:t>
      </w:r>
    </w:p>
    <w:p w14:paraId="7939DAA1" w14:textId="4CD42EDB" w:rsidR="00561553" w:rsidRPr="0075433C" w:rsidRDefault="00561553" w:rsidP="00561553">
      <w:pPr>
        <w:rPr>
          <w:vertAlign w:val="superscript"/>
        </w:rPr>
      </w:pPr>
      <w:r w:rsidRPr="0075433C">
        <w:t>Zastavěná plocha objektu:</w:t>
      </w:r>
      <w:r w:rsidRPr="0075433C">
        <w:tab/>
      </w:r>
      <w:r w:rsidRPr="0075433C">
        <w:tab/>
        <w:t>605 m</w:t>
      </w:r>
      <w:r w:rsidRPr="0075433C">
        <w:rPr>
          <w:vertAlign w:val="superscript"/>
        </w:rPr>
        <w:t>2</w:t>
      </w:r>
    </w:p>
    <w:p w14:paraId="3B853D09" w14:textId="4813D93F" w:rsidR="00561553" w:rsidRPr="0075433C" w:rsidRDefault="00561553" w:rsidP="00561553">
      <w:pPr>
        <w:rPr>
          <w:rFonts w:cs="Arial"/>
          <w:szCs w:val="20"/>
        </w:rPr>
      </w:pPr>
      <w:r w:rsidRPr="0075433C">
        <w:rPr>
          <w:rFonts w:cs="Arial"/>
          <w:szCs w:val="20"/>
        </w:rPr>
        <w:t>Obestavěný prostor:</w:t>
      </w:r>
      <w:r w:rsidR="0075433C" w:rsidRPr="0075433C">
        <w:rPr>
          <w:rFonts w:cs="Arial"/>
          <w:szCs w:val="20"/>
        </w:rPr>
        <w:tab/>
      </w:r>
      <w:r w:rsidR="0075433C" w:rsidRPr="0075433C">
        <w:rPr>
          <w:rFonts w:cs="Arial"/>
          <w:szCs w:val="20"/>
        </w:rPr>
        <w:tab/>
      </w:r>
      <w:r w:rsidR="0075433C" w:rsidRPr="0075433C">
        <w:rPr>
          <w:rFonts w:cs="Arial"/>
          <w:szCs w:val="20"/>
        </w:rPr>
        <w:tab/>
        <w:t>3420 m</w:t>
      </w:r>
      <w:r w:rsidR="0075433C" w:rsidRPr="0075433C">
        <w:rPr>
          <w:rFonts w:cs="Arial"/>
          <w:szCs w:val="20"/>
          <w:vertAlign w:val="superscript"/>
        </w:rPr>
        <w:t>3</w:t>
      </w:r>
    </w:p>
    <w:p w14:paraId="102475F9" w14:textId="62116128" w:rsidR="00561553" w:rsidRPr="0075433C" w:rsidRDefault="00561553" w:rsidP="0075433C">
      <w:pPr>
        <w:rPr>
          <w:rFonts w:cs="Arial"/>
          <w:szCs w:val="20"/>
        </w:rPr>
      </w:pPr>
      <w:r w:rsidRPr="0075433C">
        <w:rPr>
          <w:rFonts w:cs="Arial"/>
          <w:szCs w:val="20"/>
        </w:rPr>
        <w:t xml:space="preserve">Max. výška střechy objektu od Ú.T.: </w:t>
      </w:r>
      <w:r w:rsidRPr="0075433C">
        <w:rPr>
          <w:rFonts w:cs="Arial"/>
          <w:szCs w:val="20"/>
        </w:rPr>
        <w:tab/>
      </w:r>
      <w:r w:rsidR="0075433C" w:rsidRPr="0075433C">
        <w:rPr>
          <w:rFonts w:cs="Arial"/>
          <w:szCs w:val="20"/>
        </w:rPr>
        <w:t xml:space="preserve">6,65 </w:t>
      </w:r>
      <w:r w:rsidRPr="0075433C">
        <w:rPr>
          <w:rFonts w:cs="Arial"/>
          <w:szCs w:val="20"/>
        </w:rPr>
        <w:t>m</w:t>
      </w:r>
    </w:p>
    <w:p w14:paraId="4B7B0EBC" w14:textId="77777777" w:rsidR="00561553" w:rsidRPr="000404B7" w:rsidRDefault="00561553" w:rsidP="00123E2C">
      <w:pPr>
        <w:rPr>
          <w:rFonts w:cs="Arial"/>
          <w:szCs w:val="20"/>
          <w:highlight w:val="red"/>
        </w:rPr>
      </w:pPr>
    </w:p>
    <w:p w14:paraId="5C6A5699" w14:textId="173E4015" w:rsidR="001B0846" w:rsidRPr="0075433C" w:rsidRDefault="00D01673" w:rsidP="00123E2C">
      <w:r w:rsidRPr="0075433C">
        <w:rPr>
          <w:rFonts w:cs="Arial"/>
          <w:szCs w:val="20"/>
        </w:rPr>
        <w:t>Venkovní rozměry se provedením navrženého záměru nezmění.</w:t>
      </w:r>
      <w:r w:rsidR="0075433C" w:rsidRPr="0075433C">
        <w:rPr>
          <w:rFonts w:cs="Arial"/>
          <w:szCs w:val="20"/>
        </w:rPr>
        <w:t xml:space="preserve"> Jediné médium dopravované do stavby je elektřina. Nově budou osazena elektrická garážová vrata, která nahradí původní manuálně ovládaná, ale naopak bude instalováno úsporné LED osvětlení. Předpokládá se, že bilance spotřeby energie se nezmění oproti původnímu stavu.  </w:t>
      </w:r>
      <w:r w:rsidR="00423AAF" w:rsidRPr="0075433C">
        <w:rPr>
          <w:rFonts w:cs="Arial"/>
          <w:szCs w:val="20"/>
        </w:rPr>
        <w:t xml:space="preserve"> </w:t>
      </w:r>
      <w:r w:rsidR="00767162" w:rsidRPr="0075433C">
        <w:t xml:space="preserve"> </w:t>
      </w:r>
    </w:p>
    <w:p w14:paraId="76890DE3" w14:textId="77777777" w:rsidR="00AD1393" w:rsidRPr="009A666F" w:rsidRDefault="00AD1393" w:rsidP="0002090F">
      <w:pPr>
        <w:pStyle w:val="Nadpis5"/>
      </w:pPr>
      <w:r w:rsidRPr="009A666F">
        <w:t>základní bilance stavby – potřeby a spotřeby médií a hmot, hospodaření s dešťovou vodou, celkové produkované množství a druhy odpadů a emisí, třída energetické náročnosti budovy apod.,</w:t>
      </w:r>
    </w:p>
    <w:p w14:paraId="02E6A34C" w14:textId="4AB19E2F" w:rsidR="00AD1393" w:rsidRPr="009A666F" w:rsidRDefault="009A666F" w:rsidP="00AD1393">
      <w:r w:rsidRPr="009A666F">
        <w:rPr>
          <w:rFonts w:cs="Arial"/>
          <w:szCs w:val="20"/>
        </w:rPr>
        <w:t>Jediné médium dopravované do stavby je elektřina. Nově budou osazena elektrická garážová vrata, která nahradí původní manuálně ovládaná, ale naopak bude instalováno úsporné LED osvětlení. Předpokládá se, že bilance spotřeby energie se nezmění oproti původnímu stavu.</w:t>
      </w:r>
    </w:p>
    <w:p w14:paraId="65134863" w14:textId="5B82C85B" w:rsidR="00284634" w:rsidRPr="009A666F" w:rsidRDefault="00284634" w:rsidP="00AD1393">
      <w:r w:rsidRPr="009A666F">
        <w:t xml:space="preserve">Třída energetické náročnosti budovy </w:t>
      </w:r>
      <w:r w:rsidR="00AD0A37" w:rsidRPr="009A666F">
        <w:t xml:space="preserve">není tímto projektem stanovena, jelikož </w:t>
      </w:r>
      <w:r w:rsidR="009A666F" w:rsidRPr="009A666F">
        <w:t>objekty nebudou vytápěny</w:t>
      </w:r>
      <w:r w:rsidR="00AD0A37" w:rsidRPr="009A666F">
        <w:t>.</w:t>
      </w:r>
    </w:p>
    <w:p w14:paraId="2FCCFD7F" w14:textId="77777777" w:rsidR="00AD1393" w:rsidRPr="009A666F" w:rsidRDefault="00AD1393" w:rsidP="0002090F">
      <w:pPr>
        <w:pStyle w:val="Nadpis5"/>
      </w:pPr>
      <w:r w:rsidRPr="009A666F">
        <w:t>základní předpoklady výstavby – časové údaje o realizaci stavby, členění na etapy,</w:t>
      </w:r>
    </w:p>
    <w:p w14:paraId="6625C175" w14:textId="5CFD533D" w:rsidR="00AD1393" w:rsidRPr="009A666F" w:rsidRDefault="00AD1393" w:rsidP="00AD1393">
      <w:r w:rsidRPr="009A666F">
        <w:t>P</w:t>
      </w:r>
      <w:r w:rsidR="00E07FD9" w:rsidRPr="009A666F">
        <w:t>ředpokládaný začátek stavebních prací je</w:t>
      </w:r>
      <w:r w:rsidR="0018343E" w:rsidRPr="009A666F">
        <w:t xml:space="preserve"> stanoven na </w:t>
      </w:r>
      <w:r w:rsidR="00E47F35" w:rsidRPr="009A666F">
        <w:t>jaro</w:t>
      </w:r>
      <w:r w:rsidR="005A2697" w:rsidRPr="009A666F">
        <w:t xml:space="preserve"> 202</w:t>
      </w:r>
      <w:r w:rsidR="009A666F" w:rsidRPr="009A666F">
        <w:t>3</w:t>
      </w:r>
      <w:r w:rsidR="0018343E" w:rsidRPr="009A666F">
        <w:t xml:space="preserve">, ukončení </w:t>
      </w:r>
      <w:r w:rsidR="00D01673" w:rsidRPr="009A666F">
        <w:t>n</w:t>
      </w:r>
      <w:r w:rsidR="00E47F35" w:rsidRPr="009A666F">
        <w:t>a</w:t>
      </w:r>
      <w:r w:rsidR="00D01673" w:rsidRPr="009A666F">
        <w:t xml:space="preserve"> </w:t>
      </w:r>
      <w:r w:rsidR="00E47F35" w:rsidRPr="009A666F">
        <w:t xml:space="preserve">jaře </w:t>
      </w:r>
      <w:r w:rsidR="0018343E" w:rsidRPr="009A666F">
        <w:t>202</w:t>
      </w:r>
      <w:r w:rsidR="009A666F" w:rsidRPr="009A666F">
        <w:t>5</w:t>
      </w:r>
      <w:r w:rsidR="0018343E" w:rsidRPr="009A666F">
        <w:t>.</w:t>
      </w:r>
    </w:p>
    <w:p w14:paraId="517B9AEA" w14:textId="77777777" w:rsidR="00AD1393" w:rsidRPr="009A666F" w:rsidRDefault="00AD1393" w:rsidP="0002090F">
      <w:pPr>
        <w:pStyle w:val="Nadpis5"/>
      </w:pPr>
      <w:r w:rsidRPr="009A666F">
        <w:t>orientační náklady stavby.</w:t>
      </w:r>
    </w:p>
    <w:p w14:paraId="0DF2F50D" w14:textId="0C44DF28" w:rsidR="00AD1393" w:rsidRPr="009A666F" w:rsidRDefault="00E61B47" w:rsidP="00AD1393">
      <w:r w:rsidRPr="009A666F">
        <w:t xml:space="preserve">Orientační náklady stavby činí </w:t>
      </w:r>
      <w:r w:rsidR="009A666F" w:rsidRPr="009A666F">
        <w:t>33</w:t>
      </w:r>
      <w:r w:rsidR="00AD1393" w:rsidRPr="009A666F">
        <w:t xml:space="preserve"> mil. Kč</w:t>
      </w:r>
      <w:r w:rsidR="009A666F" w:rsidRPr="009A666F">
        <w:t xml:space="preserve"> vč. DPH</w:t>
      </w:r>
      <w:r w:rsidR="00AD1393" w:rsidRPr="009A666F">
        <w:t>, přesná částka bude stanovena na základě</w:t>
      </w:r>
      <w:r w:rsidR="00423AAF" w:rsidRPr="009A666F">
        <w:t xml:space="preserve"> rozpočtu a</w:t>
      </w:r>
      <w:r w:rsidR="00AD1393" w:rsidRPr="009A666F">
        <w:t xml:space="preserve"> výběrového řízení.</w:t>
      </w:r>
    </w:p>
    <w:p w14:paraId="3CAFB8BB" w14:textId="77777777" w:rsidR="00AD1393" w:rsidRPr="009A666F" w:rsidRDefault="005A2697" w:rsidP="00AD1393">
      <w:pPr>
        <w:pStyle w:val="Nadpis3"/>
      </w:pPr>
      <w:r w:rsidRPr="009A666F">
        <w:t>Bezpečnost při užívání</w:t>
      </w:r>
    </w:p>
    <w:p w14:paraId="3C4EC2F0" w14:textId="77777777" w:rsidR="005A2697" w:rsidRPr="009A666F" w:rsidRDefault="005A2697" w:rsidP="005A2697">
      <w:pPr>
        <w:rPr>
          <w:snapToGrid w:val="0"/>
        </w:rPr>
      </w:pPr>
      <w:r w:rsidRPr="009A666F">
        <w:rPr>
          <w:snapToGrid w:val="0"/>
        </w:rPr>
        <w:t>Bezpečnost při užívání objektu je řešena provozním řádem objektu. Vlastník objektu bude dodržovat zákonem stanovené periody při zajišťování revizí jednotlivých zařízení. Jedná se hlavně o elektroinstalaci, přenosné hasicí zařízení, ale i pravidelné kontroly dalších zařízení a konstrukcí, nevyžadujících oficiální revizní zprávu.</w:t>
      </w:r>
    </w:p>
    <w:p w14:paraId="34994555" w14:textId="77777777" w:rsidR="005A2697" w:rsidRPr="009A666F" w:rsidRDefault="005A2697" w:rsidP="005A2697">
      <w:pPr>
        <w:rPr>
          <w:snapToGrid w:val="0"/>
        </w:rPr>
      </w:pPr>
      <w:r w:rsidRPr="009A666F">
        <w:rPr>
          <w:snapToGrid w:val="0"/>
        </w:rPr>
        <w:t xml:space="preserve">Dále bude prováděna pravidelná údržba objektu zvláště s důrazem na zajištění statické stability nosných konstrukcí, požární ochrany stavebních konstrukcí, zajištění a ochrana tepelně-technických konstrukcí, zachování fyzikálních vlastností (např. zamezení zatékání do stavebních konstrukcí, pravidelnou údržbu hydroizolací a střešních </w:t>
      </w:r>
      <w:proofErr w:type="gramStart"/>
      <w:r w:rsidRPr="009A666F">
        <w:rPr>
          <w:snapToGrid w:val="0"/>
        </w:rPr>
        <w:t>krytin,</w:t>
      </w:r>
      <w:proofErr w:type="gramEnd"/>
      <w:r w:rsidRPr="009A666F">
        <w:rPr>
          <w:snapToGrid w:val="0"/>
        </w:rPr>
        <w:t xml:space="preserve"> atd.).</w:t>
      </w:r>
    </w:p>
    <w:p w14:paraId="7705A70A" w14:textId="77777777" w:rsidR="00AD1393" w:rsidRPr="009A666F" w:rsidRDefault="005A2697" w:rsidP="00AD1393">
      <w:pPr>
        <w:pStyle w:val="Nadpis3"/>
      </w:pPr>
      <w:r w:rsidRPr="009A666F">
        <w:t>Základní technický popis stavby</w:t>
      </w:r>
    </w:p>
    <w:p w14:paraId="2EE630AE" w14:textId="77777777" w:rsidR="005A2697" w:rsidRPr="009A666F" w:rsidRDefault="005A2697" w:rsidP="00AD1393">
      <w:r w:rsidRPr="009A666F">
        <w:t>Stavební řešení je popsáno v</w:t>
      </w:r>
      <w:r w:rsidR="00BD0BA9" w:rsidRPr="009A666F">
        <w:t xml:space="preserve"> D.1.1.1 Technická zpráva. </w:t>
      </w:r>
    </w:p>
    <w:p w14:paraId="379B0E4D" w14:textId="77777777" w:rsidR="00D01673" w:rsidRPr="009A666F" w:rsidRDefault="00D01673" w:rsidP="00D01673">
      <w:r w:rsidRPr="009A666F">
        <w:t xml:space="preserve">Jedná se o úpravu dokončené stavby. </w:t>
      </w:r>
    </w:p>
    <w:p w14:paraId="5280807B" w14:textId="1B0F1951" w:rsidR="00D01673" w:rsidRPr="009A666F" w:rsidRDefault="009A666F" w:rsidP="00D01673">
      <w:r w:rsidRPr="009A666F">
        <w:t>Objekty mají jedno nadzemní podlaží. Do budov se vstupuje několika vstupy (garážovými vraty). Svislé nosné konstrukce jsou ocelové sloupové, doplněné výplňovým zdivem tvořícím funkci zavětrování. Podlahy jsou betonové. Krov je ocelový příhradový, krytina plechová.</w:t>
      </w:r>
      <w:r w:rsidR="00D01673" w:rsidRPr="009A666F">
        <w:t xml:space="preserve"> </w:t>
      </w:r>
    </w:p>
    <w:p w14:paraId="5923FF31" w14:textId="77777777" w:rsidR="00AD1393" w:rsidRPr="009A666F" w:rsidRDefault="00BD0BA9" w:rsidP="00AD1393">
      <w:pPr>
        <w:pStyle w:val="Nadpis3"/>
      </w:pPr>
      <w:r w:rsidRPr="009A666F">
        <w:lastRenderedPageBreak/>
        <w:t>Základní popis technických a technologických zařízení</w:t>
      </w:r>
    </w:p>
    <w:p w14:paraId="5501E619" w14:textId="2081A713" w:rsidR="00BD0BA9" w:rsidRPr="009A666F" w:rsidRDefault="00423AAF" w:rsidP="00BD0BA9">
      <w:r w:rsidRPr="009A666F">
        <w:rPr>
          <w:rFonts w:cs="Arial"/>
          <w:bCs/>
          <w:snapToGrid w:val="0"/>
          <w:szCs w:val="20"/>
        </w:rPr>
        <w:t xml:space="preserve">Nově se navrhuje osazení </w:t>
      </w:r>
      <w:r w:rsidR="009A666F" w:rsidRPr="009A666F">
        <w:rPr>
          <w:rFonts w:cs="Arial"/>
          <w:bCs/>
          <w:snapToGrid w:val="0"/>
          <w:szCs w:val="20"/>
        </w:rPr>
        <w:t>rozvodu stlačeného vzduchu.</w:t>
      </w:r>
    </w:p>
    <w:p w14:paraId="44E52B1E" w14:textId="77777777" w:rsidR="00BD0BA9" w:rsidRPr="009A666F" w:rsidRDefault="00BD0BA9" w:rsidP="00BD0BA9"/>
    <w:p w14:paraId="26B3F62A" w14:textId="77777777" w:rsidR="00BD0BA9" w:rsidRPr="009A666F" w:rsidRDefault="00BD0BA9" w:rsidP="00BD0BA9">
      <w:pPr>
        <w:ind w:firstLine="0"/>
        <w:rPr>
          <w:b/>
        </w:rPr>
      </w:pPr>
      <w:r w:rsidRPr="009A666F">
        <w:rPr>
          <w:b/>
        </w:rPr>
        <w:t>Zásady řešení zařízení, potřeby a spotřeby rozhodujících médií</w:t>
      </w:r>
    </w:p>
    <w:p w14:paraId="60F7820C" w14:textId="77777777" w:rsidR="00AD1393" w:rsidRPr="000404B7" w:rsidRDefault="00AD1393" w:rsidP="00BD0BA9">
      <w:pPr>
        <w:widowControl w:val="0"/>
        <w:ind w:left="0" w:firstLine="0"/>
        <w:rPr>
          <w:rFonts w:cs="Arial"/>
          <w:bCs/>
          <w:snapToGrid w:val="0"/>
          <w:szCs w:val="20"/>
          <w:highlight w:val="red"/>
        </w:rPr>
      </w:pPr>
    </w:p>
    <w:p w14:paraId="04B0436E" w14:textId="4336E6E6" w:rsidR="009A666F" w:rsidRPr="009A666F" w:rsidRDefault="009A666F" w:rsidP="009A666F">
      <w:r w:rsidRPr="009A666F">
        <w:rPr>
          <w:rFonts w:cs="Arial"/>
          <w:szCs w:val="20"/>
        </w:rPr>
        <w:t>Jediné médium dopravované do stavby je elektřina. Nově budou osazena elektrická garážová vrata, která nahradí původní manuálně ovládaná, ale naopak bude instalováno úsporné LED osvětlení. Předpokládá se, že bilance spotřeby energie se nezmění oproti původnímu stavu.</w:t>
      </w:r>
    </w:p>
    <w:p w14:paraId="1244E991" w14:textId="791783BC" w:rsidR="00BD0BA9" w:rsidRPr="000404B7" w:rsidRDefault="00BD0BA9" w:rsidP="00BD0BA9">
      <w:pPr>
        <w:widowControl w:val="0"/>
        <w:ind w:hanging="709"/>
        <w:rPr>
          <w:rFonts w:cs="Arial"/>
          <w:bCs/>
          <w:snapToGrid w:val="0"/>
          <w:szCs w:val="20"/>
          <w:highlight w:val="red"/>
        </w:rPr>
      </w:pPr>
    </w:p>
    <w:p w14:paraId="78C12608" w14:textId="77777777" w:rsidR="002A2040" w:rsidRPr="004D5C79" w:rsidRDefault="002A2040" w:rsidP="002A2040">
      <w:pPr>
        <w:pStyle w:val="Nadpis3"/>
      </w:pPr>
      <w:r w:rsidRPr="004D5C79">
        <w:t>Zásady požárně bezpečnostního řešení</w:t>
      </w:r>
    </w:p>
    <w:p w14:paraId="6532C633" w14:textId="2C44D43B" w:rsidR="002A2040" w:rsidRPr="004D5C79" w:rsidRDefault="00D01673" w:rsidP="002A2040">
      <w:pPr>
        <w:rPr>
          <w:rFonts w:cs="Arial"/>
          <w:szCs w:val="20"/>
        </w:rPr>
      </w:pPr>
      <w:r w:rsidRPr="004D5C79">
        <w:rPr>
          <w:rFonts w:cs="Arial"/>
          <w:szCs w:val="20"/>
        </w:rPr>
        <w:t xml:space="preserve">Požárně bezpečnostní řešení je součástí této PD. </w:t>
      </w:r>
      <w:r w:rsidR="002A2040" w:rsidRPr="004D5C79">
        <w:rPr>
          <w:rFonts w:cs="Arial"/>
          <w:szCs w:val="20"/>
        </w:rPr>
        <w:t xml:space="preserve">Technická zpráva požární ochrany je zpracována dle ČSN řady 73 08. Požární bezpečnost </w:t>
      </w:r>
      <w:proofErr w:type="gramStart"/>
      <w:r w:rsidR="002A2040" w:rsidRPr="004D5C79">
        <w:rPr>
          <w:rFonts w:cs="Arial"/>
          <w:szCs w:val="20"/>
        </w:rPr>
        <w:t>staveb - společná</w:t>
      </w:r>
      <w:proofErr w:type="gramEnd"/>
      <w:r w:rsidR="002A2040" w:rsidRPr="004D5C79">
        <w:rPr>
          <w:rFonts w:cs="Arial"/>
          <w:szCs w:val="20"/>
        </w:rPr>
        <w:t xml:space="preserve"> ustanovení a všech norem navazujících a souvisejících.</w:t>
      </w:r>
    </w:p>
    <w:p w14:paraId="67EA774E" w14:textId="77777777" w:rsidR="002A2040" w:rsidRPr="004D5C79" w:rsidRDefault="002A2040" w:rsidP="002A2040">
      <w:pPr>
        <w:pStyle w:val="Nadpis3"/>
      </w:pPr>
      <w:r w:rsidRPr="004D5C79">
        <w:t>Hygienické požadavky na stavby, požadavky na pracovní a komunální prostředí</w:t>
      </w:r>
    </w:p>
    <w:p w14:paraId="28EFD0F1" w14:textId="38834669" w:rsidR="00D16DB5" w:rsidRPr="004D5C79" w:rsidRDefault="00D01673" w:rsidP="00D16DB5">
      <w:pPr>
        <w:rPr>
          <w:snapToGrid w:val="0"/>
        </w:rPr>
      </w:pPr>
      <w:r w:rsidRPr="004D5C79">
        <w:t xml:space="preserve">Stavba je navržena v souladu s požadavky příslušných norem a předpisů. </w:t>
      </w:r>
      <w:r w:rsidR="004D5C79" w:rsidRPr="004D5C79">
        <w:t>Projektem není navržena pozice trvalého pracoviště, ani pobytová místnost</w:t>
      </w:r>
      <w:r w:rsidRPr="004D5C79">
        <w:t xml:space="preserve">. </w:t>
      </w:r>
    </w:p>
    <w:p w14:paraId="132F6CB8" w14:textId="77777777" w:rsidR="00D16DB5" w:rsidRPr="004D5C79" w:rsidRDefault="00D16DB5" w:rsidP="00D16DB5"/>
    <w:p w14:paraId="1D6A870B" w14:textId="77777777" w:rsidR="002A2040" w:rsidRPr="004D5C79" w:rsidRDefault="002A2040" w:rsidP="002A2040">
      <w:pPr>
        <w:ind w:firstLine="0"/>
        <w:rPr>
          <w:b/>
        </w:rPr>
      </w:pPr>
      <w:r w:rsidRPr="004D5C79">
        <w:rPr>
          <w:b/>
        </w:rPr>
        <w:t>Zásady řešení parametrů na stavby a zásady řešení vlivu stavby na okolí – vibrace, hluk, prašnost apod.</w:t>
      </w:r>
    </w:p>
    <w:p w14:paraId="1ACB6D51" w14:textId="77777777" w:rsidR="002A2040" w:rsidRPr="002C3A88" w:rsidRDefault="002A2040" w:rsidP="002A2040">
      <w:pPr>
        <w:ind w:firstLine="0"/>
        <w:rPr>
          <w:b/>
        </w:rPr>
      </w:pPr>
    </w:p>
    <w:p w14:paraId="092D785F" w14:textId="77777777" w:rsidR="00D16DB5" w:rsidRPr="002C3A88" w:rsidRDefault="00D16DB5" w:rsidP="00D16DB5">
      <w:pPr>
        <w:pStyle w:val="Nadpis6"/>
      </w:pPr>
      <w:r w:rsidRPr="002C3A88">
        <w:t>Ovzduší</w:t>
      </w:r>
    </w:p>
    <w:p w14:paraId="306F93FA" w14:textId="3ADA90B7" w:rsidR="00D16DB5" w:rsidRPr="002C3A88" w:rsidRDefault="00D16DB5" w:rsidP="00D16DB5">
      <w:r w:rsidRPr="002C3A88">
        <w:t>Realizací záměru nedojde k následnému zvýšení emisí znečišťujících látek do ovzduší, ani se nepředpokládá zvýšení intenzity automobilové dopravy znečišťující ovzduší. Vlivem stavebního záměru nebudou překračovány imisní limity znečišťujících látek. Stavba není zdrojem zápachu ani nemá vliv na klima okolí. Případná prašnost bude snižována kropením vodou.</w:t>
      </w:r>
      <w:r w:rsidR="00761571" w:rsidRPr="002C3A88">
        <w:t xml:space="preserve"> </w:t>
      </w:r>
      <w:r w:rsidR="002C3A88" w:rsidRPr="002C3A88">
        <w:t>Stavba nebude při jejím provozu vytápěna.</w:t>
      </w:r>
    </w:p>
    <w:p w14:paraId="27515106" w14:textId="77777777" w:rsidR="00E47F35" w:rsidRPr="002C3A88" w:rsidRDefault="00E47F35" w:rsidP="004D5C79">
      <w:pPr>
        <w:ind w:left="0" w:firstLine="0"/>
      </w:pPr>
    </w:p>
    <w:p w14:paraId="07914A07" w14:textId="77777777" w:rsidR="00D16DB5" w:rsidRPr="002C3A88" w:rsidRDefault="00D16DB5" w:rsidP="00D16DB5">
      <w:pPr>
        <w:pStyle w:val="Nadpis6"/>
      </w:pPr>
      <w:r w:rsidRPr="002C3A88">
        <w:t>Hluk</w:t>
      </w:r>
    </w:p>
    <w:p w14:paraId="6BD1ABFB" w14:textId="363FB878" w:rsidR="002A2040" w:rsidRPr="002C3A88" w:rsidRDefault="00D16DB5" w:rsidP="00D16DB5">
      <w:r w:rsidRPr="002C3A88">
        <w:t xml:space="preserve">Hluk ze stavební činnosti a následného užívání stavby nepřekročí ekvivalentní hladinu akustického tlaku A – </w:t>
      </w:r>
      <w:proofErr w:type="spellStart"/>
      <w:r w:rsidRPr="002C3A88">
        <w:t>L</w:t>
      </w:r>
      <w:r w:rsidRPr="002C3A88">
        <w:rPr>
          <w:vertAlign w:val="subscript"/>
        </w:rPr>
        <w:t>Aeq</w:t>
      </w:r>
      <w:proofErr w:type="spellEnd"/>
      <w:r w:rsidRPr="002C3A88">
        <w:t xml:space="preserve"> požadovanou hygienickými limity pro chráněný venkovní prostor okolních staveb ve smyslu zákona č. 258/2000 Sb., o ochranně veřejného zdraví, nařízení vlády č. 272/2011 Sb., o ochraně zdraví před nepříznivými účinky hluku a vibrací a dle ČSN 70 0332 Ochrana hluku v budovách a posuzovaných akustických vlastností stavebních výrobků. V souvislosti se stavbou a obvyklým provozem budovy vyplývá, že míra účinků rizika vyvolaná stavebním záměrem na obyvatele je nevýznamná.</w:t>
      </w:r>
      <w:r w:rsidR="00761571" w:rsidRPr="002C3A88">
        <w:t xml:space="preserve"> </w:t>
      </w:r>
    </w:p>
    <w:p w14:paraId="65BFBA49" w14:textId="77777777" w:rsidR="00AD1393" w:rsidRPr="002C3A88" w:rsidRDefault="00AD1393" w:rsidP="00AD1393">
      <w:pPr>
        <w:pStyle w:val="Nadpis3"/>
      </w:pPr>
      <w:r w:rsidRPr="002C3A88">
        <w:t xml:space="preserve">Zásady </w:t>
      </w:r>
      <w:r w:rsidR="00D16DB5" w:rsidRPr="002C3A88">
        <w:t>ochrany stavby před negativními účinky vnějšího prostředí</w:t>
      </w:r>
    </w:p>
    <w:p w14:paraId="075A7756" w14:textId="77777777" w:rsidR="00D16DB5" w:rsidRPr="002C3A88" w:rsidRDefault="00D16DB5" w:rsidP="00D16DB5">
      <w:pPr>
        <w:pStyle w:val="Nadpis5"/>
        <w:numPr>
          <w:ilvl w:val="0"/>
          <w:numId w:val="39"/>
        </w:numPr>
      </w:pPr>
      <w:r w:rsidRPr="002C3A88">
        <w:t>ochrana před pronikáním radonu z podloží,</w:t>
      </w:r>
    </w:p>
    <w:p w14:paraId="34A0D88A" w14:textId="77777777" w:rsidR="00D16DB5" w:rsidRPr="002C3A88" w:rsidRDefault="00D16DB5" w:rsidP="00D16DB5">
      <w:r w:rsidRPr="002C3A88">
        <w:t>Dle odst. 4 § 6 zákona č. 18/1997 Sb., atomový zákon v platném znění tato projektová dokumentace nenavrhuje nové umístění ani nemění účel užívání, jímž by nově vznikala obytná nebo pobytová místnost s trvalým výskytem osob, proto nebyl stanoven radonový index pozemku, ani nebylo provedeno měření objemové aktivity radonu. Jedná se o stávající budovu.</w:t>
      </w:r>
    </w:p>
    <w:p w14:paraId="199FE5C0" w14:textId="77777777" w:rsidR="00D16DB5" w:rsidRPr="002C3A88" w:rsidRDefault="00D16DB5" w:rsidP="00D16DB5">
      <w:pPr>
        <w:pStyle w:val="Nadpis5"/>
      </w:pPr>
      <w:r w:rsidRPr="002C3A88">
        <w:t>ochrana před bludnými proudy,</w:t>
      </w:r>
    </w:p>
    <w:p w14:paraId="263DB265" w14:textId="3F58C162" w:rsidR="00D16DB5" w:rsidRPr="00954632" w:rsidRDefault="00761571" w:rsidP="00D16DB5">
      <w:r w:rsidRPr="00954632">
        <w:t>Výskyt bludných proudů se nepředpokládá, protože nová elektroinstalace bude provedena v souladu s příslušnými normami.</w:t>
      </w:r>
      <w:r w:rsidR="002C3A88" w:rsidRPr="00954632">
        <w:t xml:space="preserve"> </w:t>
      </w:r>
      <w:r w:rsidRPr="00954632">
        <w:t xml:space="preserve">Stávající elektroinstalace je pravidelně revidována. Elektroinstalace stavby </w:t>
      </w:r>
      <w:r w:rsidR="00E47F35" w:rsidRPr="00954632">
        <w:t xml:space="preserve">budou </w:t>
      </w:r>
      <w:r w:rsidRPr="00954632">
        <w:t>dodatečně zemněny.</w:t>
      </w:r>
    </w:p>
    <w:p w14:paraId="27F196A6" w14:textId="77777777" w:rsidR="00D16DB5" w:rsidRPr="00954632" w:rsidRDefault="00D16DB5" w:rsidP="00D16DB5">
      <w:pPr>
        <w:pStyle w:val="Nadpis5"/>
      </w:pPr>
      <w:r w:rsidRPr="00954632">
        <w:t>ochrana před technickou seizmicitou,</w:t>
      </w:r>
    </w:p>
    <w:p w14:paraId="7A2D1C7E" w14:textId="7CEF30BB" w:rsidR="00D16DB5" w:rsidRPr="002C3A88" w:rsidRDefault="002C3A88" w:rsidP="002C3A88">
      <w:r w:rsidRPr="003F55AE">
        <w:t xml:space="preserve">Stavba se vyskytuje v oblasti se zvýšenými seizmickými účinky. Zvolený konstrukční systém a rozvržení stavby (nosný skelet, jednopatrové provedení) je vhodný pro umístění v daných seizmických podmínkách. </w:t>
      </w:r>
    </w:p>
    <w:p w14:paraId="2FAB04D6" w14:textId="77777777" w:rsidR="00D16DB5" w:rsidRPr="00D87FED" w:rsidRDefault="00D16DB5" w:rsidP="00D16DB5">
      <w:pPr>
        <w:pStyle w:val="Nadpis5"/>
      </w:pPr>
      <w:r w:rsidRPr="00D87FED">
        <w:lastRenderedPageBreak/>
        <w:t>ochrana před hlukem,</w:t>
      </w:r>
    </w:p>
    <w:p w14:paraId="4EE55158" w14:textId="4CBC73E9" w:rsidR="00D16DB5" w:rsidRPr="00D87FED" w:rsidRDefault="00D16DB5" w:rsidP="00D16DB5">
      <w:r w:rsidRPr="00D87FED">
        <w:t xml:space="preserve">Budova se nachází </w:t>
      </w:r>
      <w:r w:rsidR="00065E85" w:rsidRPr="00D87FED">
        <w:t>uvnitř uzavřeného areálu. Tento prostor</w:t>
      </w:r>
      <w:r w:rsidRPr="00D87FED">
        <w:t xml:space="preserve"> není zatížen nadměrným hlukem. Stavba bude splňovat požadavky na emise hluku dle nařízení vlády č. 272/2011 Sb., o ochraně zdraví před nepříznivými účinky hluku a vibrací a dle ČSN 73 0532 Ochrana hluku v budovách a posuzovaných akustických vlastností stavebních výrobků.</w:t>
      </w:r>
    </w:p>
    <w:p w14:paraId="4E6E815F" w14:textId="77777777" w:rsidR="00D16DB5" w:rsidRPr="00D87FED" w:rsidRDefault="00D16DB5" w:rsidP="00D16DB5">
      <w:pPr>
        <w:pStyle w:val="Nadpis5"/>
      </w:pPr>
      <w:r w:rsidRPr="00D87FED">
        <w:t>protipovodňová opatření,</w:t>
      </w:r>
    </w:p>
    <w:p w14:paraId="006602A4" w14:textId="7043041C" w:rsidR="00D16DB5" w:rsidRPr="00D87FED" w:rsidRDefault="00D16DB5" w:rsidP="00D16DB5">
      <w:r w:rsidRPr="00D87FED">
        <w:t>Stavba se dle dostupných povodňových map nachází v zóně se zanedbatelným nebezpečím výskytu povodně/záplavy.</w:t>
      </w:r>
      <w:r w:rsidR="0018343E" w:rsidRPr="00D87FED">
        <w:t xml:space="preserve"> </w:t>
      </w:r>
    </w:p>
    <w:p w14:paraId="647FFAFC" w14:textId="77777777" w:rsidR="00D16DB5" w:rsidRPr="00D87FED" w:rsidRDefault="00D16DB5" w:rsidP="00D16DB5">
      <w:pPr>
        <w:pStyle w:val="Nadpis5"/>
      </w:pPr>
      <w:r w:rsidRPr="00D87FED">
        <w:t>ostatní účinky – vliv poddolování, výskyt metanu apod.</w:t>
      </w:r>
    </w:p>
    <w:p w14:paraId="1CCC723D" w14:textId="77777777" w:rsidR="00D16DB5" w:rsidRPr="00D87FED" w:rsidRDefault="00D16DB5" w:rsidP="00D16DB5">
      <w:r w:rsidRPr="00D87FED">
        <w:t>Stavba se nenachází v oblasti s důlní činností nebo s výskytem metanu.</w:t>
      </w:r>
    </w:p>
    <w:p w14:paraId="6A47441B" w14:textId="77777777" w:rsidR="00AD1393" w:rsidRPr="00724C4D" w:rsidRDefault="00AD1393" w:rsidP="00AD1393">
      <w:pPr>
        <w:pStyle w:val="Nadpis2"/>
        <w:spacing w:before="200"/>
      </w:pPr>
      <w:r w:rsidRPr="00724C4D">
        <w:t>Připojení</w:t>
      </w:r>
      <w:r w:rsidR="00905650" w:rsidRPr="00724C4D">
        <w:t xml:space="preserve"> stavby</w:t>
      </w:r>
      <w:r w:rsidRPr="00724C4D">
        <w:t xml:space="preserve"> na technickou infrastrukturu</w:t>
      </w:r>
    </w:p>
    <w:p w14:paraId="4B0CB79E" w14:textId="77777777" w:rsidR="00AD1393" w:rsidRPr="00724C4D" w:rsidRDefault="00AD1393" w:rsidP="0002090F">
      <w:pPr>
        <w:pStyle w:val="Nadpis5"/>
        <w:numPr>
          <w:ilvl w:val="0"/>
          <w:numId w:val="40"/>
        </w:numPr>
      </w:pPr>
      <w:r w:rsidRPr="00724C4D">
        <w:t>napojovací místa</w:t>
      </w:r>
      <w:r w:rsidR="00905650" w:rsidRPr="00724C4D">
        <w:t xml:space="preserve"> na stávající technickou</w:t>
      </w:r>
      <w:r w:rsidRPr="00724C4D">
        <w:t xml:space="preserve"> infrastruktur</w:t>
      </w:r>
      <w:r w:rsidR="00905650" w:rsidRPr="00724C4D">
        <w:t>u, přeložky, křížení se stavbami technické a dopravní infrastruktury a souběhy s nimi v případě, kdy je stavba umístěna v ochranném pásmu stavby technické nebo dopravní infrastruktury</w:t>
      </w:r>
      <w:r w:rsidRPr="00724C4D">
        <w:t>,</w:t>
      </w:r>
    </w:p>
    <w:p w14:paraId="41ED133F" w14:textId="5A61DBFB" w:rsidR="00AD1393" w:rsidRPr="00724C4D" w:rsidRDefault="00AD1393" w:rsidP="00AD1393">
      <w:r w:rsidRPr="00724C4D">
        <w:t>Napojovací místa technické infrastruktury jsou stávající a nemění se.</w:t>
      </w:r>
    </w:p>
    <w:p w14:paraId="3F08327A" w14:textId="77777777" w:rsidR="00AD1393" w:rsidRPr="00724C4D" w:rsidRDefault="00AD1393" w:rsidP="0002090F">
      <w:pPr>
        <w:pStyle w:val="Nadpis5"/>
      </w:pPr>
      <w:r w:rsidRPr="00724C4D">
        <w:t>připojovací rozměry, výkonové kapacity a délky.</w:t>
      </w:r>
    </w:p>
    <w:p w14:paraId="38853CF3" w14:textId="06C5D306" w:rsidR="00AD1393" w:rsidRPr="00724C4D" w:rsidRDefault="00724C4D" w:rsidP="00F55F8E">
      <w:pPr>
        <w:rPr>
          <w:rFonts w:cs="Arial"/>
        </w:rPr>
      </w:pPr>
      <w:r w:rsidRPr="00724C4D">
        <w:rPr>
          <w:rFonts w:cs="Arial"/>
        </w:rPr>
        <w:t>Stavba bude připojena ke stávající komunikaci a přívodu elektřiny, do těchto připojení nebude zasahováno.</w:t>
      </w:r>
    </w:p>
    <w:p w14:paraId="2FB7424A" w14:textId="77777777" w:rsidR="00E47F35" w:rsidRPr="000404B7" w:rsidRDefault="00E47F35" w:rsidP="00724C4D">
      <w:pPr>
        <w:ind w:left="0" w:firstLine="0"/>
        <w:rPr>
          <w:rFonts w:cs="Arial"/>
          <w:szCs w:val="20"/>
          <w:highlight w:val="red"/>
        </w:rPr>
      </w:pPr>
    </w:p>
    <w:p w14:paraId="6A800CD1" w14:textId="77777777" w:rsidR="00AD1393" w:rsidRPr="00724C4D" w:rsidRDefault="00AD1393" w:rsidP="00AD1393">
      <w:pPr>
        <w:pStyle w:val="Nadpis2"/>
        <w:spacing w:before="200"/>
      </w:pPr>
      <w:r w:rsidRPr="00724C4D">
        <w:t>Dopravní řešení</w:t>
      </w:r>
    </w:p>
    <w:p w14:paraId="4D78A643" w14:textId="77777777" w:rsidR="00C67ACE" w:rsidRPr="00724C4D" w:rsidRDefault="00C67ACE" w:rsidP="00C67ACE">
      <w:pPr>
        <w:ind w:left="567" w:firstLine="0"/>
        <w:rPr>
          <w:b/>
        </w:rPr>
      </w:pPr>
      <w:r w:rsidRPr="00724C4D">
        <w:rPr>
          <w:b/>
        </w:rPr>
        <w:t>Napojení souvisejícího technologického objektu na stávající dopravní infrastrukturu</w:t>
      </w:r>
    </w:p>
    <w:p w14:paraId="288F273E" w14:textId="77777777" w:rsidR="00C67ACE" w:rsidRPr="00724C4D" w:rsidRDefault="00C67ACE" w:rsidP="00C67ACE">
      <w:pPr>
        <w:ind w:left="567" w:firstLine="0"/>
      </w:pPr>
    </w:p>
    <w:p w14:paraId="16E13344" w14:textId="67741404" w:rsidR="00C67ACE" w:rsidRPr="00724C4D" w:rsidRDefault="00C67ACE" w:rsidP="00836232">
      <w:r w:rsidRPr="00724C4D">
        <w:t>Dopravní řešení zůs</w:t>
      </w:r>
      <w:r w:rsidR="0002320F" w:rsidRPr="00724C4D">
        <w:t>tává stávající z</w:t>
      </w:r>
      <w:r w:rsidR="00C54215" w:rsidRPr="00724C4D">
        <w:t xml:space="preserve"> přilehlé </w:t>
      </w:r>
      <w:r w:rsidR="00065E85" w:rsidRPr="00724C4D">
        <w:t>vnitroareálové</w:t>
      </w:r>
      <w:r w:rsidR="00C54215" w:rsidRPr="00724C4D">
        <w:t xml:space="preserve"> komunikace</w:t>
      </w:r>
      <w:r w:rsidRPr="00724C4D">
        <w:t>. Doprava v klidu zůstává beze změn. Stavební úpravou se nemění účel užívání objektu a nevznikají nové nároky na parkovací kapacity.</w:t>
      </w:r>
    </w:p>
    <w:p w14:paraId="587884F4" w14:textId="77777777" w:rsidR="00AD1393" w:rsidRPr="00724C4D" w:rsidRDefault="00AD1393" w:rsidP="00AD1393">
      <w:pPr>
        <w:pStyle w:val="Nadpis2"/>
        <w:spacing w:before="200"/>
      </w:pPr>
      <w:r w:rsidRPr="00724C4D">
        <w:t>Řešení vegetace</w:t>
      </w:r>
      <w:r w:rsidR="00C67ACE" w:rsidRPr="00724C4D">
        <w:t xml:space="preserve"> a souvisejících terénních úprav</w:t>
      </w:r>
    </w:p>
    <w:p w14:paraId="55F6F0EE" w14:textId="67F11550" w:rsidR="00C52A5D" w:rsidRPr="00724C4D" w:rsidRDefault="00AD1393" w:rsidP="008B44E8">
      <w:r w:rsidRPr="00724C4D">
        <w:t xml:space="preserve">Projektovou dokumentací nejsou navrhovány </w:t>
      </w:r>
      <w:r w:rsidR="00C67ACE" w:rsidRPr="00724C4D">
        <w:t xml:space="preserve">biotechnická opatření, </w:t>
      </w:r>
      <w:r w:rsidRPr="00724C4D">
        <w:t>terénní úpravy</w:t>
      </w:r>
      <w:r w:rsidR="00C54215" w:rsidRPr="00724C4D">
        <w:t xml:space="preserve"> </w:t>
      </w:r>
      <w:r w:rsidR="00C67ACE" w:rsidRPr="00724C4D">
        <w:t>ani vegetační prvky</w:t>
      </w:r>
      <w:r w:rsidR="00724C4D" w:rsidRPr="00724C4D">
        <w:t>, vyjma osetí nezpevněných ploch travou po dokončení záměru.</w:t>
      </w:r>
    </w:p>
    <w:p w14:paraId="3F71F461" w14:textId="77777777" w:rsidR="00AD1393" w:rsidRPr="00724C4D" w:rsidRDefault="00AD1393" w:rsidP="00AD1393">
      <w:pPr>
        <w:pStyle w:val="Nadpis2"/>
        <w:spacing w:before="200"/>
      </w:pPr>
      <w:r w:rsidRPr="00724C4D">
        <w:t>Popis vlivů stavby na životní prostředí</w:t>
      </w:r>
      <w:r w:rsidR="00836232" w:rsidRPr="00724C4D">
        <w:t xml:space="preserve"> a jeho ochrana</w:t>
      </w:r>
    </w:p>
    <w:p w14:paraId="11B90941" w14:textId="77777777" w:rsidR="00AD1393" w:rsidRPr="00724C4D" w:rsidRDefault="00AD1393" w:rsidP="0002090F">
      <w:pPr>
        <w:pStyle w:val="Nadpis5"/>
        <w:numPr>
          <w:ilvl w:val="0"/>
          <w:numId w:val="43"/>
        </w:numPr>
      </w:pPr>
      <w:r w:rsidRPr="00724C4D">
        <w:t>vliv na životní prostředí – ovzduší, hluk, voda, odpady a půda,</w:t>
      </w:r>
    </w:p>
    <w:p w14:paraId="02A4B831" w14:textId="77777777" w:rsidR="00AD1393" w:rsidRPr="00724C4D" w:rsidRDefault="00AD1393" w:rsidP="00592B2D">
      <w:pPr>
        <w:pStyle w:val="Nadpis6"/>
      </w:pPr>
      <w:r w:rsidRPr="00724C4D">
        <w:t>Ovzduší</w:t>
      </w:r>
    </w:p>
    <w:p w14:paraId="043ADE69" w14:textId="68D7810C" w:rsidR="00AD1393" w:rsidRPr="00724C4D" w:rsidRDefault="00AD1393" w:rsidP="00AD1393">
      <w:r w:rsidRPr="00724C4D">
        <w:t>Realizací záměru nedojde k následnému zvýšení emisí znečišťujících látek do ovzduší, ani se nepředpokládá zvýšení intenzity automobilové dopravy znečišťující ovzduší. Vlivem stavebního záměru nebudou překračovány imisní limity znečišťujících látek. Stavba není zdrojem zápachu ani nemá vliv na klima okolí.</w:t>
      </w:r>
    </w:p>
    <w:p w14:paraId="617314DF" w14:textId="77777777" w:rsidR="0055005F" w:rsidRPr="00724C4D" w:rsidRDefault="0055005F" w:rsidP="00592B2D">
      <w:pPr>
        <w:pStyle w:val="Nadpis6"/>
      </w:pPr>
    </w:p>
    <w:p w14:paraId="16F49EB9" w14:textId="77777777" w:rsidR="00AD1393" w:rsidRPr="00724C4D" w:rsidRDefault="00AD1393" w:rsidP="00592B2D">
      <w:pPr>
        <w:pStyle w:val="Nadpis6"/>
      </w:pPr>
      <w:r w:rsidRPr="00724C4D">
        <w:t>Hluk</w:t>
      </w:r>
    </w:p>
    <w:p w14:paraId="4179E318" w14:textId="360937B4" w:rsidR="00AD1393" w:rsidRDefault="00AD1393" w:rsidP="00AD1393">
      <w:r w:rsidRPr="00724C4D">
        <w:t xml:space="preserve">Hluk ze stavební činnosti a následného užívání stavby nepřekročí ekvivalentní hladinu akustického tlaku A – </w:t>
      </w:r>
      <w:proofErr w:type="spellStart"/>
      <w:r w:rsidRPr="00724C4D">
        <w:t>L</w:t>
      </w:r>
      <w:r w:rsidRPr="00724C4D">
        <w:rPr>
          <w:vertAlign w:val="subscript"/>
        </w:rPr>
        <w:t>Aeq</w:t>
      </w:r>
      <w:proofErr w:type="spellEnd"/>
      <w:r w:rsidRPr="00724C4D">
        <w:t xml:space="preserve"> požadovanou hygienickými limity pro chráněný venkovní prostor okolních staveb ve smyslu zákona č. 258/2000 Sb., o ochranně veřejného zdraví, nařízení vlády č. 272/2011 Sb., o ochraně zdraví před nepříznivými účinky hluku a vibrací a dle ČSN 70 0332 Ochrana hluku v budovách a posuzovaných akustických vlastností stavebních výro</w:t>
      </w:r>
      <w:r w:rsidR="0055005F" w:rsidRPr="00724C4D">
        <w:t>bků. V souvislosti se stavbou a obvyklým provozem budovy vyplý</w:t>
      </w:r>
      <w:r w:rsidRPr="00724C4D">
        <w:t>vá, že míra účinků rizika vyvolaná stavebním záměrem na obyvatele je nevýznamná.</w:t>
      </w:r>
      <w:r w:rsidR="00B96FC7" w:rsidRPr="00724C4D">
        <w:t xml:space="preserve"> Jediným zdrojem hluku bud</w:t>
      </w:r>
      <w:r w:rsidR="00724C4D" w:rsidRPr="00724C4D">
        <w:t>e</w:t>
      </w:r>
      <w:r w:rsidR="00B96FC7" w:rsidRPr="00724C4D">
        <w:t xml:space="preserve"> jednotk</w:t>
      </w:r>
      <w:r w:rsidR="00724C4D" w:rsidRPr="00724C4D">
        <w:t>a</w:t>
      </w:r>
      <w:r w:rsidR="00B96FC7" w:rsidRPr="00724C4D">
        <w:t xml:space="preserve"> vzduchotechniky</w:t>
      </w:r>
      <w:r w:rsidR="00724C4D" w:rsidRPr="00724C4D">
        <w:t xml:space="preserve"> – kompresor stlačeného vzduchu.</w:t>
      </w:r>
    </w:p>
    <w:p w14:paraId="1AAAC6BD" w14:textId="77777777" w:rsidR="0094795C" w:rsidRPr="00724C4D" w:rsidRDefault="0094795C" w:rsidP="00AD1393"/>
    <w:p w14:paraId="7C09D8EC" w14:textId="77777777" w:rsidR="0055005F" w:rsidRPr="00724C4D" w:rsidRDefault="0055005F" w:rsidP="00592B2D">
      <w:pPr>
        <w:pStyle w:val="Nadpis6"/>
      </w:pPr>
    </w:p>
    <w:p w14:paraId="20D3C155" w14:textId="77777777" w:rsidR="00AD1393" w:rsidRPr="00724C4D" w:rsidRDefault="00AD1393" w:rsidP="00592B2D">
      <w:pPr>
        <w:pStyle w:val="Nadpis6"/>
      </w:pPr>
      <w:r w:rsidRPr="00724C4D">
        <w:lastRenderedPageBreak/>
        <w:t>Voda</w:t>
      </w:r>
    </w:p>
    <w:p w14:paraId="76ACAD6C" w14:textId="77777777" w:rsidR="00AD1393" w:rsidRPr="00724C4D" w:rsidRDefault="00AD1393" w:rsidP="00AD1393">
      <w:r w:rsidRPr="00724C4D">
        <w:t>Vlivem prováděné stavby a jejím užíváním nejsou předpokládány změny hydrologických ani hydrogeologických charakteristik.</w:t>
      </w:r>
    </w:p>
    <w:p w14:paraId="5985F661" w14:textId="77777777" w:rsidR="0055005F" w:rsidRPr="000404B7" w:rsidRDefault="0055005F" w:rsidP="00592B2D">
      <w:pPr>
        <w:pStyle w:val="Nadpis6"/>
        <w:rPr>
          <w:highlight w:val="red"/>
        </w:rPr>
      </w:pPr>
    </w:p>
    <w:p w14:paraId="0349C1AE" w14:textId="77777777" w:rsidR="00AD1393" w:rsidRPr="00724C4D" w:rsidRDefault="00AD1393" w:rsidP="00592B2D">
      <w:pPr>
        <w:pStyle w:val="Nadpis6"/>
      </w:pPr>
      <w:r w:rsidRPr="00724C4D">
        <w:t>Půda</w:t>
      </w:r>
    </w:p>
    <w:p w14:paraId="0433E5E7" w14:textId="2BF0B145" w:rsidR="00C54215" w:rsidRPr="00724C4D" w:rsidRDefault="00AD1393" w:rsidP="00123E2C">
      <w:r w:rsidRPr="00724C4D">
        <w:t>Stavebními úpravami nebude ohrožena okolní zemina.</w:t>
      </w:r>
    </w:p>
    <w:p w14:paraId="4BCD8120" w14:textId="77777777" w:rsidR="00724C4D" w:rsidRPr="00724C4D" w:rsidRDefault="00724C4D" w:rsidP="00123E2C"/>
    <w:p w14:paraId="3354399E" w14:textId="77777777" w:rsidR="00AD1393" w:rsidRPr="00724C4D" w:rsidRDefault="00AD1393" w:rsidP="00592B2D">
      <w:pPr>
        <w:pStyle w:val="Nadpis6"/>
      </w:pPr>
      <w:r w:rsidRPr="00724C4D">
        <w:t>Odpady</w:t>
      </w:r>
    </w:p>
    <w:p w14:paraId="41332F46" w14:textId="1628595F" w:rsidR="00AD1393" w:rsidRPr="00724C4D" w:rsidRDefault="00AD1393" w:rsidP="00AD1393">
      <w:r w:rsidRPr="00724C4D">
        <w:t>Produkované množství odpadů po realizaci stavebního záměru se předpokládá stejné. Způsob likvidace odpadů bude probíhat dle platné legislativy dle zá</w:t>
      </w:r>
      <w:r w:rsidR="0055005F" w:rsidRPr="00724C4D">
        <w:t xml:space="preserve">kona </w:t>
      </w:r>
      <w:r w:rsidR="00671AA2" w:rsidRPr="00724C4D">
        <w:t>541</w:t>
      </w:r>
      <w:r w:rsidR="0055005F" w:rsidRPr="00724C4D">
        <w:t>/20</w:t>
      </w:r>
      <w:r w:rsidR="00671AA2" w:rsidRPr="00724C4D">
        <w:t>20</w:t>
      </w:r>
      <w:r w:rsidR="0055005F" w:rsidRPr="00724C4D">
        <w:t xml:space="preserve"> Sb., o odpadech a </w:t>
      </w:r>
      <w:r w:rsidRPr="00724C4D">
        <w:t>o změně některých dalších zákonů.</w:t>
      </w:r>
    </w:p>
    <w:p w14:paraId="63A97834" w14:textId="543A0D72" w:rsidR="00AD1393" w:rsidRPr="00724C4D" w:rsidRDefault="00AD1393" w:rsidP="00AD1393">
      <w:r w:rsidRPr="00724C4D">
        <w:t xml:space="preserve">Při stavebních pracích budou veškeré odpady likvidovány v souladu se zákonem </w:t>
      </w:r>
      <w:r w:rsidR="00B954A6" w:rsidRPr="00724C4D">
        <w:t>541/</w:t>
      </w:r>
      <w:r w:rsidRPr="00724C4D">
        <w:t>20</w:t>
      </w:r>
      <w:r w:rsidR="00B954A6" w:rsidRPr="00724C4D">
        <w:t>20</w:t>
      </w:r>
      <w:r w:rsidRPr="00724C4D">
        <w:t xml:space="preserve"> Sb. Zákon o odpadech a o změně některých dalších zákonů a roztříděny dle stanov</w:t>
      </w:r>
      <w:r w:rsidR="00B954A6" w:rsidRPr="00724C4D">
        <w:t>ení</w:t>
      </w:r>
      <w:r w:rsidRPr="00724C4D">
        <w:t xml:space="preserve"> Katalog</w:t>
      </w:r>
      <w:r w:rsidR="001B2EC3" w:rsidRPr="00724C4D">
        <w:t>u</w:t>
      </w:r>
      <w:r w:rsidRPr="00724C4D">
        <w:t xml:space="preserve"> odpadů</w:t>
      </w:r>
      <w:r w:rsidR="00A334B6" w:rsidRPr="00724C4D">
        <w:t xml:space="preserve"> (vyhláška č. 8/2021 Sb.)</w:t>
      </w:r>
      <w:r w:rsidRPr="00724C4D">
        <w:t xml:space="preserve">, Seznam nebezpečných </w:t>
      </w:r>
      <w:r w:rsidR="0055005F" w:rsidRPr="00724C4D">
        <w:t>odpadů a seznamy odpadů</w:t>
      </w:r>
      <w:r w:rsidR="002C562C" w:rsidRPr="00724C4D">
        <w:t xml:space="preserve"> a států</w:t>
      </w:r>
      <w:r w:rsidR="0018343E" w:rsidRPr="00724C4D">
        <w:t xml:space="preserve"> </w:t>
      </w:r>
      <w:r w:rsidRPr="00724C4D">
        <w:t>pro účely vývozu, dovozu a tranzitu odpadů a postup při udělování souhlasu k vývozu, dovozu a tranzitu odpadů (Katalog odpadů). Roztříděný odpad bude ukládán, na k tomu určených skládkách. K závěrečné kontrolní prohlídce stavby budou předloženy doklady o uložení odpadů na příslušné skládky.</w:t>
      </w:r>
    </w:p>
    <w:p w14:paraId="193F4B3A" w14:textId="77777777" w:rsidR="008B44E8" w:rsidRPr="00724C4D" w:rsidRDefault="008B44E8" w:rsidP="00AD1393"/>
    <w:p w14:paraId="777552AE" w14:textId="77777777" w:rsidR="00AD1393" w:rsidRPr="00724C4D" w:rsidRDefault="00AD1393" w:rsidP="00592B2D">
      <w:pPr>
        <w:pStyle w:val="Nadpis6"/>
      </w:pPr>
      <w:r w:rsidRPr="00724C4D">
        <w:rPr>
          <w:lang w:eastAsia="en-US"/>
        </w:rPr>
        <w:t>Předpokládaný seznam odpadů vzniklých na stavbě dle katalogu odpadů:</w:t>
      </w:r>
    </w:p>
    <w:p w14:paraId="6AF1DDB6" w14:textId="77777777" w:rsidR="00AD1393" w:rsidRPr="00724C4D" w:rsidRDefault="00AD1393" w:rsidP="00AD1393">
      <w:pPr>
        <w:rPr>
          <w:rFonts w:eastAsiaTheme="minorHAnsi"/>
          <w:lang w:eastAsia="en-US"/>
        </w:rPr>
      </w:pPr>
      <w:r w:rsidRPr="00724C4D">
        <w:rPr>
          <w:rFonts w:eastAsiaTheme="minorHAnsi"/>
          <w:lang w:eastAsia="en-US"/>
        </w:rPr>
        <w:t>STAVEBNÍ A DEMOLIČNÍ ODPA</w:t>
      </w:r>
      <w:r w:rsidR="0055005F" w:rsidRPr="00724C4D">
        <w:rPr>
          <w:rFonts w:eastAsiaTheme="minorHAnsi"/>
          <w:lang w:eastAsia="en-US"/>
        </w:rPr>
        <w:t>DY (VČETNĚ VYTĚŽENÉ ZEMINY Z </w:t>
      </w:r>
      <w:r w:rsidRPr="00724C4D">
        <w:rPr>
          <w:rFonts w:eastAsiaTheme="minorHAnsi"/>
          <w:lang w:eastAsia="en-US"/>
        </w:rPr>
        <w:t>KONTAMINOVANÝCH MÍST)</w:t>
      </w:r>
    </w:p>
    <w:p w14:paraId="5BD37CBC" w14:textId="77777777" w:rsidR="00AD1393" w:rsidRPr="00724C4D" w:rsidRDefault="00AD1393" w:rsidP="00AD1393">
      <w:pPr>
        <w:rPr>
          <w:rFonts w:eastAsiaTheme="minorHAnsi"/>
          <w:i/>
          <w:lang w:eastAsia="en-US"/>
        </w:rPr>
      </w:pPr>
      <w:r w:rsidRPr="00724C4D">
        <w:rPr>
          <w:rFonts w:eastAsiaTheme="minorHAnsi"/>
          <w:i/>
          <w:lang w:eastAsia="en-US"/>
        </w:rPr>
        <w:t>17 01 Beton, cihly, tašky a keramika</w:t>
      </w:r>
    </w:p>
    <w:p w14:paraId="5B652E9B" w14:textId="404AEF8C" w:rsidR="00AD1393" w:rsidRPr="00724C4D" w:rsidRDefault="00AD1393" w:rsidP="00AD1393">
      <w:pPr>
        <w:rPr>
          <w:rFonts w:eastAsiaTheme="minorHAnsi"/>
          <w:lang w:eastAsia="en-US"/>
        </w:rPr>
      </w:pPr>
      <w:r w:rsidRPr="00724C4D">
        <w:rPr>
          <w:rFonts w:eastAsiaTheme="minorHAnsi"/>
          <w:lang w:eastAsia="en-US"/>
        </w:rPr>
        <w:t>17 01 01 Beton</w:t>
      </w:r>
      <w:r w:rsidR="00185709">
        <w:rPr>
          <w:rFonts w:eastAsiaTheme="minorHAnsi"/>
          <w:lang w:eastAsia="en-US"/>
        </w:rPr>
        <w:t xml:space="preserve"> (950 t)</w:t>
      </w:r>
    </w:p>
    <w:p w14:paraId="53B9E93E" w14:textId="09139867" w:rsidR="00AD1393" w:rsidRPr="00724C4D" w:rsidRDefault="00AD1393" w:rsidP="00AD1393">
      <w:pPr>
        <w:rPr>
          <w:rFonts w:eastAsiaTheme="minorHAnsi"/>
          <w:lang w:eastAsia="en-US"/>
        </w:rPr>
      </w:pPr>
      <w:r w:rsidRPr="00724C4D">
        <w:rPr>
          <w:rFonts w:eastAsiaTheme="minorHAnsi"/>
          <w:lang w:eastAsia="en-US"/>
        </w:rPr>
        <w:t>17 01 02 Cihly</w:t>
      </w:r>
      <w:r w:rsidR="00185709">
        <w:rPr>
          <w:rFonts w:eastAsiaTheme="minorHAnsi"/>
          <w:lang w:eastAsia="en-US"/>
        </w:rPr>
        <w:tab/>
        <w:t>(2 t)</w:t>
      </w:r>
    </w:p>
    <w:p w14:paraId="1E35CFCF" w14:textId="6E5DC76E" w:rsidR="00AD1393" w:rsidRPr="00724C4D" w:rsidRDefault="00AD1393" w:rsidP="00AD1393">
      <w:pPr>
        <w:rPr>
          <w:rFonts w:eastAsiaTheme="minorHAnsi"/>
          <w:lang w:eastAsia="en-US"/>
        </w:rPr>
      </w:pPr>
      <w:r w:rsidRPr="00724C4D">
        <w:rPr>
          <w:rFonts w:eastAsiaTheme="minorHAnsi"/>
          <w:lang w:eastAsia="en-US"/>
        </w:rPr>
        <w:t>17 01 03 Tašky a keramické výrobky</w:t>
      </w:r>
      <w:r w:rsidR="00185709">
        <w:rPr>
          <w:rFonts w:eastAsiaTheme="minorHAnsi"/>
          <w:lang w:eastAsia="en-US"/>
        </w:rPr>
        <w:t xml:space="preserve"> (1 t)</w:t>
      </w:r>
    </w:p>
    <w:p w14:paraId="5CC3E27D" w14:textId="77777777" w:rsidR="00AD1393" w:rsidRPr="00724C4D" w:rsidRDefault="00AD1393" w:rsidP="0055005F">
      <w:pPr>
        <w:ind w:left="1418" w:firstLine="0"/>
        <w:rPr>
          <w:rFonts w:eastAsiaTheme="minorHAnsi"/>
          <w:lang w:eastAsia="en-US"/>
        </w:rPr>
      </w:pPr>
      <w:r w:rsidRPr="00724C4D">
        <w:rPr>
          <w:rFonts w:eastAsiaTheme="minorHAnsi"/>
          <w:lang w:eastAsia="en-US"/>
        </w:rPr>
        <w:t>17 01 07 Směsi nebo oddělen</w:t>
      </w:r>
      <w:r w:rsidR="0055005F" w:rsidRPr="00724C4D">
        <w:rPr>
          <w:rFonts w:eastAsiaTheme="minorHAnsi"/>
          <w:lang w:eastAsia="en-US"/>
        </w:rPr>
        <w:t xml:space="preserve">é frakce betonu, cihel, tašek a </w:t>
      </w:r>
      <w:r w:rsidRPr="00724C4D">
        <w:rPr>
          <w:rFonts w:eastAsiaTheme="minorHAnsi"/>
          <w:lang w:eastAsia="en-US"/>
        </w:rPr>
        <w:t>keramických výrobků neuvedené pod číslem 17 01 06</w:t>
      </w:r>
    </w:p>
    <w:p w14:paraId="61D4C3DA" w14:textId="7E1C2675" w:rsidR="00AD1393" w:rsidRPr="00724C4D" w:rsidRDefault="00AD1393" w:rsidP="00AD1393">
      <w:pPr>
        <w:rPr>
          <w:rFonts w:eastAsiaTheme="minorHAnsi"/>
          <w:i/>
          <w:lang w:eastAsia="en-US"/>
        </w:rPr>
      </w:pPr>
      <w:r w:rsidRPr="00724C4D">
        <w:rPr>
          <w:rFonts w:eastAsiaTheme="minorHAnsi"/>
          <w:i/>
          <w:lang w:eastAsia="en-US"/>
        </w:rPr>
        <w:t>17 02 Dřevo, sklo a plasty</w:t>
      </w:r>
    </w:p>
    <w:p w14:paraId="3A6A785C" w14:textId="6DC9359F" w:rsidR="00AD1393" w:rsidRPr="00724C4D" w:rsidRDefault="00AD1393" w:rsidP="00AD1393">
      <w:pPr>
        <w:rPr>
          <w:rFonts w:eastAsiaTheme="minorHAnsi"/>
          <w:lang w:eastAsia="en-US"/>
        </w:rPr>
      </w:pPr>
      <w:r w:rsidRPr="00724C4D">
        <w:rPr>
          <w:rFonts w:eastAsiaTheme="minorHAnsi"/>
          <w:lang w:eastAsia="en-US"/>
        </w:rPr>
        <w:t>17 02 01 Dřevo</w:t>
      </w:r>
      <w:r w:rsidR="00185709">
        <w:rPr>
          <w:rFonts w:eastAsiaTheme="minorHAnsi"/>
          <w:lang w:eastAsia="en-US"/>
        </w:rPr>
        <w:t xml:space="preserve"> (0,5 t)</w:t>
      </w:r>
    </w:p>
    <w:p w14:paraId="2198260F" w14:textId="54F502D7" w:rsidR="00AD1393" w:rsidRPr="00724C4D" w:rsidRDefault="00AD1393" w:rsidP="00AD1393">
      <w:pPr>
        <w:rPr>
          <w:rFonts w:eastAsiaTheme="minorHAnsi"/>
          <w:lang w:eastAsia="en-US"/>
        </w:rPr>
      </w:pPr>
      <w:r w:rsidRPr="00724C4D">
        <w:rPr>
          <w:rFonts w:eastAsiaTheme="minorHAnsi"/>
          <w:lang w:eastAsia="en-US"/>
        </w:rPr>
        <w:t>17 02 02 Sklo</w:t>
      </w:r>
      <w:r w:rsidR="00185709">
        <w:rPr>
          <w:rFonts w:eastAsiaTheme="minorHAnsi"/>
          <w:lang w:eastAsia="en-US"/>
        </w:rPr>
        <w:tab/>
        <w:t>(0,5 t)</w:t>
      </w:r>
    </w:p>
    <w:p w14:paraId="64F8CF9C" w14:textId="0C6FE46A" w:rsidR="00AD1393" w:rsidRPr="00724C4D" w:rsidRDefault="00AD1393" w:rsidP="00AD1393">
      <w:pPr>
        <w:rPr>
          <w:rFonts w:eastAsiaTheme="minorHAnsi"/>
          <w:lang w:eastAsia="en-US"/>
        </w:rPr>
      </w:pPr>
      <w:r w:rsidRPr="00724C4D">
        <w:rPr>
          <w:rFonts w:eastAsiaTheme="minorHAnsi"/>
          <w:lang w:eastAsia="en-US"/>
        </w:rPr>
        <w:t>17 02 03 Plasty</w:t>
      </w:r>
      <w:r w:rsidR="00185709">
        <w:rPr>
          <w:rFonts w:eastAsiaTheme="minorHAnsi"/>
          <w:lang w:eastAsia="en-US"/>
        </w:rPr>
        <w:t xml:space="preserve"> (0,5 t)</w:t>
      </w:r>
    </w:p>
    <w:p w14:paraId="434F1287" w14:textId="77A83C88" w:rsidR="00AD1393" w:rsidRPr="00724C4D" w:rsidRDefault="00AD1393" w:rsidP="00AD1393">
      <w:pPr>
        <w:rPr>
          <w:rFonts w:eastAsiaTheme="minorHAnsi"/>
          <w:i/>
          <w:lang w:eastAsia="en-US"/>
        </w:rPr>
      </w:pPr>
      <w:r w:rsidRPr="00724C4D">
        <w:rPr>
          <w:rFonts w:eastAsiaTheme="minorHAnsi"/>
          <w:i/>
          <w:lang w:eastAsia="en-US"/>
        </w:rPr>
        <w:t>17 03 Asfaltové směsi, dehet a výrobky z</w:t>
      </w:r>
      <w:r w:rsidR="00185709">
        <w:rPr>
          <w:rFonts w:eastAsiaTheme="minorHAnsi"/>
          <w:i/>
          <w:lang w:eastAsia="en-US"/>
        </w:rPr>
        <w:t> </w:t>
      </w:r>
      <w:r w:rsidRPr="00724C4D">
        <w:rPr>
          <w:rFonts w:eastAsiaTheme="minorHAnsi"/>
          <w:i/>
          <w:lang w:eastAsia="en-US"/>
        </w:rPr>
        <w:t>dehtu</w:t>
      </w:r>
      <w:r w:rsidR="00185709">
        <w:rPr>
          <w:rFonts w:eastAsiaTheme="minorHAnsi"/>
          <w:i/>
          <w:lang w:eastAsia="en-US"/>
        </w:rPr>
        <w:t xml:space="preserve"> (7 t)</w:t>
      </w:r>
    </w:p>
    <w:p w14:paraId="044E0F83" w14:textId="77777777" w:rsidR="00AD1393" w:rsidRPr="00724C4D" w:rsidRDefault="00AD1393" w:rsidP="00AD1393">
      <w:pPr>
        <w:rPr>
          <w:rFonts w:eastAsiaTheme="minorHAnsi"/>
          <w:lang w:eastAsia="en-US"/>
        </w:rPr>
      </w:pPr>
      <w:r w:rsidRPr="00724C4D">
        <w:rPr>
          <w:rFonts w:eastAsiaTheme="minorHAnsi"/>
          <w:lang w:eastAsia="en-US"/>
        </w:rPr>
        <w:t>17 03 02 Asfaltové směsi neuvedené pod číslem 17 03 01</w:t>
      </w:r>
    </w:p>
    <w:p w14:paraId="77E28DA9" w14:textId="77777777" w:rsidR="00AD1393" w:rsidRPr="00724C4D" w:rsidRDefault="00AD1393" w:rsidP="00AD1393">
      <w:pPr>
        <w:rPr>
          <w:rFonts w:eastAsiaTheme="minorHAnsi"/>
          <w:i/>
          <w:lang w:eastAsia="en-US"/>
        </w:rPr>
      </w:pPr>
      <w:r w:rsidRPr="00724C4D">
        <w:rPr>
          <w:rFonts w:eastAsiaTheme="minorHAnsi"/>
          <w:i/>
          <w:lang w:eastAsia="en-US"/>
        </w:rPr>
        <w:t>17 04 Kovy (včetně jejich slitin)</w:t>
      </w:r>
    </w:p>
    <w:p w14:paraId="496188C6" w14:textId="1BA16225" w:rsidR="00AD1393" w:rsidRPr="00724C4D" w:rsidRDefault="00AD1393" w:rsidP="00AD1393">
      <w:pPr>
        <w:rPr>
          <w:rFonts w:eastAsiaTheme="minorHAnsi"/>
          <w:lang w:eastAsia="en-US"/>
        </w:rPr>
      </w:pPr>
      <w:r w:rsidRPr="00724C4D">
        <w:rPr>
          <w:rFonts w:eastAsiaTheme="minorHAnsi"/>
          <w:lang w:eastAsia="en-US"/>
        </w:rPr>
        <w:t>17 04 01 Měď, bronz, mosaz</w:t>
      </w:r>
      <w:r w:rsidR="00185709">
        <w:rPr>
          <w:rFonts w:eastAsiaTheme="minorHAnsi"/>
          <w:lang w:eastAsia="en-US"/>
        </w:rPr>
        <w:t xml:space="preserve"> (0,5 t) </w:t>
      </w:r>
    </w:p>
    <w:p w14:paraId="3DC901DA" w14:textId="09C6AC77" w:rsidR="00AD1393" w:rsidRPr="00724C4D" w:rsidRDefault="00AD1393" w:rsidP="00AD1393">
      <w:pPr>
        <w:rPr>
          <w:rFonts w:eastAsiaTheme="minorHAnsi"/>
          <w:lang w:eastAsia="en-US"/>
        </w:rPr>
      </w:pPr>
      <w:r w:rsidRPr="00724C4D">
        <w:rPr>
          <w:rFonts w:eastAsiaTheme="minorHAnsi"/>
          <w:lang w:eastAsia="en-US"/>
        </w:rPr>
        <w:t>17 04 02 Hliník</w:t>
      </w:r>
      <w:r w:rsidR="00185709">
        <w:rPr>
          <w:rFonts w:eastAsiaTheme="minorHAnsi"/>
          <w:lang w:eastAsia="en-US"/>
        </w:rPr>
        <w:t xml:space="preserve"> (0,5 t)</w:t>
      </w:r>
    </w:p>
    <w:p w14:paraId="60D3883F" w14:textId="1AA40E3D" w:rsidR="00AD1393" w:rsidRPr="00724C4D" w:rsidRDefault="00AD1393" w:rsidP="00AD1393">
      <w:pPr>
        <w:rPr>
          <w:rFonts w:eastAsiaTheme="minorHAnsi"/>
          <w:lang w:eastAsia="en-US"/>
        </w:rPr>
      </w:pPr>
      <w:r w:rsidRPr="00724C4D">
        <w:rPr>
          <w:rFonts w:eastAsiaTheme="minorHAnsi"/>
          <w:lang w:eastAsia="en-US"/>
        </w:rPr>
        <w:t>17 04 04 Zine</w:t>
      </w:r>
      <w:r w:rsidR="00185709">
        <w:rPr>
          <w:rFonts w:eastAsiaTheme="minorHAnsi"/>
          <w:lang w:eastAsia="en-US"/>
        </w:rPr>
        <w:t>k (0,5 t)</w:t>
      </w:r>
    </w:p>
    <w:p w14:paraId="2E1EBECA" w14:textId="0C8C1E9E" w:rsidR="00AD1393" w:rsidRPr="00724C4D" w:rsidRDefault="00AD1393" w:rsidP="00AD1393">
      <w:pPr>
        <w:rPr>
          <w:rFonts w:eastAsiaTheme="minorHAnsi"/>
          <w:lang w:eastAsia="en-US"/>
        </w:rPr>
      </w:pPr>
      <w:r w:rsidRPr="00724C4D">
        <w:rPr>
          <w:rFonts w:eastAsiaTheme="minorHAnsi"/>
          <w:lang w:eastAsia="en-US"/>
        </w:rPr>
        <w:t>17 04 05 Železo a ocel</w:t>
      </w:r>
      <w:r w:rsidR="00185709">
        <w:rPr>
          <w:rFonts w:eastAsiaTheme="minorHAnsi"/>
          <w:lang w:eastAsia="en-US"/>
        </w:rPr>
        <w:t xml:space="preserve"> (13 t)</w:t>
      </w:r>
    </w:p>
    <w:p w14:paraId="0AF0CB50" w14:textId="23EA61E3" w:rsidR="00AD1393" w:rsidRPr="00724C4D" w:rsidRDefault="00AD1393" w:rsidP="00AD1393">
      <w:pPr>
        <w:rPr>
          <w:rFonts w:eastAsiaTheme="minorHAnsi"/>
          <w:lang w:eastAsia="en-US"/>
        </w:rPr>
      </w:pPr>
      <w:r w:rsidRPr="00724C4D">
        <w:rPr>
          <w:rFonts w:eastAsiaTheme="minorHAnsi"/>
          <w:lang w:eastAsia="en-US"/>
        </w:rPr>
        <w:t>17 04 07 Směsné kovy</w:t>
      </w:r>
      <w:r w:rsidR="00185709">
        <w:rPr>
          <w:rFonts w:eastAsiaTheme="minorHAnsi"/>
          <w:lang w:eastAsia="en-US"/>
        </w:rPr>
        <w:t xml:space="preserve"> (1 t)</w:t>
      </w:r>
    </w:p>
    <w:p w14:paraId="3450EAEB" w14:textId="77777777" w:rsidR="00AD1393" w:rsidRPr="00724C4D" w:rsidRDefault="00AD1393" w:rsidP="00AD1393">
      <w:pPr>
        <w:rPr>
          <w:rFonts w:eastAsiaTheme="minorHAnsi"/>
          <w:lang w:eastAsia="en-US"/>
        </w:rPr>
      </w:pPr>
      <w:r w:rsidRPr="00724C4D">
        <w:rPr>
          <w:rFonts w:eastAsiaTheme="minorHAnsi"/>
          <w:lang w:eastAsia="en-US"/>
        </w:rPr>
        <w:t>17 04 11 Kabely neuvedené pod 17 04 10</w:t>
      </w:r>
    </w:p>
    <w:p w14:paraId="7211EC8C" w14:textId="77777777" w:rsidR="00AD1393" w:rsidRPr="00724C4D" w:rsidRDefault="00AD1393" w:rsidP="00AD1393">
      <w:pPr>
        <w:rPr>
          <w:rFonts w:eastAsiaTheme="minorHAnsi"/>
          <w:i/>
          <w:lang w:eastAsia="en-US"/>
        </w:rPr>
      </w:pPr>
      <w:r w:rsidRPr="00724C4D">
        <w:rPr>
          <w:rFonts w:eastAsiaTheme="minorHAnsi"/>
          <w:i/>
          <w:lang w:eastAsia="en-US"/>
        </w:rPr>
        <w:t>17 08 Stavební materiál na bázi sádry</w:t>
      </w:r>
    </w:p>
    <w:p w14:paraId="5E3D31E9" w14:textId="77777777" w:rsidR="00AD1393" w:rsidRPr="00724C4D" w:rsidRDefault="00AD1393" w:rsidP="0055005F">
      <w:pPr>
        <w:rPr>
          <w:rFonts w:eastAsiaTheme="minorHAnsi"/>
          <w:lang w:eastAsia="en-US"/>
        </w:rPr>
      </w:pPr>
      <w:r w:rsidRPr="00724C4D">
        <w:rPr>
          <w:rFonts w:eastAsiaTheme="minorHAnsi"/>
          <w:lang w:eastAsia="en-US"/>
        </w:rPr>
        <w:t>17 08 02 Stavební materiály na báz</w:t>
      </w:r>
      <w:r w:rsidR="0055005F" w:rsidRPr="00724C4D">
        <w:rPr>
          <w:rFonts w:eastAsiaTheme="minorHAnsi"/>
          <w:lang w:eastAsia="en-US"/>
        </w:rPr>
        <w:t xml:space="preserve">i sádry neuvedené pod číslem 17 </w:t>
      </w:r>
      <w:r w:rsidRPr="00724C4D">
        <w:rPr>
          <w:rFonts w:eastAsiaTheme="minorHAnsi"/>
          <w:lang w:eastAsia="en-US"/>
        </w:rPr>
        <w:t>08 01</w:t>
      </w:r>
    </w:p>
    <w:p w14:paraId="6CB09501" w14:textId="77777777" w:rsidR="00AD1393" w:rsidRPr="00724C4D" w:rsidRDefault="00AD1393" w:rsidP="00AD1393">
      <w:pPr>
        <w:rPr>
          <w:rFonts w:eastAsiaTheme="minorHAnsi"/>
          <w:i/>
          <w:lang w:eastAsia="en-US"/>
        </w:rPr>
      </w:pPr>
      <w:r w:rsidRPr="00724C4D">
        <w:rPr>
          <w:rFonts w:eastAsiaTheme="minorHAnsi"/>
          <w:i/>
          <w:lang w:eastAsia="en-US"/>
        </w:rPr>
        <w:t>17 09 Jiné stavební a demoliční odpady</w:t>
      </w:r>
    </w:p>
    <w:p w14:paraId="54044D9B" w14:textId="77777777" w:rsidR="00AD1393" w:rsidRPr="00724C4D" w:rsidRDefault="00AD1393" w:rsidP="0055005F">
      <w:pPr>
        <w:ind w:left="1418" w:firstLine="0"/>
        <w:rPr>
          <w:rFonts w:eastAsiaTheme="minorHAnsi"/>
          <w:lang w:eastAsia="en-US"/>
        </w:rPr>
      </w:pPr>
      <w:r w:rsidRPr="00724C4D">
        <w:rPr>
          <w:rFonts w:eastAsiaTheme="minorHAnsi"/>
          <w:lang w:eastAsia="en-US"/>
        </w:rPr>
        <w:t>17 09 04 Směsné stavební a demoliční odpady neuvedené pod čísly 17 09 01, 17 09 02 a 17 09 03</w:t>
      </w:r>
    </w:p>
    <w:p w14:paraId="44221BFC" w14:textId="77777777" w:rsidR="00AD1393" w:rsidRPr="00EC7F34" w:rsidRDefault="00AD1393" w:rsidP="0002090F">
      <w:pPr>
        <w:pStyle w:val="Nadpis5"/>
      </w:pPr>
      <w:r w:rsidRPr="00EC7F34">
        <w:t>vliv na přírodu a krajinu – ochrana dřevin, ochrana pamá</w:t>
      </w:r>
      <w:r w:rsidR="00792AD3" w:rsidRPr="00EC7F34">
        <w:t>tných stromů, ochrana rostlin a </w:t>
      </w:r>
      <w:r w:rsidRPr="00EC7F34">
        <w:t>živočichů, za</w:t>
      </w:r>
      <w:r w:rsidR="00792AD3" w:rsidRPr="00EC7F34">
        <w:t>chování ekologických funkcí a va</w:t>
      </w:r>
      <w:r w:rsidRPr="00EC7F34">
        <w:t>zeb v krajině apod.,</w:t>
      </w:r>
    </w:p>
    <w:p w14:paraId="6B9862DE" w14:textId="3F1F7E81" w:rsidR="00AD1393" w:rsidRPr="00EC7F34" w:rsidRDefault="00792AD3" w:rsidP="00AD1393">
      <w:proofErr w:type="gramStart"/>
      <w:r w:rsidRPr="00EC7F34">
        <w:t>V  blízkosti</w:t>
      </w:r>
      <w:proofErr w:type="gramEnd"/>
      <w:r w:rsidRPr="00EC7F34">
        <w:t xml:space="preserve"> stavby se </w:t>
      </w:r>
      <w:r w:rsidR="00EC7F34" w:rsidRPr="00EC7F34">
        <w:t>ne</w:t>
      </w:r>
      <w:r w:rsidRPr="00EC7F34">
        <w:t xml:space="preserve">nachází </w:t>
      </w:r>
      <w:r w:rsidR="00C54215" w:rsidRPr="00EC7F34">
        <w:t xml:space="preserve">vzrostlé </w:t>
      </w:r>
      <w:r w:rsidRPr="00EC7F34">
        <w:t>dřeviny</w:t>
      </w:r>
      <w:r w:rsidR="008B44E8" w:rsidRPr="00EC7F34">
        <w:t xml:space="preserve">, </w:t>
      </w:r>
      <w:r w:rsidR="00EC7F34" w:rsidRPr="00EC7F34">
        <w:t>do kterých by bylo nutné</w:t>
      </w:r>
      <w:r w:rsidR="008B44E8" w:rsidRPr="00EC7F34">
        <w:t xml:space="preserve"> zasahov</w:t>
      </w:r>
      <w:r w:rsidR="00EC7F34" w:rsidRPr="00EC7F34">
        <w:t>at</w:t>
      </w:r>
      <w:r w:rsidRPr="00EC7F34">
        <w:t>. Do ekologických funkcí a vazeb v krajině nabude zasahováno.</w:t>
      </w:r>
    </w:p>
    <w:p w14:paraId="5015D40F" w14:textId="77777777" w:rsidR="00AD1393" w:rsidRPr="00EC7F34" w:rsidRDefault="00AD1393" w:rsidP="0002090F">
      <w:pPr>
        <w:pStyle w:val="Nadpis5"/>
      </w:pPr>
      <w:r w:rsidRPr="00EC7F34">
        <w:t>vliv na soustavu chráněných území Natura 2000,</w:t>
      </w:r>
    </w:p>
    <w:p w14:paraId="70753590" w14:textId="77777777" w:rsidR="00AD1393" w:rsidRPr="00EC7F34" w:rsidRDefault="00AD1393" w:rsidP="00AD1393">
      <w:r w:rsidRPr="00EC7F34">
        <w:t>Stavební úpravy nejsou z hlediska zásahu do životního prostředí významné. Stavbou ani jejím provozem nebudou dotčena chráněná území s výskytem vzácných živočichů a rostlin, biokoridorů, biotopů a ekosystémů lokálního, regionálního i neregionálního významu.</w:t>
      </w:r>
    </w:p>
    <w:p w14:paraId="5B94C7A7" w14:textId="77777777" w:rsidR="00AD1393" w:rsidRPr="00EC7F34" w:rsidRDefault="00AD1393" w:rsidP="0002090F">
      <w:pPr>
        <w:pStyle w:val="Nadpis5"/>
      </w:pPr>
      <w:r w:rsidRPr="00EC7F34">
        <w:t>způsob zohlednění podmínek závazného stanoviska posouzení vlivu záměru na životní prostředí, je-li podkladem,</w:t>
      </w:r>
    </w:p>
    <w:p w14:paraId="75BC32B2" w14:textId="77777777" w:rsidR="00AD1393" w:rsidRPr="00EC7F34" w:rsidRDefault="00AD1393" w:rsidP="00AD1393">
      <w:r w:rsidRPr="00EC7F34">
        <w:t>Stanovisko posouzení vlivu záměru na životní prostředí není podkladem.</w:t>
      </w:r>
    </w:p>
    <w:p w14:paraId="4FF1DF7C" w14:textId="77777777" w:rsidR="00AD1393" w:rsidRPr="00EC7F34" w:rsidRDefault="00AD1393" w:rsidP="0002090F">
      <w:pPr>
        <w:pStyle w:val="Nadpis5"/>
      </w:pPr>
      <w:r w:rsidRPr="00EC7F34">
        <w:lastRenderedPageBreak/>
        <w:t>v případě záměrů spadajících do režimu zákona o integrované prevenci základní parametry způsobu naplnění závěrů o nejlepších dostupných technikách nebo inte</w:t>
      </w:r>
      <w:r w:rsidR="00182312" w:rsidRPr="00EC7F34">
        <w:t>grované povolení, bylo-li vydáno</w:t>
      </w:r>
      <w:r w:rsidRPr="00EC7F34">
        <w:t>,</w:t>
      </w:r>
    </w:p>
    <w:p w14:paraId="0D17659A" w14:textId="77777777" w:rsidR="00AD1393" w:rsidRPr="00EC7F34" w:rsidRDefault="00AD1393" w:rsidP="00AD1393">
      <w:r w:rsidRPr="00EC7F34">
        <w:t>Stavební záměr nespadá do režimu o integrované prevenci.</w:t>
      </w:r>
    </w:p>
    <w:p w14:paraId="55A17858" w14:textId="77777777" w:rsidR="00AD1393" w:rsidRPr="00EC7F34" w:rsidRDefault="00AD1393" w:rsidP="0002090F">
      <w:pPr>
        <w:pStyle w:val="Nadpis5"/>
      </w:pPr>
      <w:r w:rsidRPr="00EC7F34">
        <w:t>navrhovaná ochranná a bezpečnostní pásma, rozsah omezení a podmínky ochrany podle jiných právních předpisů.</w:t>
      </w:r>
    </w:p>
    <w:p w14:paraId="2E92B909" w14:textId="759712B6" w:rsidR="00AD1393" w:rsidRPr="000404B7" w:rsidRDefault="00EC7F34" w:rsidP="00AD1393">
      <w:pPr>
        <w:rPr>
          <w:highlight w:val="red"/>
        </w:rPr>
      </w:pPr>
      <w:r>
        <w:t xml:space="preserve">Jedinými vzniknuvšími pásmy jsou pásma podzemního propojení budov, kterým budou taženy kabely zabezpečení a též rozvod stlačeného vzduchu. Dále půjde o pásmo požárně </w:t>
      </w:r>
      <w:r w:rsidRPr="000E679A">
        <w:t>nebezpečného prostoru, které ale nezasahuje mimo parcelu č. 231/2.</w:t>
      </w:r>
    </w:p>
    <w:p w14:paraId="4DD16BC8" w14:textId="77777777" w:rsidR="00AD1393" w:rsidRPr="00EC7F34" w:rsidRDefault="00AD1393" w:rsidP="00AD1393">
      <w:pPr>
        <w:pStyle w:val="Nadpis2"/>
        <w:spacing w:before="200"/>
      </w:pPr>
      <w:r w:rsidRPr="00EC7F34">
        <w:t>Ochrana obyvatelstva</w:t>
      </w:r>
    </w:p>
    <w:p w14:paraId="7620A581" w14:textId="77777777" w:rsidR="00AD1393" w:rsidRPr="00EC7F34" w:rsidRDefault="00AD1393" w:rsidP="00AD1393">
      <w:r w:rsidRPr="00EC7F34">
        <w:t>Projektová dokumentace neřeší požadavky na civilní ochranu obyvatelstva.</w:t>
      </w:r>
    </w:p>
    <w:p w14:paraId="5D7A3B80" w14:textId="77777777" w:rsidR="00AD1393" w:rsidRPr="00EC7F34" w:rsidRDefault="00AD1393" w:rsidP="00AD1393">
      <w:pPr>
        <w:pStyle w:val="Nadpis2"/>
        <w:spacing w:before="200"/>
      </w:pPr>
      <w:r w:rsidRPr="00EC7F34">
        <w:t>Zásady organizace výstavby</w:t>
      </w:r>
    </w:p>
    <w:p w14:paraId="35497E3C" w14:textId="77777777" w:rsidR="00AD1393" w:rsidRPr="00B201D9" w:rsidRDefault="00AD1393" w:rsidP="00182312">
      <w:pPr>
        <w:pStyle w:val="Nadpis5"/>
        <w:numPr>
          <w:ilvl w:val="0"/>
          <w:numId w:val="46"/>
        </w:numPr>
      </w:pPr>
      <w:r w:rsidRPr="00B201D9">
        <w:t>napojení staveniště na stávající dopravní a technickou infrastrukturu,</w:t>
      </w:r>
    </w:p>
    <w:p w14:paraId="47D58920" w14:textId="0F28CB51" w:rsidR="00AD1393" w:rsidRPr="00B201D9" w:rsidRDefault="008B44E8" w:rsidP="00AD1393">
      <w:r w:rsidRPr="00B201D9">
        <w:t xml:space="preserve">Záměr navrhuje provádění zemních prací. </w:t>
      </w:r>
      <w:r w:rsidR="001B2EC3" w:rsidRPr="00B201D9">
        <w:t xml:space="preserve">Možné zásahy (místa střetů) do stávajících sítí byly stanoveny dle výkresů situací zobrazujících vedení stávajících sítí poskytnutých investorem a jsou popsány v Koordinační situaci. V místě střetů je nařízeno ruční odkopávání. </w:t>
      </w:r>
    </w:p>
    <w:p w14:paraId="65FA5AF4" w14:textId="1543B4DF" w:rsidR="00AD1393" w:rsidRPr="00B201D9" w:rsidRDefault="00AD1393" w:rsidP="00AD1393">
      <w:r w:rsidRPr="00B201D9">
        <w:t xml:space="preserve">Dopravní napojení na staveniště bude po dobu výstavby zajištěno ze stávající </w:t>
      </w:r>
      <w:r w:rsidR="008B44E8" w:rsidRPr="00B201D9">
        <w:t xml:space="preserve">vnitroareálové </w:t>
      </w:r>
      <w:r w:rsidR="004B34AA" w:rsidRPr="00B201D9">
        <w:t>komunikace</w:t>
      </w:r>
      <w:r w:rsidRPr="00B201D9">
        <w:t>.</w:t>
      </w:r>
    </w:p>
    <w:p w14:paraId="508023AC" w14:textId="3D05880B" w:rsidR="00AD1393" w:rsidRPr="00B201D9" w:rsidRDefault="00AD1393" w:rsidP="00AD1393">
      <w:r w:rsidRPr="00B201D9">
        <w:t xml:space="preserve">Napojení na </w:t>
      </w:r>
      <w:r w:rsidR="00B201D9" w:rsidRPr="00B201D9">
        <w:t xml:space="preserve">finální </w:t>
      </w:r>
      <w:r w:rsidRPr="00B201D9">
        <w:t>vedení technické infrastruktury je popsáno v předcházejících bodech.</w:t>
      </w:r>
      <w:r w:rsidR="00B201D9" w:rsidRPr="00B201D9">
        <w:tab/>
        <w:t>Při provádění stavby bude staveniště napojeno na elektřinu a vodovod pomocí vnitroareálových přípojek. Odběrná místa budou vybavena podružnými měřiči.</w:t>
      </w:r>
    </w:p>
    <w:p w14:paraId="5EE55FF0" w14:textId="77777777" w:rsidR="00AD1393" w:rsidRPr="00B201D9" w:rsidRDefault="00AD1393" w:rsidP="0002090F">
      <w:pPr>
        <w:pStyle w:val="Nadpis5"/>
      </w:pPr>
      <w:r w:rsidRPr="00B201D9">
        <w:t>ochrana okolí staveniště a požadavky na související asanace, demolice, kácení dřevin,</w:t>
      </w:r>
    </w:p>
    <w:p w14:paraId="209E6DF4" w14:textId="745E4525" w:rsidR="00AD1393" w:rsidRPr="00B201D9" w:rsidRDefault="00AD1393" w:rsidP="00AD1393">
      <w:r w:rsidRPr="00B201D9">
        <w:t>Realizací stavebního záměru nejsou vyžadovány žádné asanace</w:t>
      </w:r>
      <w:r w:rsidR="000D628D" w:rsidRPr="00B201D9">
        <w:t xml:space="preserve"> a</w:t>
      </w:r>
      <w:r w:rsidRPr="00B201D9">
        <w:t xml:space="preserve"> kácení dřevin.</w:t>
      </w:r>
      <w:r w:rsidR="000D628D" w:rsidRPr="00B201D9">
        <w:t xml:space="preserve"> </w:t>
      </w:r>
      <w:r w:rsidR="00B201D9" w:rsidRPr="00B201D9">
        <w:t>Demolována bude část výplňového zdiva budov.</w:t>
      </w:r>
    </w:p>
    <w:p w14:paraId="78ECF577" w14:textId="77777777" w:rsidR="00AD1393" w:rsidRPr="00B201D9" w:rsidRDefault="00AD1393" w:rsidP="0002090F">
      <w:pPr>
        <w:pStyle w:val="Nadpis5"/>
      </w:pPr>
      <w:r w:rsidRPr="00B201D9">
        <w:t>maximální dočasné a trvalé zábory pro staveniště,</w:t>
      </w:r>
    </w:p>
    <w:p w14:paraId="3591CF8A" w14:textId="3D752C7E" w:rsidR="004B34AA" w:rsidRPr="00B201D9" w:rsidRDefault="004B34AA" w:rsidP="004B34AA">
      <w:pPr>
        <w:autoSpaceDE w:val="0"/>
        <w:autoSpaceDN w:val="0"/>
        <w:adjustRightInd w:val="0"/>
        <w:rPr>
          <w:rFonts w:cs="Arial"/>
          <w:szCs w:val="20"/>
        </w:rPr>
      </w:pPr>
      <w:r w:rsidRPr="00B201D9">
        <w:rPr>
          <w:rFonts w:cs="Arial"/>
          <w:szCs w:val="20"/>
        </w:rPr>
        <w:t xml:space="preserve">Staveniště bude v rámci pozemku stavby oploceno dočasným oplocením. Přísun materiálu bude probíhat ze stávající přilehlé </w:t>
      </w:r>
      <w:r w:rsidR="00B201D9" w:rsidRPr="00B201D9">
        <w:rPr>
          <w:rFonts w:cs="Arial"/>
          <w:szCs w:val="20"/>
        </w:rPr>
        <w:t xml:space="preserve">vnitroareálové </w:t>
      </w:r>
      <w:r w:rsidRPr="00B201D9">
        <w:rPr>
          <w:rFonts w:cs="Arial"/>
          <w:szCs w:val="20"/>
        </w:rPr>
        <w:t>komunikace. Dodavatel zajistí zabezpečení staveniště a stavebního materiálu po celou dobu výstavby.</w:t>
      </w:r>
      <w:r w:rsidR="0018343E" w:rsidRPr="00B201D9">
        <w:rPr>
          <w:rFonts w:cs="Arial"/>
          <w:szCs w:val="20"/>
        </w:rPr>
        <w:t xml:space="preserve"> </w:t>
      </w:r>
      <w:r w:rsidRPr="00B201D9">
        <w:rPr>
          <w:rFonts w:cs="Arial"/>
          <w:szCs w:val="20"/>
        </w:rPr>
        <w:t>Na staveništi se nebudou vyskytovat objekty vyžadující ohlášení.</w:t>
      </w:r>
    </w:p>
    <w:p w14:paraId="172BAEF5" w14:textId="77777777" w:rsidR="00AD1393" w:rsidRPr="00B201D9" w:rsidRDefault="00AD1393" w:rsidP="0002090F">
      <w:pPr>
        <w:pStyle w:val="Nadpis5"/>
      </w:pPr>
      <w:r w:rsidRPr="00B201D9">
        <w:t xml:space="preserve">požadavky na bezbariérové </w:t>
      </w:r>
      <w:proofErr w:type="spellStart"/>
      <w:r w:rsidRPr="00B201D9">
        <w:t>obchozí</w:t>
      </w:r>
      <w:proofErr w:type="spellEnd"/>
      <w:r w:rsidRPr="00B201D9">
        <w:t xml:space="preserve"> trasy,</w:t>
      </w:r>
    </w:p>
    <w:p w14:paraId="01E3BB02" w14:textId="6AFC1E8F" w:rsidR="00AD1393" w:rsidRPr="00B201D9" w:rsidRDefault="00AD1393" w:rsidP="00AD1393">
      <w:r w:rsidRPr="00B201D9">
        <w:t xml:space="preserve">Prostory </w:t>
      </w:r>
      <w:r w:rsidR="00C54215" w:rsidRPr="00B201D9">
        <w:t>objektu</w:t>
      </w:r>
      <w:r w:rsidRPr="00B201D9">
        <w:t xml:space="preserve"> nejsou navrhovány jako bezbariérové,</w:t>
      </w:r>
      <w:r w:rsidR="00B201D9" w:rsidRPr="00B201D9">
        <w:t xml:space="preserve"> stavba se nachází v uzavřeném areálu,</w:t>
      </w:r>
      <w:r w:rsidRPr="00B201D9">
        <w:t xml:space="preserve"> proto není nutné navrhovat </w:t>
      </w:r>
      <w:proofErr w:type="spellStart"/>
      <w:r w:rsidRPr="00B201D9">
        <w:t>obchozí</w:t>
      </w:r>
      <w:proofErr w:type="spellEnd"/>
      <w:r w:rsidRPr="00B201D9">
        <w:t xml:space="preserve"> trasy.</w:t>
      </w:r>
    </w:p>
    <w:p w14:paraId="1889F294" w14:textId="77777777" w:rsidR="00A50E64" w:rsidRPr="00B201D9" w:rsidRDefault="00A50E64" w:rsidP="00A50E64">
      <w:pPr>
        <w:pStyle w:val="Nadpis5"/>
      </w:pPr>
      <w:r w:rsidRPr="00B201D9">
        <w:t>bilance zemních prací, požadavky na přísun nebo deponie zemin,</w:t>
      </w:r>
    </w:p>
    <w:p w14:paraId="7F2BC9BE" w14:textId="3FBED78A" w:rsidR="00A50E64" w:rsidRPr="00AC70F3" w:rsidRDefault="00B201D9" w:rsidP="00A50E64">
      <w:r w:rsidRPr="00B201D9">
        <w:t xml:space="preserve">Budou prováděny zemní práce pro založení zděných konstrukcí, výkopy vedení a zasakovacích galerií. Předpokládá se zbytková bilance zemin – přebytky budou odvozeny na </w:t>
      </w:r>
      <w:r w:rsidRPr="00AC70F3">
        <w:t>skládku zemin.</w:t>
      </w:r>
    </w:p>
    <w:p w14:paraId="4DE774C9" w14:textId="77777777" w:rsidR="00AD1393" w:rsidRPr="00AC70F3" w:rsidRDefault="00AD1393" w:rsidP="0002090F">
      <w:pPr>
        <w:pStyle w:val="Nadpis5"/>
      </w:pPr>
      <w:r w:rsidRPr="00AC70F3">
        <w:t>maximální produkovaná množství a druhy odpadů a emisí při výstavbě, jejich likvidace,</w:t>
      </w:r>
    </w:p>
    <w:p w14:paraId="4378191D" w14:textId="48436BC0" w:rsidR="00AD1393" w:rsidRPr="00AC70F3" w:rsidRDefault="00AD1393" w:rsidP="00AD1393">
      <w:r w:rsidRPr="00AC70F3">
        <w:t xml:space="preserve">Stavební odpad bude likvidován v souladu se zákonem </w:t>
      </w:r>
      <w:r w:rsidR="00792AD3" w:rsidRPr="00AC70F3">
        <w:t xml:space="preserve">č. </w:t>
      </w:r>
      <w:r w:rsidR="00A334B6" w:rsidRPr="00AC70F3">
        <w:t>541/2020 Sb.</w:t>
      </w:r>
      <w:r w:rsidR="00792AD3" w:rsidRPr="00AC70F3">
        <w:t>, o odpadech a o </w:t>
      </w:r>
      <w:r w:rsidRPr="00AC70F3">
        <w:t xml:space="preserve">změně některých dalších zákonů a souvisejícími předpisy. Veškeré vzniklé odpady budou roztříděny dle vyhlášky </w:t>
      </w:r>
      <w:r w:rsidR="00A334B6" w:rsidRPr="00AC70F3">
        <w:t>8</w:t>
      </w:r>
      <w:r w:rsidRPr="00AC70F3">
        <w:t>/20</w:t>
      </w:r>
      <w:r w:rsidR="00A334B6" w:rsidRPr="00AC70F3">
        <w:t>2</w:t>
      </w:r>
      <w:r w:rsidRPr="00AC70F3">
        <w:t>1</w:t>
      </w:r>
      <w:r w:rsidR="00A334B6" w:rsidRPr="00AC70F3">
        <w:t xml:space="preserve"> </w:t>
      </w:r>
      <w:r w:rsidRPr="00AC70F3">
        <w:t xml:space="preserve">Sb., kterou se stanoví Katalog odpadů, Seznam nebezpečných odpadů a seznamy odpadů a států pro účely vývozu, dovozu a tranzitu odpadů a postup při udělování souhlasu k vývozu, dovozu a tranzitu odpadů (Katalog odpadů). Roztříděné odpady budou předány oprávněné osobě, dle </w:t>
      </w:r>
      <w:r w:rsidR="00A334B6" w:rsidRPr="00AC70F3">
        <w:t>ustanovení</w:t>
      </w:r>
      <w:r w:rsidRPr="00AC70F3">
        <w:t xml:space="preserve"> zákona o odpadech. </w:t>
      </w:r>
    </w:p>
    <w:p w14:paraId="71683C0F" w14:textId="77777777" w:rsidR="00AD1393" w:rsidRPr="00AC70F3" w:rsidRDefault="00AD1393" w:rsidP="00AD1393">
      <w:r w:rsidRPr="00AC70F3">
        <w:t>Během stavby budou odpady soustřeďovány utříděné podle jednotlivých druhů a kategorií, tak aby byly zabezpečeny odcizením, únikem nebo před znehodnocením.</w:t>
      </w:r>
    </w:p>
    <w:p w14:paraId="46D4F313" w14:textId="77777777" w:rsidR="00AD1393" w:rsidRPr="00AC70F3" w:rsidRDefault="00AD1393" w:rsidP="00AD1393">
      <w:r w:rsidRPr="00AC70F3">
        <w:lastRenderedPageBreak/>
        <w:t xml:space="preserve">Na stavbě bude používána běžná mechanizace splňující v současnosti platné emisní předpisy. </w:t>
      </w:r>
    </w:p>
    <w:p w14:paraId="727E01D5" w14:textId="77777777" w:rsidR="00AD1393" w:rsidRPr="00AC70F3" w:rsidRDefault="00AD1393" w:rsidP="00AD1393">
      <w:r w:rsidRPr="00AC70F3">
        <w:rPr>
          <w:b/>
        </w:rPr>
        <w:t>Doklady o likvidaci odpadů budou předloženy k závěrečné kontrolní prohlídce.</w:t>
      </w:r>
    </w:p>
    <w:p w14:paraId="671931BA" w14:textId="77777777" w:rsidR="00AD1393" w:rsidRPr="00AC70F3" w:rsidRDefault="00AD1393" w:rsidP="0002090F">
      <w:pPr>
        <w:pStyle w:val="Nadpis5"/>
      </w:pPr>
      <w:r w:rsidRPr="00AC70F3">
        <w:t>zásady bezpečnosti a ochrany zdraví při práci na staveništi,</w:t>
      </w:r>
    </w:p>
    <w:p w14:paraId="4C959565" w14:textId="77777777" w:rsidR="00AD1393" w:rsidRPr="00AC70F3" w:rsidRDefault="00AD1393" w:rsidP="00AD1393">
      <w:pPr>
        <w:rPr>
          <w:b/>
        </w:rPr>
      </w:pPr>
      <w:r w:rsidRPr="00AC70F3">
        <w:rPr>
          <w:b/>
        </w:rPr>
        <w:t>Pro realizaci stavby je nutné určit koordinátora bezpečnosti práce, vypracovat plán BOZP a zahájení stavby ohlásit na OIP.</w:t>
      </w:r>
    </w:p>
    <w:p w14:paraId="219121F4" w14:textId="77777777" w:rsidR="00AD1393" w:rsidRPr="00AC70F3" w:rsidRDefault="00AD1393" w:rsidP="00AD1393">
      <w:pPr>
        <w:rPr>
          <w:b/>
        </w:rPr>
      </w:pPr>
    </w:p>
    <w:p w14:paraId="57D05472" w14:textId="77777777" w:rsidR="00AD1393" w:rsidRPr="00AC70F3" w:rsidRDefault="00AD1393" w:rsidP="00AD1393">
      <w:r w:rsidRPr="00AC70F3">
        <w:t>Při provádění stavby je nutno dbát o ochranu zdraví osob na staveništi a dodržovat předpisy týkající se bezpečnosti práce a technických zařízení, zejména ustanovení zákona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 dále nařízení vlády č. 362/2005 Sb., o bližších požadavcích na bezpečnost a ochranu zdraví při pracovištích s nebezpečím pádu z výšky nebo do hloubky a nařízení vlády č. 591/2006 Sb., o bližších minimálních požadavcích na bezpečnost a ochranu zdraví při práci na staveništích, v platných zněních.</w:t>
      </w:r>
    </w:p>
    <w:p w14:paraId="6E448C34" w14:textId="77777777" w:rsidR="00AD1393" w:rsidRPr="00AC70F3" w:rsidRDefault="00AD1393" w:rsidP="00AD1393">
      <w:r w:rsidRPr="00AC70F3">
        <w:t>Staveniště bude předáno stavebníkem zhotoviteli, o čemž bude proveden zápis, ve kterém se uvedou všechny známé skutečnosti, jež jsou významné z hlediska zajištění bezpečnosti a ochrany zdraví fyzických osob zdržujících se na staveništi, popřípadě konkrétním pracovišti. Zhotovitel zodpovídá za uspořádání staveniště, vymezí pracoviště pro výkon jednotlivých prací a činností, zajistí označení hranic staveniště jasně rozpoznatelné i za snížené viditelnosti, zabezpečení staveniště proti vstupu nepovolaných osob včetně rozmístění bezpečnostními značkami ve všech vstupech a vjezdech na staveniště. Vjezdy pro vozidla na staveniště musí být označeny příslušnými dopravními značkami respektujícími místní úpravu dopravního řešení.</w:t>
      </w:r>
    </w:p>
    <w:p w14:paraId="56C38B38" w14:textId="77777777" w:rsidR="00AD1393" w:rsidRPr="00AC70F3" w:rsidRDefault="00AD1393" w:rsidP="00AD1393">
      <w:r w:rsidRPr="00AC70F3">
        <w:t>Stavební materiály, těžká mechanizace a konstruk</w:t>
      </w:r>
      <w:r w:rsidR="00D25F32" w:rsidRPr="00AC70F3">
        <w:t xml:space="preserve">ční prvky a výrobky </w:t>
      </w:r>
      <w:r w:rsidRPr="00AC70F3">
        <w:t>při doprav</w:t>
      </w:r>
      <w:r w:rsidR="002C562C" w:rsidRPr="00AC70F3">
        <w:t>ě a </w:t>
      </w:r>
      <w:r w:rsidRPr="00AC70F3">
        <w:t>manipulaci nesmí ohrozit bezpečnost a zdraví fyzických osob na staveništi, popřípadě osob zdržujících se bezprostřední blízkosti staveniště.</w:t>
      </w:r>
    </w:p>
    <w:p w14:paraId="26C0C594" w14:textId="77777777" w:rsidR="00AD1393" w:rsidRPr="00AC70F3" w:rsidRDefault="00AD1393" w:rsidP="00AD1393">
      <w:r w:rsidRPr="00AC70F3">
        <w:t>Jestliže nastane situace, při které není možné zajistit, aby práce byly prováděny na pracovištích staveniště, která splňují požadavky právních předpisu a jestliže by při těchto pracích bezprostředně hrozilo nebezpečí pádu osob nebo předmětů z výšky nebo do hloubky, zajistí zhotovitel pomocí zvláštních opatření bezpečné provedení těchto prací i přístupu na pracoviště dle požadavků právních předpisů vztahujících</w:t>
      </w:r>
      <w:r w:rsidR="002C562C" w:rsidRPr="00AC70F3">
        <w:t xml:space="preserve"> se k takovým</w:t>
      </w:r>
      <w:r w:rsidRPr="00AC70F3">
        <w:t>to situacím.</w:t>
      </w:r>
    </w:p>
    <w:p w14:paraId="4C687743" w14:textId="77777777" w:rsidR="00AD1393" w:rsidRPr="00AC70F3" w:rsidRDefault="00AD1393" w:rsidP="00AD1393">
      <w:r w:rsidRPr="00AC70F3">
        <w:t>V případech, kdy by pokračování prací v důsledku zjištění havarijního stavu konstrukce nebo stavby poškození pracovního stroje, lidské chyby nebo nepříznivé povětrnostní situace vedlo k ohrožení životů nebo zdraví osob pohybujících se na staveništi nebo v jeho okolí, případně by došlo k ohrožení majetku, přeruší zhotovitel na nezbytně nutnou dobu práce na stavbě. Následně budou provedena nezbytně nutná opatření zajišťující bezpečnost stavby a</w:t>
      </w:r>
      <w:r w:rsidR="005936BB" w:rsidRPr="00AC70F3">
        <w:t xml:space="preserve"> jejího bezprostředního okolí a </w:t>
      </w:r>
      <w:r w:rsidRPr="00AC70F3">
        <w:t>opatření, tak aby stavba nebyla poškozena. O přerušení a jeho důvodech bude proveden zápis do stavebního deníku. Zhotovitel provede potřebná opatření, případně zvolí alternativní technologický postup nebo uvědomí projektanta, aby bylo navrženo jiné vhodné řešení, které zajistí bezpečný průběh stavebních prací, o čemž bude proveden záznam do stavebního deníku.</w:t>
      </w:r>
    </w:p>
    <w:p w14:paraId="5EB41D87" w14:textId="77777777" w:rsidR="00AD1393" w:rsidRPr="00AC70F3" w:rsidRDefault="00AD1393" w:rsidP="00AD1393">
      <w:r w:rsidRPr="00AC70F3">
        <w:t>Materiál a konstrukční prvky musí být vždy skladov</w:t>
      </w:r>
      <w:r w:rsidR="005936BB" w:rsidRPr="00AC70F3">
        <w:t>ány a zabudovány dle podmínek a </w:t>
      </w:r>
      <w:r w:rsidRPr="00AC70F3">
        <w:t>technologických postupů stanovených výrobcem, skladování bude provedeno přednostně v takové poloze, ve které bude zabudován výrobek do stavby.</w:t>
      </w:r>
    </w:p>
    <w:p w14:paraId="3EDDBC3A" w14:textId="7768B462" w:rsidR="00AD1393" w:rsidRPr="00AC70F3" w:rsidRDefault="00AD1393" w:rsidP="00AD1393">
      <w:r w:rsidRPr="00AC70F3">
        <w:t>Zhotovitel bude vždy postupovat podle zvláštních právních předpisů upravujících podmínky ochrany zdraví zaměstnanců při práci a osob pohybujících se v bezprostřední blízkosti staveniště.</w:t>
      </w:r>
    </w:p>
    <w:p w14:paraId="06DD1B27" w14:textId="77777777" w:rsidR="00123E2C" w:rsidRPr="00AC70F3" w:rsidRDefault="00123E2C" w:rsidP="00AD1393"/>
    <w:p w14:paraId="5B8AE465" w14:textId="77777777" w:rsidR="00A50E64" w:rsidRPr="00AC70F3" w:rsidRDefault="00A50E64" w:rsidP="00AD1393"/>
    <w:p w14:paraId="7A68E309" w14:textId="77777777" w:rsidR="00AD1393" w:rsidRPr="00AC70F3" w:rsidRDefault="00AD1393" w:rsidP="00AD1393">
      <w:pPr>
        <w:pStyle w:val="Nadpis2"/>
        <w:spacing w:before="200"/>
      </w:pPr>
      <w:r w:rsidRPr="00AC70F3">
        <w:t>Celkové vodohospodářské řešení</w:t>
      </w:r>
    </w:p>
    <w:p w14:paraId="24DAC323" w14:textId="00F61FAF" w:rsidR="00AD1393" w:rsidRPr="00AC70F3" w:rsidRDefault="00AD1393" w:rsidP="00AD1393">
      <w:r w:rsidRPr="00AC70F3">
        <w:t xml:space="preserve">Vodohospodářské řešení </w:t>
      </w:r>
      <w:r w:rsidR="00AC70F3" w:rsidRPr="00AC70F3">
        <w:t>fakticky nebude měněno, pouze bude upraveno. U dešťových svodů, které jsou zaústěny do kanalizace, bude obnoveno ležaté potrubí. U svodů, jež jsou nyní vyvedeny volně do nezpevněných ploch, bude zřízeno podzemní zasakovací zařízení. Způsob odvodnění venkovních zpevněných ploch se nemění.</w:t>
      </w:r>
    </w:p>
    <w:p w14:paraId="777CDAB9" w14:textId="77777777" w:rsidR="00AD1393" w:rsidRPr="000404B7" w:rsidRDefault="00AD1393" w:rsidP="00AD1393">
      <w:pPr>
        <w:ind w:left="0" w:firstLine="0"/>
        <w:rPr>
          <w:highlight w:val="red"/>
        </w:rPr>
      </w:pPr>
    </w:p>
    <w:p w14:paraId="0BDFD037" w14:textId="77777777" w:rsidR="00AD1393" w:rsidRPr="000404B7" w:rsidRDefault="00AD1393" w:rsidP="00AD1393">
      <w:pPr>
        <w:ind w:left="0" w:firstLine="0"/>
        <w:rPr>
          <w:highlight w:val="red"/>
        </w:rPr>
      </w:pPr>
    </w:p>
    <w:p w14:paraId="7D695B79" w14:textId="77777777" w:rsidR="00A01483" w:rsidRPr="000404B7" w:rsidRDefault="00A01483" w:rsidP="00AD1393">
      <w:pPr>
        <w:ind w:left="0" w:firstLine="0"/>
        <w:rPr>
          <w:highlight w:val="red"/>
        </w:rPr>
      </w:pPr>
    </w:p>
    <w:p w14:paraId="4DE7222C" w14:textId="77777777" w:rsidR="00A01483" w:rsidRPr="00AC70F3" w:rsidRDefault="00A01483" w:rsidP="00AD1393">
      <w:pPr>
        <w:ind w:left="0" w:firstLine="0"/>
      </w:pPr>
    </w:p>
    <w:p w14:paraId="3716DD82" w14:textId="63BFCF3D" w:rsidR="00AD1393" w:rsidRPr="008F2A11" w:rsidRDefault="00A01483" w:rsidP="008F2A11">
      <w:pPr>
        <w:ind w:left="0" w:firstLine="0"/>
      </w:pPr>
      <w:r w:rsidRPr="00AC70F3">
        <w:t>V</w:t>
      </w:r>
      <w:r w:rsidR="00C54215" w:rsidRPr="00AC70F3">
        <w:t> Kostelci nad Orlicí,</w:t>
      </w:r>
      <w:r w:rsidR="008B44E8" w:rsidRPr="00AC70F3">
        <w:t xml:space="preserve"> </w:t>
      </w:r>
      <w:r w:rsidR="00F55B94" w:rsidRPr="00AC70F3">
        <w:t>září</w:t>
      </w:r>
      <w:r w:rsidR="00C54215" w:rsidRPr="00AC70F3">
        <w:t xml:space="preserve"> </w:t>
      </w:r>
      <w:r w:rsidR="001C2CCA" w:rsidRPr="00AC70F3">
        <w:t>202</w:t>
      </w:r>
      <w:r w:rsidR="00AC70F3">
        <w:t>2</w:t>
      </w:r>
      <w:r w:rsidR="00AD1393" w:rsidRPr="000404B7">
        <w:tab/>
      </w:r>
      <w:r w:rsidR="00AD1393" w:rsidRPr="000404B7">
        <w:tab/>
      </w:r>
      <w:r w:rsidR="00AD1393" w:rsidRPr="008B44E8">
        <w:tab/>
      </w:r>
      <w:r w:rsidR="00AD1393" w:rsidRPr="008B44E8">
        <w:tab/>
      </w:r>
      <w:r w:rsidR="00AD1393" w:rsidRPr="008B44E8">
        <w:tab/>
      </w:r>
      <w:r w:rsidR="00AD1393" w:rsidRPr="008B44E8">
        <w:tab/>
      </w:r>
      <w:r w:rsidR="00AD1393" w:rsidRPr="008B44E8">
        <w:tab/>
      </w:r>
      <w:r w:rsidR="00C54215" w:rsidRPr="008B44E8">
        <w:t>Jan Jindra</w:t>
      </w:r>
    </w:p>
    <w:sectPr w:rsidR="00AD1393" w:rsidRPr="008F2A11" w:rsidSect="00225959">
      <w:headerReference w:type="default" r:id="rId9"/>
      <w:footerReference w:type="default" r:id="rId10"/>
      <w:pgSz w:w="11906" w:h="16838"/>
      <w:pgMar w:top="766" w:right="1133" w:bottom="993" w:left="1134" w:header="567" w:footer="47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C2D4D" w14:textId="77777777" w:rsidR="00814A14" w:rsidRDefault="00814A14" w:rsidP="00014F54">
      <w:r>
        <w:separator/>
      </w:r>
    </w:p>
  </w:endnote>
  <w:endnote w:type="continuationSeparator" w:id="0">
    <w:p w14:paraId="345C475B" w14:textId="77777777" w:rsidR="00814A14" w:rsidRDefault="00814A14"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689376"/>
      <w:docPartObj>
        <w:docPartGallery w:val="Page Numbers (Bottom of Page)"/>
        <w:docPartUnique/>
      </w:docPartObj>
    </w:sdtPr>
    <w:sdtEndPr>
      <w:rPr>
        <w:rFonts w:cs="Arial"/>
        <w:sz w:val="18"/>
        <w:szCs w:val="18"/>
      </w:rPr>
    </w:sdtEndPr>
    <w:sdtContent>
      <w:p w14:paraId="24EE181E" w14:textId="77777777" w:rsidR="00EB14B4" w:rsidRDefault="00EB14B4">
        <w:pPr>
          <w:pStyle w:val="Zpat"/>
          <w:jc w:val="center"/>
        </w:pPr>
      </w:p>
      <w:p w14:paraId="5D1FF995" w14:textId="77777777" w:rsidR="00EB14B4" w:rsidRPr="00014F54" w:rsidRDefault="00EB14B4">
        <w:pPr>
          <w:pStyle w:val="Zpat"/>
          <w:jc w:val="center"/>
          <w:rPr>
            <w:rFonts w:cs="Arial"/>
            <w:sz w:val="18"/>
            <w:szCs w:val="18"/>
          </w:rPr>
        </w:pPr>
        <w:r w:rsidRPr="00014F54">
          <w:rPr>
            <w:rFonts w:cs="Arial"/>
            <w:sz w:val="18"/>
            <w:szCs w:val="18"/>
          </w:rPr>
          <w:fldChar w:fldCharType="begin"/>
        </w:r>
        <w:r w:rsidRPr="00014F54">
          <w:rPr>
            <w:rFonts w:cs="Arial"/>
            <w:sz w:val="18"/>
            <w:szCs w:val="18"/>
          </w:rPr>
          <w:instrText>PAGE   \* MERGEFORMAT</w:instrText>
        </w:r>
        <w:r w:rsidRPr="00014F54">
          <w:rPr>
            <w:rFonts w:cs="Arial"/>
            <w:sz w:val="18"/>
            <w:szCs w:val="18"/>
          </w:rPr>
          <w:fldChar w:fldCharType="separate"/>
        </w:r>
        <w:r>
          <w:rPr>
            <w:rFonts w:cs="Arial"/>
            <w:noProof/>
            <w:sz w:val="18"/>
            <w:szCs w:val="18"/>
          </w:rPr>
          <w:t>2</w:t>
        </w:r>
        <w:r w:rsidRPr="00014F54">
          <w:rPr>
            <w:rFonts w:cs="Arial"/>
            <w:sz w:val="18"/>
            <w:szCs w:val="18"/>
          </w:rPr>
          <w:fldChar w:fldCharType="end"/>
        </w:r>
      </w:p>
    </w:sdtContent>
  </w:sdt>
  <w:p w14:paraId="2EB6BC4C" w14:textId="77777777" w:rsidR="00EB14B4" w:rsidRDefault="00EB14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AC8BA" w14:textId="77777777" w:rsidR="00814A14" w:rsidRDefault="00814A14" w:rsidP="00014F54">
      <w:r>
        <w:separator/>
      </w:r>
    </w:p>
  </w:footnote>
  <w:footnote w:type="continuationSeparator" w:id="0">
    <w:p w14:paraId="55FBC7A8" w14:textId="77777777" w:rsidR="00814A14" w:rsidRDefault="00814A14" w:rsidP="0001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DF2E" w14:textId="77777777" w:rsidR="00EB14B4" w:rsidRDefault="00EB14B4" w:rsidP="00225959">
    <w:pPr>
      <w:pStyle w:val="Zhlav"/>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E50CDBC"/>
    <w:lvl w:ilvl="0">
      <w:numFmt w:val="bullet"/>
      <w:lvlText w:val="*"/>
      <w:lvlJc w:val="left"/>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3" w15:restartNumberingAfterBreak="0">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F32749"/>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3D07E61"/>
    <w:multiLevelType w:val="hybridMultilevel"/>
    <w:tmpl w:val="C5701252"/>
    <w:lvl w:ilvl="0" w:tplc="70DE8E0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91514E"/>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3D795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4D32E3"/>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265419"/>
    <w:multiLevelType w:val="hybridMultilevel"/>
    <w:tmpl w:val="26B8C28E"/>
    <w:lvl w:ilvl="0" w:tplc="5E64825C">
      <w:start w:val="1"/>
      <w:numFmt w:val="upperLetter"/>
      <w:lvlText w:val="%1."/>
      <w:lvlJc w:val="left"/>
      <w:pPr>
        <w:tabs>
          <w:tab w:val="num" w:pos="1065"/>
        </w:tabs>
        <w:ind w:left="1065" w:hanging="705"/>
      </w:pPr>
      <w:rPr>
        <w:rFonts w:hint="default"/>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EAB4E2B"/>
    <w:multiLevelType w:val="hybridMultilevel"/>
    <w:tmpl w:val="5DCE1058"/>
    <w:lvl w:ilvl="0" w:tplc="6B68D7D8">
      <w:start w:val="1"/>
      <w:numFmt w:val="lowerLetter"/>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13" w15:restartNumberingAfterBreak="0">
    <w:nsid w:val="1F471933"/>
    <w:multiLevelType w:val="multilevel"/>
    <w:tmpl w:val="E29E545A"/>
    <w:lvl w:ilvl="0">
      <w:start w:val="1"/>
      <w:numFmt w:val="upperLetter"/>
      <w:pStyle w:val="Nadpis1"/>
      <w:lvlText w:val="%1."/>
      <w:lvlJc w:val="left"/>
      <w:pPr>
        <w:ind w:left="567" w:hanging="567"/>
      </w:pPr>
      <w:rPr>
        <w:rFonts w:hint="default"/>
      </w:rPr>
    </w:lvl>
    <w:lvl w:ilvl="1">
      <w:start w:val="1"/>
      <w:numFmt w:val="decimal"/>
      <w:pStyle w:val="Nadpis2"/>
      <w:lvlText w:val="%1.%2."/>
      <w:lvlJc w:val="left"/>
      <w:pPr>
        <w:ind w:left="567" w:hanging="567"/>
      </w:pPr>
      <w:rPr>
        <w:rFonts w:hint="default"/>
      </w:rPr>
    </w:lvl>
    <w:lvl w:ilvl="2">
      <w:start w:val="1"/>
      <w:numFmt w:val="decimal"/>
      <w:pStyle w:val="Nadpis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3594" w:hanging="357"/>
      </w:pPr>
      <w:rPr>
        <w:rFonts w:hint="default"/>
      </w:rPr>
    </w:lvl>
    <w:lvl w:ilvl="5">
      <w:start w:val="1"/>
      <w:numFmt w:val="lowerRoman"/>
      <w:lvlText w:val="%6."/>
      <w:lvlJc w:val="right"/>
      <w:pPr>
        <w:ind w:left="4314" w:hanging="357"/>
      </w:pPr>
      <w:rPr>
        <w:rFonts w:hint="default"/>
      </w:rPr>
    </w:lvl>
    <w:lvl w:ilvl="6">
      <w:start w:val="1"/>
      <w:numFmt w:val="decimal"/>
      <w:lvlText w:val="%7."/>
      <w:lvlJc w:val="left"/>
      <w:pPr>
        <w:ind w:left="5034" w:hanging="357"/>
      </w:pPr>
      <w:rPr>
        <w:rFonts w:hint="default"/>
      </w:rPr>
    </w:lvl>
    <w:lvl w:ilvl="7">
      <w:start w:val="1"/>
      <w:numFmt w:val="lowerLetter"/>
      <w:lvlRestart w:val="1"/>
      <w:lvlText w:val="%8."/>
      <w:lvlJc w:val="left"/>
      <w:pPr>
        <w:ind w:left="5754" w:hanging="357"/>
      </w:pPr>
      <w:rPr>
        <w:rFonts w:hint="default"/>
      </w:rPr>
    </w:lvl>
    <w:lvl w:ilvl="8">
      <w:start w:val="1"/>
      <w:numFmt w:val="lowerRoman"/>
      <w:lvlText w:val="%9."/>
      <w:lvlJc w:val="right"/>
      <w:pPr>
        <w:ind w:left="6474" w:hanging="357"/>
      </w:pPr>
      <w:rPr>
        <w:rFonts w:hint="default"/>
      </w:rPr>
    </w:lvl>
  </w:abstractNum>
  <w:abstractNum w:abstractNumId="14" w15:restartNumberingAfterBreak="0">
    <w:nsid w:val="21196E46"/>
    <w:multiLevelType w:val="hybridMultilevel"/>
    <w:tmpl w:val="61FEBDF4"/>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15" w15:restartNumberingAfterBreak="0">
    <w:nsid w:val="21F60123"/>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0872BA"/>
    <w:multiLevelType w:val="hybridMultilevel"/>
    <w:tmpl w:val="F312A498"/>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354F4F"/>
    <w:multiLevelType w:val="hybridMultilevel"/>
    <w:tmpl w:val="000407E2"/>
    <w:lvl w:ilvl="0" w:tplc="B636AAE4">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16D4D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932465"/>
    <w:multiLevelType w:val="hybridMultilevel"/>
    <w:tmpl w:val="8AC647DE"/>
    <w:lvl w:ilvl="0" w:tplc="967804B2">
      <w:start w:val="1"/>
      <w:numFmt w:val="decimal"/>
      <w:lvlText w:val="%1."/>
      <w:lvlJc w:val="left"/>
      <w:pPr>
        <w:ind w:left="1440" w:hanging="360"/>
      </w:pPr>
    </w:lvl>
    <w:lvl w:ilvl="1" w:tplc="279E266A">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8066F58"/>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792BB2"/>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7061DC"/>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3B1620"/>
    <w:multiLevelType w:val="hybridMultilevel"/>
    <w:tmpl w:val="FBFC757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53F05814"/>
    <w:multiLevelType w:val="hybridMultilevel"/>
    <w:tmpl w:val="290C3AF6"/>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4F4B3C"/>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641460"/>
    <w:multiLevelType w:val="hybridMultilevel"/>
    <w:tmpl w:val="F5A66C2E"/>
    <w:lvl w:ilvl="0" w:tplc="B122EC78">
      <w:start w:val="1"/>
      <w:numFmt w:val="lowerLetter"/>
      <w:pStyle w:val="Nadpis5"/>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754744"/>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B94FE3"/>
    <w:multiLevelType w:val="hybridMultilevel"/>
    <w:tmpl w:val="142C4A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BB0E1D"/>
    <w:multiLevelType w:val="multilevel"/>
    <w:tmpl w:val="70CE1DFA"/>
    <w:lvl w:ilvl="0">
      <w:start w:val="1"/>
      <w:numFmt w:val="lowerLetter"/>
      <w:lvlText w:val="%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20A680C"/>
    <w:multiLevelType w:val="multilevel"/>
    <w:tmpl w:val="4F4465BA"/>
    <w:lvl w:ilvl="0">
      <w:start w:val="1"/>
      <w:numFmt w:val="upperLetter"/>
      <w:lvlText w:val="%1."/>
      <w:lvlJc w:val="left"/>
      <w:pPr>
        <w:ind w:left="720" w:hanging="363"/>
      </w:pPr>
      <w:rPr>
        <w:rFonts w:hint="default"/>
      </w:rPr>
    </w:lvl>
    <w:lvl w:ilvl="1">
      <w:start w:val="1"/>
      <w:numFmt w:val="decimal"/>
      <w:lvlText w:val="%1%2."/>
      <w:lvlJc w:val="left"/>
      <w:pPr>
        <w:ind w:left="1440" w:hanging="363"/>
      </w:pPr>
      <w:rPr>
        <w:rFonts w:hint="default"/>
      </w:rPr>
    </w:lvl>
    <w:lvl w:ilvl="2">
      <w:start w:val="1"/>
      <w:numFmt w:val="decimal"/>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1" w15:restartNumberingAfterBreak="0">
    <w:nsid w:val="6A8A0FF5"/>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B822CE8"/>
    <w:multiLevelType w:val="hybridMultilevel"/>
    <w:tmpl w:val="79D45FB6"/>
    <w:lvl w:ilvl="0" w:tplc="04050017">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DA4630"/>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FB3FC6"/>
    <w:multiLevelType w:val="multilevel"/>
    <w:tmpl w:val="762CF22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0B35AD7"/>
    <w:multiLevelType w:val="multilevel"/>
    <w:tmpl w:val="3506A5D0"/>
    <w:lvl w:ilvl="0">
      <w:start w:val="1"/>
      <w:numFmt w:val="upperLetter"/>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Nadpis7"/>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abstractNum w:abstractNumId="37" w15:restartNumberingAfterBreak="0">
    <w:nsid w:val="75F20564"/>
    <w:multiLevelType w:val="hybridMultilevel"/>
    <w:tmpl w:val="85D6E484"/>
    <w:lvl w:ilvl="0" w:tplc="38EAEDD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437F72"/>
    <w:multiLevelType w:val="hybridMultilevel"/>
    <w:tmpl w:val="6484A47A"/>
    <w:lvl w:ilvl="0" w:tplc="3FEA87D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3732506">
    <w:abstractNumId w:val="11"/>
  </w:num>
  <w:num w:numId="2" w16cid:durableId="1973441138">
    <w:abstractNumId w:val="28"/>
  </w:num>
  <w:num w:numId="3" w16cid:durableId="1559435836">
    <w:abstractNumId w:val="33"/>
  </w:num>
  <w:num w:numId="4" w16cid:durableId="1325622181">
    <w:abstractNumId w:val="9"/>
  </w:num>
  <w:num w:numId="5" w16cid:durableId="342510862">
    <w:abstractNumId w:val="24"/>
  </w:num>
  <w:num w:numId="6" w16cid:durableId="1387685437">
    <w:abstractNumId w:val="16"/>
  </w:num>
  <w:num w:numId="7" w16cid:durableId="1494105409">
    <w:abstractNumId w:val="32"/>
  </w:num>
  <w:num w:numId="8" w16cid:durableId="1042829725">
    <w:abstractNumId w:val="38"/>
  </w:num>
  <w:num w:numId="9" w16cid:durableId="1892686237">
    <w:abstractNumId w:val="17"/>
  </w:num>
  <w:num w:numId="10" w16cid:durableId="2078244183">
    <w:abstractNumId w:val="18"/>
  </w:num>
  <w:num w:numId="11" w16cid:durableId="766930300">
    <w:abstractNumId w:val="36"/>
  </w:num>
  <w:num w:numId="12" w16cid:durableId="306394899">
    <w:abstractNumId w:val="7"/>
  </w:num>
  <w:num w:numId="13" w16cid:durableId="599489653">
    <w:abstractNumId w:val="19"/>
  </w:num>
  <w:num w:numId="14" w16cid:durableId="1626423512">
    <w:abstractNumId w:val="13"/>
  </w:num>
  <w:num w:numId="15" w16cid:durableId="1485974212">
    <w:abstractNumId w:val="30"/>
  </w:num>
  <w:num w:numId="16" w16cid:durableId="1885680073">
    <w:abstractNumId w:val="12"/>
  </w:num>
  <w:num w:numId="17" w16cid:durableId="585840974">
    <w:abstractNumId w:val="37"/>
  </w:num>
  <w:num w:numId="18" w16cid:durableId="41295808">
    <w:abstractNumId w:val="35"/>
  </w:num>
  <w:num w:numId="19" w16cid:durableId="1082032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6785516">
    <w:abstractNumId w:val="23"/>
  </w:num>
  <w:num w:numId="21" w16cid:durableId="1097209795">
    <w:abstractNumId w:val="0"/>
    <w:lvlOverride w:ilvl="0">
      <w:lvl w:ilvl="0">
        <w:start w:val="65535"/>
        <w:numFmt w:val="bullet"/>
        <w:lvlText w:val="-"/>
        <w:legacy w:legacy="1" w:legacySpace="0" w:legacyIndent="293"/>
        <w:lvlJc w:val="left"/>
        <w:rPr>
          <w:rFonts w:ascii="Arial" w:hAnsi="Arial" w:cs="Arial" w:hint="default"/>
        </w:rPr>
      </w:lvl>
    </w:lvlOverride>
  </w:num>
  <w:num w:numId="22" w16cid:durableId="1672490440">
    <w:abstractNumId w:val="10"/>
  </w:num>
  <w:num w:numId="23" w16cid:durableId="1790926754">
    <w:abstractNumId w:val="31"/>
  </w:num>
  <w:num w:numId="24" w16cid:durableId="1762874503">
    <w:abstractNumId w:val="6"/>
  </w:num>
  <w:num w:numId="25" w16cid:durableId="110976481">
    <w:abstractNumId w:val="27"/>
  </w:num>
  <w:num w:numId="26" w16cid:durableId="343896321">
    <w:abstractNumId w:val="8"/>
  </w:num>
  <w:num w:numId="27" w16cid:durableId="1000037027">
    <w:abstractNumId w:val="34"/>
  </w:num>
  <w:num w:numId="28" w16cid:durableId="1022123276">
    <w:abstractNumId w:val="21"/>
  </w:num>
  <w:num w:numId="29" w16cid:durableId="501547571">
    <w:abstractNumId w:val="22"/>
  </w:num>
  <w:num w:numId="30" w16cid:durableId="106196570">
    <w:abstractNumId w:val="20"/>
  </w:num>
  <w:num w:numId="31" w16cid:durableId="196702892">
    <w:abstractNumId w:val="15"/>
  </w:num>
  <w:num w:numId="32" w16cid:durableId="1795563504">
    <w:abstractNumId w:val="25"/>
  </w:num>
  <w:num w:numId="33" w16cid:durableId="442775021">
    <w:abstractNumId w:val="29"/>
  </w:num>
  <w:num w:numId="34" w16cid:durableId="1925458591">
    <w:abstractNumId w:val="26"/>
  </w:num>
  <w:num w:numId="35" w16cid:durableId="430787080">
    <w:abstractNumId w:val="26"/>
    <w:lvlOverride w:ilvl="0">
      <w:startOverride w:val="1"/>
    </w:lvlOverride>
  </w:num>
  <w:num w:numId="36" w16cid:durableId="492647654">
    <w:abstractNumId w:val="26"/>
    <w:lvlOverride w:ilvl="0">
      <w:startOverride w:val="1"/>
    </w:lvlOverride>
  </w:num>
  <w:num w:numId="37" w16cid:durableId="2054427585">
    <w:abstractNumId w:val="26"/>
    <w:lvlOverride w:ilvl="0">
      <w:startOverride w:val="1"/>
    </w:lvlOverride>
  </w:num>
  <w:num w:numId="38" w16cid:durableId="243540674">
    <w:abstractNumId w:val="26"/>
    <w:lvlOverride w:ilvl="0">
      <w:startOverride w:val="1"/>
    </w:lvlOverride>
  </w:num>
  <w:num w:numId="39" w16cid:durableId="1718314385">
    <w:abstractNumId w:val="26"/>
    <w:lvlOverride w:ilvl="0">
      <w:startOverride w:val="1"/>
    </w:lvlOverride>
  </w:num>
  <w:num w:numId="40" w16cid:durableId="1498110601">
    <w:abstractNumId w:val="26"/>
    <w:lvlOverride w:ilvl="0">
      <w:startOverride w:val="1"/>
    </w:lvlOverride>
  </w:num>
  <w:num w:numId="41" w16cid:durableId="1703742574">
    <w:abstractNumId w:val="26"/>
    <w:lvlOverride w:ilvl="0">
      <w:startOverride w:val="1"/>
    </w:lvlOverride>
  </w:num>
  <w:num w:numId="42" w16cid:durableId="2071883446">
    <w:abstractNumId w:val="26"/>
    <w:lvlOverride w:ilvl="0">
      <w:startOverride w:val="1"/>
    </w:lvlOverride>
  </w:num>
  <w:num w:numId="43" w16cid:durableId="2003043389">
    <w:abstractNumId w:val="26"/>
    <w:lvlOverride w:ilvl="0">
      <w:startOverride w:val="1"/>
    </w:lvlOverride>
  </w:num>
  <w:num w:numId="44" w16cid:durableId="1167330002">
    <w:abstractNumId w:val="26"/>
    <w:lvlOverride w:ilvl="0">
      <w:startOverride w:val="1"/>
    </w:lvlOverride>
  </w:num>
  <w:num w:numId="45" w16cid:durableId="1150681172">
    <w:abstractNumId w:val="14"/>
  </w:num>
  <w:num w:numId="46" w16cid:durableId="522211765">
    <w:abstractNumId w:val="26"/>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347D"/>
    <w:rsid w:val="00000CB5"/>
    <w:rsid w:val="000055D2"/>
    <w:rsid w:val="00006849"/>
    <w:rsid w:val="00014F54"/>
    <w:rsid w:val="00016AE8"/>
    <w:rsid w:val="00016E96"/>
    <w:rsid w:val="0002090F"/>
    <w:rsid w:val="000223F2"/>
    <w:rsid w:val="0002320F"/>
    <w:rsid w:val="00024671"/>
    <w:rsid w:val="000354C3"/>
    <w:rsid w:val="00035B31"/>
    <w:rsid w:val="00035CB0"/>
    <w:rsid w:val="0003671E"/>
    <w:rsid w:val="00036B70"/>
    <w:rsid w:val="000404B7"/>
    <w:rsid w:val="00040F74"/>
    <w:rsid w:val="00042453"/>
    <w:rsid w:val="00045AC3"/>
    <w:rsid w:val="0004670C"/>
    <w:rsid w:val="00047E95"/>
    <w:rsid w:val="00050460"/>
    <w:rsid w:val="00050521"/>
    <w:rsid w:val="00061390"/>
    <w:rsid w:val="00065E85"/>
    <w:rsid w:val="000668E6"/>
    <w:rsid w:val="00070689"/>
    <w:rsid w:val="000721DC"/>
    <w:rsid w:val="00074E68"/>
    <w:rsid w:val="00081CDD"/>
    <w:rsid w:val="000823A9"/>
    <w:rsid w:val="00084CC3"/>
    <w:rsid w:val="000872EA"/>
    <w:rsid w:val="00093FE8"/>
    <w:rsid w:val="00095158"/>
    <w:rsid w:val="000A2DB8"/>
    <w:rsid w:val="000A3B3E"/>
    <w:rsid w:val="000A49E7"/>
    <w:rsid w:val="000A55CE"/>
    <w:rsid w:val="000A7F01"/>
    <w:rsid w:val="000B0962"/>
    <w:rsid w:val="000B4710"/>
    <w:rsid w:val="000B6D81"/>
    <w:rsid w:val="000B751F"/>
    <w:rsid w:val="000C0D1B"/>
    <w:rsid w:val="000C16CA"/>
    <w:rsid w:val="000C2D0C"/>
    <w:rsid w:val="000C35BE"/>
    <w:rsid w:val="000C4E85"/>
    <w:rsid w:val="000D185B"/>
    <w:rsid w:val="000D39B5"/>
    <w:rsid w:val="000D3E58"/>
    <w:rsid w:val="000D4222"/>
    <w:rsid w:val="000D628D"/>
    <w:rsid w:val="000E1391"/>
    <w:rsid w:val="000E679A"/>
    <w:rsid w:val="000F23E1"/>
    <w:rsid w:val="000F3D35"/>
    <w:rsid w:val="000F56F2"/>
    <w:rsid w:val="000F5CFF"/>
    <w:rsid w:val="00100E8A"/>
    <w:rsid w:val="00100F39"/>
    <w:rsid w:val="00101E78"/>
    <w:rsid w:val="00104AF4"/>
    <w:rsid w:val="00105089"/>
    <w:rsid w:val="001066AC"/>
    <w:rsid w:val="001107A0"/>
    <w:rsid w:val="00115A96"/>
    <w:rsid w:val="0011746C"/>
    <w:rsid w:val="00122549"/>
    <w:rsid w:val="00123E2C"/>
    <w:rsid w:val="001344C4"/>
    <w:rsid w:val="00134F5C"/>
    <w:rsid w:val="001409D6"/>
    <w:rsid w:val="0014163A"/>
    <w:rsid w:val="001474E8"/>
    <w:rsid w:val="001476F1"/>
    <w:rsid w:val="001477ED"/>
    <w:rsid w:val="00150972"/>
    <w:rsid w:val="00155B52"/>
    <w:rsid w:val="00156C30"/>
    <w:rsid w:val="001645B4"/>
    <w:rsid w:val="00164D58"/>
    <w:rsid w:val="00164F95"/>
    <w:rsid w:val="00171306"/>
    <w:rsid w:val="001743B8"/>
    <w:rsid w:val="00177163"/>
    <w:rsid w:val="00180769"/>
    <w:rsid w:val="00181195"/>
    <w:rsid w:val="001815A7"/>
    <w:rsid w:val="00182312"/>
    <w:rsid w:val="0018343E"/>
    <w:rsid w:val="00185709"/>
    <w:rsid w:val="00192B0D"/>
    <w:rsid w:val="0019643C"/>
    <w:rsid w:val="001A4F38"/>
    <w:rsid w:val="001A5555"/>
    <w:rsid w:val="001A55E0"/>
    <w:rsid w:val="001B0846"/>
    <w:rsid w:val="001B2EC3"/>
    <w:rsid w:val="001B3A4D"/>
    <w:rsid w:val="001B5660"/>
    <w:rsid w:val="001B61A6"/>
    <w:rsid w:val="001C0174"/>
    <w:rsid w:val="001C2CCA"/>
    <w:rsid w:val="001C31D9"/>
    <w:rsid w:val="001C34FB"/>
    <w:rsid w:val="001C70E5"/>
    <w:rsid w:val="001D0C51"/>
    <w:rsid w:val="001D1908"/>
    <w:rsid w:val="001D64B8"/>
    <w:rsid w:val="001E073A"/>
    <w:rsid w:val="001F2A4E"/>
    <w:rsid w:val="001F5BDC"/>
    <w:rsid w:val="002017FC"/>
    <w:rsid w:val="00204137"/>
    <w:rsid w:val="00206F2D"/>
    <w:rsid w:val="00207063"/>
    <w:rsid w:val="00220A6C"/>
    <w:rsid w:val="00221BF8"/>
    <w:rsid w:val="00223A60"/>
    <w:rsid w:val="00224F7D"/>
    <w:rsid w:val="00225690"/>
    <w:rsid w:val="00225959"/>
    <w:rsid w:val="002277C6"/>
    <w:rsid w:val="00231759"/>
    <w:rsid w:val="00233EB8"/>
    <w:rsid w:val="00235DE8"/>
    <w:rsid w:val="002369AC"/>
    <w:rsid w:val="00240C95"/>
    <w:rsid w:val="002466C4"/>
    <w:rsid w:val="00255B3A"/>
    <w:rsid w:val="00257354"/>
    <w:rsid w:val="00263C14"/>
    <w:rsid w:val="00272FE3"/>
    <w:rsid w:val="00275B81"/>
    <w:rsid w:val="00275F2E"/>
    <w:rsid w:val="00284634"/>
    <w:rsid w:val="002859D0"/>
    <w:rsid w:val="00285D48"/>
    <w:rsid w:val="00286641"/>
    <w:rsid w:val="002901AC"/>
    <w:rsid w:val="002915AE"/>
    <w:rsid w:val="00292161"/>
    <w:rsid w:val="002923C6"/>
    <w:rsid w:val="00295A53"/>
    <w:rsid w:val="002A2040"/>
    <w:rsid w:val="002A45C4"/>
    <w:rsid w:val="002A7471"/>
    <w:rsid w:val="002A783C"/>
    <w:rsid w:val="002B110E"/>
    <w:rsid w:val="002B1C19"/>
    <w:rsid w:val="002B79F0"/>
    <w:rsid w:val="002B7B95"/>
    <w:rsid w:val="002C3A88"/>
    <w:rsid w:val="002C44A7"/>
    <w:rsid w:val="002C562C"/>
    <w:rsid w:val="002C68C3"/>
    <w:rsid w:val="002C6940"/>
    <w:rsid w:val="002D071D"/>
    <w:rsid w:val="002D3A43"/>
    <w:rsid w:val="002D4F4F"/>
    <w:rsid w:val="002D63C3"/>
    <w:rsid w:val="002E0EF2"/>
    <w:rsid w:val="002E2BA9"/>
    <w:rsid w:val="002E5C5F"/>
    <w:rsid w:val="002E6442"/>
    <w:rsid w:val="002E710B"/>
    <w:rsid w:val="002F18A5"/>
    <w:rsid w:val="002F3554"/>
    <w:rsid w:val="002F4EB9"/>
    <w:rsid w:val="002F5159"/>
    <w:rsid w:val="002F5584"/>
    <w:rsid w:val="00302B4D"/>
    <w:rsid w:val="00304FD8"/>
    <w:rsid w:val="003154C2"/>
    <w:rsid w:val="003221C6"/>
    <w:rsid w:val="00322646"/>
    <w:rsid w:val="00322663"/>
    <w:rsid w:val="00327C9D"/>
    <w:rsid w:val="00334DB9"/>
    <w:rsid w:val="003358EE"/>
    <w:rsid w:val="00336795"/>
    <w:rsid w:val="003415E9"/>
    <w:rsid w:val="00342C2A"/>
    <w:rsid w:val="00351447"/>
    <w:rsid w:val="00351D14"/>
    <w:rsid w:val="00351DBD"/>
    <w:rsid w:val="00352FCD"/>
    <w:rsid w:val="003537C5"/>
    <w:rsid w:val="0035424A"/>
    <w:rsid w:val="00354D28"/>
    <w:rsid w:val="0035785C"/>
    <w:rsid w:val="00361311"/>
    <w:rsid w:val="003644C5"/>
    <w:rsid w:val="003657E0"/>
    <w:rsid w:val="00370807"/>
    <w:rsid w:val="00373561"/>
    <w:rsid w:val="003735EF"/>
    <w:rsid w:val="0037591E"/>
    <w:rsid w:val="00375C4A"/>
    <w:rsid w:val="00376048"/>
    <w:rsid w:val="00381A93"/>
    <w:rsid w:val="003854CF"/>
    <w:rsid w:val="003863E3"/>
    <w:rsid w:val="0038730D"/>
    <w:rsid w:val="0039049A"/>
    <w:rsid w:val="003926CF"/>
    <w:rsid w:val="00392E58"/>
    <w:rsid w:val="00396DDC"/>
    <w:rsid w:val="003A5BAF"/>
    <w:rsid w:val="003B04AA"/>
    <w:rsid w:val="003B367A"/>
    <w:rsid w:val="003B46DD"/>
    <w:rsid w:val="003B5A6F"/>
    <w:rsid w:val="003B6D1C"/>
    <w:rsid w:val="003B711D"/>
    <w:rsid w:val="003C1DA0"/>
    <w:rsid w:val="003C2061"/>
    <w:rsid w:val="003C6DF5"/>
    <w:rsid w:val="003D39D9"/>
    <w:rsid w:val="003D3C68"/>
    <w:rsid w:val="003D4644"/>
    <w:rsid w:val="003D514B"/>
    <w:rsid w:val="003E3F80"/>
    <w:rsid w:val="003E5277"/>
    <w:rsid w:val="003E6368"/>
    <w:rsid w:val="003E6A70"/>
    <w:rsid w:val="003E7BDE"/>
    <w:rsid w:val="003F15FF"/>
    <w:rsid w:val="003F55AE"/>
    <w:rsid w:val="003F7110"/>
    <w:rsid w:val="004002EF"/>
    <w:rsid w:val="00402B04"/>
    <w:rsid w:val="00404143"/>
    <w:rsid w:val="0040440A"/>
    <w:rsid w:val="004044F2"/>
    <w:rsid w:val="0041282F"/>
    <w:rsid w:val="00414AD0"/>
    <w:rsid w:val="00414E0D"/>
    <w:rsid w:val="00416A35"/>
    <w:rsid w:val="00423AAF"/>
    <w:rsid w:val="00427335"/>
    <w:rsid w:val="0043305F"/>
    <w:rsid w:val="004333F2"/>
    <w:rsid w:val="00434EED"/>
    <w:rsid w:val="00441354"/>
    <w:rsid w:val="00443D00"/>
    <w:rsid w:val="004461EE"/>
    <w:rsid w:val="0044622A"/>
    <w:rsid w:val="004462E2"/>
    <w:rsid w:val="00451537"/>
    <w:rsid w:val="0045283F"/>
    <w:rsid w:val="00453BB2"/>
    <w:rsid w:val="00454B17"/>
    <w:rsid w:val="004557D1"/>
    <w:rsid w:val="004611EA"/>
    <w:rsid w:val="004646F2"/>
    <w:rsid w:val="00470FD0"/>
    <w:rsid w:val="00475B95"/>
    <w:rsid w:val="004825DB"/>
    <w:rsid w:val="00484ACA"/>
    <w:rsid w:val="00493523"/>
    <w:rsid w:val="00493E5B"/>
    <w:rsid w:val="004A3F8B"/>
    <w:rsid w:val="004B2577"/>
    <w:rsid w:val="004B34AA"/>
    <w:rsid w:val="004B4F32"/>
    <w:rsid w:val="004B5A97"/>
    <w:rsid w:val="004C34DB"/>
    <w:rsid w:val="004C38A2"/>
    <w:rsid w:val="004D1AF8"/>
    <w:rsid w:val="004D295B"/>
    <w:rsid w:val="004D5C79"/>
    <w:rsid w:val="004D7AA2"/>
    <w:rsid w:val="004E057A"/>
    <w:rsid w:val="004E7AA0"/>
    <w:rsid w:val="004F0B9A"/>
    <w:rsid w:val="004F3007"/>
    <w:rsid w:val="004F3101"/>
    <w:rsid w:val="004F4BCD"/>
    <w:rsid w:val="004F4EE0"/>
    <w:rsid w:val="004F73D7"/>
    <w:rsid w:val="005008F7"/>
    <w:rsid w:val="0050241F"/>
    <w:rsid w:val="00504FE5"/>
    <w:rsid w:val="00506F38"/>
    <w:rsid w:val="005073B2"/>
    <w:rsid w:val="00515021"/>
    <w:rsid w:val="00534FF2"/>
    <w:rsid w:val="00535B15"/>
    <w:rsid w:val="00536101"/>
    <w:rsid w:val="00541CAA"/>
    <w:rsid w:val="00544580"/>
    <w:rsid w:val="0054469A"/>
    <w:rsid w:val="0054742E"/>
    <w:rsid w:val="00547BCB"/>
    <w:rsid w:val="0055005F"/>
    <w:rsid w:val="00551E2A"/>
    <w:rsid w:val="00552646"/>
    <w:rsid w:val="00552B0B"/>
    <w:rsid w:val="00554973"/>
    <w:rsid w:val="00557C11"/>
    <w:rsid w:val="00561553"/>
    <w:rsid w:val="0056452D"/>
    <w:rsid w:val="00566805"/>
    <w:rsid w:val="005707CA"/>
    <w:rsid w:val="00574E2D"/>
    <w:rsid w:val="0057513C"/>
    <w:rsid w:val="00584745"/>
    <w:rsid w:val="0058503D"/>
    <w:rsid w:val="00587187"/>
    <w:rsid w:val="00590DC0"/>
    <w:rsid w:val="005929B2"/>
    <w:rsid w:val="005929EE"/>
    <w:rsid w:val="00592B2D"/>
    <w:rsid w:val="0059341D"/>
    <w:rsid w:val="005936BB"/>
    <w:rsid w:val="005964F3"/>
    <w:rsid w:val="005A0C58"/>
    <w:rsid w:val="005A0E09"/>
    <w:rsid w:val="005A2697"/>
    <w:rsid w:val="005A2D87"/>
    <w:rsid w:val="005B104B"/>
    <w:rsid w:val="005B2753"/>
    <w:rsid w:val="005B670F"/>
    <w:rsid w:val="005B6FE3"/>
    <w:rsid w:val="005B7B4D"/>
    <w:rsid w:val="005B7F0E"/>
    <w:rsid w:val="005C140A"/>
    <w:rsid w:val="005C3B1E"/>
    <w:rsid w:val="005C6431"/>
    <w:rsid w:val="005D2FFE"/>
    <w:rsid w:val="005D4149"/>
    <w:rsid w:val="005D480A"/>
    <w:rsid w:val="005D4AD6"/>
    <w:rsid w:val="005D768E"/>
    <w:rsid w:val="005D7A0C"/>
    <w:rsid w:val="005D7EFE"/>
    <w:rsid w:val="005E016F"/>
    <w:rsid w:val="005E25F0"/>
    <w:rsid w:val="005E298B"/>
    <w:rsid w:val="005E574D"/>
    <w:rsid w:val="005F1CE6"/>
    <w:rsid w:val="005F2335"/>
    <w:rsid w:val="005F774E"/>
    <w:rsid w:val="0060286C"/>
    <w:rsid w:val="00604F98"/>
    <w:rsid w:val="00610EE0"/>
    <w:rsid w:val="00610F49"/>
    <w:rsid w:val="00611957"/>
    <w:rsid w:val="00614386"/>
    <w:rsid w:val="0061746E"/>
    <w:rsid w:val="0061786A"/>
    <w:rsid w:val="0062283A"/>
    <w:rsid w:val="00624AA6"/>
    <w:rsid w:val="00630A2E"/>
    <w:rsid w:val="00632AFA"/>
    <w:rsid w:val="00634480"/>
    <w:rsid w:val="00635BDE"/>
    <w:rsid w:val="0064080B"/>
    <w:rsid w:val="00641520"/>
    <w:rsid w:val="00643511"/>
    <w:rsid w:val="0064618B"/>
    <w:rsid w:val="0064755E"/>
    <w:rsid w:val="00647C98"/>
    <w:rsid w:val="0065145B"/>
    <w:rsid w:val="00651A5C"/>
    <w:rsid w:val="0065290B"/>
    <w:rsid w:val="006538E5"/>
    <w:rsid w:val="00653DB8"/>
    <w:rsid w:val="006630A9"/>
    <w:rsid w:val="00667293"/>
    <w:rsid w:val="00671AA2"/>
    <w:rsid w:val="00674567"/>
    <w:rsid w:val="00680879"/>
    <w:rsid w:val="00680E91"/>
    <w:rsid w:val="00682958"/>
    <w:rsid w:val="006842C4"/>
    <w:rsid w:val="00685871"/>
    <w:rsid w:val="00691F01"/>
    <w:rsid w:val="0069312F"/>
    <w:rsid w:val="006947E1"/>
    <w:rsid w:val="006A16AA"/>
    <w:rsid w:val="006A79D7"/>
    <w:rsid w:val="006B622C"/>
    <w:rsid w:val="006B6CD9"/>
    <w:rsid w:val="006C0A77"/>
    <w:rsid w:val="006C1717"/>
    <w:rsid w:val="006C2A9B"/>
    <w:rsid w:val="006C34D8"/>
    <w:rsid w:val="006C405E"/>
    <w:rsid w:val="006C56DF"/>
    <w:rsid w:val="006D6C7A"/>
    <w:rsid w:val="006D7353"/>
    <w:rsid w:val="006E0E1A"/>
    <w:rsid w:val="006E62FC"/>
    <w:rsid w:val="006F4CDF"/>
    <w:rsid w:val="007010BB"/>
    <w:rsid w:val="00703080"/>
    <w:rsid w:val="0070355B"/>
    <w:rsid w:val="00705AC1"/>
    <w:rsid w:val="00706A8D"/>
    <w:rsid w:val="00706B9C"/>
    <w:rsid w:val="007134E1"/>
    <w:rsid w:val="00717189"/>
    <w:rsid w:val="00717F30"/>
    <w:rsid w:val="00724C4D"/>
    <w:rsid w:val="007250FE"/>
    <w:rsid w:val="00733F3B"/>
    <w:rsid w:val="00734933"/>
    <w:rsid w:val="007363C7"/>
    <w:rsid w:val="00736E68"/>
    <w:rsid w:val="007465D5"/>
    <w:rsid w:val="007513E6"/>
    <w:rsid w:val="00751B0C"/>
    <w:rsid w:val="00753CE0"/>
    <w:rsid w:val="0075433C"/>
    <w:rsid w:val="0075457D"/>
    <w:rsid w:val="007560F0"/>
    <w:rsid w:val="00756EBB"/>
    <w:rsid w:val="00760F34"/>
    <w:rsid w:val="00761571"/>
    <w:rsid w:val="00767162"/>
    <w:rsid w:val="007728AD"/>
    <w:rsid w:val="00777589"/>
    <w:rsid w:val="00777E6F"/>
    <w:rsid w:val="00785702"/>
    <w:rsid w:val="0078746E"/>
    <w:rsid w:val="007908D5"/>
    <w:rsid w:val="00791303"/>
    <w:rsid w:val="00791CCC"/>
    <w:rsid w:val="00792AD3"/>
    <w:rsid w:val="00794521"/>
    <w:rsid w:val="007A34EB"/>
    <w:rsid w:val="007A7B26"/>
    <w:rsid w:val="007A7EBF"/>
    <w:rsid w:val="007B525A"/>
    <w:rsid w:val="007B6269"/>
    <w:rsid w:val="007B7970"/>
    <w:rsid w:val="007C01C7"/>
    <w:rsid w:val="007C2951"/>
    <w:rsid w:val="007C42BE"/>
    <w:rsid w:val="007C64A1"/>
    <w:rsid w:val="007D397E"/>
    <w:rsid w:val="007D6382"/>
    <w:rsid w:val="007D671B"/>
    <w:rsid w:val="007D7CF4"/>
    <w:rsid w:val="007E56D4"/>
    <w:rsid w:val="007E5A49"/>
    <w:rsid w:val="007E5A4E"/>
    <w:rsid w:val="007E758A"/>
    <w:rsid w:val="007F7C18"/>
    <w:rsid w:val="00800073"/>
    <w:rsid w:val="00802FC9"/>
    <w:rsid w:val="0081223D"/>
    <w:rsid w:val="00814A14"/>
    <w:rsid w:val="0082023A"/>
    <w:rsid w:val="00820862"/>
    <w:rsid w:val="00822811"/>
    <w:rsid w:val="00823709"/>
    <w:rsid w:val="00823D4D"/>
    <w:rsid w:val="0082440C"/>
    <w:rsid w:val="00824C5D"/>
    <w:rsid w:val="008263A6"/>
    <w:rsid w:val="008273EE"/>
    <w:rsid w:val="00830C96"/>
    <w:rsid w:val="00831EFB"/>
    <w:rsid w:val="00833446"/>
    <w:rsid w:val="00833D42"/>
    <w:rsid w:val="00835A73"/>
    <w:rsid w:val="00836232"/>
    <w:rsid w:val="00842C0C"/>
    <w:rsid w:val="00843BCD"/>
    <w:rsid w:val="008445C5"/>
    <w:rsid w:val="00845216"/>
    <w:rsid w:val="00845F5C"/>
    <w:rsid w:val="00850C31"/>
    <w:rsid w:val="00855202"/>
    <w:rsid w:val="00867A66"/>
    <w:rsid w:val="00874FB1"/>
    <w:rsid w:val="0088141D"/>
    <w:rsid w:val="00884F90"/>
    <w:rsid w:val="008869E5"/>
    <w:rsid w:val="00890515"/>
    <w:rsid w:val="00890B7D"/>
    <w:rsid w:val="008957C8"/>
    <w:rsid w:val="008B2A7B"/>
    <w:rsid w:val="008B31C4"/>
    <w:rsid w:val="008B3AEB"/>
    <w:rsid w:val="008B3F50"/>
    <w:rsid w:val="008B44E8"/>
    <w:rsid w:val="008B604D"/>
    <w:rsid w:val="008B61EE"/>
    <w:rsid w:val="008B7996"/>
    <w:rsid w:val="008C094E"/>
    <w:rsid w:val="008C13FF"/>
    <w:rsid w:val="008C31EC"/>
    <w:rsid w:val="008C4956"/>
    <w:rsid w:val="008C55EB"/>
    <w:rsid w:val="008C7451"/>
    <w:rsid w:val="008D1DE5"/>
    <w:rsid w:val="008D219B"/>
    <w:rsid w:val="008D6AFD"/>
    <w:rsid w:val="008D6C61"/>
    <w:rsid w:val="008D7A06"/>
    <w:rsid w:val="008D7CD8"/>
    <w:rsid w:val="008E2F78"/>
    <w:rsid w:val="008E321A"/>
    <w:rsid w:val="008E36AA"/>
    <w:rsid w:val="008E3B9D"/>
    <w:rsid w:val="008E65F1"/>
    <w:rsid w:val="008F165E"/>
    <w:rsid w:val="008F2A11"/>
    <w:rsid w:val="008F2C64"/>
    <w:rsid w:val="008F5737"/>
    <w:rsid w:val="008F660D"/>
    <w:rsid w:val="008F74B4"/>
    <w:rsid w:val="009007BD"/>
    <w:rsid w:val="00905650"/>
    <w:rsid w:val="009120BF"/>
    <w:rsid w:val="00912CAF"/>
    <w:rsid w:val="00914A96"/>
    <w:rsid w:val="0091553A"/>
    <w:rsid w:val="009160DD"/>
    <w:rsid w:val="009231BC"/>
    <w:rsid w:val="00923A5E"/>
    <w:rsid w:val="009260E0"/>
    <w:rsid w:val="009312EA"/>
    <w:rsid w:val="00932686"/>
    <w:rsid w:val="0094266F"/>
    <w:rsid w:val="0094795C"/>
    <w:rsid w:val="00950369"/>
    <w:rsid w:val="00950A0E"/>
    <w:rsid w:val="00952501"/>
    <w:rsid w:val="0095311A"/>
    <w:rsid w:val="00954632"/>
    <w:rsid w:val="00955A53"/>
    <w:rsid w:val="00956806"/>
    <w:rsid w:val="009610B9"/>
    <w:rsid w:val="009716B7"/>
    <w:rsid w:val="0097392B"/>
    <w:rsid w:val="00980EBF"/>
    <w:rsid w:val="00981175"/>
    <w:rsid w:val="00982D91"/>
    <w:rsid w:val="009832B3"/>
    <w:rsid w:val="00985D16"/>
    <w:rsid w:val="00986E6A"/>
    <w:rsid w:val="00987B33"/>
    <w:rsid w:val="009931B7"/>
    <w:rsid w:val="00993629"/>
    <w:rsid w:val="0099792A"/>
    <w:rsid w:val="009A054B"/>
    <w:rsid w:val="009A326F"/>
    <w:rsid w:val="009A4A02"/>
    <w:rsid w:val="009A5A8E"/>
    <w:rsid w:val="009A666F"/>
    <w:rsid w:val="009B0FCD"/>
    <w:rsid w:val="009B3C83"/>
    <w:rsid w:val="009B3CED"/>
    <w:rsid w:val="009B450E"/>
    <w:rsid w:val="009B50C2"/>
    <w:rsid w:val="009B6086"/>
    <w:rsid w:val="009C0355"/>
    <w:rsid w:val="009C221B"/>
    <w:rsid w:val="009C2D80"/>
    <w:rsid w:val="009C4140"/>
    <w:rsid w:val="009C6D8D"/>
    <w:rsid w:val="009C7B67"/>
    <w:rsid w:val="009D206E"/>
    <w:rsid w:val="009E0A57"/>
    <w:rsid w:val="009E1C32"/>
    <w:rsid w:val="009E1EE6"/>
    <w:rsid w:val="009E21FD"/>
    <w:rsid w:val="009E54E0"/>
    <w:rsid w:val="009E60C7"/>
    <w:rsid w:val="009E7838"/>
    <w:rsid w:val="009F2EA4"/>
    <w:rsid w:val="009F3042"/>
    <w:rsid w:val="009F440A"/>
    <w:rsid w:val="009F4F0F"/>
    <w:rsid w:val="009F7C22"/>
    <w:rsid w:val="00A002FB"/>
    <w:rsid w:val="00A0094A"/>
    <w:rsid w:val="00A01483"/>
    <w:rsid w:val="00A028A7"/>
    <w:rsid w:val="00A03DE8"/>
    <w:rsid w:val="00A05007"/>
    <w:rsid w:val="00A07347"/>
    <w:rsid w:val="00A07F10"/>
    <w:rsid w:val="00A126A1"/>
    <w:rsid w:val="00A15DE5"/>
    <w:rsid w:val="00A1784B"/>
    <w:rsid w:val="00A22ED0"/>
    <w:rsid w:val="00A30666"/>
    <w:rsid w:val="00A32657"/>
    <w:rsid w:val="00A334B6"/>
    <w:rsid w:val="00A347C1"/>
    <w:rsid w:val="00A36D38"/>
    <w:rsid w:val="00A41AC1"/>
    <w:rsid w:val="00A42073"/>
    <w:rsid w:val="00A420E3"/>
    <w:rsid w:val="00A42104"/>
    <w:rsid w:val="00A43410"/>
    <w:rsid w:val="00A45D76"/>
    <w:rsid w:val="00A50E64"/>
    <w:rsid w:val="00A52B80"/>
    <w:rsid w:val="00A55BA5"/>
    <w:rsid w:val="00A66683"/>
    <w:rsid w:val="00A66DBD"/>
    <w:rsid w:val="00A70D09"/>
    <w:rsid w:val="00A730E9"/>
    <w:rsid w:val="00A73F7B"/>
    <w:rsid w:val="00A73FCC"/>
    <w:rsid w:val="00A76162"/>
    <w:rsid w:val="00A766EE"/>
    <w:rsid w:val="00A81D61"/>
    <w:rsid w:val="00A822C2"/>
    <w:rsid w:val="00A83165"/>
    <w:rsid w:val="00A91767"/>
    <w:rsid w:val="00AA2F1D"/>
    <w:rsid w:val="00AA408A"/>
    <w:rsid w:val="00AA42FA"/>
    <w:rsid w:val="00AA5F2B"/>
    <w:rsid w:val="00AB24C1"/>
    <w:rsid w:val="00AB59AB"/>
    <w:rsid w:val="00AB5B8F"/>
    <w:rsid w:val="00AC074D"/>
    <w:rsid w:val="00AC347D"/>
    <w:rsid w:val="00AC3706"/>
    <w:rsid w:val="00AC70F3"/>
    <w:rsid w:val="00AD0A37"/>
    <w:rsid w:val="00AD1393"/>
    <w:rsid w:val="00AD7D7B"/>
    <w:rsid w:val="00AE46DF"/>
    <w:rsid w:val="00AE766F"/>
    <w:rsid w:val="00AE7DAC"/>
    <w:rsid w:val="00AF1312"/>
    <w:rsid w:val="00AF2C05"/>
    <w:rsid w:val="00AF390B"/>
    <w:rsid w:val="00AF392D"/>
    <w:rsid w:val="00AF3CAB"/>
    <w:rsid w:val="00AF4DE7"/>
    <w:rsid w:val="00B019A8"/>
    <w:rsid w:val="00B04B16"/>
    <w:rsid w:val="00B07362"/>
    <w:rsid w:val="00B125B4"/>
    <w:rsid w:val="00B14D32"/>
    <w:rsid w:val="00B14E5A"/>
    <w:rsid w:val="00B17391"/>
    <w:rsid w:val="00B201D9"/>
    <w:rsid w:val="00B27155"/>
    <w:rsid w:val="00B2736A"/>
    <w:rsid w:val="00B304C7"/>
    <w:rsid w:val="00B31653"/>
    <w:rsid w:val="00B40783"/>
    <w:rsid w:val="00B41515"/>
    <w:rsid w:val="00B44ABB"/>
    <w:rsid w:val="00B46BB1"/>
    <w:rsid w:val="00B51B0C"/>
    <w:rsid w:val="00B629E2"/>
    <w:rsid w:val="00B63023"/>
    <w:rsid w:val="00B6674E"/>
    <w:rsid w:val="00B73AD7"/>
    <w:rsid w:val="00B7655D"/>
    <w:rsid w:val="00B76F2C"/>
    <w:rsid w:val="00B770D3"/>
    <w:rsid w:val="00B77B8B"/>
    <w:rsid w:val="00B80A1E"/>
    <w:rsid w:val="00B825C9"/>
    <w:rsid w:val="00B83C22"/>
    <w:rsid w:val="00B856CB"/>
    <w:rsid w:val="00B85A61"/>
    <w:rsid w:val="00B86E6B"/>
    <w:rsid w:val="00B954A6"/>
    <w:rsid w:val="00B95CD2"/>
    <w:rsid w:val="00B96FC7"/>
    <w:rsid w:val="00BA089E"/>
    <w:rsid w:val="00BA117A"/>
    <w:rsid w:val="00BA4BA7"/>
    <w:rsid w:val="00BA6640"/>
    <w:rsid w:val="00BB3918"/>
    <w:rsid w:val="00BB3C97"/>
    <w:rsid w:val="00BB3F45"/>
    <w:rsid w:val="00BB4566"/>
    <w:rsid w:val="00BC3087"/>
    <w:rsid w:val="00BC3334"/>
    <w:rsid w:val="00BC5BC7"/>
    <w:rsid w:val="00BC7C39"/>
    <w:rsid w:val="00BD0BA9"/>
    <w:rsid w:val="00BD1E10"/>
    <w:rsid w:val="00BD1F2B"/>
    <w:rsid w:val="00BD43FD"/>
    <w:rsid w:val="00BD50D8"/>
    <w:rsid w:val="00BD77C7"/>
    <w:rsid w:val="00BE2E9F"/>
    <w:rsid w:val="00BE57D9"/>
    <w:rsid w:val="00BE6B24"/>
    <w:rsid w:val="00BF1065"/>
    <w:rsid w:val="00BF3B2F"/>
    <w:rsid w:val="00BF4834"/>
    <w:rsid w:val="00BF71B2"/>
    <w:rsid w:val="00C03773"/>
    <w:rsid w:val="00C040AC"/>
    <w:rsid w:val="00C05E2F"/>
    <w:rsid w:val="00C100B1"/>
    <w:rsid w:val="00C104F5"/>
    <w:rsid w:val="00C12177"/>
    <w:rsid w:val="00C13715"/>
    <w:rsid w:val="00C1530F"/>
    <w:rsid w:val="00C153B1"/>
    <w:rsid w:val="00C15E03"/>
    <w:rsid w:val="00C20BBD"/>
    <w:rsid w:val="00C20E59"/>
    <w:rsid w:val="00C210E1"/>
    <w:rsid w:val="00C2161D"/>
    <w:rsid w:val="00C22B92"/>
    <w:rsid w:val="00C310A4"/>
    <w:rsid w:val="00C33DE4"/>
    <w:rsid w:val="00C343F2"/>
    <w:rsid w:val="00C36D6B"/>
    <w:rsid w:val="00C411BC"/>
    <w:rsid w:val="00C42D01"/>
    <w:rsid w:val="00C43597"/>
    <w:rsid w:val="00C44EA2"/>
    <w:rsid w:val="00C47C8B"/>
    <w:rsid w:val="00C50C14"/>
    <w:rsid w:val="00C523FA"/>
    <w:rsid w:val="00C52A5D"/>
    <w:rsid w:val="00C54094"/>
    <w:rsid w:val="00C54215"/>
    <w:rsid w:val="00C569B6"/>
    <w:rsid w:val="00C602E8"/>
    <w:rsid w:val="00C61B55"/>
    <w:rsid w:val="00C65B9C"/>
    <w:rsid w:val="00C67096"/>
    <w:rsid w:val="00C67ACE"/>
    <w:rsid w:val="00C73C92"/>
    <w:rsid w:val="00C81064"/>
    <w:rsid w:val="00C818A7"/>
    <w:rsid w:val="00C835A6"/>
    <w:rsid w:val="00C83B2B"/>
    <w:rsid w:val="00C85AD7"/>
    <w:rsid w:val="00C85B0D"/>
    <w:rsid w:val="00C868A3"/>
    <w:rsid w:val="00C86FA8"/>
    <w:rsid w:val="00C91AEB"/>
    <w:rsid w:val="00C935A9"/>
    <w:rsid w:val="00C96436"/>
    <w:rsid w:val="00CA0CC8"/>
    <w:rsid w:val="00CA5187"/>
    <w:rsid w:val="00CA58B6"/>
    <w:rsid w:val="00CA7F35"/>
    <w:rsid w:val="00CB31E1"/>
    <w:rsid w:val="00CB380A"/>
    <w:rsid w:val="00CB4A5D"/>
    <w:rsid w:val="00CB5226"/>
    <w:rsid w:val="00CB68E5"/>
    <w:rsid w:val="00CC0AE2"/>
    <w:rsid w:val="00CC245B"/>
    <w:rsid w:val="00CC2F88"/>
    <w:rsid w:val="00CC3D82"/>
    <w:rsid w:val="00CC7620"/>
    <w:rsid w:val="00CD3546"/>
    <w:rsid w:val="00CD4E9B"/>
    <w:rsid w:val="00CE0090"/>
    <w:rsid w:val="00CE09E9"/>
    <w:rsid w:val="00CE0D8C"/>
    <w:rsid w:val="00CE31C3"/>
    <w:rsid w:val="00CE384D"/>
    <w:rsid w:val="00CE506B"/>
    <w:rsid w:val="00CE5124"/>
    <w:rsid w:val="00CE5413"/>
    <w:rsid w:val="00CE5D99"/>
    <w:rsid w:val="00CF043F"/>
    <w:rsid w:val="00CF3226"/>
    <w:rsid w:val="00CF4E1F"/>
    <w:rsid w:val="00D01673"/>
    <w:rsid w:val="00D04B47"/>
    <w:rsid w:val="00D0588D"/>
    <w:rsid w:val="00D0789A"/>
    <w:rsid w:val="00D13CC9"/>
    <w:rsid w:val="00D14099"/>
    <w:rsid w:val="00D16DB5"/>
    <w:rsid w:val="00D204FB"/>
    <w:rsid w:val="00D21AB6"/>
    <w:rsid w:val="00D21F2A"/>
    <w:rsid w:val="00D23280"/>
    <w:rsid w:val="00D23BA9"/>
    <w:rsid w:val="00D23EE1"/>
    <w:rsid w:val="00D255F2"/>
    <w:rsid w:val="00D25F32"/>
    <w:rsid w:val="00D26535"/>
    <w:rsid w:val="00D32A02"/>
    <w:rsid w:val="00D36A72"/>
    <w:rsid w:val="00D413CF"/>
    <w:rsid w:val="00D47E12"/>
    <w:rsid w:val="00D52694"/>
    <w:rsid w:val="00D52FB6"/>
    <w:rsid w:val="00D57901"/>
    <w:rsid w:val="00D63186"/>
    <w:rsid w:val="00D649F6"/>
    <w:rsid w:val="00D65D6E"/>
    <w:rsid w:val="00D714E4"/>
    <w:rsid w:val="00D735BB"/>
    <w:rsid w:val="00D75AAD"/>
    <w:rsid w:val="00D8138B"/>
    <w:rsid w:val="00D84631"/>
    <w:rsid w:val="00D84959"/>
    <w:rsid w:val="00D85B42"/>
    <w:rsid w:val="00D87FED"/>
    <w:rsid w:val="00D900BE"/>
    <w:rsid w:val="00D94D4E"/>
    <w:rsid w:val="00DA309E"/>
    <w:rsid w:val="00DA3772"/>
    <w:rsid w:val="00DA5E05"/>
    <w:rsid w:val="00DA62AA"/>
    <w:rsid w:val="00DB552F"/>
    <w:rsid w:val="00DC2226"/>
    <w:rsid w:val="00DC2E21"/>
    <w:rsid w:val="00DC3380"/>
    <w:rsid w:val="00DD13FC"/>
    <w:rsid w:val="00DD680C"/>
    <w:rsid w:val="00DD75B0"/>
    <w:rsid w:val="00DE0368"/>
    <w:rsid w:val="00DE11A1"/>
    <w:rsid w:val="00DE640F"/>
    <w:rsid w:val="00DE6801"/>
    <w:rsid w:val="00DE714E"/>
    <w:rsid w:val="00DF2570"/>
    <w:rsid w:val="00DF6615"/>
    <w:rsid w:val="00E031EF"/>
    <w:rsid w:val="00E03E34"/>
    <w:rsid w:val="00E045CE"/>
    <w:rsid w:val="00E073F5"/>
    <w:rsid w:val="00E07FA8"/>
    <w:rsid w:val="00E07FD9"/>
    <w:rsid w:val="00E10987"/>
    <w:rsid w:val="00E13735"/>
    <w:rsid w:val="00E14406"/>
    <w:rsid w:val="00E14592"/>
    <w:rsid w:val="00E149A7"/>
    <w:rsid w:val="00E21176"/>
    <w:rsid w:val="00E23D2F"/>
    <w:rsid w:val="00E2409D"/>
    <w:rsid w:val="00E2510B"/>
    <w:rsid w:val="00E27047"/>
    <w:rsid w:val="00E30081"/>
    <w:rsid w:val="00E30AEB"/>
    <w:rsid w:val="00E338B3"/>
    <w:rsid w:val="00E34CB3"/>
    <w:rsid w:val="00E35836"/>
    <w:rsid w:val="00E35E17"/>
    <w:rsid w:val="00E36A08"/>
    <w:rsid w:val="00E47F35"/>
    <w:rsid w:val="00E567AC"/>
    <w:rsid w:val="00E60CBB"/>
    <w:rsid w:val="00E61B47"/>
    <w:rsid w:val="00E62A32"/>
    <w:rsid w:val="00E6386D"/>
    <w:rsid w:val="00E639D7"/>
    <w:rsid w:val="00E668F8"/>
    <w:rsid w:val="00E71D23"/>
    <w:rsid w:val="00E723EC"/>
    <w:rsid w:val="00E7526A"/>
    <w:rsid w:val="00E75A81"/>
    <w:rsid w:val="00E75C8A"/>
    <w:rsid w:val="00E824E5"/>
    <w:rsid w:val="00E84D18"/>
    <w:rsid w:val="00E8681B"/>
    <w:rsid w:val="00E87186"/>
    <w:rsid w:val="00E8724D"/>
    <w:rsid w:val="00E87CEB"/>
    <w:rsid w:val="00E907EE"/>
    <w:rsid w:val="00E90E0F"/>
    <w:rsid w:val="00E92DF8"/>
    <w:rsid w:val="00E949F7"/>
    <w:rsid w:val="00EA2619"/>
    <w:rsid w:val="00EA346C"/>
    <w:rsid w:val="00EA738D"/>
    <w:rsid w:val="00EA7884"/>
    <w:rsid w:val="00EB14B4"/>
    <w:rsid w:val="00EB5985"/>
    <w:rsid w:val="00EB73C9"/>
    <w:rsid w:val="00EC1A2E"/>
    <w:rsid w:val="00EC7F34"/>
    <w:rsid w:val="00ED080C"/>
    <w:rsid w:val="00ED3970"/>
    <w:rsid w:val="00ED62BB"/>
    <w:rsid w:val="00EE02A6"/>
    <w:rsid w:val="00EE0A83"/>
    <w:rsid w:val="00EE28C3"/>
    <w:rsid w:val="00EE35A9"/>
    <w:rsid w:val="00EE39CA"/>
    <w:rsid w:val="00EF2B83"/>
    <w:rsid w:val="00EF3699"/>
    <w:rsid w:val="00EF44EF"/>
    <w:rsid w:val="00EF5756"/>
    <w:rsid w:val="00F01D81"/>
    <w:rsid w:val="00F0592A"/>
    <w:rsid w:val="00F07E10"/>
    <w:rsid w:val="00F12E86"/>
    <w:rsid w:val="00F21996"/>
    <w:rsid w:val="00F2445A"/>
    <w:rsid w:val="00F33A3A"/>
    <w:rsid w:val="00F3673D"/>
    <w:rsid w:val="00F379F9"/>
    <w:rsid w:val="00F4029B"/>
    <w:rsid w:val="00F41DFD"/>
    <w:rsid w:val="00F423C1"/>
    <w:rsid w:val="00F429C9"/>
    <w:rsid w:val="00F50B0E"/>
    <w:rsid w:val="00F52F71"/>
    <w:rsid w:val="00F53053"/>
    <w:rsid w:val="00F55B94"/>
    <w:rsid w:val="00F55F8E"/>
    <w:rsid w:val="00F57DBC"/>
    <w:rsid w:val="00F60AED"/>
    <w:rsid w:val="00F60D4C"/>
    <w:rsid w:val="00F64D18"/>
    <w:rsid w:val="00F64DFC"/>
    <w:rsid w:val="00F6520C"/>
    <w:rsid w:val="00F76BE8"/>
    <w:rsid w:val="00F8007F"/>
    <w:rsid w:val="00F82064"/>
    <w:rsid w:val="00F82832"/>
    <w:rsid w:val="00F83F64"/>
    <w:rsid w:val="00F8595B"/>
    <w:rsid w:val="00F87CBB"/>
    <w:rsid w:val="00F96CE7"/>
    <w:rsid w:val="00FA07B9"/>
    <w:rsid w:val="00FA24EC"/>
    <w:rsid w:val="00FA4329"/>
    <w:rsid w:val="00FA7E2A"/>
    <w:rsid w:val="00FB0B2E"/>
    <w:rsid w:val="00FB3573"/>
    <w:rsid w:val="00FB66CA"/>
    <w:rsid w:val="00FB79BE"/>
    <w:rsid w:val="00FC35A6"/>
    <w:rsid w:val="00FD1A43"/>
    <w:rsid w:val="00FD455C"/>
    <w:rsid w:val="00FD5B9A"/>
    <w:rsid w:val="00FD5E2B"/>
    <w:rsid w:val="00FD67E1"/>
    <w:rsid w:val="00FD7143"/>
    <w:rsid w:val="00FD7825"/>
    <w:rsid w:val="00FF238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D7DE4"/>
  <w15:docId w15:val="{2CD9BC64-474C-4029-B5F1-992F26D0A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0073"/>
    <w:pPr>
      <w:spacing w:after="0" w:line="240" w:lineRule="auto"/>
      <w:ind w:left="709" w:firstLine="709"/>
      <w:jc w:val="both"/>
    </w:pPr>
    <w:rPr>
      <w:rFonts w:ascii="Arial" w:eastAsia="Times New Roman" w:hAnsi="Arial" w:cs="Times New Roman"/>
      <w:sz w:val="20"/>
      <w:szCs w:val="24"/>
      <w:lang w:eastAsia="cs-CZ"/>
    </w:rPr>
  </w:style>
  <w:style w:type="paragraph" w:styleId="Nadpis1">
    <w:name w:val="heading 1"/>
    <w:basedOn w:val="Normln"/>
    <w:next w:val="Normln"/>
    <w:link w:val="Nadpis1Char"/>
    <w:autoRedefine/>
    <w:uiPriority w:val="9"/>
    <w:qFormat/>
    <w:rsid w:val="00FC35A6"/>
    <w:pPr>
      <w:keepNext/>
      <w:keepLines/>
      <w:numPr>
        <w:numId w:val="14"/>
      </w:numPr>
      <w:spacing w:before="240"/>
      <w:outlineLvl w:val="0"/>
    </w:pPr>
    <w:rPr>
      <w:rFonts w:eastAsiaTheme="majorEastAsia" w:cstheme="majorBidi"/>
      <w:b/>
      <w:sz w:val="32"/>
      <w:szCs w:val="32"/>
      <w:u w:val="single"/>
    </w:rPr>
  </w:style>
  <w:style w:type="paragraph" w:styleId="Nadpis2">
    <w:name w:val="heading 2"/>
    <w:next w:val="Normln"/>
    <w:link w:val="Nadpis2Char"/>
    <w:autoRedefine/>
    <w:uiPriority w:val="9"/>
    <w:unhideWhenUsed/>
    <w:qFormat/>
    <w:rsid w:val="00FC35A6"/>
    <w:pPr>
      <w:keepNext/>
      <w:keepLines/>
      <w:numPr>
        <w:ilvl w:val="1"/>
        <w:numId w:val="14"/>
      </w:numPr>
      <w:spacing w:before="40"/>
      <w:outlineLvl w:val="1"/>
    </w:pPr>
    <w:rPr>
      <w:rFonts w:ascii="Arial" w:eastAsiaTheme="majorEastAsia" w:hAnsi="Arial" w:cstheme="majorBidi"/>
      <w:b/>
      <w:sz w:val="20"/>
      <w:szCs w:val="26"/>
      <w:lang w:eastAsia="cs-CZ"/>
    </w:rPr>
  </w:style>
  <w:style w:type="paragraph" w:styleId="Nadpis3">
    <w:name w:val="heading 3"/>
    <w:basedOn w:val="Normln"/>
    <w:next w:val="Normln"/>
    <w:link w:val="Nadpis3Char"/>
    <w:autoRedefine/>
    <w:qFormat/>
    <w:rsid w:val="00EE0A83"/>
    <w:pPr>
      <w:keepNext/>
      <w:numPr>
        <w:ilvl w:val="2"/>
        <w:numId w:val="14"/>
      </w:numPr>
      <w:spacing w:before="240" w:after="240"/>
      <w:outlineLvl w:val="2"/>
    </w:pPr>
    <w:rPr>
      <w:b/>
      <w:snapToGrid w:val="0"/>
    </w:rPr>
  </w:style>
  <w:style w:type="paragraph" w:styleId="Nadpis4">
    <w:name w:val="heading 4"/>
    <w:basedOn w:val="Normln"/>
    <w:next w:val="Normln"/>
    <w:link w:val="Nadpis4Char"/>
    <w:autoRedefine/>
    <w:uiPriority w:val="9"/>
    <w:unhideWhenUsed/>
    <w:qFormat/>
    <w:rsid w:val="00286641"/>
    <w:pPr>
      <w:keepNext/>
      <w:spacing w:before="200"/>
      <w:ind w:left="0" w:firstLine="426"/>
      <w:outlineLvl w:val="3"/>
    </w:pPr>
    <w:rPr>
      <w:rFonts w:eastAsiaTheme="majorEastAsia" w:cstheme="majorBidi"/>
      <w:bCs/>
      <w:iCs/>
      <w:u w:val="single"/>
    </w:rPr>
  </w:style>
  <w:style w:type="paragraph" w:styleId="Nadpis5">
    <w:name w:val="heading 5"/>
    <w:basedOn w:val="Normln"/>
    <w:next w:val="Normln"/>
    <w:link w:val="Nadpis5Char"/>
    <w:autoRedefine/>
    <w:uiPriority w:val="9"/>
    <w:unhideWhenUsed/>
    <w:qFormat/>
    <w:rsid w:val="0002090F"/>
    <w:pPr>
      <w:keepNext/>
      <w:keepLines/>
      <w:numPr>
        <w:numId w:val="34"/>
      </w:numPr>
      <w:spacing w:before="220" w:after="240"/>
      <w:outlineLvl w:val="4"/>
    </w:pPr>
    <w:rPr>
      <w:rFonts w:eastAsiaTheme="majorEastAsia" w:cstheme="majorBidi"/>
      <w:b/>
      <w:snapToGrid w:val="0"/>
      <w:szCs w:val="20"/>
      <w:u w:val="single"/>
    </w:rPr>
  </w:style>
  <w:style w:type="paragraph" w:styleId="Nadpis6">
    <w:name w:val="heading 6"/>
    <w:basedOn w:val="Normln"/>
    <w:next w:val="Normln"/>
    <w:link w:val="Nadpis6Char"/>
    <w:autoRedefine/>
    <w:uiPriority w:val="9"/>
    <w:unhideWhenUsed/>
    <w:qFormat/>
    <w:rsid w:val="00592B2D"/>
    <w:pPr>
      <w:jc w:val="left"/>
      <w:outlineLvl w:val="5"/>
    </w:pPr>
    <w:rPr>
      <w:rFonts w:cs="Arial"/>
      <w:szCs w:val="20"/>
      <w:u w:val="single"/>
    </w:rPr>
  </w:style>
  <w:style w:type="paragraph" w:styleId="Nadpis7">
    <w:name w:val="heading 7"/>
    <w:basedOn w:val="Normln"/>
    <w:next w:val="Normln"/>
    <w:link w:val="Nadpis7Char"/>
    <w:uiPriority w:val="9"/>
    <w:semiHidden/>
    <w:unhideWhenUsed/>
    <w:qFormat/>
    <w:rsid w:val="002C6940"/>
    <w:pPr>
      <w:keepNext/>
      <w:keepLines/>
      <w:numPr>
        <w:ilvl w:val="6"/>
        <w:numId w:val="1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C6940"/>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C6940"/>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pPr>
    <w:rPr>
      <w:szCs w:val="20"/>
    </w:rPr>
  </w:style>
  <w:style w:type="paragraph" w:customStyle="1" w:styleId="odstavec">
    <w:name w:val="odstavec"/>
    <w:basedOn w:val="Normln"/>
    <w:rsid w:val="00AC347D"/>
    <w:pPr>
      <w:spacing w:before="60" w:after="60"/>
      <w:ind w:firstLine="284"/>
    </w:pPr>
    <w:rPr>
      <w:szCs w:val="20"/>
    </w:rPr>
  </w:style>
  <w:style w:type="paragraph" w:customStyle="1" w:styleId="pismeno">
    <w:name w:val="pismeno"/>
    <w:basedOn w:val="Normln"/>
    <w:rsid w:val="00AC347D"/>
    <w:pPr>
      <w:ind w:left="284" w:hanging="284"/>
    </w:pPr>
    <w:rPr>
      <w:color w:val="000000"/>
      <w:szCs w:val="20"/>
    </w:rPr>
  </w:style>
  <w:style w:type="paragraph" w:styleId="Odstavecseseznamem">
    <w:name w:val="List Paragraph"/>
    <w:basedOn w:val="Normln"/>
    <w:uiPriority w:val="34"/>
    <w:qFormat/>
    <w:rsid w:val="00B86E6B"/>
    <w:pPr>
      <w:spacing w:after="240"/>
      <w:ind w:left="1418" w:firstLine="0"/>
      <w:contextualSpacing/>
    </w:pPr>
  </w:style>
  <w:style w:type="character" w:customStyle="1" w:styleId="Nadpis3Char">
    <w:name w:val="Nadpis 3 Char"/>
    <w:basedOn w:val="Standardnpsmoodstavce"/>
    <w:link w:val="Nadpis3"/>
    <w:rsid w:val="00EE0A83"/>
    <w:rPr>
      <w:rFonts w:ascii="Arial" w:eastAsia="Times New Roman" w:hAnsi="Arial" w:cs="Times New Roman"/>
      <w:b/>
      <w:snapToGrid w:val="0"/>
      <w:sz w:val="20"/>
      <w:szCs w:val="24"/>
      <w:lang w:eastAsia="cs-CZ"/>
    </w:rPr>
  </w:style>
  <w:style w:type="paragraph" w:styleId="Zhlav">
    <w:name w:val="header"/>
    <w:aliases w:val="1. Zeile,   1. Zeile"/>
    <w:basedOn w:val="Normln"/>
    <w:link w:val="ZhlavChar"/>
    <w:rsid w:val="00F2445A"/>
    <w:pPr>
      <w:tabs>
        <w:tab w:val="center" w:pos="4536"/>
        <w:tab w:val="right" w:pos="9072"/>
      </w:tabs>
    </w:pPr>
  </w:style>
  <w:style w:type="character" w:customStyle="1" w:styleId="ZhlavChar">
    <w:name w:val="Záhlaví Char"/>
    <w:aliases w:val="1. Zeile Char,   1. Zeile Char"/>
    <w:basedOn w:val="Standardnpsmoodstavce"/>
    <w:link w:val="Zhlav"/>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textAlignment w:val="baseline"/>
    </w:pPr>
    <w:rPr>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rsid w:val="00833D42"/>
    <w:pPr>
      <w:overflowPunct w:val="0"/>
      <w:autoSpaceDE w:val="0"/>
      <w:autoSpaceDN w:val="0"/>
      <w:adjustRightInd w:val="0"/>
      <w:textAlignment w:val="baseline"/>
    </w:pPr>
    <w:rPr>
      <w:szCs w:val="20"/>
    </w:rPr>
  </w:style>
  <w:style w:type="paragraph" w:styleId="FormtovanvHTML">
    <w:name w:val="HTML Preformatted"/>
    <w:basedOn w:val="Normln"/>
    <w:link w:val="FormtovanvHTMLChar"/>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basedOn w:val="Standardnpsmoodstavce"/>
    <w:link w:val="FormtovanvHTML"/>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286641"/>
    <w:rPr>
      <w:rFonts w:ascii="Arial" w:eastAsiaTheme="majorEastAsia" w:hAnsi="Arial" w:cstheme="majorBidi"/>
      <w:bCs/>
      <w:iCs/>
      <w:sz w:val="20"/>
      <w:szCs w:val="24"/>
      <w:u w:val="single"/>
      <w:lang w:eastAsia="cs-CZ"/>
    </w:rPr>
  </w:style>
  <w:style w:type="paragraph" w:styleId="Zkladntext2">
    <w:name w:val="Body Text 2"/>
    <w:basedOn w:val="Normln"/>
    <w:link w:val="Zkladntext2Char"/>
    <w:unhideWhenUsed/>
    <w:rsid w:val="00D47E12"/>
    <w:pPr>
      <w:spacing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pPr>
    <w:rPr>
      <w:rFonts w:cs="Arial"/>
      <w:b/>
      <w:szCs w:val="20"/>
      <w:u w:val="single"/>
    </w:rPr>
  </w:style>
  <w:style w:type="paragraph" w:customStyle="1" w:styleId="Text">
    <w:name w:val="Text"/>
    <w:basedOn w:val="Normln"/>
    <w:rsid w:val="00D47E12"/>
    <w:pPr>
      <w:widowControl w:val="0"/>
      <w:spacing w:line="288" w:lineRule="auto"/>
      <w:ind w:firstLine="850"/>
    </w:pPr>
    <w:rPr>
      <w:rFonts w:cs="Arial"/>
      <w:szCs w:val="20"/>
    </w:rPr>
  </w:style>
  <w:style w:type="paragraph" w:customStyle="1" w:styleId="Text0">
    <w:name w:val="Text~"/>
    <w:basedOn w:val="Normln"/>
    <w:rsid w:val="00D47E12"/>
    <w:pPr>
      <w:widowControl w:val="0"/>
      <w:spacing w:line="288" w:lineRule="auto"/>
      <w:ind w:firstLine="850"/>
    </w:pPr>
    <w:rPr>
      <w:rFonts w:cs="Arial"/>
      <w:szCs w:val="20"/>
    </w:rPr>
  </w:style>
  <w:style w:type="paragraph" w:customStyle="1" w:styleId="Kapitola0">
    <w:name w:val="Kapitola~"/>
    <w:basedOn w:val="Normln"/>
    <w:rsid w:val="00D47E12"/>
    <w:pPr>
      <w:widowControl w:val="0"/>
      <w:suppressAutoHyphens/>
      <w:spacing w:line="288" w:lineRule="auto"/>
      <w:ind w:firstLine="850"/>
    </w:pPr>
    <w:rPr>
      <w:rFonts w:cs="Arial"/>
      <w:b/>
      <w:szCs w:val="20"/>
      <w:u w:val="single"/>
    </w:rPr>
  </w:style>
  <w:style w:type="paragraph" w:customStyle="1" w:styleId="Text1">
    <w:name w:val="Text~~~"/>
    <w:basedOn w:val="Normln"/>
    <w:rsid w:val="00D47E12"/>
    <w:pPr>
      <w:widowControl w:val="0"/>
      <w:suppressAutoHyphens/>
      <w:spacing w:line="288" w:lineRule="auto"/>
      <w:ind w:firstLine="850"/>
    </w:pPr>
    <w:rPr>
      <w:rFonts w:cs="Arial"/>
      <w:szCs w:val="20"/>
    </w:rPr>
  </w:style>
  <w:style w:type="paragraph" w:customStyle="1" w:styleId="Odrky">
    <w:name w:val="Odrážky~"/>
    <w:basedOn w:val="Normln"/>
    <w:rsid w:val="00D47E12"/>
    <w:pPr>
      <w:widowControl w:val="0"/>
      <w:spacing w:line="288" w:lineRule="auto"/>
      <w:ind w:left="567" w:hanging="283"/>
    </w:pPr>
    <w:rPr>
      <w:rFonts w:cs="Arial"/>
      <w:szCs w:val="20"/>
    </w:rPr>
  </w:style>
  <w:style w:type="paragraph" w:customStyle="1" w:styleId="Odkraje">
    <w:name w:val="Od kraje~"/>
    <w:basedOn w:val="Normln"/>
    <w:rsid w:val="00D47E12"/>
    <w:pPr>
      <w:widowControl w:val="0"/>
      <w:suppressAutoHyphens/>
      <w:spacing w:line="288" w:lineRule="auto"/>
    </w:pPr>
    <w:rPr>
      <w:rFonts w:cs="Arial"/>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szCs w:val="20"/>
    </w:rPr>
  </w:style>
  <w:style w:type="paragraph" w:customStyle="1" w:styleId="Zkladntext31">
    <w:name w:val="Základní text 31"/>
    <w:basedOn w:val="Normln"/>
    <w:rsid w:val="0014163A"/>
    <w:pPr>
      <w:widowControl w:val="0"/>
      <w:overflowPunct w:val="0"/>
      <w:autoSpaceDE w:val="0"/>
      <w:autoSpaceDN w:val="0"/>
      <w:adjustRightInd w:val="0"/>
      <w:textAlignment w:val="baseline"/>
    </w:pPr>
    <w:rPr>
      <w:szCs w:val="20"/>
    </w:rPr>
  </w:style>
  <w:style w:type="paragraph" w:customStyle="1" w:styleId="Textodstavce">
    <w:name w:val="Text odstavce"/>
    <w:basedOn w:val="Normln"/>
    <w:rsid w:val="00134F5C"/>
    <w:pPr>
      <w:numPr>
        <w:numId w:val="7"/>
      </w:numPr>
      <w:tabs>
        <w:tab w:val="left" w:pos="851"/>
      </w:tabs>
      <w:outlineLvl w:val="6"/>
    </w:pPr>
  </w:style>
  <w:style w:type="paragraph" w:customStyle="1" w:styleId="Textbodu">
    <w:name w:val="Text bodu"/>
    <w:basedOn w:val="Normln"/>
    <w:rsid w:val="00134F5C"/>
    <w:pPr>
      <w:numPr>
        <w:ilvl w:val="2"/>
        <w:numId w:val="7"/>
      </w:numPr>
      <w:outlineLvl w:val="8"/>
    </w:pPr>
  </w:style>
  <w:style w:type="paragraph" w:customStyle="1" w:styleId="Textpsmene">
    <w:name w:val="Text písmene"/>
    <w:basedOn w:val="Normln"/>
    <w:rsid w:val="00134F5C"/>
    <w:pPr>
      <w:numPr>
        <w:ilvl w:val="1"/>
        <w:numId w:val="7"/>
      </w:numPr>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FC35A6"/>
    <w:rPr>
      <w:rFonts w:ascii="Arial" w:eastAsiaTheme="majorEastAsia" w:hAnsi="Arial" w:cstheme="majorBidi"/>
      <w:b/>
      <w:sz w:val="20"/>
      <w:szCs w:val="26"/>
      <w:lang w:eastAsia="cs-CZ"/>
    </w:rPr>
  </w:style>
  <w:style w:type="character" w:customStyle="1" w:styleId="Nadpis6Char">
    <w:name w:val="Nadpis 6 Char"/>
    <w:basedOn w:val="Standardnpsmoodstavce"/>
    <w:link w:val="Nadpis6"/>
    <w:uiPriority w:val="9"/>
    <w:rsid w:val="00592B2D"/>
    <w:rPr>
      <w:rFonts w:ascii="Arial" w:eastAsia="Times New Roman" w:hAnsi="Arial" w:cs="Arial"/>
      <w:sz w:val="20"/>
      <w:szCs w:val="20"/>
      <w:u w:val="single"/>
      <w:lang w:eastAsia="cs-CZ"/>
    </w:rPr>
  </w:style>
  <w:style w:type="character" w:customStyle="1" w:styleId="Nadpis5Char">
    <w:name w:val="Nadpis 5 Char"/>
    <w:basedOn w:val="Standardnpsmoodstavce"/>
    <w:link w:val="Nadpis5"/>
    <w:uiPriority w:val="9"/>
    <w:rsid w:val="0002090F"/>
    <w:rPr>
      <w:rFonts w:ascii="Arial" w:eastAsiaTheme="majorEastAsia" w:hAnsi="Arial" w:cstheme="majorBidi"/>
      <w:b/>
      <w:snapToGrid w:val="0"/>
      <w:sz w:val="20"/>
      <w:szCs w:val="20"/>
      <w:u w:val="single"/>
      <w:lang w:eastAsia="cs-CZ"/>
    </w:rPr>
  </w:style>
  <w:style w:type="character" w:customStyle="1" w:styleId="Nadpis1Char">
    <w:name w:val="Nadpis 1 Char"/>
    <w:basedOn w:val="Standardnpsmoodstavce"/>
    <w:link w:val="Nadpis1"/>
    <w:uiPriority w:val="9"/>
    <w:rsid w:val="00FC35A6"/>
    <w:rPr>
      <w:rFonts w:ascii="Arial" w:eastAsiaTheme="majorEastAsia" w:hAnsi="Arial" w:cstheme="majorBidi"/>
      <w:b/>
      <w:sz w:val="32"/>
      <w:szCs w:val="32"/>
      <w:u w:val="single"/>
      <w:lang w:eastAsia="cs-CZ"/>
    </w:rPr>
  </w:style>
  <w:style w:type="paragraph" w:customStyle="1" w:styleId="Pokus">
    <w:name w:val="Pokus"/>
    <w:basedOn w:val="Nadpis2"/>
    <w:link w:val="PokusChar"/>
    <w:rsid w:val="00802FC9"/>
  </w:style>
  <w:style w:type="character" w:customStyle="1" w:styleId="Nadpis7Char">
    <w:name w:val="Nadpis 7 Char"/>
    <w:basedOn w:val="Standardnpsmoodstavce"/>
    <w:link w:val="Nadpis7"/>
    <w:uiPriority w:val="9"/>
    <w:semiHidden/>
    <w:rsid w:val="002C6940"/>
    <w:rPr>
      <w:rFonts w:asciiTheme="majorHAnsi" w:eastAsiaTheme="majorEastAsia" w:hAnsiTheme="majorHAnsi" w:cstheme="majorBidi"/>
      <w:i/>
      <w:iCs/>
      <w:color w:val="243F60" w:themeColor="accent1" w:themeShade="7F"/>
      <w:sz w:val="20"/>
      <w:szCs w:val="24"/>
      <w:lang w:eastAsia="cs-CZ"/>
    </w:rPr>
  </w:style>
  <w:style w:type="character" w:customStyle="1" w:styleId="PokusChar">
    <w:name w:val="Pokus Char"/>
    <w:basedOn w:val="Nadpis2Char"/>
    <w:link w:val="Pokus"/>
    <w:rsid w:val="00802FC9"/>
    <w:rPr>
      <w:rFonts w:ascii="Arial" w:eastAsiaTheme="majorEastAsia" w:hAnsi="Arial" w:cstheme="majorBidi"/>
      <w:b/>
      <w:sz w:val="20"/>
      <w:szCs w:val="26"/>
      <w:lang w:eastAsia="cs-CZ"/>
    </w:rPr>
  </w:style>
  <w:style w:type="character" w:customStyle="1" w:styleId="Nadpis8Char">
    <w:name w:val="Nadpis 8 Char"/>
    <w:basedOn w:val="Standardnpsmoodstavce"/>
    <w:link w:val="Nadpis8"/>
    <w:uiPriority w:val="9"/>
    <w:semiHidden/>
    <w:rsid w:val="002C6940"/>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C6940"/>
    <w:rPr>
      <w:rFonts w:asciiTheme="majorHAnsi" w:eastAsiaTheme="majorEastAsia" w:hAnsiTheme="majorHAnsi" w:cstheme="majorBidi"/>
      <w:i/>
      <w:iCs/>
      <w:color w:val="272727" w:themeColor="text1" w:themeTint="D8"/>
      <w:sz w:val="21"/>
      <w:szCs w:val="21"/>
      <w:lang w:eastAsia="cs-CZ"/>
    </w:rPr>
  </w:style>
  <w:style w:type="character" w:customStyle="1" w:styleId="Nevyeenzmnka1">
    <w:name w:val="Nevyřešená zmínka1"/>
    <w:basedOn w:val="Standardnpsmoodstavce"/>
    <w:uiPriority w:val="99"/>
    <w:semiHidden/>
    <w:unhideWhenUsed/>
    <w:rsid w:val="008D6C61"/>
    <w:rPr>
      <w:color w:val="808080"/>
      <w:shd w:val="clear" w:color="auto" w:fill="E6E6E6"/>
    </w:rPr>
  </w:style>
  <w:style w:type="paragraph" w:styleId="Rozloendokumentu">
    <w:name w:val="Document Map"/>
    <w:basedOn w:val="Normln"/>
    <w:link w:val="RozloendokumentuChar"/>
    <w:uiPriority w:val="99"/>
    <w:semiHidden/>
    <w:unhideWhenUsed/>
    <w:rsid w:val="00D75AA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75AAD"/>
    <w:rPr>
      <w:rFonts w:ascii="Tahoma" w:eastAsia="Times New Roman" w:hAnsi="Tahoma" w:cs="Tahoma"/>
      <w:sz w:val="16"/>
      <w:szCs w:val="16"/>
      <w:lang w:eastAsia="cs-CZ"/>
    </w:rPr>
  </w:style>
  <w:style w:type="paragraph" w:styleId="Nadpisobsahu">
    <w:name w:val="TOC Heading"/>
    <w:basedOn w:val="Nadpis1"/>
    <w:next w:val="Normln"/>
    <w:uiPriority w:val="39"/>
    <w:semiHidden/>
    <w:unhideWhenUsed/>
    <w:qFormat/>
    <w:rsid w:val="002F3554"/>
    <w:pPr>
      <w:numPr>
        <w:numId w:val="0"/>
      </w:numPr>
      <w:spacing w:before="480" w:line="276" w:lineRule="auto"/>
      <w:jc w:val="left"/>
      <w:outlineLvl w:val="9"/>
    </w:pPr>
    <w:rPr>
      <w:rFonts w:asciiTheme="majorHAnsi" w:hAnsiTheme="majorHAnsi"/>
      <w:bCs/>
      <w:color w:val="365F91" w:themeColor="accent1" w:themeShade="BF"/>
      <w:sz w:val="28"/>
      <w:szCs w:val="28"/>
      <w:u w:val="none"/>
      <w:lang w:eastAsia="en-US"/>
    </w:rPr>
  </w:style>
  <w:style w:type="paragraph" w:styleId="Obsah1">
    <w:name w:val="toc 1"/>
    <w:basedOn w:val="Normln"/>
    <w:next w:val="Normln"/>
    <w:autoRedefine/>
    <w:uiPriority w:val="39"/>
    <w:unhideWhenUsed/>
    <w:qFormat/>
    <w:rsid w:val="002F3554"/>
    <w:pPr>
      <w:spacing w:after="100"/>
      <w:ind w:left="0"/>
    </w:pPr>
  </w:style>
  <w:style w:type="paragraph" w:styleId="Obsah2">
    <w:name w:val="toc 2"/>
    <w:basedOn w:val="Normln"/>
    <w:next w:val="Normln"/>
    <w:autoRedefine/>
    <w:uiPriority w:val="39"/>
    <w:unhideWhenUsed/>
    <w:qFormat/>
    <w:rsid w:val="002F3554"/>
    <w:pPr>
      <w:spacing w:after="100"/>
      <w:ind w:left="200"/>
    </w:pPr>
  </w:style>
  <w:style w:type="paragraph" w:styleId="Obsah3">
    <w:name w:val="toc 3"/>
    <w:basedOn w:val="Normln"/>
    <w:next w:val="Normln"/>
    <w:autoRedefine/>
    <w:uiPriority w:val="39"/>
    <w:unhideWhenUsed/>
    <w:qFormat/>
    <w:rsid w:val="002F3554"/>
    <w:pPr>
      <w:tabs>
        <w:tab w:val="left" w:pos="1320"/>
        <w:tab w:val="right" w:leader="dot" w:pos="9629"/>
      </w:tabs>
      <w:spacing w:after="100"/>
      <w:ind w:left="400"/>
      <w:jc w:val="left"/>
    </w:pPr>
  </w:style>
  <w:style w:type="character" w:styleId="Nevyeenzmnka">
    <w:name w:val="Unresolved Mention"/>
    <w:basedOn w:val="Standardnpsmoodstavce"/>
    <w:uiPriority w:val="99"/>
    <w:semiHidden/>
    <w:unhideWhenUsed/>
    <w:rsid w:val="00544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696466234">
                  <w:marLeft w:val="0"/>
                  <w:marRight w:val="0"/>
                  <w:marTop w:val="0"/>
                  <w:marBottom w:val="0"/>
                  <w:divBdr>
                    <w:top w:val="none" w:sz="0" w:space="0" w:color="auto"/>
                    <w:left w:val="none" w:sz="0" w:space="0" w:color="auto"/>
                    <w:bottom w:val="none" w:sz="0" w:space="0" w:color="auto"/>
                    <w:right w:val="none" w:sz="0" w:space="0" w:color="auto"/>
                  </w:divBdr>
                </w:div>
                <w:div w:id="134765036">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1275164385">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41251258">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817">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99705782">
          <w:marLeft w:val="0"/>
          <w:marRight w:val="0"/>
          <w:marTop w:val="0"/>
          <w:marBottom w:val="0"/>
          <w:divBdr>
            <w:top w:val="none" w:sz="0" w:space="0" w:color="auto"/>
            <w:left w:val="none" w:sz="0" w:space="0" w:color="auto"/>
            <w:bottom w:val="none" w:sz="0" w:space="0" w:color="auto"/>
            <w:right w:val="none" w:sz="0" w:space="0" w:color="auto"/>
          </w:divBdr>
        </w:div>
        <w:div w:id="473838105">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908804969">
          <w:marLeft w:val="0"/>
          <w:marRight w:val="0"/>
          <w:marTop w:val="0"/>
          <w:marBottom w:val="0"/>
          <w:divBdr>
            <w:top w:val="none" w:sz="0" w:space="0" w:color="auto"/>
            <w:left w:val="none" w:sz="0" w:space="0" w:color="auto"/>
            <w:bottom w:val="none" w:sz="0" w:space="0" w:color="auto"/>
            <w:right w:val="none" w:sz="0" w:space="0" w:color="auto"/>
          </w:divBdr>
        </w:div>
      </w:divsChild>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878859337">
      <w:bodyDiv w:val="1"/>
      <w:marLeft w:val="0"/>
      <w:marRight w:val="0"/>
      <w:marTop w:val="0"/>
      <w:marBottom w:val="0"/>
      <w:divBdr>
        <w:top w:val="none" w:sz="0" w:space="0" w:color="auto"/>
        <w:left w:val="none" w:sz="0" w:space="0" w:color="auto"/>
        <w:bottom w:val="none" w:sz="0" w:space="0" w:color="auto"/>
        <w:right w:val="none" w:sz="0" w:space="0" w:color="auto"/>
      </w:divBdr>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1865702552">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22023644">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sChild>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738745008">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69545459">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460343182">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rozpoct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4CAF1-8B09-4EE7-8A71-3D548867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13224</TotalTime>
  <Pages>14</Pages>
  <Words>5626</Words>
  <Characters>33197</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Král</dc:creator>
  <cp:lastModifiedBy>Jenda</cp:lastModifiedBy>
  <cp:revision>52</cp:revision>
  <cp:lastPrinted>2022-09-08T09:33:00Z</cp:lastPrinted>
  <dcterms:created xsi:type="dcterms:W3CDTF">2020-04-09T09:38:00Z</dcterms:created>
  <dcterms:modified xsi:type="dcterms:W3CDTF">2022-12-12T14:03:00Z</dcterms:modified>
</cp:coreProperties>
</file>