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227C8C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 w:rsidRPr="00227C8C">
        <w:rPr>
          <w:rFonts w:ascii="Calibri" w:hAnsi="Calibri" w:cs="Calibri"/>
          <w:b/>
          <w:bCs/>
          <w:sz w:val="28"/>
          <w:szCs w:val="28"/>
          <w:u w:val="single"/>
        </w:rPr>
        <w:t>Souhrnné prohlášení dodavatele</w:t>
      </w:r>
    </w:p>
    <w:p w14:paraId="2817D0DE" w14:textId="74488EA4" w:rsidR="00C66DA3" w:rsidRPr="00227C8C" w:rsidRDefault="00D759FB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F15DC2" w:rsidRPr="00227C8C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227C8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Informace o veřejné zakázce</w:t>
            </w:r>
          </w:p>
        </w:tc>
      </w:tr>
      <w:tr w:rsidR="00C5658A" w:rsidRPr="00227C8C" w14:paraId="2D517B4C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Název veřejné zakázky</w:t>
            </w:r>
          </w:p>
        </w:tc>
        <w:tc>
          <w:tcPr>
            <w:tcW w:w="3439" w:type="pct"/>
            <w:vAlign w:val="center"/>
          </w:tcPr>
          <w:p w14:paraId="10D09785" w14:textId="46FE7BAB" w:rsidR="00C5658A" w:rsidRPr="00227C8C" w:rsidRDefault="00227C8C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highlight w:val="yellow"/>
              </w:rPr>
            </w:pPr>
            <w:bookmarkStart w:id="0" w:name="_Hlk156981291"/>
            <w:r w:rsidRPr="00227C8C">
              <w:rPr>
                <w:rFonts w:ascii="Calibri" w:hAnsi="Calibri" w:cs="Calibri"/>
                <w:b/>
                <w:bCs/>
              </w:rPr>
              <w:t>Provedení nezávislého auditu kybernetické bezpečnosti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227C8C">
              <w:rPr>
                <w:rFonts w:ascii="Calibri" w:hAnsi="Calibri" w:cs="Calibri"/>
                <w:b/>
                <w:bCs/>
              </w:rPr>
              <w:t>v Královéhradeckém kraji</w:t>
            </w:r>
            <w:bookmarkEnd w:id="0"/>
          </w:p>
        </w:tc>
      </w:tr>
      <w:tr w:rsidR="00F86835" w:rsidRPr="00227C8C" w14:paraId="7F9DFF82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227C8C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Zadavatel</w:t>
            </w:r>
          </w:p>
        </w:tc>
        <w:tc>
          <w:tcPr>
            <w:tcW w:w="3439" w:type="pct"/>
            <w:vAlign w:val="center"/>
          </w:tcPr>
          <w:p w14:paraId="08E62173" w14:textId="2F5CF6EC" w:rsidR="00F86835" w:rsidRPr="00227C8C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 xml:space="preserve">Královéhradecký kraj, Pivovarské náměstí 1245, 500 03 Hradec Králové, </w:t>
            </w:r>
            <w:r w:rsidR="009F1AF1" w:rsidRPr="00227C8C">
              <w:rPr>
                <w:rFonts w:ascii="Calibri" w:hAnsi="Calibri" w:cs="Calibri"/>
              </w:rPr>
              <w:br/>
            </w:r>
            <w:r w:rsidRPr="00227C8C">
              <w:rPr>
                <w:rFonts w:ascii="Calibri" w:hAnsi="Calibri" w:cs="Calibri"/>
              </w:rPr>
              <w:t>IČ</w:t>
            </w:r>
            <w:r w:rsidR="00DB5808" w:rsidRPr="00227C8C">
              <w:rPr>
                <w:rFonts w:ascii="Calibri" w:hAnsi="Calibri" w:cs="Calibri"/>
              </w:rPr>
              <w:t>O</w:t>
            </w:r>
            <w:r w:rsidRPr="00227C8C">
              <w:rPr>
                <w:rFonts w:ascii="Calibri" w:hAnsi="Calibri" w:cs="Calibri"/>
              </w:rPr>
              <w:t xml:space="preserve"> 708 89 546</w:t>
            </w:r>
          </w:p>
        </w:tc>
      </w:tr>
      <w:tr w:rsidR="00C5658A" w:rsidRPr="00227C8C" w14:paraId="4A0804ED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6B600A0C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Druh řízení</w:t>
            </w:r>
          </w:p>
        </w:tc>
        <w:tc>
          <w:tcPr>
            <w:tcW w:w="3439" w:type="pct"/>
            <w:vAlign w:val="center"/>
          </w:tcPr>
          <w:p w14:paraId="5E6E56E2" w14:textId="74C5D90F" w:rsidR="00C5658A" w:rsidRPr="009821C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9821C5">
              <w:rPr>
                <w:rFonts w:ascii="Calibri" w:hAnsi="Calibri" w:cs="Calibri"/>
              </w:rPr>
              <w:t xml:space="preserve">Veřejná zakázka malého rozsahu </w:t>
            </w:r>
            <w:r w:rsidR="0082022D" w:rsidRPr="009074E7">
              <w:rPr>
                <w:rFonts w:ascii="Calibri" w:hAnsi="Calibri" w:cs="Calibri"/>
              </w:rPr>
              <w:t>2.</w:t>
            </w:r>
            <w:r w:rsidRPr="009074E7">
              <w:rPr>
                <w:rFonts w:ascii="Calibri" w:hAnsi="Calibri" w:cs="Calibri"/>
              </w:rPr>
              <w:t xml:space="preserve"> kategorie</w:t>
            </w:r>
          </w:p>
        </w:tc>
      </w:tr>
      <w:tr w:rsidR="00846F38" w:rsidRPr="00227C8C" w14:paraId="5D31EF36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6CB11E70" w14:textId="738B527B" w:rsidR="00846F38" w:rsidRPr="00227C8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Předpokládaná hodnota VZ</w:t>
            </w:r>
          </w:p>
        </w:tc>
        <w:tc>
          <w:tcPr>
            <w:tcW w:w="3439" w:type="pct"/>
            <w:vAlign w:val="center"/>
          </w:tcPr>
          <w:p w14:paraId="61E9B0D6" w14:textId="1F17A477" w:rsidR="00846F38" w:rsidRPr="009821C5" w:rsidRDefault="004F35CD" w:rsidP="00AA3F0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Cs/>
              </w:rPr>
            </w:pPr>
            <w:r w:rsidRPr="00214770">
              <w:rPr>
                <w:rFonts w:ascii="Calibri" w:hAnsi="Calibri" w:cs="Calibri"/>
                <w:b/>
              </w:rPr>
              <w:t>295</w:t>
            </w:r>
            <w:r w:rsidR="00227C8C" w:rsidRPr="00214770">
              <w:rPr>
                <w:rFonts w:ascii="Calibri" w:hAnsi="Calibri" w:cs="Calibri"/>
                <w:b/>
              </w:rPr>
              <w:t>.000</w:t>
            </w:r>
            <w:r w:rsidR="00F81A05" w:rsidRPr="00214770">
              <w:rPr>
                <w:rFonts w:ascii="Calibri" w:hAnsi="Calibri" w:cs="Calibri"/>
                <w:b/>
              </w:rPr>
              <w:t xml:space="preserve"> Kč </w:t>
            </w:r>
            <w:r w:rsidR="008C2C0A" w:rsidRPr="00214770">
              <w:rPr>
                <w:rFonts w:ascii="Calibri" w:hAnsi="Calibri" w:cs="Calibri"/>
                <w:b/>
              </w:rPr>
              <w:t>bez DPH</w:t>
            </w:r>
          </w:p>
        </w:tc>
      </w:tr>
    </w:tbl>
    <w:p w14:paraId="30B1D65C" w14:textId="77777777" w:rsidR="00B37081" w:rsidRPr="00227C8C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C5658A" w:rsidRPr="00227C8C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Identifikační údaje dodavatele</w:t>
            </w:r>
          </w:p>
        </w:tc>
      </w:tr>
      <w:tr w:rsidR="00C5658A" w:rsidRPr="00227C8C" w14:paraId="58D8FBAC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Obchodní firma</w:t>
            </w:r>
          </w:p>
        </w:tc>
        <w:tc>
          <w:tcPr>
            <w:tcW w:w="3439" w:type="pct"/>
          </w:tcPr>
          <w:p w14:paraId="2A09E668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 xml:space="preserve">[doplní </w:t>
            </w:r>
            <w:r w:rsidR="00CB5F85" w:rsidRPr="00227C8C">
              <w:rPr>
                <w:rFonts w:ascii="Calibri" w:hAnsi="Calibri" w:cs="Calibri"/>
                <w:highlight w:val="yellow"/>
              </w:rPr>
              <w:t>dodavatel</w:t>
            </w:r>
            <w:r w:rsidRPr="00227C8C">
              <w:rPr>
                <w:rFonts w:ascii="Calibri" w:hAnsi="Calibri" w:cs="Calibri"/>
                <w:highlight w:val="yellow"/>
              </w:rPr>
              <w:t>]</w:t>
            </w:r>
          </w:p>
        </w:tc>
      </w:tr>
      <w:tr w:rsidR="00C5658A" w:rsidRPr="00227C8C" w14:paraId="40DB426F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173BD1CD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IČO</w:t>
            </w:r>
          </w:p>
        </w:tc>
        <w:tc>
          <w:tcPr>
            <w:tcW w:w="3439" w:type="pct"/>
          </w:tcPr>
          <w:p w14:paraId="6CEC508E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 xml:space="preserve">[doplní </w:t>
            </w:r>
            <w:r w:rsidR="00CB5F85" w:rsidRPr="00227C8C">
              <w:rPr>
                <w:rFonts w:ascii="Calibri" w:hAnsi="Calibri" w:cs="Calibri"/>
                <w:highlight w:val="yellow"/>
              </w:rPr>
              <w:t>dodavatel</w:t>
            </w:r>
            <w:r w:rsidRPr="00227C8C">
              <w:rPr>
                <w:rFonts w:ascii="Calibri" w:hAnsi="Calibri" w:cs="Calibri"/>
                <w:highlight w:val="yellow"/>
              </w:rPr>
              <w:t>]</w:t>
            </w:r>
          </w:p>
        </w:tc>
      </w:tr>
      <w:tr w:rsidR="001D5358" w:rsidRPr="00227C8C" w14:paraId="7B214C89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36907710" w14:textId="77777777" w:rsidR="001D5358" w:rsidRPr="00227C8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DIČ</w:t>
            </w:r>
          </w:p>
        </w:tc>
        <w:tc>
          <w:tcPr>
            <w:tcW w:w="3439" w:type="pct"/>
          </w:tcPr>
          <w:p w14:paraId="5F347960" w14:textId="77777777" w:rsidR="001D5358" w:rsidRPr="00227C8C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C5658A" w:rsidRPr="00227C8C" w14:paraId="573754C3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47821CDA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Sídlo</w:t>
            </w:r>
          </w:p>
        </w:tc>
        <w:tc>
          <w:tcPr>
            <w:tcW w:w="3439" w:type="pct"/>
          </w:tcPr>
          <w:p w14:paraId="6599C56A" w14:textId="77777777" w:rsidR="00C5658A" w:rsidRPr="00227C8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 xml:space="preserve">[doplní </w:t>
            </w:r>
            <w:r w:rsidR="00CB5F85" w:rsidRPr="00227C8C">
              <w:rPr>
                <w:rFonts w:ascii="Calibri" w:hAnsi="Calibri" w:cs="Calibri"/>
                <w:highlight w:val="yellow"/>
              </w:rPr>
              <w:t>dodavatel</w:t>
            </w:r>
            <w:r w:rsidRPr="00227C8C">
              <w:rPr>
                <w:rFonts w:ascii="Calibri" w:hAnsi="Calibri" w:cs="Calibri"/>
                <w:highlight w:val="yellow"/>
              </w:rPr>
              <w:t>]</w:t>
            </w:r>
          </w:p>
        </w:tc>
      </w:tr>
      <w:tr w:rsidR="00DB5808" w:rsidRPr="00227C8C" w14:paraId="65DAB574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69F44CD5" w14:textId="102416B0" w:rsidR="00DB5808" w:rsidRPr="00227C8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Zástupce</w:t>
            </w:r>
          </w:p>
        </w:tc>
        <w:tc>
          <w:tcPr>
            <w:tcW w:w="3439" w:type="pct"/>
          </w:tcPr>
          <w:p w14:paraId="5C3484E2" w14:textId="002F8720" w:rsidR="00DB5808" w:rsidRPr="00227C8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25D5A" w:rsidRPr="00227C8C" w14:paraId="5624042B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7E8AAFFC" w14:textId="28386F98" w:rsidR="00B25D5A" w:rsidRPr="00227C8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Bankovní spojení/ číslo účtu</w:t>
            </w:r>
          </w:p>
        </w:tc>
        <w:tc>
          <w:tcPr>
            <w:tcW w:w="3439" w:type="pct"/>
          </w:tcPr>
          <w:p w14:paraId="298E60CB" w14:textId="181DEB53" w:rsidR="00B25D5A" w:rsidRPr="00227C8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dodavatel]/ [doplní dodavatel]</w:t>
            </w:r>
          </w:p>
        </w:tc>
      </w:tr>
    </w:tbl>
    <w:p w14:paraId="00BBB434" w14:textId="77777777" w:rsidR="001D5358" w:rsidRPr="00227C8C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1D5358" w:rsidRPr="00227C8C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227C8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Kontaktní údaje dodavatele</w:t>
            </w:r>
          </w:p>
        </w:tc>
      </w:tr>
      <w:tr w:rsidR="001D5358" w:rsidRPr="00227C8C" w14:paraId="3B6D5E5F" w14:textId="77777777" w:rsidTr="00227C8C">
        <w:tc>
          <w:tcPr>
            <w:tcW w:w="1561" w:type="pct"/>
            <w:shd w:val="clear" w:color="auto" w:fill="F2DBDB" w:themeFill="accent2" w:themeFillTint="33"/>
            <w:vAlign w:val="center"/>
          </w:tcPr>
          <w:p w14:paraId="546C985A" w14:textId="39BFF610" w:rsidR="001D5358" w:rsidRPr="00227C8C" w:rsidRDefault="001D5358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Kontaktní osoba</w:t>
            </w:r>
            <w:r w:rsidR="00B25D5A" w:rsidRPr="00227C8C">
              <w:rPr>
                <w:rFonts w:ascii="Calibri" w:hAnsi="Calibri" w:cs="Calibri"/>
                <w:b/>
              </w:rPr>
              <w:t xml:space="preserve"> ve věci veřejné zakázky</w:t>
            </w:r>
          </w:p>
        </w:tc>
        <w:tc>
          <w:tcPr>
            <w:tcW w:w="3439" w:type="pct"/>
          </w:tcPr>
          <w:p w14:paraId="651D986C" w14:textId="77777777" w:rsidR="001D5358" w:rsidRPr="00227C8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D5358" w:rsidRPr="00227C8C" w14:paraId="6A5DD840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6DCA3501" w14:textId="77777777" w:rsidR="001D5358" w:rsidRPr="00227C8C" w:rsidRDefault="001D5358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e-mail</w:t>
            </w:r>
          </w:p>
        </w:tc>
        <w:tc>
          <w:tcPr>
            <w:tcW w:w="3439" w:type="pct"/>
          </w:tcPr>
          <w:p w14:paraId="0160670C" w14:textId="77777777" w:rsidR="001D5358" w:rsidRPr="00227C8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D5358" w:rsidRPr="00227C8C" w14:paraId="2FA61BB5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2D3E057D" w14:textId="368B83F3" w:rsidR="001D5358" w:rsidRPr="00227C8C" w:rsidRDefault="00767473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T</w:t>
            </w:r>
            <w:r w:rsidR="001D5358" w:rsidRPr="00227C8C">
              <w:rPr>
                <w:rFonts w:ascii="Calibri" w:hAnsi="Calibri" w:cs="Calibri"/>
              </w:rPr>
              <w:t>elefon</w:t>
            </w:r>
          </w:p>
        </w:tc>
        <w:tc>
          <w:tcPr>
            <w:tcW w:w="3439" w:type="pct"/>
          </w:tcPr>
          <w:p w14:paraId="3F65637A" w14:textId="77777777" w:rsidR="001D5358" w:rsidRPr="00227C8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25D5A" w:rsidRPr="00227C8C" w14:paraId="43DF2418" w14:textId="77777777" w:rsidTr="00227C8C">
        <w:tc>
          <w:tcPr>
            <w:tcW w:w="1561" w:type="pct"/>
            <w:shd w:val="clear" w:color="auto" w:fill="D6E3BC" w:themeFill="accent3" w:themeFillTint="66"/>
            <w:vAlign w:val="center"/>
          </w:tcPr>
          <w:p w14:paraId="258A4D12" w14:textId="2E34AFC9" w:rsidR="00B25D5A" w:rsidRPr="00227C8C" w:rsidRDefault="00B25D5A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  <w:b/>
              </w:rPr>
              <w:t>Kontaktní osoba ve</w:t>
            </w:r>
            <w:r w:rsidR="00227C8C" w:rsidRPr="00227C8C">
              <w:rPr>
                <w:rFonts w:ascii="Calibri" w:hAnsi="Calibri" w:cs="Calibri"/>
                <w:b/>
              </w:rPr>
              <w:t xml:space="preserve"> </w:t>
            </w:r>
            <w:r w:rsidRPr="00227C8C">
              <w:rPr>
                <w:rFonts w:ascii="Calibri" w:hAnsi="Calibri" w:cs="Calibri"/>
                <w:b/>
              </w:rPr>
              <w:t>věc</w:t>
            </w:r>
            <w:r w:rsidR="001072C8" w:rsidRPr="00227C8C">
              <w:rPr>
                <w:rFonts w:ascii="Calibri" w:hAnsi="Calibri" w:cs="Calibri"/>
                <w:b/>
              </w:rPr>
              <w:t>ech smluvních</w:t>
            </w:r>
          </w:p>
        </w:tc>
        <w:tc>
          <w:tcPr>
            <w:tcW w:w="3439" w:type="pct"/>
          </w:tcPr>
          <w:p w14:paraId="45BB775E" w14:textId="28209675" w:rsidR="00B25D5A" w:rsidRPr="00227C8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25D5A" w:rsidRPr="00227C8C" w14:paraId="79B966F2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484D761C" w14:textId="2E19F5FB" w:rsidR="00B25D5A" w:rsidRPr="00227C8C" w:rsidRDefault="00B25D5A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e-mail</w:t>
            </w:r>
          </w:p>
        </w:tc>
        <w:tc>
          <w:tcPr>
            <w:tcW w:w="3439" w:type="pct"/>
          </w:tcPr>
          <w:p w14:paraId="5EB8FC71" w14:textId="0538CF43" w:rsidR="00B25D5A" w:rsidRPr="00227C8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25D5A" w:rsidRPr="00227C8C" w14:paraId="6AD048BC" w14:textId="77777777" w:rsidTr="00227C8C">
        <w:tc>
          <w:tcPr>
            <w:tcW w:w="1561" w:type="pct"/>
            <w:shd w:val="clear" w:color="auto" w:fill="F2F2F2" w:themeFill="background1" w:themeFillShade="F2"/>
            <w:vAlign w:val="center"/>
          </w:tcPr>
          <w:p w14:paraId="43E464CA" w14:textId="07AE8993" w:rsidR="00B25D5A" w:rsidRPr="00227C8C" w:rsidRDefault="00767473" w:rsidP="00227C8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T</w:t>
            </w:r>
            <w:r w:rsidR="00B25D5A" w:rsidRPr="00227C8C">
              <w:rPr>
                <w:rFonts w:ascii="Calibri" w:hAnsi="Calibri" w:cs="Calibri"/>
              </w:rPr>
              <w:t>elefon</w:t>
            </w:r>
          </w:p>
        </w:tc>
        <w:tc>
          <w:tcPr>
            <w:tcW w:w="3439" w:type="pct"/>
          </w:tcPr>
          <w:p w14:paraId="2BFB82A9" w14:textId="6F73FF20" w:rsidR="00B25D5A" w:rsidRPr="00227C8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AB22BC" w:rsidRPr="00227C8C" w14:paraId="2FB81BCC" w14:textId="77777777" w:rsidTr="00227C8C">
        <w:tc>
          <w:tcPr>
            <w:tcW w:w="1561" w:type="pct"/>
            <w:shd w:val="clear" w:color="auto" w:fill="CCC0D9" w:themeFill="accent4" w:themeFillTint="66"/>
          </w:tcPr>
          <w:p w14:paraId="230F8A97" w14:textId="7CCA87F4" w:rsidR="00AB22BC" w:rsidRPr="00227C8C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 xml:space="preserve">Kontaktní </w:t>
            </w:r>
            <w:r w:rsidR="001072C8" w:rsidRPr="00227C8C">
              <w:rPr>
                <w:rFonts w:ascii="Calibri" w:hAnsi="Calibri" w:cs="Calibri"/>
              </w:rPr>
              <w:t>osoba ve věcech technických</w:t>
            </w:r>
          </w:p>
        </w:tc>
        <w:tc>
          <w:tcPr>
            <w:tcW w:w="3439" w:type="pct"/>
          </w:tcPr>
          <w:p w14:paraId="26449295" w14:textId="0ADD6BE1" w:rsidR="00AB22BC" w:rsidRPr="00227C8C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AB22BC" w:rsidRPr="00227C8C" w14:paraId="005FA0C8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19D24735" w14:textId="134AB732" w:rsidR="00AB22BC" w:rsidRPr="00227C8C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lastRenderedPageBreak/>
              <w:t>e-mail</w:t>
            </w:r>
          </w:p>
        </w:tc>
        <w:tc>
          <w:tcPr>
            <w:tcW w:w="3439" w:type="pct"/>
          </w:tcPr>
          <w:p w14:paraId="3302756D" w14:textId="6B804D0F" w:rsidR="00AB22BC" w:rsidRPr="00227C8C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AB22BC" w:rsidRPr="00227C8C" w14:paraId="70F75840" w14:textId="77777777" w:rsidTr="00227C8C">
        <w:tc>
          <w:tcPr>
            <w:tcW w:w="1561" w:type="pct"/>
            <w:shd w:val="clear" w:color="auto" w:fill="F2F2F2" w:themeFill="background1" w:themeFillShade="F2"/>
          </w:tcPr>
          <w:p w14:paraId="14E5C1CC" w14:textId="622D0F33" w:rsidR="00AB22BC" w:rsidRPr="00227C8C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T</w:t>
            </w:r>
            <w:r w:rsidR="00AB22BC" w:rsidRPr="00227C8C">
              <w:rPr>
                <w:rFonts w:ascii="Calibri" w:hAnsi="Calibri" w:cs="Calibri"/>
              </w:rPr>
              <w:t>elefon</w:t>
            </w:r>
          </w:p>
        </w:tc>
        <w:tc>
          <w:tcPr>
            <w:tcW w:w="3439" w:type="pct"/>
          </w:tcPr>
          <w:p w14:paraId="4D487D2F" w14:textId="34192CBD" w:rsidR="00AB22BC" w:rsidRPr="00227C8C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0BBAD43C" w14:textId="196CC83B" w:rsidR="00B25D5A" w:rsidRPr="00227C8C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69D2" w:rsidRPr="00227C8C" w14:paraId="58E86A78" w14:textId="77777777" w:rsidTr="002569D2">
        <w:tc>
          <w:tcPr>
            <w:tcW w:w="4531" w:type="dxa"/>
            <w:shd w:val="clear" w:color="auto" w:fill="DBE5F1" w:themeFill="accent1" w:themeFillTint="33"/>
          </w:tcPr>
          <w:p w14:paraId="1CD33BDB" w14:textId="742CD26A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Celková nabídková cena 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6EAC0929" w14:textId="77777777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2569D2" w:rsidRPr="00227C8C" w14:paraId="54B3671A" w14:textId="77777777" w:rsidTr="002569D2">
        <w:tc>
          <w:tcPr>
            <w:tcW w:w="4531" w:type="dxa"/>
            <w:shd w:val="clear" w:color="auto" w:fill="DBE5F1" w:themeFill="accent1" w:themeFillTint="33"/>
          </w:tcPr>
          <w:p w14:paraId="6749721B" w14:textId="77777777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Cs/>
              </w:rPr>
            </w:pPr>
            <w:r w:rsidRPr="00227C8C">
              <w:rPr>
                <w:rFonts w:ascii="Calibri" w:hAnsi="Calibri" w:cs="Calibri"/>
                <w:bCs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7AB60F6" w14:textId="77777777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2569D2" w:rsidRPr="00227C8C" w14:paraId="231E7576" w14:textId="77777777" w:rsidTr="002569D2">
        <w:tc>
          <w:tcPr>
            <w:tcW w:w="4531" w:type="dxa"/>
            <w:shd w:val="clear" w:color="auto" w:fill="8DB3E2" w:themeFill="text2" w:themeFillTint="66"/>
          </w:tcPr>
          <w:p w14:paraId="018730F5" w14:textId="3EEB7AC5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Cs/>
              </w:rPr>
            </w:pPr>
            <w:r w:rsidRPr="00227C8C">
              <w:rPr>
                <w:rFonts w:ascii="Calibri" w:hAnsi="Calibri" w:cs="Calibri"/>
                <w:bCs/>
              </w:rPr>
              <w:t>Celková nabídková cena v Kč s</w:t>
            </w:r>
            <w:r w:rsidR="00232435" w:rsidRPr="00227C8C">
              <w:rPr>
                <w:rFonts w:ascii="Calibri" w:hAnsi="Calibri" w:cs="Calibri"/>
                <w:bCs/>
              </w:rPr>
              <w:t> </w:t>
            </w:r>
            <w:r w:rsidRPr="00227C8C">
              <w:rPr>
                <w:rFonts w:ascii="Calibri" w:hAnsi="Calibri" w:cs="Calibri"/>
                <w:bCs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A6DD8AF" w14:textId="77777777" w:rsidR="002569D2" w:rsidRPr="00227C8C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77491F8" w14:textId="77777777" w:rsidR="00767473" w:rsidRPr="00227C8C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Calibri" w:hAnsi="Calibri" w:cs="Calibri"/>
          <w:b/>
          <w:bCs/>
        </w:rPr>
      </w:pPr>
    </w:p>
    <w:p w14:paraId="1E7D5455" w14:textId="7B2938CA" w:rsidR="00C50EAC" w:rsidRPr="00227C8C" w:rsidRDefault="00C50EAC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>Prohlášení o kvalifikaci</w:t>
      </w:r>
    </w:p>
    <w:p w14:paraId="1A3690AE" w14:textId="77777777" w:rsidR="006A0585" w:rsidRPr="00227C8C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Calibri" w:hAnsi="Calibri" w:cs="Calibri"/>
          <w:b/>
          <w:bCs/>
        </w:rPr>
      </w:pPr>
    </w:p>
    <w:p w14:paraId="2E96CA7E" w14:textId="77777777" w:rsidR="00C50EAC" w:rsidRPr="00227C8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t>Dodavatel k prokázání základní způsobilosti prohlašuje, že:</w:t>
      </w:r>
    </w:p>
    <w:p w14:paraId="69E2FD8A" w14:textId="77777777" w:rsidR="00C50EAC" w:rsidRPr="00227C8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227C8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nemá v České republice nebo v zemi svého sídla v evidenci daní zachycen splatný daňový nedoplatek;</w:t>
      </w:r>
    </w:p>
    <w:p w14:paraId="716DACF0" w14:textId="77777777" w:rsidR="00C50EAC" w:rsidRPr="00227C8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227C8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527FF47B" w14:textId="2DC3B9BE" w:rsidR="00284394" w:rsidRPr="00227C8C" w:rsidRDefault="00C50EAC" w:rsidP="00227C8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227C8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t>Dodavatel k prokázání profesní způsobilosti prohlašuje, že:</w:t>
      </w:r>
    </w:p>
    <w:p w14:paraId="27304F4B" w14:textId="48B983D1" w:rsidR="00284394" w:rsidRPr="00227C8C" w:rsidRDefault="00C50EAC" w:rsidP="00D67437">
      <w:pPr>
        <w:spacing w:before="120" w:after="120"/>
        <w:jc w:val="both"/>
        <w:rPr>
          <w:rFonts w:ascii="Calibri" w:hAnsi="Calibri" w:cs="Calibri"/>
          <w:bCs/>
        </w:rPr>
      </w:pPr>
      <w:r w:rsidRPr="00227C8C">
        <w:rPr>
          <w:rFonts w:ascii="Calibri" w:hAnsi="Calibri" w:cs="Calibri"/>
          <w:bCs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063B7DB3" w14:textId="77777777" w:rsidR="00F81A05" w:rsidRPr="00950344" w:rsidRDefault="00F81A05" w:rsidP="0095034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t xml:space="preserve">Dodavatel k prokázání </w:t>
      </w:r>
      <w:r w:rsidRPr="00950344">
        <w:rPr>
          <w:rFonts w:ascii="Calibri" w:hAnsi="Calibri" w:cs="Calibri"/>
          <w:b/>
        </w:rPr>
        <w:t>technické kvalifikace</w:t>
      </w:r>
      <w:r w:rsidRPr="00227C8C">
        <w:rPr>
          <w:rFonts w:ascii="Calibri" w:hAnsi="Calibri" w:cs="Calibri"/>
          <w:b/>
        </w:rPr>
        <w:t xml:space="preserve"> předkládá:</w:t>
      </w:r>
    </w:p>
    <w:p w14:paraId="3351F99F" w14:textId="43558993" w:rsidR="00F81A05" w:rsidRPr="00227C8C" w:rsidRDefault="00F81A05" w:rsidP="00950344">
      <w:pPr>
        <w:pStyle w:val="Odstavecseseznamem"/>
        <w:numPr>
          <w:ilvl w:val="0"/>
          <w:numId w:val="28"/>
        </w:numPr>
        <w:spacing w:before="120" w:after="0"/>
        <w:ind w:left="425" w:hanging="357"/>
        <w:contextualSpacing w:val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  <w:b/>
        </w:rPr>
        <w:t>seznam významných služeb</w:t>
      </w:r>
      <w:r w:rsidRPr="00227C8C">
        <w:rPr>
          <w:rFonts w:ascii="Calibri" w:hAnsi="Calibri" w:cs="Calibri"/>
        </w:rPr>
        <w:t xml:space="preserve"> poskytnutých nejdéle </w:t>
      </w:r>
      <w:r w:rsidRPr="00227C8C">
        <w:rPr>
          <w:rFonts w:ascii="Calibri" w:hAnsi="Calibri" w:cs="Calibri"/>
          <w:b/>
        </w:rPr>
        <w:t>za poslední</w:t>
      </w:r>
      <w:r w:rsidR="00227C8C">
        <w:rPr>
          <w:rFonts w:ascii="Calibri" w:hAnsi="Calibri" w:cs="Calibri"/>
          <w:b/>
        </w:rPr>
        <w:t>ch</w:t>
      </w:r>
      <w:r w:rsidRPr="00227C8C">
        <w:rPr>
          <w:rFonts w:ascii="Calibri" w:hAnsi="Calibri" w:cs="Calibri"/>
          <w:b/>
        </w:rPr>
        <w:t xml:space="preserve"> </w:t>
      </w:r>
      <w:r w:rsidR="00227C8C">
        <w:rPr>
          <w:rFonts w:ascii="Calibri" w:hAnsi="Calibri" w:cs="Calibri"/>
          <w:b/>
        </w:rPr>
        <w:t>pět</w:t>
      </w:r>
      <w:r w:rsidRPr="00227C8C">
        <w:rPr>
          <w:rFonts w:ascii="Calibri" w:hAnsi="Calibri" w:cs="Calibri"/>
          <w:b/>
        </w:rPr>
        <w:t xml:space="preserve"> (</w:t>
      </w:r>
      <w:r w:rsidR="00227C8C">
        <w:rPr>
          <w:rFonts w:ascii="Calibri" w:hAnsi="Calibri" w:cs="Calibri"/>
          <w:b/>
        </w:rPr>
        <w:t>5</w:t>
      </w:r>
      <w:r w:rsidRPr="00227C8C">
        <w:rPr>
          <w:rFonts w:ascii="Calibri" w:hAnsi="Calibri" w:cs="Calibri"/>
          <w:b/>
        </w:rPr>
        <w:t xml:space="preserve">) </w:t>
      </w:r>
      <w:r w:rsidR="00227C8C">
        <w:rPr>
          <w:rFonts w:ascii="Calibri" w:hAnsi="Calibri" w:cs="Calibri"/>
          <w:b/>
        </w:rPr>
        <w:t>let</w:t>
      </w:r>
      <w:r w:rsidRPr="00227C8C">
        <w:rPr>
          <w:rFonts w:ascii="Calibri" w:hAnsi="Calibri" w:cs="Calibri"/>
        </w:rPr>
        <w:t xml:space="preserve"> </w:t>
      </w:r>
      <w:r w:rsidR="00227C8C" w:rsidRPr="005567EC">
        <w:rPr>
          <w:rFonts w:cstheme="minorHAnsi"/>
          <w:bCs/>
        </w:rPr>
        <w:t>před</w:t>
      </w:r>
      <w:r w:rsidR="00227C8C" w:rsidRPr="00582356">
        <w:rPr>
          <w:rFonts w:cstheme="minorHAnsi"/>
          <w:bCs/>
        </w:rPr>
        <w:t xml:space="preserve"> zahájením zadávacího řízení včetně uvedení rozsahu, ceny, doby poskytnutí a identifikace objednatele</w:t>
      </w:r>
      <w:r w:rsidRPr="00227C8C">
        <w:rPr>
          <w:rFonts w:ascii="Calibri" w:hAnsi="Calibri" w:cs="Calibri"/>
        </w:rPr>
        <w:t>, přičemž z tohoto seznamu vyplývá realizace alespoň:</w:t>
      </w:r>
    </w:p>
    <w:p w14:paraId="6AE20813" w14:textId="24E1BEFA" w:rsidR="00F81A05" w:rsidRPr="00227C8C" w:rsidRDefault="00227C8C" w:rsidP="00950344">
      <w:pPr>
        <w:pStyle w:val="Odstavecseseznamem"/>
        <w:spacing w:before="120" w:after="120"/>
        <w:ind w:left="426"/>
        <w:jc w:val="both"/>
        <w:rPr>
          <w:rFonts w:ascii="Calibri" w:hAnsi="Calibri" w:cs="Calibri"/>
          <w:b/>
          <w:bCs/>
        </w:rPr>
      </w:pPr>
      <w:r w:rsidRPr="005567EC">
        <w:rPr>
          <w:rFonts w:cstheme="minorHAnsi"/>
          <w:b/>
          <w:bCs/>
        </w:rPr>
        <w:t xml:space="preserve">alespoň tří (3) zakázek obdobného charakteru, </w:t>
      </w:r>
      <w:bookmarkStart w:id="1" w:name="_Hlk155624194"/>
      <w:r w:rsidRPr="005567EC">
        <w:rPr>
          <w:rFonts w:cstheme="minorHAnsi"/>
          <w:b/>
          <w:bCs/>
        </w:rPr>
        <w:t xml:space="preserve">jejichž předmětem byly služby zpracování </w:t>
      </w:r>
      <w:r>
        <w:rPr>
          <w:rFonts w:cstheme="minorHAnsi"/>
          <w:b/>
          <w:bCs/>
        </w:rPr>
        <w:t>nezávislého auditu kybernetické bezpečnosti</w:t>
      </w:r>
      <w:r w:rsidRPr="005567EC">
        <w:rPr>
          <w:rFonts w:cstheme="minorHAnsi"/>
          <w:b/>
          <w:bCs/>
        </w:rPr>
        <w:t xml:space="preserve">, přičemž finanční plnění každé z těchto zakázek bylo minimálně ve </w:t>
      </w:r>
      <w:r w:rsidRPr="00CB15E2">
        <w:rPr>
          <w:rFonts w:cstheme="minorHAnsi"/>
          <w:b/>
          <w:bCs/>
        </w:rPr>
        <w:t>výši 50 tis. Kč bez DPH za</w:t>
      </w:r>
      <w:r w:rsidRPr="005567EC">
        <w:rPr>
          <w:rFonts w:cstheme="minorHAnsi"/>
          <w:b/>
          <w:bCs/>
        </w:rPr>
        <w:t xml:space="preserve"> každou z nich</w:t>
      </w:r>
      <w:bookmarkEnd w:id="1"/>
      <w:r w:rsidR="00F81A05" w:rsidRPr="00227C8C">
        <w:rPr>
          <w:rFonts w:ascii="Calibri" w:hAnsi="Calibri" w:cs="Calibri"/>
          <w:b/>
          <w:bCs/>
        </w:rPr>
        <w:t xml:space="preserve">. </w:t>
      </w:r>
    </w:p>
    <w:p w14:paraId="7C5CAD65" w14:textId="77777777" w:rsidR="00F81A05" w:rsidRPr="00227C8C" w:rsidRDefault="00F81A05" w:rsidP="00F81A05">
      <w:pPr>
        <w:pStyle w:val="Odstavecseseznamem"/>
        <w:spacing w:before="120" w:after="120"/>
        <w:ind w:left="567" w:hanging="425"/>
        <w:jc w:val="both"/>
        <w:rPr>
          <w:rFonts w:ascii="Calibri" w:hAnsi="Calibri" w:cs="Calibri"/>
          <w:bCs/>
        </w:rPr>
      </w:pPr>
    </w:p>
    <w:p w14:paraId="0A74FC7F" w14:textId="77777777" w:rsidR="00F81A05" w:rsidRPr="00227C8C" w:rsidRDefault="00F81A05" w:rsidP="00F81A05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Calibri" w:hAnsi="Calibri" w:cs="Calibri"/>
          <w:b/>
        </w:rPr>
      </w:pPr>
    </w:p>
    <w:p w14:paraId="450750E7" w14:textId="7E7DE979" w:rsidR="00F81A05" w:rsidRPr="00227C8C" w:rsidRDefault="00F81A05" w:rsidP="00F81A05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lastRenderedPageBreak/>
        <w:t xml:space="preserve">Významná </w:t>
      </w:r>
      <w:r w:rsidR="009821C5">
        <w:rPr>
          <w:rFonts w:ascii="Calibri" w:hAnsi="Calibri" w:cs="Calibri"/>
          <w:b/>
        </w:rPr>
        <w:t>služba</w:t>
      </w:r>
      <w:r w:rsidR="009821C5" w:rsidRPr="00227C8C">
        <w:rPr>
          <w:rFonts w:ascii="Calibri" w:hAnsi="Calibri" w:cs="Calibri"/>
          <w:b/>
        </w:rPr>
        <w:t xml:space="preserve"> </w:t>
      </w:r>
      <w:r w:rsidRPr="00227C8C">
        <w:rPr>
          <w:rFonts w:ascii="Calibri" w:hAnsi="Calibri" w:cs="Calibri"/>
          <w:b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81A05" w:rsidRPr="00227C8C" w14:paraId="191E42A2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793AC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Název a předmět</w:t>
            </w:r>
          </w:p>
          <w:p w14:paraId="51A8FA96" w14:textId="3F72B82D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Cs/>
              </w:rPr>
              <w:t xml:space="preserve">(významné </w:t>
            </w:r>
            <w:r w:rsidR="009821C5">
              <w:rPr>
                <w:rFonts w:cs="Calibri"/>
                <w:bCs/>
              </w:rPr>
              <w:t>služby</w:t>
            </w:r>
            <w:r w:rsidRPr="00227C8C">
              <w:rPr>
                <w:rFonts w:cs="Calibri"/>
                <w:bCs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22CF" w14:textId="77777777" w:rsidR="00F81A05" w:rsidRPr="00227C8C" w:rsidRDefault="00F81A05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</w:tr>
      <w:tr w:rsidR="00F81A05" w:rsidRPr="00227C8C" w14:paraId="319F9518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EEF5C0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Objednatel</w:t>
            </w:r>
          </w:p>
          <w:p w14:paraId="4256A9BB" w14:textId="77777777" w:rsidR="00F81A05" w:rsidRPr="00227C8C" w:rsidRDefault="00F81A05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42C1" w14:textId="77777777" w:rsidR="00F81A05" w:rsidRPr="00227C8C" w:rsidRDefault="00F81A05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highlight w:val="cyan"/>
              </w:rPr>
              <w:t>[</w:t>
            </w:r>
            <w:r w:rsidRPr="00227C8C">
              <w:rPr>
                <w:rFonts w:cs="Calibri"/>
                <w:bCs/>
                <w:highlight w:val="cyan"/>
              </w:rPr>
              <w:t>doplní dodavatel]</w:t>
            </w:r>
          </w:p>
        </w:tc>
      </w:tr>
      <w:tr w:rsidR="00F81A05" w:rsidRPr="00227C8C" w14:paraId="63DB6762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278F49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CDFE" w14:textId="77777777" w:rsidR="00F81A05" w:rsidRPr="00227C8C" w:rsidRDefault="00F81A05">
            <w:pPr>
              <w:tabs>
                <w:tab w:val="left" w:pos="1842"/>
              </w:tabs>
              <w:spacing w:before="120" w:after="120"/>
              <w:rPr>
                <w:rFonts w:cs="Calibri"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81A05" w:rsidRPr="00227C8C" w14:paraId="77C9AEDF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19F9D5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5B69" w14:textId="77777777" w:rsidR="00F81A05" w:rsidRPr="00227C8C" w:rsidRDefault="00F81A05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</w:tr>
    </w:tbl>
    <w:p w14:paraId="0F469827" w14:textId="2F105B82" w:rsidR="00F81A05" w:rsidRPr="00227C8C" w:rsidRDefault="00F81A05" w:rsidP="00F81A05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Calibri" w:hAnsi="Calibri" w:cs="Calibri"/>
          <w:b/>
        </w:rPr>
      </w:pPr>
      <w:bookmarkStart w:id="2" w:name="_Hlk101345145"/>
      <w:r w:rsidRPr="00227C8C">
        <w:rPr>
          <w:rFonts w:ascii="Calibri" w:hAnsi="Calibri" w:cs="Calibri"/>
          <w:b/>
        </w:rPr>
        <w:t xml:space="preserve">Významná </w:t>
      </w:r>
      <w:r w:rsidR="009821C5">
        <w:rPr>
          <w:rFonts w:ascii="Calibri" w:hAnsi="Calibri" w:cs="Calibri"/>
          <w:b/>
        </w:rPr>
        <w:t>služba</w:t>
      </w:r>
      <w:r w:rsidR="009821C5" w:rsidRPr="00227C8C">
        <w:rPr>
          <w:rFonts w:ascii="Calibri" w:hAnsi="Calibri" w:cs="Calibri"/>
          <w:b/>
        </w:rPr>
        <w:t xml:space="preserve"> </w:t>
      </w:r>
      <w:r w:rsidRPr="00227C8C">
        <w:rPr>
          <w:rFonts w:ascii="Calibri" w:hAnsi="Calibri" w:cs="Calibri"/>
          <w:b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81A05" w:rsidRPr="00227C8C" w14:paraId="52CDE25B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7BC74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Název a předmět</w:t>
            </w:r>
          </w:p>
          <w:p w14:paraId="35156F08" w14:textId="219356CE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Cs/>
              </w:rPr>
              <w:t xml:space="preserve">(významné </w:t>
            </w:r>
            <w:r w:rsidR="009821C5">
              <w:rPr>
                <w:rFonts w:cs="Calibri"/>
                <w:bCs/>
              </w:rPr>
              <w:t>služby</w:t>
            </w:r>
            <w:r w:rsidRPr="00227C8C">
              <w:rPr>
                <w:rFonts w:cs="Calibri"/>
                <w:bCs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44ED" w14:textId="77777777" w:rsidR="00F81A05" w:rsidRPr="00227C8C" w:rsidRDefault="00F81A05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</w:tr>
      <w:tr w:rsidR="00F81A05" w:rsidRPr="00227C8C" w14:paraId="68D24C52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71A7FB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Objednatel</w:t>
            </w:r>
          </w:p>
          <w:p w14:paraId="064629BE" w14:textId="77777777" w:rsidR="00F81A05" w:rsidRPr="00227C8C" w:rsidRDefault="00F81A05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2488" w14:textId="77777777" w:rsidR="00F81A05" w:rsidRPr="00227C8C" w:rsidRDefault="00F81A05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highlight w:val="cyan"/>
              </w:rPr>
              <w:t>[</w:t>
            </w:r>
            <w:r w:rsidRPr="00227C8C">
              <w:rPr>
                <w:rFonts w:cs="Calibri"/>
                <w:bCs/>
                <w:highlight w:val="cyan"/>
              </w:rPr>
              <w:t>doplní dodavatel]</w:t>
            </w:r>
          </w:p>
        </w:tc>
      </w:tr>
      <w:tr w:rsidR="00F81A05" w:rsidRPr="00227C8C" w14:paraId="747EC7EB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C6DA9A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69A" w14:textId="77777777" w:rsidR="00F81A05" w:rsidRPr="00227C8C" w:rsidRDefault="00F81A05">
            <w:pPr>
              <w:tabs>
                <w:tab w:val="left" w:pos="1842"/>
              </w:tabs>
              <w:spacing w:before="120" w:after="120"/>
              <w:rPr>
                <w:rFonts w:cs="Calibri"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81A05" w:rsidRPr="00227C8C" w14:paraId="569AF922" w14:textId="77777777" w:rsidTr="00F81A0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C88AD1" w14:textId="77777777" w:rsidR="00F81A05" w:rsidRPr="00227C8C" w:rsidRDefault="00F81A05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44ED" w14:textId="77777777" w:rsidR="00F81A05" w:rsidRPr="00227C8C" w:rsidRDefault="00F81A05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  <w:bookmarkEnd w:id="2"/>
      </w:tr>
    </w:tbl>
    <w:p w14:paraId="3883C3C3" w14:textId="7625D24D" w:rsidR="00227C8C" w:rsidRPr="00227C8C" w:rsidRDefault="00227C8C" w:rsidP="00227C8C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t xml:space="preserve">Významná </w:t>
      </w:r>
      <w:r w:rsidR="009821C5">
        <w:rPr>
          <w:rFonts w:ascii="Calibri" w:hAnsi="Calibri" w:cs="Calibri"/>
          <w:b/>
        </w:rPr>
        <w:t>služba</w:t>
      </w:r>
      <w:r w:rsidR="009821C5" w:rsidRPr="00227C8C">
        <w:rPr>
          <w:rFonts w:ascii="Calibri" w:hAnsi="Calibri" w:cs="Calibri"/>
          <w:b/>
        </w:rPr>
        <w:t xml:space="preserve"> </w:t>
      </w:r>
      <w:r w:rsidRPr="00227C8C">
        <w:rPr>
          <w:rFonts w:ascii="Calibri" w:hAnsi="Calibri" w:cs="Calibri"/>
          <w:b/>
        </w:rPr>
        <w:t xml:space="preserve">č. </w:t>
      </w:r>
      <w:r>
        <w:rPr>
          <w:rFonts w:ascii="Calibri" w:hAnsi="Calibri" w:cs="Calibri"/>
          <w:b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227C8C" w:rsidRPr="00227C8C" w14:paraId="115A6029" w14:textId="77777777" w:rsidTr="00FC051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F9F273" w14:textId="77777777" w:rsidR="00227C8C" w:rsidRPr="00227C8C" w:rsidRDefault="00227C8C" w:rsidP="00FC051D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Název a předmět</w:t>
            </w:r>
          </w:p>
          <w:p w14:paraId="5CD6F1C1" w14:textId="2401C292" w:rsidR="00227C8C" w:rsidRPr="00227C8C" w:rsidRDefault="00227C8C" w:rsidP="00FC051D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Cs/>
              </w:rPr>
              <w:t xml:space="preserve">(významné </w:t>
            </w:r>
            <w:r w:rsidR="009821C5">
              <w:rPr>
                <w:rFonts w:cs="Calibri"/>
                <w:bCs/>
              </w:rPr>
              <w:t>služby</w:t>
            </w:r>
            <w:r w:rsidRPr="00227C8C">
              <w:rPr>
                <w:rFonts w:cs="Calibri"/>
                <w:bCs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9FF" w14:textId="77777777" w:rsidR="00227C8C" w:rsidRPr="00227C8C" w:rsidRDefault="00227C8C" w:rsidP="00FC051D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</w:tr>
      <w:tr w:rsidR="00227C8C" w:rsidRPr="00227C8C" w14:paraId="2F99821A" w14:textId="77777777" w:rsidTr="00FC051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27B42C" w14:textId="77777777" w:rsidR="00227C8C" w:rsidRPr="00227C8C" w:rsidRDefault="00227C8C" w:rsidP="00FC051D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Objednatel</w:t>
            </w:r>
          </w:p>
          <w:p w14:paraId="3537ED6D" w14:textId="77777777" w:rsidR="00227C8C" w:rsidRPr="00227C8C" w:rsidRDefault="00227C8C" w:rsidP="00FC051D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4896" w14:textId="77777777" w:rsidR="00227C8C" w:rsidRPr="00227C8C" w:rsidRDefault="00227C8C" w:rsidP="00FC051D">
            <w:pPr>
              <w:spacing w:before="120" w:after="120"/>
              <w:rPr>
                <w:rFonts w:cs="Calibri"/>
                <w:bCs/>
                <w:highlight w:val="yellow"/>
              </w:rPr>
            </w:pPr>
            <w:r w:rsidRPr="00227C8C">
              <w:rPr>
                <w:rFonts w:cs="Calibri"/>
                <w:highlight w:val="cyan"/>
              </w:rPr>
              <w:t>[</w:t>
            </w:r>
            <w:r w:rsidRPr="00227C8C">
              <w:rPr>
                <w:rFonts w:cs="Calibri"/>
                <w:bCs/>
                <w:highlight w:val="cyan"/>
              </w:rPr>
              <w:t>doplní dodavatel]</w:t>
            </w:r>
          </w:p>
        </w:tc>
      </w:tr>
      <w:tr w:rsidR="00227C8C" w:rsidRPr="00227C8C" w14:paraId="215230E0" w14:textId="77777777" w:rsidTr="00FC051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0F098" w14:textId="77777777" w:rsidR="00227C8C" w:rsidRPr="00227C8C" w:rsidRDefault="00227C8C" w:rsidP="00FC051D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C632" w14:textId="77777777" w:rsidR="00227C8C" w:rsidRPr="00227C8C" w:rsidRDefault="00227C8C" w:rsidP="00FC051D">
            <w:pPr>
              <w:tabs>
                <w:tab w:val="left" w:pos="1842"/>
              </w:tabs>
              <w:spacing w:before="120" w:after="120"/>
              <w:rPr>
                <w:rFonts w:cs="Calibri"/>
                <w:highlight w:val="yellow"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227C8C" w:rsidRPr="00227C8C" w14:paraId="603C0870" w14:textId="77777777" w:rsidTr="00FC051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29CA81" w14:textId="77777777" w:rsidR="00227C8C" w:rsidRPr="00227C8C" w:rsidRDefault="00227C8C" w:rsidP="00FC051D">
            <w:pPr>
              <w:spacing w:before="120" w:after="120"/>
              <w:rPr>
                <w:rFonts w:cs="Calibri"/>
                <w:b/>
                <w:bCs/>
              </w:rPr>
            </w:pPr>
            <w:r w:rsidRPr="00227C8C">
              <w:rPr>
                <w:rFonts w:cs="Calibri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7F" w14:textId="77777777" w:rsidR="00227C8C" w:rsidRPr="00227C8C" w:rsidRDefault="00227C8C" w:rsidP="00FC051D">
            <w:pPr>
              <w:spacing w:before="120" w:after="120"/>
              <w:rPr>
                <w:rFonts w:cs="Calibri"/>
                <w:bCs/>
              </w:rPr>
            </w:pPr>
            <w:r w:rsidRPr="00227C8C">
              <w:rPr>
                <w:rFonts w:cs="Calibri"/>
                <w:bCs/>
                <w:highlight w:val="cyan"/>
              </w:rPr>
              <w:t>[doplní dodavatel]</w:t>
            </w:r>
          </w:p>
        </w:tc>
      </w:tr>
    </w:tbl>
    <w:p w14:paraId="5F4FAEA5" w14:textId="77777777" w:rsidR="009821C5" w:rsidRDefault="009821C5" w:rsidP="00542594">
      <w:pPr>
        <w:pStyle w:val="Odstavecseseznamem"/>
        <w:spacing w:before="120" w:after="120"/>
        <w:ind w:left="425"/>
        <w:contextualSpacing w:val="0"/>
        <w:jc w:val="both"/>
        <w:rPr>
          <w:rFonts w:ascii="Calibri" w:hAnsi="Calibri" w:cs="Calibri"/>
          <w:b/>
        </w:rPr>
      </w:pPr>
    </w:p>
    <w:p w14:paraId="072189E6" w14:textId="77777777" w:rsidR="009821C5" w:rsidRDefault="009821C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A6F6946" w14:textId="0EEBCCEE" w:rsidR="00284394" w:rsidRPr="00950344" w:rsidRDefault="00950344" w:rsidP="00950344">
      <w:pPr>
        <w:pStyle w:val="Odstavecseseznamem"/>
        <w:numPr>
          <w:ilvl w:val="0"/>
          <w:numId w:val="28"/>
        </w:numPr>
        <w:spacing w:before="120" w:after="120"/>
        <w:ind w:left="425" w:hanging="357"/>
        <w:contextualSpacing w:val="0"/>
        <w:jc w:val="both"/>
        <w:rPr>
          <w:rFonts w:ascii="Calibri" w:hAnsi="Calibri" w:cs="Calibri"/>
          <w:b/>
        </w:rPr>
      </w:pPr>
      <w:r w:rsidRPr="00950344">
        <w:rPr>
          <w:rFonts w:ascii="Calibri" w:hAnsi="Calibri" w:cs="Calibri"/>
          <w:b/>
        </w:rPr>
        <w:lastRenderedPageBreak/>
        <w:t>Potvrzení o odborné způsobilosti</w:t>
      </w:r>
    </w:p>
    <w:p w14:paraId="2B8AF45B" w14:textId="6CDC425D" w:rsidR="00A25735" w:rsidRDefault="00A25735" w:rsidP="00A25735">
      <w:pPr>
        <w:keepNext/>
        <w:keepLines/>
        <w:spacing w:before="120" w:after="1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Dodavatel </w:t>
      </w:r>
      <w:r w:rsidR="00AB6E04">
        <w:rPr>
          <w:rFonts w:cstheme="minorHAnsi"/>
          <w:bCs/>
        </w:rPr>
        <w:t>prohlašuje, že</w:t>
      </w:r>
      <w:r>
        <w:rPr>
          <w:rFonts w:cstheme="minorHAnsi"/>
          <w:bCs/>
        </w:rPr>
        <w:t xml:space="preserve"> </w:t>
      </w:r>
      <w:r w:rsidR="00AB6E04">
        <w:rPr>
          <w:rFonts w:cstheme="minorHAnsi"/>
          <w:bCs/>
        </w:rPr>
        <w:t xml:space="preserve">pro realizaci veřejné zakázky </w:t>
      </w:r>
      <w:r>
        <w:rPr>
          <w:rFonts w:cstheme="minorHAnsi"/>
          <w:bCs/>
        </w:rPr>
        <w:t>splň</w:t>
      </w:r>
      <w:r w:rsidR="00AB6E04">
        <w:rPr>
          <w:rFonts w:cstheme="minorHAnsi"/>
          <w:bCs/>
        </w:rPr>
        <w:t>uje</w:t>
      </w:r>
      <w:r>
        <w:rPr>
          <w:rFonts w:cstheme="minorHAnsi"/>
          <w:bCs/>
        </w:rPr>
        <w:t xml:space="preserve"> parametry </w:t>
      </w:r>
      <w:r w:rsidRPr="00A6237D">
        <w:rPr>
          <w:rFonts w:cstheme="minorHAnsi"/>
          <w:bCs/>
        </w:rPr>
        <w:t>vyhlášky č. 82/2018 Sb., o bezpečnostních opatřeních, kybernetických bezpečnostních incidentech, reaktivních opatřeních, náležitostech podání v oblasti kybernetické bezpečnosti a likvidaci dat (vyhláška o kybernetické bezpečnosti), kde</w:t>
      </w:r>
    </w:p>
    <w:p w14:paraId="0CCD1DD4" w14:textId="77777777" w:rsidR="00A25735" w:rsidRPr="00A6237D" w:rsidRDefault="00A25735" w:rsidP="00A25735">
      <w:pPr>
        <w:keepNext/>
        <w:keepLines/>
        <w:numPr>
          <w:ilvl w:val="0"/>
          <w:numId w:val="29"/>
        </w:numPr>
        <w:spacing w:before="120" w:after="120"/>
        <w:jc w:val="both"/>
        <w:rPr>
          <w:rFonts w:cstheme="minorHAnsi"/>
          <w:bCs/>
        </w:rPr>
      </w:pPr>
      <w:r w:rsidRPr="00A6237D">
        <w:rPr>
          <w:rFonts w:cstheme="minorHAnsi"/>
          <w:bCs/>
        </w:rPr>
        <w:t xml:space="preserve">v § 7 </w:t>
      </w:r>
      <w:proofErr w:type="spellStart"/>
      <w:r w:rsidRPr="00A6237D">
        <w:rPr>
          <w:rFonts w:cstheme="minorHAnsi"/>
          <w:bCs/>
        </w:rPr>
        <w:t>ods</w:t>
      </w:r>
      <w:proofErr w:type="spellEnd"/>
      <w:r w:rsidRPr="00A6237D">
        <w:rPr>
          <w:rFonts w:cstheme="minorHAnsi"/>
          <w:bCs/>
        </w:rPr>
        <w:t>. 4) jsou uvedeny požadavky na roli Auditora kybernetické bezpečnosti,</w:t>
      </w:r>
    </w:p>
    <w:p w14:paraId="33FE0E88" w14:textId="77777777" w:rsidR="00A25735" w:rsidRPr="00A6237D" w:rsidRDefault="00A25735" w:rsidP="00A25735">
      <w:pPr>
        <w:keepNext/>
        <w:keepLines/>
        <w:numPr>
          <w:ilvl w:val="0"/>
          <w:numId w:val="29"/>
        </w:numPr>
        <w:spacing w:before="120" w:after="120"/>
        <w:jc w:val="both"/>
        <w:rPr>
          <w:rFonts w:cstheme="minorHAnsi"/>
          <w:bCs/>
        </w:rPr>
      </w:pPr>
      <w:r w:rsidRPr="00A6237D">
        <w:rPr>
          <w:rFonts w:cstheme="minorHAnsi"/>
          <w:bCs/>
        </w:rPr>
        <w:t xml:space="preserve">v příloze č. 6, tab. 4 jsou uvedena doporučení pro Auditora kybernetické bezpečnosti i s relevantní certifikací (Certified </w:t>
      </w:r>
      <w:proofErr w:type="spellStart"/>
      <w:r w:rsidRPr="00A6237D">
        <w:rPr>
          <w:rFonts w:cstheme="minorHAnsi"/>
          <w:bCs/>
        </w:rPr>
        <w:t>Information</w:t>
      </w:r>
      <w:proofErr w:type="spellEnd"/>
      <w:r w:rsidRPr="00A6237D">
        <w:rPr>
          <w:rFonts w:cstheme="minorHAnsi"/>
          <w:bCs/>
        </w:rPr>
        <w:t xml:space="preserve"> Systems Auditor (CISA), Certified </w:t>
      </w:r>
      <w:proofErr w:type="spellStart"/>
      <w:r w:rsidRPr="00A6237D">
        <w:rPr>
          <w:rFonts w:cstheme="minorHAnsi"/>
          <w:bCs/>
        </w:rPr>
        <w:t>Internal</w:t>
      </w:r>
      <w:proofErr w:type="spellEnd"/>
      <w:r w:rsidRPr="00A6237D">
        <w:rPr>
          <w:rFonts w:cstheme="minorHAnsi"/>
          <w:bCs/>
        </w:rPr>
        <w:t xml:space="preserve"> Auditor (CIA), Certified in Risk and </w:t>
      </w:r>
      <w:proofErr w:type="spellStart"/>
      <w:r w:rsidRPr="00A6237D">
        <w:rPr>
          <w:rFonts w:cstheme="minorHAnsi"/>
          <w:bCs/>
        </w:rPr>
        <w:t>Information</w:t>
      </w:r>
      <w:proofErr w:type="spellEnd"/>
      <w:r w:rsidRPr="00A6237D">
        <w:rPr>
          <w:rFonts w:cstheme="minorHAnsi"/>
          <w:bCs/>
        </w:rPr>
        <w:t xml:space="preserve"> Systems </w:t>
      </w:r>
      <w:proofErr w:type="spellStart"/>
      <w:r w:rsidRPr="00A6237D">
        <w:rPr>
          <w:rFonts w:cstheme="minorHAnsi"/>
          <w:bCs/>
        </w:rPr>
        <w:t>Control</w:t>
      </w:r>
      <w:proofErr w:type="spellEnd"/>
      <w:r w:rsidRPr="00A6237D">
        <w:rPr>
          <w:rFonts w:cstheme="minorHAnsi"/>
          <w:bCs/>
        </w:rPr>
        <w:t xml:space="preserve"> (CRISC), Lead Auditor </w:t>
      </w:r>
      <w:proofErr w:type="spellStart"/>
      <w:r w:rsidRPr="00A6237D">
        <w:rPr>
          <w:rFonts w:cstheme="minorHAnsi"/>
          <w:bCs/>
        </w:rPr>
        <w:t>Information</w:t>
      </w:r>
      <w:proofErr w:type="spellEnd"/>
      <w:r w:rsidRPr="00A6237D">
        <w:rPr>
          <w:rFonts w:cstheme="minorHAnsi"/>
          <w:bCs/>
        </w:rPr>
        <w:t xml:space="preserve"> </w:t>
      </w:r>
      <w:proofErr w:type="spellStart"/>
      <w:r w:rsidRPr="00A6237D">
        <w:rPr>
          <w:rFonts w:cstheme="minorHAnsi"/>
          <w:bCs/>
        </w:rPr>
        <w:t>Security</w:t>
      </w:r>
      <w:proofErr w:type="spellEnd"/>
      <w:r w:rsidRPr="00A6237D">
        <w:rPr>
          <w:rFonts w:cstheme="minorHAnsi"/>
          <w:bCs/>
        </w:rPr>
        <w:t xml:space="preserve"> Management Systém (Lead Auditor ISMS), Auditor BI (akreditační schéma ČIA),</w:t>
      </w:r>
    </w:p>
    <w:p w14:paraId="348039F2" w14:textId="47981B3A" w:rsidR="00A25735" w:rsidRDefault="00AB6E04" w:rsidP="00AB6E04">
      <w:pPr>
        <w:keepNext/>
        <w:keepLines/>
        <w:spacing w:before="120" w:after="120"/>
        <w:jc w:val="both"/>
        <w:rPr>
          <w:rFonts w:cstheme="minorHAnsi"/>
          <w:bCs/>
        </w:rPr>
      </w:pPr>
      <w:r>
        <w:rPr>
          <w:rFonts w:cstheme="minorHAnsi"/>
          <w:bCs/>
        </w:rPr>
        <w:t>Dodavatel prohlašuje, že je držitelem následující</w:t>
      </w:r>
      <w:r w:rsidR="00A25735" w:rsidRPr="00A6237D">
        <w:rPr>
          <w:rFonts w:cstheme="minorHAnsi"/>
          <w:bCs/>
        </w:rPr>
        <w:t xml:space="preserve"> certifikace dokládající odbornou způsobilost bezpečnostních rolí splňuje požadavky ISO 17024 – Posuzování shody</w:t>
      </w:r>
      <w:r>
        <w:rPr>
          <w:rFonts w:cstheme="minorHAnsi"/>
          <w:bCs/>
        </w:rPr>
        <w:t>:</w:t>
      </w:r>
    </w:p>
    <w:p w14:paraId="083B76C8" w14:textId="32F0B497" w:rsidR="00AB6E04" w:rsidRPr="00A6237D" w:rsidRDefault="00AB6E04" w:rsidP="004746A2">
      <w:pPr>
        <w:keepNext/>
        <w:keepLines/>
        <w:spacing w:before="120" w:after="120"/>
        <w:jc w:val="both"/>
        <w:rPr>
          <w:rFonts w:cstheme="minorHAnsi"/>
          <w:bCs/>
        </w:rPr>
      </w:pPr>
      <w:r w:rsidRPr="00227C8C">
        <w:rPr>
          <w:rFonts w:cs="Calibri"/>
          <w:highlight w:val="cyan"/>
        </w:rPr>
        <w:t>[</w:t>
      </w:r>
      <w:r w:rsidRPr="00227C8C">
        <w:rPr>
          <w:rFonts w:cs="Calibri"/>
          <w:bCs/>
          <w:highlight w:val="cyan"/>
        </w:rPr>
        <w:t>doplní dodavatel]</w:t>
      </w:r>
    </w:p>
    <w:p w14:paraId="139CD75E" w14:textId="77777777" w:rsidR="00950344" w:rsidRPr="00227C8C" w:rsidRDefault="00950344" w:rsidP="00950344">
      <w:pPr>
        <w:spacing w:before="120" w:after="120"/>
        <w:ind w:left="426"/>
        <w:jc w:val="both"/>
        <w:rPr>
          <w:rFonts w:ascii="Calibri" w:hAnsi="Calibri" w:cs="Calibri"/>
          <w:bCs/>
        </w:rPr>
      </w:pPr>
    </w:p>
    <w:p w14:paraId="7131FD91" w14:textId="6AD1B84C" w:rsidR="00C505D9" w:rsidRPr="00227C8C" w:rsidRDefault="00C505D9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05D9" w:rsidRPr="00227C8C" w14:paraId="28964A51" w14:textId="77777777" w:rsidTr="004129C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5D99E2F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Identifikační údaje poddodavatele</w:t>
            </w:r>
          </w:p>
        </w:tc>
      </w:tr>
      <w:tr w:rsidR="00C505D9" w:rsidRPr="00227C8C" w14:paraId="281F008D" w14:textId="77777777" w:rsidTr="004129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8ADC5B7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b/>
              </w:rPr>
              <w:t>Obchodní firma</w:t>
            </w:r>
          </w:p>
        </w:tc>
        <w:tc>
          <w:tcPr>
            <w:tcW w:w="3633" w:type="pct"/>
          </w:tcPr>
          <w:p w14:paraId="2D86D17A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C505D9" w:rsidRPr="00227C8C" w14:paraId="4A4A77DC" w14:textId="77777777" w:rsidTr="004129CF">
        <w:tc>
          <w:tcPr>
            <w:tcW w:w="1367" w:type="pct"/>
            <w:shd w:val="clear" w:color="auto" w:fill="F2F2F2" w:themeFill="background1" w:themeFillShade="F2"/>
          </w:tcPr>
          <w:p w14:paraId="4864E2C9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IČO</w:t>
            </w:r>
          </w:p>
        </w:tc>
        <w:tc>
          <w:tcPr>
            <w:tcW w:w="3633" w:type="pct"/>
          </w:tcPr>
          <w:p w14:paraId="615D1062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C505D9" w:rsidRPr="00227C8C" w14:paraId="1EAB7522" w14:textId="77777777" w:rsidTr="004129CF">
        <w:tc>
          <w:tcPr>
            <w:tcW w:w="1367" w:type="pct"/>
            <w:shd w:val="clear" w:color="auto" w:fill="F2F2F2" w:themeFill="background1" w:themeFillShade="F2"/>
          </w:tcPr>
          <w:p w14:paraId="25E52138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227C8C">
              <w:rPr>
                <w:rFonts w:ascii="Calibri" w:hAnsi="Calibri" w:cs="Calibri"/>
              </w:rPr>
              <w:t>Sídlo</w:t>
            </w:r>
          </w:p>
        </w:tc>
        <w:tc>
          <w:tcPr>
            <w:tcW w:w="3633" w:type="pct"/>
          </w:tcPr>
          <w:p w14:paraId="62382334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C505D9" w:rsidRPr="00227C8C" w14:paraId="0BDBDAA3" w14:textId="77777777" w:rsidTr="004129CF">
        <w:tc>
          <w:tcPr>
            <w:tcW w:w="5000" w:type="pct"/>
            <w:gridSpan w:val="2"/>
            <w:shd w:val="clear" w:color="auto" w:fill="C6D9F1" w:themeFill="text2" w:themeFillTint="33"/>
          </w:tcPr>
          <w:p w14:paraId="32B95AC4" w14:textId="77777777" w:rsidR="00C505D9" w:rsidRPr="00227C8C" w:rsidRDefault="00C505D9" w:rsidP="004129C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</w:rPr>
              <w:t>Plnění, které bude poddodavatel realizovat</w:t>
            </w:r>
          </w:p>
        </w:tc>
      </w:tr>
      <w:tr w:rsidR="00C505D9" w:rsidRPr="00227C8C" w14:paraId="3FFFA175" w14:textId="77777777" w:rsidTr="004129CF">
        <w:tc>
          <w:tcPr>
            <w:tcW w:w="5000" w:type="pct"/>
            <w:gridSpan w:val="2"/>
            <w:shd w:val="clear" w:color="auto" w:fill="FFFFFF" w:themeFill="background1"/>
          </w:tcPr>
          <w:p w14:paraId="0C5F52FE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C505D9" w:rsidRPr="00227C8C" w14:paraId="0DB861DF" w14:textId="77777777" w:rsidTr="004129CF">
        <w:tc>
          <w:tcPr>
            <w:tcW w:w="5000" w:type="pct"/>
            <w:gridSpan w:val="2"/>
            <w:shd w:val="clear" w:color="auto" w:fill="C6D9F1" w:themeFill="text2" w:themeFillTint="33"/>
          </w:tcPr>
          <w:p w14:paraId="4CE1CE69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227C8C">
              <w:rPr>
                <w:rFonts w:ascii="Calibri" w:hAnsi="Calibri" w:cs="Calibri"/>
              </w:rPr>
              <w:t>Jedná se o poddodavatele, kterým dodavatel prokazuje splnění části kvalifikačních předpokladů?</w:t>
            </w:r>
          </w:p>
        </w:tc>
      </w:tr>
      <w:tr w:rsidR="00C505D9" w:rsidRPr="00227C8C" w14:paraId="193C8A7F" w14:textId="77777777" w:rsidTr="004129CF">
        <w:tc>
          <w:tcPr>
            <w:tcW w:w="5000" w:type="pct"/>
            <w:gridSpan w:val="2"/>
            <w:shd w:val="clear" w:color="auto" w:fill="FFFFFF" w:themeFill="background1"/>
          </w:tcPr>
          <w:p w14:paraId="758F65AD" w14:textId="77777777" w:rsidR="00C505D9" w:rsidRPr="00227C8C" w:rsidRDefault="00C505D9" w:rsidP="004129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 w:rsidRPr="00227C8C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104C88B7" w14:textId="4852BD77" w:rsidR="009821C5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Tabulku užije dodavatel tolikrát, kolik poddodavatelů hodlá pří plnění veřejné zakázky využít.</w:t>
      </w:r>
    </w:p>
    <w:p w14:paraId="293B52FA" w14:textId="77777777" w:rsidR="009821C5" w:rsidRDefault="009821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946C5C3" w14:textId="37820BC1" w:rsidR="00C50EAC" w:rsidRPr="00227C8C" w:rsidRDefault="00D41A0E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lastRenderedPageBreak/>
        <w:t>P</w:t>
      </w:r>
      <w:r w:rsidR="00C50EAC" w:rsidRPr="00227C8C">
        <w:rPr>
          <w:rFonts w:ascii="Calibri" w:hAnsi="Calibri" w:cs="Calibri"/>
          <w:b/>
          <w:bCs/>
        </w:rPr>
        <w:t>rohlášení o neexistenci střetu zájmů</w:t>
      </w:r>
      <w:r w:rsidRPr="00227C8C">
        <w:rPr>
          <w:rFonts w:ascii="Calibri" w:hAnsi="Calibri" w:cs="Calibri"/>
          <w:b/>
          <w:bCs/>
        </w:rPr>
        <w:t>:</w:t>
      </w:r>
    </w:p>
    <w:p w14:paraId="12767771" w14:textId="77777777" w:rsidR="00C50EAC" w:rsidRPr="00227C8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Calibri" w:hAnsi="Calibri" w:cs="Calibri"/>
          <w:b/>
        </w:rPr>
      </w:pPr>
      <w:r w:rsidRPr="00227C8C">
        <w:rPr>
          <w:rFonts w:ascii="Calibri" w:hAnsi="Calibri" w:cs="Calibri"/>
          <w:b/>
        </w:rPr>
        <w:t>Dodavatel předkládá čestné prohlášení o neexistenci střetu zájmů v souladu s § 4b zákona č. 159/2006 Sb., o střetu zájmů, ve znění pozdějších předpisů</w:t>
      </w:r>
      <w:r w:rsidRPr="00227C8C">
        <w:rPr>
          <w:rFonts w:ascii="Calibri" w:hAnsi="Calibri" w:cs="Calibri"/>
          <w:vertAlign w:val="superscript"/>
        </w:rPr>
        <w:footnoteReference w:id="1"/>
      </w:r>
      <w:r w:rsidRPr="00227C8C">
        <w:rPr>
          <w:rFonts w:ascii="Calibri" w:hAnsi="Calibri" w:cs="Calibri"/>
          <w:b/>
          <w:vertAlign w:val="superscript"/>
        </w:rPr>
        <w:t xml:space="preserve"> </w:t>
      </w:r>
      <w:r w:rsidRPr="00227C8C">
        <w:rPr>
          <w:rFonts w:ascii="Calibri" w:hAnsi="Calibri" w:cs="Calibri"/>
          <w:b/>
        </w:rPr>
        <w:t>a prohlašuje, že</w:t>
      </w:r>
    </w:p>
    <w:p w14:paraId="65D0E77D" w14:textId="77777777" w:rsidR="00C50EAC" w:rsidRPr="00227C8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227C8C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poddodavatel, prostřednictvím kterého prokazuj</w:t>
      </w:r>
      <w:r w:rsidR="00D41A0E" w:rsidRPr="00227C8C">
        <w:rPr>
          <w:rFonts w:ascii="Calibri" w:hAnsi="Calibri" w:cs="Calibri"/>
        </w:rPr>
        <w:t>e</w:t>
      </w:r>
      <w:r w:rsidRPr="00227C8C">
        <w:rPr>
          <w:rFonts w:ascii="Calibri" w:hAnsi="Calibri" w:cs="Calibri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7D332D17" w14:textId="2B9DD428" w:rsidR="00B35623" w:rsidRPr="00227C8C" w:rsidRDefault="00B35623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>Sankce proti Rusku v oblasti veřejných zakázek:</w:t>
      </w:r>
    </w:p>
    <w:p w14:paraId="3F870AE0" w14:textId="16D7486D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Dodavatel předkládá čestné prohlášení o neexistenci důvodů, pro které by nebylo možné mu zadat veřejnou zakázku ve smyslu níže uvedeného.</w:t>
      </w:r>
    </w:p>
    <w:p w14:paraId="68B986A6" w14:textId="77777777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</w:p>
    <w:p w14:paraId="009D23F0" w14:textId="06759A9F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Ve vazbě na Nařízení Rady (EU) 2022/576 ze dne 8. dubna 2022, kterým se mění nařízení (EU) č. 833/2014 o omezujících opatřeních vzhledem k činnostem Ruska destabilizujícím situaci na Ukrajině (dostupné zde) není zadavatel oprávněn zadat veřejnou zakázku:</w:t>
      </w:r>
    </w:p>
    <w:p w14:paraId="27786231" w14:textId="77777777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a) jakémukoli ruskému státnímu příslušníkovi, fyzické či právnické osobě nebo subjektu či orgánu se sídlem v Rusku,</w:t>
      </w:r>
    </w:p>
    <w:p w14:paraId="505BA786" w14:textId="77777777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b) právnické osobě, subjektu nebo orgánu, které jsou z více než 50 % přímo či nepřímo vlastněny některým ze subjektů uvedených v písmeni a) tohoto odstavce, nebo</w:t>
      </w:r>
    </w:p>
    <w:p w14:paraId="6736AE16" w14:textId="77777777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c) fyzické nebo právnické osobě, subjektu nebo orgánu, které jednají jménem nebo na pokyn některého ze subjektů uvedených v písmeni a) nebo b) tohoto odstavce.</w:t>
      </w:r>
    </w:p>
    <w:p w14:paraId="62DEB73B" w14:textId="77777777" w:rsidR="00B35623" w:rsidRPr="00227C8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Calibri" w:hAnsi="Calibri" w:cs="Calibri"/>
          <w:b/>
          <w:bCs/>
        </w:rPr>
      </w:pPr>
    </w:p>
    <w:p w14:paraId="5D6970DE" w14:textId="5A64AA1B" w:rsidR="00C505D9" w:rsidRPr="00227C8C" w:rsidRDefault="00C505D9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 xml:space="preserve">Čestné prohlášení </w:t>
      </w:r>
      <w:bookmarkStart w:id="3" w:name="_Hlk94533199"/>
      <w:r w:rsidRPr="00227C8C">
        <w:rPr>
          <w:rFonts w:ascii="Calibri" w:hAnsi="Calibri" w:cs="Calibri"/>
          <w:b/>
          <w:bCs/>
        </w:rPr>
        <w:t xml:space="preserve">k sociálně </w:t>
      </w:r>
      <w:r w:rsidR="005210AE" w:rsidRPr="00227C8C">
        <w:rPr>
          <w:rFonts w:ascii="Calibri" w:hAnsi="Calibri" w:cs="Calibri"/>
          <w:b/>
          <w:bCs/>
        </w:rPr>
        <w:t>a environmentáln</w:t>
      </w:r>
      <w:r w:rsidR="005845D2" w:rsidRPr="00227C8C">
        <w:rPr>
          <w:rFonts w:ascii="Calibri" w:hAnsi="Calibri" w:cs="Calibri"/>
          <w:b/>
          <w:bCs/>
        </w:rPr>
        <w:t>ě</w:t>
      </w:r>
      <w:r w:rsidR="005210AE" w:rsidRPr="00227C8C">
        <w:rPr>
          <w:rFonts w:ascii="Calibri" w:hAnsi="Calibri" w:cs="Calibri"/>
          <w:b/>
          <w:bCs/>
        </w:rPr>
        <w:t xml:space="preserve"> </w:t>
      </w:r>
      <w:r w:rsidRPr="00227C8C">
        <w:rPr>
          <w:rFonts w:ascii="Calibri" w:hAnsi="Calibri" w:cs="Calibri"/>
          <w:b/>
          <w:bCs/>
        </w:rPr>
        <w:t xml:space="preserve">odpovědnému plnění veřejné zakázky  </w:t>
      </w:r>
      <w:bookmarkEnd w:id="3"/>
    </w:p>
    <w:p w14:paraId="672DE076" w14:textId="77777777" w:rsidR="00B35623" w:rsidRPr="00227C8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bookmarkStart w:id="4" w:name="_Hlk94532486"/>
      <w:r w:rsidRPr="00227C8C">
        <w:rPr>
          <w:rFonts w:ascii="Calibri" w:hAnsi="Calibri" w:cs="Calibri"/>
        </w:rPr>
        <w:t>Dodavatel čestně prohlašuje, že, bude-li s ním uzavřena smlouva na veřejnou zakázku, zajistí po celou dobu plnění veřejné zakázky:</w:t>
      </w:r>
    </w:p>
    <w:p w14:paraId="60F5321B" w14:textId="5A721F76" w:rsidR="00C505D9" w:rsidRPr="00227C8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227C8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 xml:space="preserve">b) sjednání a dodržování smluvních podmínek se svými poddodavateli srovnatelných s podmínkami sjednanými ve smlouvě na plnění veřejné zakázky, a to v rozsahu výše smluvních pokut a délky záruční </w:t>
      </w:r>
      <w:r w:rsidRPr="00227C8C">
        <w:rPr>
          <w:rFonts w:ascii="Calibri" w:hAnsi="Calibri" w:cs="Calibri"/>
        </w:rPr>
        <w:lastRenderedPageBreak/>
        <w:t xml:space="preserve">doby; uvedené smluvní podmínky se považují za srovnatelné, bude-li výše smluvních pokut a délka záruční doby shodná se smlouvou na veřejnou zakázku, </w:t>
      </w:r>
    </w:p>
    <w:p w14:paraId="6ABA36AD" w14:textId="0AD0D343" w:rsidR="00C505D9" w:rsidRPr="00227C8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5347C097" w14:textId="71BE5924" w:rsidR="00D41A0E" w:rsidRPr="00227C8C" w:rsidRDefault="00D41A0E" w:rsidP="00227C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00227C8C">
        <w:rPr>
          <w:rFonts w:ascii="Calibri" w:hAnsi="Calibri" w:cs="Calibri"/>
          <w:b/>
          <w:bCs/>
        </w:rPr>
        <w:t>Prohlášení k akceptaci obchodních podmínek</w:t>
      </w:r>
    </w:p>
    <w:p w14:paraId="3C4E7E5D" w14:textId="001681E7" w:rsidR="00D41A0E" w:rsidRPr="00227C8C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 xml:space="preserve">Dodavatel prohlašuje, že se seznámil s návrhem smlouvy, který je přílohou č. </w:t>
      </w:r>
      <w:r w:rsidR="009821C5">
        <w:rPr>
          <w:rFonts w:ascii="Calibri" w:hAnsi="Calibri" w:cs="Calibri"/>
        </w:rPr>
        <w:t>2</w:t>
      </w:r>
      <w:r w:rsidRPr="00227C8C">
        <w:rPr>
          <w:rFonts w:ascii="Calibri" w:hAnsi="Calibri" w:cs="Calibri"/>
        </w:rPr>
        <w:t xml:space="preserve"> </w:t>
      </w:r>
      <w:r w:rsidR="008127D5" w:rsidRPr="00227C8C">
        <w:rPr>
          <w:rFonts w:ascii="Calibri" w:hAnsi="Calibri" w:cs="Calibri"/>
        </w:rPr>
        <w:t>Výzvy</w:t>
      </w:r>
      <w:r w:rsidRPr="00227C8C">
        <w:rPr>
          <w:rFonts w:ascii="Calibri" w:hAnsi="Calibri" w:cs="Calibri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9821C5">
        <w:rPr>
          <w:rFonts w:ascii="Calibri" w:hAnsi="Calibri" w:cs="Calibri"/>
        </w:rPr>
        <w:t>2</w:t>
      </w:r>
      <w:r w:rsidRPr="00227C8C">
        <w:rPr>
          <w:rFonts w:ascii="Calibri" w:hAnsi="Calibri" w:cs="Calibri"/>
        </w:rPr>
        <w:t xml:space="preserve"> </w:t>
      </w:r>
      <w:r w:rsidR="008127D5" w:rsidRPr="00227C8C">
        <w:rPr>
          <w:rFonts w:ascii="Calibri" w:hAnsi="Calibri" w:cs="Calibri"/>
        </w:rPr>
        <w:t>Výzvy</w:t>
      </w:r>
      <w:r w:rsidRPr="00227C8C">
        <w:rPr>
          <w:rFonts w:ascii="Calibri" w:hAnsi="Calibri" w:cs="Calibri"/>
        </w:rPr>
        <w:t xml:space="preserve">, a zavazuje se, že v případě, že bude vybraným dodavatelem, smlouvu ve znění přílohy č. </w:t>
      </w:r>
      <w:r w:rsidR="009821C5">
        <w:rPr>
          <w:rFonts w:ascii="Calibri" w:hAnsi="Calibri" w:cs="Calibri"/>
        </w:rPr>
        <w:t>2</w:t>
      </w:r>
      <w:r w:rsidRPr="00227C8C">
        <w:rPr>
          <w:rFonts w:ascii="Calibri" w:hAnsi="Calibri" w:cs="Calibri"/>
        </w:rPr>
        <w:t xml:space="preserve"> </w:t>
      </w:r>
      <w:r w:rsidR="009F070D" w:rsidRPr="00227C8C">
        <w:rPr>
          <w:rFonts w:ascii="Calibri" w:hAnsi="Calibri" w:cs="Calibri"/>
        </w:rPr>
        <w:t xml:space="preserve">Výzvy </w:t>
      </w:r>
      <w:r w:rsidRPr="00227C8C">
        <w:rPr>
          <w:rFonts w:ascii="Calibri" w:hAnsi="Calibri" w:cs="Calibri"/>
        </w:rPr>
        <w:t>uzavře na výzvu zadavatele bez zbytečného odkladu.</w:t>
      </w:r>
    </w:p>
    <w:p w14:paraId="516CA6D6" w14:textId="77777777" w:rsidR="009821C5" w:rsidRDefault="009821C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</w:p>
    <w:p w14:paraId="7BFB59B6" w14:textId="68098CD5" w:rsidR="00B64755" w:rsidRPr="00227C8C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 xml:space="preserve">Za dodavatele dne </w:t>
      </w:r>
      <w:r w:rsidRPr="00227C8C">
        <w:rPr>
          <w:rFonts w:ascii="Calibri" w:hAnsi="Calibri" w:cs="Calibri"/>
          <w:highlight w:val="yellow"/>
        </w:rPr>
        <w:t>[datum - doplní dodavatel]</w:t>
      </w:r>
      <w:r w:rsidRPr="00227C8C">
        <w:rPr>
          <w:rFonts w:ascii="Calibri" w:hAnsi="Calibri" w:cs="Calibri"/>
        </w:rPr>
        <w:tab/>
      </w:r>
    </w:p>
    <w:p w14:paraId="213DB235" w14:textId="5DE02BC0" w:rsidR="00C50EAC" w:rsidRPr="00227C8C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</w:rPr>
        <w:t>………………………</w:t>
      </w:r>
    </w:p>
    <w:p w14:paraId="0073A3B8" w14:textId="5E3CA2C2" w:rsidR="00CB5F85" w:rsidRPr="00227C8C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227C8C">
        <w:rPr>
          <w:rFonts w:ascii="Calibri" w:hAnsi="Calibri" w:cs="Calibri"/>
          <w:highlight w:val="yellow"/>
        </w:rPr>
        <w:t>[jméno, příjmení, funkce – doplní dodavatel]</w:t>
      </w:r>
      <w:r w:rsidR="00D41A0E" w:rsidRPr="00227C8C">
        <w:rPr>
          <w:rStyle w:val="Znakapoznpodarou"/>
          <w:rFonts w:ascii="Calibri" w:hAnsi="Calibri" w:cs="Calibri"/>
          <w:highlight w:val="yellow"/>
        </w:rPr>
        <w:footnoteReference w:id="2"/>
      </w:r>
    </w:p>
    <w:sectPr w:rsidR="00CB5F85" w:rsidRPr="00227C8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6B85" w14:textId="77777777" w:rsidR="00B4056E" w:rsidRDefault="00B4056E" w:rsidP="002002D1">
      <w:pPr>
        <w:spacing w:after="0" w:line="240" w:lineRule="auto"/>
      </w:pPr>
      <w:r>
        <w:separator/>
      </w:r>
    </w:p>
  </w:endnote>
  <w:endnote w:type="continuationSeparator" w:id="0">
    <w:p w14:paraId="2CC8B20A" w14:textId="77777777" w:rsidR="00B4056E" w:rsidRDefault="00B4056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6824" w14:textId="77777777" w:rsidR="00B4056E" w:rsidRDefault="00B4056E" w:rsidP="002002D1">
      <w:pPr>
        <w:spacing w:after="0" w:line="240" w:lineRule="auto"/>
      </w:pPr>
      <w:r>
        <w:separator/>
      </w:r>
    </w:p>
  </w:footnote>
  <w:footnote w:type="continuationSeparator" w:id="0">
    <w:p w14:paraId="27BC2549" w14:textId="77777777" w:rsidR="00B4056E" w:rsidRDefault="00B4056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AE1055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52359E">
      <w:rPr>
        <w:rFonts w:ascii="Palatino Linotype" w:hAnsi="Palatino Linotype" w:cs="Arial"/>
        <w:bCs/>
        <w:sz w:val="16"/>
      </w:rPr>
      <w:t>2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C4835"/>
    <w:multiLevelType w:val="hybridMultilevel"/>
    <w:tmpl w:val="DE62D39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2411F"/>
    <w:multiLevelType w:val="hybridMultilevel"/>
    <w:tmpl w:val="05F4B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962446">
    <w:abstractNumId w:val="10"/>
  </w:num>
  <w:num w:numId="2" w16cid:durableId="1996839850">
    <w:abstractNumId w:val="21"/>
  </w:num>
  <w:num w:numId="3" w16cid:durableId="85931188">
    <w:abstractNumId w:val="6"/>
  </w:num>
  <w:num w:numId="4" w16cid:durableId="1460295671">
    <w:abstractNumId w:val="11"/>
  </w:num>
  <w:num w:numId="5" w16cid:durableId="1143237061">
    <w:abstractNumId w:val="25"/>
  </w:num>
  <w:num w:numId="6" w16cid:durableId="1632902232">
    <w:abstractNumId w:val="24"/>
  </w:num>
  <w:num w:numId="7" w16cid:durableId="747848694">
    <w:abstractNumId w:val="4"/>
  </w:num>
  <w:num w:numId="8" w16cid:durableId="590898246">
    <w:abstractNumId w:val="9"/>
  </w:num>
  <w:num w:numId="9" w16cid:durableId="1890145584">
    <w:abstractNumId w:val="3"/>
  </w:num>
  <w:num w:numId="10" w16cid:durableId="563680417">
    <w:abstractNumId w:val="1"/>
  </w:num>
  <w:num w:numId="11" w16cid:durableId="1386221897">
    <w:abstractNumId w:val="8"/>
  </w:num>
  <w:num w:numId="12" w16cid:durableId="688408197">
    <w:abstractNumId w:val="23"/>
  </w:num>
  <w:num w:numId="13" w16cid:durableId="319045689">
    <w:abstractNumId w:val="22"/>
  </w:num>
  <w:num w:numId="14" w16cid:durableId="2084522707">
    <w:abstractNumId w:val="0"/>
  </w:num>
  <w:num w:numId="15" w16cid:durableId="1764187622">
    <w:abstractNumId w:val="27"/>
  </w:num>
  <w:num w:numId="16" w16cid:durableId="6029530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0986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596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4563597">
    <w:abstractNumId w:val="15"/>
  </w:num>
  <w:num w:numId="20" w16cid:durableId="1813597090">
    <w:abstractNumId w:val="7"/>
  </w:num>
  <w:num w:numId="21" w16cid:durableId="1243946795">
    <w:abstractNumId w:val="2"/>
  </w:num>
  <w:num w:numId="22" w16cid:durableId="250168229">
    <w:abstractNumId w:val="16"/>
  </w:num>
  <w:num w:numId="23" w16cid:durableId="1106116837">
    <w:abstractNumId w:val="13"/>
  </w:num>
  <w:num w:numId="24" w16cid:durableId="1943603777">
    <w:abstractNumId w:val="18"/>
  </w:num>
  <w:num w:numId="25" w16cid:durableId="2120947347">
    <w:abstractNumId w:val="17"/>
  </w:num>
  <w:num w:numId="26" w16cid:durableId="1127579076">
    <w:abstractNumId w:val="19"/>
  </w:num>
  <w:num w:numId="27" w16cid:durableId="1740208986">
    <w:abstractNumId w:val="5"/>
  </w:num>
  <w:num w:numId="28" w16cid:durableId="1562591559">
    <w:abstractNumId w:val="26"/>
  </w:num>
  <w:num w:numId="29" w16cid:durableId="1111628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724C2"/>
    <w:rsid w:val="00081846"/>
    <w:rsid w:val="00083109"/>
    <w:rsid w:val="000A2FA0"/>
    <w:rsid w:val="000A4DF6"/>
    <w:rsid w:val="000B73E7"/>
    <w:rsid w:val="00106D2E"/>
    <w:rsid w:val="001072C8"/>
    <w:rsid w:val="001326D0"/>
    <w:rsid w:val="00137823"/>
    <w:rsid w:val="00140332"/>
    <w:rsid w:val="001579B1"/>
    <w:rsid w:val="001707B7"/>
    <w:rsid w:val="001923B4"/>
    <w:rsid w:val="001A0B02"/>
    <w:rsid w:val="001B0C12"/>
    <w:rsid w:val="001B595C"/>
    <w:rsid w:val="001C572D"/>
    <w:rsid w:val="001D0053"/>
    <w:rsid w:val="001D5358"/>
    <w:rsid w:val="001D61D3"/>
    <w:rsid w:val="001D75A6"/>
    <w:rsid w:val="001E554C"/>
    <w:rsid w:val="002002D1"/>
    <w:rsid w:val="002053D9"/>
    <w:rsid w:val="00214770"/>
    <w:rsid w:val="00215AA4"/>
    <w:rsid w:val="00227C8C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70491"/>
    <w:rsid w:val="002765EE"/>
    <w:rsid w:val="00280472"/>
    <w:rsid w:val="00280AE0"/>
    <w:rsid w:val="00283C47"/>
    <w:rsid w:val="00284394"/>
    <w:rsid w:val="0028460E"/>
    <w:rsid w:val="00286B16"/>
    <w:rsid w:val="002951F5"/>
    <w:rsid w:val="002A4FF4"/>
    <w:rsid w:val="002B1497"/>
    <w:rsid w:val="002B2D32"/>
    <w:rsid w:val="002C4D05"/>
    <w:rsid w:val="002D411B"/>
    <w:rsid w:val="002F28C1"/>
    <w:rsid w:val="002F60D9"/>
    <w:rsid w:val="00304593"/>
    <w:rsid w:val="00311C50"/>
    <w:rsid w:val="00312998"/>
    <w:rsid w:val="003205F9"/>
    <w:rsid w:val="003352C9"/>
    <w:rsid w:val="003418E5"/>
    <w:rsid w:val="00375ED8"/>
    <w:rsid w:val="00380AD4"/>
    <w:rsid w:val="0038267D"/>
    <w:rsid w:val="00384076"/>
    <w:rsid w:val="00396BAF"/>
    <w:rsid w:val="003B6A5F"/>
    <w:rsid w:val="003F42D8"/>
    <w:rsid w:val="00405C94"/>
    <w:rsid w:val="00405D81"/>
    <w:rsid w:val="00420897"/>
    <w:rsid w:val="0042601D"/>
    <w:rsid w:val="00430B67"/>
    <w:rsid w:val="00431805"/>
    <w:rsid w:val="00440812"/>
    <w:rsid w:val="004413C3"/>
    <w:rsid w:val="0046756A"/>
    <w:rsid w:val="004746A2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F35C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42594"/>
    <w:rsid w:val="00547D9E"/>
    <w:rsid w:val="00554011"/>
    <w:rsid w:val="00555ED1"/>
    <w:rsid w:val="00571EB8"/>
    <w:rsid w:val="0058256D"/>
    <w:rsid w:val="005845D2"/>
    <w:rsid w:val="00585FCC"/>
    <w:rsid w:val="005A071B"/>
    <w:rsid w:val="005A4052"/>
    <w:rsid w:val="005D3498"/>
    <w:rsid w:val="005D6247"/>
    <w:rsid w:val="005E2A1D"/>
    <w:rsid w:val="00605073"/>
    <w:rsid w:val="00612869"/>
    <w:rsid w:val="00640F13"/>
    <w:rsid w:val="00647F39"/>
    <w:rsid w:val="006553BE"/>
    <w:rsid w:val="0066739E"/>
    <w:rsid w:val="006854EE"/>
    <w:rsid w:val="006A0585"/>
    <w:rsid w:val="006B0540"/>
    <w:rsid w:val="006B580A"/>
    <w:rsid w:val="006F5A81"/>
    <w:rsid w:val="006F7A5C"/>
    <w:rsid w:val="006F7D5A"/>
    <w:rsid w:val="007034BF"/>
    <w:rsid w:val="007132F6"/>
    <w:rsid w:val="00717EB6"/>
    <w:rsid w:val="00743A79"/>
    <w:rsid w:val="00756806"/>
    <w:rsid w:val="007630C4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C4888"/>
    <w:rsid w:val="007C4F6B"/>
    <w:rsid w:val="007D3A71"/>
    <w:rsid w:val="007E0AFB"/>
    <w:rsid w:val="007E0CD2"/>
    <w:rsid w:val="007E474B"/>
    <w:rsid w:val="007E639A"/>
    <w:rsid w:val="007F08B2"/>
    <w:rsid w:val="008100EB"/>
    <w:rsid w:val="00810230"/>
    <w:rsid w:val="008127D5"/>
    <w:rsid w:val="00813E58"/>
    <w:rsid w:val="0082022D"/>
    <w:rsid w:val="00823295"/>
    <w:rsid w:val="00846F38"/>
    <w:rsid w:val="008633DF"/>
    <w:rsid w:val="00865408"/>
    <w:rsid w:val="00866080"/>
    <w:rsid w:val="008A7162"/>
    <w:rsid w:val="008B05D1"/>
    <w:rsid w:val="008C2C0A"/>
    <w:rsid w:val="008C7B0D"/>
    <w:rsid w:val="008D2B5D"/>
    <w:rsid w:val="008D3A89"/>
    <w:rsid w:val="008D47D4"/>
    <w:rsid w:val="008D6CCE"/>
    <w:rsid w:val="008E3C6A"/>
    <w:rsid w:val="008E7421"/>
    <w:rsid w:val="008F397A"/>
    <w:rsid w:val="00902649"/>
    <w:rsid w:val="00903F99"/>
    <w:rsid w:val="009074E7"/>
    <w:rsid w:val="00923085"/>
    <w:rsid w:val="00931CF3"/>
    <w:rsid w:val="00935F3A"/>
    <w:rsid w:val="00946ED4"/>
    <w:rsid w:val="00950344"/>
    <w:rsid w:val="00972FE0"/>
    <w:rsid w:val="00976161"/>
    <w:rsid w:val="00980E46"/>
    <w:rsid w:val="009821C5"/>
    <w:rsid w:val="00993B39"/>
    <w:rsid w:val="009A193D"/>
    <w:rsid w:val="009A52FF"/>
    <w:rsid w:val="009A610B"/>
    <w:rsid w:val="009A7D74"/>
    <w:rsid w:val="009B0B84"/>
    <w:rsid w:val="009E0727"/>
    <w:rsid w:val="009E1134"/>
    <w:rsid w:val="009E4542"/>
    <w:rsid w:val="009E4929"/>
    <w:rsid w:val="009F070D"/>
    <w:rsid w:val="009F1AF1"/>
    <w:rsid w:val="009F72B3"/>
    <w:rsid w:val="009F7FB5"/>
    <w:rsid w:val="00A04EE3"/>
    <w:rsid w:val="00A06F26"/>
    <w:rsid w:val="00A15545"/>
    <w:rsid w:val="00A25735"/>
    <w:rsid w:val="00A25EB2"/>
    <w:rsid w:val="00A4279A"/>
    <w:rsid w:val="00A4569D"/>
    <w:rsid w:val="00A563DD"/>
    <w:rsid w:val="00A65597"/>
    <w:rsid w:val="00A709E2"/>
    <w:rsid w:val="00A834B9"/>
    <w:rsid w:val="00A91F1E"/>
    <w:rsid w:val="00AA3F04"/>
    <w:rsid w:val="00AA4DD7"/>
    <w:rsid w:val="00AA5718"/>
    <w:rsid w:val="00AB22BC"/>
    <w:rsid w:val="00AB6E04"/>
    <w:rsid w:val="00AD3DDA"/>
    <w:rsid w:val="00AD5D5F"/>
    <w:rsid w:val="00AF4BFB"/>
    <w:rsid w:val="00AF616A"/>
    <w:rsid w:val="00B06759"/>
    <w:rsid w:val="00B07504"/>
    <w:rsid w:val="00B25D5A"/>
    <w:rsid w:val="00B33DD3"/>
    <w:rsid w:val="00B35623"/>
    <w:rsid w:val="00B37081"/>
    <w:rsid w:val="00B4056E"/>
    <w:rsid w:val="00B40A5C"/>
    <w:rsid w:val="00B540C2"/>
    <w:rsid w:val="00B55945"/>
    <w:rsid w:val="00B64755"/>
    <w:rsid w:val="00B94166"/>
    <w:rsid w:val="00B979A4"/>
    <w:rsid w:val="00BC2CD5"/>
    <w:rsid w:val="00BC586B"/>
    <w:rsid w:val="00BD17CE"/>
    <w:rsid w:val="00BE3237"/>
    <w:rsid w:val="00BE33C2"/>
    <w:rsid w:val="00C02982"/>
    <w:rsid w:val="00C02F1E"/>
    <w:rsid w:val="00C12292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B15E2"/>
    <w:rsid w:val="00CB2EA2"/>
    <w:rsid w:val="00CB5F85"/>
    <w:rsid w:val="00CB6A93"/>
    <w:rsid w:val="00CC29FD"/>
    <w:rsid w:val="00CD5C93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67437"/>
    <w:rsid w:val="00D71F57"/>
    <w:rsid w:val="00D759FB"/>
    <w:rsid w:val="00D822AB"/>
    <w:rsid w:val="00DB5808"/>
    <w:rsid w:val="00DC2F40"/>
    <w:rsid w:val="00DD2A32"/>
    <w:rsid w:val="00DD6EC7"/>
    <w:rsid w:val="00DE5DED"/>
    <w:rsid w:val="00DE61A8"/>
    <w:rsid w:val="00DF1278"/>
    <w:rsid w:val="00DF7A87"/>
    <w:rsid w:val="00E0354A"/>
    <w:rsid w:val="00E1066F"/>
    <w:rsid w:val="00E76680"/>
    <w:rsid w:val="00E83568"/>
    <w:rsid w:val="00EB27FA"/>
    <w:rsid w:val="00EB2BDF"/>
    <w:rsid w:val="00EB56D2"/>
    <w:rsid w:val="00EB61B6"/>
    <w:rsid w:val="00EC4E80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271DD"/>
    <w:rsid w:val="00F32BCF"/>
    <w:rsid w:val="00F53C13"/>
    <w:rsid w:val="00F55A6B"/>
    <w:rsid w:val="00F60F68"/>
    <w:rsid w:val="00F81A05"/>
    <w:rsid w:val="00F86835"/>
    <w:rsid w:val="00F94201"/>
    <w:rsid w:val="00FB155F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styleId="Revize">
    <w:name w:val="Revision"/>
    <w:hidden/>
    <w:uiPriority w:val="99"/>
    <w:semiHidden/>
    <w:rsid w:val="00A25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Kaplanová Lenka</cp:lastModifiedBy>
  <cp:revision>7</cp:revision>
  <dcterms:created xsi:type="dcterms:W3CDTF">2025-04-03T05:57:00Z</dcterms:created>
  <dcterms:modified xsi:type="dcterms:W3CDTF">2025-05-26T07:45:00Z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