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shd w:val="clear" w:color="auto" w:fill="FFFF0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7CA0C803" w14:textId="63A383F8" w:rsidR="00D2425B" w:rsidRDefault="00D2425B">
      <w:pPr>
        <w:spacing w:after="40" w:line="240" w:lineRule="auto"/>
        <w:jc w:val="both"/>
        <w:rPr>
          <w:rFonts w:ascii="Arial" w:eastAsia="Arial" w:hAnsi="Arial" w:cs="Arial"/>
          <w:sz w:val="20"/>
        </w:rPr>
      </w:pPr>
      <w:r w:rsidRPr="00D2425B">
        <w:rPr>
          <w:rFonts w:ascii="Arial" w:eastAsia="Arial" w:hAnsi="Arial" w:cs="Arial"/>
          <w:sz w:val="20"/>
        </w:rPr>
        <w:t>ID datové schránky:</w:t>
      </w:r>
      <w:r w:rsidRPr="00D2425B">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36ED56CF" w14:textId="77777777" w:rsidR="00337995" w:rsidRDefault="00337995">
      <w:pPr>
        <w:spacing w:after="240" w:line="240" w:lineRule="auto"/>
        <w:jc w:val="center"/>
        <w:rPr>
          <w:rFonts w:ascii="Arial" w:eastAsia="Arial" w:hAnsi="Arial" w:cs="Arial"/>
          <w:b/>
          <w:sz w:val="20"/>
        </w:rPr>
      </w:pP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2E2B6BD6" w14:textId="2310211A" w:rsidR="00924326" w:rsidRPr="008C53D4" w:rsidRDefault="00924326" w:rsidP="008C53D4">
      <w:pPr>
        <w:pStyle w:val="Zkladntext"/>
        <w:jc w:val="both"/>
        <w:rPr>
          <w:rFonts w:ascii="Arial" w:hAnsi="Arial" w:cs="Arial"/>
          <w:b/>
          <w:bCs/>
        </w:rPr>
      </w:pPr>
      <w:r w:rsidRPr="007E740D">
        <w:rPr>
          <w:rFonts w:ascii="Arial" w:hAnsi="Arial" w:cs="Arial"/>
          <w:color w:val="000000"/>
        </w:rPr>
        <w:t xml:space="preserve">Tato smlouva je uzavírána smluvními stranami na základě výsledku veřejné zakázky s názvem </w:t>
      </w:r>
      <w:r w:rsidRPr="008C53D4">
        <w:rPr>
          <w:rFonts w:ascii="Arial" w:hAnsi="Arial" w:cs="Arial"/>
          <w:color w:val="000000"/>
        </w:rPr>
        <w:t>„</w:t>
      </w:r>
      <w:r w:rsidRPr="008C53D4">
        <w:rPr>
          <w:rFonts w:ascii="Arial" w:hAnsi="Arial" w:cs="Arial"/>
          <w:b/>
          <w:bCs/>
        </w:rPr>
        <w:t>Rekonstrukce 5 bytů nemocniční ubytovny ON Náchod – stavební práce včetně zpracování projektové dokumentace II.“</w:t>
      </w:r>
      <w:r w:rsidRPr="008C53D4">
        <w:rPr>
          <w:rFonts w:ascii="Arial" w:hAnsi="Arial" w:cs="Arial"/>
        </w:rPr>
        <w:t xml:space="preserve"> </w:t>
      </w:r>
      <w:r w:rsidRPr="008C53D4">
        <w:rPr>
          <w:rFonts w:ascii="Arial" w:hAnsi="Arial" w:cs="Arial"/>
          <w:color w:val="000000"/>
        </w:rPr>
        <w:t>(dále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77777777" w:rsidR="00B60704" w:rsidRPr="007E740D"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[dopln</w:t>
      </w:r>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lastRenderedPageBreak/>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[dopln</w:t>
      </w:r>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77777777" w:rsidR="00337995" w:rsidRDefault="00065AE8">
      <w:pPr>
        <w:spacing w:before="120" w:after="120" w:line="240" w:lineRule="auto"/>
        <w:ind w:left="357"/>
        <w:rPr>
          <w:rFonts w:ascii="Arial" w:eastAsia="Arial" w:hAnsi="Arial" w:cs="Arial"/>
          <w:sz w:val="20"/>
        </w:rPr>
      </w:pPr>
      <w:r>
        <w:rPr>
          <w:rFonts w:ascii="Arial" w:eastAsia="Arial" w:hAnsi="Arial" w:cs="Arial"/>
          <w:b/>
          <w:sz w:val="20"/>
        </w:rPr>
        <w:t xml:space="preserve">Autorizovaná osoba: </w:t>
      </w:r>
      <w:r>
        <w:rPr>
          <w:rFonts w:ascii="Arial" w:eastAsia="Arial" w:hAnsi="Arial" w:cs="Arial"/>
          <w:sz w:val="20"/>
        </w:rPr>
        <w:t xml:space="preserve">jméno, příjmení, číslo autorizace </w:t>
      </w:r>
      <w:r>
        <w:rPr>
          <w:rFonts w:ascii="Arial" w:eastAsia="Arial" w:hAnsi="Arial" w:cs="Arial"/>
          <w:sz w:val="20"/>
          <w:shd w:val="clear" w:color="auto" w:fill="FFFF00"/>
        </w:rPr>
        <w:t>[doplní dodavatel]</w:t>
      </w:r>
    </w:p>
    <w:p w14:paraId="43C94492" w14:textId="77777777" w:rsidR="00337995" w:rsidRDefault="00065AE8" w:rsidP="00344140">
      <w:pPr>
        <w:keepNext/>
        <w:keepLines/>
        <w:numPr>
          <w:ilvl w:val="0"/>
          <w:numId w:val="1"/>
        </w:numPr>
        <w:spacing w:before="120" w:after="120" w:line="276" w:lineRule="auto"/>
        <w:ind w:left="782" w:hanging="357"/>
        <w:rPr>
          <w:rFonts w:ascii="Arial" w:eastAsia="Arial" w:hAnsi="Arial" w:cs="Arial"/>
        </w:rPr>
      </w:pPr>
      <w:r>
        <w:rPr>
          <w:rFonts w:ascii="Arial" w:eastAsia="Arial" w:hAnsi="Arial" w:cs="Arial"/>
          <w:sz w:val="20"/>
        </w:rPr>
        <w:t xml:space="preserve">odborná způsobilost v rozsahu autorizace v oboru </w:t>
      </w:r>
      <w:r>
        <w:rPr>
          <w:rFonts w:ascii="Arial" w:eastAsia="Arial" w:hAnsi="Arial" w:cs="Arial"/>
          <w:b/>
          <w:sz w:val="20"/>
        </w:rPr>
        <w:t xml:space="preserve">pozemní stavby </w:t>
      </w:r>
      <w:r>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Default="00065AE8" w:rsidP="00C0183D">
      <w:pPr>
        <w:keepNext/>
        <w:keepLines/>
        <w:numPr>
          <w:ilvl w:val="0"/>
          <w:numId w:val="14"/>
        </w:numPr>
        <w:spacing w:before="120" w:after="120" w:line="240" w:lineRule="auto"/>
        <w:jc w:val="both"/>
        <w:rPr>
          <w:rFonts w:ascii="Arial" w:eastAsia="Arial" w:hAnsi="Arial" w:cs="Arial"/>
        </w:rPr>
      </w:pPr>
      <w:r>
        <w:rPr>
          <w:rFonts w:ascii="Arial" w:eastAsia="Arial" w:hAnsi="Arial" w:cs="Arial"/>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Default="00065AE8" w:rsidP="00C0183D">
      <w:pPr>
        <w:numPr>
          <w:ilvl w:val="0"/>
          <w:numId w:val="14"/>
        </w:numPr>
        <w:spacing w:after="120" w:line="240" w:lineRule="auto"/>
        <w:jc w:val="both"/>
        <w:rPr>
          <w:rFonts w:ascii="Arial" w:eastAsia="Arial" w:hAnsi="Arial" w:cs="Arial"/>
          <w:color w:val="000000"/>
          <w:sz w:val="24"/>
        </w:rPr>
      </w:pPr>
      <w:r>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Za výjimečný případ ve smyslu bodu 5 se nepovažují kapacitní důvody, které mohl zhotovitel předvídat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Default="00065AE8" w:rsidP="00C0183D">
      <w:pPr>
        <w:numPr>
          <w:ilvl w:val="0"/>
          <w:numId w:val="14"/>
        </w:numPr>
        <w:spacing w:before="120" w:after="120" w:line="240" w:lineRule="auto"/>
        <w:jc w:val="both"/>
        <w:rPr>
          <w:rFonts w:ascii="Arial" w:eastAsia="Arial" w:hAnsi="Arial" w:cs="Arial"/>
          <w:color w:val="000000"/>
          <w:sz w:val="20"/>
        </w:rPr>
      </w:pPr>
      <w:r>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310B3E76" w14:textId="77777777" w:rsidR="00924326" w:rsidRPr="00A44C4C" w:rsidRDefault="00924326" w:rsidP="00A5388D">
      <w:pPr>
        <w:pStyle w:val="Zkladntext"/>
        <w:numPr>
          <w:ilvl w:val="0"/>
          <w:numId w:val="45"/>
        </w:numPr>
        <w:spacing w:before="120"/>
        <w:ind w:left="357" w:hanging="357"/>
        <w:jc w:val="both"/>
        <w:rPr>
          <w:rFonts w:ascii="Arial" w:hAnsi="Arial" w:cs="Arial"/>
          <w:color w:val="000000"/>
        </w:rPr>
      </w:pPr>
      <w:r w:rsidRPr="00A44C4C">
        <w:rPr>
          <w:rFonts w:ascii="Arial" w:hAnsi="Arial" w:cs="Arial"/>
          <w:color w:val="000000"/>
        </w:rPr>
        <w:t xml:space="preserve">Základním podkladem pro uzavření této smlouvy je nabídka zhotovitele podaná dne </w:t>
      </w:r>
      <w:bookmarkStart w:id="1" w:name="_Hlk103685024"/>
      <w:r w:rsidRPr="00A44C4C">
        <w:rPr>
          <w:rFonts w:ascii="Arial" w:hAnsi="Arial" w:cs="Arial"/>
          <w:color w:val="000000"/>
        </w:rPr>
        <w:t>[</w:t>
      </w:r>
      <w:r w:rsidRPr="00A44C4C">
        <w:rPr>
          <w:rFonts w:ascii="Arial" w:hAnsi="Arial" w:cs="Arial"/>
          <w:color w:val="000000"/>
          <w:highlight w:val="cyan"/>
        </w:rPr>
        <w:t xml:space="preserve">bude </w:t>
      </w:r>
      <w:bookmarkEnd w:id="1"/>
      <w:r w:rsidRPr="00A44C4C">
        <w:rPr>
          <w:rFonts w:ascii="Arial" w:hAnsi="Arial" w:cs="Arial"/>
          <w:color w:val="000000"/>
          <w:highlight w:val="cyan"/>
        </w:rPr>
        <w:t>doplněno objednatelem před podpisem smlouvy</w:t>
      </w:r>
      <w:r w:rsidRPr="00A44C4C">
        <w:rPr>
          <w:rFonts w:ascii="Arial" w:hAnsi="Arial" w:cs="Arial"/>
          <w:color w:val="000000"/>
        </w:rPr>
        <w:t>] v rámci zadávacího řízení uvedené veřejné zakázky.</w:t>
      </w:r>
    </w:p>
    <w:p w14:paraId="17681467" w14:textId="77777777" w:rsidR="00924326" w:rsidRPr="007E740D" w:rsidRDefault="00924326" w:rsidP="00A5388D">
      <w:pPr>
        <w:pStyle w:val="Zkladntext"/>
        <w:numPr>
          <w:ilvl w:val="0"/>
          <w:numId w:val="45"/>
        </w:numPr>
        <w:spacing w:after="0"/>
        <w:ind w:left="357" w:hanging="357"/>
        <w:jc w:val="both"/>
        <w:rPr>
          <w:rFonts w:ascii="Arial" w:hAnsi="Arial" w:cs="Arial"/>
          <w:color w:val="000000"/>
        </w:rPr>
      </w:pPr>
      <w:r w:rsidRPr="007E740D">
        <w:rPr>
          <w:rFonts w:ascii="Arial" w:hAnsi="Arial" w:cs="Arial"/>
          <w:color w:val="000000"/>
        </w:rPr>
        <w:t>Předmět plnění je mimo jiné vymezen následující dokumentací, která tvoří přílohy této smlouvy:</w:t>
      </w:r>
    </w:p>
    <w:p w14:paraId="2C89BC8C" w14:textId="77777777" w:rsidR="00924326" w:rsidRPr="00456B02" w:rsidRDefault="00924326" w:rsidP="00A5388D">
      <w:pPr>
        <w:pStyle w:val="Odstavecseseznamem"/>
        <w:numPr>
          <w:ilvl w:val="0"/>
          <w:numId w:val="46"/>
        </w:numPr>
        <w:spacing w:before="120"/>
        <w:rPr>
          <w:rFonts w:ascii="Arial" w:hAnsi="Arial" w:cs="Arial"/>
          <w:color w:val="000000"/>
          <w:sz w:val="20"/>
          <w:szCs w:val="20"/>
        </w:rPr>
      </w:pPr>
      <w:bookmarkStart w:id="2" w:name="_Hlk103761192"/>
      <w:r w:rsidRPr="00456B02">
        <w:rPr>
          <w:rFonts w:ascii="Arial" w:hAnsi="Arial" w:cs="Arial"/>
          <w:color w:val="000000"/>
          <w:sz w:val="20"/>
          <w:szCs w:val="20"/>
        </w:rPr>
        <w:t>Orientační soupis prací (předpokládaný rozsah),</w:t>
      </w:r>
    </w:p>
    <w:p w14:paraId="3B131383" w14:textId="77777777" w:rsidR="00924326" w:rsidRPr="00456B02" w:rsidRDefault="00924326" w:rsidP="00A5388D">
      <w:pPr>
        <w:pStyle w:val="Zkladntext"/>
        <w:numPr>
          <w:ilvl w:val="0"/>
          <w:numId w:val="46"/>
        </w:numPr>
        <w:spacing w:before="120" w:after="0"/>
        <w:ind w:hanging="357"/>
        <w:jc w:val="both"/>
        <w:rPr>
          <w:rFonts w:ascii="Arial" w:hAnsi="Arial" w:cs="Arial"/>
          <w:snapToGrid w:val="0"/>
        </w:rPr>
      </w:pPr>
      <w:r w:rsidRPr="00456B02">
        <w:rPr>
          <w:rFonts w:ascii="Arial" w:hAnsi="Arial" w:cs="Arial"/>
          <w:snapToGrid w:val="0"/>
        </w:rPr>
        <w:t>Vybraná vysvětlení zadávací dokumentace [</w:t>
      </w:r>
      <w:r w:rsidRPr="00456B02">
        <w:rPr>
          <w:rFonts w:ascii="Arial" w:hAnsi="Arial" w:cs="Arial"/>
          <w:snapToGrid w:val="0"/>
          <w:highlight w:val="cyan"/>
        </w:rPr>
        <w:t xml:space="preserve">bude doplněno objednatelem před podpisem </w:t>
      </w:r>
      <w:bookmarkEnd w:id="2"/>
      <w:r w:rsidRPr="00456B02">
        <w:rPr>
          <w:rFonts w:ascii="Arial" w:hAnsi="Arial" w:cs="Arial"/>
          <w:snapToGrid w:val="0"/>
          <w:highlight w:val="cyan"/>
        </w:rPr>
        <w:t>smlouvy, případně vypuštěno</w:t>
      </w:r>
      <w:r w:rsidRPr="00456B02">
        <w:rPr>
          <w:rFonts w:ascii="Arial" w:hAnsi="Arial" w:cs="Arial"/>
          <w:snapToGrid w:val="0"/>
        </w:rPr>
        <w:t>].</w:t>
      </w:r>
    </w:p>
    <w:p w14:paraId="65E05B75" w14:textId="77777777" w:rsidR="00924326" w:rsidRPr="007E740D" w:rsidRDefault="00924326" w:rsidP="008C53D4">
      <w:pPr>
        <w:pStyle w:val="Zkladntext"/>
        <w:numPr>
          <w:ilvl w:val="0"/>
          <w:numId w:val="45"/>
        </w:numPr>
        <w:spacing w:before="120"/>
        <w:ind w:left="357" w:hanging="357"/>
        <w:jc w:val="both"/>
        <w:rPr>
          <w:rFonts w:ascii="Arial" w:hAnsi="Arial" w:cs="Arial"/>
          <w:color w:val="000000"/>
        </w:rPr>
      </w:pPr>
      <w:r w:rsidRPr="007E740D">
        <w:rPr>
          <w:rFonts w:ascii="Arial" w:hAnsi="Arial" w:cs="Arial"/>
          <w:color w:val="000000"/>
        </w:rPr>
        <w:lastRenderedPageBreak/>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6F8A6ECE" w:rsidR="00337995" w:rsidRPr="008C53D4" w:rsidRDefault="00065AE8" w:rsidP="008C53D4">
      <w:pPr>
        <w:numPr>
          <w:ilvl w:val="0"/>
          <w:numId w:val="2"/>
        </w:numPr>
        <w:spacing w:after="120" w:line="240" w:lineRule="auto"/>
        <w:ind w:left="357" w:hanging="357"/>
        <w:rPr>
          <w:rFonts w:ascii="Arial" w:eastAsia="Arial" w:hAnsi="Arial" w:cs="Arial"/>
          <w:color w:val="000000"/>
          <w:sz w:val="20"/>
        </w:rPr>
      </w:pPr>
      <w:r w:rsidRPr="008C53D4">
        <w:rPr>
          <w:rFonts w:ascii="Arial" w:eastAsia="Arial" w:hAnsi="Arial" w:cs="Arial"/>
          <w:color w:val="000000"/>
          <w:sz w:val="20"/>
        </w:rPr>
        <w:t xml:space="preserve">Zhotovitel dále prohlašuje, že realizaci předmětu smlouvy provede v souladu se zadávací dokumentací </w:t>
      </w:r>
      <w:r w:rsidR="008C53D4" w:rsidRPr="008C53D4">
        <w:rPr>
          <w:rFonts w:ascii="Arial" w:eastAsia="Arial" w:hAnsi="Arial" w:cs="Arial"/>
          <w:color w:val="000000"/>
          <w:sz w:val="20"/>
        </w:rPr>
        <w:t xml:space="preserve">          </w:t>
      </w:r>
      <w:r w:rsidRPr="008C53D4">
        <w:rPr>
          <w:rFonts w:ascii="Arial" w:eastAsia="Arial" w:hAnsi="Arial" w:cs="Arial"/>
          <w:color w:val="000000"/>
          <w:sz w:val="20"/>
        </w:rPr>
        <w:t>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3"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3"/>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346D84CE" w14:textId="77777777" w:rsidR="008853E1" w:rsidRPr="007E740D" w:rsidRDefault="00AA2C62" w:rsidP="008853E1">
      <w:pPr>
        <w:pStyle w:val="Zkladntext"/>
        <w:spacing w:before="120"/>
        <w:ind w:left="426" w:hanging="426"/>
        <w:jc w:val="both"/>
        <w:rPr>
          <w:rFonts w:ascii="Arial" w:hAnsi="Arial" w:cs="Arial"/>
          <w:color w:val="000000"/>
        </w:rPr>
      </w:pPr>
      <w:r>
        <w:rPr>
          <w:rFonts w:ascii="Arial" w:eastAsia="Arial" w:hAnsi="Arial" w:cs="Arial"/>
          <w:color w:val="000000"/>
        </w:rPr>
        <w:t xml:space="preserve">1.    </w:t>
      </w:r>
      <w:r w:rsidR="008853E1" w:rsidRPr="007E740D">
        <w:rPr>
          <w:rFonts w:ascii="Arial" w:hAnsi="Arial" w:cs="Arial"/>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w:t>
      </w:r>
      <w:r w:rsidR="008853E1">
        <w:rPr>
          <w:rFonts w:ascii="Arial" w:hAnsi="Arial" w:cs="Arial"/>
          <w:color w:val="000000"/>
        </w:rPr>
        <w:t> </w:t>
      </w:r>
      <w:r w:rsidR="008853E1" w:rsidRPr="007E740D">
        <w:rPr>
          <w:rFonts w:ascii="Arial" w:hAnsi="Arial" w:cs="Arial"/>
          <w:color w:val="000000"/>
        </w:rPr>
        <w:t>podmínek a v termínech touto smlouvou sjednaných.</w:t>
      </w:r>
    </w:p>
    <w:p w14:paraId="2958244F" w14:textId="77777777" w:rsidR="00337995" w:rsidRPr="00611FE7" w:rsidRDefault="00065AE8">
      <w:pPr>
        <w:keepNext/>
        <w:spacing w:before="360" w:after="0" w:line="240" w:lineRule="auto"/>
        <w:jc w:val="center"/>
        <w:rPr>
          <w:rFonts w:ascii="Arial" w:eastAsia="Arial" w:hAnsi="Arial" w:cs="Arial"/>
          <w:b/>
          <w:sz w:val="20"/>
        </w:rPr>
      </w:pPr>
      <w:r w:rsidRPr="00611FE7">
        <w:rPr>
          <w:rFonts w:ascii="Arial" w:eastAsia="Arial" w:hAnsi="Arial" w:cs="Arial"/>
          <w:b/>
          <w:sz w:val="20"/>
        </w:rPr>
        <w:t>Článek 4</w:t>
      </w:r>
    </w:p>
    <w:p w14:paraId="3575C30A" w14:textId="77777777" w:rsidR="00337995" w:rsidRPr="00611FE7" w:rsidRDefault="00065AE8" w:rsidP="00CC126B">
      <w:pPr>
        <w:keepNext/>
        <w:spacing w:after="120" w:line="240" w:lineRule="auto"/>
        <w:jc w:val="center"/>
        <w:rPr>
          <w:rFonts w:ascii="Arial" w:eastAsia="Arial" w:hAnsi="Arial" w:cs="Arial"/>
          <w:b/>
          <w:sz w:val="20"/>
        </w:rPr>
      </w:pPr>
      <w:r w:rsidRPr="00611FE7">
        <w:rPr>
          <w:rFonts w:ascii="Arial" w:eastAsia="Arial" w:hAnsi="Arial" w:cs="Arial"/>
          <w:b/>
          <w:sz w:val="20"/>
        </w:rPr>
        <w:t xml:space="preserve">Předmět díla </w:t>
      </w:r>
    </w:p>
    <w:p w14:paraId="432B6026" w14:textId="4839C3EC" w:rsidR="00A81EB2" w:rsidRPr="00611FE7" w:rsidRDefault="00A81EB2" w:rsidP="00A5388D">
      <w:pPr>
        <w:pStyle w:val="Zkladntext"/>
        <w:numPr>
          <w:ilvl w:val="1"/>
          <w:numId w:val="49"/>
        </w:numPr>
        <w:spacing w:before="240" w:after="240"/>
        <w:ind w:left="284"/>
        <w:jc w:val="both"/>
        <w:rPr>
          <w:rFonts w:ascii="Arial" w:hAnsi="Arial" w:cs="Arial"/>
          <w:color w:val="000000"/>
        </w:rPr>
      </w:pPr>
      <w:r w:rsidRPr="00611FE7">
        <w:rPr>
          <w:rFonts w:ascii="Arial" w:hAnsi="Arial" w:cs="Arial"/>
          <w:color w:val="000000"/>
        </w:rPr>
        <w:t>Předmětem plnění dle této smlouvy je řádné zhotovení díla „</w:t>
      </w:r>
      <w:r w:rsidRPr="00611FE7">
        <w:rPr>
          <w:rFonts w:ascii="Arial" w:hAnsi="Arial" w:cs="Arial"/>
          <w:b/>
          <w:bCs/>
          <w:color w:val="000000"/>
        </w:rPr>
        <w:t>Rekonstrukce 5 bytů nemocniční ubytovny ON Náchod – stavební práce včetně zpracování projektové dokumentace</w:t>
      </w:r>
      <w:r w:rsidR="002D566E" w:rsidRPr="00611FE7">
        <w:rPr>
          <w:rFonts w:ascii="Arial" w:hAnsi="Arial" w:cs="Arial"/>
          <w:b/>
          <w:bCs/>
          <w:color w:val="000000"/>
        </w:rPr>
        <w:t xml:space="preserve"> II.</w:t>
      </w:r>
      <w:r w:rsidRPr="00611FE7">
        <w:rPr>
          <w:rFonts w:ascii="Arial" w:hAnsi="Arial" w:cs="Arial"/>
          <w:color w:val="000000"/>
        </w:rPr>
        <w:t>“, které zahrnuje zpracování projektové dokumentace a stavební úpravy, tedy tak, že vybraný zhotovitel zajistí jak zpracování veškeré dokumentace potřebné k provedení stavby a její povolení a z hlediska zákona o zadávání veřejných zakázek a jeho prováděcích předpisů ponese odpovědnost za správnost a úplnost této dokumentace, tak samotnou realizaci výstavby vlastního záměru.</w:t>
      </w:r>
    </w:p>
    <w:p w14:paraId="721473A9" w14:textId="77777777" w:rsidR="00A81EB2" w:rsidRDefault="00A81EB2" w:rsidP="00A81EB2">
      <w:pPr>
        <w:pStyle w:val="Zkladntext"/>
        <w:spacing w:before="240" w:after="240"/>
        <w:ind w:left="360"/>
        <w:jc w:val="both"/>
        <w:rPr>
          <w:rFonts w:ascii="Arial" w:hAnsi="Arial" w:cs="Arial"/>
          <w:color w:val="000000"/>
        </w:rPr>
      </w:pPr>
      <w:r w:rsidRPr="00611FE7">
        <w:rPr>
          <w:rFonts w:ascii="Arial" w:hAnsi="Arial" w:cs="Arial"/>
          <w:color w:val="000000"/>
        </w:rPr>
        <w:t>Rozsah stavebních úprav bytů nemocniční ubytovny je dán smlouvou o dílo a orientačním soupisem prací (viz „Příloha – Orientační soupis prací /předpokládaný rozsah/“).</w:t>
      </w:r>
    </w:p>
    <w:p w14:paraId="1BDF24CE" w14:textId="77777777" w:rsidR="00A81EB2" w:rsidRPr="007E740D" w:rsidRDefault="00A81EB2" w:rsidP="00A81EB2">
      <w:pPr>
        <w:pStyle w:val="Zkladntext"/>
        <w:spacing w:before="240" w:after="240"/>
        <w:ind w:left="360"/>
        <w:rPr>
          <w:rFonts w:ascii="Arial" w:hAnsi="Arial" w:cs="Arial"/>
          <w:b/>
          <w:color w:val="000000"/>
        </w:rPr>
      </w:pPr>
      <w:r w:rsidRPr="007E740D">
        <w:rPr>
          <w:rFonts w:ascii="Arial" w:hAnsi="Arial" w:cs="Arial"/>
          <w:b/>
          <w:color w:val="000000"/>
        </w:rPr>
        <w:t>Předmětem plnění je:</w:t>
      </w:r>
    </w:p>
    <w:p w14:paraId="5A93A363" w14:textId="77777777" w:rsidR="00A81EB2" w:rsidRPr="007E740D" w:rsidRDefault="00A81EB2" w:rsidP="00A5388D">
      <w:pPr>
        <w:pStyle w:val="Zkladntext"/>
        <w:numPr>
          <w:ilvl w:val="0"/>
          <w:numId w:val="47"/>
        </w:numPr>
        <w:spacing w:after="0"/>
        <w:jc w:val="both"/>
        <w:rPr>
          <w:rFonts w:ascii="Arial" w:hAnsi="Arial" w:cs="Arial"/>
          <w:color w:val="000000"/>
        </w:rPr>
      </w:pPr>
      <w:r w:rsidRPr="007E740D">
        <w:rPr>
          <w:rFonts w:ascii="Arial" w:hAnsi="Arial" w:cs="Arial"/>
          <w:color w:val="000000"/>
        </w:rPr>
        <w:t>Zpracování jednostupňové projektové dokumentace pro provedení stavby (dále jen „DPS“) včetně soupisu stavebních prací, dodávek a služeb s výkazem výměr.</w:t>
      </w:r>
    </w:p>
    <w:p w14:paraId="6CF001C7" w14:textId="77777777" w:rsidR="00A81EB2" w:rsidRPr="007E740D" w:rsidRDefault="00A81EB2" w:rsidP="00A5388D">
      <w:pPr>
        <w:pStyle w:val="Zkladntext"/>
        <w:numPr>
          <w:ilvl w:val="0"/>
          <w:numId w:val="47"/>
        </w:numPr>
        <w:spacing w:before="120" w:after="0"/>
        <w:ind w:left="357" w:hanging="357"/>
        <w:jc w:val="both"/>
        <w:rPr>
          <w:rFonts w:ascii="Arial" w:hAnsi="Arial" w:cs="Arial"/>
          <w:color w:val="000000"/>
        </w:rPr>
      </w:pPr>
      <w:r w:rsidRPr="007E740D">
        <w:rPr>
          <w:rFonts w:ascii="Arial" w:hAnsi="Arial" w:cs="Arial"/>
          <w:color w:val="000000"/>
        </w:rPr>
        <w:t>Kompletní inženýrská činnost, nutná pro řádné zpracování projektové dokumentace, projednání navrženého řešení s dotčenými orgány, případně podání žádostí a získání souhlasných stanovisek.</w:t>
      </w:r>
    </w:p>
    <w:p w14:paraId="4E810FF3" w14:textId="77777777" w:rsidR="00A81EB2" w:rsidRDefault="00A81EB2" w:rsidP="00A5388D">
      <w:pPr>
        <w:pStyle w:val="Zkladntext"/>
        <w:numPr>
          <w:ilvl w:val="0"/>
          <w:numId w:val="47"/>
        </w:numPr>
        <w:spacing w:before="120" w:after="0"/>
        <w:ind w:left="357" w:hanging="357"/>
        <w:jc w:val="both"/>
        <w:rPr>
          <w:rFonts w:ascii="Arial" w:hAnsi="Arial" w:cs="Arial"/>
          <w:color w:val="000000"/>
        </w:rPr>
      </w:pPr>
      <w:r w:rsidRPr="007E740D">
        <w:rPr>
          <w:rFonts w:ascii="Arial" w:hAnsi="Arial" w:cs="Arial"/>
          <w:color w:val="000000"/>
        </w:rPr>
        <w:t>Výkon autorského dozoru při realizaci stavby.</w:t>
      </w:r>
    </w:p>
    <w:p w14:paraId="484DC368" w14:textId="0CE0FFFC" w:rsidR="00A81EB2" w:rsidRPr="0064494E" w:rsidRDefault="00A81EB2" w:rsidP="00A5388D">
      <w:pPr>
        <w:pStyle w:val="Zkladntext"/>
        <w:numPr>
          <w:ilvl w:val="0"/>
          <w:numId w:val="47"/>
        </w:numPr>
        <w:spacing w:before="120" w:after="0"/>
        <w:ind w:left="357" w:hanging="357"/>
        <w:jc w:val="both"/>
        <w:rPr>
          <w:rFonts w:ascii="Arial" w:hAnsi="Arial" w:cs="Arial"/>
          <w:color w:val="000000"/>
        </w:rPr>
      </w:pPr>
      <w:r>
        <w:rPr>
          <w:rFonts w:ascii="Arial" w:hAnsi="Arial" w:cs="Arial"/>
          <w:color w:val="000000"/>
        </w:rPr>
        <w:t>V</w:t>
      </w:r>
      <w:r w:rsidRPr="0064494E">
        <w:rPr>
          <w:rFonts w:ascii="Arial" w:hAnsi="Arial" w:cs="Arial"/>
          <w:color w:val="000000"/>
        </w:rPr>
        <w:t xml:space="preserve"> každém z pěti bytů </w:t>
      </w:r>
      <w:r>
        <w:rPr>
          <w:rFonts w:ascii="Arial" w:hAnsi="Arial" w:cs="Arial"/>
          <w:color w:val="000000"/>
        </w:rPr>
        <w:t xml:space="preserve">bude </w:t>
      </w:r>
      <w:r w:rsidRPr="0064494E">
        <w:rPr>
          <w:rFonts w:ascii="Arial" w:hAnsi="Arial" w:cs="Arial"/>
          <w:color w:val="000000"/>
        </w:rPr>
        <w:t xml:space="preserve">opravena koupelna včetně zařizovacích předmětů, kompletně vyměněny podlahové krytiny, opraveny povrchové úpravy stěn, rozvody vody, ústředního topení, vnitřní kanalizace, </w:t>
      </w:r>
      <w:r w:rsidRPr="00611FE7">
        <w:rPr>
          <w:rFonts w:ascii="Arial" w:hAnsi="Arial" w:cs="Arial"/>
          <w:color w:val="000000"/>
        </w:rPr>
        <w:t xml:space="preserve">elektroinstalace včetně nových rozvaděčů, </w:t>
      </w:r>
      <w:r w:rsidR="003C7D8E" w:rsidRPr="00611FE7">
        <w:rPr>
          <w:rFonts w:ascii="Arial" w:eastAsia="Calibri" w:hAnsi="Arial" w:cs="Arial"/>
          <w:color w:val="000000"/>
          <w:lang w:eastAsia="en-US"/>
        </w:rPr>
        <w:t>dále bude opraven jeden balkon</w:t>
      </w:r>
      <w:r w:rsidRPr="00611FE7">
        <w:rPr>
          <w:rFonts w:ascii="Arial" w:hAnsi="Arial" w:cs="Arial"/>
          <w:color w:val="000000"/>
        </w:rPr>
        <w:t xml:space="preserve"> a pořízeny nové kuchyňské</w:t>
      </w:r>
      <w:r w:rsidRPr="003C7D8E">
        <w:rPr>
          <w:rFonts w:ascii="Arial" w:hAnsi="Arial" w:cs="Arial"/>
          <w:color w:val="000000"/>
        </w:rPr>
        <w:t xml:space="preserve"> linky</w:t>
      </w:r>
      <w:r w:rsidRPr="0064494E">
        <w:rPr>
          <w:rFonts w:ascii="Arial" w:hAnsi="Arial" w:cs="Arial"/>
          <w:color w:val="000000"/>
        </w:rPr>
        <w:t xml:space="preserve"> včetně dvouplotýnkových </w:t>
      </w:r>
      <w:r w:rsidR="00611FE7">
        <w:rPr>
          <w:rFonts w:ascii="Arial" w:hAnsi="Arial" w:cs="Arial"/>
          <w:color w:val="000000"/>
        </w:rPr>
        <w:t xml:space="preserve">indukčních varných desek </w:t>
      </w:r>
      <w:r w:rsidRPr="0064494E">
        <w:rPr>
          <w:rFonts w:ascii="Arial" w:hAnsi="Arial" w:cs="Arial"/>
          <w:color w:val="000000"/>
        </w:rPr>
        <w:t>a chladniček.</w:t>
      </w:r>
    </w:p>
    <w:p w14:paraId="6A4E365C" w14:textId="77777777" w:rsidR="00A81EB2" w:rsidRDefault="00A81EB2" w:rsidP="00A5388D">
      <w:pPr>
        <w:pStyle w:val="Zkladntext"/>
        <w:numPr>
          <w:ilvl w:val="0"/>
          <w:numId w:val="47"/>
        </w:numPr>
        <w:spacing w:before="120" w:after="0"/>
        <w:ind w:left="357" w:hanging="357"/>
        <w:jc w:val="both"/>
        <w:rPr>
          <w:rFonts w:ascii="Arial" w:hAnsi="Arial" w:cs="Arial"/>
          <w:color w:val="000000"/>
        </w:rPr>
      </w:pPr>
      <w:r w:rsidRPr="007E740D">
        <w:rPr>
          <w:rFonts w:ascii="Arial" w:hAnsi="Arial" w:cs="Arial"/>
          <w:color w:val="000000"/>
        </w:rPr>
        <w:t>Veškeré práce musí odpovídat současným legislativním požadavkům, zejména musí být splněny veškeré hygienické a požárně bezpečnostní parametry.</w:t>
      </w:r>
    </w:p>
    <w:p w14:paraId="55884F7F" w14:textId="77777777" w:rsidR="00A81EB2" w:rsidRPr="007E740D" w:rsidRDefault="00A81EB2" w:rsidP="00A5388D">
      <w:pPr>
        <w:pStyle w:val="Zkladntext"/>
        <w:numPr>
          <w:ilvl w:val="0"/>
          <w:numId w:val="47"/>
        </w:numPr>
        <w:spacing w:before="120" w:after="0"/>
        <w:ind w:left="357" w:hanging="357"/>
        <w:jc w:val="both"/>
        <w:rPr>
          <w:rFonts w:ascii="Arial" w:hAnsi="Arial" w:cs="Arial"/>
          <w:color w:val="000000"/>
        </w:rPr>
      </w:pPr>
      <w:r w:rsidRPr="0064494E">
        <w:rPr>
          <w:rFonts w:ascii="Arial" w:hAnsi="Arial" w:cs="Arial"/>
          <w:color w:val="000000"/>
        </w:rPr>
        <w:t>V průběhu realizace úprav je nutné od sebe oddělit stavební práce a ostatní byty v domě, které budou v</w:t>
      </w:r>
      <w:r>
        <w:rPr>
          <w:rFonts w:ascii="Arial" w:hAnsi="Arial" w:cs="Arial"/>
          <w:color w:val="000000"/>
        </w:rPr>
        <w:t> </w:t>
      </w:r>
      <w:r w:rsidRPr="0064494E">
        <w:rPr>
          <w:rFonts w:ascii="Arial" w:hAnsi="Arial" w:cs="Arial"/>
          <w:color w:val="000000"/>
        </w:rPr>
        <w:t>průběhu provádění stavebních prací v užívání.</w:t>
      </w:r>
    </w:p>
    <w:p w14:paraId="695EA070" w14:textId="77777777" w:rsidR="00A81EB2" w:rsidRPr="007E740D" w:rsidRDefault="00A81EB2" w:rsidP="00A81EB2">
      <w:pPr>
        <w:pStyle w:val="Zkladntext"/>
        <w:keepLines/>
        <w:spacing w:before="120" w:after="0"/>
        <w:ind w:left="357"/>
        <w:jc w:val="both"/>
        <w:rPr>
          <w:rFonts w:ascii="Arial" w:hAnsi="Arial" w:cs="Arial"/>
        </w:rPr>
      </w:pPr>
      <w:r w:rsidRPr="007E740D">
        <w:rPr>
          <w:rFonts w:ascii="Arial" w:hAnsi="Arial" w:cs="Arial"/>
        </w:rPr>
        <w:t>Předmět smlouvy bude realizován v souladu s požadavky objednatele, dle této smlouvy a v souladu se</w:t>
      </w:r>
      <w:r>
        <w:rPr>
          <w:rFonts w:ascii="Arial" w:hAnsi="Arial" w:cs="Arial"/>
        </w:rPr>
        <w:t> </w:t>
      </w:r>
      <w:r w:rsidRPr="007E740D">
        <w:rPr>
          <w:rFonts w:ascii="Arial" w:hAnsi="Arial" w:cs="Arial"/>
        </w:rPr>
        <w:t>zadávacími podmínkami příslušné veřejné zakázky, s platnými právními předpisy a případně dalšími podklady poskytnutými zhotoviteli objednatelem. Zhotovitel se zavazuje při provádění díla zjišťovat upřesňující požadavky a představy objednatele vážící se ke předmětu plnění, tyto s ním konzultovat a dílo provést tak, aby v nejvyšší možné míře upřesňujícím požadavkům a představám objednatele odpovídalo.</w:t>
      </w:r>
    </w:p>
    <w:p w14:paraId="6E3DD8B4"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Zadavatel požaduje, aby dodavatel zvážil navržené řešení také s ohledem na náklady a přínosy budovy a s ohledem na dopady a přínosy zejména pro životní prostředí a sociální oblast, a také aby navrhoval použití materiálů, jež jsou snadno recyklovatelné, se zachováním jejich plné funkčnosti a životnosti s ohledem na účel užití.</w:t>
      </w:r>
    </w:p>
    <w:p w14:paraId="55AF606F" w14:textId="44B1C669" w:rsidR="00A81EB2" w:rsidRPr="007E740D" w:rsidRDefault="00A81EB2" w:rsidP="00A81EB2">
      <w:pPr>
        <w:pStyle w:val="Default"/>
        <w:keepNext/>
        <w:keepLines/>
        <w:spacing w:before="120"/>
        <w:ind w:left="357"/>
        <w:jc w:val="both"/>
        <w:rPr>
          <w:rFonts w:ascii="Arial" w:hAnsi="Arial" w:cs="Arial"/>
          <w:sz w:val="20"/>
          <w:szCs w:val="20"/>
        </w:rPr>
      </w:pPr>
      <w:r w:rsidRPr="00143A71">
        <w:rPr>
          <w:rFonts w:ascii="Arial" w:hAnsi="Arial" w:cs="Arial"/>
          <w:sz w:val="20"/>
          <w:szCs w:val="20"/>
        </w:rPr>
        <w:t xml:space="preserve">Při realizaci díla budou použity pouze výrobky a materiály, které splňují požadavky </w:t>
      </w:r>
      <w:r w:rsidR="00782A42" w:rsidRPr="00143A71">
        <w:rPr>
          <w:rFonts w:ascii="Arial" w:hAnsi="Arial" w:cs="Arial"/>
          <w:sz w:val="20"/>
          <w:szCs w:val="20"/>
        </w:rPr>
        <w:t xml:space="preserve">stavebního </w:t>
      </w:r>
      <w:r w:rsidR="002D566E" w:rsidRPr="00143A71">
        <w:rPr>
          <w:rFonts w:ascii="Arial" w:hAnsi="Arial" w:cs="Arial"/>
          <w:sz w:val="20"/>
          <w:szCs w:val="20"/>
        </w:rPr>
        <w:t xml:space="preserve">zákona </w:t>
      </w:r>
      <w:r w:rsidRPr="00143A71">
        <w:rPr>
          <w:rFonts w:ascii="Arial" w:hAnsi="Arial" w:cs="Arial"/>
          <w:sz w:val="20"/>
          <w:szCs w:val="20"/>
        </w:rPr>
        <w:t>č</w:t>
      </w:r>
      <w:r w:rsidR="002D566E" w:rsidRPr="00143A71">
        <w:rPr>
          <w:rFonts w:ascii="Arial" w:hAnsi="Arial" w:cs="Arial"/>
          <w:sz w:val="20"/>
          <w:szCs w:val="20"/>
        </w:rPr>
        <w:t>.</w:t>
      </w:r>
      <w:r w:rsidRPr="00143A71">
        <w:rPr>
          <w:rFonts w:ascii="Arial" w:hAnsi="Arial" w:cs="Arial"/>
          <w:sz w:val="20"/>
          <w:szCs w:val="20"/>
        </w:rPr>
        <w:t xml:space="preserve"> </w:t>
      </w:r>
      <w:r w:rsidR="002D566E" w:rsidRPr="00143A71">
        <w:rPr>
          <w:rFonts w:ascii="Arial" w:hAnsi="Arial" w:cs="Arial"/>
          <w:sz w:val="20"/>
          <w:szCs w:val="20"/>
        </w:rPr>
        <w:t>283/2021</w:t>
      </w:r>
      <w:r w:rsidRPr="00143A71">
        <w:rPr>
          <w:rFonts w:ascii="Arial" w:hAnsi="Arial" w:cs="Arial"/>
          <w:sz w:val="20"/>
          <w:szCs w:val="20"/>
        </w:rPr>
        <w:t xml:space="preserve"> Sb. o technických požadavcích na stavby, ve znění pozdějších předpisů zákona č. 22/1997 Sb., o technických požadavcích na výrobky ve znění zákona č. 34/2011 Sb. a dalších obecně závazných</w:t>
      </w:r>
      <w:r w:rsidRPr="007E740D">
        <w:rPr>
          <w:rFonts w:ascii="Arial" w:hAnsi="Arial" w:cs="Arial"/>
          <w:sz w:val="20"/>
          <w:szCs w:val="20"/>
        </w:rPr>
        <w:t xml:space="preserve"> předpisů vztahujících se k dílu. Dodávky budou dokladovány k přejímacímu řízení potřebnými certifikáty.</w:t>
      </w:r>
    </w:p>
    <w:p w14:paraId="441363A8"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Stavba musí splnit požadavky příslušných TKP, ZTKP, TP a ČSN souvisejících s prováděnými pracemi a činnostmi včetně BOZP.</w:t>
      </w:r>
    </w:p>
    <w:p w14:paraId="36E2FBFF" w14:textId="562C81F4" w:rsidR="00A81EB2" w:rsidRPr="00143A71"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Pr="007E740D">
        <w:rPr>
          <w:rFonts w:ascii="Arial" w:hAnsi="Arial" w:cs="Arial"/>
        </w:rPr>
        <w:t xml:space="preserve"> </w:t>
      </w:r>
      <w:r w:rsidRPr="007E740D">
        <w:rPr>
          <w:rFonts w:ascii="Arial" w:hAnsi="Arial" w:cs="Arial"/>
          <w:color w:val="auto"/>
          <w:sz w:val="20"/>
          <w:szCs w:val="20"/>
        </w:rPr>
        <w:t xml:space="preserve">Zhotovitel se zavazuje, že s ohledem na charakter místa </w:t>
      </w:r>
      <w:r w:rsidR="003C7D8E" w:rsidRPr="00143A71">
        <w:rPr>
          <w:rFonts w:ascii="Arial" w:eastAsia="Calibri" w:hAnsi="Arial" w:cs="Arial"/>
          <w:sz w:val="20"/>
          <w:szCs w:val="20"/>
          <w:lang w:eastAsia="en-US"/>
        </w:rPr>
        <w:t>plnění provede taková opatření, která by maximálně omezila prašnost a hluk na místě plnění na dobu nezbytně nutnou.</w:t>
      </w:r>
      <w:r w:rsidRPr="00143A71">
        <w:rPr>
          <w:rFonts w:ascii="Arial" w:hAnsi="Arial" w:cs="Arial"/>
          <w:color w:val="auto"/>
          <w:sz w:val="20"/>
          <w:szCs w:val="20"/>
        </w:rPr>
        <w:tab/>
      </w:r>
      <w:r w:rsidRPr="00143A71">
        <w:rPr>
          <w:rFonts w:ascii="Arial" w:hAnsi="Arial" w:cs="Arial"/>
          <w:color w:val="auto"/>
          <w:sz w:val="20"/>
          <w:szCs w:val="20"/>
        </w:rPr>
        <w:tab/>
      </w:r>
    </w:p>
    <w:p w14:paraId="3CEA48EB"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143A71">
        <w:rPr>
          <w:rFonts w:ascii="Arial" w:hAnsi="Arial" w:cs="Arial"/>
          <w:color w:val="auto"/>
          <w:sz w:val="20"/>
          <w:szCs w:val="20"/>
        </w:rPr>
        <w:t>Zhotovitel bude předkládat každý měsíc měsíční zprávu o průběhu stavby (text + foto s uvedením data</w:t>
      </w:r>
      <w:r w:rsidRPr="007E740D">
        <w:rPr>
          <w:rFonts w:ascii="Arial" w:hAnsi="Arial" w:cs="Arial"/>
          <w:color w:val="auto"/>
          <w:sz w:val="20"/>
          <w:szCs w:val="20"/>
        </w:rPr>
        <w:t xml:space="preserve"> pořízení).</w:t>
      </w:r>
    </w:p>
    <w:p w14:paraId="02FC2CB3"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Zadavatel upozorňuje, že platí přísný zákaz kouření při realizaci stavby, a to v celém areálu nemocnice, vyjma míst k tomu účelu výslovně určených, porušení zákazu bude sankcionováno.</w:t>
      </w:r>
    </w:p>
    <w:p w14:paraId="1F4B93E4" w14:textId="77777777" w:rsidR="00A81EB2" w:rsidRPr="007E740D" w:rsidRDefault="00A81EB2" w:rsidP="00A5388D">
      <w:pPr>
        <w:pStyle w:val="Zkladntext"/>
        <w:numPr>
          <w:ilvl w:val="1"/>
          <w:numId w:val="49"/>
        </w:numPr>
        <w:spacing w:before="240" w:after="240"/>
        <w:ind w:left="284"/>
        <w:jc w:val="both"/>
        <w:rPr>
          <w:rFonts w:ascii="Arial" w:hAnsi="Arial" w:cs="Arial"/>
          <w:color w:val="000000"/>
        </w:rPr>
      </w:pPr>
      <w:r w:rsidRPr="007E740D">
        <w:rPr>
          <w:rFonts w:ascii="Arial" w:hAnsi="Arial" w:cs="Arial"/>
          <w:color w:val="000000"/>
        </w:rPr>
        <w:t>Předmětem smlouvy je závazek zhotovitele svým jménem na svůj náklad a odpovědnost ve sjednaných termínech zhotovit a dokončit dílo dále specifikované je předat objednateli sjednaným způsobem. Objednatel se zavazuje řádně zhotovené dílo převzít a zaplatit za něj sjednanou cenu ve výši a za</w:t>
      </w:r>
      <w:r>
        <w:rPr>
          <w:rFonts w:ascii="Arial" w:hAnsi="Arial" w:cs="Arial"/>
          <w:color w:val="000000"/>
        </w:rPr>
        <w:t> </w:t>
      </w:r>
      <w:r w:rsidRPr="007E740D">
        <w:rPr>
          <w:rFonts w:ascii="Arial" w:hAnsi="Arial" w:cs="Arial"/>
          <w:color w:val="000000"/>
        </w:rPr>
        <w:t>podmínek dále stanovených.</w:t>
      </w:r>
    </w:p>
    <w:p w14:paraId="31754289" w14:textId="77777777" w:rsidR="00A81EB2" w:rsidRPr="007E740D" w:rsidRDefault="00A81EB2" w:rsidP="00A5388D">
      <w:pPr>
        <w:pStyle w:val="Zkladntext"/>
        <w:numPr>
          <w:ilvl w:val="1"/>
          <w:numId w:val="49"/>
        </w:numPr>
        <w:spacing w:before="240" w:after="240"/>
        <w:ind w:left="284"/>
        <w:jc w:val="both"/>
        <w:rPr>
          <w:rFonts w:ascii="Arial" w:hAnsi="Arial" w:cs="Arial"/>
          <w:color w:val="000000"/>
        </w:rPr>
      </w:pPr>
      <w:r w:rsidRPr="007E740D">
        <w:rPr>
          <w:rFonts w:ascii="Arial" w:hAnsi="Arial" w:cs="Arial"/>
        </w:rPr>
        <w:t>Není-li uvedeno jinak, jsou veškeré činnosti potřebné k realizaci účelu této smlouvy označeny souhrnně jako „dílo“</w:t>
      </w:r>
      <w:r>
        <w:rPr>
          <w:rFonts w:ascii="Arial" w:hAnsi="Arial" w:cs="Arial"/>
        </w:rPr>
        <w:t>.</w:t>
      </w:r>
      <w:r w:rsidRPr="007E740D">
        <w:rPr>
          <w:rFonts w:ascii="Arial" w:hAnsi="Arial" w:cs="Arial"/>
          <w:color w:val="000000"/>
        </w:rPr>
        <w:t xml:space="preserve"> </w:t>
      </w:r>
    </w:p>
    <w:p w14:paraId="7A864ECB" w14:textId="77777777" w:rsidR="00A81EB2" w:rsidRPr="007E740D" w:rsidRDefault="00A81EB2" w:rsidP="00A5388D">
      <w:pPr>
        <w:pStyle w:val="Zkladntext"/>
        <w:numPr>
          <w:ilvl w:val="1"/>
          <w:numId w:val="49"/>
        </w:numPr>
        <w:spacing w:before="240"/>
        <w:ind w:left="284"/>
        <w:jc w:val="both"/>
        <w:rPr>
          <w:rFonts w:ascii="Arial" w:hAnsi="Arial" w:cs="Arial"/>
          <w:color w:val="000000"/>
        </w:rPr>
      </w:pPr>
      <w:r w:rsidRPr="007E740D">
        <w:rPr>
          <w:rFonts w:ascii="Arial" w:hAnsi="Arial" w:cs="Arial"/>
          <w:color w:val="000000"/>
        </w:rPr>
        <w:t xml:space="preserve">Součástí </w:t>
      </w:r>
      <w:r w:rsidRPr="007E740D">
        <w:rPr>
          <w:rFonts w:ascii="Arial" w:hAnsi="Arial" w:cs="Arial"/>
        </w:rPr>
        <w:t xml:space="preserve">plnění je i </w:t>
      </w:r>
      <w:r w:rsidRPr="007E740D">
        <w:rPr>
          <w:rFonts w:ascii="Arial" w:hAnsi="Arial" w:cs="Arial"/>
          <w:b/>
          <w:u w:val="single"/>
        </w:rPr>
        <w:t>inženýrská činnost</w:t>
      </w:r>
      <w:r w:rsidRPr="007E740D">
        <w:rPr>
          <w:rFonts w:ascii="Arial" w:hAnsi="Arial" w:cs="Arial"/>
        </w:rPr>
        <w:t>, zahrnující zejména:</w:t>
      </w:r>
    </w:p>
    <w:p w14:paraId="0D89B776" w14:textId="77777777" w:rsidR="00A81EB2" w:rsidRPr="007E740D" w:rsidRDefault="00A81EB2" w:rsidP="00A81EB2">
      <w:pPr>
        <w:pStyle w:val="Zkladntext"/>
        <w:spacing w:before="120"/>
        <w:ind w:left="709" w:hanging="352"/>
        <w:jc w:val="both"/>
        <w:rPr>
          <w:rFonts w:ascii="Arial" w:hAnsi="Arial" w:cs="Arial"/>
          <w:color w:val="000000"/>
        </w:rPr>
      </w:pPr>
      <w:r w:rsidRPr="007E740D">
        <w:rPr>
          <w:rFonts w:ascii="Arial" w:hAnsi="Arial" w:cs="Arial"/>
          <w:color w:val="000000"/>
        </w:rPr>
        <w:t>•</w:t>
      </w:r>
      <w:r w:rsidRPr="007E740D">
        <w:rPr>
          <w:rFonts w:ascii="Arial" w:hAnsi="Arial" w:cs="Arial"/>
          <w:color w:val="000000"/>
        </w:rPr>
        <w:tab/>
      </w:r>
      <w:r>
        <w:rPr>
          <w:rFonts w:ascii="Arial" w:hAnsi="Arial" w:cs="Arial"/>
          <w:color w:val="000000"/>
        </w:rPr>
        <w:t>Případná j</w:t>
      </w:r>
      <w:r w:rsidRPr="007E740D">
        <w:rPr>
          <w:rFonts w:ascii="Arial" w:hAnsi="Arial" w:cs="Arial"/>
          <w:color w:val="000000"/>
        </w:rPr>
        <w:t xml:space="preserve">ednání s dotčenými </w:t>
      </w:r>
      <w:r>
        <w:rPr>
          <w:rFonts w:ascii="Arial" w:hAnsi="Arial" w:cs="Arial"/>
          <w:color w:val="000000"/>
        </w:rPr>
        <w:t>subjekty</w:t>
      </w:r>
      <w:r w:rsidRPr="007E740D">
        <w:rPr>
          <w:rFonts w:ascii="Arial" w:hAnsi="Arial" w:cs="Arial"/>
          <w:color w:val="000000"/>
        </w:rPr>
        <w:t>, jehož výsledkem musí být bezrozporná kladná stanoviska k</w:t>
      </w:r>
      <w:r>
        <w:rPr>
          <w:rFonts w:ascii="Arial" w:hAnsi="Arial" w:cs="Arial"/>
          <w:color w:val="000000"/>
        </w:rPr>
        <w:t> </w:t>
      </w:r>
      <w:r w:rsidRPr="007E740D">
        <w:rPr>
          <w:rFonts w:ascii="Arial" w:hAnsi="Arial" w:cs="Arial"/>
          <w:color w:val="000000"/>
        </w:rPr>
        <w:t>navrženému projektovému řešení.</w:t>
      </w:r>
    </w:p>
    <w:p w14:paraId="774FEB20" w14:textId="77777777" w:rsidR="00A81EB2" w:rsidRPr="007E740D" w:rsidRDefault="00A81EB2" w:rsidP="00A81EB2">
      <w:pPr>
        <w:pStyle w:val="Zkladntext"/>
        <w:spacing w:before="120"/>
        <w:ind w:left="709" w:hanging="352"/>
        <w:jc w:val="both"/>
        <w:rPr>
          <w:rFonts w:ascii="Arial" w:hAnsi="Arial" w:cs="Arial"/>
          <w:color w:val="000000"/>
        </w:rPr>
      </w:pPr>
      <w:r w:rsidRPr="007E740D">
        <w:rPr>
          <w:rFonts w:ascii="Arial" w:hAnsi="Arial" w:cs="Arial"/>
          <w:color w:val="000000"/>
        </w:rPr>
        <w:t>•</w:t>
      </w:r>
      <w:r w:rsidRPr="007E740D">
        <w:rPr>
          <w:rFonts w:ascii="Arial" w:hAnsi="Arial" w:cs="Arial"/>
          <w:color w:val="000000"/>
        </w:rPr>
        <w:tab/>
      </w:r>
      <w:r w:rsidRPr="007E740D">
        <w:rPr>
          <w:rFonts w:ascii="Arial" w:hAnsi="Arial" w:cs="Arial"/>
          <w:szCs w:val="22"/>
        </w:rPr>
        <w:t>Veškerá rozhodnutí musí být vystavena na objednatele (investora), případně na jiný subjekt dle</w:t>
      </w:r>
      <w:r>
        <w:rPr>
          <w:rFonts w:ascii="Arial" w:hAnsi="Arial" w:cs="Arial"/>
          <w:szCs w:val="22"/>
        </w:rPr>
        <w:t> </w:t>
      </w:r>
      <w:r w:rsidRPr="007E740D">
        <w:rPr>
          <w:rFonts w:ascii="Arial" w:hAnsi="Arial" w:cs="Arial"/>
          <w:szCs w:val="22"/>
        </w:rPr>
        <w:t>pokynů objednatele. Všechna rozhodnutí musí být opatřena doložkou o nabytí právní moci.</w:t>
      </w:r>
    </w:p>
    <w:p w14:paraId="4FFC32D8" w14:textId="77777777" w:rsidR="00A81EB2" w:rsidRPr="007E740D" w:rsidRDefault="00A81EB2" w:rsidP="00A81EB2">
      <w:pPr>
        <w:pStyle w:val="Zkladntext"/>
        <w:spacing w:before="120"/>
        <w:ind w:left="709" w:hanging="352"/>
        <w:jc w:val="both"/>
        <w:rPr>
          <w:rFonts w:ascii="Arial" w:hAnsi="Arial" w:cs="Arial"/>
          <w:color w:val="000000"/>
        </w:rPr>
      </w:pPr>
      <w:r w:rsidRPr="007E740D">
        <w:rPr>
          <w:rFonts w:ascii="Arial" w:hAnsi="Arial" w:cs="Arial"/>
          <w:color w:val="000000"/>
        </w:rPr>
        <w:t>•</w:t>
      </w:r>
      <w:r w:rsidRPr="007E740D">
        <w:rPr>
          <w:rFonts w:ascii="Arial" w:hAnsi="Arial" w:cs="Arial"/>
          <w:color w:val="000000"/>
        </w:rPr>
        <w:tab/>
        <w:t>K činnostem dle této smlouvy bude zhotoviteli na jeho žádost objednatelem udělena plná moc v</w:t>
      </w:r>
      <w:r>
        <w:rPr>
          <w:rFonts w:ascii="Arial" w:hAnsi="Arial" w:cs="Arial"/>
          <w:color w:val="000000"/>
        </w:rPr>
        <w:t> </w:t>
      </w:r>
      <w:r w:rsidRPr="007E740D">
        <w:rPr>
          <w:rFonts w:ascii="Arial" w:hAnsi="Arial" w:cs="Arial"/>
          <w:color w:val="000000"/>
        </w:rPr>
        <w:t>potřebném rozsahu.</w:t>
      </w:r>
    </w:p>
    <w:p w14:paraId="19376B01" w14:textId="77777777" w:rsidR="00A81EB2" w:rsidRPr="007E740D" w:rsidRDefault="00A81EB2" w:rsidP="002D566E">
      <w:pPr>
        <w:suppressAutoHyphens/>
        <w:spacing w:after="113"/>
        <w:ind w:left="284"/>
        <w:jc w:val="both"/>
        <w:rPr>
          <w:rFonts w:ascii="Arial" w:hAnsi="Arial" w:cs="Arial"/>
          <w:sz w:val="20"/>
        </w:rPr>
      </w:pPr>
      <w:r w:rsidRPr="007E740D">
        <w:rPr>
          <w:rFonts w:ascii="Arial" w:hAnsi="Arial" w:cs="Arial"/>
          <w:sz w:val="20"/>
        </w:rPr>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formulace a podání žádostí s cílem vydání zásadních stanovisek, vyjádření, rozhodnutí (vč. doložky právní moci), souhlasu a výjimek potřebných k vydání předmětných rozhodnutí, a to v souladu s platnými právními předpisy a zákony.</w:t>
      </w:r>
    </w:p>
    <w:p w14:paraId="7E10B35E" w14:textId="77777777" w:rsidR="00A81EB2" w:rsidRPr="007E740D"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Součástí díla ve fázi realizace vlastního záměru je dále zpracování níže uvedených dokumentací včetně předání ve dvou tištěných paré a jedno paré v elektronické podobě na záznamovém nosiči USB flash disk ve formátu *pdf a *dwg nebo v jiném přepisovatelném formátu:</w:t>
      </w:r>
    </w:p>
    <w:p w14:paraId="61BE0B37" w14:textId="327DAA03" w:rsidR="00A81EB2" w:rsidRPr="00143A71" w:rsidRDefault="00A81EB2" w:rsidP="00A5388D">
      <w:pPr>
        <w:pStyle w:val="Odstavecseseznamem"/>
        <w:numPr>
          <w:ilvl w:val="0"/>
          <w:numId w:val="48"/>
        </w:numPr>
        <w:suppressAutoHyphens/>
        <w:spacing w:before="120"/>
        <w:ind w:left="816" w:hanging="357"/>
        <w:jc w:val="both"/>
        <w:rPr>
          <w:rFonts w:ascii="Arial" w:hAnsi="Arial" w:cs="Arial"/>
          <w:sz w:val="20"/>
          <w:szCs w:val="20"/>
        </w:rPr>
      </w:pPr>
      <w:r w:rsidRPr="00143A71">
        <w:rPr>
          <w:rFonts w:ascii="Arial" w:hAnsi="Arial" w:cs="Arial"/>
          <w:sz w:val="20"/>
          <w:szCs w:val="20"/>
        </w:rPr>
        <w:t xml:space="preserve">dokumentace skutečného provedení stavby podle </w:t>
      </w:r>
      <w:r w:rsidR="002D566E" w:rsidRPr="00143A71">
        <w:rPr>
          <w:rFonts w:ascii="Arial" w:hAnsi="Arial" w:cs="Arial"/>
          <w:sz w:val="20"/>
          <w:szCs w:val="20"/>
        </w:rPr>
        <w:t>stavebního zákona č.</w:t>
      </w:r>
      <w:r w:rsidR="00143A71" w:rsidRPr="00143A71">
        <w:rPr>
          <w:rFonts w:ascii="Arial" w:hAnsi="Arial" w:cs="Arial"/>
          <w:sz w:val="20"/>
          <w:szCs w:val="20"/>
        </w:rPr>
        <w:t xml:space="preserve"> </w:t>
      </w:r>
      <w:r w:rsidR="002D566E" w:rsidRPr="00143A71">
        <w:rPr>
          <w:rFonts w:ascii="Arial" w:hAnsi="Arial" w:cs="Arial"/>
          <w:sz w:val="20"/>
          <w:szCs w:val="20"/>
        </w:rPr>
        <w:t>283/2021</w:t>
      </w:r>
      <w:r w:rsidRPr="00143A71">
        <w:rPr>
          <w:rFonts w:ascii="Arial" w:hAnsi="Arial" w:cs="Arial"/>
          <w:sz w:val="20"/>
          <w:szCs w:val="20"/>
        </w:rPr>
        <w:t xml:space="preserve"> Sb., o dokumentaci staveb, ve znění pozdějších předpisů </w:t>
      </w:r>
    </w:p>
    <w:p w14:paraId="595DD0DE" w14:textId="77777777" w:rsidR="00A81EB2" w:rsidRPr="00143A71" w:rsidRDefault="00A81EB2" w:rsidP="00A5388D">
      <w:pPr>
        <w:pStyle w:val="Odstavecseseznamem"/>
        <w:numPr>
          <w:ilvl w:val="0"/>
          <w:numId w:val="48"/>
        </w:numPr>
        <w:suppressAutoHyphens/>
        <w:spacing w:before="120"/>
        <w:jc w:val="both"/>
        <w:rPr>
          <w:rFonts w:ascii="Arial" w:hAnsi="Arial" w:cs="Arial"/>
          <w:sz w:val="20"/>
          <w:szCs w:val="20"/>
        </w:rPr>
      </w:pPr>
      <w:r w:rsidRPr="00143A71">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p>
    <w:p w14:paraId="7F22B72D" w14:textId="0CF54BFB" w:rsidR="00A81EB2" w:rsidRPr="00143A71"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143A71">
        <w:rPr>
          <w:rFonts w:ascii="Arial" w:hAnsi="Arial" w:cs="Arial"/>
          <w:sz w:val="20"/>
          <w:szCs w:val="20"/>
        </w:rPr>
        <w:t>Zhotovitel se zavazuje dodržovat předpisy o bezpečnosti práce a ochrany zdraví při práci a požární ochrany, a dále předpisy pracovněprávní dle čl.8.8 této smlouvy.</w:t>
      </w:r>
    </w:p>
    <w:p w14:paraId="71DA3414" w14:textId="2D2F1D5E"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V průběhu realizace úprav je nutné od sebe oddělit stavební práce a ostatní byty v domě, které budou v průběhu provádění stavebních prací v užívání.</w:t>
      </w:r>
    </w:p>
    <w:p w14:paraId="5B0CD17C" w14:textId="1F31F65D"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 xml:space="preserve">Pracovní doba dodavatele je možná od 7:00 do 19:00 hod. </w:t>
      </w:r>
      <w:bookmarkStart w:id="4" w:name="_Hlk5801006"/>
      <w:r w:rsidRPr="00A81EB2">
        <w:rPr>
          <w:rFonts w:ascii="Arial" w:hAnsi="Arial" w:cs="Arial"/>
          <w:sz w:val="20"/>
          <w:szCs w:val="20"/>
        </w:rPr>
        <w:t>(pondělí až neděle). Mimo tuto dobu pouze na základě dohody s vedením nemocnice. Hlučné práce je možné provádět pouze v pracovních dnech, a to v době od 7:00 do 16:00 hodin.</w:t>
      </w:r>
    </w:p>
    <w:bookmarkEnd w:id="4"/>
    <w:p w14:paraId="15CD6362" w14:textId="014EC5E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 xml:space="preserve">Dodavatel se zavazuje, s ohledem na charakter místa plnění, k provedení takových opatření, která by maximálně omezila prašnost a hluk na staveništi na dobu nezbytně nutnou. </w:t>
      </w:r>
    </w:p>
    <w:p w14:paraId="036A5835" w14:textId="7777777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21C6A62C" w14:textId="3F88062C"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Předmět díla vymezený v bodě 1 tohoto článku dále tvoří zejména:</w:t>
      </w:r>
    </w:p>
    <w:p w14:paraId="5CE1B34F" w14:textId="77777777" w:rsidR="00A81EB2" w:rsidRPr="007E740D" w:rsidRDefault="00A81EB2" w:rsidP="00A5388D">
      <w:pPr>
        <w:pStyle w:val="Zkladntext"/>
        <w:numPr>
          <w:ilvl w:val="3"/>
          <w:numId w:val="34"/>
        </w:numPr>
        <w:tabs>
          <w:tab w:val="clear" w:pos="283"/>
          <w:tab w:val="num" w:pos="1080"/>
        </w:tabs>
        <w:spacing w:before="60" w:after="0"/>
        <w:ind w:left="1077" w:hanging="357"/>
        <w:jc w:val="both"/>
        <w:rPr>
          <w:rFonts w:ascii="Arial" w:hAnsi="Arial" w:cs="Arial"/>
          <w:color w:val="000000"/>
        </w:rPr>
      </w:pPr>
      <w:r w:rsidRPr="007E740D">
        <w:rPr>
          <w:rFonts w:ascii="Arial" w:hAnsi="Arial" w:cs="Arial"/>
          <w:color w:val="000000"/>
        </w:rPr>
        <w:t xml:space="preserve">vybudování a odstranění zařízení staveniště včetně zřízení rozvodů, spotřeby a provoz přípojek médií a energií během provádění stavby; </w:t>
      </w:r>
    </w:p>
    <w:p w14:paraId="59A8C8E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provádění a řízení stavebních prací;</w:t>
      </w:r>
    </w:p>
    <w:p w14:paraId="3B30DCCD"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zajištění provizorního i trvalého dopravního značení včetně jeho projednání a projednání a zpracování DIO, pokud bude k realizaci záměru třeba; </w:t>
      </w:r>
    </w:p>
    <w:p w14:paraId="5C9380D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obstarání zařízení a materiálu, dopravy, dodávek, proclení, zdanění, skladování, pojištění;</w:t>
      </w:r>
    </w:p>
    <w:p w14:paraId="21C3505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vedení deníku stavby;</w:t>
      </w:r>
    </w:p>
    <w:p w14:paraId="5CEDD9F8"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pasportizace dotčeného prostoru stavbou před zahájením prací</w:t>
      </w:r>
    </w:p>
    <w:p w14:paraId="2BCFDA0F"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zajištění bezpečnostních opatření </w:t>
      </w:r>
      <w:r w:rsidRPr="007E740D">
        <w:rPr>
          <w:rFonts w:ascii="Arial" w:hAnsi="Arial" w:cs="Arial"/>
        </w:rPr>
        <w:t>včetně zajištění a podepření bouraných konstrukcí, odpojení stávajících rozvodů při bouracích pracích</w:t>
      </w:r>
      <w:r w:rsidRPr="007E740D">
        <w:rPr>
          <w:rFonts w:ascii="Arial" w:hAnsi="Arial" w:cs="Arial"/>
          <w:color w:val="000000"/>
        </w:rPr>
        <w:t>;</w:t>
      </w:r>
    </w:p>
    <w:p w14:paraId="5FED388E" w14:textId="77777777" w:rsidR="00A81EB2" w:rsidRPr="007E740D" w:rsidRDefault="00A81EB2" w:rsidP="00A5388D">
      <w:pPr>
        <w:pStyle w:val="Zkladntext"/>
        <w:numPr>
          <w:ilvl w:val="3"/>
          <w:numId w:val="34"/>
        </w:numPr>
        <w:tabs>
          <w:tab w:val="clear" w:pos="283"/>
        </w:tabs>
        <w:autoSpaceDE w:val="0"/>
        <w:autoSpaceDN w:val="0"/>
        <w:adjustRightInd w:val="0"/>
        <w:spacing w:before="60" w:after="0"/>
        <w:ind w:left="1077" w:hanging="357"/>
        <w:jc w:val="both"/>
        <w:rPr>
          <w:rFonts w:ascii="Arial" w:hAnsi="Arial" w:cs="Arial"/>
        </w:rPr>
      </w:pPr>
      <w:r w:rsidRPr="007E740D">
        <w:rPr>
          <w:rFonts w:ascii="Arial" w:hAnsi="Arial" w:cs="Arial"/>
        </w:rPr>
        <w:t>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dodavatel;</w:t>
      </w:r>
    </w:p>
    <w:p w14:paraId="2A9F87E3" w14:textId="77777777" w:rsidR="00A81EB2" w:rsidRPr="007E740D" w:rsidRDefault="00A81EB2" w:rsidP="00A5388D">
      <w:pPr>
        <w:pStyle w:val="Zkladntext"/>
        <w:numPr>
          <w:ilvl w:val="3"/>
          <w:numId w:val="34"/>
        </w:numPr>
        <w:tabs>
          <w:tab w:val="clear" w:pos="283"/>
        </w:tabs>
        <w:autoSpaceDE w:val="0"/>
        <w:autoSpaceDN w:val="0"/>
        <w:adjustRightInd w:val="0"/>
        <w:spacing w:before="60" w:after="0"/>
        <w:ind w:left="1077" w:hanging="357"/>
        <w:jc w:val="both"/>
        <w:rPr>
          <w:rFonts w:ascii="Arial" w:hAnsi="Arial" w:cs="Arial"/>
        </w:rPr>
      </w:pPr>
      <w:r w:rsidRPr="007E740D">
        <w:rPr>
          <w:rFonts w:ascii="Arial" w:hAnsi="Arial" w:cs="Arial"/>
        </w:rPr>
        <w:t>provádění denního úklidu pracoviště, průběžné odstraňování znečištění komunikací a škod na</w:t>
      </w:r>
      <w:r>
        <w:rPr>
          <w:rFonts w:ascii="Arial" w:hAnsi="Arial" w:cs="Arial"/>
        </w:rPr>
        <w:t> </w:t>
      </w:r>
      <w:r w:rsidRPr="007E740D">
        <w:rPr>
          <w:rFonts w:ascii="Arial" w:hAnsi="Arial" w:cs="Arial"/>
        </w:rPr>
        <w:t>nich;</w:t>
      </w:r>
    </w:p>
    <w:p w14:paraId="452CE34F" w14:textId="77777777" w:rsidR="00A81EB2" w:rsidRPr="007E740D" w:rsidRDefault="00A81EB2" w:rsidP="00A5388D">
      <w:pPr>
        <w:pStyle w:val="Zkladntext"/>
        <w:numPr>
          <w:ilvl w:val="3"/>
          <w:numId w:val="34"/>
        </w:numPr>
        <w:tabs>
          <w:tab w:val="clear" w:pos="283"/>
        </w:tabs>
        <w:autoSpaceDE w:val="0"/>
        <w:autoSpaceDN w:val="0"/>
        <w:adjustRightInd w:val="0"/>
        <w:spacing w:before="60" w:after="0"/>
        <w:ind w:left="1077" w:hanging="357"/>
        <w:jc w:val="both"/>
        <w:rPr>
          <w:rFonts w:ascii="Arial" w:hAnsi="Arial" w:cs="Arial"/>
        </w:rPr>
      </w:pPr>
      <w:r w:rsidRPr="007E740D">
        <w:rPr>
          <w:rFonts w:ascii="Arial" w:hAnsi="Arial" w:cs="Arial"/>
        </w:rPr>
        <w:t xml:space="preserve">zajištění všech nezbytných průzkumů nutných pro řádné provedení a dokončení díla; </w:t>
      </w:r>
    </w:p>
    <w:p w14:paraId="6619315A"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vzorkování materiálů a výrobků před zabudováním do díla předkládané na výzvu zadavatele v dostatečném předstihu k posouzení a ke schválení;</w:t>
      </w:r>
    </w:p>
    <w:p w14:paraId="6F8739D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vypracování a předkládání k odsouhlasení pracovně-technologických postupů na výzvu zadavatele;</w:t>
      </w:r>
    </w:p>
    <w:p w14:paraId="31C3A9E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zabezpečení požadovaných znaků jakosti a metodiky jejich prokázání včetně příslušných zkoušek;</w:t>
      </w:r>
    </w:p>
    <w:p w14:paraId="3A59DBD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zpracování a dodání provozních či jiných předpisů pro provoz a údržbu díla;</w:t>
      </w:r>
    </w:p>
    <w:p w14:paraId="245451B4"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rPr>
        <w:t xml:space="preserve">koordinace veškerých dodávek během výstavby i zkušebního provozu; </w:t>
      </w:r>
    </w:p>
    <w:p w14:paraId="51CF2481"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zaškolení pracovníků uživatele;</w:t>
      </w:r>
    </w:p>
    <w:p w14:paraId="12B858F6"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dokončení stavby pro uvedení do trvalého provozu;</w:t>
      </w:r>
    </w:p>
    <w:p w14:paraId="45397EA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dokumentace skutečného provedení díla;</w:t>
      </w:r>
    </w:p>
    <w:p w14:paraId="49BCA9BB"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poskytnutí záruk na celé dílo;</w:t>
      </w:r>
    </w:p>
    <w:p w14:paraId="65C83556"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odstraňování vad v záruční době;</w:t>
      </w:r>
    </w:p>
    <w:p w14:paraId="4CB30C3E"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zkušební provoz – provedení všech předepsaných a funkčních zkoušek, včetně vystavění dokladů a jejich provedení;</w:t>
      </w:r>
    </w:p>
    <w:p w14:paraId="0BE984DD"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funkční zkoušky všech instalovaných technologií a technologických celků; </w:t>
      </w:r>
    </w:p>
    <w:p w14:paraId="189AB9B3"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zpracování výrobní / dílenské dokumentace; </w:t>
      </w:r>
    </w:p>
    <w:p w14:paraId="02D2D056"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provádění průběžných testů a komplexních zkoušek;</w:t>
      </w:r>
    </w:p>
    <w:p w14:paraId="6C8F3195" w14:textId="7B0BCDBB" w:rsidR="00A81EB2" w:rsidRPr="007E740D" w:rsidRDefault="00692BDA" w:rsidP="00A5388D">
      <w:pPr>
        <w:pStyle w:val="Zkladntext"/>
        <w:numPr>
          <w:ilvl w:val="3"/>
          <w:numId w:val="34"/>
        </w:numPr>
        <w:tabs>
          <w:tab w:val="clear" w:pos="283"/>
        </w:tabs>
        <w:spacing w:after="0"/>
        <w:ind w:left="993"/>
        <w:jc w:val="both"/>
        <w:rPr>
          <w:rFonts w:ascii="Arial" w:hAnsi="Arial" w:cs="Arial"/>
          <w:color w:val="000000"/>
        </w:rPr>
      </w:pPr>
      <w:r>
        <w:rPr>
          <w:rFonts w:ascii="Arial" w:hAnsi="Arial" w:cs="Arial"/>
          <w:color w:val="000000"/>
        </w:rPr>
        <w:t xml:space="preserve"> </w:t>
      </w:r>
      <w:r w:rsidR="00A81EB2" w:rsidRPr="007E740D">
        <w:rPr>
          <w:rFonts w:ascii="Arial" w:hAnsi="Arial" w:cs="Arial"/>
          <w:color w:val="000000"/>
        </w:rPr>
        <w:t xml:space="preserve">sumarizace podkladů pro povolení zkušebního provozu; </w:t>
      </w:r>
    </w:p>
    <w:p w14:paraId="4C6DFFC4"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příprava dokladů a zajištění povolení zkušebního provozu díla (i jeho dílčí části) včetně sepsání a podání žádostí a účasti na prohlídce</w:t>
      </w:r>
      <w:r>
        <w:rPr>
          <w:rFonts w:ascii="Arial" w:hAnsi="Arial" w:cs="Arial"/>
          <w:color w:val="000000"/>
        </w:rPr>
        <w:t>.</w:t>
      </w:r>
    </w:p>
    <w:p w14:paraId="32F9DC7E" w14:textId="77777777" w:rsidR="00A81EB2" w:rsidRPr="007E740D" w:rsidRDefault="00A81EB2" w:rsidP="00A81EB2">
      <w:pPr>
        <w:pStyle w:val="Zkladntext"/>
        <w:spacing w:before="60" w:after="0"/>
        <w:jc w:val="both"/>
        <w:rPr>
          <w:rFonts w:ascii="Arial" w:hAnsi="Arial" w:cs="Arial"/>
          <w:color w:val="000000"/>
        </w:rPr>
      </w:pPr>
    </w:p>
    <w:p w14:paraId="368CA2E5" w14:textId="77777777" w:rsidR="00A81EB2" w:rsidRPr="007E740D" w:rsidRDefault="00A81EB2" w:rsidP="00A81EB2">
      <w:pPr>
        <w:pStyle w:val="Zkladntext"/>
        <w:ind w:left="369" w:firstLine="709"/>
        <w:jc w:val="both"/>
        <w:rPr>
          <w:rFonts w:ascii="Arial" w:hAnsi="Arial" w:cs="Arial"/>
          <w:color w:val="000000"/>
          <w:u w:val="single"/>
        </w:rPr>
      </w:pPr>
      <w:r w:rsidRPr="007E740D">
        <w:rPr>
          <w:rFonts w:ascii="Arial" w:hAnsi="Arial" w:cs="Arial"/>
          <w:color w:val="000000"/>
          <w:u w:val="single"/>
        </w:rPr>
        <w:t>Technická kritéria pro dodávku:</w:t>
      </w:r>
    </w:p>
    <w:p w14:paraId="4C51EBDB"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zhotovitel musí splnit standardy provedení podle obecně závazných norem, které se k předmětu díla vztahují, </w:t>
      </w:r>
    </w:p>
    <w:p w14:paraId="7DD2010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napojení na stávající inženýrské sítě musí splňovat kritéria správců sítí (zhotovitel zajistí jejich převzetí), </w:t>
      </w:r>
    </w:p>
    <w:p w14:paraId="7C7E6CE4"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zhotovitel musí dodržet správců sítí, </w:t>
      </w:r>
    </w:p>
    <w:p w14:paraId="192450B4" w14:textId="77777777" w:rsidR="00A81EB2" w:rsidRPr="00CC6658" w:rsidRDefault="00A81EB2" w:rsidP="00A5388D">
      <w:pPr>
        <w:pStyle w:val="Zkladntext"/>
        <w:numPr>
          <w:ilvl w:val="3"/>
          <w:numId w:val="34"/>
        </w:numPr>
        <w:tabs>
          <w:tab w:val="clear" w:pos="283"/>
          <w:tab w:val="left" w:pos="0"/>
        </w:tabs>
        <w:spacing w:before="60" w:after="0"/>
        <w:ind w:left="1077" w:hanging="357"/>
        <w:jc w:val="both"/>
        <w:rPr>
          <w:rFonts w:ascii="Arial" w:hAnsi="Arial" w:cs="Arial"/>
          <w:color w:val="000000"/>
        </w:rPr>
      </w:pPr>
      <w:r w:rsidRPr="00CC6658">
        <w:rPr>
          <w:rFonts w:ascii="Arial" w:hAnsi="Arial" w:cs="Arial"/>
          <w:color w:val="000000"/>
        </w:rPr>
        <w:t xml:space="preserve">použité výrobky musí splňovat ustanovení Nařízení vlády č. 163/2002 Sb. o technických požadavcích na stavební výrobky. </w:t>
      </w:r>
    </w:p>
    <w:p w14:paraId="2138D632" w14:textId="77777777"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Předmět díla bude proveden v nejlepší kvalitě a v souladu s příslušnými normami a předpisy platnými a účinnými v době provádění díla.</w:t>
      </w:r>
    </w:p>
    <w:p w14:paraId="1C7DF69C" w14:textId="77777777"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276A8C39" w14:textId="17485C0E"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 xml:space="preserve">Při realizaci díla budou použity pouze výrobky a materiály, které splňují požadavky </w:t>
      </w:r>
      <w:r w:rsidR="002E69D4" w:rsidRPr="00CC6658">
        <w:rPr>
          <w:rFonts w:ascii="Arial" w:hAnsi="Arial" w:cs="Arial"/>
          <w:sz w:val="20"/>
          <w:szCs w:val="20"/>
        </w:rPr>
        <w:t xml:space="preserve">stavebního zákona č. 283/2021 </w:t>
      </w:r>
      <w:r w:rsidRPr="00CC6658">
        <w:rPr>
          <w:rFonts w:ascii="Arial" w:hAnsi="Arial" w:cs="Arial"/>
          <w:sz w:val="20"/>
          <w:szCs w:val="20"/>
        </w:rPr>
        <w:t xml:space="preserve">o technických požadavcích na stavby, ve znění pozdějších předpisů zákona č. 22/1997 Sb., o technických požadavcích na výrobky ve znění zákona č. 34/2011 Sb. </w:t>
      </w:r>
      <w:r w:rsidR="00692BDA" w:rsidRPr="00CC6658">
        <w:rPr>
          <w:rFonts w:ascii="Arial" w:hAnsi="Arial" w:cs="Arial"/>
          <w:sz w:val="20"/>
          <w:szCs w:val="20"/>
        </w:rPr>
        <w:t xml:space="preserve">a </w:t>
      </w:r>
      <w:r w:rsidRPr="00CC6658">
        <w:rPr>
          <w:rFonts w:ascii="Arial" w:hAnsi="Arial" w:cs="Arial"/>
          <w:sz w:val="20"/>
          <w:szCs w:val="20"/>
        </w:rPr>
        <w:t>dalších obecně závazných předpisů vztahujících se k dílu. Dodávky budou dokladovány k přejímacímu řízení potřebnými certifikáty.</w:t>
      </w:r>
    </w:p>
    <w:p w14:paraId="3D924079" w14:textId="7777777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Všechny povrchy, konstrukce, venkovní plochy apod. poškozené v důsledku stavební činnosti budou po provedení prací uvedeny zhotovitelem do původního stavu, v případě zničení budou zhotovitelem</w:t>
      </w:r>
      <w:r w:rsidRPr="00A81EB2">
        <w:rPr>
          <w:rFonts w:ascii="Arial" w:hAnsi="Arial" w:cs="Arial"/>
          <w:sz w:val="20"/>
          <w:szCs w:val="20"/>
        </w:rPr>
        <w:t xml:space="preserve"> nahrazeny novými na náklady zhotovitele.</w:t>
      </w:r>
    </w:p>
    <w:p w14:paraId="2EC02CA9" w14:textId="7777777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Stavební práce budou zhotovitelem zabezpečeny v celém rozsahu zadávací dokumentace a v souladu s příslušnými platnými ČSN souvisejícími s plněním předmětu zakázky.</w:t>
      </w:r>
    </w:p>
    <w:p w14:paraId="5F748B0B" w14:textId="77777777" w:rsidR="00A81EB2" w:rsidRPr="00453A7B" w:rsidRDefault="00A81EB2" w:rsidP="00A81EB2">
      <w:pPr>
        <w:keepNext/>
        <w:spacing w:after="120" w:line="240" w:lineRule="auto"/>
        <w:rPr>
          <w:rFonts w:ascii="Arial" w:eastAsia="Arial" w:hAnsi="Arial" w:cs="Arial"/>
          <w:b/>
          <w:sz w:val="20"/>
        </w:rPr>
      </w:pPr>
    </w:p>
    <w:p w14:paraId="5B83CA66" w14:textId="77777777" w:rsidR="00337995" w:rsidRPr="00CC6658" w:rsidRDefault="00065AE8">
      <w:pPr>
        <w:spacing w:before="360" w:after="0" w:line="240" w:lineRule="auto"/>
        <w:jc w:val="center"/>
        <w:rPr>
          <w:rFonts w:ascii="Arial" w:eastAsia="Arial" w:hAnsi="Arial" w:cs="Arial"/>
          <w:b/>
          <w:sz w:val="20"/>
          <w:u w:val="single"/>
        </w:rPr>
      </w:pPr>
      <w:r w:rsidRPr="00CC6658">
        <w:rPr>
          <w:rFonts w:ascii="Arial" w:eastAsia="Arial" w:hAnsi="Arial" w:cs="Arial"/>
          <w:b/>
          <w:color w:val="000000"/>
          <w:sz w:val="20"/>
        </w:rPr>
        <w:t>Článek 5</w:t>
      </w:r>
    </w:p>
    <w:p w14:paraId="69F89B38" w14:textId="77777777" w:rsidR="00337995" w:rsidRPr="00CC6658" w:rsidRDefault="00065AE8">
      <w:pPr>
        <w:spacing w:after="120" w:line="240" w:lineRule="auto"/>
        <w:jc w:val="center"/>
        <w:rPr>
          <w:rFonts w:ascii="Arial" w:eastAsia="Arial" w:hAnsi="Arial" w:cs="Arial"/>
          <w:b/>
          <w:sz w:val="20"/>
        </w:rPr>
      </w:pPr>
      <w:r w:rsidRPr="00CC6658">
        <w:rPr>
          <w:rFonts w:ascii="Arial" w:eastAsia="Arial" w:hAnsi="Arial" w:cs="Arial"/>
          <w:b/>
          <w:sz w:val="20"/>
        </w:rPr>
        <w:t>Termíny plnění</w:t>
      </w:r>
    </w:p>
    <w:p w14:paraId="0C6FFAF9" w14:textId="77777777" w:rsidR="001D35FE" w:rsidRPr="007E740D" w:rsidRDefault="001D35FE" w:rsidP="00A5388D">
      <w:pPr>
        <w:pStyle w:val="Zkladntext"/>
        <w:numPr>
          <w:ilvl w:val="1"/>
          <w:numId w:val="50"/>
        </w:numPr>
        <w:spacing w:before="240"/>
        <w:jc w:val="both"/>
        <w:rPr>
          <w:rFonts w:ascii="Arial" w:hAnsi="Arial" w:cs="Arial"/>
          <w:color w:val="000000"/>
        </w:rPr>
      </w:pPr>
      <w:r w:rsidRPr="00CC6658">
        <w:rPr>
          <w:rFonts w:ascii="Arial" w:hAnsi="Arial" w:cs="Arial"/>
          <w:color w:val="000000"/>
        </w:rPr>
        <w:t xml:space="preserve">Zhotovitel se zavazuje dílo uvedené v čl. 4 této smlouvy, včetně objednatelem požadovaných změn, řádně zhotovit a předat objednateli závěrečným protokolem nejpozději do doby uvedené níže. </w:t>
      </w:r>
      <w:r w:rsidRPr="00CC6658">
        <w:rPr>
          <w:rFonts w:ascii="Arial" w:hAnsi="Arial" w:cs="Arial"/>
          <w:b/>
          <w:u w:val="single"/>
        </w:rPr>
        <w:t>Plnění</w:t>
      </w:r>
      <w:r w:rsidRPr="007E740D">
        <w:rPr>
          <w:rFonts w:ascii="Arial" w:hAnsi="Arial" w:cs="Arial"/>
          <w:b/>
          <w:u w:val="single"/>
        </w:rPr>
        <w:t xml:space="preserve"> dle této smlouvy bude zahájeno na základě písemné výzvy objednatele</w:t>
      </w:r>
      <w:r w:rsidRPr="007E740D">
        <w:rPr>
          <w:rFonts w:ascii="Arial" w:hAnsi="Arial" w:cs="Arial"/>
          <w:b/>
        </w:rPr>
        <w:t>.</w:t>
      </w:r>
      <w:r w:rsidRPr="007E740D">
        <w:rPr>
          <w:rFonts w:ascii="Arial" w:hAnsi="Arial" w:cs="Arial"/>
          <w:color w:val="000000"/>
        </w:rPr>
        <w:t xml:space="preserve"> </w:t>
      </w:r>
      <w:bookmarkStart w:id="5" w:name="_Hlk5801060"/>
      <w:r w:rsidRPr="007E740D">
        <w:rPr>
          <w:rFonts w:ascii="Arial" w:hAnsi="Arial" w:cs="Arial"/>
          <w:color w:val="000000"/>
        </w:rPr>
        <w:t xml:space="preserve">Zhotovitel je povinen </w:t>
      </w:r>
      <w:r w:rsidRPr="007E740D">
        <w:rPr>
          <w:rFonts w:ascii="Arial" w:hAnsi="Arial" w:cs="Arial"/>
          <w:b/>
          <w:color w:val="000000"/>
        </w:rPr>
        <w:t>převzít staveniště</w:t>
      </w:r>
      <w:r w:rsidRPr="007E740D">
        <w:rPr>
          <w:rFonts w:ascii="Arial" w:hAnsi="Arial" w:cs="Arial"/>
          <w:color w:val="000000"/>
        </w:rPr>
        <w:t xml:space="preserve"> od objednatele a zahájit plnění do </w:t>
      </w:r>
      <w:r>
        <w:rPr>
          <w:rFonts w:ascii="Arial" w:hAnsi="Arial" w:cs="Arial"/>
          <w:color w:val="000000"/>
        </w:rPr>
        <w:t>5</w:t>
      </w:r>
      <w:r w:rsidRPr="007E740D">
        <w:rPr>
          <w:rFonts w:ascii="Arial" w:hAnsi="Arial" w:cs="Arial"/>
          <w:color w:val="000000"/>
        </w:rPr>
        <w:t xml:space="preserve"> pracovních dnů od výzvy objednatele k zahájení plnění a převzetí staveniště. </w:t>
      </w:r>
      <w:bookmarkEnd w:id="5"/>
      <w:r w:rsidRPr="007E740D">
        <w:rPr>
          <w:rFonts w:ascii="Arial" w:hAnsi="Arial" w:cs="Arial"/>
          <w:color w:val="000000"/>
        </w:rPr>
        <w:t xml:space="preserve"> </w:t>
      </w:r>
    </w:p>
    <w:p w14:paraId="2AA28A24" w14:textId="5FF49D00" w:rsidR="001D35FE" w:rsidRDefault="001D35FE" w:rsidP="00A5388D">
      <w:pPr>
        <w:numPr>
          <w:ilvl w:val="0"/>
          <w:numId w:val="52"/>
        </w:numPr>
        <w:spacing w:line="276" w:lineRule="auto"/>
        <w:ind w:left="426" w:hanging="426"/>
        <w:jc w:val="both"/>
        <w:rPr>
          <w:rFonts w:ascii="Arial" w:eastAsia="Times New Roman" w:hAnsi="Arial" w:cs="Arial"/>
          <w:color w:val="000000"/>
          <w:sz w:val="20"/>
          <w:szCs w:val="20"/>
        </w:rPr>
      </w:pPr>
      <w:r w:rsidRPr="001D35FE">
        <w:rPr>
          <w:rFonts w:ascii="Arial" w:eastAsia="Times New Roman" w:hAnsi="Arial" w:cs="Arial"/>
          <w:color w:val="000000"/>
          <w:sz w:val="20"/>
          <w:szCs w:val="20"/>
        </w:rPr>
        <w:t>Termíny a místa plnění díla jsou stanoveny následovně:</w:t>
      </w:r>
    </w:p>
    <w:p w14:paraId="46B95A88" w14:textId="472F29D1" w:rsidR="009B4849" w:rsidRPr="007E740D" w:rsidRDefault="009B4849" w:rsidP="009B4849">
      <w:pPr>
        <w:keepNext/>
        <w:keepLines/>
        <w:ind w:left="1287" w:hanging="861"/>
        <w:rPr>
          <w:rFonts w:ascii="Arial" w:hAnsi="Arial" w:cs="Arial"/>
          <w:color w:val="000000"/>
          <w:sz w:val="20"/>
          <w:szCs w:val="20"/>
        </w:rPr>
      </w:pPr>
      <w:r w:rsidRPr="007E740D">
        <w:rPr>
          <w:rFonts w:ascii="Arial" w:hAnsi="Arial" w:cs="Arial"/>
          <w:sz w:val="20"/>
          <w:szCs w:val="20"/>
        </w:rPr>
        <w:t xml:space="preserve">Plnění bude zahájeno </w:t>
      </w:r>
      <w:r w:rsidRPr="007E740D">
        <w:rPr>
          <w:rFonts w:ascii="Arial" w:hAnsi="Arial" w:cs="Arial"/>
          <w:b/>
          <w:sz w:val="20"/>
          <w:szCs w:val="20"/>
        </w:rPr>
        <w:t xml:space="preserve">na základě písemné výzvy objednatele </w:t>
      </w:r>
      <w:r w:rsidRPr="007E740D">
        <w:rPr>
          <w:rFonts w:ascii="Arial" w:hAnsi="Arial" w:cs="Arial"/>
          <w:sz w:val="20"/>
          <w:szCs w:val="20"/>
        </w:rPr>
        <w:t xml:space="preserve">(předpoklad </w:t>
      </w:r>
      <w:r>
        <w:rPr>
          <w:rFonts w:ascii="Arial" w:hAnsi="Arial" w:cs="Arial"/>
          <w:sz w:val="20"/>
          <w:szCs w:val="20"/>
        </w:rPr>
        <w:t>06</w:t>
      </w:r>
      <w:r w:rsidRPr="007E740D">
        <w:rPr>
          <w:rFonts w:ascii="Arial" w:hAnsi="Arial" w:cs="Arial"/>
          <w:sz w:val="20"/>
          <w:szCs w:val="20"/>
        </w:rPr>
        <w:t>/202</w:t>
      </w:r>
      <w:r w:rsidR="00640C3B">
        <w:rPr>
          <w:rFonts w:ascii="Arial" w:hAnsi="Arial" w:cs="Arial"/>
          <w:sz w:val="20"/>
          <w:szCs w:val="20"/>
        </w:rPr>
        <w:t>5</w:t>
      </w:r>
      <w:r w:rsidRPr="007E740D">
        <w:rPr>
          <w:rFonts w:ascii="Arial" w:hAnsi="Arial" w:cs="Arial"/>
          <w:sz w:val="20"/>
          <w:szCs w:val="20"/>
        </w:rPr>
        <w:t>)</w:t>
      </w:r>
      <w:r w:rsidRPr="007E740D">
        <w:rPr>
          <w:rFonts w:ascii="Arial" w:hAnsi="Arial" w:cs="Arial"/>
          <w:b/>
          <w:sz w:val="20"/>
          <w:szCs w:val="20"/>
        </w:rPr>
        <w:t>.</w:t>
      </w:r>
      <w:r w:rsidRPr="007E740D">
        <w:rPr>
          <w:rFonts w:ascii="Arial" w:hAnsi="Arial" w:cs="Arial"/>
          <w:color w:val="000000"/>
          <w:sz w:val="20"/>
          <w:szCs w:val="20"/>
        </w:rPr>
        <w:t xml:space="preserve"> </w:t>
      </w:r>
    </w:p>
    <w:p w14:paraId="766F93F6" w14:textId="77777777" w:rsidR="009B4849" w:rsidRPr="007F1ED9" w:rsidRDefault="009B4849" w:rsidP="009B4849">
      <w:pPr>
        <w:keepNext/>
        <w:keepLines/>
        <w:ind w:left="426"/>
        <w:rPr>
          <w:rFonts w:ascii="Arial" w:hAnsi="Arial" w:cs="Arial"/>
          <w:sz w:val="20"/>
          <w:szCs w:val="20"/>
        </w:rPr>
      </w:pPr>
      <w:r w:rsidRPr="007F1ED9">
        <w:rPr>
          <w:rFonts w:ascii="Arial" w:hAnsi="Arial" w:cs="Arial"/>
          <w:sz w:val="20"/>
          <w:szCs w:val="20"/>
        </w:rPr>
        <w:t xml:space="preserve">Zhotovitel je povinen převzít staveniště od objednatele a </w:t>
      </w:r>
      <w:r w:rsidRPr="007F1ED9">
        <w:rPr>
          <w:rFonts w:ascii="Arial" w:hAnsi="Arial" w:cs="Arial"/>
          <w:b/>
          <w:bCs/>
          <w:sz w:val="20"/>
          <w:szCs w:val="20"/>
        </w:rPr>
        <w:t>zahájit provádění díla (projekční práce)</w:t>
      </w:r>
      <w:r w:rsidRPr="007F1ED9">
        <w:rPr>
          <w:rFonts w:ascii="Arial" w:hAnsi="Arial" w:cs="Arial"/>
          <w:sz w:val="20"/>
          <w:szCs w:val="20"/>
        </w:rPr>
        <w:t xml:space="preserve"> do 3 pracovních dnů od výzvy objednatele. </w:t>
      </w:r>
    </w:p>
    <w:p w14:paraId="570E9EA3" w14:textId="77777777" w:rsidR="00985AC7" w:rsidRPr="00370ACB" w:rsidRDefault="00985AC7" w:rsidP="00985AC7">
      <w:pPr>
        <w:keepNext/>
        <w:keepLines/>
        <w:spacing w:before="120"/>
        <w:ind w:left="425"/>
        <w:rPr>
          <w:rFonts w:ascii="Arial" w:hAnsi="Arial" w:cs="Arial"/>
          <w:sz w:val="20"/>
          <w:szCs w:val="20"/>
        </w:rPr>
      </w:pPr>
      <w:r w:rsidRPr="00370ACB">
        <w:rPr>
          <w:rFonts w:ascii="Arial" w:hAnsi="Arial" w:cs="Arial"/>
          <w:sz w:val="20"/>
          <w:szCs w:val="20"/>
        </w:rPr>
        <w:t>Předání DPS, včetně zapracovaných podmínek vyplývající z příslušných rozhodnutí stavebního úřadu, případně včetně podání žádosti pro získání kladných stanovisek dotčených orgánů státní správy – do 4 týdnů od výzvy objednatele.</w:t>
      </w:r>
    </w:p>
    <w:p w14:paraId="600F5193" w14:textId="77777777" w:rsidR="009B4849" w:rsidRPr="001D35FE" w:rsidRDefault="009B4849" w:rsidP="009B4849">
      <w:pPr>
        <w:spacing w:line="276" w:lineRule="auto"/>
        <w:ind w:left="426"/>
        <w:jc w:val="both"/>
        <w:rPr>
          <w:rFonts w:ascii="Arial" w:eastAsia="Times New Roman" w:hAnsi="Arial" w:cs="Arial"/>
          <w:color w:val="000000"/>
          <w:sz w:val="20"/>
          <w:szCs w:val="20"/>
        </w:rPr>
      </w:pPr>
    </w:p>
    <w:p w14:paraId="1B11BE74" w14:textId="77777777" w:rsidR="00640C3B" w:rsidRPr="00370ACB" w:rsidRDefault="00640C3B" w:rsidP="00640C3B">
      <w:pPr>
        <w:keepNext/>
        <w:keepLines/>
        <w:spacing w:before="120"/>
        <w:ind w:left="425"/>
        <w:rPr>
          <w:rFonts w:ascii="Arial" w:eastAsia="Arial" w:hAnsi="Arial" w:cs="Arial"/>
          <w:color w:val="000000"/>
          <w:sz w:val="20"/>
          <w:szCs w:val="20"/>
        </w:rPr>
      </w:pPr>
      <w:bookmarkStart w:id="6" w:name="_Hlk74156846"/>
      <w:r w:rsidRPr="00370ACB">
        <w:rPr>
          <w:rFonts w:ascii="Arial" w:eastAsia="Arial" w:hAnsi="Arial" w:cs="Arial"/>
          <w:color w:val="000000"/>
          <w:sz w:val="20"/>
          <w:szCs w:val="20"/>
        </w:rPr>
        <w:t>Zahájení stavebních prací bude na základě odsouhlasené DSP a převzetí staveniště</w:t>
      </w:r>
    </w:p>
    <w:p w14:paraId="12C42DFA" w14:textId="77777777" w:rsidR="00640C3B" w:rsidRPr="00370ACB" w:rsidRDefault="00640C3B" w:rsidP="00640C3B">
      <w:pPr>
        <w:keepNext/>
        <w:keepLines/>
        <w:spacing w:before="120"/>
        <w:ind w:left="425"/>
        <w:rPr>
          <w:rFonts w:ascii="Arial" w:hAnsi="Arial" w:cs="Arial"/>
          <w:bCs/>
          <w:sz w:val="20"/>
          <w:szCs w:val="20"/>
        </w:rPr>
      </w:pPr>
      <w:r w:rsidRPr="00370ACB">
        <w:rPr>
          <w:rFonts w:ascii="Arial" w:eastAsia="Arial" w:hAnsi="Arial" w:cs="Arial"/>
          <w:color w:val="000000"/>
          <w:sz w:val="20"/>
          <w:szCs w:val="20"/>
        </w:rPr>
        <w:t xml:space="preserve">Dokončení všech stavebních prací včetně vydání případného kolaudačního souhlasu– </w:t>
      </w:r>
      <w:r w:rsidRPr="00370ACB">
        <w:rPr>
          <w:rFonts w:ascii="Arial" w:eastAsia="Arial" w:hAnsi="Arial" w:cs="Arial"/>
          <w:b/>
          <w:color w:val="000000"/>
          <w:sz w:val="20"/>
          <w:szCs w:val="20"/>
        </w:rPr>
        <w:t>18 týdnů od převzetí staveniště</w:t>
      </w:r>
      <w:r w:rsidRPr="00370ACB">
        <w:rPr>
          <w:rFonts w:ascii="Arial" w:hAnsi="Arial" w:cs="Arial"/>
          <w:bCs/>
          <w:sz w:val="20"/>
          <w:szCs w:val="20"/>
        </w:rPr>
        <w:t>.</w:t>
      </w:r>
    </w:p>
    <w:bookmarkEnd w:id="6"/>
    <w:p w14:paraId="56DB028E" w14:textId="1E3EC506" w:rsidR="001D35FE" w:rsidRPr="00B24E2A" w:rsidRDefault="001D35FE" w:rsidP="007F1ED9">
      <w:pPr>
        <w:keepNext/>
        <w:keepLines/>
        <w:ind w:left="426"/>
        <w:rPr>
          <w:rFonts w:ascii="Arial" w:eastAsia="MS Gothic" w:hAnsi="Arial" w:cs="Arial"/>
          <w:bCs/>
          <w:sz w:val="20"/>
          <w:szCs w:val="20"/>
          <w:lang w:eastAsia="x-none"/>
        </w:rPr>
      </w:pPr>
      <w:r w:rsidRPr="00370ACB">
        <w:rPr>
          <w:rFonts w:ascii="Arial" w:eastAsia="MS Gothic" w:hAnsi="Arial" w:cs="Arial"/>
          <w:bCs/>
          <w:sz w:val="20"/>
          <w:szCs w:val="20"/>
          <w:lang w:eastAsia="x-none"/>
        </w:rPr>
        <w:t xml:space="preserve">Místem plnění je </w:t>
      </w:r>
      <w:r w:rsidR="00B24E2A" w:rsidRPr="00370ACB">
        <w:rPr>
          <w:rFonts w:ascii="Arial" w:hAnsi="Arial" w:cs="Arial"/>
          <w:b/>
          <w:sz w:val="20"/>
          <w:szCs w:val="20"/>
        </w:rPr>
        <w:t xml:space="preserve">Oblastní nemocnice Náchod a. s., </w:t>
      </w:r>
      <w:r w:rsidR="001F233E" w:rsidRPr="00370ACB">
        <w:rPr>
          <w:rFonts w:ascii="Arial" w:hAnsi="Arial" w:cs="Arial"/>
          <w:b/>
          <w:sz w:val="20"/>
          <w:szCs w:val="20"/>
        </w:rPr>
        <w:t>objekt ubytovny</w:t>
      </w:r>
      <w:r w:rsidR="001F233E" w:rsidRPr="00370ACB">
        <w:rPr>
          <w:rFonts w:ascii="Arial" w:hAnsi="Arial" w:cs="Arial"/>
          <w:b/>
          <w:sz w:val="20"/>
          <w:szCs w:val="20"/>
        </w:rPr>
        <w:t xml:space="preserve"> </w:t>
      </w:r>
      <w:r w:rsidR="00B24E2A" w:rsidRPr="00370ACB">
        <w:rPr>
          <w:rFonts w:ascii="Arial" w:hAnsi="Arial" w:cs="Arial"/>
          <w:b/>
          <w:sz w:val="20"/>
          <w:szCs w:val="20"/>
        </w:rPr>
        <w:t>na adrese: Na Hamrech 1419, 547 01 Náchod</w:t>
      </w:r>
      <w:r w:rsidR="00B24E2A" w:rsidRPr="00370ACB">
        <w:rPr>
          <w:rFonts w:ascii="Arial" w:eastAsia="MS Gothic" w:hAnsi="Arial" w:cs="Arial"/>
          <w:bCs/>
          <w:sz w:val="20"/>
          <w:szCs w:val="20"/>
          <w:lang w:eastAsia="x-none"/>
        </w:rPr>
        <w:t xml:space="preserve"> </w:t>
      </w:r>
      <w:r w:rsidRPr="00370ACB">
        <w:rPr>
          <w:rFonts w:ascii="Arial" w:eastAsia="MS Gothic" w:hAnsi="Arial" w:cs="Arial"/>
          <w:bCs/>
          <w:sz w:val="20"/>
          <w:szCs w:val="20"/>
          <w:lang w:eastAsia="x-none"/>
        </w:rPr>
        <w:t>(pozemek p. č.: St. 1632).</w:t>
      </w:r>
      <w:r w:rsidRPr="00B24E2A">
        <w:rPr>
          <w:rFonts w:ascii="Arial" w:eastAsia="MS Gothic" w:hAnsi="Arial" w:cs="Arial"/>
          <w:bCs/>
          <w:sz w:val="20"/>
          <w:szCs w:val="20"/>
          <w:lang w:eastAsia="x-none"/>
        </w:rPr>
        <w:t xml:space="preserve"> </w:t>
      </w:r>
    </w:p>
    <w:p w14:paraId="172E1258" w14:textId="6D8EECE2" w:rsidR="001D35FE" w:rsidRPr="007E740D" w:rsidRDefault="001D35FE" w:rsidP="00A5388D">
      <w:pPr>
        <w:pStyle w:val="Odstavecseseznamem"/>
        <w:numPr>
          <w:ilvl w:val="1"/>
          <w:numId w:val="51"/>
        </w:numPr>
        <w:autoSpaceDE w:val="0"/>
        <w:autoSpaceDN w:val="0"/>
        <w:adjustRightInd w:val="0"/>
        <w:spacing w:before="120"/>
        <w:ind w:left="284" w:hanging="426"/>
        <w:jc w:val="both"/>
        <w:rPr>
          <w:rFonts w:ascii="Arial" w:hAnsi="Arial" w:cs="Arial"/>
          <w:sz w:val="20"/>
          <w:szCs w:val="20"/>
        </w:rPr>
      </w:pPr>
      <w:r w:rsidRPr="007E740D">
        <w:rPr>
          <w:rFonts w:ascii="Arial" w:hAnsi="Arial" w:cs="Arial"/>
          <w:sz w:val="20"/>
          <w:szCs w:val="20"/>
        </w:rPr>
        <w:t>Jako uzlové termíny postupu realizace díla se sjednávají:</w:t>
      </w:r>
    </w:p>
    <w:p w14:paraId="5D827815" w14:textId="77777777" w:rsidR="001D35FE" w:rsidRPr="007E740D" w:rsidRDefault="001D35FE" w:rsidP="00DD56A2">
      <w:pPr>
        <w:keepNext/>
        <w:keepLines/>
        <w:ind w:left="426"/>
        <w:jc w:val="both"/>
        <w:rPr>
          <w:rFonts w:ascii="Arial" w:hAnsi="Arial" w:cs="Arial"/>
          <w:bCs/>
          <w:sz w:val="20"/>
          <w:szCs w:val="20"/>
        </w:rPr>
      </w:pPr>
      <w:bookmarkStart w:id="7" w:name="_Hlk5801268"/>
      <w:r>
        <w:rPr>
          <w:rFonts w:ascii="Arial" w:hAnsi="Arial" w:cs="Arial"/>
          <w:bCs/>
          <w:sz w:val="20"/>
          <w:szCs w:val="20"/>
        </w:rPr>
        <w:t xml:space="preserve">- </w:t>
      </w:r>
      <w:r w:rsidRPr="005D1774">
        <w:rPr>
          <w:rFonts w:ascii="Arial" w:hAnsi="Arial" w:cs="Arial"/>
          <w:bCs/>
          <w:sz w:val="20"/>
          <w:szCs w:val="20"/>
        </w:rPr>
        <w:t xml:space="preserve">dokončení zpracování a odevzdání projektové dokumentace včetně soupisu stavebních prací, dodávek a služeb s výkazem výměr: </w:t>
      </w:r>
      <w:r w:rsidRPr="005D1774">
        <w:rPr>
          <w:rFonts w:ascii="Arial" w:hAnsi="Arial" w:cs="Arial"/>
          <w:b/>
          <w:bCs/>
          <w:sz w:val="20"/>
          <w:szCs w:val="20"/>
        </w:rPr>
        <w:t>do termínu 1. fakturace stavebních prací</w:t>
      </w:r>
      <w:r w:rsidRPr="005D1774">
        <w:rPr>
          <w:rFonts w:ascii="Arial" w:hAnsi="Arial" w:cs="Arial"/>
          <w:bCs/>
          <w:sz w:val="20"/>
          <w:szCs w:val="20"/>
        </w:rPr>
        <w:t>.</w:t>
      </w:r>
    </w:p>
    <w:p w14:paraId="7145ADB8" w14:textId="6800937E" w:rsidR="001D35FE" w:rsidRPr="007E740D"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V případě, že z jakýchkoli důvodů na straně objednatele nebo uživatele (ON Náchod a.</w:t>
      </w:r>
      <w:r>
        <w:rPr>
          <w:rFonts w:ascii="Arial" w:hAnsi="Arial" w:cs="Arial"/>
          <w:sz w:val="20"/>
          <w:szCs w:val="20"/>
        </w:rPr>
        <w:t xml:space="preserve"> </w:t>
      </w:r>
      <w:r w:rsidRPr="007E740D">
        <w:rPr>
          <w:rFonts w:ascii="Arial" w:hAnsi="Arial" w:cs="Arial"/>
          <w:sz w:val="20"/>
          <w:szCs w:val="20"/>
        </w:rPr>
        <w:t>s.), nebude možné dodržet termíny zahájení plnění, předání a převzetí staveniště nebo zahájení provádění stavby, je objednatel oprávněn tyto termíny posunout či přiměřeně prodloužit a zároveň se posouvají automaticky i termíny ukončení plnění.</w:t>
      </w:r>
      <w:bookmarkStart w:id="8" w:name="_Hlk16150706"/>
      <w:bookmarkEnd w:id="7"/>
    </w:p>
    <w:bookmarkEnd w:id="8"/>
    <w:p w14:paraId="192661DC" w14:textId="0F559934" w:rsidR="001D35FE" w:rsidRPr="007E740D"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V případě, že z jakýchkoli důvodů na straně objednatele nebo uživatele (ON Náchod a.</w:t>
      </w:r>
      <w:r>
        <w:rPr>
          <w:rFonts w:ascii="Arial" w:hAnsi="Arial" w:cs="Arial"/>
          <w:sz w:val="20"/>
          <w:szCs w:val="20"/>
        </w:rPr>
        <w:t xml:space="preserve"> </w:t>
      </w:r>
      <w:r w:rsidRPr="007E740D">
        <w:rPr>
          <w:rFonts w:ascii="Arial" w:hAnsi="Arial" w:cs="Arial"/>
          <w:sz w:val="20"/>
          <w:szCs w:val="20"/>
        </w:rPr>
        <w:t xml:space="preserve">s.), nebude možné dodržet termíny zahájení plnění, předání a převzetí staveniště nebo zahájení provádění stavby, je objednatel oprávněn tyto termíny posunout či přiměřeně prodloužit a zároveň se posouvají automaticky i termíny ukončení plnění.  </w:t>
      </w:r>
    </w:p>
    <w:p w14:paraId="7084EBB1" w14:textId="1B1793C5" w:rsidR="001D35FE" w:rsidRPr="007E740D"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Při nevhodných klimatických podmínkách anebo při potřebě přerušení z organizačních důvodů na straně objednatele dojde při souhlasném prohlášení zadavatele a dodavatele k přerušení plnění na dobu nezbytně nutnou a po dobu přerušení lhůta k plnění neběží.</w:t>
      </w:r>
    </w:p>
    <w:p w14:paraId="3652DD0A" w14:textId="18D050AF" w:rsidR="001D35FE" w:rsidRPr="001D35FE"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1D35FE">
        <w:rPr>
          <w:rFonts w:ascii="Arial" w:hAnsi="Arial" w:cs="Arial"/>
          <w:sz w:val="20"/>
          <w:szCs w:val="20"/>
        </w:rPr>
        <w:t xml:space="preserve">Objednatel není povinen zhotovitele o dodržení termínů a lhůt dle této smlouvy vč. jejích příloh upomínat. Nedodržením těchto termínů a lhůt dochází k prodlení zhotovitele se všemi důsledky podle této smlouvy v souladu s občanským zákoníkem. </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CC6658">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CC6658"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CC6658">
        <w:rPr>
          <w:rFonts w:ascii="Arial" w:eastAsia="Arial" w:hAnsi="Arial" w:cs="Arial"/>
          <w:sz w:val="20"/>
        </w:rPr>
        <w:t>Objednatel nebude poskytovat na dílo zhotoviteli zálohy ani závdavek.</w:t>
      </w:r>
    </w:p>
    <w:p w14:paraId="33AF6187" w14:textId="77777777" w:rsidR="005654E3" w:rsidRPr="00CC6658" w:rsidRDefault="005654E3" w:rsidP="00A5388D">
      <w:pPr>
        <w:widowControl w:val="0"/>
        <w:numPr>
          <w:ilvl w:val="0"/>
          <w:numId w:val="53"/>
        </w:numPr>
        <w:overflowPunct w:val="0"/>
        <w:autoSpaceDE w:val="0"/>
        <w:autoSpaceDN w:val="0"/>
        <w:adjustRightInd w:val="0"/>
        <w:spacing w:before="120" w:after="120" w:line="240" w:lineRule="auto"/>
        <w:jc w:val="both"/>
        <w:rPr>
          <w:rFonts w:ascii="Arial" w:hAnsi="Arial" w:cs="Arial"/>
          <w:noProof/>
          <w:sz w:val="20"/>
          <w:szCs w:val="20"/>
          <w:lang w:val="x-none" w:eastAsia="x-none"/>
        </w:rPr>
      </w:pPr>
      <w:r w:rsidRPr="00CC6658">
        <w:rPr>
          <w:rFonts w:ascii="Arial" w:hAnsi="Arial" w:cs="Arial"/>
          <w:noProof/>
          <w:sz w:val="20"/>
          <w:szCs w:val="20"/>
          <w:lang w:val="x-none" w:eastAsia="x-none"/>
        </w:rPr>
        <w:t xml:space="preserve">Cenu díla uhradí objednatel na základě faktur zhotovitele vystavených </w:t>
      </w:r>
      <w:r w:rsidRPr="00CC6658">
        <w:rPr>
          <w:rFonts w:ascii="Arial" w:hAnsi="Arial" w:cs="Arial"/>
          <w:noProof/>
          <w:sz w:val="20"/>
          <w:szCs w:val="20"/>
          <w:lang w:eastAsia="x-none"/>
        </w:rPr>
        <w:t>následujícím způsobem:</w:t>
      </w:r>
    </w:p>
    <w:p w14:paraId="6A3D4D16" w14:textId="77777777" w:rsidR="005654E3" w:rsidRPr="00CC6658" w:rsidRDefault="005654E3" w:rsidP="00A5388D">
      <w:pPr>
        <w:widowControl w:val="0"/>
        <w:numPr>
          <w:ilvl w:val="0"/>
          <w:numId w:val="54"/>
        </w:numPr>
        <w:overflowPunct w:val="0"/>
        <w:autoSpaceDE w:val="0"/>
        <w:autoSpaceDN w:val="0"/>
        <w:adjustRightInd w:val="0"/>
        <w:spacing w:before="120" w:after="120" w:line="240" w:lineRule="auto"/>
        <w:jc w:val="both"/>
        <w:rPr>
          <w:rFonts w:ascii="Arial" w:hAnsi="Arial" w:cs="Arial"/>
          <w:b/>
          <w:noProof/>
          <w:sz w:val="20"/>
          <w:szCs w:val="20"/>
          <w:lang w:val="x-none" w:eastAsia="x-none"/>
        </w:rPr>
      </w:pPr>
      <w:r w:rsidRPr="00CC6658">
        <w:rPr>
          <w:rFonts w:ascii="Arial" w:hAnsi="Arial" w:cs="Arial"/>
          <w:b/>
          <w:noProof/>
          <w:sz w:val="20"/>
          <w:szCs w:val="20"/>
          <w:lang w:eastAsia="x-none"/>
        </w:rPr>
        <w:t xml:space="preserve">DPS </w:t>
      </w:r>
      <w:r w:rsidRPr="00CC6658">
        <w:rPr>
          <w:rFonts w:ascii="Arial" w:hAnsi="Arial" w:cs="Arial"/>
          <w:b/>
          <w:sz w:val="20"/>
          <w:szCs w:val="20"/>
          <w:lang w:eastAsia="x-none"/>
        </w:rPr>
        <w:t xml:space="preserve">– projektová dokumentace pro provedení díla vč. inženýrské činnosti </w:t>
      </w:r>
    </w:p>
    <w:p w14:paraId="4CC3250D" w14:textId="77777777" w:rsidR="005654E3" w:rsidRPr="00CC6658" w:rsidRDefault="005654E3" w:rsidP="00A5388D">
      <w:pPr>
        <w:widowControl w:val="0"/>
        <w:numPr>
          <w:ilvl w:val="0"/>
          <w:numId w:val="54"/>
        </w:numPr>
        <w:overflowPunct w:val="0"/>
        <w:autoSpaceDE w:val="0"/>
        <w:autoSpaceDN w:val="0"/>
        <w:adjustRightInd w:val="0"/>
        <w:spacing w:before="120" w:after="120" w:line="240" w:lineRule="auto"/>
        <w:jc w:val="both"/>
        <w:rPr>
          <w:rFonts w:ascii="Arial" w:hAnsi="Arial" w:cs="Arial"/>
          <w:b/>
          <w:noProof/>
          <w:sz w:val="20"/>
          <w:szCs w:val="20"/>
          <w:lang w:val="x-none" w:eastAsia="x-none"/>
        </w:rPr>
      </w:pPr>
      <w:r w:rsidRPr="00CC6658">
        <w:rPr>
          <w:rFonts w:ascii="Arial" w:hAnsi="Arial" w:cs="Arial"/>
          <w:b/>
          <w:noProof/>
          <w:sz w:val="20"/>
          <w:szCs w:val="20"/>
          <w:lang w:eastAsia="x-none"/>
        </w:rPr>
        <w:t>stavební práce</w:t>
      </w:r>
    </w:p>
    <w:p w14:paraId="75713850" w14:textId="77777777" w:rsidR="005654E3" w:rsidRPr="00CC6658" w:rsidRDefault="005654E3" w:rsidP="005654E3">
      <w:pPr>
        <w:widowControl w:val="0"/>
        <w:overflowPunct w:val="0"/>
        <w:autoSpaceDE w:val="0"/>
        <w:autoSpaceDN w:val="0"/>
        <w:adjustRightInd w:val="0"/>
        <w:spacing w:before="120"/>
        <w:ind w:left="284"/>
        <w:rPr>
          <w:rFonts w:ascii="Arial" w:hAnsi="Arial" w:cs="Arial"/>
          <w:bCs/>
          <w:noProof/>
          <w:sz w:val="20"/>
          <w:szCs w:val="20"/>
          <w:lang w:val="x-none" w:eastAsia="x-none"/>
        </w:rPr>
      </w:pPr>
      <w:r w:rsidRPr="00CC6658">
        <w:rPr>
          <w:rFonts w:ascii="Arial" w:hAnsi="Arial" w:cs="Arial"/>
          <w:bCs/>
          <w:noProof/>
          <w:sz w:val="20"/>
          <w:szCs w:val="20"/>
          <w:lang w:val="x-none" w:eastAsia="x-none"/>
        </w:rPr>
        <w:t xml:space="preserve">Za řádné dokončení díla </w:t>
      </w:r>
      <w:r w:rsidRPr="00CC6658">
        <w:rPr>
          <w:rFonts w:ascii="Arial" w:hAnsi="Arial" w:cs="Arial"/>
          <w:bCs/>
          <w:noProof/>
          <w:sz w:val="20"/>
          <w:szCs w:val="20"/>
          <w:lang w:eastAsia="x-none"/>
        </w:rPr>
        <w:t xml:space="preserve">(jeho části) </w:t>
      </w:r>
      <w:r w:rsidRPr="00CC6658">
        <w:rPr>
          <w:rFonts w:ascii="Arial" w:hAnsi="Arial" w:cs="Arial"/>
          <w:bCs/>
          <w:noProof/>
          <w:sz w:val="20"/>
          <w:szCs w:val="20"/>
          <w:lang w:val="x-none" w:eastAsia="x-none"/>
        </w:rPr>
        <w:t xml:space="preserve">se rozumí podpis </w:t>
      </w:r>
      <w:r w:rsidRPr="00CC6658">
        <w:rPr>
          <w:rFonts w:ascii="Arial" w:hAnsi="Arial" w:cs="Arial"/>
          <w:bCs/>
          <w:noProof/>
          <w:sz w:val="20"/>
          <w:szCs w:val="20"/>
          <w:lang w:eastAsia="x-none"/>
        </w:rPr>
        <w:t>předávacího</w:t>
      </w:r>
      <w:r w:rsidRPr="00CC6658">
        <w:rPr>
          <w:rFonts w:ascii="Arial" w:hAnsi="Arial" w:cs="Arial"/>
          <w:bCs/>
          <w:noProof/>
          <w:sz w:val="20"/>
          <w:szCs w:val="20"/>
          <w:lang w:val="x-none" w:eastAsia="x-none"/>
        </w:rPr>
        <w:t xml:space="preserve"> protokolu, kde bude výslovně uvedeno, zda objednatel dílo přijímá.</w:t>
      </w:r>
    </w:p>
    <w:p w14:paraId="138A580A" w14:textId="77777777" w:rsidR="005654E3" w:rsidRPr="00CC6658" w:rsidRDefault="005654E3" w:rsidP="00CC6658">
      <w:pPr>
        <w:widowControl w:val="0"/>
        <w:overflowPunct w:val="0"/>
        <w:autoSpaceDE w:val="0"/>
        <w:autoSpaceDN w:val="0"/>
        <w:adjustRightInd w:val="0"/>
        <w:spacing w:before="120"/>
        <w:ind w:left="284"/>
        <w:rPr>
          <w:rFonts w:ascii="Arial" w:hAnsi="Arial" w:cs="Arial"/>
          <w:noProof/>
          <w:sz w:val="20"/>
          <w:szCs w:val="20"/>
          <w:lang w:val="x-none" w:eastAsia="x-none"/>
        </w:rPr>
      </w:pPr>
      <w:r w:rsidRPr="00CC6658">
        <w:rPr>
          <w:rFonts w:ascii="Arial" w:hAnsi="Arial" w:cs="Arial"/>
          <w:noProof/>
          <w:sz w:val="20"/>
          <w:szCs w:val="20"/>
          <w:lang w:val="x-none" w:eastAsia="x-none"/>
        </w:rPr>
        <w:t>Zhotovitel má právo vystavit účetní doklad (fakturu) pouze za bezvadně uskutečněné plnění předmětu smlouvy dle příslušného oddílu, přičemž platí, že:</w:t>
      </w:r>
    </w:p>
    <w:p w14:paraId="3D603E97" w14:textId="77777777" w:rsidR="005654E3" w:rsidRPr="00CC6658" w:rsidRDefault="005654E3" w:rsidP="00A5388D">
      <w:pPr>
        <w:pStyle w:val="Odstavecseseznamem"/>
        <w:numPr>
          <w:ilvl w:val="0"/>
          <w:numId w:val="55"/>
        </w:numPr>
        <w:spacing w:before="120"/>
        <w:jc w:val="both"/>
        <w:rPr>
          <w:rFonts w:ascii="Arial" w:hAnsi="Arial" w:cs="Arial"/>
          <w:b/>
          <w:noProof/>
          <w:sz w:val="20"/>
          <w:szCs w:val="20"/>
          <w:lang w:eastAsia="x-none"/>
        </w:rPr>
      </w:pPr>
      <w:r w:rsidRPr="00CC6658">
        <w:rPr>
          <w:rFonts w:ascii="Arial" w:hAnsi="Arial" w:cs="Arial"/>
          <w:noProof/>
          <w:sz w:val="20"/>
          <w:szCs w:val="20"/>
          <w:lang w:eastAsia="x-none"/>
        </w:rPr>
        <w:t xml:space="preserve">100 % ceny díla </w:t>
      </w:r>
      <w:r w:rsidRPr="00CC6658">
        <w:rPr>
          <w:rFonts w:ascii="Arial" w:hAnsi="Arial" w:cs="Arial"/>
          <w:b/>
          <w:noProof/>
          <w:sz w:val="20"/>
          <w:szCs w:val="20"/>
          <w:lang w:eastAsia="x-none"/>
        </w:rPr>
        <w:t>dle článku 6 odst. 2 písm. a) DPS</w:t>
      </w:r>
      <w:r w:rsidRPr="00CC6658">
        <w:rPr>
          <w:rFonts w:ascii="Arial" w:eastAsia="MS Gothic" w:hAnsi="Arial" w:cs="Arial"/>
          <w:bCs/>
          <w:sz w:val="20"/>
          <w:szCs w:val="20"/>
          <w:lang w:eastAsia="x-none"/>
        </w:rPr>
        <w:t xml:space="preserve"> </w:t>
      </w:r>
      <w:r w:rsidRPr="00CC6658">
        <w:rPr>
          <w:rFonts w:ascii="Arial" w:hAnsi="Arial" w:cs="Arial"/>
          <w:noProof/>
          <w:sz w:val="20"/>
          <w:szCs w:val="20"/>
          <w:lang w:eastAsia="x-none"/>
        </w:rPr>
        <w:t>bude zhotoviteli zaplaceno po předání příslušného počtu PD v rozsahu a za podmínek stanovených touto smlouvou;</w:t>
      </w:r>
    </w:p>
    <w:p w14:paraId="304E0138" w14:textId="77777777" w:rsidR="005654E3" w:rsidRPr="00CC6658" w:rsidRDefault="005654E3" w:rsidP="00A5388D">
      <w:pPr>
        <w:pStyle w:val="Odstavecseseznamem"/>
        <w:numPr>
          <w:ilvl w:val="0"/>
          <w:numId w:val="55"/>
        </w:numPr>
        <w:spacing w:before="120"/>
        <w:jc w:val="both"/>
        <w:rPr>
          <w:rFonts w:ascii="Arial" w:hAnsi="Arial" w:cs="Arial"/>
          <w:sz w:val="20"/>
          <w:szCs w:val="20"/>
        </w:rPr>
      </w:pPr>
      <w:r w:rsidRPr="00CC6658">
        <w:rPr>
          <w:rFonts w:ascii="Arial" w:hAnsi="Arial" w:cs="Arial"/>
          <w:sz w:val="20"/>
          <w:szCs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CC6658">
        <w:rPr>
          <w:rFonts w:ascii="Arial" w:hAnsi="Arial" w:cs="Arial"/>
          <w:b/>
          <w:sz w:val="20"/>
          <w:szCs w:val="20"/>
        </w:rPr>
        <w:t>dílčího zdanitelného plnění</w:t>
      </w:r>
      <w:r w:rsidRPr="00CC6658">
        <w:rPr>
          <w:rFonts w:ascii="Arial" w:hAnsi="Arial" w:cs="Arial"/>
          <w:sz w:val="20"/>
          <w:szCs w:val="20"/>
        </w:rPr>
        <w:t xml:space="preserve"> je den podpisu soupisu provedených prací za příslušný měsíc technickým dozorem. Dnem uskutečnění </w:t>
      </w:r>
      <w:r w:rsidRPr="00CC6658">
        <w:rPr>
          <w:rFonts w:ascii="Arial" w:hAnsi="Arial" w:cs="Arial"/>
          <w:b/>
          <w:sz w:val="20"/>
          <w:szCs w:val="20"/>
        </w:rPr>
        <w:t>celkového zdanitelného plnění</w:t>
      </w:r>
      <w:r w:rsidRPr="00CC6658">
        <w:rPr>
          <w:rFonts w:ascii="Arial" w:hAnsi="Arial" w:cs="Arial"/>
          <w:sz w:val="20"/>
          <w:szCs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3B919D6E" w14:textId="77777777" w:rsidR="005654E3" w:rsidRPr="007E740D" w:rsidRDefault="005654E3" w:rsidP="005654E3">
      <w:pPr>
        <w:widowControl w:val="0"/>
        <w:overflowPunct w:val="0"/>
        <w:autoSpaceDE w:val="0"/>
        <w:autoSpaceDN w:val="0"/>
        <w:adjustRightInd w:val="0"/>
        <w:spacing w:before="120"/>
        <w:rPr>
          <w:rFonts w:ascii="Arial" w:hAnsi="Arial" w:cs="Arial"/>
          <w:b/>
          <w:noProof/>
          <w:sz w:val="20"/>
          <w:szCs w:val="20"/>
          <w:lang w:val="x-none" w:eastAsia="x-none"/>
        </w:rPr>
      </w:pPr>
      <w:r w:rsidRPr="00CC6658">
        <w:rPr>
          <w:rFonts w:ascii="Arial" w:hAnsi="Arial" w:cs="Arial"/>
          <w:b/>
          <w:noProof/>
          <w:sz w:val="20"/>
          <w:szCs w:val="20"/>
          <w:lang w:val="x-none" w:eastAsia="x-none"/>
        </w:rPr>
        <w:t>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 xml:space="preserve">Daňové doklady budou opatřené názvem díla a budou adresovány na objednatele a budou mít náležitosti </w:t>
      </w:r>
      <w:r w:rsidRPr="00CC6658">
        <w:rPr>
          <w:rFonts w:ascii="Arial" w:eastAsia="Arial" w:hAnsi="Arial" w:cs="Arial"/>
          <w:sz w:val="20"/>
        </w:rPr>
        <w:t>podle příslušných předpisů (zákon č. 235/2004 Sb., o dani z přidané hodnoty, ve znění pozdějších</w:t>
      </w:r>
      <w:r>
        <w:rPr>
          <w:rFonts w:ascii="Arial" w:eastAsia="Arial" w:hAnsi="Arial" w:cs="Arial"/>
          <w:sz w:val="20"/>
        </w:rPr>
        <w:t xml:space="preserve">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08439840" w14:textId="77777777" w:rsidR="00985AC7" w:rsidRDefault="00985AC7" w:rsidP="00985AC7">
      <w:pPr>
        <w:tabs>
          <w:tab w:val="left" w:pos="360"/>
        </w:tabs>
        <w:spacing w:before="120" w:after="0" w:line="240" w:lineRule="auto"/>
        <w:ind w:left="360"/>
        <w:jc w:val="both"/>
        <w:rPr>
          <w:rFonts w:ascii="Arial" w:eastAsia="Arial" w:hAnsi="Arial" w:cs="Arial"/>
          <w:sz w:val="20"/>
        </w:rPr>
      </w:pPr>
    </w:p>
    <w:p w14:paraId="41304FC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8.</w:t>
      </w:r>
    </w:p>
    <w:p w14:paraId="75717109" w14:textId="1FD6703C"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Práva a povinnosti smluvních stran při provádění díla</w:t>
      </w:r>
      <w:r w:rsidR="005250D1">
        <w:rPr>
          <w:rFonts w:ascii="Arial" w:eastAsia="Arial" w:hAnsi="Arial" w:cs="Arial"/>
          <w:b/>
          <w:color w:val="000000"/>
          <w:sz w:val="20"/>
        </w:rPr>
        <w:t xml:space="preserve"> </w:t>
      </w:r>
    </w:p>
    <w:p w14:paraId="10B190BD" w14:textId="77777777" w:rsidR="00083E15" w:rsidRPr="00CF5FCD" w:rsidRDefault="00083E15" w:rsidP="00A5388D">
      <w:pPr>
        <w:pStyle w:val="Zkladntext"/>
        <w:numPr>
          <w:ilvl w:val="1"/>
          <w:numId w:val="35"/>
        </w:numPr>
        <w:spacing w:before="120"/>
        <w:ind w:left="709" w:hanging="709"/>
        <w:jc w:val="both"/>
        <w:rPr>
          <w:rFonts w:ascii="Arial" w:hAnsi="Arial" w:cs="Arial"/>
          <w:bCs/>
          <w:color w:val="000000"/>
          <w:u w:val="single"/>
        </w:rPr>
      </w:pPr>
      <w:r w:rsidRPr="00CF5FCD">
        <w:rPr>
          <w:rFonts w:ascii="Arial" w:hAnsi="Arial" w:cs="Arial"/>
          <w:bCs/>
          <w:color w:val="000000"/>
          <w:u w:val="single"/>
        </w:rPr>
        <w:t>Kontroly průběhu plnění</w:t>
      </w:r>
    </w:p>
    <w:p w14:paraId="070A4B6D"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 průběhu provádění vlastní stavby budou konány kontrolní dny stavby, jejichž strukturu a cyklus určí podle potřeby stavby po dohodě se zhotovitelem objednatel. Kontrolní dny dle tohoto odstavce budou svolávány zhotovitelem.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p>
    <w:p w14:paraId="30FC40E2"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má právo svolávat i mimořádné kontrolní dny dle potřeby stavby. </w:t>
      </w:r>
    </w:p>
    <w:p w14:paraId="5851DEFD"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CF5FCD" w:rsidRDefault="00083E15" w:rsidP="005426D6">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CF5FCD" w:rsidRDefault="00083E15" w:rsidP="005426D6">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CF5FCD" w:rsidRDefault="00083E15" w:rsidP="00A5388D">
      <w:pPr>
        <w:pStyle w:val="Zkladntext"/>
        <w:numPr>
          <w:ilvl w:val="1"/>
          <w:numId w:val="35"/>
        </w:numPr>
        <w:spacing w:before="120"/>
        <w:ind w:left="709" w:hanging="709"/>
        <w:jc w:val="both"/>
        <w:rPr>
          <w:rFonts w:ascii="Arial" w:hAnsi="Arial" w:cs="Arial"/>
          <w:bCs/>
          <w:color w:val="000000"/>
          <w:u w:val="single"/>
        </w:rPr>
      </w:pPr>
      <w:r w:rsidRPr="00CF5FCD">
        <w:rPr>
          <w:rFonts w:ascii="Arial" w:hAnsi="Arial" w:cs="Arial"/>
          <w:bCs/>
          <w:color w:val="000000"/>
          <w:u w:val="single"/>
        </w:rPr>
        <w:t>Kontroly zakrývaných prací</w:t>
      </w:r>
    </w:p>
    <w:p w14:paraId="43DBADE0" w14:textId="23FA4198"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CF5FCD">
        <w:rPr>
          <w:rFonts w:ascii="Arial" w:hAnsi="Arial" w:cs="Arial"/>
          <w:color w:val="000000"/>
          <w:sz w:val="20"/>
          <w:szCs w:val="20"/>
        </w:rPr>
        <w:t xml:space="preserve"> </w:t>
      </w:r>
      <w:r w:rsidRPr="00CF5FCD">
        <w:rPr>
          <w:rFonts w:ascii="Arial" w:hAnsi="Arial" w:cs="Arial"/>
          <w:color w:val="000000"/>
          <w:sz w:val="20"/>
          <w:szCs w:val="20"/>
        </w:rPr>
        <w:t>díla.</w:t>
      </w:r>
    </w:p>
    <w:p w14:paraId="5DAA47E2" w14:textId="77777777"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Nedostaví-li se objednatel nebo jeho zástupce k prověření zakrývaných konstrukcí či nevydá-li vyjádření dle odstavce 8.2.</w:t>
      </w:r>
      <w:r w:rsidR="00F069F7" w:rsidRPr="00CF5FCD">
        <w:rPr>
          <w:rFonts w:ascii="Arial" w:hAnsi="Arial" w:cs="Arial"/>
          <w:color w:val="000000"/>
          <w:sz w:val="20"/>
          <w:szCs w:val="20"/>
        </w:rPr>
        <w:t>b)</w:t>
      </w:r>
      <w:r w:rsidRPr="00CF5FCD">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CF5FCD" w:rsidRDefault="00083E15" w:rsidP="00A5388D">
      <w:pPr>
        <w:pStyle w:val="Seznam3"/>
        <w:numPr>
          <w:ilvl w:val="0"/>
          <w:numId w:val="38"/>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CF5FCD" w:rsidRDefault="00083E15" w:rsidP="00A5388D">
      <w:pPr>
        <w:pStyle w:val="Seznam3"/>
        <w:numPr>
          <w:ilvl w:val="0"/>
          <w:numId w:val="38"/>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CF5FCD" w:rsidRDefault="00083E15" w:rsidP="00A5388D">
      <w:pPr>
        <w:pStyle w:val="Zkladntext"/>
        <w:numPr>
          <w:ilvl w:val="1"/>
          <w:numId w:val="35"/>
        </w:numPr>
        <w:spacing w:before="120"/>
        <w:ind w:left="709" w:hanging="709"/>
        <w:jc w:val="both"/>
        <w:rPr>
          <w:rFonts w:ascii="Arial" w:hAnsi="Arial" w:cs="Arial"/>
          <w:bCs/>
          <w:color w:val="000000"/>
          <w:u w:val="single"/>
        </w:rPr>
      </w:pPr>
      <w:r w:rsidRPr="00CF5FCD">
        <w:rPr>
          <w:rFonts w:ascii="Arial" w:hAnsi="Arial" w:cs="Arial"/>
          <w:bCs/>
          <w:color w:val="000000"/>
          <w:u w:val="single"/>
        </w:rPr>
        <w:t>Zkoušky</w:t>
      </w:r>
    </w:p>
    <w:p w14:paraId="7C6C292F"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B612DE0"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Výsledek zkoušek bude doložen formou zápisu případně protokolu o jejich provedení.</w:t>
      </w:r>
    </w:p>
    <w:p w14:paraId="29D6750D"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Default="00083E15" w:rsidP="00A5388D">
      <w:pPr>
        <w:pStyle w:val="Seznam2"/>
        <w:numPr>
          <w:ilvl w:val="1"/>
          <w:numId w:val="35"/>
        </w:numPr>
        <w:spacing w:before="120" w:after="0" w:line="240" w:lineRule="auto"/>
        <w:ind w:left="709" w:hanging="709"/>
        <w:contextualSpacing w:val="0"/>
        <w:jc w:val="both"/>
        <w:rPr>
          <w:rFonts w:ascii="Arial" w:hAnsi="Arial" w:cs="Arial"/>
          <w:bCs/>
          <w:color w:val="000000"/>
          <w:sz w:val="20"/>
          <w:szCs w:val="20"/>
          <w:u w:val="single"/>
        </w:rPr>
      </w:pPr>
      <w:r w:rsidRPr="00CF5FCD">
        <w:rPr>
          <w:rFonts w:ascii="Arial" w:hAnsi="Arial" w:cs="Arial"/>
          <w:bCs/>
          <w:color w:val="000000"/>
          <w:sz w:val="20"/>
          <w:szCs w:val="20"/>
          <w:u w:val="single"/>
        </w:rPr>
        <w:t>Stavební deník</w:t>
      </w:r>
    </w:p>
    <w:p w14:paraId="1DE18B2F" w14:textId="77777777" w:rsidR="00A5388D" w:rsidRPr="00A5388D" w:rsidRDefault="00A5388D" w:rsidP="00A5388D">
      <w:pPr>
        <w:pStyle w:val="Seznam3"/>
        <w:numPr>
          <w:ilvl w:val="0"/>
          <w:numId w:val="56"/>
        </w:numPr>
        <w:spacing w:before="120" w:after="120" w:line="240" w:lineRule="auto"/>
        <w:ind w:left="709" w:hanging="425"/>
        <w:contextualSpacing w:val="0"/>
        <w:jc w:val="both"/>
        <w:rPr>
          <w:rFonts w:ascii="Arial" w:hAnsi="Arial" w:cs="Arial"/>
          <w:color w:val="000000"/>
          <w:sz w:val="20"/>
          <w:szCs w:val="20"/>
        </w:rPr>
      </w:pPr>
      <w:r w:rsidRPr="00A5388D">
        <w:rPr>
          <w:rFonts w:ascii="Arial" w:hAnsi="Arial" w:cs="Arial"/>
          <w:color w:val="000000"/>
          <w:sz w:val="20"/>
          <w:szCs w:val="20"/>
        </w:rPr>
        <w:t xml:space="preserve">Zhotovitel povede ve smyslu ust. § 157 zák. č. 283/2021 Sb., o územním plánování a stavebním řádu (stavební zákon), ve znění pozdějších předpisů, stavební deník jako doklad o průběhu stavby, a to ode dne převzetí staveniště.  </w:t>
      </w:r>
    </w:p>
    <w:p w14:paraId="71EA8EF2" w14:textId="77777777" w:rsidR="00A5388D" w:rsidRPr="00A5388D" w:rsidRDefault="00A5388D" w:rsidP="00A5388D">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Jméno osoby oprávněné podepisovat zápisy ve stavebním deníku bude uvedeno oběma stranami zápisem v úvodním listu každého deníku.</w:t>
      </w:r>
    </w:p>
    <w:p w14:paraId="17148410" w14:textId="3B8D0F69" w:rsidR="00083E15" w:rsidRPr="00A5388D" w:rsidRDefault="00A5388D" w:rsidP="00A5388D">
      <w:pPr>
        <w:pStyle w:val="Seznam3"/>
        <w:numPr>
          <w:ilvl w:val="0"/>
          <w:numId w:val="56"/>
        </w:numPr>
        <w:tabs>
          <w:tab w:val="num" w:pos="284"/>
        </w:tabs>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K obsahu stavebního deníku umožní zhotovitel přístup objednateli a jeho zástupcům včetně TDS kdykoliv na jejich požádání, stejně tak zhotovitel umožní těmto osobám kdykoliv pořízení kopie stavebního deníku. Pokud je stavební deník veden v listinné podobě, je zhotovitel povinen první kopii</w:t>
      </w:r>
      <w:r>
        <w:rPr>
          <w:rFonts w:ascii="Arial" w:hAnsi="Arial" w:cs="Arial"/>
          <w:color w:val="000000"/>
          <w:sz w:val="20"/>
          <w:szCs w:val="20"/>
        </w:rPr>
        <w:t xml:space="preserve"> </w:t>
      </w:r>
      <w:r w:rsidR="00083E15" w:rsidRPr="00A5388D">
        <w:rPr>
          <w:rFonts w:ascii="Arial" w:hAnsi="Arial" w:cs="Arial"/>
          <w:color w:val="000000"/>
          <w:sz w:val="20"/>
          <w:szCs w:val="20"/>
        </w:rPr>
        <w:t xml:space="preserve">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A5388D" w:rsidRDefault="00083E15" w:rsidP="00A5388D">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 xml:space="preserve">Zhotovitel je povinen stavební deník chránit, stavební deník musí být k dispozici objednateli a veřejnoprávním orgánům denně kdykoli v průběhu práce na staveništi. </w:t>
      </w:r>
    </w:p>
    <w:p w14:paraId="6F12F375" w14:textId="77777777" w:rsidR="00083E15" w:rsidRPr="00A5388D" w:rsidRDefault="00083E15" w:rsidP="00A5388D">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Není-li v tomto článku smlouvy uvedeno jinak, platí pro vedení stavebního deníku a jeho obsahové náležitosti ustanovení vyhlášky č. 499/2006 Sb., o dokumentaci staveb, ve znění pozdějších předpisů.</w:t>
      </w:r>
    </w:p>
    <w:p w14:paraId="4512B40F" w14:textId="1D96858B" w:rsidR="00083E15" w:rsidRPr="00A5388D" w:rsidRDefault="00083E15" w:rsidP="00A5388D">
      <w:pPr>
        <w:pStyle w:val="Seznam2"/>
        <w:numPr>
          <w:ilvl w:val="1"/>
          <w:numId w:val="35"/>
        </w:numPr>
        <w:spacing w:before="120" w:after="120" w:line="240" w:lineRule="auto"/>
        <w:ind w:left="709" w:hanging="709"/>
        <w:contextualSpacing w:val="0"/>
        <w:jc w:val="both"/>
        <w:rPr>
          <w:rFonts w:ascii="Arial" w:hAnsi="Arial" w:cs="Arial"/>
          <w:bCs/>
          <w:color w:val="000000"/>
          <w:sz w:val="20"/>
          <w:szCs w:val="20"/>
          <w:u w:val="single"/>
        </w:rPr>
      </w:pPr>
      <w:r w:rsidRPr="00A5388D">
        <w:rPr>
          <w:rFonts w:ascii="Arial" w:hAnsi="Arial" w:cs="Arial"/>
          <w:bCs/>
          <w:color w:val="000000"/>
          <w:sz w:val="20"/>
          <w:szCs w:val="20"/>
          <w:u w:val="single"/>
        </w:rPr>
        <w:t>Staveniště a jeho zařízení</w:t>
      </w:r>
    </w:p>
    <w:p w14:paraId="7992744B" w14:textId="725ABD14"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Objednatel se zavazuje předat zhotoviteli staveniště a zhotovitel se zavazuje jej převzít s příslušnou dokumentací do 3 pracovních dnů od výzvy dle čl. 5.</w:t>
      </w:r>
      <w:r w:rsidR="00F323FA" w:rsidRPr="00CF5FCD">
        <w:rPr>
          <w:rFonts w:ascii="Arial" w:hAnsi="Arial" w:cs="Arial"/>
          <w:color w:val="000000"/>
          <w:sz w:val="20"/>
          <w:szCs w:val="20"/>
        </w:rPr>
        <w:t>2</w:t>
      </w:r>
      <w:r w:rsidRPr="00CF5FCD">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CF5FCD">
        <w:rPr>
          <w:rFonts w:ascii="Arial" w:hAnsi="Arial" w:cs="Arial"/>
          <w:color w:val="000000"/>
          <w:sz w:val="20"/>
          <w:szCs w:val="20"/>
        </w:rPr>
        <w:t>y</w:t>
      </w:r>
      <w:r w:rsidRPr="00CF5FCD">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CF5FCD">
        <w:rPr>
          <w:rFonts w:ascii="Arial" w:hAnsi="Arial" w:cs="Arial"/>
          <w:color w:val="000000"/>
          <w:sz w:val="20"/>
          <w:szCs w:val="20"/>
        </w:rPr>
        <w:t>y</w:t>
      </w:r>
      <w:r w:rsidRPr="00CF5FCD">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CF5FCD" w:rsidRDefault="00065AE8" w:rsidP="00A5388D">
      <w:pPr>
        <w:numPr>
          <w:ilvl w:val="0"/>
          <w:numId w:val="18"/>
        </w:numPr>
        <w:spacing w:before="120" w:after="0" w:line="240" w:lineRule="auto"/>
        <w:jc w:val="both"/>
        <w:rPr>
          <w:rFonts w:ascii="Arial" w:eastAsia="Arial" w:hAnsi="Arial" w:cs="Arial"/>
          <w:color w:val="000000"/>
          <w:sz w:val="20"/>
          <w:u w:val="single"/>
        </w:rPr>
      </w:pPr>
      <w:r w:rsidRPr="00CF5FCD">
        <w:rPr>
          <w:rFonts w:ascii="Arial" w:eastAsia="Arial" w:hAnsi="Arial" w:cs="Arial"/>
          <w:color w:val="000000"/>
          <w:sz w:val="20"/>
          <w:u w:val="single"/>
        </w:rPr>
        <w:t>Použití poddodavatelů</w:t>
      </w:r>
    </w:p>
    <w:p w14:paraId="02A3D76A" w14:textId="77777777" w:rsidR="00337995" w:rsidRPr="00CF5FCD" w:rsidRDefault="00065AE8" w:rsidP="00A5388D">
      <w:pPr>
        <w:numPr>
          <w:ilvl w:val="0"/>
          <w:numId w:val="41"/>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CF5FCD" w:rsidRDefault="00065AE8" w:rsidP="00A5388D">
      <w:pPr>
        <w:numPr>
          <w:ilvl w:val="0"/>
          <w:numId w:val="41"/>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nehodlá k plnění předmětu smlouvy použít poddodavatele, uvede výslovně v </w:t>
      </w:r>
      <w:r w:rsidR="00D72A61" w:rsidRPr="00CF5FCD">
        <w:rPr>
          <w:rFonts w:ascii="Arial" w:eastAsia="Arial" w:hAnsi="Arial" w:cs="Arial"/>
          <w:color w:val="000000"/>
          <w:sz w:val="20"/>
        </w:rPr>
        <w:t>Pří</w:t>
      </w:r>
      <w:r w:rsidRPr="00CF5FCD">
        <w:rPr>
          <w:rFonts w:ascii="Arial" w:eastAsia="Arial" w:hAnsi="Arial" w:cs="Arial"/>
          <w:color w:val="000000"/>
          <w:sz w:val="20"/>
        </w:rPr>
        <w:t xml:space="preserve">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CF5FCD" w:rsidRDefault="00065AE8" w:rsidP="00A5388D">
      <w:pPr>
        <w:numPr>
          <w:ilvl w:val="0"/>
          <w:numId w:val="41"/>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hodlá k plnění předmětu smlouvy použít poddodavatele, je povinen uvést v </w:t>
      </w:r>
      <w:r w:rsidR="00D72A61" w:rsidRPr="00CF5FCD">
        <w:rPr>
          <w:rFonts w:ascii="Arial" w:eastAsia="Arial" w:hAnsi="Arial" w:cs="Arial"/>
          <w:color w:val="000000"/>
          <w:sz w:val="20"/>
        </w:rPr>
        <w:t>P</w:t>
      </w:r>
      <w:r w:rsidRPr="00CF5FCD">
        <w:rPr>
          <w:rFonts w:ascii="Arial" w:eastAsia="Arial" w:hAnsi="Arial" w:cs="Arial"/>
          <w:color w:val="000000"/>
          <w:sz w:val="20"/>
        </w:rPr>
        <w:t xml:space="preserve">říloze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seznam poddodavatelů, ve kterém identifikuje části díla, které hodlá zadat poddodavatelům. Zhotovitel je povinen vypsat všechny poddodavatele do seznamu poddodavatelů. </w:t>
      </w:r>
    </w:p>
    <w:p w14:paraId="6B467BE9" w14:textId="77777777" w:rsidR="00337995" w:rsidRPr="00CF5FCD" w:rsidRDefault="00065AE8" w:rsidP="00A5388D">
      <w:pPr>
        <w:numPr>
          <w:ilvl w:val="0"/>
          <w:numId w:val="41"/>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Zhotovitel se v tomto ustanovení dále zavazuje, že změnu v osobě jakéhokoliv z poddodavatelů provede pouze s předchozím souhlasem objednavatele.</w:t>
      </w:r>
      <w:r w:rsidRPr="00CF5FCD">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CF5FCD" w:rsidRDefault="00065AE8" w:rsidP="00A5388D">
      <w:pPr>
        <w:numPr>
          <w:ilvl w:val="0"/>
          <w:numId w:val="41"/>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CF5FCD"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CF5FCD">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CF5FCD" w:rsidRDefault="00065AE8" w:rsidP="00A5388D">
      <w:pPr>
        <w:numPr>
          <w:ilvl w:val="0"/>
          <w:numId w:val="19"/>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CF5FCD" w:rsidRDefault="00065AE8" w:rsidP="00A5388D">
      <w:pPr>
        <w:numPr>
          <w:ilvl w:val="0"/>
          <w:numId w:val="19"/>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vůči poddodavateli bylo zahájeno insolvenční řízení;</w:t>
      </w:r>
    </w:p>
    <w:p w14:paraId="4E0B93C8" w14:textId="77777777" w:rsidR="00337995" w:rsidRPr="00CF5FCD" w:rsidRDefault="00065AE8" w:rsidP="00A5388D">
      <w:pPr>
        <w:numPr>
          <w:ilvl w:val="0"/>
          <w:numId w:val="19"/>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přerušil nebo ukončil svou činnost.</w:t>
      </w:r>
    </w:p>
    <w:p w14:paraId="2D31397F" w14:textId="4C14C000" w:rsidR="00337995" w:rsidRPr="00CF5FCD" w:rsidRDefault="004367AA" w:rsidP="00A5388D">
      <w:pPr>
        <w:numPr>
          <w:ilvl w:val="0"/>
          <w:numId w:val="41"/>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  </w:t>
      </w:r>
      <w:r w:rsidR="00065AE8" w:rsidRPr="00CF5FCD">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CF5FCD" w:rsidRDefault="006F7446" w:rsidP="00A5388D">
      <w:pPr>
        <w:numPr>
          <w:ilvl w:val="0"/>
          <w:numId w:val="18"/>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H</w:t>
      </w:r>
      <w:r w:rsidR="00065AE8" w:rsidRPr="00CF5FCD">
        <w:rPr>
          <w:rFonts w:ascii="Arial" w:eastAsia="Arial" w:hAnsi="Arial" w:cs="Arial"/>
          <w:color w:val="000000"/>
          <w:sz w:val="20"/>
          <w:u w:val="single"/>
        </w:rPr>
        <w:t>armonogram</w:t>
      </w:r>
    </w:p>
    <w:p w14:paraId="04BB9316" w14:textId="6C76F711" w:rsidR="00337995" w:rsidRPr="00CF5FCD" w:rsidRDefault="00065AE8" w:rsidP="00A5388D">
      <w:pPr>
        <w:numPr>
          <w:ilvl w:val="0"/>
          <w:numId w:val="42"/>
        </w:numPr>
        <w:spacing w:before="120" w:after="120" w:line="240" w:lineRule="auto"/>
        <w:ind w:left="425" w:firstLine="0"/>
        <w:jc w:val="both"/>
        <w:rPr>
          <w:rFonts w:ascii="Arial" w:eastAsia="Arial" w:hAnsi="Arial" w:cs="Arial"/>
          <w:color w:val="000000"/>
          <w:sz w:val="20"/>
        </w:rPr>
      </w:pPr>
      <w:r w:rsidRPr="00CF5FCD">
        <w:rPr>
          <w:rFonts w:ascii="Arial" w:eastAsia="Arial" w:hAnsi="Arial" w:cs="Arial"/>
          <w:color w:val="000000"/>
          <w:sz w:val="20"/>
        </w:rPr>
        <w:t xml:space="preserve">Zhotovitel je povinen na vyzvání předat objednateli aktualizaci harmonogramu, který tvoří přílohu č. </w:t>
      </w:r>
      <w:r w:rsidR="005F1B11" w:rsidRPr="00CF5FCD">
        <w:rPr>
          <w:rFonts w:ascii="Arial" w:eastAsia="Arial" w:hAnsi="Arial" w:cs="Arial"/>
          <w:color w:val="000000"/>
          <w:sz w:val="20"/>
        </w:rPr>
        <w:t xml:space="preserve">4 </w:t>
      </w:r>
      <w:r w:rsidRPr="00CF5FCD">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2B065862" w14:textId="4ABF0B2C" w:rsidR="00337995" w:rsidRPr="00CF5FCD" w:rsidRDefault="00065AE8" w:rsidP="00A5388D">
      <w:pPr>
        <w:numPr>
          <w:ilvl w:val="0"/>
          <w:numId w:val="18"/>
        </w:numPr>
        <w:tabs>
          <w:tab w:val="left" w:pos="426"/>
        </w:tabs>
        <w:spacing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Pracovněprávní předpisy</w:t>
      </w:r>
    </w:p>
    <w:p w14:paraId="2D797395" w14:textId="77777777" w:rsidR="00337995" w:rsidRPr="00CF5FCD" w:rsidRDefault="00065AE8" w:rsidP="00A5388D">
      <w:pPr>
        <w:numPr>
          <w:ilvl w:val="0"/>
          <w:numId w:val="43"/>
        </w:numPr>
        <w:tabs>
          <w:tab w:val="left" w:pos="426"/>
        </w:tabs>
        <w:spacing w:before="120" w:after="0" w:line="240" w:lineRule="auto"/>
        <w:ind w:left="426" w:firstLine="0"/>
        <w:jc w:val="both"/>
        <w:rPr>
          <w:rFonts w:ascii="Arial" w:eastAsia="Arial" w:hAnsi="Arial" w:cs="Arial"/>
          <w:color w:val="000000"/>
          <w:sz w:val="20"/>
        </w:rPr>
      </w:pPr>
      <w:r w:rsidRPr="00CF5FCD">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3C7CC9F0" w:rsidR="00337995" w:rsidRPr="00CF5FCD" w:rsidRDefault="00065AE8">
      <w:pPr>
        <w:spacing w:before="360" w:after="0" w:line="240" w:lineRule="auto"/>
        <w:jc w:val="center"/>
        <w:rPr>
          <w:rFonts w:ascii="Arial" w:eastAsia="Arial" w:hAnsi="Arial" w:cs="Arial"/>
          <w:b/>
          <w:color w:val="000000"/>
          <w:sz w:val="20"/>
        </w:rPr>
      </w:pPr>
      <w:r w:rsidRPr="00CF5FCD">
        <w:rPr>
          <w:rFonts w:ascii="Arial" w:eastAsia="Arial" w:hAnsi="Arial" w:cs="Arial"/>
          <w:b/>
          <w:color w:val="000000"/>
          <w:sz w:val="20"/>
        </w:rPr>
        <w:t>Článek 9</w:t>
      </w:r>
    </w:p>
    <w:p w14:paraId="563815D3"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Předávání a přejímání prací</w:t>
      </w:r>
    </w:p>
    <w:p w14:paraId="40AA154C" w14:textId="77777777" w:rsidR="00337995" w:rsidRPr="00CF5FCD"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Ukončení díla</w:t>
      </w:r>
    </w:p>
    <w:p w14:paraId="57FFCFB0" w14:textId="013BFFFF" w:rsidR="00337995" w:rsidRPr="00CF5FCD" w:rsidRDefault="00D06C7C">
      <w:pPr>
        <w:spacing w:before="120" w:after="0" w:line="240" w:lineRule="auto"/>
        <w:ind w:left="340"/>
        <w:jc w:val="both"/>
        <w:rPr>
          <w:rFonts w:ascii="Arial" w:eastAsia="Arial" w:hAnsi="Arial" w:cs="Arial"/>
          <w:color w:val="000000"/>
          <w:sz w:val="20"/>
          <w:szCs w:val="20"/>
        </w:rPr>
      </w:pPr>
      <w:r w:rsidRPr="00CF5FCD">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CF5FCD">
        <w:rPr>
          <w:rFonts w:ascii="Arial" w:eastAsia="Arial" w:hAnsi="Arial" w:cs="Arial"/>
          <w:color w:val="000000"/>
          <w:sz w:val="20"/>
          <w:szCs w:val="20"/>
        </w:rPr>
        <w:t xml:space="preserve">.  </w:t>
      </w:r>
    </w:p>
    <w:p w14:paraId="2F929FB5" w14:textId="35AB3062" w:rsidR="00337995" w:rsidRPr="00CF5FCD"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 xml:space="preserve">Předání a převzetí díla </w:t>
      </w:r>
    </w:p>
    <w:p w14:paraId="5B937A8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V případě, že nebude dohodnut harmonogram dle </w:t>
      </w:r>
      <w:r w:rsidR="006E5CDA" w:rsidRPr="00CF5FCD">
        <w:rPr>
          <w:rFonts w:ascii="Arial" w:hAnsi="Arial" w:cs="Arial"/>
          <w:color w:val="000000"/>
          <w:sz w:val="20"/>
          <w:szCs w:val="20"/>
        </w:rPr>
        <w:t>předešlého odstavce</w:t>
      </w:r>
      <w:r w:rsidRPr="00CF5FCD">
        <w:rPr>
          <w:rFonts w:ascii="Arial" w:hAnsi="Arial" w:cs="Arial"/>
          <w:color w:val="000000"/>
          <w:sz w:val="20"/>
          <w:szCs w:val="20"/>
        </w:rPr>
        <w:t xml:space="preserve"> tohoto článku, postupuje zhotovitel podle </w:t>
      </w:r>
      <w:r w:rsidR="006E5CDA" w:rsidRPr="00CF5FCD">
        <w:rPr>
          <w:rFonts w:ascii="Arial" w:hAnsi="Arial" w:cs="Arial"/>
          <w:color w:val="000000"/>
          <w:sz w:val="20"/>
          <w:szCs w:val="20"/>
        </w:rPr>
        <w:t>stejného odstavce</w:t>
      </w:r>
      <w:r w:rsidRPr="00CF5FCD">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CF5FCD">
        <w:rPr>
          <w:rFonts w:ascii="Arial" w:hAnsi="Arial" w:cs="Arial"/>
          <w:b/>
          <w:color w:val="000000"/>
          <w:sz w:val="20"/>
          <w:szCs w:val="20"/>
        </w:rPr>
        <w:t xml:space="preserve">protokol o dokončení </w:t>
      </w:r>
    </w:p>
    <w:p w14:paraId="18F2EA2B"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Protokol sepsaný stranami bude obsahovat zejména:</w:t>
      </w:r>
    </w:p>
    <w:p w14:paraId="3A0E229A"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zhodnocení jakosti díla nebo event. jeho části,</w:t>
      </w:r>
    </w:p>
    <w:p w14:paraId="4B524383"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identifikační údaje o díle či event. jeho části,</w:t>
      </w:r>
    </w:p>
    <w:p w14:paraId="2DF4E310"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 xml:space="preserve">případnou dohodu o slevě z ceny, </w:t>
      </w:r>
    </w:p>
    <w:p w14:paraId="26B7BAED"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prohlášení objednatele, že předávané dílo nebo jeho část přejímá,</w:t>
      </w:r>
    </w:p>
    <w:p w14:paraId="718ACEF7"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soupis příloh</w:t>
      </w:r>
    </w:p>
    <w:p w14:paraId="7532D4C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7.5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CF5FCD">
        <w:rPr>
          <w:rFonts w:ascii="Arial" w:hAnsi="Arial" w:cs="Arial"/>
          <w:color w:val="000000"/>
          <w:sz w:val="20"/>
          <w:szCs w:val="20"/>
        </w:rPr>
        <w:t>5%</w:t>
      </w:r>
      <w:proofErr w:type="gramEnd"/>
      <w:r w:rsidRPr="00CF5FCD">
        <w:rPr>
          <w:rFonts w:ascii="Arial" w:hAnsi="Arial" w:cs="Arial"/>
          <w:color w:val="000000"/>
          <w:sz w:val="20"/>
          <w:szCs w:val="20"/>
        </w:rPr>
        <w:t xml:space="preserve"> z celkové sjednané ceny (tedy </w:t>
      </w:r>
      <w:proofErr w:type="gramStart"/>
      <w:r w:rsidRPr="00CF5FCD">
        <w:rPr>
          <w:rFonts w:ascii="Arial" w:hAnsi="Arial" w:cs="Arial"/>
          <w:color w:val="000000"/>
          <w:sz w:val="20"/>
          <w:szCs w:val="20"/>
        </w:rPr>
        <w:t>50%</w:t>
      </w:r>
      <w:proofErr w:type="gramEnd"/>
      <w:r w:rsidRPr="00CF5FCD">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3F5F75B8"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Při předání předmětu díla předá zhotovitel objednateli veškeré doklady týkající se stavby, </w:t>
      </w:r>
      <w:r w:rsidRPr="00CF5FCD">
        <w:rPr>
          <w:rFonts w:ascii="Arial" w:hAnsi="Arial" w:cs="Arial"/>
          <w:sz w:val="20"/>
          <w:szCs w:val="20"/>
        </w:rPr>
        <w:t>prohlášení o shodě ke všem použitým materiálům, návody na obsluhu a proškolení osob s obsluhou zařízení, které to vyžaduje,</w:t>
      </w:r>
      <w:r w:rsidRPr="00CF5FCD">
        <w:rPr>
          <w:rFonts w:ascii="Arial" w:hAnsi="Arial" w:cs="Arial"/>
          <w:color w:val="000000"/>
          <w:sz w:val="20"/>
          <w:szCs w:val="20"/>
        </w:rPr>
        <w:t xml:space="preserve"> záruční </w:t>
      </w:r>
      <w:proofErr w:type="gramStart"/>
      <w:r w:rsidRPr="00CF5FCD">
        <w:rPr>
          <w:rFonts w:ascii="Arial" w:hAnsi="Arial" w:cs="Arial"/>
          <w:color w:val="000000"/>
          <w:sz w:val="20"/>
          <w:szCs w:val="20"/>
        </w:rPr>
        <w:t>listy,</w:t>
      </w:r>
      <w:proofErr w:type="gramEnd"/>
      <w:r w:rsidRPr="00CF5FCD">
        <w:rPr>
          <w:rFonts w:ascii="Arial" w:hAnsi="Arial" w:cs="Arial"/>
          <w:color w:val="000000"/>
          <w:sz w:val="20"/>
          <w:szCs w:val="20"/>
        </w:rPr>
        <w:t xml:space="preserve"> apod. v rozsahu dle požadavků objednatele.</w:t>
      </w:r>
    </w:p>
    <w:p w14:paraId="1BE17BD3" w14:textId="77777777" w:rsidR="00337995" w:rsidRPr="00CF5FCD" w:rsidRDefault="00337995">
      <w:pPr>
        <w:spacing w:before="120" w:after="0" w:line="240" w:lineRule="auto"/>
        <w:ind w:left="284"/>
        <w:jc w:val="both"/>
        <w:rPr>
          <w:rFonts w:ascii="Arial" w:eastAsia="Arial" w:hAnsi="Arial" w:cs="Arial"/>
          <w:color w:val="000000"/>
          <w:sz w:val="20"/>
        </w:rPr>
      </w:pP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A5388D">
      <w:pPr>
        <w:numPr>
          <w:ilvl w:val="0"/>
          <w:numId w:val="21"/>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A5388D">
      <w:pPr>
        <w:numPr>
          <w:ilvl w:val="0"/>
          <w:numId w:val="21"/>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A5388D">
      <w:pPr>
        <w:numPr>
          <w:ilvl w:val="0"/>
          <w:numId w:val="21"/>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CF5FCD">
        <w:rPr>
          <w:rFonts w:ascii="Arial" w:eastAsia="Arial" w:hAnsi="Arial" w:cs="Arial"/>
          <w:b/>
          <w:color w:val="000000"/>
          <w:sz w:val="20"/>
        </w:rPr>
        <w:t>60 měsíců</w:t>
      </w:r>
      <w:r w:rsidR="00347949" w:rsidRPr="00CF5FCD">
        <w:rPr>
          <w:rFonts w:ascii="Arial" w:eastAsia="Arial" w:hAnsi="Arial" w:cs="Arial"/>
          <w:b/>
          <w:color w:val="000000"/>
          <w:sz w:val="20"/>
        </w:rPr>
        <w:t xml:space="preserve"> </w:t>
      </w:r>
      <w:r w:rsidRPr="00CF5FCD">
        <w:rPr>
          <w:rFonts w:ascii="Arial" w:eastAsia="Arial" w:hAnsi="Arial" w:cs="Arial"/>
          <w:color w:val="000000"/>
          <w:sz w:val="20"/>
        </w:rPr>
        <w:t>ode dne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Vady plnění vzniklé v průběhu záruční doby uplatní objednatel u dodavatele písemně a u vad vysoké a střední kategorie (viz článek 11, bod 4.) i telefonicky, přičemž v reklamaci vadu popíše a uvede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A5388D">
      <w:pPr>
        <w:numPr>
          <w:ilvl w:val="0"/>
          <w:numId w:val="22"/>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A5388D">
      <w:pPr>
        <w:numPr>
          <w:ilvl w:val="0"/>
          <w:numId w:val="22"/>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A5388D">
      <w:pPr>
        <w:numPr>
          <w:ilvl w:val="0"/>
          <w:numId w:val="22"/>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D4EB4F5" w14:textId="77777777"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telefonním čísle (Hot-line):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pracovní dny v době 8:00-17:00.</w:t>
      </w:r>
    </w:p>
    <w:p w14:paraId="6F80DFB6" w14:textId="779B07CC"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e-mailové adrese: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w:t>
      </w:r>
      <w:r w:rsidR="0039498B" w:rsidRPr="0039498B">
        <w:rPr>
          <w:rFonts w:ascii="Arial" w:eastAsia="Arial" w:hAnsi="Arial" w:cs="Arial"/>
          <w:color w:val="000000"/>
          <w:sz w:val="20"/>
          <w:highlight w:val="yellow"/>
        </w:rPr>
        <w:t>…………………</w:t>
      </w:r>
      <w:proofErr w:type="gramStart"/>
      <w:r w:rsidR="0039498B" w:rsidRPr="0039498B">
        <w:rPr>
          <w:rFonts w:ascii="Arial" w:eastAsia="Arial" w:hAnsi="Arial" w:cs="Arial"/>
          <w:color w:val="000000"/>
          <w:sz w:val="20"/>
          <w:highlight w:val="yellow"/>
        </w:rPr>
        <w:t>…….</w:t>
      </w:r>
      <w:proofErr w:type="gramEnd"/>
      <w:r w:rsidR="0039498B" w:rsidRPr="0039498B">
        <w:rPr>
          <w:rFonts w:ascii="Arial" w:eastAsia="Arial" w:hAnsi="Arial" w:cs="Arial"/>
          <w:color w:val="000000"/>
          <w:sz w:val="20"/>
          <w:highlight w:val="yellow"/>
        </w:rPr>
        <w:t>.</w:t>
      </w:r>
    </w:p>
    <w:p w14:paraId="3E13389C" w14:textId="77777777"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Default="00065AE8" w:rsidP="00C0183D">
      <w:pPr>
        <w:numPr>
          <w:ilvl w:val="0"/>
          <w:numId w:val="9"/>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pro případ prodlení s odstraněním záručních vad se sjednává ve výši 2.000 Kč za každý den prodlení a každou vadu až do doby jejího odstranění. V případě nedodržení termínů, stanovených </w:t>
      </w:r>
      <w:r w:rsidRPr="00BD7B62">
        <w:rPr>
          <w:rFonts w:ascii="Arial" w:eastAsia="Arial" w:hAnsi="Arial" w:cs="Arial"/>
          <w:color w:val="000000"/>
          <w:sz w:val="20"/>
        </w:rPr>
        <w:t>v hodinách, dle článku 11 bod 4. této smlouvy dodavatelem k jednotlivému případu se smluvní strany</w:t>
      </w:r>
      <w:r>
        <w:rPr>
          <w:rFonts w:ascii="Arial" w:eastAsia="Arial" w:hAnsi="Arial" w:cs="Arial"/>
          <w:color w:val="000000"/>
          <w:sz w:val="20"/>
        </w:rPr>
        <w:t xml:space="preserve">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Default="00065AE8" w:rsidP="00C0183D">
      <w:pPr>
        <w:numPr>
          <w:ilvl w:val="0"/>
          <w:numId w:val="9"/>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dle článku 10 bod </w:t>
      </w:r>
      <w:r w:rsidR="0057042E" w:rsidRPr="00BD7B62">
        <w:rPr>
          <w:rFonts w:ascii="Arial" w:eastAsia="Arial" w:hAnsi="Arial" w:cs="Arial"/>
          <w:color w:val="000000"/>
          <w:sz w:val="20"/>
        </w:rPr>
        <w:t>6</w:t>
      </w:r>
      <w:r w:rsidRPr="00BD7B62">
        <w:rPr>
          <w:rFonts w:ascii="Arial" w:eastAsia="Arial" w:hAnsi="Arial" w:cs="Arial"/>
          <w:color w:val="000000"/>
          <w:sz w:val="20"/>
        </w:rPr>
        <w:t>. této smlouvy je stanovena ve výši 10.000 Kč při porušení závazku.</w:t>
      </w:r>
    </w:p>
    <w:p w14:paraId="3EC1DD77" w14:textId="77777777"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Smluvní pokuta v případě neúčasti zástupce zhotovitele na kontrolních dnech podle článku 8 bod 1.,</w:t>
      </w:r>
      <w:r>
        <w:rPr>
          <w:rFonts w:ascii="Arial" w:eastAsia="Arial" w:hAnsi="Arial" w:cs="Arial"/>
          <w:color w:val="000000"/>
          <w:sz w:val="20"/>
        </w:rPr>
        <w:t xml:space="preserve">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ve výši 2.000 Kč denně se sjednává za nesplnění každé jednotlivé, dohodnuté povinnosti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w:t>
      </w:r>
      <w:r>
        <w:rPr>
          <w:rFonts w:ascii="Arial" w:eastAsia="Arial" w:hAnsi="Arial" w:cs="Arial"/>
          <w:color w:val="000000"/>
          <w:sz w:val="20"/>
        </w:rPr>
        <w:t xml:space="preserve">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481D2C28"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Zhotovitel prohlašuje, že disponuje </w:t>
      </w:r>
      <w:r w:rsidRPr="00070269">
        <w:rPr>
          <w:rFonts w:ascii="Arial" w:eastAsia="Arial" w:hAnsi="Arial" w:cs="Arial"/>
          <w:b/>
          <w:color w:val="000000"/>
          <w:sz w:val="20"/>
        </w:rPr>
        <w:t>pojistnou smlouvu</w:t>
      </w:r>
      <w:r w:rsidRPr="00070269">
        <w:rPr>
          <w:rFonts w:ascii="Arial" w:eastAsia="Arial" w:hAnsi="Arial" w:cs="Arial"/>
          <w:color w:val="000000"/>
          <w:sz w:val="20"/>
        </w:rPr>
        <w:t xml:space="preserve"> s pojistným plněním ve výši alespoň </w:t>
      </w:r>
      <w:r w:rsidRPr="00070269">
        <w:rPr>
          <w:rFonts w:ascii="Arial" w:eastAsia="Arial" w:hAnsi="Arial" w:cs="Arial"/>
          <w:b/>
          <w:color w:val="000000"/>
          <w:sz w:val="20"/>
        </w:rPr>
        <w:t>5 mil. Kč</w:t>
      </w:r>
      <w:r w:rsidRPr="00070269">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let od finančního ukončení projektu. </w:t>
      </w:r>
    </w:p>
    <w:p w14:paraId="780DD629"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070269" w:rsidRDefault="00065AE8" w:rsidP="00A5388D">
      <w:pPr>
        <w:numPr>
          <w:ilvl w:val="0"/>
          <w:numId w:val="29"/>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070269" w:rsidRDefault="00065AE8" w:rsidP="00A5388D">
      <w:pPr>
        <w:numPr>
          <w:ilvl w:val="0"/>
          <w:numId w:val="29"/>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Default="00BB61BD" w:rsidP="00A5388D">
      <w:pPr>
        <w:numPr>
          <w:ilvl w:val="0"/>
          <w:numId w:val="29"/>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P</w:t>
      </w:r>
      <w:r w:rsidR="00065AE8">
        <w:rPr>
          <w:rFonts w:ascii="Arial" w:eastAsia="Arial" w:hAnsi="Arial" w:cs="Arial"/>
          <w:sz w:val="20"/>
        </w:rPr>
        <w:t>ro účely této smlouvy se Vyšší mocí rozumí událost, která splňuje kumulativně následující znaky:</w:t>
      </w:r>
      <w:r w:rsidR="00065AE8">
        <w:rPr>
          <w:rFonts w:ascii="Arial" w:eastAsia="Arial" w:hAnsi="Arial" w:cs="Arial"/>
          <w:color w:val="000000"/>
          <w:sz w:val="20"/>
        </w:rPr>
        <w:t xml:space="preserve"> </w:t>
      </w:r>
    </w:p>
    <w:p w14:paraId="788992C5" w14:textId="77777777" w:rsidR="00337995" w:rsidRDefault="00065AE8" w:rsidP="00A5388D">
      <w:pPr>
        <w:numPr>
          <w:ilvl w:val="0"/>
          <w:numId w:val="26"/>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A5388D">
      <w:pPr>
        <w:numPr>
          <w:ilvl w:val="0"/>
          <w:numId w:val="26"/>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A5388D">
      <w:pPr>
        <w:numPr>
          <w:ilvl w:val="0"/>
          <w:numId w:val="26"/>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A5388D">
      <w:pPr>
        <w:numPr>
          <w:ilvl w:val="0"/>
          <w:numId w:val="29"/>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A5388D">
      <w:pPr>
        <w:numPr>
          <w:ilvl w:val="0"/>
          <w:numId w:val="29"/>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A5388D">
      <w:pPr>
        <w:numPr>
          <w:ilvl w:val="0"/>
          <w:numId w:val="29"/>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21551340"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16</w:t>
      </w:r>
    </w:p>
    <w:p w14:paraId="57D0359F" w14:textId="77777777" w:rsidR="00337995" w:rsidRDefault="00065AE8">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04808F21" w:rsidR="00337995" w:rsidRPr="00BD7B62"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BD7B62">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BD7B62">
        <w:rPr>
          <w:rFonts w:ascii="Arial" w:eastAsia="Arial" w:hAnsi="Arial" w:cs="Arial"/>
          <w:color w:val="000000"/>
          <w:sz w:val="20"/>
        </w:rPr>
        <w:t xml:space="preserve">z </w:t>
      </w:r>
      <w:r w:rsidRPr="00BD7B62">
        <w:rPr>
          <w:rFonts w:ascii="Arial" w:eastAsia="Arial" w:hAnsi="Arial" w:cs="Arial"/>
          <w:color w:val="000000"/>
          <w:sz w:val="20"/>
        </w:rPr>
        <w:t>uvedených způsobů</w:t>
      </w:r>
      <w:r w:rsidR="00BD7B62" w:rsidRPr="00BD7B62">
        <w:rPr>
          <w:rFonts w:ascii="Arial" w:eastAsia="Arial" w:hAnsi="Arial" w:cs="Arial"/>
          <w:color w:val="000000"/>
          <w:sz w:val="20"/>
        </w:rPr>
        <w:t xml:space="preserve"> v článku 16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Tato smlouva nabývá účinnosti dnem uveřejnění v souladu se zákonem č. 340/2015 Sb., ve znění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40EF55D"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77777777" w:rsidR="00337995" w:rsidRDefault="00065AE8" w:rsidP="00C0183D">
      <w:pPr>
        <w:numPr>
          <w:ilvl w:val="0"/>
          <w:numId w:val="11"/>
        </w:numPr>
        <w:spacing w:before="120" w:after="0" w:line="240" w:lineRule="auto"/>
        <w:ind w:left="717" w:hanging="357"/>
        <w:jc w:val="both"/>
        <w:rPr>
          <w:rFonts w:ascii="Arial" w:eastAsia="Arial" w:hAnsi="Arial" w:cs="Arial"/>
          <w:sz w:val="20"/>
        </w:rPr>
      </w:pPr>
      <w:r>
        <w:rPr>
          <w:rFonts w:ascii="Arial" w:eastAsia="Arial" w:hAnsi="Arial" w:cs="Arial"/>
          <w:color w:val="000000"/>
          <w:sz w:val="20"/>
        </w:rPr>
        <w:t xml:space="preserve">Pokud bude tato smlouva uzavírána v listinné podobě, bude vyhotovena ve 2 stejnopisech, z nichž objednatel obdrží jeden a zhotovitel jeden stejnopis. </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Přílohy této smlouvy:</w:t>
      </w:r>
    </w:p>
    <w:p w14:paraId="0C9D0D1E" w14:textId="77777777" w:rsidR="00337995" w:rsidRPr="00CF5FCD" w:rsidRDefault="00065AE8" w:rsidP="00A5388D">
      <w:pPr>
        <w:numPr>
          <w:ilvl w:val="0"/>
          <w:numId w:val="28"/>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395FFB69" w14:textId="26DD7A63" w:rsidR="00A740E1" w:rsidRPr="00CF5FCD" w:rsidRDefault="00065AE8" w:rsidP="00A5388D">
      <w:pPr>
        <w:numPr>
          <w:ilvl w:val="0"/>
          <w:numId w:val="28"/>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Příloha č. 2</w:t>
      </w:r>
      <w:r w:rsidRPr="00CF5FCD">
        <w:rPr>
          <w:rFonts w:ascii="Arial" w:eastAsia="Arial" w:hAnsi="Arial" w:cs="Arial"/>
          <w:color w:val="000000"/>
          <w:sz w:val="20"/>
        </w:rPr>
        <w:tab/>
      </w:r>
      <w:r w:rsidR="00D024A3" w:rsidRPr="00CF5FCD">
        <w:rPr>
          <w:rFonts w:ascii="Arial" w:eastAsia="Arial" w:hAnsi="Arial" w:cs="Arial"/>
          <w:color w:val="000000"/>
          <w:sz w:val="20"/>
        </w:rPr>
        <w:t xml:space="preserve">Cenová nabídka </w:t>
      </w:r>
      <w:r w:rsidR="00666240">
        <w:rPr>
          <w:rFonts w:ascii="Arial" w:eastAsia="Arial" w:hAnsi="Arial" w:cs="Arial"/>
          <w:color w:val="000000"/>
          <w:sz w:val="20"/>
        </w:rPr>
        <w:t>(příloha č. 2 ZD)</w:t>
      </w:r>
    </w:p>
    <w:p w14:paraId="1A775AA9" w14:textId="2CDFF007" w:rsidR="00C742CE" w:rsidRDefault="00070269" w:rsidP="00C742CE">
      <w:pPr>
        <w:numPr>
          <w:ilvl w:val="0"/>
          <w:numId w:val="28"/>
        </w:numPr>
        <w:spacing w:before="120" w:after="200" w:line="276" w:lineRule="auto"/>
        <w:ind w:left="1135" w:right="476" w:hanging="284"/>
        <w:rPr>
          <w:rFonts w:ascii="Arial" w:eastAsia="Arial" w:hAnsi="Arial" w:cs="Arial"/>
          <w:color w:val="000000"/>
          <w:sz w:val="20"/>
        </w:rPr>
      </w:pPr>
      <w:r w:rsidRPr="00C742CE">
        <w:rPr>
          <w:rFonts w:ascii="Arial" w:eastAsia="Arial" w:hAnsi="Arial" w:cs="Arial"/>
          <w:color w:val="000000"/>
          <w:sz w:val="20"/>
        </w:rPr>
        <w:t xml:space="preserve">Příloha č. </w:t>
      </w:r>
      <w:r w:rsidR="00D024A3" w:rsidRPr="00C742CE">
        <w:rPr>
          <w:rFonts w:ascii="Arial" w:eastAsia="Arial" w:hAnsi="Arial" w:cs="Arial"/>
          <w:color w:val="000000"/>
          <w:sz w:val="20"/>
        </w:rPr>
        <w:t>3</w:t>
      </w:r>
      <w:r w:rsidRPr="00C742CE">
        <w:rPr>
          <w:rFonts w:ascii="Arial" w:eastAsia="Arial" w:hAnsi="Arial" w:cs="Arial"/>
          <w:color w:val="000000"/>
          <w:sz w:val="20"/>
        </w:rPr>
        <w:tab/>
      </w:r>
      <w:r w:rsidR="00C742CE" w:rsidRPr="00C742CE">
        <w:rPr>
          <w:rFonts w:ascii="Arial" w:eastAsia="Arial" w:hAnsi="Arial" w:cs="Arial"/>
          <w:color w:val="000000"/>
          <w:sz w:val="20"/>
        </w:rPr>
        <w:t xml:space="preserve">Orientační soupis prací </w:t>
      </w:r>
      <w:r w:rsidR="00666240">
        <w:rPr>
          <w:rFonts w:ascii="Arial" w:eastAsia="Arial" w:hAnsi="Arial" w:cs="Arial"/>
          <w:color w:val="000000"/>
          <w:sz w:val="20"/>
        </w:rPr>
        <w:t>(příloha č. 5 ZD)</w:t>
      </w:r>
    </w:p>
    <w:p w14:paraId="1F1C817A" w14:textId="4D373FC3" w:rsidR="006F3D7B" w:rsidRPr="006F3D7B" w:rsidRDefault="006F3D7B" w:rsidP="006F3D7B">
      <w:pPr>
        <w:numPr>
          <w:ilvl w:val="0"/>
          <w:numId w:val="28"/>
        </w:numPr>
        <w:spacing w:before="120" w:after="200" w:line="276" w:lineRule="auto"/>
        <w:ind w:left="1135" w:right="476" w:hanging="284"/>
        <w:rPr>
          <w:rFonts w:ascii="Arial" w:eastAsia="Arial" w:hAnsi="Arial" w:cs="Arial"/>
          <w:color w:val="000000"/>
          <w:sz w:val="20"/>
        </w:rPr>
      </w:pPr>
      <w:r w:rsidRPr="006F3D7B">
        <w:rPr>
          <w:rFonts w:ascii="Arial" w:eastAsia="Arial" w:hAnsi="Arial" w:cs="Arial"/>
          <w:color w:val="000000"/>
          <w:sz w:val="20"/>
        </w:rPr>
        <w:t xml:space="preserve">Příloha č. 4 </w:t>
      </w:r>
      <w:r w:rsidRPr="006F3D7B">
        <w:rPr>
          <w:rFonts w:ascii="Arial" w:eastAsia="Arial" w:hAnsi="Arial" w:cs="Arial"/>
          <w:color w:val="000000"/>
          <w:sz w:val="20"/>
        </w:rPr>
        <w:tab/>
        <w:t>Vybraná vysvětlení zadávací dokumentace [</w:t>
      </w:r>
      <w:r w:rsidRPr="006F3D7B">
        <w:rPr>
          <w:rFonts w:ascii="Arial" w:eastAsia="Arial" w:hAnsi="Arial" w:cs="Arial"/>
          <w:color w:val="000000"/>
          <w:sz w:val="20"/>
          <w:highlight w:val="cyan"/>
        </w:rPr>
        <w:t>bude doplněno objednatelem před podpisem smlouvy, případně vypuštěno]</w:t>
      </w:r>
      <w:r w:rsidRPr="006F3D7B">
        <w:rPr>
          <w:rFonts w:ascii="Arial" w:eastAsia="Arial" w:hAnsi="Arial" w:cs="Arial"/>
          <w:color w:val="000000"/>
          <w:sz w:val="20"/>
        </w:rPr>
        <w:t>.</w:t>
      </w: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proofErr w:type="gramStart"/>
      <w:r>
        <w:rPr>
          <w:rFonts w:ascii="Arial" w:eastAsia="Arial" w:hAnsi="Arial" w:cs="Arial"/>
          <w:color w:val="000000"/>
          <w:sz w:val="20"/>
          <w:shd w:val="clear" w:color="auto" w:fill="FFFF00"/>
        </w:rPr>
        <w:t>…….</w:t>
      </w:r>
      <w:proofErr w:type="gramEnd"/>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08A0" w14:textId="77777777" w:rsidR="00D87880" w:rsidRDefault="00D87880" w:rsidP="007765C0">
      <w:pPr>
        <w:spacing w:after="0" w:line="240" w:lineRule="auto"/>
      </w:pPr>
      <w:r>
        <w:separator/>
      </w:r>
    </w:p>
  </w:endnote>
  <w:endnote w:type="continuationSeparator" w:id="0">
    <w:p w14:paraId="76EF21BD" w14:textId="77777777" w:rsidR="00D87880" w:rsidRDefault="00D8788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02B3" w14:textId="77777777" w:rsidR="00D87880" w:rsidRDefault="00D87880" w:rsidP="007765C0">
      <w:pPr>
        <w:spacing w:after="0" w:line="240" w:lineRule="auto"/>
      </w:pPr>
      <w:r>
        <w:separator/>
      </w:r>
    </w:p>
  </w:footnote>
  <w:footnote w:type="continuationSeparator" w:id="0">
    <w:p w14:paraId="389B3C1E" w14:textId="77777777" w:rsidR="00D87880" w:rsidRDefault="00D87880"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 xml:space="preserve">Příloha č. 4 </w:t>
    </w:r>
    <w:proofErr w:type="gramStart"/>
    <w:r w:rsidRPr="00455468">
      <w:rPr>
        <w:rFonts w:ascii="Arial" w:hAnsi="Arial" w:cs="Arial"/>
        <w:i/>
        <w:iCs/>
        <w:sz w:val="16"/>
        <w:szCs w:val="16"/>
      </w:rPr>
      <w:t>ZD</w:t>
    </w:r>
    <w:r w:rsidR="00CE41F9">
      <w:rPr>
        <w:rFonts w:ascii="Arial" w:hAnsi="Arial" w:cs="Arial"/>
        <w:i/>
        <w:iCs/>
        <w:sz w:val="16"/>
        <w:szCs w:val="16"/>
      </w:rPr>
      <w:t xml:space="preserve"> </w:t>
    </w:r>
    <w:r w:rsidRPr="00455468">
      <w:rPr>
        <w:rFonts w:ascii="Arial" w:hAnsi="Arial" w:cs="Arial"/>
        <w:i/>
        <w:iCs/>
        <w:sz w:val="16"/>
        <w:szCs w:val="16"/>
      </w:rPr>
      <w:t>- návrh</w:t>
    </w:r>
    <w:proofErr w:type="gramEnd"/>
    <w:r w:rsidRPr="00455468">
      <w:rPr>
        <w:rFonts w:ascii="Arial" w:hAnsi="Arial" w:cs="Arial"/>
        <w:i/>
        <w:iCs/>
        <w:sz w:val="16"/>
        <w:szCs w:val="16"/>
      </w:rPr>
      <w:t xml:space="preserve">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C3F00"/>
    <w:multiLevelType w:val="hybridMultilevel"/>
    <w:tmpl w:val="EB804182"/>
    <w:lvl w:ilvl="0" w:tplc="FFFFFFFF">
      <w:start w:val="1"/>
      <w:numFmt w:val="lowerLetter"/>
      <w:lvlText w:val="%1)"/>
      <w:lvlJc w:val="left"/>
      <w:pPr>
        <w:ind w:left="360"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D2504B1"/>
    <w:multiLevelType w:val="multilevel"/>
    <w:tmpl w:val="92F8E2AC"/>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3" w15:restartNumberingAfterBreak="0">
    <w:nsid w:val="1D5D253C"/>
    <w:multiLevelType w:val="multilevel"/>
    <w:tmpl w:val="5DAE3068"/>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39C860B4"/>
    <w:multiLevelType w:val="multilevel"/>
    <w:tmpl w:val="70F608AE"/>
    <w:lvl w:ilvl="0">
      <w:start w:val="1"/>
      <w:numFmt w:val="decimal"/>
      <w:lvlText w:val="%1."/>
      <w:lvlJc w:val="left"/>
      <w:pPr>
        <w:ind w:left="360" w:hanging="360"/>
      </w:pPr>
      <w:rPr>
        <w:b w:val="0"/>
        <w:bCs w:val="0"/>
        <w:i w:val="0"/>
      </w:rPr>
    </w:lvl>
    <w:lvl w:ilvl="1">
      <w:start w:val="1"/>
      <w:numFmt w:val="decimal"/>
      <w:isLgl/>
      <w:lvlText w:val="%1.%2"/>
      <w:lvlJc w:val="left"/>
      <w:pPr>
        <w:ind w:left="805" w:hanging="3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22" w15:restartNumberingAfterBreak="0">
    <w:nsid w:val="3CAE1FBC"/>
    <w:multiLevelType w:val="hybridMultilevel"/>
    <w:tmpl w:val="2E7CA27C"/>
    <w:lvl w:ilvl="0" w:tplc="04050001">
      <w:start w:val="1"/>
      <w:numFmt w:val="bullet"/>
      <w:lvlText w:val=""/>
      <w:lvlJc w:val="left"/>
      <w:pPr>
        <w:ind w:left="360" w:hanging="360"/>
      </w:pPr>
      <w:rPr>
        <w:rFonts w:ascii="Symbol" w:hAnsi="Symbo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59300E"/>
    <w:multiLevelType w:val="hybridMultilevel"/>
    <w:tmpl w:val="7A0CAD56"/>
    <w:lvl w:ilvl="0" w:tplc="C14645D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F22A9C"/>
    <w:multiLevelType w:val="hybridMultilevel"/>
    <w:tmpl w:val="DD28077E"/>
    <w:lvl w:ilvl="0" w:tplc="04050001">
      <w:start w:val="1"/>
      <w:numFmt w:val="bullet"/>
      <w:lvlText w:val=""/>
      <w:lvlJc w:val="left"/>
      <w:pPr>
        <w:ind w:left="817" w:hanging="360"/>
      </w:pPr>
      <w:rPr>
        <w:rFonts w:ascii="Symbol" w:hAnsi="Symbol" w:hint="default"/>
      </w:rPr>
    </w:lvl>
    <w:lvl w:ilvl="1" w:tplc="04050003" w:tentative="1">
      <w:start w:val="1"/>
      <w:numFmt w:val="bullet"/>
      <w:lvlText w:val="o"/>
      <w:lvlJc w:val="left"/>
      <w:pPr>
        <w:ind w:left="1537" w:hanging="360"/>
      </w:pPr>
      <w:rPr>
        <w:rFonts w:ascii="Courier New" w:hAnsi="Courier New" w:cs="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cs="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cs="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26"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21112A"/>
    <w:multiLevelType w:val="hybridMultilevel"/>
    <w:tmpl w:val="E29AC782"/>
    <w:lvl w:ilvl="0" w:tplc="D2F826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4"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D773D3"/>
    <w:multiLevelType w:val="multilevel"/>
    <w:tmpl w:val="48D2117A"/>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7524B0"/>
    <w:multiLevelType w:val="hybridMultilevel"/>
    <w:tmpl w:val="FD1229B0"/>
    <w:lvl w:ilvl="0" w:tplc="9B9C3F02">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6A1C0ED6"/>
    <w:multiLevelType w:val="hybridMultilevel"/>
    <w:tmpl w:val="71BCAF10"/>
    <w:lvl w:ilvl="0" w:tplc="D8BA0CA2">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6"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8"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90F7C67"/>
    <w:multiLevelType w:val="multilevel"/>
    <w:tmpl w:val="3724F1B4"/>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CF503B0"/>
    <w:multiLevelType w:val="multilevel"/>
    <w:tmpl w:val="5C2C73E6"/>
    <w:lvl w:ilvl="0">
      <w:start w:val="4"/>
      <w:numFmt w:val="decimal"/>
      <w:lvlText w:val="%1."/>
      <w:lvlJc w:val="left"/>
      <w:pPr>
        <w:ind w:left="0" w:firstLine="0"/>
      </w:pPr>
      <w:rPr>
        <w:rFonts w:ascii="Arial" w:eastAsia="Arial" w:hAnsi="Arial" w:cs="Arial"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DD34BF7"/>
    <w:multiLevelType w:val="hybridMultilevel"/>
    <w:tmpl w:val="EB804182"/>
    <w:lvl w:ilvl="0" w:tplc="04050017">
      <w:start w:val="1"/>
      <w:numFmt w:val="lowerLetter"/>
      <w:lvlText w:val="%1)"/>
      <w:lvlJc w:val="left"/>
      <w:pPr>
        <w:ind w:left="360"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5"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29"/>
  </w:num>
  <w:num w:numId="2" w16cid:durableId="1712223690">
    <w:abstractNumId w:val="52"/>
  </w:num>
  <w:num w:numId="3" w16cid:durableId="1705208283">
    <w:abstractNumId w:val="2"/>
  </w:num>
  <w:num w:numId="4" w16cid:durableId="5793249">
    <w:abstractNumId w:val="28"/>
  </w:num>
  <w:num w:numId="5" w16cid:durableId="1578661585">
    <w:abstractNumId w:val="14"/>
  </w:num>
  <w:num w:numId="6" w16cid:durableId="757478938">
    <w:abstractNumId w:val="11"/>
  </w:num>
  <w:num w:numId="7" w16cid:durableId="84688478">
    <w:abstractNumId w:val="16"/>
  </w:num>
  <w:num w:numId="8" w16cid:durableId="390927791">
    <w:abstractNumId w:val="24"/>
  </w:num>
  <w:num w:numId="9" w16cid:durableId="166214934">
    <w:abstractNumId w:val="49"/>
  </w:num>
  <w:num w:numId="10" w16cid:durableId="902637176">
    <w:abstractNumId w:val="26"/>
  </w:num>
  <w:num w:numId="11" w16cid:durableId="436751722">
    <w:abstractNumId w:val="40"/>
  </w:num>
  <w:num w:numId="12" w16cid:durableId="1041638766">
    <w:abstractNumId w:val="33"/>
  </w:num>
  <w:num w:numId="13" w16cid:durableId="162088784">
    <w:abstractNumId w:val="27"/>
  </w:num>
  <w:num w:numId="14" w16cid:durableId="12154257">
    <w:abstractNumId w:val="12"/>
  </w:num>
  <w:num w:numId="15" w16cid:durableId="398138776">
    <w:abstractNumId w:val="47"/>
  </w:num>
  <w:num w:numId="16" w16cid:durableId="1993828984">
    <w:abstractNumId w:val="50"/>
  </w:num>
  <w:num w:numId="17" w16cid:durableId="487131656">
    <w:abstractNumId w:val="0"/>
  </w:num>
  <w:num w:numId="18" w16cid:durableId="1275093505">
    <w:abstractNumId w:val="35"/>
  </w:num>
  <w:num w:numId="19" w16cid:durableId="982581934">
    <w:abstractNumId w:val="7"/>
  </w:num>
  <w:num w:numId="20" w16cid:durableId="946885708">
    <w:abstractNumId w:val="32"/>
  </w:num>
  <w:num w:numId="21" w16cid:durableId="1377005957">
    <w:abstractNumId w:val="34"/>
  </w:num>
  <w:num w:numId="22" w16cid:durableId="1885099362">
    <w:abstractNumId w:val="36"/>
  </w:num>
  <w:num w:numId="23" w16cid:durableId="313342202">
    <w:abstractNumId w:val="55"/>
  </w:num>
  <w:num w:numId="24" w16cid:durableId="1868443367">
    <w:abstractNumId w:val="42"/>
  </w:num>
  <w:num w:numId="25" w16cid:durableId="591276122">
    <w:abstractNumId w:val="18"/>
  </w:num>
  <w:num w:numId="26" w16cid:durableId="358436429">
    <w:abstractNumId w:val="17"/>
  </w:num>
  <w:num w:numId="27" w16cid:durableId="1565869853">
    <w:abstractNumId w:val="41"/>
  </w:num>
  <w:num w:numId="28" w16cid:durableId="715472836">
    <w:abstractNumId w:val="10"/>
  </w:num>
  <w:num w:numId="29" w16cid:durableId="1781728264">
    <w:abstractNumId w:val="38"/>
  </w:num>
  <w:num w:numId="30" w16cid:durableId="2007659992">
    <w:abstractNumId w:val="45"/>
  </w:num>
  <w:num w:numId="31" w16cid:durableId="706442633">
    <w:abstractNumId w:val="9"/>
  </w:num>
  <w:num w:numId="32" w16cid:durableId="1081180126">
    <w:abstractNumId w:val="15"/>
  </w:num>
  <w:num w:numId="33" w16cid:durableId="1343968859">
    <w:abstractNumId w:val="8"/>
  </w:num>
  <w:num w:numId="34" w16cid:durableId="2009137463">
    <w:abstractNumId w:val="53"/>
  </w:num>
  <w:num w:numId="35" w16cid:durableId="1595164615">
    <w:abstractNumId w:val="37"/>
  </w:num>
  <w:num w:numId="36" w16cid:durableId="614949116">
    <w:abstractNumId w:val="6"/>
  </w:num>
  <w:num w:numId="37" w16cid:durableId="1793859742">
    <w:abstractNumId w:val="3"/>
  </w:num>
  <w:num w:numId="38" w16cid:durableId="976759009">
    <w:abstractNumId w:val="43"/>
  </w:num>
  <w:num w:numId="39" w16cid:durableId="1768161429">
    <w:abstractNumId w:val="54"/>
  </w:num>
  <w:num w:numId="40" w16cid:durableId="2144348879">
    <w:abstractNumId w:val="48"/>
  </w:num>
  <w:num w:numId="41" w16cid:durableId="86582308">
    <w:abstractNumId w:val="20"/>
  </w:num>
  <w:num w:numId="42" w16cid:durableId="632827120">
    <w:abstractNumId w:val="19"/>
  </w:num>
  <w:num w:numId="43" w16cid:durableId="1828208637">
    <w:abstractNumId w:val="5"/>
  </w:num>
  <w:num w:numId="44" w16cid:durableId="1717468531">
    <w:abstractNumId w:val="21"/>
  </w:num>
  <w:num w:numId="45" w16cid:durableId="436945544">
    <w:abstractNumId w:val="31"/>
  </w:num>
  <w:num w:numId="46" w16cid:durableId="1614701993">
    <w:abstractNumId w:val="30"/>
  </w:num>
  <w:num w:numId="47" w16cid:durableId="1274021731">
    <w:abstractNumId w:val="22"/>
  </w:num>
  <w:num w:numId="48" w16cid:durableId="805665823">
    <w:abstractNumId w:val="25"/>
  </w:num>
  <w:num w:numId="49" w16cid:durableId="729156058">
    <w:abstractNumId w:val="13"/>
  </w:num>
  <w:num w:numId="50" w16cid:durableId="1744066192">
    <w:abstractNumId w:val="51"/>
  </w:num>
  <w:num w:numId="51" w16cid:durableId="781926070">
    <w:abstractNumId w:val="4"/>
  </w:num>
  <w:num w:numId="52" w16cid:durableId="1444378724">
    <w:abstractNumId w:val="44"/>
  </w:num>
  <w:num w:numId="53" w16cid:durableId="1664550495">
    <w:abstractNumId w:val="23"/>
  </w:num>
  <w:num w:numId="54" w16cid:durableId="172232222">
    <w:abstractNumId w:val="46"/>
  </w:num>
  <w:num w:numId="55" w16cid:durableId="1433628057">
    <w:abstractNumId w:val="39"/>
  </w:num>
  <w:num w:numId="56" w16cid:durableId="867183672">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60764"/>
    <w:rsid w:val="00065AE8"/>
    <w:rsid w:val="00070269"/>
    <w:rsid w:val="00083E15"/>
    <w:rsid w:val="00086231"/>
    <w:rsid w:val="000A03F2"/>
    <w:rsid w:val="000A2263"/>
    <w:rsid w:val="000B007A"/>
    <w:rsid w:val="000B2A0B"/>
    <w:rsid w:val="000D1BD8"/>
    <w:rsid w:val="00143A71"/>
    <w:rsid w:val="001476CC"/>
    <w:rsid w:val="0015690E"/>
    <w:rsid w:val="00173C64"/>
    <w:rsid w:val="001A190C"/>
    <w:rsid w:val="001A621A"/>
    <w:rsid w:val="001A6A21"/>
    <w:rsid w:val="001C76E9"/>
    <w:rsid w:val="001D35FE"/>
    <w:rsid w:val="001E7B6E"/>
    <w:rsid w:val="001F233E"/>
    <w:rsid w:val="0020519B"/>
    <w:rsid w:val="002411DF"/>
    <w:rsid w:val="00251C53"/>
    <w:rsid w:val="00275024"/>
    <w:rsid w:val="00277734"/>
    <w:rsid w:val="002A4B27"/>
    <w:rsid w:val="002B3830"/>
    <w:rsid w:val="002B5CD4"/>
    <w:rsid w:val="002C212C"/>
    <w:rsid w:val="002D566E"/>
    <w:rsid w:val="002E5AC7"/>
    <w:rsid w:val="002E69D4"/>
    <w:rsid w:val="002F5CD0"/>
    <w:rsid w:val="002F6CA0"/>
    <w:rsid w:val="00306C6D"/>
    <w:rsid w:val="00314AAE"/>
    <w:rsid w:val="003248AC"/>
    <w:rsid w:val="00333A48"/>
    <w:rsid w:val="00337995"/>
    <w:rsid w:val="00340E45"/>
    <w:rsid w:val="00344140"/>
    <w:rsid w:val="003453FD"/>
    <w:rsid w:val="00347949"/>
    <w:rsid w:val="00370ACB"/>
    <w:rsid w:val="00373765"/>
    <w:rsid w:val="0038506F"/>
    <w:rsid w:val="0039498B"/>
    <w:rsid w:val="003B41D8"/>
    <w:rsid w:val="003C424D"/>
    <w:rsid w:val="003C7D8E"/>
    <w:rsid w:val="003D39BB"/>
    <w:rsid w:val="003D7B4A"/>
    <w:rsid w:val="003E27FC"/>
    <w:rsid w:val="003E7698"/>
    <w:rsid w:val="004056D0"/>
    <w:rsid w:val="004265DA"/>
    <w:rsid w:val="0043126F"/>
    <w:rsid w:val="00431AD4"/>
    <w:rsid w:val="004367AA"/>
    <w:rsid w:val="00445A18"/>
    <w:rsid w:val="00446228"/>
    <w:rsid w:val="00453A7B"/>
    <w:rsid w:val="00455468"/>
    <w:rsid w:val="00455A38"/>
    <w:rsid w:val="00456B02"/>
    <w:rsid w:val="00466506"/>
    <w:rsid w:val="00466FDE"/>
    <w:rsid w:val="0049108E"/>
    <w:rsid w:val="0049281C"/>
    <w:rsid w:val="004E2431"/>
    <w:rsid w:val="004F23F4"/>
    <w:rsid w:val="00504218"/>
    <w:rsid w:val="0050471D"/>
    <w:rsid w:val="0051130D"/>
    <w:rsid w:val="005232EB"/>
    <w:rsid w:val="005250D1"/>
    <w:rsid w:val="005322BD"/>
    <w:rsid w:val="005426D6"/>
    <w:rsid w:val="005539C1"/>
    <w:rsid w:val="005654E3"/>
    <w:rsid w:val="0056577F"/>
    <w:rsid w:val="0057042E"/>
    <w:rsid w:val="005C319A"/>
    <w:rsid w:val="005E1860"/>
    <w:rsid w:val="005F1B11"/>
    <w:rsid w:val="005F3F98"/>
    <w:rsid w:val="005F54A1"/>
    <w:rsid w:val="00611FE7"/>
    <w:rsid w:val="00640C3B"/>
    <w:rsid w:val="00647EB7"/>
    <w:rsid w:val="00661157"/>
    <w:rsid w:val="00666240"/>
    <w:rsid w:val="0068205B"/>
    <w:rsid w:val="00692BDA"/>
    <w:rsid w:val="00695437"/>
    <w:rsid w:val="006B041C"/>
    <w:rsid w:val="006B4220"/>
    <w:rsid w:val="006C7DEF"/>
    <w:rsid w:val="006D3D43"/>
    <w:rsid w:val="006E5CDA"/>
    <w:rsid w:val="006F1449"/>
    <w:rsid w:val="006F3D7B"/>
    <w:rsid w:val="006F7446"/>
    <w:rsid w:val="00707A36"/>
    <w:rsid w:val="00712CE3"/>
    <w:rsid w:val="00713579"/>
    <w:rsid w:val="00730CAD"/>
    <w:rsid w:val="00754564"/>
    <w:rsid w:val="007765C0"/>
    <w:rsid w:val="00782A42"/>
    <w:rsid w:val="0079496C"/>
    <w:rsid w:val="007A7957"/>
    <w:rsid w:val="007C54D0"/>
    <w:rsid w:val="007C6478"/>
    <w:rsid w:val="007C73DB"/>
    <w:rsid w:val="007D2EC7"/>
    <w:rsid w:val="007F1ED9"/>
    <w:rsid w:val="0080539B"/>
    <w:rsid w:val="00817099"/>
    <w:rsid w:val="008634FD"/>
    <w:rsid w:val="008667B0"/>
    <w:rsid w:val="008853E1"/>
    <w:rsid w:val="00890EC8"/>
    <w:rsid w:val="00895B80"/>
    <w:rsid w:val="008C22A4"/>
    <w:rsid w:val="008C53D4"/>
    <w:rsid w:val="008C793E"/>
    <w:rsid w:val="00900695"/>
    <w:rsid w:val="00903D6A"/>
    <w:rsid w:val="00924326"/>
    <w:rsid w:val="00927525"/>
    <w:rsid w:val="00931EBD"/>
    <w:rsid w:val="00985AC7"/>
    <w:rsid w:val="009B4849"/>
    <w:rsid w:val="009C105B"/>
    <w:rsid w:val="009F422F"/>
    <w:rsid w:val="00A00310"/>
    <w:rsid w:val="00A00C07"/>
    <w:rsid w:val="00A278EC"/>
    <w:rsid w:val="00A43F09"/>
    <w:rsid w:val="00A5388D"/>
    <w:rsid w:val="00A61420"/>
    <w:rsid w:val="00A740E1"/>
    <w:rsid w:val="00A81EB2"/>
    <w:rsid w:val="00AA2C62"/>
    <w:rsid w:val="00AC600C"/>
    <w:rsid w:val="00AD0F2F"/>
    <w:rsid w:val="00AE1470"/>
    <w:rsid w:val="00B17626"/>
    <w:rsid w:val="00B2433E"/>
    <w:rsid w:val="00B24E2A"/>
    <w:rsid w:val="00B60704"/>
    <w:rsid w:val="00B63AAF"/>
    <w:rsid w:val="00B743B1"/>
    <w:rsid w:val="00B80894"/>
    <w:rsid w:val="00B95103"/>
    <w:rsid w:val="00BB61BD"/>
    <w:rsid w:val="00BB65E9"/>
    <w:rsid w:val="00BC5D33"/>
    <w:rsid w:val="00BD7B62"/>
    <w:rsid w:val="00BE7A7A"/>
    <w:rsid w:val="00C0183D"/>
    <w:rsid w:val="00C04945"/>
    <w:rsid w:val="00C0524F"/>
    <w:rsid w:val="00C120FC"/>
    <w:rsid w:val="00C37F43"/>
    <w:rsid w:val="00C45585"/>
    <w:rsid w:val="00C5395E"/>
    <w:rsid w:val="00C742CE"/>
    <w:rsid w:val="00C74CCF"/>
    <w:rsid w:val="00C75813"/>
    <w:rsid w:val="00CC126B"/>
    <w:rsid w:val="00CC5EF5"/>
    <w:rsid w:val="00CC6658"/>
    <w:rsid w:val="00CD26AB"/>
    <w:rsid w:val="00CE051D"/>
    <w:rsid w:val="00CE243D"/>
    <w:rsid w:val="00CE41F9"/>
    <w:rsid w:val="00CF36EB"/>
    <w:rsid w:val="00CF5FCD"/>
    <w:rsid w:val="00D024A3"/>
    <w:rsid w:val="00D06C7C"/>
    <w:rsid w:val="00D1332E"/>
    <w:rsid w:val="00D159E8"/>
    <w:rsid w:val="00D2425B"/>
    <w:rsid w:val="00D41308"/>
    <w:rsid w:val="00D42764"/>
    <w:rsid w:val="00D51D73"/>
    <w:rsid w:val="00D52B9F"/>
    <w:rsid w:val="00D72A61"/>
    <w:rsid w:val="00D72A9F"/>
    <w:rsid w:val="00D87880"/>
    <w:rsid w:val="00DD019E"/>
    <w:rsid w:val="00DD0E23"/>
    <w:rsid w:val="00DD56A2"/>
    <w:rsid w:val="00E02EFF"/>
    <w:rsid w:val="00E06A4F"/>
    <w:rsid w:val="00E257D0"/>
    <w:rsid w:val="00E26DC9"/>
    <w:rsid w:val="00E301F3"/>
    <w:rsid w:val="00E3764A"/>
    <w:rsid w:val="00E37B93"/>
    <w:rsid w:val="00E415EF"/>
    <w:rsid w:val="00E81AF7"/>
    <w:rsid w:val="00EC6905"/>
    <w:rsid w:val="00ED0B36"/>
    <w:rsid w:val="00F069F7"/>
    <w:rsid w:val="00F1573E"/>
    <w:rsid w:val="00F323FA"/>
    <w:rsid w:val="00F758BD"/>
    <w:rsid w:val="00FC31B0"/>
    <w:rsid w:val="00FD7BE6"/>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2"/>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1"/>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0"/>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0"/>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0"/>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3"/>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10804</Words>
  <Characters>63745</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42</cp:revision>
  <cp:lastPrinted>2025-03-26T07:06:00Z</cp:lastPrinted>
  <dcterms:created xsi:type="dcterms:W3CDTF">2025-05-09T04:54:00Z</dcterms:created>
  <dcterms:modified xsi:type="dcterms:W3CDTF">2025-05-12T07:44:00Z</dcterms:modified>
</cp:coreProperties>
</file>