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208" w14:textId="77777777" w:rsidR="00076AA0" w:rsidRPr="009637F6" w:rsidRDefault="009637F6" w:rsidP="009637F6">
      <w:pPr>
        <w:jc w:val="center"/>
        <w:rPr>
          <w:b/>
          <w:bCs/>
          <w:sz w:val="28"/>
          <w:szCs w:val="28"/>
        </w:rPr>
      </w:pPr>
      <w:r w:rsidRPr="009637F6">
        <w:rPr>
          <w:b/>
          <w:bCs/>
          <w:sz w:val="28"/>
          <w:szCs w:val="28"/>
        </w:rPr>
        <w:t>Dodatek č. 1</w:t>
      </w:r>
    </w:p>
    <w:p w14:paraId="554B9D29" w14:textId="501A5CA0" w:rsidR="009637F6" w:rsidRPr="009637F6" w:rsidRDefault="009637F6" w:rsidP="009637F6">
      <w:pPr>
        <w:jc w:val="center"/>
        <w:rPr>
          <w:sz w:val="24"/>
        </w:rPr>
      </w:pPr>
      <w:r w:rsidRPr="009637F6">
        <w:rPr>
          <w:sz w:val="24"/>
        </w:rPr>
        <w:t xml:space="preserve">Smlouvy o dílo č. </w:t>
      </w:r>
      <w:r w:rsidR="00522A52">
        <w:rPr>
          <w:sz w:val="24"/>
        </w:rPr>
        <w:t>536/130</w:t>
      </w:r>
      <w:r w:rsidRPr="009637F6">
        <w:rPr>
          <w:sz w:val="24"/>
        </w:rPr>
        <w:t xml:space="preserve">/2024 uzavřené dne </w:t>
      </w:r>
      <w:r w:rsidR="00522A52">
        <w:rPr>
          <w:sz w:val="24"/>
        </w:rPr>
        <w:t>03.12</w:t>
      </w:r>
      <w:r w:rsidRPr="009637F6">
        <w:rPr>
          <w:sz w:val="24"/>
        </w:rPr>
        <w:t>.2024</w:t>
      </w:r>
    </w:p>
    <w:p w14:paraId="30E815FC" w14:textId="77777777" w:rsidR="009637F6" w:rsidRPr="00CD41CE" w:rsidRDefault="009637F6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  <w:r w:rsidRPr="00CD41CE">
        <w:rPr>
          <w:rFonts w:eastAsia="Arial" w:cs="Times New Roman"/>
          <w:b/>
          <w:color w:val="000000"/>
        </w:rPr>
        <w:t>Smluvní strany</w:t>
      </w:r>
    </w:p>
    <w:p w14:paraId="52A04102" w14:textId="77777777" w:rsidR="009637F6" w:rsidRPr="00CD41CE" w:rsidRDefault="009637F6" w:rsidP="009637F6">
      <w:pPr>
        <w:spacing w:after="120" w:line="240" w:lineRule="auto"/>
        <w:ind w:left="2126" w:hanging="2126"/>
        <w:rPr>
          <w:rFonts w:eastAsia="Arial" w:cs="Times New Roman"/>
          <w:b/>
        </w:rPr>
      </w:pPr>
      <w:r w:rsidRPr="00CD41CE">
        <w:rPr>
          <w:rFonts w:eastAsia="Arial" w:cs="Times New Roman"/>
          <w:b/>
        </w:rPr>
        <w:t>Objednatel</w:t>
      </w:r>
      <w:r w:rsidRPr="00CD41CE">
        <w:rPr>
          <w:rFonts w:eastAsia="Arial" w:cs="Times New Roman"/>
          <w:b/>
        </w:rPr>
        <w:tab/>
        <w:t>Oblastní nemocnice Náchod a.s.</w:t>
      </w:r>
    </w:p>
    <w:p w14:paraId="68EAC91C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 w:rsidRPr="00CD41CE">
        <w:rPr>
          <w:rFonts w:eastAsia="Arial" w:cs="Times New Roman"/>
        </w:rPr>
        <w:t>se sídlem:</w:t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  <w:t>Purkyňova 446, 547 01 Náchod</w:t>
      </w:r>
    </w:p>
    <w:p w14:paraId="123219C8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 w:rsidRPr="00CD41CE">
        <w:rPr>
          <w:rFonts w:eastAsia="Arial" w:cs="Times New Roman"/>
        </w:rPr>
        <w:t>IČO</w:t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  <w:t>26000202</w:t>
      </w:r>
    </w:p>
    <w:p w14:paraId="2713C2A2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 w:rsidRPr="00CD41CE">
        <w:rPr>
          <w:rFonts w:eastAsia="Arial" w:cs="Times New Roman"/>
        </w:rPr>
        <w:t>DIČ</w:t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  <w:t>CZ260000202</w:t>
      </w:r>
    </w:p>
    <w:p w14:paraId="3C1E8470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 w:rsidRPr="00CD41CE">
        <w:rPr>
          <w:rFonts w:eastAsia="Arial" w:cs="Times New Roman"/>
        </w:rPr>
        <w:t>Zástupce</w:t>
      </w:r>
      <w:r>
        <w:rPr>
          <w:rFonts w:eastAsia="Arial" w:cs="Times New Roman"/>
        </w:rPr>
        <w:t>:</w:t>
      </w:r>
      <w:r w:rsidRPr="00CD41CE">
        <w:rPr>
          <w:rFonts w:eastAsia="Arial" w:cs="Times New Roman"/>
        </w:rPr>
        <w:t xml:space="preserve"> </w:t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  <w:t>RNDr. Bc. Jan Mach, předseda správní rady</w:t>
      </w:r>
    </w:p>
    <w:p w14:paraId="79CB9061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>
        <w:rPr>
          <w:rFonts w:eastAsia="Arial" w:cs="Times New Roman"/>
        </w:rPr>
        <w:t>B</w:t>
      </w:r>
      <w:r w:rsidRPr="00CD41CE">
        <w:rPr>
          <w:rFonts w:eastAsia="Arial" w:cs="Times New Roman"/>
        </w:rPr>
        <w:t>ankovní spojení:</w:t>
      </w:r>
      <w:r w:rsidRPr="00CD41CE">
        <w:rPr>
          <w:rFonts w:eastAsia="Arial" w:cs="Times New Roman"/>
        </w:rPr>
        <w:tab/>
        <w:t>Komerční banka a.s.</w:t>
      </w:r>
    </w:p>
    <w:p w14:paraId="116ED553" w14:textId="77777777" w:rsidR="009637F6" w:rsidRDefault="009637F6" w:rsidP="005526A9">
      <w:pPr>
        <w:spacing w:line="240" w:lineRule="auto"/>
        <w:rPr>
          <w:rFonts w:eastAsia="Arial" w:cs="Times New Roman"/>
        </w:rPr>
      </w:pPr>
      <w:r>
        <w:rPr>
          <w:rFonts w:eastAsia="Arial" w:cs="Times New Roman"/>
        </w:rPr>
        <w:t>Č</w:t>
      </w:r>
      <w:r w:rsidRPr="00CD41CE">
        <w:rPr>
          <w:rFonts w:eastAsia="Arial" w:cs="Times New Roman"/>
        </w:rPr>
        <w:t>. účtu:</w:t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</w:r>
      <w:r w:rsidRPr="00CD41CE">
        <w:rPr>
          <w:rFonts w:eastAsia="Arial" w:cs="Times New Roman"/>
        </w:rPr>
        <w:tab/>
        <w:t>78-8883900227/0100</w:t>
      </w:r>
    </w:p>
    <w:p w14:paraId="63FA7CD5" w14:textId="77777777" w:rsidR="009637F6" w:rsidRPr="00CD41CE" w:rsidRDefault="009637F6" w:rsidP="005526A9">
      <w:pPr>
        <w:spacing w:line="240" w:lineRule="auto"/>
        <w:rPr>
          <w:rFonts w:eastAsia="Arial" w:cs="Times New Roman"/>
        </w:rPr>
      </w:pPr>
      <w:r>
        <w:rPr>
          <w:rFonts w:eastAsia="Arial" w:cs="Times New Roman"/>
        </w:rPr>
        <w:t>ID datové schránky:</w:t>
      </w:r>
      <w:r>
        <w:rPr>
          <w:rFonts w:eastAsia="Arial" w:cs="Times New Roman"/>
        </w:rPr>
        <w:tab/>
        <w:t>dn9ff92</w:t>
      </w:r>
    </w:p>
    <w:p w14:paraId="1B93F39D" w14:textId="77777777" w:rsidR="009637F6" w:rsidRDefault="009637F6" w:rsidP="005526A9">
      <w:pPr>
        <w:spacing w:line="240" w:lineRule="auto"/>
        <w:ind w:left="2126" w:hanging="2126"/>
        <w:rPr>
          <w:rFonts w:eastAsia="Arial" w:cs="Times New Roman"/>
        </w:rPr>
      </w:pPr>
      <w:r w:rsidRPr="00CD41CE">
        <w:rPr>
          <w:rFonts w:eastAsia="Arial" w:cs="Times New Roman"/>
        </w:rPr>
        <w:t xml:space="preserve">dále též jako </w:t>
      </w:r>
      <w:r w:rsidRPr="00CD41CE">
        <w:rPr>
          <w:rFonts w:eastAsia="Arial" w:cs="Times New Roman"/>
          <w:i/>
        </w:rPr>
        <w:t>„objednatel“</w:t>
      </w:r>
      <w:r w:rsidRPr="00CD41CE">
        <w:rPr>
          <w:rFonts w:eastAsia="Arial" w:cs="Times New Roman"/>
        </w:rPr>
        <w:t xml:space="preserve"> nebo „ONN a.s.“ </w:t>
      </w:r>
    </w:p>
    <w:p w14:paraId="1DFD37C6" w14:textId="77777777" w:rsidR="00AD4AC3" w:rsidRDefault="009637F6" w:rsidP="00AD4AC3">
      <w:pPr>
        <w:spacing w:before="240" w:after="240" w:line="240" w:lineRule="auto"/>
        <w:ind w:left="2126" w:hanging="2126"/>
        <w:rPr>
          <w:rFonts w:eastAsia="Arial" w:cs="Times New Roman"/>
        </w:rPr>
      </w:pPr>
      <w:r w:rsidRPr="00CD41CE">
        <w:rPr>
          <w:rFonts w:eastAsia="Arial" w:cs="Times New Roman"/>
        </w:rPr>
        <w:t>a</w:t>
      </w:r>
    </w:p>
    <w:p w14:paraId="26AA6008" w14:textId="616FEDA8" w:rsidR="00522A52" w:rsidRPr="00F31F26" w:rsidRDefault="00522A52" w:rsidP="00AD4AC3">
      <w:pPr>
        <w:spacing w:before="240" w:after="240" w:line="240" w:lineRule="auto"/>
        <w:ind w:left="2126" w:hanging="2126"/>
        <w:rPr>
          <w:rFonts w:eastAsia="Arial" w:cs="Times New Roman"/>
          <w:b/>
        </w:rPr>
      </w:pPr>
      <w:r w:rsidRPr="00F31F26">
        <w:rPr>
          <w:rFonts w:eastAsia="Arial" w:cs="Times New Roman"/>
          <w:b/>
        </w:rPr>
        <w:t>Zhotovitel</w:t>
      </w:r>
      <w:r w:rsidRPr="00F31F26">
        <w:rPr>
          <w:rFonts w:eastAsia="Arial" w:cs="Times New Roman"/>
          <w:b/>
        </w:rPr>
        <w:tab/>
        <w:t>Peter Mark s.r.o.</w:t>
      </w:r>
    </w:p>
    <w:p w14:paraId="7132CEFF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společnost zapsaná v obchodním rejstříku vedeném Krajským soudem v Brně pod spisovou značkou C106889</w:t>
      </w:r>
    </w:p>
    <w:p w14:paraId="453C0067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se sídlem:</w:t>
      </w:r>
      <w:r w:rsidRPr="00F31F26">
        <w:rPr>
          <w:rFonts w:eastAsia="Arial" w:cs="Times New Roman"/>
          <w:bCs/>
        </w:rPr>
        <w:tab/>
        <w:t>Josefská 516/1, 602 00 Brno</w:t>
      </w:r>
    </w:p>
    <w:p w14:paraId="29E83B52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IČO</w:t>
      </w:r>
      <w:r w:rsidRPr="00F31F26">
        <w:rPr>
          <w:rFonts w:eastAsia="Arial" w:cs="Times New Roman"/>
          <w:bCs/>
        </w:rPr>
        <w:tab/>
        <w:t>07214481</w:t>
      </w:r>
    </w:p>
    <w:p w14:paraId="4D3892B4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DIČ</w:t>
      </w:r>
      <w:r w:rsidRPr="00F31F26">
        <w:rPr>
          <w:rFonts w:eastAsia="Arial" w:cs="Times New Roman"/>
          <w:bCs/>
        </w:rPr>
        <w:tab/>
        <w:t>CZ07214481</w:t>
      </w:r>
    </w:p>
    <w:p w14:paraId="0E60DC09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Zástupce:</w:t>
      </w:r>
      <w:r w:rsidRPr="00F31F26">
        <w:rPr>
          <w:rFonts w:eastAsia="Arial" w:cs="Times New Roman"/>
          <w:bCs/>
        </w:rPr>
        <w:tab/>
        <w:t>Petr Mareček</w:t>
      </w:r>
    </w:p>
    <w:p w14:paraId="34E5F42D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Bankovní spojení:</w:t>
      </w:r>
      <w:r w:rsidRPr="00F31F26">
        <w:rPr>
          <w:rFonts w:eastAsia="Arial" w:cs="Times New Roman"/>
          <w:bCs/>
        </w:rPr>
        <w:tab/>
        <w:t>Raiffeisen Bank</w:t>
      </w:r>
    </w:p>
    <w:p w14:paraId="74D530F2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Č. účtu:</w:t>
      </w:r>
      <w:r w:rsidRPr="00F31F26">
        <w:rPr>
          <w:rFonts w:eastAsia="Arial" w:cs="Times New Roman"/>
          <w:bCs/>
        </w:rPr>
        <w:tab/>
        <w:t>721448155/5500</w:t>
      </w:r>
    </w:p>
    <w:p w14:paraId="31C3A282" w14:textId="77777777" w:rsidR="00522A52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bCs/>
        </w:rPr>
        <w:t>ID datové schránky:</w:t>
      </w:r>
      <w:r w:rsidRPr="00F31F26">
        <w:rPr>
          <w:rFonts w:eastAsia="Arial" w:cs="Times New Roman"/>
          <w:bCs/>
        </w:rPr>
        <w:tab/>
        <w:t>4ghazhq</w:t>
      </w:r>
    </w:p>
    <w:p w14:paraId="393E32F6" w14:textId="77777777" w:rsidR="00522A52" w:rsidRPr="00F31F26" w:rsidRDefault="00522A52" w:rsidP="00522A52">
      <w:pPr>
        <w:spacing w:line="240" w:lineRule="auto"/>
        <w:ind w:left="2126" w:hanging="2126"/>
        <w:rPr>
          <w:rFonts w:eastAsia="Arial" w:cs="Times New Roman"/>
          <w:bCs/>
        </w:rPr>
      </w:pPr>
      <w:r w:rsidRPr="00F31F26">
        <w:rPr>
          <w:rFonts w:eastAsia="Arial" w:cs="Times New Roman"/>
          <w:szCs w:val="20"/>
        </w:rPr>
        <w:t xml:space="preserve">dále též jako </w:t>
      </w:r>
      <w:r w:rsidRPr="00F31F26">
        <w:rPr>
          <w:rFonts w:eastAsia="Arial" w:cs="Times New Roman"/>
          <w:i/>
          <w:szCs w:val="20"/>
        </w:rPr>
        <w:t xml:space="preserve">„zhotovitel“ </w:t>
      </w:r>
      <w:r w:rsidRPr="00F31F26">
        <w:rPr>
          <w:rFonts w:eastAsia="Arial" w:cs="Times New Roman"/>
          <w:szCs w:val="20"/>
        </w:rPr>
        <w:t>nebo</w:t>
      </w:r>
      <w:r w:rsidRPr="00F31F26">
        <w:rPr>
          <w:rFonts w:eastAsia="Arial" w:cs="Times New Roman"/>
          <w:i/>
          <w:szCs w:val="20"/>
        </w:rPr>
        <w:t xml:space="preserve"> „dodavatel“</w:t>
      </w:r>
      <w:r w:rsidRPr="0029626B">
        <w:rPr>
          <w:rFonts w:eastAsia="Arial" w:cs="Times New Roman"/>
          <w:szCs w:val="20"/>
        </w:rPr>
        <w:t xml:space="preserve"> </w:t>
      </w:r>
    </w:p>
    <w:p w14:paraId="0786742D" w14:textId="4C7DEA95" w:rsidR="009637F6" w:rsidRDefault="009637F6" w:rsidP="009637F6">
      <w:pPr>
        <w:spacing w:before="240" w:after="240" w:line="240" w:lineRule="auto"/>
      </w:pPr>
      <w:r>
        <w:rPr>
          <w:rFonts w:eastAsia="Arial" w:cs="Times New Roman"/>
          <w:szCs w:val="20"/>
        </w:rPr>
        <w:t xml:space="preserve">dále jednotlivě jako „Smluvní strana“, nebo společně jako “Smluvní strany“ uzavírají tento Dodatek č. 1 k již uzavřené smlouvě o dílo, která byla uzavřena se zhotovitelem jako vybraným dodavatelem veřejné zakázky s názvem </w:t>
      </w:r>
      <w:r w:rsidRPr="009637F6">
        <w:rPr>
          <w:rFonts w:eastAsia="Arial" w:cs="Times New Roman"/>
          <w:b/>
          <w:bCs/>
          <w:szCs w:val="20"/>
        </w:rPr>
        <w:t>„</w:t>
      </w:r>
      <w:bookmarkStart w:id="0" w:name="_Hlk162255525"/>
      <w:r w:rsidR="00522A52" w:rsidRPr="00522A52">
        <w:rPr>
          <w:b/>
          <w:bCs/>
        </w:rPr>
        <w:t>Projektová dokumentace nového</w:t>
      </w:r>
      <w:r w:rsidR="00522A52" w:rsidRPr="00522A52">
        <w:rPr>
          <w:rFonts w:eastAsiaTheme="majorEastAsia"/>
          <w:b/>
          <w:bCs/>
        </w:rPr>
        <w:t xml:space="preserve"> uplatnění nevyužitých prostor v pavilonech J a K v ON Náchod a. s</w:t>
      </w:r>
      <w:r w:rsidRPr="009637F6">
        <w:rPr>
          <w:b/>
          <w:bCs/>
        </w:rPr>
        <w:t>“</w:t>
      </w:r>
      <w:bookmarkEnd w:id="0"/>
      <w:r>
        <w:rPr>
          <w:b/>
          <w:bCs/>
        </w:rPr>
        <w:t xml:space="preserve"> </w:t>
      </w:r>
      <w:r w:rsidRPr="009637F6">
        <w:t>(dále jen dodatek)</w:t>
      </w:r>
      <w:r w:rsidR="007A7DF0">
        <w:t>.</w:t>
      </w:r>
    </w:p>
    <w:p w14:paraId="0D31A614" w14:textId="77777777" w:rsidR="007A7DF0" w:rsidRPr="00F1588D" w:rsidRDefault="007A7DF0" w:rsidP="00D168E7">
      <w:pPr>
        <w:numPr>
          <w:ilvl w:val="0"/>
          <w:numId w:val="7"/>
        </w:numPr>
        <w:spacing w:before="240" w:after="240" w:line="240" w:lineRule="auto"/>
        <w:ind w:left="426" w:hanging="426"/>
        <w:jc w:val="center"/>
        <w:rPr>
          <w:rFonts w:eastAsia="Arial" w:cs="Times New Roman"/>
          <w:b/>
          <w:bCs/>
          <w:szCs w:val="20"/>
        </w:rPr>
      </w:pPr>
      <w:r w:rsidRPr="00F1588D">
        <w:rPr>
          <w:b/>
          <w:bCs/>
        </w:rPr>
        <w:t>Předmět dodatku</w:t>
      </w:r>
    </w:p>
    <w:p w14:paraId="62ACC445" w14:textId="228F4F35" w:rsidR="00C437AE" w:rsidRPr="00F1588D" w:rsidRDefault="007A7DF0" w:rsidP="00D168E7">
      <w:pPr>
        <w:numPr>
          <w:ilvl w:val="0"/>
          <w:numId w:val="2"/>
        </w:numPr>
        <w:spacing w:before="240" w:after="240" w:line="240" w:lineRule="auto"/>
        <w:ind w:left="426" w:hanging="426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 xml:space="preserve">Tento dodatek je uzavírán v souladu s ustanovením článku </w:t>
      </w:r>
      <w:r w:rsidR="00AA3577" w:rsidRPr="00F1588D">
        <w:rPr>
          <w:rFonts w:eastAsia="Arial" w:cs="Times New Roman"/>
          <w:szCs w:val="20"/>
        </w:rPr>
        <w:t>6</w:t>
      </w:r>
      <w:r w:rsidR="00CC1030" w:rsidRPr="00F1588D">
        <w:rPr>
          <w:rFonts w:eastAsia="Arial" w:cs="Times New Roman"/>
          <w:szCs w:val="20"/>
        </w:rPr>
        <w:t>,</w:t>
      </w:r>
      <w:r w:rsidRPr="00F1588D">
        <w:rPr>
          <w:rFonts w:eastAsia="Arial" w:cs="Times New Roman"/>
          <w:szCs w:val="20"/>
        </w:rPr>
        <w:t xml:space="preserve"> odst. </w:t>
      </w:r>
      <w:r w:rsidR="00772A97" w:rsidRPr="00F1588D">
        <w:rPr>
          <w:rFonts w:eastAsia="Arial" w:cs="Times New Roman"/>
          <w:szCs w:val="20"/>
        </w:rPr>
        <w:t xml:space="preserve">2 </w:t>
      </w:r>
      <w:r w:rsidRPr="00F1588D">
        <w:rPr>
          <w:rFonts w:eastAsia="Arial" w:cs="Times New Roman"/>
          <w:szCs w:val="20"/>
        </w:rPr>
        <w:t xml:space="preserve">smlouvy o dílo </w:t>
      </w:r>
      <w:r w:rsidR="002665A9" w:rsidRPr="00F1588D">
        <w:rPr>
          <w:rFonts w:eastAsia="Arial" w:cs="Times New Roman"/>
          <w:szCs w:val="20"/>
        </w:rPr>
        <w:t>ve smyslu příslušných ustanovení zákona č. 134/2016 Sb. ZZVZ ve znění pozdějších předpisů</w:t>
      </w:r>
      <w:r w:rsidR="00C437AE" w:rsidRPr="00F1588D">
        <w:rPr>
          <w:rFonts w:eastAsia="Arial" w:cs="Times New Roman"/>
          <w:szCs w:val="20"/>
        </w:rPr>
        <w:t xml:space="preserve">, v souvislosti se zvýšením projekčních prací, tzv. vícepráce a méněpráce. </w:t>
      </w:r>
    </w:p>
    <w:p w14:paraId="1DF9F19D" w14:textId="6EF7571A" w:rsidR="00C437AE" w:rsidRPr="00F1588D" w:rsidRDefault="00AA3577" w:rsidP="00D168E7">
      <w:pPr>
        <w:numPr>
          <w:ilvl w:val="0"/>
          <w:numId w:val="10"/>
        </w:numPr>
        <w:spacing w:before="240" w:after="240" w:line="240" w:lineRule="auto"/>
        <w:ind w:left="426" w:firstLine="0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>j</w:t>
      </w:r>
      <w:r w:rsidR="00C437AE" w:rsidRPr="00F1588D">
        <w:rPr>
          <w:rFonts w:eastAsia="Arial" w:cs="Times New Roman"/>
          <w:szCs w:val="20"/>
        </w:rPr>
        <w:t>edná se o změny, které nebyly zahrnuty v původním závazku ze smlouvy a jsou nezbytné pro zhotovení díla a dále změny, spočívající v projekční pr</w:t>
      </w:r>
      <w:r w:rsidRPr="00F1588D">
        <w:rPr>
          <w:rFonts w:eastAsia="Arial" w:cs="Times New Roman"/>
          <w:szCs w:val="20"/>
        </w:rPr>
        <w:t>á</w:t>
      </w:r>
      <w:r w:rsidR="00C437AE" w:rsidRPr="00F1588D">
        <w:rPr>
          <w:rFonts w:eastAsia="Arial" w:cs="Times New Roman"/>
          <w:szCs w:val="20"/>
        </w:rPr>
        <w:t>c</w:t>
      </w:r>
      <w:r w:rsidRPr="00F1588D">
        <w:rPr>
          <w:rFonts w:eastAsia="Arial" w:cs="Times New Roman"/>
          <w:szCs w:val="20"/>
        </w:rPr>
        <w:t>i</w:t>
      </w:r>
      <w:r w:rsidR="00C437AE" w:rsidRPr="00F1588D">
        <w:rPr>
          <w:rFonts w:eastAsia="Arial" w:cs="Times New Roman"/>
          <w:szCs w:val="20"/>
        </w:rPr>
        <w:t xml:space="preserve"> a s nimi souvisejícími dodávkami a službami a jejich hodnota nepřekročí 50 % původní hodnoty závazku dle ustanovení § 222 odst. 5 písm. b) ZZV</w:t>
      </w:r>
      <w:r w:rsidRPr="00F1588D">
        <w:rPr>
          <w:rFonts w:eastAsia="Arial" w:cs="Times New Roman"/>
          <w:szCs w:val="20"/>
        </w:rPr>
        <w:t>Z.</w:t>
      </w:r>
    </w:p>
    <w:p w14:paraId="7C6AC730" w14:textId="78C1B987" w:rsidR="00C437AE" w:rsidRPr="00F1588D" w:rsidRDefault="006704B8" w:rsidP="00D168E7">
      <w:pPr>
        <w:numPr>
          <w:ilvl w:val="0"/>
          <w:numId w:val="11"/>
        </w:numPr>
        <w:spacing w:before="240" w:after="240" w:line="240" w:lineRule="auto"/>
        <w:ind w:left="426" w:firstLine="0"/>
        <w:rPr>
          <w:rFonts w:eastAsia="Arial" w:cs="Times New Roman"/>
          <w:b/>
          <w:bCs/>
          <w:szCs w:val="20"/>
        </w:rPr>
      </w:pPr>
      <w:r w:rsidRPr="00F1588D">
        <w:rPr>
          <w:rFonts w:eastAsia="Arial" w:cs="Times New Roman"/>
          <w:szCs w:val="20"/>
        </w:rPr>
        <w:t>v</w:t>
      </w:r>
      <w:r w:rsidR="00C437AE" w:rsidRPr="00F1588D">
        <w:rPr>
          <w:rFonts w:eastAsia="Arial" w:cs="Times New Roman"/>
          <w:szCs w:val="20"/>
        </w:rPr>
        <w:t>ícepráce</w:t>
      </w:r>
      <w:r w:rsidR="00C437AE" w:rsidRPr="00F1588D">
        <w:rPr>
          <w:rFonts w:eastAsia="Arial" w:cs="Times New Roman"/>
          <w:b/>
          <w:bCs/>
          <w:szCs w:val="20"/>
        </w:rPr>
        <w:t>: + 18.500,00 Kč bez DPH</w:t>
      </w:r>
    </w:p>
    <w:p w14:paraId="57AD57D1" w14:textId="635C8FF2" w:rsidR="00C437AE" w:rsidRPr="00F1588D" w:rsidRDefault="00C437AE" w:rsidP="00D168E7">
      <w:pPr>
        <w:numPr>
          <w:ilvl w:val="0"/>
          <w:numId w:val="2"/>
        </w:numPr>
        <w:spacing w:before="240" w:after="240" w:line="240" w:lineRule="auto"/>
        <w:ind w:left="426" w:hanging="426"/>
        <w:rPr>
          <w:rFonts w:eastAsia="Arial" w:cs="Times New Roman"/>
          <w:b/>
          <w:bCs/>
          <w:szCs w:val="20"/>
        </w:rPr>
      </w:pPr>
      <w:r w:rsidRPr="00F1588D">
        <w:rPr>
          <w:rFonts w:eastAsia="Arial" w:cs="Times New Roman"/>
          <w:szCs w:val="20"/>
        </w:rPr>
        <w:t xml:space="preserve">Celková smluvní cena se tedy </w:t>
      </w:r>
      <w:r w:rsidRPr="00F1588D">
        <w:rPr>
          <w:rFonts w:eastAsia="Arial" w:cs="Times New Roman"/>
          <w:b/>
          <w:bCs/>
          <w:szCs w:val="20"/>
        </w:rPr>
        <w:t>zvyšuje o částku: 18.500,00 Kč bez DPH.</w:t>
      </w:r>
    </w:p>
    <w:p w14:paraId="3D83310E" w14:textId="114CE0DD" w:rsidR="00C437AE" w:rsidRPr="00F1588D" w:rsidRDefault="00C437AE" w:rsidP="00D168E7">
      <w:pPr>
        <w:numPr>
          <w:ilvl w:val="0"/>
          <w:numId w:val="2"/>
        </w:numPr>
        <w:spacing w:before="240" w:after="240" w:line="240" w:lineRule="auto"/>
        <w:ind w:left="426" w:hanging="426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>Z důvodu vzniklých víceprací, které nebyly zahrnuty v původním závazku smlouvy a jsou nezbytné pro zhotovení díla, vyvstal časový posun dokončení a předání díla ustanovený v článku č. 5 odst. 2.</w:t>
      </w:r>
    </w:p>
    <w:p w14:paraId="7435F7BF" w14:textId="023E4768" w:rsidR="00F1588D" w:rsidRPr="00F1588D" w:rsidRDefault="00F1588D" w:rsidP="00D168E7">
      <w:pPr>
        <w:numPr>
          <w:ilvl w:val="0"/>
          <w:numId w:val="12"/>
        </w:numPr>
        <w:spacing w:before="240" w:after="240" w:line="240" w:lineRule="auto"/>
        <w:ind w:left="426" w:firstLine="0"/>
        <w:rPr>
          <w:rFonts w:eastAsia="Arial" w:cs="Times New Roman"/>
          <w:szCs w:val="20"/>
        </w:rPr>
      </w:pPr>
      <w:r w:rsidRPr="00F1588D">
        <w:rPr>
          <w:rFonts w:eastAsia="MS Gothic" w:cs="Times New Roman"/>
          <w:bCs/>
          <w:szCs w:val="20"/>
          <w:lang w:eastAsia="x-none"/>
        </w:rPr>
        <w:t>Předání DSP</w:t>
      </w:r>
      <w:r>
        <w:rPr>
          <w:rFonts w:eastAsia="MS Gothic" w:cs="Times New Roman"/>
          <w:bCs/>
          <w:szCs w:val="20"/>
          <w:lang w:eastAsia="x-none"/>
        </w:rPr>
        <w:t xml:space="preserve"> a navazující činnosti</w:t>
      </w:r>
      <w:r w:rsidRPr="00F1588D">
        <w:rPr>
          <w:rFonts w:eastAsia="Arial" w:cs="Times New Roman"/>
          <w:szCs w:val="20"/>
        </w:rPr>
        <w:t xml:space="preserve"> se navyšuje o týdny potřebné k provedení víceprací.</w:t>
      </w:r>
    </w:p>
    <w:p w14:paraId="3A4C0590" w14:textId="5A733CF5" w:rsidR="003603C4" w:rsidRPr="00F1588D" w:rsidRDefault="00F1588D" w:rsidP="00D168E7">
      <w:pPr>
        <w:numPr>
          <w:ilvl w:val="0"/>
          <w:numId w:val="11"/>
        </w:numPr>
        <w:spacing w:before="240" w:after="240" w:line="240" w:lineRule="auto"/>
        <w:ind w:left="426" w:firstLine="0"/>
        <w:rPr>
          <w:rFonts w:eastAsia="Arial" w:cs="Times New Roman"/>
          <w:szCs w:val="20"/>
        </w:rPr>
      </w:pPr>
      <w:r>
        <w:rPr>
          <w:rFonts w:eastAsia="MS Gothic" w:cs="Times New Roman"/>
          <w:bCs/>
          <w:szCs w:val="20"/>
          <w:lang w:eastAsia="x-none"/>
        </w:rPr>
        <w:t>p</w:t>
      </w:r>
      <w:r w:rsidRPr="00F1588D">
        <w:rPr>
          <w:rFonts w:eastAsia="MS Gothic" w:cs="Times New Roman"/>
          <w:bCs/>
          <w:szCs w:val="20"/>
          <w:lang w:eastAsia="x-none"/>
        </w:rPr>
        <w:t>ředání DSP</w:t>
      </w:r>
      <w:r>
        <w:rPr>
          <w:rFonts w:eastAsia="MS Gothic" w:cs="Times New Roman"/>
          <w:bCs/>
          <w:szCs w:val="20"/>
          <w:lang w:eastAsia="x-none"/>
        </w:rPr>
        <w:t xml:space="preserve"> a navazující činnosti</w:t>
      </w:r>
      <w:r w:rsidRPr="00F1588D">
        <w:rPr>
          <w:rFonts w:eastAsia="Arial" w:cs="Times New Roman"/>
          <w:szCs w:val="20"/>
        </w:rPr>
        <w:t>: + 3 týdny</w:t>
      </w:r>
    </w:p>
    <w:p w14:paraId="5B4E10AA" w14:textId="21AA769B" w:rsidR="00F1588D" w:rsidRPr="00F1588D" w:rsidRDefault="00F1588D" w:rsidP="00D168E7">
      <w:pPr>
        <w:numPr>
          <w:ilvl w:val="0"/>
          <w:numId w:val="19"/>
        </w:numPr>
        <w:spacing w:before="240" w:after="240" w:line="240" w:lineRule="auto"/>
        <w:ind w:left="426" w:hanging="426"/>
        <w:rPr>
          <w:rFonts w:eastAsia="Arial" w:cs="Times New Roman"/>
          <w:szCs w:val="20"/>
        </w:rPr>
      </w:pPr>
      <w:r w:rsidRPr="00F1588D">
        <w:rPr>
          <w:rFonts w:eastAsia="MS Gothic" w:cs="Times New Roman"/>
          <w:bCs/>
          <w:szCs w:val="20"/>
          <w:lang w:eastAsia="x-none"/>
        </w:rPr>
        <w:t xml:space="preserve">Předání DSP včetně rozpočtu investičních nákladů stavby a řádné podání žádosti o vydání stavebního povolení, včetně předchozího územního projednání </w:t>
      </w:r>
      <w:r w:rsidRPr="00F1588D">
        <w:rPr>
          <w:rFonts w:eastAsia="Arial" w:cs="Times New Roman"/>
          <w:szCs w:val="20"/>
        </w:rPr>
        <w:t>se tedy navyšuje o 3 týdny.</w:t>
      </w:r>
    </w:p>
    <w:p w14:paraId="1ED2BA2C" w14:textId="118A4E18" w:rsidR="003603C4" w:rsidRPr="00F1588D" w:rsidRDefault="003603C4" w:rsidP="00D168E7">
      <w:pPr>
        <w:numPr>
          <w:ilvl w:val="0"/>
          <w:numId w:val="15"/>
        </w:numPr>
        <w:tabs>
          <w:tab w:val="left" w:pos="567"/>
        </w:tabs>
        <w:spacing w:before="240" w:after="240" w:line="240" w:lineRule="auto"/>
        <w:ind w:left="426" w:hanging="284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>Zároveň se z DPS na DSP přesouvá předání oceněného a soupisu stavebních prací, dodávek a služeb.</w:t>
      </w:r>
    </w:p>
    <w:p w14:paraId="7F7F5A34" w14:textId="77777777" w:rsidR="007A7DF0" w:rsidRPr="00F1588D" w:rsidRDefault="007A7DF0" w:rsidP="00D168E7">
      <w:pPr>
        <w:numPr>
          <w:ilvl w:val="0"/>
          <w:numId w:val="7"/>
        </w:numPr>
        <w:tabs>
          <w:tab w:val="left" w:pos="567"/>
        </w:tabs>
        <w:spacing w:line="276" w:lineRule="auto"/>
        <w:ind w:left="426" w:hanging="284"/>
        <w:jc w:val="center"/>
        <w:rPr>
          <w:b/>
          <w:bCs/>
        </w:rPr>
      </w:pPr>
      <w:r w:rsidRPr="00F1588D">
        <w:rPr>
          <w:b/>
          <w:bCs/>
        </w:rPr>
        <w:lastRenderedPageBreak/>
        <w:t>Vymezení rozsahu změny</w:t>
      </w:r>
    </w:p>
    <w:p w14:paraId="380E7A2B" w14:textId="7DA3E49E" w:rsidR="006704B8" w:rsidRPr="00F1588D" w:rsidRDefault="006704B8" w:rsidP="00D168E7">
      <w:pPr>
        <w:numPr>
          <w:ilvl w:val="0"/>
          <w:numId w:val="17"/>
        </w:numPr>
        <w:tabs>
          <w:tab w:val="left" w:pos="567"/>
        </w:tabs>
        <w:spacing w:before="240" w:after="240" w:line="240" w:lineRule="auto"/>
        <w:ind w:left="426" w:hanging="284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 xml:space="preserve">Článek 6 odst.2 původní smlouvy o dílo </w:t>
      </w:r>
      <w:r w:rsidRPr="00F1588D">
        <w:rPr>
          <w:rFonts w:eastAsia="Arial" w:cs="Times New Roman"/>
          <w:b/>
          <w:bCs/>
          <w:szCs w:val="20"/>
          <w:u w:val="single"/>
        </w:rPr>
        <w:t>se mění a nově zní</w:t>
      </w:r>
      <w:r w:rsidRPr="00F1588D">
        <w:rPr>
          <w:rFonts w:eastAsia="Arial" w:cs="Times New Roman"/>
          <w:szCs w:val="20"/>
        </w:rPr>
        <w:t xml:space="preserve"> takto:</w:t>
      </w:r>
    </w:p>
    <w:p w14:paraId="2CF89474" w14:textId="365B1F29" w:rsidR="00D168E7" w:rsidRDefault="00D168E7" w:rsidP="00D168E7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szCs w:val="20"/>
        </w:rPr>
      </w:pPr>
      <w:r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 w:rsidR="006704B8" w:rsidRPr="00F1588D">
        <w:rPr>
          <w:rFonts w:eastAsia="Arial" w:cs="Times New Roman"/>
          <w:szCs w:val="20"/>
        </w:rPr>
        <w:t>Celková cena bez DPH v</w:t>
      </w:r>
      <w:r>
        <w:rPr>
          <w:rFonts w:eastAsia="Arial" w:cs="Times New Roman"/>
          <w:szCs w:val="20"/>
        </w:rPr>
        <w:t> </w:t>
      </w:r>
      <w:r w:rsidR="006704B8" w:rsidRPr="00F1588D">
        <w:rPr>
          <w:rFonts w:eastAsia="Arial" w:cs="Times New Roman"/>
          <w:szCs w:val="20"/>
        </w:rPr>
        <w:t>Kč</w:t>
      </w:r>
      <w:r>
        <w:rPr>
          <w:rFonts w:eastAsia="Arial" w:cs="Times New Roman"/>
          <w:szCs w:val="20"/>
        </w:rPr>
        <w:t>:</w:t>
      </w:r>
      <w:r w:rsidR="006704B8" w:rsidRPr="00F1588D"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 w:rsidR="006704B8" w:rsidRPr="00F1588D">
        <w:rPr>
          <w:rFonts w:eastAsia="Arial" w:cs="Times New Roman"/>
          <w:szCs w:val="20"/>
        </w:rPr>
        <w:t xml:space="preserve">281 500,00 Kč bez DPH (slovy: dvě stě osmdesát jeden tisíc pět set </w:t>
      </w:r>
      <w:r>
        <w:rPr>
          <w:rFonts w:eastAsia="Arial" w:cs="Times New Roman"/>
          <w:szCs w:val="20"/>
        </w:rPr>
        <w:t xml:space="preserve">               </w:t>
      </w:r>
    </w:p>
    <w:p w14:paraId="2ECD901A" w14:textId="772F15B9" w:rsidR="006704B8" w:rsidRPr="00F1588D" w:rsidRDefault="00D168E7" w:rsidP="00D168E7">
      <w:pPr>
        <w:tabs>
          <w:tab w:val="left" w:pos="-140"/>
        </w:tabs>
        <w:spacing w:after="240" w:line="240" w:lineRule="auto"/>
        <w:ind w:left="425" w:hanging="567"/>
        <w:rPr>
          <w:rFonts w:eastAsia="Arial" w:cs="Times New Roman"/>
          <w:szCs w:val="20"/>
        </w:rPr>
      </w:pPr>
      <w:r>
        <w:rPr>
          <w:rFonts w:eastAsia="Arial" w:cs="Times New Roman"/>
          <w:szCs w:val="20"/>
        </w:rPr>
        <w:t xml:space="preserve">                                                                          </w:t>
      </w:r>
      <w:r w:rsidR="006704B8" w:rsidRPr="00F1588D">
        <w:rPr>
          <w:rFonts w:eastAsia="Arial" w:cs="Times New Roman"/>
          <w:szCs w:val="20"/>
        </w:rPr>
        <w:t>korun českých)</w:t>
      </w:r>
    </w:p>
    <w:p w14:paraId="23D926BC" w14:textId="0E2958C3" w:rsidR="00D168E7" w:rsidRDefault="00D168E7" w:rsidP="00D168E7">
      <w:pPr>
        <w:tabs>
          <w:tab w:val="left" w:pos="284"/>
        </w:tabs>
        <w:spacing w:before="240" w:line="240" w:lineRule="auto"/>
        <w:ind w:left="426" w:hanging="284"/>
        <w:rPr>
          <w:rFonts w:eastAsia="Arial" w:cs="Times New Roman"/>
          <w:szCs w:val="20"/>
        </w:rPr>
      </w:pPr>
      <w:r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 w:rsidR="006704B8" w:rsidRPr="00F1588D">
        <w:rPr>
          <w:rFonts w:eastAsia="Arial" w:cs="Times New Roman"/>
          <w:szCs w:val="20"/>
        </w:rPr>
        <w:t>Výše DPH:</w:t>
      </w:r>
      <w:r w:rsidR="006704B8" w:rsidRPr="00F1588D"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  <w:t xml:space="preserve">          </w:t>
      </w:r>
      <w:proofErr w:type="gramStart"/>
      <w:r>
        <w:rPr>
          <w:rFonts w:eastAsia="Arial" w:cs="Times New Roman"/>
          <w:szCs w:val="20"/>
        </w:rPr>
        <w:t xml:space="preserve">   </w:t>
      </w:r>
      <w:r w:rsidR="006704B8" w:rsidRPr="00F1588D">
        <w:rPr>
          <w:rFonts w:eastAsia="Arial" w:cs="Times New Roman"/>
          <w:szCs w:val="20"/>
        </w:rPr>
        <w:t>„</w:t>
      </w:r>
      <w:proofErr w:type="gramEnd"/>
      <w:r w:rsidR="006704B8" w:rsidRPr="00F1588D">
        <w:rPr>
          <w:rFonts w:eastAsia="Arial" w:cs="Times New Roman"/>
          <w:szCs w:val="20"/>
        </w:rPr>
        <w:t xml:space="preserve">DPD“ /přenesená daňová povinnost/ - daň bude odváděna přímo </w:t>
      </w:r>
      <w:r>
        <w:rPr>
          <w:rFonts w:eastAsia="Arial" w:cs="Times New Roman"/>
          <w:szCs w:val="20"/>
        </w:rPr>
        <w:t xml:space="preserve">  </w:t>
      </w:r>
    </w:p>
    <w:p w14:paraId="0B20EC8C" w14:textId="383D6672" w:rsidR="006704B8" w:rsidRPr="00F1588D" w:rsidRDefault="00D168E7" w:rsidP="00D168E7">
      <w:pPr>
        <w:tabs>
          <w:tab w:val="left" w:pos="284"/>
        </w:tabs>
        <w:spacing w:after="240" w:line="240" w:lineRule="auto"/>
        <w:ind w:left="426" w:hanging="284"/>
        <w:rPr>
          <w:rFonts w:eastAsia="Arial" w:cs="Times New Roman"/>
          <w:szCs w:val="20"/>
        </w:rPr>
      </w:pPr>
      <w:r>
        <w:rPr>
          <w:rFonts w:eastAsia="Arial" w:cs="Times New Roman"/>
          <w:szCs w:val="20"/>
        </w:rPr>
        <w:t xml:space="preserve">                                                                    </w:t>
      </w:r>
      <w:r w:rsidR="006704B8" w:rsidRPr="00F1588D">
        <w:rPr>
          <w:rFonts w:eastAsia="Arial" w:cs="Times New Roman"/>
          <w:szCs w:val="20"/>
        </w:rPr>
        <w:t>objednatelem</w:t>
      </w:r>
    </w:p>
    <w:p w14:paraId="17E9DBF4" w14:textId="32B2682B" w:rsidR="006704B8" w:rsidRPr="00F1588D" w:rsidRDefault="006704B8" w:rsidP="00D168E7">
      <w:pPr>
        <w:numPr>
          <w:ilvl w:val="0"/>
          <w:numId w:val="18"/>
        </w:numPr>
        <w:tabs>
          <w:tab w:val="left" w:pos="567"/>
        </w:tabs>
        <w:spacing w:before="240" w:after="240" w:line="240" w:lineRule="auto"/>
        <w:ind w:left="426" w:hanging="284"/>
        <w:rPr>
          <w:rFonts w:eastAsia="Arial" w:cs="Times New Roman"/>
          <w:szCs w:val="20"/>
        </w:rPr>
      </w:pPr>
      <w:r w:rsidRPr="00F1588D">
        <w:rPr>
          <w:rFonts w:eastAsia="Arial" w:cs="Times New Roman"/>
          <w:szCs w:val="20"/>
        </w:rPr>
        <w:t xml:space="preserve">Článek 5 odst. 2 původní smlouvy o dílo </w:t>
      </w:r>
      <w:r w:rsidRPr="00F1588D">
        <w:rPr>
          <w:rFonts w:eastAsia="Arial" w:cs="Times New Roman"/>
          <w:b/>
          <w:bCs/>
          <w:szCs w:val="20"/>
          <w:u w:val="single"/>
        </w:rPr>
        <w:t>se mění a nově zní</w:t>
      </w:r>
      <w:r w:rsidRPr="00F1588D">
        <w:rPr>
          <w:rFonts w:eastAsia="Arial" w:cs="Times New Roman"/>
          <w:szCs w:val="20"/>
        </w:rPr>
        <w:t xml:space="preserve"> takto:</w:t>
      </w:r>
    </w:p>
    <w:p w14:paraId="3CCAACF2" w14:textId="6DE3B22A" w:rsidR="00772A97" w:rsidRPr="00F1588D" w:rsidRDefault="00772A97" w:rsidP="00D168E7">
      <w:pPr>
        <w:numPr>
          <w:ilvl w:val="0"/>
          <w:numId w:val="10"/>
        </w:numPr>
        <w:tabs>
          <w:tab w:val="left" w:pos="567"/>
        </w:tabs>
        <w:spacing w:line="240" w:lineRule="auto"/>
        <w:ind w:left="426" w:firstLine="0"/>
        <w:rPr>
          <w:rFonts w:eastAsia="MS Gothic" w:cs="Times New Roman"/>
          <w:bCs/>
          <w:szCs w:val="20"/>
          <w:lang w:eastAsia="x-none"/>
        </w:rPr>
      </w:pPr>
      <w:r w:rsidRPr="00F1588D">
        <w:rPr>
          <w:rFonts w:eastAsia="MS Gothic" w:cs="Times New Roman"/>
          <w:bCs/>
          <w:szCs w:val="20"/>
          <w:lang w:eastAsia="x-none"/>
        </w:rPr>
        <w:t>Předání DSP včetně rozpočtu investičních nákladů stavby a řádné podání žádosti o vydání stavebního povolení, včetně předchozího územního projednání</w:t>
      </w:r>
      <w:r w:rsidR="00E31F5E" w:rsidRPr="00F1588D">
        <w:rPr>
          <w:rFonts w:eastAsia="MS Gothic" w:cs="Times New Roman"/>
          <w:bCs/>
          <w:szCs w:val="20"/>
          <w:lang w:eastAsia="x-none"/>
        </w:rPr>
        <w:t xml:space="preserve"> a předání oceněného a neoceněného soupisu stavebních prací, dodávek a služeb</w:t>
      </w:r>
      <w:r w:rsidRPr="00F1588D">
        <w:rPr>
          <w:rFonts w:eastAsia="MS Gothic" w:cs="Times New Roman"/>
          <w:bCs/>
          <w:szCs w:val="20"/>
          <w:lang w:eastAsia="x-none"/>
        </w:rPr>
        <w:t>: do 11 týdnů od schválení finální varianty objednavatelem.</w:t>
      </w:r>
    </w:p>
    <w:p w14:paraId="36520D08" w14:textId="77777777" w:rsidR="00E31F5E" w:rsidRPr="00F1588D" w:rsidRDefault="00E31F5E" w:rsidP="00D168E7">
      <w:pPr>
        <w:tabs>
          <w:tab w:val="left" w:pos="567"/>
        </w:tabs>
        <w:spacing w:line="240" w:lineRule="auto"/>
        <w:ind w:left="426"/>
        <w:rPr>
          <w:rFonts w:eastAsia="MS Gothic" w:cs="Times New Roman"/>
          <w:bCs/>
          <w:szCs w:val="20"/>
          <w:lang w:eastAsia="x-none"/>
        </w:rPr>
      </w:pPr>
    </w:p>
    <w:p w14:paraId="46598778" w14:textId="70E8F6CC" w:rsidR="00772A97" w:rsidRPr="00F1588D" w:rsidRDefault="00772A97" w:rsidP="00D168E7">
      <w:pPr>
        <w:tabs>
          <w:tab w:val="left" w:pos="567"/>
        </w:tabs>
        <w:spacing w:line="240" w:lineRule="auto"/>
        <w:ind w:left="426"/>
        <w:rPr>
          <w:rFonts w:eastAsia="MS Gothic" w:cs="Times New Roman"/>
          <w:bCs/>
          <w:szCs w:val="20"/>
          <w:lang w:eastAsia="x-none"/>
        </w:rPr>
      </w:pPr>
      <w:r w:rsidRPr="00F1588D">
        <w:rPr>
          <w:rFonts w:eastAsia="MS Gothic" w:cs="Times New Roman"/>
          <w:bCs/>
          <w:szCs w:val="20"/>
          <w:lang w:eastAsia="x-none"/>
        </w:rPr>
        <w:t xml:space="preserve">c) </w:t>
      </w:r>
      <w:r w:rsidR="00E31F5E" w:rsidRPr="00F1588D">
        <w:rPr>
          <w:rFonts w:eastAsia="MS Gothic" w:cs="Times New Roman"/>
          <w:bCs/>
          <w:szCs w:val="20"/>
          <w:lang w:eastAsia="x-none"/>
        </w:rPr>
        <w:tab/>
      </w:r>
      <w:r w:rsidRPr="00F1588D">
        <w:rPr>
          <w:rFonts w:eastAsia="MS Gothic" w:cs="Times New Roman"/>
          <w:bCs/>
          <w:szCs w:val="20"/>
          <w:lang w:eastAsia="x-none"/>
        </w:rPr>
        <w:t>Předání DPS včetně zapracovaných podmínek vyplývajících z příslušných rozhodnutí stavebního úřadu: do 8 týdnů od podání žádosti o vydání stavebního povolení.</w:t>
      </w:r>
    </w:p>
    <w:p w14:paraId="060974C4" w14:textId="77777777" w:rsidR="00772A97" w:rsidRPr="00F1588D" w:rsidRDefault="00772A97" w:rsidP="00D168E7">
      <w:pPr>
        <w:tabs>
          <w:tab w:val="left" w:pos="567"/>
        </w:tabs>
        <w:spacing w:line="240" w:lineRule="auto"/>
        <w:ind w:left="426" w:hanging="284"/>
        <w:rPr>
          <w:rFonts w:eastAsia="MS Gothic" w:cs="Times New Roman"/>
          <w:bCs/>
          <w:szCs w:val="20"/>
          <w:lang w:eastAsia="x-none"/>
        </w:rPr>
      </w:pPr>
    </w:p>
    <w:p w14:paraId="4AEB5906" w14:textId="2F65D324" w:rsidR="007A7DF0" w:rsidRPr="00D05CE6" w:rsidRDefault="00835D60" w:rsidP="00D168E7">
      <w:pPr>
        <w:numPr>
          <w:ilvl w:val="0"/>
          <w:numId w:val="20"/>
        </w:numPr>
        <w:tabs>
          <w:tab w:val="left" w:pos="567"/>
        </w:tabs>
        <w:spacing w:line="276" w:lineRule="auto"/>
        <w:ind w:left="426" w:hanging="284"/>
      </w:pPr>
      <w:r w:rsidRPr="00D05CE6">
        <w:t>Roz</w:t>
      </w:r>
      <w:r w:rsidR="00772A97" w:rsidRPr="00D05CE6">
        <w:t xml:space="preserve">šíření projektové dokumentace </w:t>
      </w:r>
      <w:r w:rsidRPr="00D05CE6">
        <w:t>je upřesněn</w:t>
      </w:r>
      <w:r w:rsidR="00772A97" w:rsidRPr="00D05CE6">
        <w:t>o</w:t>
      </w:r>
      <w:r w:rsidRPr="00D05CE6">
        <w:t xml:space="preserve"> v půdoryse 2.NP</w:t>
      </w:r>
      <w:r w:rsidR="00D65327">
        <w:t xml:space="preserve"> a cenové nabídce</w:t>
      </w:r>
      <w:r w:rsidRPr="00D05CE6">
        <w:t>, kter</w:t>
      </w:r>
      <w:r w:rsidR="00D65327">
        <w:t>é</w:t>
      </w:r>
      <w:r w:rsidRPr="00D05CE6">
        <w:t xml:space="preserve"> j</w:t>
      </w:r>
      <w:r w:rsidR="00D65327">
        <w:t>sou</w:t>
      </w:r>
      <w:r w:rsidRPr="00D05CE6">
        <w:t xml:space="preserve"> příloh</w:t>
      </w:r>
      <w:r w:rsidR="00D65327">
        <w:t>ami</w:t>
      </w:r>
      <w:r w:rsidRPr="00D05CE6">
        <w:t xml:space="preserve"> č. 1</w:t>
      </w:r>
      <w:r w:rsidR="00D65327">
        <w:t xml:space="preserve"> a č. 2</w:t>
      </w:r>
      <w:r w:rsidRPr="00D05CE6">
        <w:t xml:space="preserve"> tohoto dodatku</w:t>
      </w:r>
      <w:r w:rsidR="00417728" w:rsidRPr="00D05CE6">
        <w:t>.</w:t>
      </w:r>
    </w:p>
    <w:p w14:paraId="10B55C99" w14:textId="77777777" w:rsidR="00417728" w:rsidRPr="00835D60" w:rsidRDefault="00417728" w:rsidP="00D168E7">
      <w:pPr>
        <w:tabs>
          <w:tab w:val="left" w:pos="567"/>
        </w:tabs>
        <w:spacing w:line="276" w:lineRule="auto"/>
        <w:ind w:left="426" w:hanging="284"/>
      </w:pPr>
    </w:p>
    <w:p w14:paraId="32F852B8" w14:textId="77777777" w:rsidR="007A7DF0" w:rsidRDefault="007A7DF0" w:rsidP="00D168E7">
      <w:pPr>
        <w:numPr>
          <w:ilvl w:val="0"/>
          <w:numId w:val="20"/>
        </w:numPr>
        <w:tabs>
          <w:tab w:val="left" w:pos="567"/>
        </w:tabs>
        <w:spacing w:line="276" w:lineRule="auto"/>
        <w:ind w:left="426" w:hanging="284"/>
      </w:pPr>
      <w:r>
        <w:t>Všechny ostatní ustanovení smlouvy o dílo zůstávají nezměněny a v platnosti.</w:t>
      </w:r>
    </w:p>
    <w:p w14:paraId="7B8A279E" w14:textId="77777777" w:rsidR="007A7DF0" w:rsidRDefault="007A7DF0" w:rsidP="00D168E7">
      <w:pPr>
        <w:tabs>
          <w:tab w:val="left" w:pos="567"/>
        </w:tabs>
        <w:ind w:left="426" w:hanging="284"/>
      </w:pPr>
    </w:p>
    <w:p w14:paraId="7E1EE33D" w14:textId="3B6E8689" w:rsidR="007A7DF0" w:rsidRPr="007A7DF0" w:rsidRDefault="007A7DF0" w:rsidP="00D168E7">
      <w:pPr>
        <w:numPr>
          <w:ilvl w:val="0"/>
          <w:numId w:val="7"/>
        </w:numPr>
        <w:tabs>
          <w:tab w:val="left" w:pos="567"/>
        </w:tabs>
        <w:ind w:left="426" w:hanging="284"/>
        <w:jc w:val="center"/>
        <w:rPr>
          <w:b/>
          <w:bCs/>
        </w:rPr>
      </w:pPr>
      <w:r w:rsidRPr="007A7DF0">
        <w:rPr>
          <w:b/>
          <w:bCs/>
        </w:rPr>
        <w:t>Ustanovení přechodná a závěrečná</w:t>
      </w:r>
    </w:p>
    <w:p w14:paraId="02008B55" w14:textId="77777777" w:rsidR="007A7DF0" w:rsidRDefault="007A7DF0" w:rsidP="00D168E7">
      <w:pPr>
        <w:numPr>
          <w:ilvl w:val="0"/>
          <w:numId w:val="8"/>
        </w:numPr>
        <w:tabs>
          <w:tab w:val="left" w:pos="567"/>
        </w:tabs>
        <w:spacing w:line="276" w:lineRule="auto"/>
        <w:ind w:left="426" w:hanging="284"/>
      </w:pPr>
      <w:r>
        <w:t>Tento dodatek nabývá platnosti dnem podpisu oběma smluvními stranami a účinnosti dnem uveřejnění v registru smluv, v souladu se zákonem č. 340/2015 Sb., o zvláštních podmínkách účinnosti některých smluv, uveřejňování těchto smluv a o registru smluv (zákon o registru smluv), ve znění pozdějších předpisů.</w:t>
      </w:r>
    </w:p>
    <w:p w14:paraId="69EDEC35" w14:textId="41A523A2" w:rsidR="007A7DF0" w:rsidRDefault="007A7DF0" w:rsidP="00D168E7">
      <w:pPr>
        <w:numPr>
          <w:ilvl w:val="0"/>
          <w:numId w:val="8"/>
        </w:numPr>
        <w:tabs>
          <w:tab w:val="left" w:pos="567"/>
        </w:tabs>
        <w:spacing w:line="276" w:lineRule="auto"/>
        <w:ind w:left="426" w:hanging="284"/>
      </w:pPr>
      <w:r>
        <w:t>Tento dodatek bude uveřejněn prostřednictvím registru smluv postupem dle zákona</w:t>
      </w:r>
      <w:r w:rsidR="00772A97">
        <w:t xml:space="preserve"> </w:t>
      </w:r>
      <w:r>
        <w:t>č. 340/2015 Sb., o zvláštních podmínkách účinnosti některých smluv, uveřejňování těchto smluv a o registru smluv (zákon o registru smluv), v platném znění. Smluvní strany se dohodly, že uveřejnění v registru smluv (ISRS) včetně uvedení metadat provede Oblastní nemocnice Náchod a. s, který/á současně zajistí, aby informace o uveřejnění tohoto dodatku byla zaslány druhé smluvní straně, nebyl-li kontaktní údaj této smluvní strany uveden přímo do registru smluv jako kontakt pro notifikaci o uveřejnění.</w:t>
      </w:r>
    </w:p>
    <w:p w14:paraId="678B8D2A" w14:textId="77777777" w:rsidR="007A7DF0" w:rsidRDefault="007A7DF0" w:rsidP="00D168E7">
      <w:pPr>
        <w:numPr>
          <w:ilvl w:val="0"/>
          <w:numId w:val="8"/>
        </w:numPr>
        <w:tabs>
          <w:tab w:val="left" w:pos="567"/>
        </w:tabs>
        <w:spacing w:line="276" w:lineRule="auto"/>
        <w:ind w:left="426" w:hanging="284"/>
      </w:pPr>
      <w:r>
        <w:t>Smluvní strany prohlašují, že si tento dodatek přečetly a s jejím obsahem souhlasí. Smluvní strany prohlašují, že tento dodatek uzavírají ze své vážně a svobodné vůle, nikoliv v tísni nebo za nápadně nevýhodných podmínek. Dodatek je pro obě smluvní strany určitý a srozumitelný. Na důkaz výše uvedeného prohlášení připojují osoby oprávněné jednat za smluvní strany své podpisy.</w:t>
      </w:r>
    </w:p>
    <w:p w14:paraId="6FB361EA" w14:textId="77777777" w:rsidR="007A7DF0" w:rsidRDefault="007A7DF0" w:rsidP="00D168E7">
      <w:pPr>
        <w:numPr>
          <w:ilvl w:val="0"/>
          <w:numId w:val="8"/>
        </w:numPr>
        <w:tabs>
          <w:tab w:val="left" w:pos="567"/>
        </w:tabs>
        <w:spacing w:line="276" w:lineRule="auto"/>
        <w:ind w:left="426" w:hanging="284"/>
      </w:pPr>
      <w:r>
        <w:t>Tento dodatek č. 1 ke smlouvě č. 204/1308/2024 se vyhotovuje ve dvou vyhotoveních, přičemž každá smluvní strany obdrží jedno vyhotovení.</w:t>
      </w:r>
    </w:p>
    <w:p w14:paraId="4FC05028" w14:textId="77777777" w:rsidR="007A7DF0" w:rsidRDefault="007A7DF0" w:rsidP="00D168E7">
      <w:pPr>
        <w:tabs>
          <w:tab w:val="left" w:pos="567"/>
        </w:tabs>
        <w:spacing w:line="276" w:lineRule="auto"/>
        <w:ind w:left="426" w:hanging="284"/>
      </w:pPr>
    </w:p>
    <w:p w14:paraId="0903744E" w14:textId="265F8F02" w:rsidR="007A7DF0" w:rsidRPr="009F5DCE" w:rsidRDefault="007A7DF0" w:rsidP="007A7DF0">
      <w:pPr>
        <w:spacing w:line="276" w:lineRule="auto"/>
        <w:ind w:left="360"/>
        <w:rPr>
          <w:u w:val="single"/>
        </w:rPr>
      </w:pPr>
      <w:r w:rsidRPr="009F5DCE">
        <w:rPr>
          <w:u w:val="single"/>
        </w:rPr>
        <w:t>Přílohy:</w:t>
      </w:r>
      <w:r w:rsidR="00381FAE" w:rsidRPr="009F5DCE">
        <w:rPr>
          <w:u w:val="single"/>
        </w:rPr>
        <w:t xml:space="preserve"> </w:t>
      </w:r>
    </w:p>
    <w:p w14:paraId="3D256F84" w14:textId="7C3A52F2" w:rsidR="00381FAE" w:rsidRDefault="00381FAE" w:rsidP="007A7DF0">
      <w:pPr>
        <w:spacing w:line="276" w:lineRule="auto"/>
        <w:ind w:left="360"/>
      </w:pPr>
      <w:r w:rsidRPr="00D05CE6">
        <w:t xml:space="preserve">Příloha č. 1 – </w:t>
      </w:r>
      <w:r w:rsidR="00772A97" w:rsidRPr="00D05CE6">
        <w:t>Rozšíření projektové dokumentace půdorys 2.NP</w:t>
      </w:r>
    </w:p>
    <w:p w14:paraId="4D6F7FF8" w14:textId="23316845" w:rsidR="00431ADF" w:rsidRDefault="00431ADF" w:rsidP="007A7DF0">
      <w:pPr>
        <w:spacing w:line="276" w:lineRule="auto"/>
        <w:ind w:left="360"/>
      </w:pPr>
      <w:r>
        <w:t>Příloha č. 2 – Cenová nabídka</w:t>
      </w:r>
    </w:p>
    <w:p w14:paraId="2B8BA7EF" w14:textId="77777777" w:rsidR="007A7DF0" w:rsidRDefault="007A7DF0" w:rsidP="007A7DF0">
      <w:pPr>
        <w:spacing w:line="276" w:lineRule="auto"/>
        <w:ind w:left="360"/>
      </w:pPr>
    </w:p>
    <w:p w14:paraId="61EF14D1" w14:textId="77777777" w:rsidR="00D168E7" w:rsidRDefault="00D168E7" w:rsidP="007A7DF0">
      <w:pPr>
        <w:spacing w:line="276" w:lineRule="auto"/>
        <w:ind w:left="360"/>
      </w:pPr>
    </w:p>
    <w:p w14:paraId="27B65271" w14:textId="2134C7FA" w:rsidR="007A7DF0" w:rsidRDefault="007A7DF0" w:rsidP="007A7DF0">
      <w:pPr>
        <w:spacing w:line="276" w:lineRule="auto"/>
        <w:ind w:left="360"/>
      </w:pPr>
      <w:r>
        <w:t xml:space="preserve">V Náchodě, </w:t>
      </w:r>
      <w:proofErr w:type="gramStart"/>
      <w:r>
        <w:t>dne:…</w:t>
      </w:r>
      <w:proofErr w:type="gramEnd"/>
      <w:r>
        <w:t>……………</w:t>
      </w:r>
      <w:r>
        <w:tab/>
      </w:r>
      <w:r>
        <w:tab/>
      </w:r>
      <w:r>
        <w:tab/>
        <w:t>V</w:t>
      </w:r>
      <w:r w:rsidR="00772A97">
        <w:t xml:space="preserve"> Brně, </w:t>
      </w:r>
      <w:proofErr w:type="gramStart"/>
      <w:r>
        <w:t>dne:…</w:t>
      </w:r>
      <w:proofErr w:type="gramEnd"/>
      <w:r>
        <w:t>…………..</w:t>
      </w:r>
    </w:p>
    <w:p w14:paraId="188591FE" w14:textId="77777777" w:rsidR="007A7DF0" w:rsidRDefault="007A7DF0" w:rsidP="007A7DF0">
      <w:pPr>
        <w:spacing w:line="276" w:lineRule="auto"/>
        <w:ind w:left="360"/>
      </w:pPr>
    </w:p>
    <w:p w14:paraId="68D538F6" w14:textId="77777777" w:rsidR="00D168E7" w:rsidRDefault="00D168E7" w:rsidP="007A7DF0">
      <w:pPr>
        <w:spacing w:line="276" w:lineRule="auto"/>
        <w:ind w:left="360"/>
      </w:pPr>
    </w:p>
    <w:p w14:paraId="7F113F34" w14:textId="77777777" w:rsidR="007A7DF0" w:rsidRDefault="007A7DF0" w:rsidP="007A7DF0">
      <w:pPr>
        <w:spacing w:line="276" w:lineRule="auto"/>
        <w:ind w:left="360"/>
      </w:pPr>
      <w:r>
        <w:t>………………………………………</w:t>
      </w:r>
      <w:r>
        <w:tab/>
      </w:r>
      <w:r>
        <w:tab/>
      </w:r>
      <w:r>
        <w:tab/>
        <w:t>…………………………………………..</w:t>
      </w:r>
    </w:p>
    <w:p w14:paraId="067D7B1C" w14:textId="204CAD11" w:rsidR="007A7DF0" w:rsidRDefault="007A7DF0" w:rsidP="007A7DF0">
      <w:pPr>
        <w:spacing w:line="276" w:lineRule="auto"/>
        <w:ind w:left="360"/>
      </w:pPr>
      <w:r>
        <w:t>RNDr. Bc. Jan Mach</w:t>
      </w:r>
      <w:r>
        <w:tab/>
      </w:r>
      <w:r>
        <w:tab/>
      </w:r>
      <w:r>
        <w:tab/>
      </w:r>
      <w:r>
        <w:tab/>
      </w:r>
      <w:r>
        <w:tab/>
      </w:r>
      <w:r w:rsidR="00772A97">
        <w:t>Petr Mareček</w:t>
      </w:r>
    </w:p>
    <w:p w14:paraId="16E8A01D" w14:textId="4A4F55D9" w:rsidR="007A7DF0" w:rsidRDefault="007A7DF0" w:rsidP="007A7DF0">
      <w:pPr>
        <w:spacing w:line="276" w:lineRule="auto"/>
        <w:ind w:left="360"/>
      </w:pPr>
      <w:r>
        <w:t>Předseda správní rady</w:t>
      </w:r>
      <w:r>
        <w:tab/>
      </w:r>
      <w:r>
        <w:tab/>
      </w:r>
      <w:r>
        <w:tab/>
      </w:r>
      <w:r>
        <w:tab/>
        <w:t xml:space="preserve">Jednatel </w:t>
      </w:r>
    </w:p>
    <w:p w14:paraId="161F1A7C" w14:textId="051FB2C6" w:rsidR="009637F6" w:rsidRDefault="007A7DF0" w:rsidP="00AD4AC3">
      <w:pPr>
        <w:spacing w:line="240" w:lineRule="auto"/>
        <w:ind w:firstLine="360"/>
      </w:pPr>
      <w:r>
        <w:t>Oblastní nemocnice Náchod a. s.</w:t>
      </w:r>
      <w:r>
        <w:tab/>
      </w:r>
      <w:r>
        <w:tab/>
      </w:r>
      <w:r>
        <w:tab/>
      </w:r>
      <w:r w:rsidR="00772A97" w:rsidRPr="007C67B5">
        <w:rPr>
          <w:rFonts w:eastAsia="Arial" w:cs="Times New Roman"/>
          <w:color w:val="000000"/>
        </w:rPr>
        <w:t>Peter Mark s.r.o.</w:t>
      </w:r>
    </w:p>
    <w:sectPr w:rsidR="009637F6" w:rsidSect="00AD4A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E49"/>
    <w:multiLevelType w:val="hybridMultilevel"/>
    <w:tmpl w:val="50787550"/>
    <w:lvl w:ilvl="0" w:tplc="6CA6A01C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19BD"/>
    <w:multiLevelType w:val="hybridMultilevel"/>
    <w:tmpl w:val="C7824E90"/>
    <w:lvl w:ilvl="0" w:tplc="37262E48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1CB6"/>
    <w:multiLevelType w:val="hybridMultilevel"/>
    <w:tmpl w:val="48844CCE"/>
    <w:lvl w:ilvl="0" w:tplc="830A7CAC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70B4"/>
    <w:multiLevelType w:val="hybridMultilevel"/>
    <w:tmpl w:val="11AC67E8"/>
    <w:lvl w:ilvl="0" w:tplc="569C11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773"/>
    <w:multiLevelType w:val="hybridMultilevel"/>
    <w:tmpl w:val="991C4522"/>
    <w:lvl w:ilvl="0" w:tplc="5324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4A48"/>
    <w:multiLevelType w:val="hybridMultilevel"/>
    <w:tmpl w:val="C2CCC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1E2F"/>
    <w:multiLevelType w:val="hybridMultilevel"/>
    <w:tmpl w:val="592AF79E"/>
    <w:lvl w:ilvl="0" w:tplc="00A87B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4A6C"/>
    <w:multiLevelType w:val="hybridMultilevel"/>
    <w:tmpl w:val="672678EA"/>
    <w:lvl w:ilvl="0" w:tplc="BCDCE0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75DA7"/>
    <w:multiLevelType w:val="hybridMultilevel"/>
    <w:tmpl w:val="DDE66C08"/>
    <w:lvl w:ilvl="0" w:tplc="BAACD1A2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BFE0419"/>
    <w:multiLevelType w:val="hybridMultilevel"/>
    <w:tmpl w:val="A4C8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B28"/>
    <w:multiLevelType w:val="hybridMultilevel"/>
    <w:tmpl w:val="774C03A8"/>
    <w:lvl w:ilvl="0" w:tplc="8B04A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97357"/>
    <w:multiLevelType w:val="hybridMultilevel"/>
    <w:tmpl w:val="7140FE58"/>
    <w:lvl w:ilvl="0" w:tplc="14CE7C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E0139"/>
    <w:multiLevelType w:val="hybridMultilevel"/>
    <w:tmpl w:val="47785088"/>
    <w:lvl w:ilvl="0" w:tplc="54BC42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5FDF"/>
    <w:multiLevelType w:val="hybridMultilevel"/>
    <w:tmpl w:val="146E1AAE"/>
    <w:lvl w:ilvl="0" w:tplc="7510745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6909C7"/>
    <w:multiLevelType w:val="hybridMultilevel"/>
    <w:tmpl w:val="FCB430DC"/>
    <w:lvl w:ilvl="0" w:tplc="848A08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06B31"/>
    <w:multiLevelType w:val="hybridMultilevel"/>
    <w:tmpl w:val="F47E13C2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9648C"/>
    <w:multiLevelType w:val="hybridMultilevel"/>
    <w:tmpl w:val="D69E059A"/>
    <w:lvl w:ilvl="0" w:tplc="2320E2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898"/>
    <w:multiLevelType w:val="hybridMultilevel"/>
    <w:tmpl w:val="31F4B5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5C7C07"/>
    <w:multiLevelType w:val="hybridMultilevel"/>
    <w:tmpl w:val="EEBA1B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4905A4"/>
    <w:multiLevelType w:val="hybridMultilevel"/>
    <w:tmpl w:val="FB12878E"/>
    <w:lvl w:ilvl="0" w:tplc="BF0CD7F8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5927856">
    <w:abstractNumId w:val="1"/>
  </w:num>
  <w:num w:numId="2" w16cid:durableId="1089890966">
    <w:abstractNumId w:val="10"/>
  </w:num>
  <w:num w:numId="3" w16cid:durableId="750733979">
    <w:abstractNumId w:val="15"/>
  </w:num>
  <w:num w:numId="4" w16cid:durableId="1636986287">
    <w:abstractNumId w:val="9"/>
  </w:num>
  <w:num w:numId="5" w16cid:durableId="60104693">
    <w:abstractNumId w:val="6"/>
  </w:num>
  <w:num w:numId="6" w16cid:durableId="850148952">
    <w:abstractNumId w:val="0"/>
  </w:num>
  <w:num w:numId="7" w16cid:durableId="1670332104">
    <w:abstractNumId w:val="2"/>
  </w:num>
  <w:num w:numId="8" w16cid:durableId="13728424">
    <w:abstractNumId w:val="5"/>
  </w:num>
  <w:num w:numId="9" w16cid:durableId="1626694390">
    <w:abstractNumId w:val="7"/>
  </w:num>
  <w:num w:numId="10" w16cid:durableId="1329484384">
    <w:abstractNumId w:val="19"/>
  </w:num>
  <w:num w:numId="11" w16cid:durableId="1777867326">
    <w:abstractNumId w:val="17"/>
  </w:num>
  <w:num w:numId="12" w16cid:durableId="437023246">
    <w:abstractNumId w:val="12"/>
  </w:num>
  <w:num w:numId="13" w16cid:durableId="510723040">
    <w:abstractNumId w:val="14"/>
  </w:num>
  <w:num w:numId="14" w16cid:durableId="224726849">
    <w:abstractNumId w:val="16"/>
  </w:num>
  <w:num w:numId="15" w16cid:durableId="1412658284">
    <w:abstractNumId w:val="3"/>
  </w:num>
  <w:num w:numId="16" w16cid:durableId="1231038018">
    <w:abstractNumId w:val="18"/>
  </w:num>
  <w:num w:numId="17" w16cid:durableId="152065310">
    <w:abstractNumId w:val="4"/>
  </w:num>
  <w:num w:numId="18" w16cid:durableId="1944260113">
    <w:abstractNumId w:val="13"/>
  </w:num>
  <w:num w:numId="19" w16cid:durableId="1157258998">
    <w:abstractNumId w:val="8"/>
  </w:num>
  <w:num w:numId="20" w16cid:durableId="901986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6"/>
    <w:rsid w:val="00076AA0"/>
    <w:rsid w:val="001420FA"/>
    <w:rsid w:val="0025058D"/>
    <w:rsid w:val="00264030"/>
    <w:rsid w:val="002653E4"/>
    <w:rsid w:val="002665A9"/>
    <w:rsid w:val="002A6E56"/>
    <w:rsid w:val="002E4741"/>
    <w:rsid w:val="003603C4"/>
    <w:rsid w:val="00381FAE"/>
    <w:rsid w:val="00417728"/>
    <w:rsid w:val="00431ADF"/>
    <w:rsid w:val="00474E80"/>
    <w:rsid w:val="00522A52"/>
    <w:rsid w:val="005526A9"/>
    <w:rsid w:val="00582C9B"/>
    <w:rsid w:val="005E29A0"/>
    <w:rsid w:val="005E6801"/>
    <w:rsid w:val="006118C7"/>
    <w:rsid w:val="006704B8"/>
    <w:rsid w:val="00693A94"/>
    <w:rsid w:val="006E03A3"/>
    <w:rsid w:val="00772A97"/>
    <w:rsid w:val="007A7DF0"/>
    <w:rsid w:val="00835D60"/>
    <w:rsid w:val="009637F6"/>
    <w:rsid w:val="009E66C4"/>
    <w:rsid w:val="009F5DCE"/>
    <w:rsid w:val="00A21D5A"/>
    <w:rsid w:val="00AA3577"/>
    <w:rsid w:val="00AD4AC3"/>
    <w:rsid w:val="00B635B8"/>
    <w:rsid w:val="00C13296"/>
    <w:rsid w:val="00C437AE"/>
    <w:rsid w:val="00CC1030"/>
    <w:rsid w:val="00D05CE6"/>
    <w:rsid w:val="00D168E7"/>
    <w:rsid w:val="00D65327"/>
    <w:rsid w:val="00E31F5E"/>
    <w:rsid w:val="00EE7919"/>
    <w:rsid w:val="00F1588D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B27"/>
  <w15:chartTrackingRefBased/>
  <w15:docId w15:val="{51141996-3D44-4190-BE0F-AF45CA0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919"/>
    <w:pPr>
      <w:suppressAutoHyphens/>
      <w:spacing w:after="0" w:line="48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Sokolová, DiS.</dc:creator>
  <cp:keywords/>
  <dc:description/>
  <cp:lastModifiedBy>Veronika Sokolová, DiS.</cp:lastModifiedBy>
  <cp:revision>15</cp:revision>
  <dcterms:created xsi:type="dcterms:W3CDTF">2025-03-19T12:09:00Z</dcterms:created>
  <dcterms:modified xsi:type="dcterms:W3CDTF">2025-03-20T09:17:00Z</dcterms:modified>
</cp:coreProperties>
</file>