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79547578" w:rsidR="00C50EAC" w:rsidRDefault="009A4E8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E928FCD" w:rsidR="00C5658A" w:rsidRPr="00DA53BB" w:rsidRDefault="00B567A5" w:rsidP="00BA7EB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7A5">
              <w:rPr>
                <w:rFonts w:ascii="Arial" w:hAnsi="Arial" w:cs="Arial"/>
                <w:b/>
                <w:sz w:val="20"/>
                <w:szCs w:val="20"/>
              </w:rPr>
              <w:t xml:space="preserve">Zajištění setkání ředitelů SŠ Královéhradeckého kraje –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>podzim</w:t>
            </w:r>
            <w:r w:rsidR="006B2347" w:rsidRPr="00B567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67A5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40A0E4E" w:rsidR="008C49EE" w:rsidRPr="00CB5F85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5B5BC3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5BC3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C3">
              <w:rPr>
                <w:rFonts w:ascii="Arial" w:hAnsi="Arial" w:cs="Arial"/>
                <w:sz w:val="20"/>
                <w:szCs w:val="20"/>
              </w:rPr>
              <w:t>708 89 546</w:t>
            </w:r>
          </w:p>
        </w:tc>
      </w:tr>
      <w:tr w:rsidR="008C49EE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D756091" w:rsidR="008C49EE" w:rsidRPr="00CB5F85" w:rsidRDefault="008C49EE" w:rsidP="005B5B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30B1D65C" w14:textId="77777777" w:rsidR="00B37081" w:rsidRPr="00CB5F85" w:rsidRDefault="00B37081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46"/>
        <w:gridCol w:w="2241"/>
        <w:gridCol w:w="1977"/>
      </w:tblGrid>
      <w:tr w:rsidR="00E44684" w14:paraId="10CEE52F" w14:textId="77777777" w:rsidTr="00E44684"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9C2F126" w14:textId="38C0DE1D" w:rsidR="00E44684" w:rsidRPr="001D5358" w:rsidRDefault="00E44684" w:rsidP="007B44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A9F2A8" w14:textId="77777777" w:rsidR="00E44684" w:rsidRDefault="00E44684" w:rsidP="007B44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347" w:rsidRPr="00B74E40" w14:paraId="4DADC992" w14:textId="77777777" w:rsidTr="001A2D48">
        <w:trPr>
          <w:trHeight w:val="510"/>
        </w:trPr>
        <w:tc>
          <w:tcPr>
            <w:tcW w:w="4842" w:type="dxa"/>
            <w:gridSpan w:val="2"/>
            <w:shd w:val="clear" w:color="auto" w:fill="auto"/>
          </w:tcPr>
          <w:p w14:paraId="55B6A59C" w14:textId="47A36F22" w:rsidR="006B2347" w:rsidRDefault="006B2347" w:rsidP="007E73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241" w:type="dxa"/>
            <w:shd w:val="clear" w:color="auto" w:fill="FDFDFD"/>
          </w:tcPr>
          <w:p w14:paraId="5AFC45A9" w14:textId="640D42E4" w:rsidR="006B2347" w:rsidRPr="00B74E40" w:rsidRDefault="006B2347" w:rsidP="007E73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1977" w:type="dxa"/>
            <w:shd w:val="clear" w:color="auto" w:fill="FDFDFD"/>
          </w:tcPr>
          <w:p w14:paraId="1B094521" w14:textId="6BCC1990" w:rsidR="006B2347" w:rsidRPr="00B74E40" w:rsidRDefault="006B2347" w:rsidP="007E73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včetně DPH</w:t>
            </w:r>
          </w:p>
        </w:tc>
      </w:tr>
      <w:tr w:rsidR="00E44684" w:rsidRPr="00B74E40" w14:paraId="05905011" w14:textId="77777777" w:rsidTr="006B2347">
        <w:trPr>
          <w:trHeight w:val="509"/>
        </w:trPr>
        <w:tc>
          <w:tcPr>
            <w:tcW w:w="1696" w:type="dxa"/>
            <w:vMerge w:val="restart"/>
            <w:shd w:val="clear" w:color="auto" w:fill="FDFDFD"/>
          </w:tcPr>
          <w:p w14:paraId="31608C2A" w14:textId="63EB4603" w:rsidR="00E44684" w:rsidRDefault="006B2347" w:rsidP="00E44684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-. 6. 11. 2025</w:t>
            </w:r>
          </w:p>
        </w:tc>
        <w:tc>
          <w:tcPr>
            <w:tcW w:w="3146" w:type="dxa"/>
            <w:shd w:val="clear" w:color="auto" w:fill="FDFDFD"/>
          </w:tcPr>
          <w:p w14:paraId="6C3B00DB" w14:textId="53E9D90D" w:rsidR="00E44684" w:rsidRPr="00E44684" w:rsidRDefault="00E44684" w:rsidP="00E44684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A – Zajištění pronájmu prostor</w:t>
            </w:r>
          </w:p>
        </w:tc>
        <w:tc>
          <w:tcPr>
            <w:tcW w:w="2241" w:type="dxa"/>
            <w:shd w:val="clear" w:color="auto" w:fill="FDFDFD"/>
            <w:vAlign w:val="center"/>
          </w:tcPr>
          <w:p w14:paraId="2E9CC806" w14:textId="08D3A1C5" w:rsidR="00E44684" w:rsidRPr="00B74E40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FDFDFD"/>
            <w:vAlign w:val="center"/>
          </w:tcPr>
          <w:p w14:paraId="4FB24866" w14:textId="39F1C6FA" w:rsidR="00E44684" w:rsidRPr="00B74E40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4684" w:rsidRPr="00A17522" w14:paraId="660E8B30" w14:textId="77777777" w:rsidTr="006B2347">
        <w:trPr>
          <w:trHeight w:val="510"/>
        </w:trPr>
        <w:tc>
          <w:tcPr>
            <w:tcW w:w="1696" w:type="dxa"/>
            <w:vMerge/>
            <w:shd w:val="clear" w:color="auto" w:fill="FDFDFD"/>
          </w:tcPr>
          <w:p w14:paraId="77229F09" w14:textId="77777777" w:rsidR="00E44684" w:rsidRDefault="00E44684" w:rsidP="00E44684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FDFDFD"/>
          </w:tcPr>
          <w:p w14:paraId="063C0A7E" w14:textId="4D389A25" w:rsidR="00E44684" w:rsidRPr="00E44684" w:rsidRDefault="00E44684" w:rsidP="00E44684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B – Zajištění stravování</w:t>
            </w:r>
          </w:p>
        </w:tc>
        <w:tc>
          <w:tcPr>
            <w:tcW w:w="2241" w:type="dxa"/>
            <w:shd w:val="clear" w:color="auto" w:fill="FDFDFD"/>
            <w:vAlign w:val="center"/>
          </w:tcPr>
          <w:p w14:paraId="486B3EBE" w14:textId="13DAB9A3" w:rsidR="00E44684" w:rsidRPr="00A17522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FDFDFD"/>
            <w:vAlign w:val="center"/>
          </w:tcPr>
          <w:p w14:paraId="5552D6FD" w14:textId="49106D4B" w:rsidR="00E44684" w:rsidRPr="00A17522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4684" w:rsidRPr="00094E0D" w14:paraId="478C2946" w14:textId="77777777" w:rsidTr="003063CE">
        <w:trPr>
          <w:trHeight w:val="593"/>
        </w:trPr>
        <w:tc>
          <w:tcPr>
            <w:tcW w:w="4842" w:type="dxa"/>
            <w:gridSpan w:val="2"/>
            <w:shd w:val="clear" w:color="auto" w:fill="B8CCE4" w:themeFill="accent1" w:themeFillTint="66"/>
          </w:tcPr>
          <w:p w14:paraId="5DC02833" w14:textId="5E5DDBCE" w:rsidR="00E44684" w:rsidRPr="00F937BE" w:rsidRDefault="00E44684" w:rsidP="00E44684">
            <w:pPr>
              <w:autoSpaceDE w:val="0"/>
              <w:autoSpaceDN w:val="0"/>
              <w:adjustRightInd w:val="0"/>
              <w:spacing w:before="120" w:after="120"/>
              <w:ind w:left="1741" w:hanging="1741"/>
              <w:jc w:val="right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937BE">
              <w:rPr>
                <w:rFonts w:ascii="Arial" w:hAnsi="Arial" w:cs="Arial"/>
                <w:sz w:val="20"/>
                <w:szCs w:val="20"/>
              </w:rPr>
              <w:t xml:space="preserve">Celková hodnota </w:t>
            </w:r>
            <w:r>
              <w:rPr>
                <w:rFonts w:ascii="Arial" w:hAnsi="Arial" w:cs="Arial"/>
                <w:sz w:val="20"/>
                <w:szCs w:val="20"/>
              </w:rPr>
              <w:t xml:space="preserve">= A </w:t>
            </w:r>
            <w:r w:rsidRPr="00F937BE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41" w:type="dxa"/>
            <w:shd w:val="clear" w:color="auto" w:fill="B8CCE4" w:themeFill="accent1" w:themeFillTint="66"/>
            <w:vAlign w:val="center"/>
          </w:tcPr>
          <w:p w14:paraId="2FD3241D" w14:textId="77777777" w:rsidR="00E44684" w:rsidRPr="00A0707A" w:rsidRDefault="00E44684" w:rsidP="00BA7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0707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B8CCE4" w:themeFill="accent1" w:themeFillTint="66"/>
            <w:vAlign w:val="center"/>
          </w:tcPr>
          <w:p w14:paraId="521D427A" w14:textId="77777777" w:rsidR="00E44684" w:rsidRPr="00A0707A" w:rsidRDefault="00E44684" w:rsidP="00BA7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707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91770C" w14:textId="6B90FA86" w:rsidR="006B2347" w:rsidRDefault="006B234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4980" w14:paraId="4F29CFE5" w14:textId="77777777" w:rsidTr="00E44684">
        <w:tc>
          <w:tcPr>
            <w:tcW w:w="9060" w:type="dxa"/>
            <w:gridSpan w:val="2"/>
            <w:shd w:val="clear" w:color="auto" w:fill="000000" w:themeFill="text1"/>
          </w:tcPr>
          <w:p w14:paraId="65ECF96E" w14:textId="46272248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Identifikace nabízených prostor</w:t>
            </w:r>
          </w:p>
        </w:tc>
      </w:tr>
      <w:tr w:rsidR="00F54980" w:rsidRPr="004763CF" w14:paraId="73054165" w14:textId="77777777" w:rsidTr="00E44684">
        <w:trPr>
          <w:trHeight w:val="510"/>
        </w:trPr>
        <w:tc>
          <w:tcPr>
            <w:tcW w:w="9060" w:type="dxa"/>
            <w:gridSpan w:val="2"/>
            <w:shd w:val="clear" w:color="auto" w:fill="auto"/>
          </w:tcPr>
          <w:p w14:paraId="1219635A" w14:textId="5C6D2EA6" w:rsidR="00F54980" w:rsidRPr="00552DF1" w:rsidRDefault="00552DF1" w:rsidP="00552DF1">
            <w:pPr>
              <w:autoSpaceDE w:val="0"/>
              <w:autoSpaceDN w:val="0"/>
              <w:adjustRightInd w:val="0"/>
              <w:spacing w:before="120" w:after="120"/>
              <w:ind w:left="5409" w:hanging="54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Popis konferenčních prostor pro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 xml:space="preserve">předmět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plnění: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7218E">
              <w:rPr>
                <w:rFonts w:ascii="Arial" w:hAnsi="Arial" w:cs="Arial"/>
                <w:b/>
                <w:sz w:val="20"/>
                <w:szCs w:val="20"/>
              </w:rPr>
              <w:t>, resp.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2025 </w:t>
            </w:r>
            <w:r w:rsidRPr="00552DF1">
              <w:rPr>
                <w:rFonts w:ascii="Arial" w:hAnsi="Arial" w:cs="Arial"/>
                <w:b/>
                <w:sz w:val="20"/>
                <w:szCs w:val="20"/>
              </w:rPr>
              <w:t>(p</w:t>
            </w:r>
            <w:r w:rsidR="00F54980" w:rsidRPr="00552DF1">
              <w:rPr>
                <w:rFonts w:ascii="Arial" w:hAnsi="Arial" w:cs="Arial"/>
                <w:b/>
                <w:sz w:val="20"/>
                <w:szCs w:val="20"/>
              </w:rPr>
              <w:t>opis nabízených prostor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54980" w:rsidRPr="00552DF1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F5498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vyplní zvýrazněná pole</w:t>
            </w:r>
          </w:p>
        </w:tc>
      </w:tr>
      <w:tr w:rsidR="00F54980" w:rsidRPr="004763CF" w14:paraId="777B066D" w14:textId="77777777" w:rsidTr="00E44684">
        <w:trPr>
          <w:trHeight w:val="510"/>
        </w:trPr>
        <w:tc>
          <w:tcPr>
            <w:tcW w:w="4530" w:type="dxa"/>
            <w:shd w:val="clear" w:color="auto" w:fill="auto"/>
          </w:tcPr>
          <w:p w14:paraId="2BAAA765" w14:textId="2665723F" w:rsidR="00B77C8C" w:rsidRPr="00FA35DB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35DB">
              <w:rPr>
                <w:rFonts w:ascii="Arial" w:hAnsi="Arial" w:cs="Arial"/>
                <w:b/>
                <w:sz w:val="20"/>
                <w:szCs w:val="20"/>
              </w:rPr>
              <w:t>Lokalita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9D5798">
              <w:rPr>
                <w:rFonts w:ascii="Arial" w:hAnsi="Arial" w:cs="Arial"/>
                <w:b/>
                <w:sz w:val="20"/>
                <w:szCs w:val="20"/>
              </w:rPr>
              <w:t xml:space="preserve">název zařízení a </w:t>
            </w:r>
            <w:r>
              <w:rPr>
                <w:rFonts w:ascii="Arial" w:hAnsi="Arial" w:cs="Arial"/>
                <w:b/>
                <w:sz w:val="20"/>
                <w:szCs w:val="20"/>
              </w:rPr>
              <w:t>adresa místa plnění</w:t>
            </w:r>
          </w:p>
        </w:tc>
        <w:tc>
          <w:tcPr>
            <w:tcW w:w="4530" w:type="dxa"/>
            <w:shd w:val="clear" w:color="auto" w:fill="FFFF00"/>
          </w:tcPr>
          <w:p w14:paraId="4CE49027" w14:textId="17D9D79A" w:rsidR="00F54980" w:rsidRPr="004763CF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 w:rsidR="00B77C8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+ uvede, zda je vlastník </w:t>
            </w:r>
            <w:r w:rsidR="00B77C8C" w:rsidRPr="00B77C8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</w:t>
            </w:r>
            <w:r w:rsidR="00B77C8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nájemce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14:paraId="47653179" w14:textId="77777777" w:rsidTr="00E44684">
        <w:trPr>
          <w:trHeight w:val="510"/>
        </w:trPr>
        <w:tc>
          <w:tcPr>
            <w:tcW w:w="4530" w:type="dxa"/>
            <w:shd w:val="clear" w:color="auto" w:fill="auto"/>
          </w:tcPr>
          <w:p w14:paraId="45B270C5" w14:textId="3CF7B203" w:rsidR="00F54980" w:rsidRDefault="0093276C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3276C">
              <w:rPr>
                <w:rFonts w:ascii="Arial" w:hAnsi="Arial" w:cs="Arial"/>
                <w:b/>
                <w:sz w:val="20"/>
                <w:szCs w:val="20"/>
              </w:rPr>
              <w:t>onferenční prostory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p</w:t>
            </w:r>
            <w:r w:rsidR="00F54980">
              <w:rPr>
                <w:rFonts w:ascii="Arial" w:hAnsi="Arial" w:cs="Arial"/>
                <w:b/>
                <w:sz w:val="20"/>
                <w:szCs w:val="20"/>
              </w:rPr>
              <w:t>rostory pro stravování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ubytování</w:t>
            </w:r>
          </w:p>
        </w:tc>
        <w:tc>
          <w:tcPr>
            <w:tcW w:w="4530" w:type="dxa"/>
            <w:shd w:val="clear" w:color="auto" w:fill="FFFF00"/>
          </w:tcPr>
          <w:p w14:paraId="699D0211" w14:textId="1CDC970E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v jedné budově </w:t>
            </w:r>
            <w:r w:rsidRPr="007766D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nebo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v jednom areálu </w:t>
            </w:r>
            <w:r w:rsidRPr="007766D5">
              <w:rPr>
                <w:rFonts w:ascii="Arial" w:hAnsi="Arial" w:cs="Arial"/>
                <w:sz w:val="20"/>
                <w:szCs w:val="20"/>
              </w:rPr>
              <w:t>s minimální nutností přecházení mezi budovami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:rsidRPr="00023525" w14:paraId="65486DE8" w14:textId="77777777" w:rsidTr="00E44684">
        <w:trPr>
          <w:trHeight w:val="510"/>
        </w:trPr>
        <w:tc>
          <w:tcPr>
            <w:tcW w:w="4530" w:type="dxa"/>
            <w:shd w:val="clear" w:color="auto" w:fill="auto"/>
          </w:tcPr>
          <w:p w14:paraId="004264F2" w14:textId="29132F05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sál s okny (denní světlo) s</w:t>
            </w:r>
            <w:r w:rsidR="00E7626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kapacitou</w:t>
            </w:r>
          </w:p>
          <w:p w14:paraId="4FEAFAEC" w14:textId="5DD74C2A" w:rsidR="00E7626A" w:rsidRDefault="00E7626A" w:rsidP="00BC7CA8">
            <w:pPr>
              <w:autoSpaceDE w:val="0"/>
              <w:autoSpaceDN w:val="0"/>
              <w:adjustRightInd w:val="0"/>
              <w:spacing w:before="120" w:after="120"/>
              <w:ind w:left="164" w:hanging="1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626E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7CA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>rostor</w:t>
            </w:r>
            <w:r w:rsidR="00BC7CA8">
              <w:rPr>
                <w:rFonts w:ascii="Arial" w:hAnsi="Arial" w:cs="Arial"/>
                <w:bCs/>
                <w:sz w:val="20"/>
                <w:szCs w:val="20"/>
              </w:rPr>
              <w:t xml:space="preserve"> sálu NENÍ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 xml:space="preserve"> součástí probíhajícího/využívaného provozu restaurace či baru, nebo prostor, který je předělený na část sálu a část probíhajícího/využívaného provozu restaurace či baru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(tj.</w:t>
            </w:r>
            <w:r w:rsidR="00626EE2">
              <w:rPr>
                <w:rFonts w:ascii="Arial" w:hAnsi="Arial" w:cs="Arial"/>
                <w:bCs/>
                <w:sz w:val="20"/>
                <w:szCs w:val="20"/>
              </w:rPr>
              <w:t xml:space="preserve"> v nabízeném sále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nemůže 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>docháze</w:t>
            </w:r>
            <w:r w:rsidR="00626EE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 xml:space="preserve"> k rušení setkání okolními vlivy</w:t>
            </w:r>
            <w:r w:rsidR="00626EE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530" w:type="dxa"/>
            <w:shd w:val="clear" w:color="auto" w:fill="FFFF00"/>
          </w:tcPr>
          <w:p w14:paraId="4E7B6FED" w14:textId="5FFF8CF6" w:rsidR="00F54980" w:rsidRDefault="00E7626A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- </w:t>
            </w:r>
            <w:r w:rsidR="00F54980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: název/popis a</w:t>
            </w:r>
            <w:r w:rsidR="00F54980">
              <w:t xml:space="preserve"> </w:t>
            </w:r>
            <w:r w:rsidR="00F54980"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 w:rsidR="00F5498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04A912F2" w14:textId="0513775B" w:rsidR="00E7626A" w:rsidRPr="00023525" w:rsidRDefault="00E7626A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- [doplní dodavatel –</w:t>
            </w:r>
            <w:r>
              <w:t xml:space="preserve"> </w:t>
            </w:r>
            <w:r w:rsidR="00BC7CA8">
              <w:t>je</w:t>
            </w:r>
            <w:r>
              <w:t>/NE</w:t>
            </w:r>
            <w:r w:rsidR="00BC7CA8">
              <w:t>NÍ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:rsidRPr="0059356C" w14:paraId="71986DD5" w14:textId="77777777" w:rsidTr="00E44684">
        <w:trPr>
          <w:trHeight w:val="510"/>
        </w:trPr>
        <w:tc>
          <w:tcPr>
            <w:tcW w:w="4530" w:type="dxa"/>
            <w:shd w:val="clear" w:color="auto" w:fill="auto"/>
          </w:tcPr>
          <w:p w14:paraId="26AD4CA0" w14:textId="69CF9168" w:rsidR="00F54980" w:rsidRPr="00023525" w:rsidRDefault="00F54980" w:rsidP="00BC7CA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448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sezení u stolů (školní uspořádání)</w:t>
            </w:r>
            <w:r w:rsidR="00A301E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umožňující vzájemnou komunikaci účastníků setkání (mezi sebou a</w:t>
            </w:r>
            <w:r w:rsidR="00A301E5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A301E5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prezentujícím), z každého místa v rámci školního uspořádání zajištěn nerušený výhled na plátno (prezentované informace) a vizuální kontakt</w:t>
            </w:r>
            <w:r w:rsidR="00E762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 prezentujícím</w:t>
            </w:r>
            <w:r w:rsidR="00574CEE" w:rsidRPr="009F761F">
              <w:rPr>
                <w:rFonts w:ascii="Arial" w:hAnsi="Arial" w:cs="Arial"/>
                <w:bCs/>
                <w:iCs/>
                <w:sz w:val="20"/>
                <w:szCs w:val="20"/>
              </w:rPr>
              <w:t>, kompaktní prostor bez prvků, které by prostor dělily</w:t>
            </w:r>
          </w:p>
        </w:tc>
        <w:tc>
          <w:tcPr>
            <w:tcW w:w="4530" w:type="dxa"/>
            <w:shd w:val="clear" w:color="auto" w:fill="FFFF00"/>
          </w:tcPr>
          <w:p w14:paraId="61616CD1" w14:textId="77777777" w:rsidR="00F54980" w:rsidRPr="0059356C" w:rsidRDefault="00F54980" w:rsidP="00B1526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[doplní dodavatel –</w:t>
            </w:r>
            <w:r>
              <w:t xml:space="preserve"> ANO/NE</w:t>
            </w: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:rsidRPr="00752F84" w14:paraId="318DCF2B" w14:textId="77777777" w:rsidTr="00E44684">
        <w:trPr>
          <w:trHeight w:val="510"/>
        </w:trPr>
        <w:tc>
          <w:tcPr>
            <w:tcW w:w="4530" w:type="dxa"/>
            <w:shd w:val="clear" w:color="auto" w:fill="auto"/>
          </w:tcPr>
          <w:p w14:paraId="7FBA7165" w14:textId="77777777" w:rsidR="00F54980" w:rsidRDefault="00F54980" w:rsidP="00552DF1">
            <w:pPr>
              <w:autoSpaceDE w:val="0"/>
              <w:autoSpaceDN w:val="0"/>
              <w:adjustRightInd w:val="0"/>
              <w:spacing w:before="120" w:after="60"/>
              <w:ind w:left="589" w:hanging="2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vybavení sálu:</w:t>
            </w:r>
          </w:p>
          <w:p w14:paraId="43D7DAC9" w14:textId="77777777" w:rsidR="00262556" w:rsidRDefault="00F54980" w:rsidP="00552DF1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3C40EF" w:rsidRPr="003C40EF">
              <w:rPr>
                <w:rFonts w:ascii="Arial" w:hAnsi="Arial" w:cs="Arial"/>
                <w:b/>
                <w:sz w:val="20"/>
                <w:szCs w:val="20"/>
              </w:rPr>
              <w:t xml:space="preserve">systém zabezpečující výměnu vzduchu </w:t>
            </w:r>
            <w:r w:rsidR="003C40E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C40EF" w:rsidRPr="003C40EF">
              <w:rPr>
                <w:rFonts w:ascii="Arial" w:hAnsi="Arial" w:cs="Arial"/>
                <w:b/>
                <w:sz w:val="20"/>
                <w:szCs w:val="20"/>
              </w:rPr>
              <w:t xml:space="preserve">v sále (vzduchotechnika),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možnost </w:t>
            </w:r>
            <w:r w:rsidRPr="00752F84">
              <w:rPr>
                <w:rFonts w:ascii="Arial" w:hAnsi="Arial" w:cs="Arial"/>
                <w:b/>
                <w:sz w:val="20"/>
                <w:szCs w:val="20"/>
              </w:rPr>
              <w:t>připojení vlastního notebooku a</w:t>
            </w:r>
            <w:r w:rsidR="00A301E5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52F84">
              <w:rPr>
                <w:rFonts w:ascii="Arial" w:hAnsi="Arial" w:cs="Arial"/>
                <w:b/>
                <w:sz w:val="20"/>
                <w:szCs w:val="20"/>
              </w:rPr>
              <w:t>následného promítání prezentace, plátn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52F84">
              <w:rPr>
                <w:rFonts w:ascii="Arial" w:hAnsi="Arial" w:cs="Arial"/>
                <w:b/>
                <w:sz w:val="20"/>
                <w:szCs w:val="20"/>
              </w:rPr>
              <w:t xml:space="preserve">, projektor, </w:t>
            </w:r>
            <w:r w:rsidR="00A301E5">
              <w:rPr>
                <w:rFonts w:ascii="Arial" w:hAnsi="Arial" w:cs="Arial"/>
                <w:b/>
                <w:sz w:val="20"/>
                <w:szCs w:val="20"/>
              </w:rPr>
              <w:t xml:space="preserve">bezdrátové </w:t>
            </w:r>
            <w:r w:rsidRPr="00752F84">
              <w:rPr>
                <w:rFonts w:ascii="Arial" w:hAnsi="Arial" w:cs="Arial"/>
                <w:b/>
                <w:sz w:val="20"/>
                <w:szCs w:val="20"/>
              </w:rPr>
              <w:t>internetové připojení</w:t>
            </w:r>
          </w:p>
          <w:p w14:paraId="2E9D3AFC" w14:textId="61119F1C" w:rsidR="00F54980" w:rsidRPr="00262556" w:rsidRDefault="00262556" w:rsidP="00552DF1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F54980" w:rsidRPr="00752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556">
              <w:rPr>
                <w:rFonts w:ascii="Arial" w:hAnsi="Arial" w:cs="Arial"/>
                <w:b/>
                <w:sz w:val="20"/>
                <w:szCs w:val="20"/>
              </w:rPr>
              <w:t xml:space="preserve">el. zásuvky pro nabíjení notebooků účastníků v průběhu setkání </w:t>
            </w:r>
            <w:r w:rsidRPr="0026255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(Z bezpečnostních důvodů </w:t>
            </w:r>
            <w:proofErr w:type="spellStart"/>
            <w:r w:rsidRPr="00262556">
              <w:rPr>
                <w:rFonts w:ascii="Arial" w:hAnsi="Arial" w:cs="Arial"/>
                <w:bCs/>
                <w:sz w:val="20"/>
                <w:szCs w:val="20"/>
                <w:u w:val="single"/>
              </w:rPr>
              <w:t>ne</w:t>
            </w:r>
            <w:r w:rsidR="00E7626A">
              <w:rPr>
                <w:rFonts w:ascii="Arial" w:hAnsi="Arial" w:cs="Arial"/>
                <w:bCs/>
                <w:sz w:val="20"/>
                <w:szCs w:val="20"/>
                <w:u w:val="single"/>
              </w:rPr>
              <w:t>nířešeno</w:t>
            </w:r>
            <w:proofErr w:type="spellEnd"/>
            <w:r w:rsidRPr="0026255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volně veden</w:t>
            </w:r>
            <w:r w:rsidR="00E7626A">
              <w:rPr>
                <w:rFonts w:ascii="Arial" w:hAnsi="Arial" w:cs="Arial"/>
                <w:bCs/>
                <w:sz w:val="20"/>
                <w:szCs w:val="20"/>
                <w:u w:val="single"/>
              </w:rPr>
              <w:t>ou</w:t>
            </w:r>
            <w:r w:rsidRPr="0026255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dodatečn</w:t>
            </w:r>
            <w:r w:rsidR="00E7626A">
              <w:rPr>
                <w:rFonts w:ascii="Arial" w:hAnsi="Arial" w:cs="Arial"/>
                <w:bCs/>
                <w:sz w:val="20"/>
                <w:szCs w:val="20"/>
                <w:u w:val="single"/>
              </w:rPr>
              <w:t>ou</w:t>
            </w:r>
            <w:r w:rsidRPr="0026255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kabeláž</w:t>
            </w:r>
            <w:r w:rsidR="00E7626A">
              <w:rPr>
                <w:rFonts w:ascii="Arial" w:hAnsi="Arial" w:cs="Arial"/>
                <w:bCs/>
                <w:sz w:val="20"/>
                <w:szCs w:val="20"/>
                <w:u w:val="single"/>
              </w:rPr>
              <w:t>í</w:t>
            </w:r>
            <w:r w:rsidRPr="0026255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za účelem navýšení počtu el. zásuvek.)</w:t>
            </w:r>
          </w:p>
          <w:p w14:paraId="60ECA2CC" w14:textId="7C11E350" w:rsidR="00F54980" w:rsidRDefault="00F54980" w:rsidP="00BC7CA8">
            <w:pPr>
              <w:spacing w:before="60" w:after="60"/>
              <w:ind w:left="590" w:hanging="284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4010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ozvučení</w:t>
            </w:r>
          </w:p>
          <w:p w14:paraId="535D4393" w14:textId="77777777" w:rsidR="00F54980" w:rsidRDefault="00F54980" w:rsidP="00221AE8">
            <w:pPr>
              <w:spacing w:before="60" w:after="60"/>
              <w:ind w:left="590" w:hanging="284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- přenosné </w:t>
            </w:r>
            <w:r w:rsidRPr="0004010E">
              <w:rPr>
                <w:rFonts w:ascii="Arial" w:hAnsi="Arial" w:cs="Arial"/>
                <w:b/>
                <w:iCs/>
                <w:sz w:val="20"/>
                <w:szCs w:val="20"/>
              </w:rPr>
              <w:t>mikrofony</w:t>
            </w:r>
          </w:p>
          <w:p w14:paraId="712E505C" w14:textId="4C05FE0D" w:rsidR="00C77E01" w:rsidRPr="0004010E" w:rsidRDefault="00A301E5" w:rsidP="00C77E01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7E0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4530" w:type="dxa"/>
            <w:shd w:val="clear" w:color="auto" w:fill="FFFF00"/>
          </w:tcPr>
          <w:p w14:paraId="2C565E8C" w14:textId="77777777" w:rsidR="00F54980" w:rsidRPr="00262556" w:rsidRDefault="00F54980" w:rsidP="00262556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360" w:after="120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  <w:p w14:paraId="151E335C" w14:textId="2A67239C" w:rsidR="00262556" w:rsidRPr="00B30B1B" w:rsidRDefault="00262556" w:rsidP="00B30B1B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360" w:after="24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 xml:space="preserve">[doplní dodavatel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počet zásuvek</w:t>
            </w:r>
            <w:r w:rsidRPr="00752F84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5C76C1EE" w14:textId="3C508718" w:rsidR="00B30B1B" w:rsidRPr="00B30B1B" w:rsidRDefault="00B30B1B" w:rsidP="00BC7CA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56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 xml:space="preserve">[doplní dodavatel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volně vedená dodatečná kabeláž ANO/NE</w:t>
            </w:r>
            <w:r w:rsidRPr="00752F84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0875DD68" w14:textId="77777777" w:rsidR="00F54980" w:rsidRPr="00752F84" w:rsidRDefault="00F54980" w:rsidP="00BC7CA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  <w:p w14:paraId="7812EC25" w14:textId="55C1EEEF" w:rsidR="00E351F1" w:rsidRPr="00221AE8" w:rsidRDefault="00F54980" w:rsidP="00B30B1B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 xml:space="preserve">[doplní dodavatel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počet</w:t>
            </w:r>
            <w:r w:rsidR="00E351F1">
              <w:rPr>
                <w:rFonts w:ascii="Arial" w:hAnsi="Arial" w:cs="Arial"/>
                <w:bCs/>
                <w:sz w:val="20"/>
                <w:szCs w:val="20"/>
              </w:rPr>
              <w:t xml:space="preserve"> mikrofonů</w:t>
            </w:r>
            <w:r w:rsidR="00E351F1" w:rsidRPr="00752F84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2CBB8944" w14:textId="32465BA4" w:rsidR="00F54980" w:rsidRPr="00752F84" w:rsidRDefault="00F54980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29136E" w:rsidRPr="00752F84" w14:paraId="030A57ED" w14:textId="77777777" w:rsidTr="00E44684">
        <w:trPr>
          <w:trHeight w:val="510"/>
        </w:trPr>
        <w:tc>
          <w:tcPr>
            <w:tcW w:w="4530" w:type="dxa"/>
            <w:shd w:val="clear" w:color="auto" w:fill="auto"/>
          </w:tcPr>
          <w:p w14:paraId="0D2974D2" w14:textId="5851AD98" w:rsidR="0029136E" w:rsidRDefault="0029136E" w:rsidP="00221AE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salónek / zasedací místnost s okny (denní světlo) s kapacitou</w:t>
            </w:r>
          </w:p>
        </w:tc>
        <w:tc>
          <w:tcPr>
            <w:tcW w:w="4530" w:type="dxa"/>
            <w:shd w:val="clear" w:color="auto" w:fill="FFFF00"/>
          </w:tcPr>
          <w:p w14:paraId="0A734428" w14:textId="20639402" w:rsidR="0029136E" w:rsidRDefault="0029136E" w:rsidP="00221A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</w:t>
            </w:r>
            <w:r>
              <w:t xml:space="preserve"> </w:t>
            </w:r>
            <w:r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9136E" w:rsidRPr="00752F84" w14:paraId="3B99B6E1" w14:textId="77777777" w:rsidTr="00221AE8">
        <w:trPr>
          <w:trHeight w:val="964"/>
        </w:trPr>
        <w:tc>
          <w:tcPr>
            <w:tcW w:w="4530" w:type="dxa"/>
            <w:shd w:val="clear" w:color="auto" w:fill="auto"/>
          </w:tcPr>
          <w:p w14:paraId="44ADFA86" w14:textId="05CBDAA8" w:rsidR="0029136E" w:rsidRDefault="0076400F" w:rsidP="00221AE8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lastRenderedPageBreak/>
              <w:t>- sezení u stolu/stolů (jeden kulatý/oválný/hranatý stůl, případně uspořádání typu „Ženeva“)</w:t>
            </w:r>
          </w:p>
        </w:tc>
        <w:tc>
          <w:tcPr>
            <w:tcW w:w="4530" w:type="dxa"/>
            <w:shd w:val="clear" w:color="auto" w:fill="FFFF00"/>
          </w:tcPr>
          <w:p w14:paraId="6170B341" w14:textId="65C5DD37" w:rsidR="0029136E" w:rsidRPr="00221AE8" w:rsidRDefault="0076400F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170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76400F" w:rsidRPr="00752F84" w14:paraId="78E0E731" w14:textId="77777777" w:rsidTr="00E44684">
        <w:trPr>
          <w:trHeight w:val="510"/>
        </w:trPr>
        <w:tc>
          <w:tcPr>
            <w:tcW w:w="4530" w:type="dxa"/>
            <w:shd w:val="clear" w:color="auto" w:fill="auto"/>
          </w:tcPr>
          <w:p w14:paraId="1CACA467" w14:textId="03E9CCD0" w:rsidR="0076400F" w:rsidRDefault="0076400F" w:rsidP="00221AE8">
            <w:pPr>
              <w:autoSpaceDE w:val="0"/>
              <w:autoSpaceDN w:val="0"/>
              <w:adjustRightInd w:val="0"/>
              <w:spacing w:before="120" w:after="60"/>
              <w:ind w:left="30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vybavení salónku / zasedací místnosti:</w:t>
            </w:r>
          </w:p>
          <w:p w14:paraId="2D275DBD" w14:textId="03CC5A7B" w:rsidR="0076400F" w:rsidRDefault="0076400F" w:rsidP="00221AE8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t>- systém zabezpečující výměnu vzduchu v salónku / zasedací místnosti (vzduchotechnika), možnost připojení vlastního notebooku a následného promítání prezentace, zajištění plátna, projektoru, bezdrátové internetové připojení, el. zásuvky pro nabíjení notebooků účastníků v průběhu setkání</w:t>
            </w:r>
          </w:p>
        </w:tc>
        <w:tc>
          <w:tcPr>
            <w:tcW w:w="4530" w:type="dxa"/>
            <w:shd w:val="clear" w:color="auto" w:fill="FFFF00"/>
          </w:tcPr>
          <w:p w14:paraId="5A43DF78" w14:textId="581382D5" w:rsidR="0076400F" w:rsidRPr="00221AE8" w:rsidRDefault="0076400F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0" w:after="120"/>
              <w:ind w:left="170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4774EA" w:rsidRPr="00752F84" w14:paraId="1E9C3B1D" w14:textId="77777777" w:rsidTr="00BC7CA8">
        <w:trPr>
          <w:trHeight w:val="510"/>
        </w:trPr>
        <w:tc>
          <w:tcPr>
            <w:tcW w:w="4530" w:type="dxa"/>
            <w:shd w:val="clear" w:color="auto" w:fill="auto"/>
          </w:tcPr>
          <w:p w14:paraId="610909D1" w14:textId="1199F36F" w:rsidR="004774EA" w:rsidRDefault="004774EA" w:rsidP="00956BFD">
            <w:pPr>
              <w:autoSpaceDE w:val="0"/>
              <w:autoSpaceDN w:val="0"/>
              <w:adjustRightInd w:val="0"/>
              <w:spacing w:before="120" w:after="120"/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parkovacích míst pro osobní automobily v bezprostřední blízkosti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(do 100 metrů) místa plnění</w:t>
            </w:r>
          </w:p>
        </w:tc>
        <w:tc>
          <w:tcPr>
            <w:tcW w:w="4530" w:type="dxa"/>
            <w:shd w:val="clear" w:color="auto" w:fill="FFFF00"/>
          </w:tcPr>
          <w:p w14:paraId="32CA86A5" w14:textId="5A1C9EF9" w:rsidR="004774EA" w:rsidRPr="00BC7CA8" w:rsidRDefault="004774EA" w:rsidP="00BC7C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 xml:space="preserve">[doplní dodavatel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počet</w:t>
            </w:r>
            <w:r w:rsidRPr="00752F84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</w:tbl>
    <w:p w14:paraId="1E7D5455" w14:textId="166EFC6A" w:rsidR="00C50EAC" w:rsidRPr="00C50EAC" w:rsidRDefault="00C50EAC" w:rsidP="00FF5C20">
      <w:pPr>
        <w:autoSpaceDE w:val="0"/>
        <w:autoSpaceDN w:val="0"/>
        <w:adjustRightInd w:val="0"/>
        <w:spacing w:before="72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5DDCD3F6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A247E69" w14:textId="77777777" w:rsidR="0029622F" w:rsidRDefault="002962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11BCF66" w14:textId="337BA98E" w:rsidR="00C50EAC" w:rsidRDefault="00C50EAC" w:rsidP="00221A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k prokázání profesní způsobilosti prohlašuje, že:</w:t>
      </w:r>
    </w:p>
    <w:p w14:paraId="42F03A78" w14:textId="51B7E5FE" w:rsidR="00206211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1946C5C3" w14:textId="3FBA6728" w:rsidR="00C50EAC" w:rsidRPr="00C50EAC" w:rsidRDefault="00C50EAC" w:rsidP="00BC7CA8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4A3665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6669C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9CBCEC4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6669C">
        <w:rPr>
          <w:rFonts w:ascii="Arial" w:hAnsi="Arial" w:cs="Arial"/>
          <w:sz w:val="20"/>
          <w:szCs w:val="20"/>
        </w:rPr>
        <w:t>.</w:t>
      </w:r>
    </w:p>
    <w:p w14:paraId="5F9F6CDC" w14:textId="16C81067" w:rsidR="0039653C" w:rsidRPr="00A0324B" w:rsidRDefault="0039653C" w:rsidP="00F54980">
      <w:pPr>
        <w:pStyle w:val="Odstavecseseznamem"/>
        <w:autoSpaceDE w:val="0"/>
        <w:autoSpaceDN w:val="0"/>
        <w:adjustRightInd w:val="0"/>
        <w:spacing w:before="480" w:after="24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A0324B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</w:t>
      </w:r>
      <w:r w:rsidR="00DD16BE">
        <w:rPr>
          <w:rFonts w:ascii="Arial" w:hAnsi="Arial" w:cs="Arial"/>
          <w:b/>
          <w:bCs/>
          <w:sz w:val="24"/>
          <w:szCs w:val="32"/>
        </w:rPr>
        <w:t> </w:t>
      </w:r>
      <w:r w:rsidRPr="00A0324B">
        <w:rPr>
          <w:rFonts w:ascii="Arial" w:hAnsi="Arial" w:cs="Arial"/>
          <w:b/>
          <w:bCs/>
          <w:sz w:val="24"/>
          <w:szCs w:val="32"/>
        </w:rPr>
        <w:t>dubna 2022</w:t>
      </w:r>
    </w:p>
    <w:bookmarkEnd w:id="0"/>
    <w:p w14:paraId="022026A4" w14:textId="77777777" w:rsidR="0039653C" w:rsidRPr="00A0324B" w:rsidRDefault="0039653C" w:rsidP="0039653C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A0324B">
        <w:rPr>
          <w:rFonts w:ascii="Arial" w:hAnsi="Arial" w:cs="Arial"/>
          <w:sz w:val="20"/>
          <w:szCs w:val="20"/>
        </w:rPr>
        <w:t xml:space="preserve">Dodavatel prohlašuje, že </w:t>
      </w:r>
      <w:r w:rsidRPr="00A0324B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26771894" w14:textId="2B0FAD91" w:rsidR="0039653C" w:rsidRPr="00A0324B" w:rsidRDefault="0039653C" w:rsidP="0039653C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DD16BE">
        <w:rPr>
          <w:rFonts w:ascii="Arial" w:eastAsia="Arial" w:hAnsi="Arial" w:cs="Arial"/>
          <w:sz w:val="20"/>
          <w:szCs w:val="20"/>
        </w:rPr>
        <w:t> </w:t>
      </w:r>
      <w:r w:rsidRPr="00A0324B">
        <w:rPr>
          <w:rFonts w:ascii="Arial" w:eastAsia="Arial" w:hAnsi="Arial" w:cs="Arial"/>
          <w:sz w:val="20"/>
          <w:szCs w:val="20"/>
        </w:rPr>
        <w:t>Rusku,</w:t>
      </w:r>
    </w:p>
    <w:p w14:paraId="41F6A5AF" w14:textId="77777777" w:rsidR="0039653C" w:rsidRPr="00A0324B" w:rsidRDefault="0039653C" w:rsidP="0039653C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3EF2BB" w14:textId="77777777" w:rsidR="0039653C" w:rsidRPr="00A0324B" w:rsidRDefault="0039653C" w:rsidP="0039653C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FF2C6B3" w14:textId="77777777" w:rsidR="0039653C" w:rsidRPr="00A0324B" w:rsidRDefault="0039653C" w:rsidP="0039653C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FBDA7E7" w14:textId="0DA4B325" w:rsidR="0039653C" w:rsidRDefault="0039653C" w:rsidP="0039653C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Rusku nebo Bělorusku či z Ruska nebo Běloruska pochází a nenabízí takové zboží v rámci plnění veřejných zakázek.</w:t>
      </w:r>
    </w:p>
    <w:p w14:paraId="09DF31D2" w14:textId="73B19A03" w:rsidR="0086691C" w:rsidRDefault="0039653C" w:rsidP="0039653C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Dodavatel současně prohlašuje, že žádné finanční prostředky, které obdrží za plnění veřejné </w:t>
      </w:r>
      <w:r>
        <w:rPr>
          <w:rFonts w:eastAsia="Arial" w:cs="Arial"/>
          <w:sz w:val="20"/>
        </w:rPr>
        <w:lastRenderedPageBreak/>
        <w:t>zakázky, přímo ani nepřímo nezpřístupní fyzickým nebo právnickým osobám, subjektům či orgánům s nimi spojeným uvedeným v sankčním seznamu v příloze nařízení Rady (EU) č.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269/2014 ve spojení s prováděcím nařízením Rady (EU) č. 2022/581, nařízení Rady (EU) č.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518847C9" w14:textId="77777777" w:rsidR="00563A36" w:rsidRDefault="00563A36" w:rsidP="006B2347">
      <w:pPr>
        <w:spacing w:before="36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563A36" w14:paraId="7640A6DB" w14:textId="77777777" w:rsidTr="00B15269">
        <w:tc>
          <w:tcPr>
            <w:tcW w:w="9288" w:type="dxa"/>
            <w:gridSpan w:val="2"/>
            <w:shd w:val="clear" w:color="auto" w:fill="F2F2F2"/>
          </w:tcPr>
          <w:p w14:paraId="7436D2C4" w14:textId="5462582B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vybere jednu z možností]</w:t>
            </w:r>
          </w:p>
        </w:tc>
      </w:tr>
      <w:tr w:rsidR="00563A36" w14:paraId="28A86D80" w14:textId="77777777" w:rsidTr="00B15269">
        <w:tc>
          <w:tcPr>
            <w:tcW w:w="817" w:type="dxa"/>
            <w:vAlign w:val="center"/>
          </w:tcPr>
          <w:p w14:paraId="294E10ED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  <w:shd w:val="clear" w:color="auto" w:fill="auto"/>
          </w:tcPr>
          <w:p w14:paraId="32EC2732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63A36" w14:paraId="1B15A86E" w14:textId="77777777" w:rsidTr="00B15269">
        <w:tc>
          <w:tcPr>
            <w:tcW w:w="817" w:type="dxa"/>
            <w:vAlign w:val="center"/>
          </w:tcPr>
          <w:p w14:paraId="607D9426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  <w:shd w:val="clear" w:color="auto" w:fill="auto"/>
          </w:tcPr>
          <w:p w14:paraId="4CA96F0A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8EB369D" w14:textId="77777777" w:rsidR="00563A36" w:rsidRDefault="00563A36" w:rsidP="00563A36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563A36" w14:paraId="6DFA3703" w14:textId="77777777" w:rsidTr="00B15269">
        <w:tc>
          <w:tcPr>
            <w:tcW w:w="9288" w:type="dxa"/>
            <w:gridSpan w:val="2"/>
            <w:shd w:val="clear" w:color="auto" w:fill="D9D9D9"/>
            <w:vAlign w:val="center"/>
          </w:tcPr>
          <w:p w14:paraId="629AF6C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563A36" w14:paraId="7D928797" w14:textId="77777777" w:rsidTr="00B15269">
        <w:tc>
          <w:tcPr>
            <w:tcW w:w="2539" w:type="dxa"/>
            <w:shd w:val="clear" w:color="auto" w:fill="F2F2F2"/>
            <w:vAlign w:val="center"/>
          </w:tcPr>
          <w:p w14:paraId="331D5E8F" w14:textId="77777777" w:rsidR="00563A36" w:rsidRDefault="00563A36" w:rsidP="00B1526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8C1602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7154F966" w14:textId="77777777" w:rsidTr="00B15269">
        <w:tc>
          <w:tcPr>
            <w:tcW w:w="2539" w:type="dxa"/>
            <w:shd w:val="clear" w:color="auto" w:fill="F2F2F2"/>
          </w:tcPr>
          <w:p w14:paraId="79689A5F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3CF72BB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E7D7C49" w14:textId="77777777" w:rsidTr="00B15269">
        <w:tc>
          <w:tcPr>
            <w:tcW w:w="2539" w:type="dxa"/>
            <w:shd w:val="clear" w:color="auto" w:fill="F2F2F2"/>
          </w:tcPr>
          <w:p w14:paraId="63F0A9CD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22AEFF1B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2BF2541" w14:textId="77777777" w:rsidTr="00B15269">
        <w:tc>
          <w:tcPr>
            <w:tcW w:w="9288" w:type="dxa"/>
            <w:gridSpan w:val="2"/>
            <w:shd w:val="clear" w:color="auto" w:fill="D9D9D9"/>
          </w:tcPr>
          <w:p w14:paraId="1F15CF51" w14:textId="77777777" w:rsidR="00563A36" w:rsidRDefault="00563A36" w:rsidP="00B15269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563A36" w14:paraId="48E0D856" w14:textId="77777777" w:rsidTr="00B15269">
        <w:tc>
          <w:tcPr>
            <w:tcW w:w="9288" w:type="dxa"/>
            <w:gridSpan w:val="2"/>
            <w:shd w:val="clear" w:color="auto" w:fill="FFFFFF"/>
          </w:tcPr>
          <w:p w14:paraId="1A04E563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6FA66F9" w14:textId="77777777" w:rsidTr="00B15269">
        <w:tc>
          <w:tcPr>
            <w:tcW w:w="9288" w:type="dxa"/>
            <w:gridSpan w:val="2"/>
            <w:shd w:val="clear" w:color="auto" w:fill="D9D9D9"/>
          </w:tcPr>
          <w:p w14:paraId="74D83F1E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563A36" w14:paraId="7E1FA82D" w14:textId="77777777" w:rsidTr="00B15269">
        <w:tc>
          <w:tcPr>
            <w:tcW w:w="9288" w:type="dxa"/>
            <w:gridSpan w:val="2"/>
            <w:shd w:val="clear" w:color="auto" w:fill="FFFFFF"/>
          </w:tcPr>
          <w:p w14:paraId="6F4D28B5" w14:textId="67A9A9C3" w:rsidR="00563A36" w:rsidRDefault="00563A36" w:rsidP="00B1526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  <w:tr w:rsidR="00563A36" w14:paraId="1F534ABA" w14:textId="77777777" w:rsidTr="00B15269">
        <w:tc>
          <w:tcPr>
            <w:tcW w:w="9288" w:type="dxa"/>
            <w:gridSpan w:val="2"/>
            <w:shd w:val="clear" w:color="auto" w:fill="D9D9D9" w:themeFill="background1" w:themeFillShade="D9"/>
          </w:tcPr>
          <w:p w14:paraId="1F83D371" w14:textId="447217F5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63A36" w14:paraId="4EA1911F" w14:textId="77777777" w:rsidTr="00B15269">
        <w:tc>
          <w:tcPr>
            <w:tcW w:w="9288" w:type="dxa"/>
            <w:gridSpan w:val="2"/>
            <w:shd w:val="clear" w:color="auto" w:fill="FFFFFF"/>
          </w:tcPr>
          <w:p w14:paraId="59668FA5" w14:textId="77C2411A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</w:tbl>
    <w:p w14:paraId="2749267C" w14:textId="77777777" w:rsidR="00563A36" w:rsidRDefault="00563A36" w:rsidP="00563A36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Tabulku výše užije dodavatel tolikrát, kolik poddodavatelů hodlá při plnění veřejné zakázky využít.</w:t>
      </w:r>
    </w:p>
    <w:p w14:paraId="17118C31" w14:textId="72486C77" w:rsidR="00206211" w:rsidRPr="00206211" w:rsidRDefault="00206211" w:rsidP="0020621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173BE961" w14:textId="77777777" w:rsidR="00206211" w:rsidRPr="00206211" w:rsidRDefault="00206211" w:rsidP="006B2347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2B207411" w14:textId="5F761255" w:rsidR="00206211" w:rsidRDefault="00206211" w:rsidP="00DD16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206211" w:rsidSect="00F54980">
      <w:headerReference w:type="default" r:id="rId10"/>
      <w:footerReference w:type="default" r:id="rId11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EndPr/>
    <w:sdtContent>
      <w:p w14:paraId="5F3D402A" w14:textId="2D867A06" w:rsidR="002002D1" w:rsidRPr="00F431D0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100784">
          <w:rPr>
            <w:rFonts w:ascii="Arial" w:hAnsi="Arial" w:cs="Arial"/>
            <w:sz w:val="20"/>
          </w:rPr>
          <w:t xml:space="preserve">Stránka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  <w:r w:rsidRPr="00100784">
          <w:rPr>
            <w:rFonts w:ascii="Arial" w:hAnsi="Arial" w:cs="Arial"/>
            <w:sz w:val="20"/>
          </w:rPr>
          <w:t xml:space="preserve"> z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6E212EF8" w14:textId="137FDE9E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66669C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  <w:footnote w:id="2">
    <w:p w14:paraId="52870427" w14:textId="393E15CE" w:rsidR="0039653C" w:rsidRDefault="0039653C" w:rsidP="0039653C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6CA75DA" w:rsidR="00535601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>1 výzvy</w:t>
    </w:r>
  </w:p>
  <w:p w14:paraId="1017F002" w14:textId="3DFF5316" w:rsidR="00C602A3" w:rsidRPr="00F431D0" w:rsidRDefault="00C602A3" w:rsidP="00C602A3">
    <w:pPr>
      <w:pStyle w:val="Zhlav"/>
      <w:spacing w:before="480" w:after="480"/>
      <w:rPr>
        <w:rFonts w:ascii="Arial" w:hAnsi="Arial" w:cs="Arial"/>
        <w:bCs/>
        <w:sz w:val="20"/>
      </w:rPr>
    </w:pPr>
    <w:r>
      <w:rPr>
        <w:rFonts w:ascii="Arial" w:hAnsi="Arial" w:cs="Arial"/>
        <w:bCs/>
        <w:noProof/>
        <w:sz w:val="20"/>
      </w:rPr>
      <w:drawing>
        <wp:inline distT="0" distB="0" distL="0" distR="0" wp14:anchorId="0723462B" wp14:editId="4FE3AAA5">
          <wp:extent cx="5759450" cy="8324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B57BF"/>
    <w:multiLevelType w:val="hybridMultilevel"/>
    <w:tmpl w:val="1FE863C0"/>
    <w:lvl w:ilvl="0" w:tplc="2CC28D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82F0211"/>
    <w:multiLevelType w:val="hybridMultilevel"/>
    <w:tmpl w:val="D612E8C0"/>
    <w:lvl w:ilvl="0" w:tplc="B6EE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0327"/>
    <w:multiLevelType w:val="hybridMultilevel"/>
    <w:tmpl w:val="81E467EC"/>
    <w:lvl w:ilvl="0" w:tplc="F19439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B558E"/>
    <w:multiLevelType w:val="hybridMultilevel"/>
    <w:tmpl w:val="EE40A6F4"/>
    <w:lvl w:ilvl="0" w:tplc="B6EE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81AA3"/>
    <w:multiLevelType w:val="hybridMultilevel"/>
    <w:tmpl w:val="0DB8BE6A"/>
    <w:lvl w:ilvl="0" w:tplc="F686F9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AE657F"/>
    <w:multiLevelType w:val="hybridMultilevel"/>
    <w:tmpl w:val="F0BABE50"/>
    <w:lvl w:ilvl="0" w:tplc="1F46096C">
      <w:numFmt w:val="bullet"/>
      <w:lvlText w:val="-"/>
      <w:lvlJc w:val="left"/>
      <w:pPr>
        <w:ind w:left="949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862AA0"/>
    <w:multiLevelType w:val="hybridMultilevel"/>
    <w:tmpl w:val="727A1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7236">
    <w:abstractNumId w:val="9"/>
  </w:num>
  <w:num w:numId="2" w16cid:durableId="1620798286">
    <w:abstractNumId w:val="17"/>
  </w:num>
  <w:num w:numId="3" w16cid:durableId="311182818">
    <w:abstractNumId w:val="4"/>
  </w:num>
  <w:num w:numId="4" w16cid:durableId="1375697030">
    <w:abstractNumId w:val="10"/>
  </w:num>
  <w:num w:numId="5" w16cid:durableId="1031031942">
    <w:abstractNumId w:val="22"/>
  </w:num>
  <w:num w:numId="6" w16cid:durableId="1965232417">
    <w:abstractNumId w:val="21"/>
  </w:num>
  <w:num w:numId="7" w16cid:durableId="98527695">
    <w:abstractNumId w:val="3"/>
  </w:num>
  <w:num w:numId="8" w16cid:durableId="1048529946">
    <w:abstractNumId w:val="8"/>
  </w:num>
  <w:num w:numId="9" w16cid:durableId="1211457447">
    <w:abstractNumId w:val="2"/>
  </w:num>
  <w:num w:numId="10" w16cid:durableId="463088026">
    <w:abstractNumId w:val="1"/>
  </w:num>
  <w:num w:numId="11" w16cid:durableId="211886782">
    <w:abstractNumId w:val="7"/>
  </w:num>
  <w:num w:numId="12" w16cid:durableId="1128473559">
    <w:abstractNumId w:val="19"/>
  </w:num>
  <w:num w:numId="13" w16cid:durableId="1572806824">
    <w:abstractNumId w:val="18"/>
  </w:num>
  <w:num w:numId="14" w16cid:durableId="2002200308">
    <w:abstractNumId w:val="0"/>
  </w:num>
  <w:num w:numId="15" w16cid:durableId="371540979">
    <w:abstractNumId w:val="25"/>
  </w:num>
  <w:num w:numId="16" w16cid:durableId="12678124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086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7349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9080405">
    <w:abstractNumId w:val="13"/>
  </w:num>
  <w:num w:numId="20" w16cid:durableId="115485437">
    <w:abstractNumId w:val="5"/>
  </w:num>
  <w:num w:numId="21" w16cid:durableId="599869868">
    <w:abstractNumId w:val="20"/>
  </w:num>
  <w:num w:numId="22" w16cid:durableId="17044542">
    <w:abstractNumId w:val="14"/>
  </w:num>
  <w:num w:numId="23" w16cid:durableId="859440696">
    <w:abstractNumId w:val="6"/>
  </w:num>
  <w:num w:numId="24" w16cid:durableId="746682739">
    <w:abstractNumId w:val="24"/>
  </w:num>
  <w:num w:numId="25" w16cid:durableId="1159611944">
    <w:abstractNumId w:val="26"/>
  </w:num>
  <w:num w:numId="26" w16cid:durableId="1492259298">
    <w:abstractNumId w:val="23"/>
  </w:num>
  <w:num w:numId="27" w16cid:durableId="283077812">
    <w:abstractNumId w:val="11"/>
  </w:num>
  <w:num w:numId="28" w16cid:durableId="948316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23525"/>
    <w:rsid w:val="00025F66"/>
    <w:rsid w:val="000265C3"/>
    <w:rsid w:val="0004010E"/>
    <w:rsid w:val="000574E9"/>
    <w:rsid w:val="000724C2"/>
    <w:rsid w:val="00081846"/>
    <w:rsid w:val="000A1EAE"/>
    <w:rsid w:val="000A4DF6"/>
    <w:rsid w:val="000D764F"/>
    <w:rsid w:val="00100784"/>
    <w:rsid w:val="00106D2E"/>
    <w:rsid w:val="00112528"/>
    <w:rsid w:val="00114C2B"/>
    <w:rsid w:val="001522E5"/>
    <w:rsid w:val="001579B1"/>
    <w:rsid w:val="001923B4"/>
    <w:rsid w:val="001A0B02"/>
    <w:rsid w:val="001B0C12"/>
    <w:rsid w:val="001B595C"/>
    <w:rsid w:val="001C1CE3"/>
    <w:rsid w:val="001C572D"/>
    <w:rsid w:val="001C5A06"/>
    <w:rsid w:val="001C5D31"/>
    <w:rsid w:val="001D373B"/>
    <w:rsid w:val="001D5358"/>
    <w:rsid w:val="001D75A6"/>
    <w:rsid w:val="001E38CF"/>
    <w:rsid w:val="001E554C"/>
    <w:rsid w:val="002002D1"/>
    <w:rsid w:val="00200EB9"/>
    <w:rsid w:val="00202F06"/>
    <w:rsid w:val="00206211"/>
    <w:rsid w:val="0021236F"/>
    <w:rsid w:val="00221AE8"/>
    <w:rsid w:val="00250033"/>
    <w:rsid w:val="00262118"/>
    <w:rsid w:val="00262556"/>
    <w:rsid w:val="00270491"/>
    <w:rsid w:val="00273F26"/>
    <w:rsid w:val="00276BAD"/>
    <w:rsid w:val="00280472"/>
    <w:rsid w:val="00280D61"/>
    <w:rsid w:val="00282ABB"/>
    <w:rsid w:val="0028460E"/>
    <w:rsid w:val="0029136E"/>
    <w:rsid w:val="002951F5"/>
    <w:rsid w:val="0029622F"/>
    <w:rsid w:val="002B2185"/>
    <w:rsid w:val="002B2D32"/>
    <w:rsid w:val="002C4D05"/>
    <w:rsid w:val="002D1AFB"/>
    <w:rsid w:val="002D411B"/>
    <w:rsid w:val="002E1739"/>
    <w:rsid w:val="002E3BCF"/>
    <w:rsid w:val="002F28C1"/>
    <w:rsid w:val="00304593"/>
    <w:rsid w:val="00311C50"/>
    <w:rsid w:val="0032267E"/>
    <w:rsid w:val="00334877"/>
    <w:rsid w:val="003352C9"/>
    <w:rsid w:val="00355851"/>
    <w:rsid w:val="00375ED8"/>
    <w:rsid w:val="00376307"/>
    <w:rsid w:val="00380D2A"/>
    <w:rsid w:val="0038267D"/>
    <w:rsid w:val="003874CA"/>
    <w:rsid w:val="0039653C"/>
    <w:rsid w:val="003A27DF"/>
    <w:rsid w:val="003A4A9A"/>
    <w:rsid w:val="003B64F1"/>
    <w:rsid w:val="003B6A5F"/>
    <w:rsid w:val="003C40EF"/>
    <w:rsid w:val="003D52B1"/>
    <w:rsid w:val="003F42D8"/>
    <w:rsid w:val="00405C94"/>
    <w:rsid w:val="0041408C"/>
    <w:rsid w:val="00420897"/>
    <w:rsid w:val="0042601D"/>
    <w:rsid w:val="004275C4"/>
    <w:rsid w:val="00431805"/>
    <w:rsid w:val="004372D0"/>
    <w:rsid w:val="00440812"/>
    <w:rsid w:val="004413C3"/>
    <w:rsid w:val="00454F8C"/>
    <w:rsid w:val="004666C1"/>
    <w:rsid w:val="0046756A"/>
    <w:rsid w:val="004774EA"/>
    <w:rsid w:val="004853C2"/>
    <w:rsid w:val="00485A87"/>
    <w:rsid w:val="00494C7C"/>
    <w:rsid w:val="004A3665"/>
    <w:rsid w:val="004C3CA8"/>
    <w:rsid w:val="004C5B9C"/>
    <w:rsid w:val="004D7A76"/>
    <w:rsid w:val="004F28EE"/>
    <w:rsid w:val="004F4FE0"/>
    <w:rsid w:val="005167E2"/>
    <w:rsid w:val="00527297"/>
    <w:rsid w:val="00530C79"/>
    <w:rsid w:val="00532311"/>
    <w:rsid w:val="00535601"/>
    <w:rsid w:val="00535D7E"/>
    <w:rsid w:val="005416A7"/>
    <w:rsid w:val="00541786"/>
    <w:rsid w:val="00543A7F"/>
    <w:rsid w:val="00552DF1"/>
    <w:rsid w:val="00554011"/>
    <w:rsid w:val="00555ED1"/>
    <w:rsid w:val="00563A36"/>
    <w:rsid w:val="00564D1E"/>
    <w:rsid w:val="005663C2"/>
    <w:rsid w:val="00570F29"/>
    <w:rsid w:val="00572422"/>
    <w:rsid w:val="00574CEE"/>
    <w:rsid w:val="0058256D"/>
    <w:rsid w:val="00585FCC"/>
    <w:rsid w:val="005919DD"/>
    <w:rsid w:val="0059356C"/>
    <w:rsid w:val="005A071B"/>
    <w:rsid w:val="005A6823"/>
    <w:rsid w:val="005B5BC3"/>
    <w:rsid w:val="005D6247"/>
    <w:rsid w:val="005E2A1D"/>
    <w:rsid w:val="005E2EDC"/>
    <w:rsid w:val="00612869"/>
    <w:rsid w:val="00613DFB"/>
    <w:rsid w:val="006165BC"/>
    <w:rsid w:val="00626EE2"/>
    <w:rsid w:val="00647F39"/>
    <w:rsid w:val="0066669C"/>
    <w:rsid w:val="0066739E"/>
    <w:rsid w:val="00676DD0"/>
    <w:rsid w:val="00691B4B"/>
    <w:rsid w:val="006B2347"/>
    <w:rsid w:val="006F5A81"/>
    <w:rsid w:val="006F7A5C"/>
    <w:rsid w:val="007034BF"/>
    <w:rsid w:val="007132F6"/>
    <w:rsid w:val="00743A79"/>
    <w:rsid w:val="0074795B"/>
    <w:rsid w:val="007512BD"/>
    <w:rsid w:val="00752F84"/>
    <w:rsid w:val="00756D3A"/>
    <w:rsid w:val="0076400F"/>
    <w:rsid w:val="00772608"/>
    <w:rsid w:val="007766D5"/>
    <w:rsid w:val="0078583C"/>
    <w:rsid w:val="00795AA4"/>
    <w:rsid w:val="007A10ED"/>
    <w:rsid w:val="007A3C82"/>
    <w:rsid w:val="007A6BF1"/>
    <w:rsid w:val="007B26A3"/>
    <w:rsid w:val="007C4888"/>
    <w:rsid w:val="007C4F6B"/>
    <w:rsid w:val="007D3A71"/>
    <w:rsid w:val="007E474B"/>
    <w:rsid w:val="007E639A"/>
    <w:rsid w:val="007E73F0"/>
    <w:rsid w:val="007E7976"/>
    <w:rsid w:val="007E7A40"/>
    <w:rsid w:val="007F08B2"/>
    <w:rsid w:val="007F411F"/>
    <w:rsid w:val="007F6DA1"/>
    <w:rsid w:val="00810230"/>
    <w:rsid w:val="00813E58"/>
    <w:rsid w:val="0082410F"/>
    <w:rsid w:val="00834F5B"/>
    <w:rsid w:val="00863B0C"/>
    <w:rsid w:val="00865408"/>
    <w:rsid w:val="00866080"/>
    <w:rsid w:val="0086691C"/>
    <w:rsid w:val="00880E99"/>
    <w:rsid w:val="008A7162"/>
    <w:rsid w:val="008B05D1"/>
    <w:rsid w:val="008B0B67"/>
    <w:rsid w:val="008C49EE"/>
    <w:rsid w:val="008C4C51"/>
    <w:rsid w:val="008D47D4"/>
    <w:rsid w:val="008F7827"/>
    <w:rsid w:val="00901A18"/>
    <w:rsid w:val="00902649"/>
    <w:rsid w:val="00903F99"/>
    <w:rsid w:val="00913C74"/>
    <w:rsid w:val="00923085"/>
    <w:rsid w:val="0093276C"/>
    <w:rsid w:val="00935F3A"/>
    <w:rsid w:val="00953C57"/>
    <w:rsid w:val="00956BFD"/>
    <w:rsid w:val="00963937"/>
    <w:rsid w:val="0097218E"/>
    <w:rsid w:val="00972FE0"/>
    <w:rsid w:val="00976161"/>
    <w:rsid w:val="00993B39"/>
    <w:rsid w:val="009A193D"/>
    <w:rsid w:val="009A4E8C"/>
    <w:rsid w:val="009A52FF"/>
    <w:rsid w:val="009B0B84"/>
    <w:rsid w:val="009C2319"/>
    <w:rsid w:val="009C6C18"/>
    <w:rsid w:val="009D0876"/>
    <w:rsid w:val="009D5798"/>
    <w:rsid w:val="009E0727"/>
    <w:rsid w:val="009E1134"/>
    <w:rsid w:val="009E4542"/>
    <w:rsid w:val="009F72B3"/>
    <w:rsid w:val="009F7FB5"/>
    <w:rsid w:val="00A00D37"/>
    <w:rsid w:val="00A04EE3"/>
    <w:rsid w:val="00A0707A"/>
    <w:rsid w:val="00A17522"/>
    <w:rsid w:val="00A301E5"/>
    <w:rsid w:val="00A37432"/>
    <w:rsid w:val="00A4279A"/>
    <w:rsid w:val="00A54065"/>
    <w:rsid w:val="00A55FB7"/>
    <w:rsid w:val="00A63929"/>
    <w:rsid w:val="00A65597"/>
    <w:rsid w:val="00A85827"/>
    <w:rsid w:val="00A90FDE"/>
    <w:rsid w:val="00A91F1E"/>
    <w:rsid w:val="00AA4DD7"/>
    <w:rsid w:val="00AA5718"/>
    <w:rsid w:val="00AB54FF"/>
    <w:rsid w:val="00AE0CF1"/>
    <w:rsid w:val="00AF4BFB"/>
    <w:rsid w:val="00AF54A3"/>
    <w:rsid w:val="00AF616A"/>
    <w:rsid w:val="00B06759"/>
    <w:rsid w:val="00B30B1B"/>
    <w:rsid w:val="00B33DD3"/>
    <w:rsid w:val="00B35A6D"/>
    <w:rsid w:val="00B37081"/>
    <w:rsid w:val="00B40A5C"/>
    <w:rsid w:val="00B429CD"/>
    <w:rsid w:val="00B54C5E"/>
    <w:rsid w:val="00B54E9F"/>
    <w:rsid w:val="00B55945"/>
    <w:rsid w:val="00B567A5"/>
    <w:rsid w:val="00B77C8C"/>
    <w:rsid w:val="00B91ADB"/>
    <w:rsid w:val="00B94166"/>
    <w:rsid w:val="00B979A4"/>
    <w:rsid w:val="00BA7EBF"/>
    <w:rsid w:val="00BB04B7"/>
    <w:rsid w:val="00BC2CD5"/>
    <w:rsid w:val="00BC586B"/>
    <w:rsid w:val="00BC7CA8"/>
    <w:rsid w:val="00BD17CE"/>
    <w:rsid w:val="00BD5F66"/>
    <w:rsid w:val="00BE3237"/>
    <w:rsid w:val="00BE33C2"/>
    <w:rsid w:val="00BF422E"/>
    <w:rsid w:val="00C20C16"/>
    <w:rsid w:val="00C258C8"/>
    <w:rsid w:val="00C418CB"/>
    <w:rsid w:val="00C45015"/>
    <w:rsid w:val="00C452D3"/>
    <w:rsid w:val="00C50EAC"/>
    <w:rsid w:val="00C520B3"/>
    <w:rsid w:val="00C53A54"/>
    <w:rsid w:val="00C5658A"/>
    <w:rsid w:val="00C602A3"/>
    <w:rsid w:val="00C65C2D"/>
    <w:rsid w:val="00C66DA3"/>
    <w:rsid w:val="00C77E01"/>
    <w:rsid w:val="00C77EBE"/>
    <w:rsid w:val="00C80D9C"/>
    <w:rsid w:val="00CA5C11"/>
    <w:rsid w:val="00CB5F85"/>
    <w:rsid w:val="00CB6A93"/>
    <w:rsid w:val="00CC29FD"/>
    <w:rsid w:val="00CC511F"/>
    <w:rsid w:val="00CD5C93"/>
    <w:rsid w:val="00CF38B8"/>
    <w:rsid w:val="00CF7296"/>
    <w:rsid w:val="00D05BB1"/>
    <w:rsid w:val="00D14ECC"/>
    <w:rsid w:val="00D343EE"/>
    <w:rsid w:val="00D42D05"/>
    <w:rsid w:val="00D445C9"/>
    <w:rsid w:val="00D53A33"/>
    <w:rsid w:val="00D55238"/>
    <w:rsid w:val="00D61807"/>
    <w:rsid w:val="00D66BAF"/>
    <w:rsid w:val="00D71F57"/>
    <w:rsid w:val="00D74EE9"/>
    <w:rsid w:val="00D759FB"/>
    <w:rsid w:val="00D822AB"/>
    <w:rsid w:val="00D86CAA"/>
    <w:rsid w:val="00D96EB2"/>
    <w:rsid w:val="00DA3BD7"/>
    <w:rsid w:val="00DA53BB"/>
    <w:rsid w:val="00DB36CB"/>
    <w:rsid w:val="00DD16BE"/>
    <w:rsid w:val="00DD2A32"/>
    <w:rsid w:val="00DD6EC7"/>
    <w:rsid w:val="00DE61A8"/>
    <w:rsid w:val="00DF1278"/>
    <w:rsid w:val="00DF7A87"/>
    <w:rsid w:val="00E1066F"/>
    <w:rsid w:val="00E20856"/>
    <w:rsid w:val="00E351F1"/>
    <w:rsid w:val="00E44684"/>
    <w:rsid w:val="00E535D9"/>
    <w:rsid w:val="00E7626A"/>
    <w:rsid w:val="00E76680"/>
    <w:rsid w:val="00E83568"/>
    <w:rsid w:val="00EA28BD"/>
    <w:rsid w:val="00EB27FA"/>
    <w:rsid w:val="00EB2BDF"/>
    <w:rsid w:val="00EB56D2"/>
    <w:rsid w:val="00EB61B6"/>
    <w:rsid w:val="00EC1A9B"/>
    <w:rsid w:val="00EC77F4"/>
    <w:rsid w:val="00EC7B20"/>
    <w:rsid w:val="00ED05FC"/>
    <w:rsid w:val="00ED76F2"/>
    <w:rsid w:val="00EF2FA5"/>
    <w:rsid w:val="00EF71BA"/>
    <w:rsid w:val="00F0477C"/>
    <w:rsid w:val="00F05426"/>
    <w:rsid w:val="00F10ACE"/>
    <w:rsid w:val="00F10CE5"/>
    <w:rsid w:val="00F150E9"/>
    <w:rsid w:val="00F15DC2"/>
    <w:rsid w:val="00F24612"/>
    <w:rsid w:val="00F26BE1"/>
    <w:rsid w:val="00F33CB4"/>
    <w:rsid w:val="00F431D0"/>
    <w:rsid w:val="00F53C13"/>
    <w:rsid w:val="00F54980"/>
    <w:rsid w:val="00F60F68"/>
    <w:rsid w:val="00F74C55"/>
    <w:rsid w:val="00F86835"/>
    <w:rsid w:val="00FA0A1F"/>
    <w:rsid w:val="00FC33B3"/>
    <w:rsid w:val="00FC6CC0"/>
    <w:rsid w:val="00FF0E28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C5A06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39653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9653C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66e70fa-7670-43a6-99e2-cc25946fa8e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1200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176</cp:revision>
  <dcterms:created xsi:type="dcterms:W3CDTF">2020-09-07T12:46:00Z</dcterms:created>
  <dcterms:modified xsi:type="dcterms:W3CDTF">2025-03-14T08:08:00Z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