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60EF711D" w14:textId="77777777" w:rsidR="00F33236" w:rsidRPr="00207E27" w:rsidRDefault="00F33236" w:rsidP="00F33236">
      <w:pPr>
        <w:ind w:left="540"/>
      </w:pPr>
      <w:r w:rsidRPr="00207E27">
        <w:t>bankovní spojení: Komerční banka, a.s., pobočka Hradec Králové</w:t>
      </w:r>
    </w:p>
    <w:p w14:paraId="5CD35AAF" w14:textId="77777777" w:rsidR="00F33236" w:rsidRDefault="00F33236" w:rsidP="00F33236">
      <w:pPr>
        <w:ind w:left="540"/>
      </w:pPr>
      <w:r w:rsidRPr="00207E27">
        <w:t>č. účtu: 27-2031110287/0100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4E9590ED" w:rsidR="003E2615" w:rsidRPr="00207E27" w:rsidRDefault="003E2615" w:rsidP="00207E27">
      <w:pPr>
        <w:pStyle w:val="Zkladntextodsazen3"/>
        <w:spacing w:before="240"/>
        <w:rPr>
          <w:b/>
        </w:rPr>
      </w:pPr>
      <w:r>
        <w:t>1.</w:t>
      </w:r>
      <w:r>
        <w:tab/>
        <w:t xml:space="preserve">Objednatel přijímá nabídku Zhotovitele na provedení a </w:t>
      </w:r>
      <w:r w:rsidRPr="0059400E">
        <w:t xml:space="preserve">dokončení </w:t>
      </w:r>
      <w:r w:rsidRPr="00207E27">
        <w:t xml:space="preserve">Díla </w:t>
      </w:r>
      <w:r w:rsidRPr="00207E27">
        <w:rPr>
          <w:b/>
          <w:bCs/>
        </w:rPr>
        <w:t>„</w:t>
      </w:r>
      <w:r w:rsidR="00207E27" w:rsidRPr="00207E27">
        <w:rPr>
          <w:b/>
        </w:rPr>
        <w:t xml:space="preserve">III/3165 + III/3169 Doudleby nad </w:t>
      </w:r>
      <w:proofErr w:type="gramStart"/>
      <w:r w:rsidR="00207E27" w:rsidRPr="00207E27">
        <w:rPr>
          <w:b/>
        </w:rPr>
        <w:t>Orlicí - Potštejn</w:t>
      </w:r>
      <w:proofErr w:type="gramEnd"/>
      <w:r w:rsidRPr="00207E27">
        <w:rPr>
          <w:b/>
          <w:bCs/>
        </w:rPr>
        <w:t>“</w:t>
      </w:r>
      <w:r w:rsidRPr="00207E27">
        <w:rPr>
          <w:b/>
        </w:rPr>
        <w:t xml:space="preserve"> </w:t>
      </w:r>
      <w:r w:rsidRPr="00207E27">
        <w:t>v dané lokalitě a určené lhůtě,</w:t>
      </w:r>
      <w:r>
        <w:t xml:space="preserve">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1B52FE19"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w:t>
      </w:r>
      <w:r w:rsidRPr="00207E27">
        <w:t xml:space="preserve">práce </w:t>
      </w:r>
      <w:r w:rsidRPr="00207E27">
        <w:rPr>
          <w:b/>
          <w:bCs/>
        </w:rPr>
        <w:t>„</w:t>
      </w:r>
      <w:r w:rsidR="00207E27" w:rsidRPr="00207E27">
        <w:rPr>
          <w:b/>
        </w:rPr>
        <w:t xml:space="preserve">III/3165 + III/3169 Doudleby nad </w:t>
      </w:r>
      <w:proofErr w:type="gramStart"/>
      <w:r w:rsidR="00207E27" w:rsidRPr="00207E27">
        <w:rPr>
          <w:b/>
        </w:rPr>
        <w:t>Orlicí - Potštejn</w:t>
      </w:r>
      <w:proofErr w:type="gramEnd"/>
      <w:r w:rsidRPr="00207E27">
        <w:rPr>
          <w:b/>
          <w:bCs/>
        </w:rPr>
        <w:t xml:space="preserve">“ </w:t>
      </w:r>
      <w:r w:rsidRPr="00207E27">
        <w:rPr>
          <w:bCs/>
        </w:rPr>
        <w:t>a</w:t>
      </w:r>
      <w:r w:rsidRPr="00207E27">
        <w:t xml:space="preserve"> ve Smluvních podmínkách na zhotovení</w:t>
      </w:r>
      <w:r w:rsidRPr="0059400E">
        <w:t xml:space="preserve">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40641FCC"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w:t>
      </w:r>
      <w:r w:rsidRPr="00207E27">
        <w:t xml:space="preserve">: </w:t>
      </w:r>
      <w:r w:rsidRPr="00207E27">
        <w:rPr>
          <w:bCs/>
        </w:rPr>
        <w:t>„</w:t>
      </w:r>
      <w:r w:rsidR="00207E27" w:rsidRPr="00207E27">
        <w:t xml:space="preserve">III/3165 + III/3169 Doudleby nad </w:t>
      </w:r>
      <w:proofErr w:type="gramStart"/>
      <w:r w:rsidR="00207E27" w:rsidRPr="00207E27">
        <w:t>Orlicí - Potštejn</w:t>
      </w:r>
      <w:proofErr w:type="gramEnd"/>
      <w:r w:rsidRPr="00207E27">
        <w:rPr>
          <w:bCs/>
        </w:rPr>
        <w:t>“</w:t>
      </w:r>
      <w:r w:rsidRPr="00252326">
        <w:t xml:space="preserve"> ze dne ………</w:t>
      </w:r>
      <w:r w:rsidRPr="00D238D2">
        <w:rPr>
          <w:vertAlign w:val="superscript"/>
        </w:rPr>
        <w:t>2</w:t>
      </w:r>
      <w:r w:rsidRPr="00207E27">
        <w:rPr>
          <w:vertAlign w:val="superscript"/>
        </w:rPr>
        <w:t>)</w:t>
      </w:r>
      <w:r w:rsidRPr="00207E27">
        <w:t>, zn. TOÚ/</w:t>
      </w:r>
      <w:r w:rsidR="00207E27" w:rsidRPr="00207E27">
        <w:t>037</w:t>
      </w:r>
      <w:r w:rsidRPr="00207E27">
        <w:t>-</w:t>
      </w:r>
      <w:r w:rsidR="00E26BF6" w:rsidRPr="00207E27">
        <w:t>25</w:t>
      </w:r>
      <w:r w:rsidRPr="00207E27">
        <w:t>/</w:t>
      </w:r>
      <w:proofErr w:type="spellStart"/>
      <w:r w:rsidRPr="00207E27">
        <w:t>Ko</w:t>
      </w:r>
      <w:proofErr w:type="spellEnd"/>
      <w:r w:rsidRPr="00207E27">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2105FFFB" w14:textId="5C249F83" w:rsidR="003E2615" w:rsidRDefault="003E2615" w:rsidP="00D238D2">
      <w:pPr>
        <w:pStyle w:val="Zkladntext"/>
        <w:numPr>
          <w:ilvl w:val="0"/>
          <w:numId w:val="1"/>
        </w:numPr>
        <w:tabs>
          <w:tab w:val="clear" w:pos="795"/>
        </w:tabs>
        <w:ind w:left="1418" w:hanging="851"/>
      </w:pPr>
      <w:r w:rsidRPr="004E1DF4">
        <w:t>Zadávací dokumentace, včetně vysvětlení, změny nebo doplnění</w:t>
      </w:r>
      <w:r>
        <w:t xml:space="preserve"> zadávací</w:t>
      </w:r>
      <w:r w:rsidR="00D238D2">
        <w:t xml:space="preserve"> </w:t>
      </w:r>
      <w:r>
        <w:t>dokumentace, týkající se provedení Díla;</w:t>
      </w:r>
    </w:p>
    <w:p w14:paraId="7E3A1680" w14:textId="77777777" w:rsidR="003E2615" w:rsidRDefault="003E2615" w:rsidP="00D238D2">
      <w:pPr>
        <w:pStyle w:val="Zkladntext"/>
        <w:ind w:left="567"/>
      </w:pPr>
    </w:p>
    <w:p w14:paraId="157E26F0" w14:textId="77777777" w:rsidR="003E2615" w:rsidRDefault="003E2615" w:rsidP="00D238D2">
      <w:pPr>
        <w:pStyle w:val="Zkladntext"/>
        <w:tabs>
          <w:tab w:val="num" w:pos="1134"/>
        </w:tabs>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 xml:space="preserve">Smluvní podmínky pro výstavbu pozemních a inženýrských staveb projektovaných </w:t>
      </w:r>
      <w:proofErr w:type="gramStart"/>
      <w:r w:rsidRPr="0059400E">
        <w:t>objednatelem - Zvláštní</w:t>
      </w:r>
      <w:proofErr w:type="gramEnd"/>
      <w:r w:rsidRPr="0059400E">
        <w:t xml:space="preserve"> podmínky;</w:t>
      </w:r>
    </w:p>
    <w:p w14:paraId="100A705E" w14:textId="77777777" w:rsidR="003E2615" w:rsidRPr="002404C3"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7B856F48" w14:textId="77777777" w:rsidR="003E2615" w:rsidRPr="0059400E" w:rsidRDefault="003E2615" w:rsidP="003E2615">
      <w:pPr>
        <w:pStyle w:val="Zkladntext"/>
        <w:ind w:left="1134"/>
      </w:pPr>
    </w:p>
    <w:p w14:paraId="490B12A5" w14:textId="77777777" w:rsidR="003E2615" w:rsidRDefault="003E2615" w:rsidP="00D238D2">
      <w:pPr>
        <w:pStyle w:val="Zkladntext"/>
        <w:ind w:left="1418" w:hanging="851"/>
      </w:pPr>
      <w:r>
        <w:tab/>
      </w:r>
      <w:r w:rsidRPr="0059400E">
        <w:t>Technická specifikace, která obsahuje:</w:t>
      </w:r>
    </w:p>
    <w:p w14:paraId="48D71696" w14:textId="77777777" w:rsidR="003E2615" w:rsidRPr="00877B5C"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7E8A5FBD" w14:textId="04084C98" w:rsidR="003E2615" w:rsidRPr="00207E27" w:rsidRDefault="003E2615" w:rsidP="00D238D2">
      <w:pPr>
        <w:pStyle w:val="Zkladntext"/>
        <w:numPr>
          <w:ilvl w:val="0"/>
          <w:numId w:val="1"/>
        </w:numPr>
        <w:tabs>
          <w:tab w:val="clear" w:pos="795"/>
        </w:tabs>
        <w:ind w:left="1418" w:hanging="851"/>
      </w:pPr>
      <w:r w:rsidRPr="00207E27">
        <w:t>Nepoužije se;</w:t>
      </w:r>
    </w:p>
    <w:p w14:paraId="1D87E167" w14:textId="77777777" w:rsidR="003E2615" w:rsidRPr="002404C3" w:rsidRDefault="003E2615" w:rsidP="00BD1AE7">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proofErr w:type="gramStart"/>
      <w:r w:rsidRPr="000F2EFF">
        <w:t>MD - OPK</w:t>
      </w:r>
      <w:proofErr w:type="gramEnd"/>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0DEFD1F" w14:textId="77777777" w:rsidR="003E2615" w:rsidRPr="0059400E" w:rsidRDefault="003E2615" w:rsidP="003E2615">
      <w:pPr>
        <w:pStyle w:val="Zkladntext"/>
        <w:ind w:left="1134"/>
      </w:pP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EE19B22" w14:textId="77777777" w:rsidR="00BD1AE7" w:rsidRDefault="003E2615" w:rsidP="00BD1AE7">
      <w:pPr>
        <w:pStyle w:val="Zkladntext"/>
        <w:numPr>
          <w:ilvl w:val="0"/>
          <w:numId w:val="5"/>
        </w:numPr>
        <w:ind w:left="1701" w:hanging="283"/>
      </w:pPr>
      <w:r>
        <w:t xml:space="preserve">Harmonogram, </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77777777"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 xml:space="preserve">a ke smlouvě se nepřikládá) </w:t>
      </w:r>
      <w:r>
        <w:t>a</w:t>
      </w:r>
    </w:p>
    <w:p w14:paraId="1C49BC12" w14:textId="77777777" w:rsidR="003E2615" w:rsidRDefault="003E2615" w:rsidP="00BD1AE7">
      <w:pPr>
        <w:pStyle w:val="Zkladntext"/>
        <w:numPr>
          <w:ilvl w:val="0"/>
          <w:numId w:val="5"/>
        </w:numPr>
        <w:ind w:left="1701" w:hanging="283"/>
      </w:pPr>
      <w:r>
        <w:t xml:space="preserve">Plán jakosti </w:t>
      </w:r>
      <w:r w:rsidRPr="0059400E">
        <w:t>Díla včetně kontrolního a zkušebního plánu, ze</w:t>
      </w:r>
      <w:r>
        <w:t xml:space="preserve"> dne ………</w:t>
      </w:r>
      <w:r w:rsidRPr="00BD1AE7">
        <w:rPr>
          <w:vertAlign w:val="superscript"/>
        </w:rPr>
        <w:t>2)</w:t>
      </w:r>
      <w:r>
        <w:t>;</w:t>
      </w:r>
    </w:p>
    <w:p w14:paraId="53C0B469" w14:textId="77777777" w:rsidR="003E2615" w:rsidRDefault="00BD1AE7" w:rsidP="00BD1AE7">
      <w:pPr>
        <w:pStyle w:val="Zkladntextodsazen"/>
        <w:numPr>
          <w:ilvl w:val="0"/>
          <w:numId w:val="3"/>
        </w:numPr>
        <w:tabs>
          <w:tab w:val="clear" w:pos="840"/>
        </w:tabs>
        <w:spacing w:before="240"/>
        <w:ind w:left="567" w:hanging="567"/>
        <w:jc w:val="both"/>
      </w:pPr>
      <w:r>
        <w:br w:type="column"/>
      </w:r>
      <w:r w:rsidR="003E2615" w:rsidRPr="0059400E">
        <w:lastRenderedPageBreak/>
        <w:t>Strany si ujednaly, že dokumenty, uvedené v čl. II. pod písmenem d), f), h), i), j)</w:t>
      </w:r>
      <w:r w:rsidR="003E2615">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w:t>
      </w:r>
      <w:r>
        <w:lastRenderedPageBreak/>
        <w:t>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4074F5">
      <w:rPr>
        <w:noProof/>
        <w:sz w:val="18"/>
        <w:szCs w:val="18"/>
      </w:rPr>
      <w:t>3</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D513" w14:textId="3508452C" w:rsidR="00B03C8C" w:rsidRPr="00207E27" w:rsidRDefault="00B03C8C" w:rsidP="00B03C8C">
    <w:pPr>
      <w:pStyle w:val="Zhlav"/>
      <w:rPr>
        <w:sz w:val="22"/>
      </w:rPr>
    </w:pPr>
    <w:r w:rsidRPr="00207E27">
      <w:rPr>
        <w:sz w:val="22"/>
      </w:rPr>
      <w:t xml:space="preserve">Číslo stavby: </w:t>
    </w:r>
    <w:r w:rsidR="00207E27" w:rsidRPr="00207E27">
      <w:rPr>
        <w:sz w:val="22"/>
      </w:rPr>
      <w:t>35963</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E9C49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20219979">
    <w:abstractNumId w:val="4"/>
  </w:num>
  <w:num w:numId="2" w16cid:durableId="130170043">
    <w:abstractNumId w:val="1"/>
  </w:num>
  <w:num w:numId="3" w16cid:durableId="1045257601">
    <w:abstractNumId w:val="5"/>
  </w:num>
  <w:num w:numId="4" w16cid:durableId="661006128">
    <w:abstractNumId w:val="3"/>
  </w:num>
  <w:num w:numId="5" w16cid:durableId="1806654002">
    <w:abstractNumId w:val="2"/>
  </w:num>
  <w:num w:numId="6" w16cid:durableId="1740522166">
    <w:abstractNumId w:val="0"/>
  </w:num>
  <w:num w:numId="7" w16cid:durableId="1039936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745ED"/>
    <w:rsid w:val="001E00BC"/>
    <w:rsid w:val="001F6488"/>
    <w:rsid w:val="00207E27"/>
    <w:rsid w:val="002113EC"/>
    <w:rsid w:val="00261DB0"/>
    <w:rsid w:val="002C3EDC"/>
    <w:rsid w:val="002D5224"/>
    <w:rsid w:val="002F35A7"/>
    <w:rsid w:val="002F39EC"/>
    <w:rsid w:val="0032480E"/>
    <w:rsid w:val="003B2662"/>
    <w:rsid w:val="003C28DA"/>
    <w:rsid w:val="003E2615"/>
    <w:rsid w:val="004074F5"/>
    <w:rsid w:val="004357A0"/>
    <w:rsid w:val="0044309A"/>
    <w:rsid w:val="004458AE"/>
    <w:rsid w:val="00461468"/>
    <w:rsid w:val="004709B0"/>
    <w:rsid w:val="004A2BCA"/>
    <w:rsid w:val="004A518E"/>
    <w:rsid w:val="004D10EE"/>
    <w:rsid w:val="004E0540"/>
    <w:rsid w:val="00526E4E"/>
    <w:rsid w:val="00544678"/>
    <w:rsid w:val="005A5142"/>
    <w:rsid w:val="005C50E0"/>
    <w:rsid w:val="006029A6"/>
    <w:rsid w:val="00603FB7"/>
    <w:rsid w:val="00614548"/>
    <w:rsid w:val="0069671E"/>
    <w:rsid w:val="006A31D5"/>
    <w:rsid w:val="006C4DEC"/>
    <w:rsid w:val="00762FDD"/>
    <w:rsid w:val="00870F7F"/>
    <w:rsid w:val="00887842"/>
    <w:rsid w:val="008A1F26"/>
    <w:rsid w:val="008A5A92"/>
    <w:rsid w:val="008B1059"/>
    <w:rsid w:val="00937746"/>
    <w:rsid w:val="009767A8"/>
    <w:rsid w:val="00985B8E"/>
    <w:rsid w:val="00A02B38"/>
    <w:rsid w:val="00A13F12"/>
    <w:rsid w:val="00A33504"/>
    <w:rsid w:val="00A8055C"/>
    <w:rsid w:val="00B02E35"/>
    <w:rsid w:val="00B03C8C"/>
    <w:rsid w:val="00B27022"/>
    <w:rsid w:val="00B57410"/>
    <w:rsid w:val="00B9198F"/>
    <w:rsid w:val="00BB0B3B"/>
    <w:rsid w:val="00BD1AE7"/>
    <w:rsid w:val="00BE1229"/>
    <w:rsid w:val="00C23E62"/>
    <w:rsid w:val="00C51B09"/>
    <w:rsid w:val="00C762C7"/>
    <w:rsid w:val="00C81FCB"/>
    <w:rsid w:val="00CB24D8"/>
    <w:rsid w:val="00D238D2"/>
    <w:rsid w:val="00D3349D"/>
    <w:rsid w:val="00D42AA0"/>
    <w:rsid w:val="00D70447"/>
    <w:rsid w:val="00D73C05"/>
    <w:rsid w:val="00D92011"/>
    <w:rsid w:val="00D94064"/>
    <w:rsid w:val="00DC78E6"/>
    <w:rsid w:val="00E217F4"/>
    <w:rsid w:val="00E26BF6"/>
    <w:rsid w:val="00E54860"/>
    <w:rsid w:val="00E60DB9"/>
    <w:rsid w:val="00E62BD8"/>
    <w:rsid w:val="00E91AED"/>
    <w:rsid w:val="00EE6053"/>
    <w:rsid w:val="00F177A4"/>
    <w:rsid w:val="00F276EC"/>
    <w:rsid w:val="00F33236"/>
    <w:rsid w:val="00F51CFC"/>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1358</Words>
  <Characters>8013</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9353</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Jiří Frýda</cp:lastModifiedBy>
  <cp:revision>37</cp:revision>
  <cp:lastPrinted>2019-11-28T13:34:00Z</cp:lastPrinted>
  <dcterms:created xsi:type="dcterms:W3CDTF">2020-06-05T10:02:00Z</dcterms:created>
  <dcterms:modified xsi:type="dcterms:W3CDTF">2025-03-05T06:36:00Z</dcterms:modified>
</cp:coreProperties>
</file>