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EA4F" w14:textId="2D10BEEA" w:rsidR="00A76C50" w:rsidRPr="0087253E" w:rsidRDefault="00A76C50" w:rsidP="000F24BF">
      <w:pPr>
        <w:shd w:val="solid" w:color="E6E6E6" w:fill="E6E6E6"/>
        <w:spacing w:line="276" w:lineRule="auto"/>
        <w:rPr>
          <w:rFonts w:ascii="Arial" w:hAnsi="Arial"/>
          <w:b/>
          <w:color w:val="000000"/>
          <w:w w:val="105"/>
          <w:sz w:val="20"/>
          <w:szCs w:val="20"/>
        </w:rPr>
      </w:pPr>
      <w:r w:rsidRPr="0087253E">
        <w:rPr>
          <w:rFonts w:ascii="Arial" w:hAnsi="Arial"/>
          <w:b/>
          <w:color w:val="000000"/>
          <w:spacing w:val="-4"/>
          <w:w w:val="105"/>
          <w:sz w:val="20"/>
          <w:szCs w:val="20"/>
        </w:rPr>
        <w:t>Podrobn</w:t>
      </w:r>
      <w:r w:rsidR="00F32DDB">
        <w:rPr>
          <w:rFonts w:ascii="Arial" w:hAnsi="Arial"/>
          <w:b/>
          <w:color w:val="000000"/>
          <w:spacing w:val="-4"/>
          <w:w w:val="105"/>
          <w:sz w:val="20"/>
          <w:szCs w:val="20"/>
        </w:rPr>
        <w:t>á</w:t>
      </w:r>
      <w:r w:rsidRPr="0087253E">
        <w:rPr>
          <w:rFonts w:ascii="Arial" w:hAnsi="Arial"/>
          <w:b/>
          <w:color w:val="000000"/>
          <w:spacing w:val="-4"/>
          <w:w w:val="105"/>
          <w:sz w:val="20"/>
          <w:szCs w:val="20"/>
        </w:rPr>
        <w:t xml:space="preserve"> specifikace </w:t>
      </w:r>
      <w:r w:rsidR="00A832AC">
        <w:rPr>
          <w:rFonts w:ascii="Arial" w:hAnsi="Arial"/>
          <w:b/>
          <w:color w:val="000000"/>
          <w:spacing w:val="-4"/>
          <w:w w:val="105"/>
          <w:sz w:val="20"/>
          <w:szCs w:val="20"/>
        </w:rPr>
        <w:t xml:space="preserve">předmětu </w:t>
      </w:r>
      <w:r w:rsidRPr="0087253E">
        <w:rPr>
          <w:rFonts w:ascii="Arial" w:hAnsi="Arial"/>
          <w:b/>
          <w:color w:val="000000"/>
          <w:spacing w:val="-4"/>
          <w:w w:val="105"/>
          <w:sz w:val="20"/>
          <w:szCs w:val="20"/>
        </w:rPr>
        <w:t>plnění</w:t>
      </w:r>
    </w:p>
    <w:p w14:paraId="7283A98B" w14:textId="420AA389" w:rsidR="00A76C50" w:rsidRPr="0087253E" w:rsidRDefault="00A76C50" w:rsidP="000F24BF">
      <w:pPr>
        <w:spacing w:before="108" w:line="276" w:lineRule="auto"/>
        <w:ind w:right="72"/>
        <w:jc w:val="both"/>
        <w:rPr>
          <w:rFonts w:ascii="Arial" w:hAnsi="Arial"/>
          <w:color w:val="000000"/>
          <w:spacing w:val="-5"/>
          <w:w w:val="105"/>
          <w:sz w:val="20"/>
          <w:szCs w:val="20"/>
        </w:rPr>
      </w:pPr>
      <w:r w:rsidRPr="0087253E">
        <w:rPr>
          <w:rFonts w:ascii="Arial" w:hAnsi="Arial"/>
          <w:color w:val="000000"/>
          <w:spacing w:val="-5"/>
          <w:w w:val="105"/>
          <w:sz w:val="20"/>
          <w:szCs w:val="20"/>
        </w:rPr>
        <w:t>Předmětem plnění veřejné zakázky je zpracování díla</w:t>
      </w:r>
      <w:r w:rsidR="0082117C">
        <w:rPr>
          <w:rFonts w:ascii="Arial" w:hAnsi="Arial"/>
          <w:color w:val="000000"/>
          <w:spacing w:val="-5"/>
          <w:w w:val="105"/>
          <w:sz w:val="20"/>
          <w:szCs w:val="20"/>
        </w:rPr>
        <w:t xml:space="preserve"> </w:t>
      </w:r>
      <w:r w:rsidRPr="0087253E">
        <w:rPr>
          <w:rFonts w:ascii="Arial" w:hAnsi="Arial"/>
          <w:color w:val="000000"/>
          <w:spacing w:val="-5"/>
          <w:w w:val="105"/>
          <w:sz w:val="20"/>
          <w:szCs w:val="20"/>
        </w:rPr>
        <w:t>„</w:t>
      </w:r>
      <w:r w:rsidR="00665791">
        <w:rPr>
          <w:rFonts w:ascii="Arial" w:hAnsi="Arial"/>
          <w:b/>
          <w:color w:val="000000"/>
          <w:spacing w:val="-5"/>
          <w:w w:val="105"/>
          <w:sz w:val="20"/>
          <w:szCs w:val="20"/>
        </w:rPr>
        <w:t xml:space="preserve">Inventarizace nepotřebných vrtů na území </w:t>
      </w:r>
      <w:r w:rsidR="0025473C">
        <w:rPr>
          <w:rFonts w:ascii="Arial" w:hAnsi="Arial"/>
          <w:b/>
          <w:color w:val="000000"/>
          <w:spacing w:val="-5"/>
          <w:w w:val="105"/>
          <w:sz w:val="20"/>
          <w:szCs w:val="20"/>
        </w:rPr>
        <w:t>hydrogeologického rajonu HG-</w:t>
      </w:r>
      <w:r w:rsidR="001953B7">
        <w:rPr>
          <w:rFonts w:ascii="Arial" w:hAnsi="Arial"/>
          <w:b/>
          <w:color w:val="000000"/>
          <w:spacing w:val="-5"/>
          <w:w w:val="105"/>
          <w:sz w:val="20"/>
          <w:szCs w:val="20"/>
        </w:rPr>
        <w:t xml:space="preserve">4222 </w:t>
      </w:r>
      <w:r w:rsidR="001953B7" w:rsidRPr="001953B7">
        <w:rPr>
          <w:rFonts w:ascii="Arial" w:hAnsi="Arial"/>
          <w:b/>
          <w:color w:val="000000"/>
          <w:spacing w:val="-5"/>
          <w:w w:val="105"/>
          <w:sz w:val="20"/>
          <w:szCs w:val="20"/>
        </w:rPr>
        <w:t>Podorlická křída v povodí Orlice</w:t>
      </w:r>
      <w:r w:rsidR="0025473C">
        <w:rPr>
          <w:rFonts w:ascii="Arial" w:hAnsi="Arial"/>
          <w:b/>
          <w:color w:val="000000"/>
          <w:spacing w:val="-5"/>
          <w:w w:val="105"/>
          <w:sz w:val="20"/>
          <w:szCs w:val="20"/>
        </w:rPr>
        <w:t xml:space="preserve">, </w:t>
      </w:r>
      <w:r w:rsidR="00665791">
        <w:rPr>
          <w:rFonts w:ascii="Arial" w:hAnsi="Arial"/>
          <w:b/>
          <w:color w:val="000000"/>
          <w:spacing w:val="-5"/>
          <w:w w:val="105"/>
          <w:sz w:val="20"/>
          <w:szCs w:val="20"/>
        </w:rPr>
        <w:t>Královéhradeck</w:t>
      </w:r>
      <w:r w:rsidR="0025473C">
        <w:rPr>
          <w:rFonts w:ascii="Arial" w:hAnsi="Arial"/>
          <w:b/>
          <w:color w:val="000000"/>
          <w:spacing w:val="-5"/>
          <w:w w:val="105"/>
          <w:sz w:val="20"/>
          <w:szCs w:val="20"/>
        </w:rPr>
        <w:t>ý</w:t>
      </w:r>
      <w:r w:rsidR="00665791">
        <w:rPr>
          <w:rFonts w:ascii="Arial" w:hAnsi="Arial"/>
          <w:b/>
          <w:color w:val="000000"/>
          <w:spacing w:val="-5"/>
          <w:w w:val="105"/>
          <w:sz w:val="20"/>
          <w:szCs w:val="20"/>
        </w:rPr>
        <w:t xml:space="preserve"> kraj</w:t>
      </w:r>
      <w:r w:rsidRPr="0087253E">
        <w:rPr>
          <w:rFonts w:ascii="Arial" w:hAnsi="Arial"/>
          <w:b/>
          <w:color w:val="000000"/>
          <w:spacing w:val="-6"/>
          <w:w w:val="105"/>
          <w:sz w:val="20"/>
          <w:szCs w:val="20"/>
        </w:rPr>
        <w:t>“</w:t>
      </w:r>
      <w:r w:rsidRPr="0087253E">
        <w:rPr>
          <w:rFonts w:ascii="Arial" w:hAnsi="Arial"/>
          <w:color w:val="000000"/>
          <w:spacing w:val="-6"/>
          <w:w w:val="105"/>
          <w:sz w:val="20"/>
          <w:szCs w:val="20"/>
        </w:rPr>
        <w:t>.</w:t>
      </w:r>
    </w:p>
    <w:p w14:paraId="400C3953" w14:textId="23D002CE" w:rsidR="00A76C50" w:rsidRPr="0087253E" w:rsidRDefault="00A76C50" w:rsidP="000F24BF">
      <w:pPr>
        <w:spacing w:before="108" w:line="276" w:lineRule="auto"/>
        <w:rPr>
          <w:rFonts w:ascii="Arial" w:hAnsi="Arial"/>
          <w:b/>
          <w:color w:val="000000"/>
          <w:spacing w:val="-4"/>
          <w:w w:val="105"/>
          <w:sz w:val="20"/>
          <w:szCs w:val="20"/>
        </w:rPr>
      </w:pPr>
      <w:r w:rsidRPr="0087253E">
        <w:rPr>
          <w:rFonts w:ascii="Arial" w:hAnsi="Arial"/>
          <w:b/>
          <w:color w:val="000000"/>
          <w:spacing w:val="-4"/>
          <w:w w:val="105"/>
          <w:sz w:val="20"/>
          <w:szCs w:val="20"/>
        </w:rPr>
        <w:t xml:space="preserve">Základní požadavky na zpracování </w:t>
      </w:r>
      <w:r w:rsidR="000451BC">
        <w:rPr>
          <w:rFonts w:ascii="Arial" w:hAnsi="Arial"/>
          <w:b/>
          <w:color w:val="000000"/>
          <w:spacing w:val="-4"/>
          <w:w w:val="105"/>
          <w:sz w:val="20"/>
          <w:szCs w:val="20"/>
        </w:rPr>
        <w:t>d</w:t>
      </w:r>
      <w:r w:rsidR="000451BC" w:rsidRPr="0087253E">
        <w:rPr>
          <w:rFonts w:ascii="Arial" w:hAnsi="Arial"/>
          <w:b/>
          <w:color w:val="000000"/>
          <w:spacing w:val="-4"/>
          <w:w w:val="105"/>
          <w:sz w:val="20"/>
          <w:szCs w:val="20"/>
        </w:rPr>
        <w:t>íla</w:t>
      </w:r>
      <w:r w:rsidRPr="0087253E">
        <w:rPr>
          <w:rFonts w:ascii="Arial" w:hAnsi="Arial"/>
          <w:b/>
          <w:color w:val="000000"/>
          <w:spacing w:val="-4"/>
          <w:w w:val="105"/>
          <w:sz w:val="20"/>
          <w:szCs w:val="20"/>
        </w:rPr>
        <w:t>:</w:t>
      </w:r>
    </w:p>
    <w:p w14:paraId="0A39AFB5" w14:textId="0924EB25" w:rsidR="00A76C50" w:rsidRPr="0087253E" w:rsidRDefault="00A76C50" w:rsidP="000F24BF">
      <w:pPr>
        <w:numPr>
          <w:ilvl w:val="0"/>
          <w:numId w:val="3"/>
        </w:numPr>
        <w:tabs>
          <w:tab w:val="clear" w:pos="360"/>
          <w:tab w:val="decimal" w:pos="432"/>
        </w:tabs>
        <w:spacing w:before="108" w:after="0" w:line="276" w:lineRule="auto"/>
        <w:ind w:left="432" w:hanging="360"/>
        <w:rPr>
          <w:rFonts w:ascii="Arial" w:hAnsi="Arial"/>
          <w:color w:val="000000"/>
          <w:spacing w:val="2"/>
          <w:w w:val="105"/>
          <w:sz w:val="20"/>
          <w:szCs w:val="20"/>
        </w:rPr>
      </w:pPr>
      <w:r w:rsidRPr="0087253E">
        <w:rPr>
          <w:rFonts w:ascii="Arial" w:hAnsi="Arial"/>
          <w:color w:val="000000"/>
          <w:spacing w:val="2"/>
          <w:w w:val="105"/>
          <w:sz w:val="20"/>
          <w:szCs w:val="20"/>
        </w:rPr>
        <w:t xml:space="preserve">Dílo bude </w:t>
      </w:r>
      <w:r w:rsidR="00E00CD0">
        <w:rPr>
          <w:rFonts w:ascii="Arial" w:hAnsi="Arial"/>
          <w:color w:val="000000"/>
          <w:spacing w:val="2"/>
          <w:w w:val="105"/>
          <w:sz w:val="20"/>
          <w:szCs w:val="20"/>
        </w:rPr>
        <w:t xml:space="preserve">zpracováno v elektronické podobě a bude </w:t>
      </w:r>
      <w:r w:rsidRPr="0087253E">
        <w:rPr>
          <w:rFonts w:ascii="Arial" w:hAnsi="Arial"/>
          <w:color w:val="000000"/>
          <w:spacing w:val="2"/>
          <w:w w:val="105"/>
          <w:sz w:val="20"/>
          <w:szCs w:val="20"/>
        </w:rPr>
        <w:t>obsahovat tyto části:</w:t>
      </w:r>
    </w:p>
    <w:p w14:paraId="11F7FDEE" w14:textId="0AE59294" w:rsidR="002B793D" w:rsidRPr="002B793D" w:rsidRDefault="00A76C50" w:rsidP="000F24BF">
      <w:pPr>
        <w:pStyle w:val="Odstavecseseznamem"/>
        <w:numPr>
          <w:ilvl w:val="0"/>
          <w:numId w:val="7"/>
        </w:numPr>
        <w:spacing w:line="276" w:lineRule="auto"/>
        <w:ind w:right="72"/>
        <w:jc w:val="both"/>
        <w:rPr>
          <w:rFonts w:ascii="Arial" w:hAnsi="Arial"/>
          <w:color w:val="000000"/>
          <w:spacing w:val="1"/>
          <w:w w:val="105"/>
          <w:sz w:val="20"/>
          <w:szCs w:val="20"/>
        </w:rPr>
      </w:pPr>
      <w:r w:rsidRPr="002B793D">
        <w:rPr>
          <w:rFonts w:ascii="Arial" w:hAnsi="Arial"/>
          <w:color w:val="000000"/>
          <w:spacing w:val="1"/>
          <w:w w:val="105"/>
          <w:sz w:val="20"/>
          <w:szCs w:val="20"/>
        </w:rPr>
        <w:t>Titulní list</w:t>
      </w:r>
      <w:r w:rsidR="002B793D" w:rsidRPr="002B793D">
        <w:rPr>
          <w:rFonts w:ascii="Arial" w:hAnsi="Arial"/>
          <w:color w:val="000000"/>
          <w:spacing w:val="1"/>
          <w:w w:val="105"/>
          <w:sz w:val="20"/>
          <w:szCs w:val="20"/>
        </w:rPr>
        <w:t xml:space="preserve">: Logo KHK, logo zpracovatele, název </w:t>
      </w:r>
      <w:r w:rsidR="00784F9E">
        <w:rPr>
          <w:rFonts w:ascii="Arial" w:hAnsi="Arial"/>
          <w:color w:val="000000"/>
          <w:spacing w:val="1"/>
          <w:w w:val="105"/>
          <w:sz w:val="20"/>
          <w:szCs w:val="20"/>
        </w:rPr>
        <w:t>veřejné zakázky</w:t>
      </w:r>
      <w:r w:rsidR="002B793D" w:rsidRPr="002B793D">
        <w:rPr>
          <w:rFonts w:ascii="Arial" w:hAnsi="Arial"/>
          <w:color w:val="000000"/>
          <w:spacing w:val="1"/>
          <w:w w:val="105"/>
          <w:sz w:val="20"/>
          <w:szCs w:val="20"/>
        </w:rPr>
        <w:t>, identifikace zpracovatele včetně odpovědného řešitele</w:t>
      </w:r>
      <w:r w:rsidR="000451BC">
        <w:rPr>
          <w:rFonts w:ascii="Arial" w:hAnsi="Arial"/>
          <w:color w:val="000000"/>
          <w:spacing w:val="1"/>
          <w:w w:val="105"/>
          <w:sz w:val="20"/>
          <w:szCs w:val="20"/>
        </w:rPr>
        <w:t>,</w:t>
      </w:r>
    </w:p>
    <w:p w14:paraId="5269B356" w14:textId="0137080B" w:rsidR="002B793D" w:rsidRDefault="00A76C50" w:rsidP="000F24BF">
      <w:pPr>
        <w:pStyle w:val="Odstavecseseznamem"/>
        <w:numPr>
          <w:ilvl w:val="0"/>
          <w:numId w:val="7"/>
        </w:numPr>
        <w:spacing w:line="276" w:lineRule="auto"/>
        <w:ind w:right="72"/>
        <w:jc w:val="both"/>
        <w:rPr>
          <w:rFonts w:ascii="Arial" w:hAnsi="Arial"/>
          <w:color w:val="000000"/>
          <w:spacing w:val="1"/>
          <w:w w:val="105"/>
          <w:sz w:val="20"/>
          <w:szCs w:val="20"/>
        </w:rPr>
      </w:pPr>
      <w:r w:rsidRPr="002B793D">
        <w:rPr>
          <w:rFonts w:ascii="Arial" w:hAnsi="Arial"/>
          <w:color w:val="000000"/>
          <w:spacing w:val="1"/>
          <w:w w:val="105"/>
          <w:sz w:val="20"/>
          <w:szCs w:val="20"/>
        </w:rPr>
        <w:t xml:space="preserve">Úvodní </w:t>
      </w:r>
      <w:r w:rsidR="002B793D">
        <w:rPr>
          <w:rFonts w:ascii="Arial" w:hAnsi="Arial"/>
          <w:color w:val="000000"/>
          <w:spacing w:val="1"/>
          <w:w w:val="105"/>
          <w:sz w:val="20"/>
          <w:szCs w:val="20"/>
        </w:rPr>
        <w:t>a z</w:t>
      </w:r>
      <w:r w:rsidRPr="002B793D">
        <w:rPr>
          <w:rFonts w:ascii="Arial" w:hAnsi="Arial"/>
          <w:color w:val="000000"/>
          <w:spacing w:val="1"/>
          <w:w w:val="105"/>
          <w:sz w:val="20"/>
          <w:szCs w:val="20"/>
        </w:rPr>
        <w:t>ákladní část</w:t>
      </w:r>
      <w:r w:rsidR="002B793D">
        <w:rPr>
          <w:rFonts w:ascii="Arial" w:hAnsi="Arial"/>
          <w:color w:val="000000"/>
          <w:spacing w:val="1"/>
          <w:w w:val="105"/>
          <w:sz w:val="20"/>
          <w:szCs w:val="20"/>
        </w:rPr>
        <w:t xml:space="preserve">: </w:t>
      </w:r>
      <w:r w:rsidR="000451BC">
        <w:rPr>
          <w:rFonts w:ascii="Arial" w:hAnsi="Arial"/>
          <w:color w:val="000000"/>
          <w:spacing w:val="1"/>
          <w:w w:val="105"/>
          <w:sz w:val="20"/>
          <w:szCs w:val="20"/>
        </w:rPr>
        <w:t xml:space="preserve">Zadání </w:t>
      </w:r>
      <w:r w:rsidR="00A832AC">
        <w:rPr>
          <w:rFonts w:ascii="Arial" w:hAnsi="Arial"/>
          <w:color w:val="000000"/>
          <w:spacing w:val="1"/>
          <w:w w:val="105"/>
          <w:sz w:val="20"/>
          <w:szCs w:val="20"/>
        </w:rPr>
        <w:t>díla</w:t>
      </w:r>
      <w:r w:rsidRPr="002B793D">
        <w:rPr>
          <w:rFonts w:ascii="Arial" w:hAnsi="Arial"/>
          <w:color w:val="000000"/>
          <w:spacing w:val="1"/>
          <w:w w:val="105"/>
          <w:sz w:val="20"/>
          <w:szCs w:val="20"/>
        </w:rPr>
        <w:t xml:space="preserve">, </w:t>
      </w:r>
      <w:r w:rsidR="002B793D">
        <w:rPr>
          <w:rFonts w:ascii="Arial" w:hAnsi="Arial"/>
          <w:color w:val="000000"/>
          <w:spacing w:val="1"/>
          <w:w w:val="105"/>
          <w:sz w:val="20"/>
          <w:szCs w:val="20"/>
        </w:rPr>
        <w:t>výčet zdrojů dat, vyhodnocení nalezených nepotřebných vrtů z</w:t>
      </w:r>
      <w:r w:rsidR="000451BC">
        <w:rPr>
          <w:rFonts w:ascii="Arial" w:hAnsi="Arial"/>
          <w:color w:val="000000"/>
          <w:spacing w:val="1"/>
          <w:w w:val="105"/>
          <w:sz w:val="20"/>
          <w:szCs w:val="20"/>
        </w:rPr>
        <w:t> </w:t>
      </w:r>
      <w:r w:rsidR="002B793D">
        <w:rPr>
          <w:rFonts w:ascii="Arial" w:hAnsi="Arial"/>
          <w:color w:val="000000"/>
          <w:spacing w:val="1"/>
          <w:w w:val="105"/>
          <w:sz w:val="20"/>
          <w:szCs w:val="20"/>
        </w:rPr>
        <w:t>pohledu množství, druhů a zejména nebezpečnosti pro podzemní vody. Výčet a popis nejrizikovějších doporučených k</w:t>
      </w:r>
      <w:r w:rsidR="000451BC">
        <w:rPr>
          <w:rFonts w:ascii="Arial" w:hAnsi="Arial"/>
          <w:color w:val="000000"/>
          <w:spacing w:val="1"/>
          <w:w w:val="105"/>
          <w:sz w:val="20"/>
          <w:szCs w:val="20"/>
        </w:rPr>
        <w:t> </w:t>
      </w:r>
      <w:r w:rsidR="002B793D">
        <w:rPr>
          <w:rFonts w:ascii="Arial" w:hAnsi="Arial"/>
          <w:color w:val="000000"/>
          <w:spacing w:val="1"/>
          <w:w w:val="105"/>
          <w:sz w:val="20"/>
          <w:szCs w:val="20"/>
        </w:rPr>
        <w:t>likvidaci včetně odůvodnění naléhavosti</w:t>
      </w:r>
      <w:r w:rsidR="000451BC">
        <w:rPr>
          <w:rFonts w:ascii="Arial" w:hAnsi="Arial"/>
          <w:color w:val="000000"/>
          <w:spacing w:val="1"/>
          <w:w w:val="105"/>
          <w:sz w:val="20"/>
          <w:szCs w:val="20"/>
        </w:rPr>
        <w:t>,</w:t>
      </w:r>
    </w:p>
    <w:p w14:paraId="13A5D721" w14:textId="16412DF0" w:rsidR="002B793D" w:rsidRPr="008B7E84" w:rsidRDefault="00A76C50" w:rsidP="000F24BF">
      <w:pPr>
        <w:pStyle w:val="Odstavecseseznamem"/>
        <w:numPr>
          <w:ilvl w:val="0"/>
          <w:numId w:val="7"/>
        </w:numPr>
        <w:spacing w:line="276" w:lineRule="auto"/>
        <w:ind w:right="72"/>
        <w:jc w:val="both"/>
        <w:rPr>
          <w:rFonts w:ascii="Arial" w:hAnsi="Arial"/>
          <w:color w:val="000000"/>
          <w:spacing w:val="1"/>
          <w:w w:val="105"/>
          <w:sz w:val="20"/>
          <w:szCs w:val="20"/>
        </w:rPr>
      </w:pPr>
      <w:r w:rsidRPr="008B7E84">
        <w:rPr>
          <w:rFonts w:ascii="Arial" w:hAnsi="Arial"/>
          <w:color w:val="000000"/>
          <w:spacing w:val="1"/>
          <w:w w:val="105"/>
          <w:sz w:val="20"/>
          <w:szCs w:val="20"/>
        </w:rPr>
        <w:t>Tabulková část</w:t>
      </w:r>
      <w:r w:rsidR="002B793D" w:rsidRPr="008B7E84">
        <w:rPr>
          <w:rFonts w:ascii="Arial" w:hAnsi="Arial"/>
          <w:color w:val="000000"/>
          <w:spacing w:val="1"/>
          <w:w w:val="105"/>
          <w:sz w:val="20"/>
          <w:szCs w:val="20"/>
        </w:rPr>
        <w:t xml:space="preserve"> (viz níže)</w:t>
      </w:r>
      <w:r w:rsidR="000451BC">
        <w:rPr>
          <w:rFonts w:ascii="Arial" w:hAnsi="Arial"/>
          <w:color w:val="000000"/>
          <w:spacing w:val="1"/>
          <w:w w:val="105"/>
          <w:sz w:val="20"/>
          <w:szCs w:val="20"/>
        </w:rPr>
        <w:t>,</w:t>
      </w:r>
    </w:p>
    <w:p w14:paraId="621676DD" w14:textId="468654F6" w:rsidR="00A76C50" w:rsidRPr="008B7E84" w:rsidRDefault="00A76C50" w:rsidP="000F24BF">
      <w:pPr>
        <w:pStyle w:val="Odstavecseseznamem"/>
        <w:numPr>
          <w:ilvl w:val="0"/>
          <w:numId w:val="7"/>
        </w:numPr>
        <w:spacing w:line="276" w:lineRule="auto"/>
        <w:ind w:right="72"/>
        <w:jc w:val="both"/>
        <w:rPr>
          <w:rFonts w:ascii="Arial" w:hAnsi="Arial"/>
          <w:color w:val="000000"/>
          <w:spacing w:val="1"/>
          <w:w w:val="105"/>
          <w:sz w:val="20"/>
          <w:szCs w:val="20"/>
        </w:rPr>
      </w:pPr>
      <w:r w:rsidRPr="008B7E84">
        <w:rPr>
          <w:rFonts w:ascii="Arial" w:hAnsi="Arial"/>
          <w:color w:val="000000"/>
          <w:spacing w:val="-4"/>
          <w:w w:val="105"/>
          <w:sz w:val="20"/>
          <w:szCs w:val="20"/>
        </w:rPr>
        <w:t>Přílohy</w:t>
      </w:r>
      <w:r w:rsidR="002B793D" w:rsidRPr="008B7E84">
        <w:rPr>
          <w:rFonts w:ascii="Arial" w:hAnsi="Arial"/>
          <w:color w:val="000000"/>
          <w:spacing w:val="-4"/>
          <w:w w:val="105"/>
          <w:sz w:val="20"/>
          <w:szCs w:val="20"/>
        </w:rPr>
        <w:t xml:space="preserve">: pasporty jednotlivých nalezených vrtů ve formátu </w:t>
      </w:r>
      <w:r w:rsidR="002B793D" w:rsidRPr="00A832AC">
        <w:rPr>
          <w:rFonts w:ascii="Arial" w:hAnsi="Arial"/>
          <w:i/>
          <w:iCs/>
          <w:color w:val="000000"/>
          <w:spacing w:val="-4"/>
          <w:w w:val="105"/>
          <w:sz w:val="20"/>
          <w:szCs w:val="20"/>
        </w:rPr>
        <w:t>pdf</w:t>
      </w:r>
      <w:r w:rsidR="004F31F6" w:rsidRPr="008B7E84">
        <w:rPr>
          <w:rFonts w:ascii="Arial" w:hAnsi="Arial"/>
          <w:color w:val="000000"/>
          <w:spacing w:val="-4"/>
          <w:w w:val="105"/>
          <w:sz w:val="20"/>
          <w:szCs w:val="20"/>
        </w:rPr>
        <w:t xml:space="preserve"> </w:t>
      </w:r>
      <w:r w:rsidR="000451BC">
        <w:rPr>
          <w:rFonts w:ascii="Arial" w:hAnsi="Arial"/>
          <w:color w:val="000000"/>
          <w:spacing w:val="-4"/>
          <w:w w:val="105"/>
          <w:sz w:val="20"/>
          <w:szCs w:val="20"/>
        </w:rPr>
        <w:t xml:space="preserve">strojově </w:t>
      </w:r>
      <w:r w:rsidR="004F31F6" w:rsidRPr="008B7E84">
        <w:rPr>
          <w:rFonts w:ascii="Arial" w:hAnsi="Arial"/>
          <w:color w:val="000000"/>
          <w:spacing w:val="-4"/>
          <w:w w:val="105"/>
          <w:sz w:val="20"/>
          <w:szCs w:val="20"/>
        </w:rPr>
        <w:t>čitelné</w:t>
      </w:r>
      <w:r w:rsidR="002B793D" w:rsidRPr="008B7E84">
        <w:rPr>
          <w:rFonts w:ascii="Arial" w:hAnsi="Arial"/>
          <w:color w:val="000000"/>
          <w:spacing w:val="-4"/>
          <w:w w:val="105"/>
          <w:sz w:val="20"/>
          <w:szCs w:val="20"/>
        </w:rPr>
        <w:t xml:space="preserve"> (obsahově viz tabulková část doplněná o fotodokumentaci, stručný grafický a textový popis)</w:t>
      </w:r>
      <w:r w:rsidRPr="008B7E84">
        <w:rPr>
          <w:rFonts w:ascii="Arial" w:hAnsi="Arial"/>
          <w:color w:val="000000"/>
          <w:spacing w:val="-4"/>
          <w:w w:val="105"/>
          <w:sz w:val="20"/>
          <w:szCs w:val="20"/>
        </w:rPr>
        <w:t>.</w:t>
      </w:r>
      <w:r w:rsidR="002B793D" w:rsidRPr="008B7E84">
        <w:rPr>
          <w:rFonts w:ascii="Arial" w:hAnsi="Arial"/>
          <w:color w:val="000000"/>
          <w:spacing w:val="-4"/>
          <w:w w:val="105"/>
          <w:sz w:val="20"/>
          <w:szCs w:val="20"/>
        </w:rPr>
        <w:t xml:space="preserve"> </w:t>
      </w:r>
    </w:p>
    <w:p w14:paraId="0AF4C01A" w14:textId="5F1356AC" w:rsidR="004F31F6" w:rsidRPr="008B7E84" w:rsidRDefault="00A76C50" w:rsidP="00B03CE9">
      <w:pPr>
        <w:numPr>
          <w:ilvl w:val="0"/>
          <w:numId w:val="3"/>
        </w:numPr>
        <w:tabs>
          <w:tab w:val="clear" w:pos="360"/>
          <w:tab w:val="decimal" w:pos="432"/>
        </w:tabs>
        <w:spacing w:before="240" w:after="240" w:line="276" w:lineRule="auto"/>
        <w:ind w:left="357" w:right="74" w:hanging="357"/>
        <w:jc w:val="both"/>
        <w:rPr>
          <w:rFonts w:ascii="Arial" w:hAnsi="Arial"/>
          <w:color w:val="000000"/>
          <w:spacing w:val="-5"/>
          <w:w w:val="105"/>
          <w:sz w:val="20"/>
          <w:szCs w:val="20"/>
        </w:rPr>
      </w:pPr>
      <w:r w:rsidRPr="008B7E84">
        <w:rPr>
          <w:rFonts w:ascii="Arial" w:hAnsi="Arial"/>
          <w:color w:val="000000"/>
          <w:spacing w:val="2"/>
          <w:w w:val="105"/>
          <w:sz w:val="20"/>
          <w:szCs w:val="20"/>
        </w:rPr>
        <w:t xml:space="preserve">Forma zpracování </w:t>
      </w:r>
      <w:r w:rsidR="000451BC">
        <w:rPr>
          <w:rFonts w:ascii="Arial" w:hAnsi="Arial"/>
          <w:color w:val="000000"/>
          <w:spacing w:val="2"/>
          <w:w w:val="105"/>
          <w:sz w:val="20"/>
          <w:szCs w:val="20"/>
        </w:rPr>
        <w:t>d</w:t>
      </w:r>
      <w:r w:rsidR="000451BC" w:rsidRPr="008B7E84">
        <w:rPr>
          <w:rFonts w:ascii="Arial" w:hAnsi="Arial"/>
          <w:color w:val="000000"/>
          <w:spacing w:val="2"/>
          <w:w w:val="105"/>
          <w:sz w:val="20"/>
          <w:szCs w:val="20"/>
        </w:rPr>
        <w:t xml:space="preserve">íla </w:t>
      </w:r>
      <w:r w:rsidRPr="008B7E84">
        <w:rPr>
          <w:rFonts w:ascii="Arial" w:hAnsi="Arial"/>
          <w:color w:val="000000"/>
          <w:spacing w:val="2"/>
          <w:w w:val="105"/>
          <w:sz w:val="20"/>
          <w:szCs w:val="20"/>
        </w:rPr>
        <w:t>bude</w:t>
      </w:r>
      <w:r w:rsidR="00A832AC">
        <w:rPr>
          <w:rFonts w:ascii="Arial" w:hAnsi="Arial"/>
          <w:color w:val="000000"/>
          <w:spacing w:val="2"/>
          <w:w w:val="105"/>
          <w:sz w:val="20"/>
          <w:szCs w:val="20"/>
        </w:rPr>
        <w:t xml:space="preserve"> </w:t>
      </w:r>
      <w:r w:rsidR="0025473C" w:rsidRPr="008B7E84">
        <w:rPr>
          <w:rFonts w:ascii="Arial" w:hAnsi="Arial"/>
          <w:color w:val="000000"/>
          <w:spacing w:val="2"/>
          <w:w w:val="105"/>
          <w:sz w:val="20"/>
          <w:szCs w:val="20"/>
        </w:rPr>
        <w:t>v</w:t>
      </w:r>
      <w:r w:rsidR="000451BC">
        <w:rPr>
          <w:rFonts w:ascii="Arial" w:hAnsi="Arial"/>
          <w:color w:val="000000"/>
          <w:spacing w:val="2"/>
          <w:w w:val="105"/>
          <w:sz w:val="20"/>
          <w:szCs w:val="20"/>
        </w:rPr>
        <w:t> </w:t>
      </w:r>
      <w:r w:rsidR="0025473C" w:rsidRPr="008B7E84">
        <w:rPr>
          <w:rFonts w:ascii="Arial" w:hAnsi="Arial"/>
          <w:color w:val="000000"/>
          <w:spacing w:val="2"/>
          <w:w w:val="105"/>
          <w:sz w:val="20"/>
          <w:szCs w:val="20"/>
        </w:rPr>
        <w:t xml:space="preserve">částech a) až </w:t>
      </w:r>
      <w:r w:rsidR="00E00CD0" w:rsidRPr="008B7E84">
        <w:rPr>
          <w:rFonts w:ascii="Arial" w:hAnsi="Arial"/>
          <w:color w:val="000000"/>
          <w:spacing w:val="2"/>
          <w:w w:val="105"/>
          <w:sz w:val="20"/>
          <w:szCs w:val="20"/>
        </w:rPr>
        <w:t>b</w:t>
      </w:r>
      <w:r w:rsidR="0025473C" w:rsidRPr="008B7E84">
        <w:rPr>
          <w:rFonts w:ascii="Arial" w:hAnsi="Arial"/>
          <w:color w:val="000000"/>
          <w:spacing w:val="2"/>
          <w:w w:val="105"/>
          <w:sz w:val="20"/>
          <w:szCs w:val="20"/>
        </w:rPr>
        <w:t>) v</w:t>
      </w:r>
      <w:r w:rsidR="000451BC">
        <w:rPr>
          <w:rFonts w:ascii="Arial" w:hAnsi="Arial"/>
          <w:color w:val="000000"/>
          <w:spacing w:val="2"/>
          <w:w w:val="105"/>
          <w:sz w:val="20"/>
          <w:szCs w:val="20"/>
        </w:rPr>
        <w:t> </w:t>
      </w:r>
      <w:r w:rsidR="0025473C" w:rsidRPr="008B7E84">
        <w:rPr>
          <w:rFonts w:ascii="Arial" w:hAnsi="Arial"/>
          <w:color w:val="000000"/>
          <w:spacing w:val="2"/>
          <w:w w:val="105"/>
          <w:sz w:val="20"/>
          <w:szCs w:val="20"/>
        </w:rPr>
        <w:t xml:space="preserve">textovém editoru MS Word, </w:t>
      </w:r>
      <w:r w:rsidR="00E00CD0" w:rsidRPr="008B7E84">
        <w:rPr>
          <w:rFonts w:ascii="Arial" w:hAnsi="Arial"/>
          <w:color w:val="000000"/>
          <w:spacing w:val="2"/>
          <w:w w:val="105"/>
          <w:sz w:val="20"/>
          <w:szCs w:val="20"/>
        </w:rPr>
        <w:t>v</w:t>
      </w:r>
      <w:r w:rsidR="000451BC">
        <w:rPr>
          <w:rFonts w:ascii="Arial" w:hAnsi="Arial"/>
          <w:color w:val="000000"/>
          <w:spacing w:val="2"/>
          <w:w w:val="105"/>
          <w:sz w:val="20"/>
          <w:szCs w:val="20"/>
        </w:rPr>
        <w:t> </w:t>
      </w:r>
      <w:r w:rsidR="00E00CD0" w:rsidRPr="008B7E84">
        <w:rPr>
          <w:rFonts w:ascii="Arial" w:hAnsi="Arial"/>
          <w:color w:val="000000"/>
          <w:spacing w:val="2"/>
          <w:w w:val="105"/>
          <w:sz w:val="20"/>
          <w:szCs w:val="20"/>
        </w:rPr>
        <w:t>části c) v</w:t>
      </w:r>
      <w:r w:rsidR="000451BC">
        <w:rPr>
          <w:rFonts w:ascii="Arial" w:hAnsi="Arial"/>
          <w:color w:val="000000"/>
          <w:spacing w:val="2"/>
          <w:w w:val="105"/>
          <w:sz w:val="20"/>
          <w:szCs w:val="20"/>
        </w:rPr>
        <w:t> </w:t>
      </w:r>
      <w:r w:rsidR="0025473C" w:rsidRPr="008B7E84">
        <w:rPr>
          <w:rFonts w:ascii="Arial" w:hAnsi="Arial"/>
          <w:color w:val="000000"/>
          <w:spacing w:val="2"/>
          <w:w w:val="105"/>
          <w:sz w:val="20"/>
          <w:szCs w:val="20"/>
        </w:rPr>
        <w:t>tabulkovém procesoru MS Excel, v</w:t>
      </w:r>
      <w:r w:rsidR="000451BC">
        <w:rPr>
          <w:rFonts w:ascii="Arial" w:hAnsi="Arial"/>
          <w:color w:val="000000"/>
          <w:spacing w:val="2"/>
          <w:w w:val="105"/>
          <w:sz w:val="20"/>
          <w:szCs w:val="20"/>
        </w:rPr>
        <w:t> </w:t>
      </w:r>
      <w:r w:rsidR="0025473C" w:rsidRPr="008B7E84">
        <w:rPr>
          <w:rFonts w:ascii="Arial" w:hAnsi="Arial"/>
          <w:color w:val="000000"/>
          <w:spacing w:val="2"/>
          <w:w w:val="105"/>
          <w:sz w:val="20"/>
          <w:szCs w:val="20"/>
        </w:rPr>
        <w:t xml:space="preserve">části </w:t>
      </w:r>
      <w:r w:rsidR="000451BC">
        <w:rPr>
          <w:rFonts w:ascii="Arial" w:hAnsi="Arial"/>
          <w:color w:val="000000"/>
          <w:spacing w:val="2"/>
          <w:w w:val="105"/>
          <w:sz w:val="20"/>
          <w:szCs w:val="20"/>
        </w:rPr>
        <w:t>d</w:t>
      </w:r>
      <w:r w:rsidR="0025473C" w:rsidRPr="008B7E84">
        <w:rPr>
          <w:rFonts w:ascii="Arial" w:hAnsi="Arial"/>
          <w:color w:val="000000"/>
          <w:spacing w:val="2"/>
          <w:w w:val="105"/>
          <w:sz w:val="20"/>
          <w:szCs w:val="20"/>
        </w:rPr>
        <w:t xml:space="preserve">) ve formátu </w:t>
      </w:r>
      <w:r w:rsidR="0025473C" w:rsidRPr="00A832AC">
        <w:rPr>
          <w:rFonts w:ascii="Arial" w:hAnsi="Arial"/>
          <w:i/>
          <w:iCs/>
          <w:color w:val="000000"/>
          <w:spacing w:val="2"/>
          <w:w w:val="105"/>
          <w:sz w:val="20"/>
          <w:szCs w:val="20"/>
        </w:rPr>
        <w:t>pdf</w:t>
      </w:r>
      <w:r w:rsidR="00E910C5" w:rsidRPr="008B7E84">
        <w:rPr>
          <w:rFonts w:ascii="Arial" w:hAnsi="Arial"/>
          <w:color w:val="000000"/>
          <w:spacing w:val="2"/>
          <w:w w:val="105"/>
          <w:sz w:val="20"/>
          <w:szCs w:val="20"/>
        </w:rPr>
        <w:t xml:space="preserve"> </w:t>
      </w:r>
      <w:r w:rsidR="000451BC">
        <w:rPr>
          <w:rFonts w:ascii="Arial" w:hAnsi="Arial"/>
          <w:color w:val="000000"/>
          <w:spacing w:val="2"/>
          <w:w w:val="105"/>
          <w:sz w:val="20"/>
          <w:szCs w:val="20"/>
        </w:rPr>
        <w:t xml:space="preserve">strojově </w:t>
      </w:r>
      <w:r w:rsidR="00E910C5" w:rsidRPr="008B7E84">
        <w:rPr>
          <w:rFonts w:ascii="Arial" w:hAnsi="Arial"/>
          <w:color w:val="000000"/>
          <w:spacing w:val="2"/>
          <w:w w:val="105"/>
          <w:sz w:val="20"/>
          <w:szCs w:val="20"/>
        </w:rPr>
        <w:t>čitelné</w:t>
      </w:r>
      <w:r w:rsidRPr="008B7E84">
        <w:rPr>
          <w:rFonts w:ascii="Arial" w:hAnsi="Arial"/>
          <w:color w:val="000000"/>
          <w:spacing w:val="5"/>
          <w:w w:val="105"/>
          <w:sz w:val="20"/>
          <w:szCs w:val="20"/>
        </w:rPr>
        <w:t>.</w:t>
      </w:r>
      <w:r w:rsidRPr="008B7E84">
        <w:rPr>
          <w:rFonts w:ascii="Arial" w:hAnsi="Arial"/>
          <w:color w:val="000000"/>
          <w:spacing w:val="-4"/>
          <w:w w:val="105"/>
          <w:sz w:val="20"/>
          <w:szCs w:val="20"/>
        </w:rPr>
        <w:t xml:space="preserve"> </w:t>
      </w:r>
    </w:p>
    <w:p w14:paraId="39D420A6" w14:textId="6068DD2D" w:rsidR="000451BC" w:rsidRPr="00B95132" w:rsidRDefault="000451BC" w:rsidP="000F24BF">
      <w:pPr>
        <w:tabs>
          <w:tab w:val="decimal" w:pos="360"/>
          <w:tab w:val="decimal" w:pos="792"/>
        </w:tabs>
        <w:spacing w:before="72" w:after="0" w:line="276" w:lineRule="auto"/>
        <w:ind w:right="72"/>
        <w:rPr>
          <w:rFonts w:ascii="Arial" w:hAnsi="Arial"/>
          <w:b/>
          <w:bCs/>
          <w:color w:val="000000"/>
          <w:spacing w:val="-2"/>
          <w:w w:val="105"/>
          <w:sz w:val="20"/>
          <w:szCs w:val="20"/>
        </w:rPr>
      </w:pPr>
      <w:r w:rsidRPr="00B95132">
        <w:rPr>
          <w:rFonts w:ascii="Arial" w:hAnsi="Arial"/>
          <w:b/>
          <w:bCs/>
          <w:color w:val="000000"/>
          <w:spacing w:val="-2"/>
          <w:w w:val="105"/>
          <w:sz w:val="20"/>
          <w:szCs w:val="20"/>
        </w:rPr>
        <w:t>Tabulková část:</w:t>
      </w:r>
    </w:p>
    <w:p w14:paraId="290A317D" w14:textId="530BDCB5" w:rsidR="000364AA" w:rsidRPr="00D66B15" w:rsidRDefault="000451BC" w:rsidP="000F24BF">
      <w:pPr>
        <w:pStyle w:val="Odstavecseseznamem"/>
        <w:numPr>
          <w:ilvl w:val="0"/>
          <w:numId w:val="10"/>
        </w:numPr>
        <w:tabs>
          <w:tab w:val="decimal" w:pos="360"/>
        </w:tabs>
        <w:spacing w:before="72" w:line="276" w:lineRule="auto"/>
        <w:ind w:left="0" w:right="72" w:hanging="11"/>
        <w:jc w:val="both"/>
        <w:rPr>
          <w:rFonts w:ascii="Arial" w:hAnsi="Arial"/>
          <w:b/>
          <w:bCs/>
          <w:color w:val="000000" w:themeColor="text1"/>
          <w:spacing w:val="-2"/>
          <w:w w:val="105"/>
          <w:sz w:val="20"/>
          <w:szCs w:val="20"/>
        </w:rPr>
      </w:pPr>
      <w:r>
        <w:rPr>
          <w:rFonts w:ascii="Arial" w:hAnsi="Arial"/>
          <w:b/>
          <w:bCs/>
          <w:color w:val="000000" w:themeColor="text1"/>
          <w:spacing w:val="-2"/>
          <w:w w:val="105"/>
          <w:sz w:val="20"/>
          <w:szCs w:val="20"/>
        </w:rPr>
        <w:t>V</w:t>
      </w:r>
      <w:r w:rsidRPr="00D66B15">
        <w:rPr>
          <w:rFonts w:ascii="Arial" w:hAnsi="Arial"/>
          <w:b/>
          <w:bCs/>
          <w:color w:val="000000" w:themeColor="text1"/>
          <w:spacing w:val="-2"/>
          <w:w w:val="105"/>
          <w:sz w:val="20"/>
          <w:szCs w:val="20"/>
        </w:rPr>
        <w:t xml:space="preserve">rty </w:t>
      </w:r>
      <w:r w:rsidR="000364AA" w:rsidRPr="00D66B15">
        <w:rPr>
          <w:rFonts w:ascii="Arial" w:hAnsi="Arial"/>
          <w:b/>
          <w:bCs/>
          <w:color w:val="000000" w:themeColor="text1"/>
          <w:spacing w:val="-2"/>
          <w:w w:val="105"/>
          <w:sz w:val="20"/>
          <w:szCs w:val="20"/>
        </w:rPr>
        <w:t>pouze lokalizované, bez další dostupné dokumentace</w:t>
      </w:r>
      <w:r w:rsidR="00D66B15">
        <w:rPr>
          <w:rFonts w:ascii="Arial" w:hAnsi="Arial"/>
          <w:b/>
          <w:bCs/>
          <w:color w:val="000000" w:themeColor="text1"/>
          <w:spacing w:val="-2"/>
          <w:w w:val="105"/>
          <w:sz w:val="20"/>
          <w:szCs w:val="20"/>
        </w:rPr>
        <w:t>:</w:t>
      </w:r>
    </w:p>
    <w:p w14:paraId="509872DE" w14:textId="37F03566" w:rsidR="00D66B15" w:rsidRPr="00753F24" w:rsidRDefault="00D66B15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ID</w:t>
      </w:r>
    </w:p>
    <w:p w14:paraId="5CD6099E" w14:textId="25DAA92A" w:rsidR="000364AA" w:rsidRPr="00753F24" w:rsidRDefault="000364AA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 xml:space="preserve">Souřadnice X (v systému JTSK) </w:t>
      </w:r>
    </w:p>
    <w:p w14:paraId="1A3BDC93" w14:textId="096A4C28" w:rsidR="000364AA" w:rsidRPr="00753F24" w:rsidRDefault="000364AA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 xml:space="preserve">Souřadnice Y (v systému JTSK) </w:t>
      </w:r>
    </w:p>
    <w:p w14:paraId="0589B5A5" w14:textId="7FC66E0A" w:rsidR="000364AA" w:rsidRPr="00753F24" w:rsidRDefault="000364AA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 xml:space="preserve">Nadm.výška terénu (Bpv) </w:t>
      </w:r>
    </w:p>
    <w:p w14:paraId="0F0A1DF0" w14:textId="5BE22C71" w:rsidR="000364AA" w:rsidRPr="00753F24" w:rsidRDefault="000364AA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 xml:space="preserve">Obec </w:t>
      </w:r>
    </w:p>
    <w:p w14:paraId="0ECFCBA3" w14:textId="2C58F079" w:rsidR="00B21C3D" w:rsidRPr="00753F24" w:rsidRDefault="00B21C3D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 xml:space="preserve">KOD_LAU2 (kód </w:t>
      </w:r>
      <w:proofErr w:type="gramStart"/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obce- 6místný</w:t>
      </w:r>
      <w:proofErr w:type="gramEnd"/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)</w:t>
      </w:r>
    </w:p>
    <w:p w14:paraId="122B2CFF" w14:textId="6D775C9C" w:rsidR="000364AA" w:rsidRPr="00753F24" w:rsidRDefault="000364AA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 xml:space="preserve">Katastrální území (Název katastrálního území) </w:t>
      </w:r>
    </w:p>
    <w:p w14:paraId="15D06F88" w14:textId="6D3CD649" w:rsidR="00B21C3D" w:rsidRPr="00753F24" w:rsidRDefault="00B21C3D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KATUZE_kod (6místný kód k.ú.)</w:t>
      </w:r>
    </w:p>
    <w:p w14:paraId="1D69FDF1" w14:textId="098C4B25" w:rsidR="000364AA" w:rsidRPr="00753F24" w:rsidRDefault="000364AA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 xml:space="preserve">Číslo pozemku (případná stavební parcela se záporným znaménkem) </w:t>
      </w:r>
    </w:p>
    <w:p w14:paraId="58F82BDF" w14:textId="052C9296" w:rsidR="000364AA" w:rsidRDefault="000364AA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 xml:space="preserve">Druh objektu (např. průzkumný hydrogeologický vrt, průzkumný ložiskový vrt, monitorovací vrt vrtaná studna, kopaná studna apod.) </w:t>
      </w:r>
    </w:p>
    <w:p w14:paraId="1A00399E" w14:textId="0C75B3A3" w:rsidR="00146A4B" w:rsidRPr="00753F24" w:rsidRDefault="00146A4B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Původní název</w:t>
      </w:r>
    </w:p>
    <w:p w14:paraId="43B802A5" w14:textId="5EBBFAA5" w:rsidR="000364AA" w:rsidRPr="00753F24" w:rsidRDefault="000364AA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 xml:space="preserve">Hloubka (od povrchu terénu) </w:t>
      </w:r>
    </w:p>
    <w:p w14:paraId="1120661B" w14:textId="35388566" w:rsidR="000364AA" w:rsidRPr="00753F24" w:rsidRDefault="000364AA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 xml:space="preserve">Úvodní průměr výstroje (v mm) </w:t>
      </w:r>
    </w:p>
    <w:p w14:paraId="22F9C232" w14:textId="2BF35813" w:rsidR="000364AA" w:rsidRPr="00753F24" w:rsidRDefault="000364AA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Hladina p.v. (od povrchu terénu)</w:t>
      </w:r>
    </w:p>
    <w:p w14:paraId="647BE804" w14:textId="44F2DE5E" w:rsidR="000364AA" w:rsidRPr="00753F24" w:rsidRDefault="000364AA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 xml:space="preserve">Zaměření vrtu (A v případě, že je zaměřeno geodeticky, N v případě odečtu souřadnic z mapy) </w:t>
      </w:r>
    </w:p>
    <w:p w14:paraId="7CDD5CA2" w14:textId="66D45BAF" w:rsidR="000364AA" w:rsidRPr="00753F24" w:rsidRDefault="00D66B15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S</w:t>
      </w:r>
      <w:r w:rsidR="000364AA"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tav vrtu (funkční, zhavarovaný v hloubce X m, porušené zhlaví</w:t>
      </w:r>
      <w:r w:rsidR="00146A4B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 xml:space="preserve">, </w:t>
      </w:r>
      <w:proofErr w:type="gramStart"/>
      <w:r w:rsidR="00146A4B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 xml:space="preserve">přetok, </w:t>
      </w:r>
      <w:r w:rsidR="000364AA"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 xml:space="preserve"> apod.</w:t>
      </w:r>
      <w:proofErr w:type="gramEnd"/>
      <w:r w:rsidR="000364AA"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 xml:space="preserve">) </w:t>
      </w:r>
      <w:r w:rsidR="000364AA"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ab/>
      </w:r>
    </w:p>
    <w:p w14:paraId="53379D2D" w14:textId="09577081" w:rsidR="000364AA" w:rsidRDefault="000364AA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Hodnocení rizikovosti (1.bez významnějšího rizika, 2.potenciálně rizikový</w:t>
      </w:r>
      <w:r w:rsidR="00E910C5"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 xml:space="preserve"> s výhledovým doporučením likvidace</w:t>
      </w: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, 3.akutně rizikový</w:t>
      </w:r>
      <w:r w:rsidR="00E910C5"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 xml:space="preserve"> s doporučením likvidace v co nejkratším časovém úseku</w:t>
      </w: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)</w:t>
      </w:r>
    </w:p>
    <w:p w14:paraId="2A6ED157" w14:textId="77777777" w:rsidR="00146A4B" w:rsidRDefault="00146A4B" w:rsidP="00146A4B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Název souboru pasportu (*.pdf)</w:t>
      </w:r>
    </w:p>
    <w:p w14:paraId="42302777" w14:textId="33110724" w:rsidR="000364AA" w:rsidRDefault="000364AA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Textová poznámka</w:t>
      </w:r>
      <w:r w:rsidR="004F31F6"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/sdělení zpracovatele k nalezenému vrtu</w:t>
      </w:r>
    </w:p>
    <w:p w14:paraId="2F4BC87F" w14:textId="77777777" w:rsidR="00146A4B" w:rsidRPr="00753F24" w:rsidRDefault="00146A4B" w:rsidP="00585462">
      <w:pPr>
        <w:pStyle w:val="Odstavecseseznamem"/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</w:p>
    <w:p w14:paraId="03AC876B" w14:textId="77777777" w:rsidR="000534CE" w:rsidRDefault="000534CE">
      <w:pPr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br w:type="page"/>
      </w:r>
    </w:p>
    <w:p w14:paraId="50BD1F09" w14:textId="2D5764AB" w:rsidR="000364AA" w:rsidRPr="000364AA" w:rsidRDefault="000451BC" w:rsidP="000F24BF">
      <w:pPr>
        <w:pStyle w:val="Odstavecseseznamem"/>
        <w:numPr>
          <w:ilvl w:val="0"/>
          <w:numId w:val="10"/>
        </w:numPr>
        <w:tabs>
          <w:tab w:val="decimal" w:pos="360"/>
        </w:tabs>
        <w:spacing w:before="72" w:line="276" w:lineRule="auto"/>
        <w:ind w:left="0" w:right="72" w:hanging="11"/>
        <w:jc w:val="both"/>
        <w:rPr>
          <w:rFonts w:ascii="Arial" w:hAnsi="Arial"/>
          <w:b/>
          <w:bCs/>
          <w:color w:val="000000" w:themeColor="text1"/>
          <w:spacing w:val="-2"/>
          <w:w w:val="105"/>
          <w:sz w:val="20"/>
          <w:szCs w:val="20"/>
        </w:rPr>
      </w:pPr>
      <w:r>
        <w:rPr>
          <w:rFonts w:ascii="Arial" w:hAnsi="Arial"/>
          <w:b/>
          <w:bCs/>
          <w:color w:val="000000" w:themeColor="text1"/>
          <w:spacing w:val="-2"/>
          <w:w w:val="105"/>
          <w:sz w:val="20"/>
          <w:szCs w:val="20"/>
        </w:rPr>
        <w:lastRenderedPageBreak/>
        <w:t xml:space="preserve">Vrty </w:t>
      </w:r>
      <w:r w:rsidR="000364AA">
        <w:rPr>
          <w:rFonts w:ascii="Arial" w:hAnsi="Arial"/>
          <w:b/>
          <w:bCs/>
          <w:color w:val="000000" w:themeColor="text1"/>
          <w:spacing w:val="-2"/>
          <w:w w:val="105"/>
          <w:sz w:val="20"/>
          <w:szCs w:val="20"/>
        </w:rPr>
        <w:t xml:space="preserve">kompletně </w:t>
      </w:r>
      <w:r w:rsidR="00D66B15">
        <w:rPr>
          <w:rFonts w:ascii="Arial" w:hAnsi="Arial"/>
          <w:b/>
          <w:bCs/>
          <w:color w:val="000000" w:themeColor="text1"/>
          <w:spacing w:val="-2"/>
          <w:w w:val="105"/>
          <w:sz w:val="20"/>
          <w:szCs w:val="20"/>
        </w:rPr>
        <w:t>zdokumentované:</w:t>
      </w:r>
    </w:p>
    <w:p w14:paraId="16F4A80E" w14:textId="26D0A736" w:rsidR="000364AA" w:rsidRDefault="000364AA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 xml:space="preserve"> ID</w:t>
      </w:r>
    </w:p>
    <w:p w14:paraId="2DAB9869" w14:textId="473E0977" w:rsidR="00197E80" w:rsidRDefault="00197E80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Katastrální území (Název katastrálního území)</w:t>
      </w:r>
    </w:p>
    <w:p w14:paraId="0C12865C" w14:textId="5DA6F4E4" w:rsidR="00197E80" w:rsidRDefault="00197E80" w:rsidP="00197E80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8B7E8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KATUZE_kod (6místný kód k.ú.)</w:t>
      </w:r>
    </w:p>
    <w:p w14:paraId="690DA4EB" w14:textId="212387CB" w:rsidR="00BE347D" w:rsidRDefault="00BE347D" w:rsidP="00197E80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Číslo pozemku (případná stavební parcela se záporným znaménkem)</w:t>
      </w:r>
    </w:p>
    <w:p w14:paraId="6B1D48C1" w14:textId="16CC2FE0" w:rsidR="00BE347D" w:rsidRPr="00B21C3D" w:rsidRDefault="00BE347D" w:rsidP="00197E80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Původní název</w:t>
      </w:r>
    </w:p>
    <w:p w14:paraId="4038B037" w14:textId="37BFD789" w:rsidR="000364AA" w:rsidRPr="00753F24" w:rsidRDefault="000364AA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Souřadnice X (v systému JTSK)</w:t>
      </w:r>
    </w:p>
    <w:p w14:paraId="59CCF81F" w14:textId="3B4FFAFB" w:rsidR="000364AA" w:rsidRPr="00753F24" w:rsidRDefault="000364AA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ab/>
        <w:t xml:space="preserve">Souřadnice Y (v systému JTSK) </w:t>
      </w:r>
    </w:p>
    <w:p w14:paraId="2757A005" w14:textId="1E89AFEC" w:rsidR="000364AA" w:rsidRPr="00753F24" w:rsidRDefault="000364AA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ab/>
        <w:t xml:space="preserve">Nadm.výška terénu (Bpv) </w:t>
      </w:r>
    </w:p>
    <w:p w14:paraId="67A2A2BA" w14:textId="59901D21" w:rsidR="000364AA" w:rsidRPr="00753F24" w:rsidRDefault="000364AA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 xml:space="preserve">Obec </w:t>
      </w:r>
    </w:p>
    <w:p w14:paraId="53D6C73C" w14:textId="537626EE" w:rsidR="000364AA" w:rsidRPr="00753F24" w:rsidRDefault="00B21C3D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197E80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 xml:space="preserve">KOD_LAU2 (kód </w:t>
      </w:r>
      <w:proofErr w:type="gramStart"/>
      <w:r w:rsidRPr="00197E80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obce- 6místný</w:t>
      </w:r>
      <w:proofErr w:type="gramEnd"/>
      <w:r w:rsidRPr="00197E80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)</w:t>
      </w:r>
      <w:r w:rsidR="000364AA"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ab/>
      </w:r>
    </w:p>
    <w:p w14:paraId="71A63DD5" w14:textId="77777777" w:rsidR="000364AA" w:rsidRPr="00753F24" w:rsidRDefault="000364AA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ab/>
        <w:t>Původní název (Název, pod kterým byl vrt vyhlouben, např. Vrtaná studna VS-1 JZD Mír)</w:t>
      </w:r>
    </w:p>
    <w:p w14:paraId="119F09F2" w14:textId="426DD60A" w:rsidR="000364AA" w:rsidRPr="00753F24" w:rsidRDefault="000364AA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ab/>
        <w:t xml:space="preserve">Druh objektu (např. průzkumný hydrogeologický vrt, průzkumný ložiskový vrt, monitorovací vrt vrtaná studna, kopaná studna apod.) </w:t>
      </w:r>
    </w:p>
    <w:p w14:paraId="1D4D3C3E" w14:textId="7708EE2E" w:rsidR="000364AA" w:rsidRPr="00753F24" w:rsidRDefault="000364AA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ab/>
        <w:t xml:space="preserve">Hloubka (od povrchu terénu) </w:t>
      </w:r>
    </w:p>
    <w:p w14:paraId="370CDA42" w14:textId="77777777" w:rsidR="000364AA" w:rsidRPr="00753F24" w:rsidRDefault="000364AA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ab/>
        <w:t>Úvodní průměr vrtu (v mm)</w:t>
      </w:r>
    </w:p>
    <w:p w14:paraId="031DF79D" w14:textId="061FC791" w:rsidR="000364AA" w:rsidRPr="00753F24" w:rsidRDefault="000364AA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 xml:space="preserve">Úvodní průměr výstroje (v mm) </w:t>
      </w:r>
    </w:p>
    <w:p w14:paraId="2FB0E926" w14:textId="77777777" w:rsidR="000364AA" w:rsidRPr="00753F24" w:rsidRDefault="000364AA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ab/>
        <w:t>Hladina p.v. (od povrchu terénu)</w:t>
      </w:r>
    </w:p>
    <w:p w14:paraId="30ED299B" w14:textId="76C05C56" w:rsidR="000364AA" w:rsidRPr="00753F24" w:rsidRDefault="000364AA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ab/>
        <w:t>Zaměření vrtu (</w:t>
      </w:r>
      <w:r w:rsidR="008B398A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 xml:space="preserve">A </w:t>
      </w: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v případě, že je zaměřeno geodeticky, N v případě odečtu souřadnic z mapy)</w:t>
      </w:r>
    </w:p>
    <w:p w14:paraId="1561DEC7" w14:textId="6CB5B7C0" w:rsidR="000364AA" w:rsidRPr="00753F24" w:rsidRDefault="000364AA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ab/>
        <w:t>Hydrogeologie (</w:t>
      </w:r>
      <w:r w:rsidR="008B398A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A/N</w:t>
      </w: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 xml:space="preserve">) </w:t>
      </w:r>
    </w:p>
    <w:p w14:paraId="66AC25FF" w14:textId="36D1347E" w:rsidR="000364AA" w:rsidRPr="00753F24" w:rsidRDefault="000364AA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ab/>
        <w:t>Stratigrafie (</w:t>
      </w:r>
      <w:r w:rsidR="008B398A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A/N</w:t>
      </w: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 xml:space="preserve">) </w:t>
      </w:r>
    </w:p>
    <w:p w14:paraId="753AA032" w14:textId="520030BE" w:rsidR="000364AA" w:rsidRPr="00753F24" w:rsidRDefault="000364AA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ab/>
        <w:t xml:space="preserve">Stav vrtu (funkční, zhavarovaný v hloubce X m, porušené zhlaví apod.) </w:t>
      </w:r>
    </w:p>
    <w:p w14:paraId="652081F7" w14:textId="7462875C" w:rsidR="000364AA" w:rsidRPr="00753F24" w:rsidRDefault="000364AA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ab/>
      </w:r>
      <w:r w:rsidR="008B398A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Dokumentace vrtu</w:t>
      </w: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 xml:space="preserve"> (</w:t>
      </w:r>
      <w:r w:rsidR="008B398A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 xml:space="preserve">název </w:t>
      </w: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*pdf soubor</w:t>
      </w:r>
      <w:r w:rsidR="008B398A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u se zpracovanou dokumentací</w:t>
      </w: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)</w:t>
      </w:r>
    </w:p>
    <w:p w14:paraId="2B26DED6" w14:textId="5FC27744" w:rsidR="000364AA" w:rsidRPr="00753F24" w:rsidRDefault="000364AA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ab/>
        <w:t>Pasport vrtu (informace o vrtu ve formátu *</w:t>
      </w:r>
      <w:proofErr w:type="gramStart"/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pdf :</w:t>
      </w:r>
      <w:proofErr w:type="gramEnd"/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 xml:space="preserve"> fotodokumentace, stručný popis dle zadaného vzoru, závěrečná zpráva gp, je-li k</w:t>
      </w:r>
      <w:r w:rsidR="004F31F6"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 </w:t>
      </w: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dispozici</w:t>
      </w:r>
      <w:r w:rsidR="004F31F6"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 xml:space="preserve"> v archivu Geofondu ČR popř. archivu zpracovatele</w:t>
      </w:r>
      <w:r w:rsidR="00E910C5"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, VÚP či provozovatele vodovodu</w:t>
      </w: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)</w:t>
      </w:r>
    </w:p>
    <w:p w14:paraId="0D3F861F" w14:textId="77777777" w:rsidR="000364AA" w:rsidRPr="00753F24" w:rsidRDefault="000364AA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ab/>
        <w:t xml:space="preserve">Původní účel (účel, za jakým byl vrt původně </w:t>
      </w:r>
      <w:proofErr w:type="gramStart"/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vyhlouben :</w:t>
      </w:r>
      <w:proofErr w:type="gramEnd"/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 xml:space="preserve"> např. zásobování č.p.43 Hrušová) </w:t>
      </w:r>
    </w:p>
    <w:p w14:paraId="59090696" w14:textId="426663BD" w:rsidR="000364AA" w:rsidRPr="00753F24" w:rsidRDefault="000364AA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ab/>
        <w:t>Rok vyhloubení (je-li tento údaj k</w:t>
      </w:r>
      <w:r w:rsidR="007C0554"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 </w:t>
      </w: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dispozici</w:t>
      </w:r>
      <w:r w:rsidR="007C0554"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 xml:space="preserve"> v archivu Geofondu </w:t>
      </w:r>
      <w:proofErr w:type="gramStart"/>
      <w:r w:rsidR="007C0554"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ČR</w:t>
      </w:r>
      <w:proofErr w:type="gramEnd"/>
      <w:r w:rsidR="007C0554"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 xml:space="preserve"> popř. archivu zpracovatele</w:t>
      </w:r>
      <w:r w:rsidR="00E910C5"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, VÚP či provozovatele vodovodu</w:t>
      </w: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)</w:t>
      </w:r>
    </w:p>
    <w:p w14:paraId="4A4E9297" w14:textId="373C9E61" w:rsidR="000364AA" w:rsidRPr="00753F24" w:rsidRDefault="000364AA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ab/>
      </w:r>
      <w:r w:rsidR="008B398A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Autor dokumentace</w:t>
      </w:r>
    </w:p>
    <w:p w14:paraId="435A8C7D" w14:textId="2C0677F3" w:rsidR="000364AA" w:rsidRPr="00753F24" w:rsidRDefault="000364AA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Poslední vlastník (identifikace posledního vlastníka, je-li k dispozici</w:t>
      </w:r>
      <w:r w:rsidR="007C0554"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 xml:space="preserve"> v archivu Geofondu </w:t>
      </w:r>
      <w:proofErr w:type="gramStart"/>
      <w:r w:rsidR="007C0554"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ČR</w:t>
      </w:r>
      <w:proofErr w:type="gramEnd"/>
      <w:r w:rsidR="007C0554"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 xml:space="preserve"> popř. archivu zpracovatele</w:t>
      </w:r>
      <w:r w:rsidR="00E910C5"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, VÚP či provozovatele vodovodu</w:t>
      </w: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)</w:t>
      </w: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ab/>
      </w:r>
    </w:p>
    <w:p w14:paraId="03CC64E4" w14:textId="490AF57E" w:rsidR="000364AA" w:rsidRPr="00753F24" w:rsidRDefault="007C0554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Aktuální</w:t>
      </w:r>
      <w:r w:rsidR="000364AA"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 xml:space="preserve"> vlastník pozemku </w:t>
      </w:r>
    </w:p>
    <w:p w14:paraId="53472B42" w14:textId="77777777" w:rsidR="000364AA" w:rsidRPr="00753F24" w:rsidRDefault="000364AA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Převeden na v.d. (A / N)</w:t>
      </w: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ab/>
        <w:t xml:space="preserve"> </w:t>
      </w:r>
    </w:p>
    <w:p w14:paraId="32437B91" w14:textId="03730484" w:rsidR="00E910C5" w:rsidRDefault="000364AA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 xml:space="preserve">Hodnocení rizikovosti </w:t>
      </w:r>
      <w:r w:rsidR="00E910C5" w:rsidRPr="00D66B15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(1.bez významnějšího rizika, 2.potenciálně rizikový</w:t>
      </w:r>
      <w:r w:rsidR="00E910C5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 xml:space="preserve"> s výhledovým doporučením likvidace</w:t>
      </w:r>
      <w:r w:rsidR="00E910C5" w:rsidRPr="00D66B15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, 3.akutně rizikový</w:t>
      </w:r>
      <w:r w:rsidR="00E910C5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 xml:space="preserve"> s doporučením likvidace v co nejkratším časovém úseku</w:t>
      </w:r>
      <w:r w:rsidR="00E910C5" w:rsidRPr="00D66B15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)</w:t>
      </w:r>
    </w:p>
    <w:p w14:paraId="5935C064" w14:textId="2E74573A" w:rsidR="000364AA" w:rsidRDefault="000364AA" w:rsidP="00753F24">
      <w:pPr>
        <w:pStyle w:val="Odstavecseseznamem"/>
        <w:numPr>
          <w:ilvl w:val="0"/>
          <w:numId w:val="12"/>
        </w:numPr>
        <w:tabs>
          <w:tab w:val="decimal" w:pos="360"/>
          <w:tab w:val="decimal" w:pos="792"/>
        </w:tabs>
        <w:spacing w:after="120" w:line="276" w:lineRule="auto"/>
        <w:ind w:right="74"/>
        <w:jc w:val="both"/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</w:pPr>
      <w:r w:rsidRPr="00753F24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 xml:space="preserve">Textová </w:t>
      </w:r>
      <w:r w:rsidR="004F31F6" w:rsidRPr="00D66B15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poznámka</w:t>
      </w:r>
      <w:r w:rsidR="004F31F6">
        <w:rPr>
          <w:rFonts w:ascii="Arial" w:hAnsi="Arial"/>
          <w:i/>
          <w:iCs/>
          <w:color w:val="000000" w:themeColor="text1"/>
          <w:spacing w:val="-2"/>
          <w:w w:val="105"/>
          <w:sz w:val="20"/>
          <w:szCs w:val="20"/>
        </w:rPr>
        <w:t>/sdělení zpracovatele k nalezenému vrtu</w:t>
      </w:r>
    </w:p>
    <w:p w14:paraId="3F15E7A7" w14:textId="7944881B" w:rsidR="00D66B15" w:rsidRPr="00B03CE9" w:rsidRDefault="00D66B15" w:rsidP="00B03CE9">
      <w:pPr>
        <w:numPr>
          <w:ilvl w:val="0"/>
          <w:numId w:val="3"/>
        </w:numPr>
        <w:tabs>
          <w:tab w:val="clear" w:pos="360"/>
          <w:tab w:val="decimal" w:pos="432"/>
        </w:tabs>
        <w:spacing w:before="240" w:after="240" w:line="276" w:lineRule="auto"/>
        <w:ind w:left="357" w:right="74" w:hanging="357"/>
        <w:jc w:val="both"/>
        <w:rPr>
          <w:rFonts w:ascii="Arial" w:hAnsi="Arial"/>
          <w:color w:val="000000"/>
          <w:spacing w:val="2"/>
          <w:w w:val="105"/>
          <w:sz w:val="20"/>
          <w:szCs w:val="20"/>
        </w:rPr>
      </w:pPr>
      <w:r w:rsidRPr="00B03CE9">
        <w:rPr>
          <w:rFonts w:ascii="Arial" w:hAnsi="Arial"/>
          <w:color w:val="000000"/>
          <w:spacing w:val="2"/>
          <w:w w:val="105"/>
          <w:sz w:val="20"/>
          <w:szCs w:val="20"/>
        </w:rPr>
        <w:t xml:space="preserve">Pro každý inventarizovaný nepotřebný vrt bude zpracován jeho pasport, který bude krom informací uvedených v tabulkové části obsahovat stručný popis vrtu, geologické a hydrogeologické informace (jsou-li k dispozici) a jeho fotodokumentaci. Pasport bude dále obsahovat i vyhodnocení jeho rizikovosti pro podzemní vody pohledem zpracovatele. </w:t>
      </w:r>
    </w:p>
    <w:sectPr w:rsidR="00D66B15" w:rsidRPr="00B03CE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85BD5" w14:textId="77777777" w:rsidR="001921CD" w:rsidRDefault="001921CD" w:rsidP="00444EE5">
      <w:pPr>
        <w:spacing w:after="0" w:line="240" w:lineRule="auto"/>
      </w:pPr>
      <w:r>
        <w:separator/>
      </w:r>
    </w:p>
  </w:endnote>
  <w:endnote w:type="continuationSeparator" w:id="0">
    <w:p w14:paraId="4B2C53F0" w14:textId="77777777" w:rsidR="001921CD" w:rsidRDefault="001921CD" w:rsidP="0044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BA569" w14:textId="77777777" w:rsidR="001921CD" w:rsidRDefault="001921CD" w:rsidP="00444EE5">
      <w:pPr>
        <w:spacing w:after="0" w:line="240" w:lineRule="auto"/>
      </w:pPr>
      <w:r>
        <w:separator/>
      </w:r>
    </w:p>
  </w:footnote>
  <w:footnote w:type="continuationSeparator" w:id="0">
    <w:p w14:paraId="7BDC5C29" w14:textId="77777777" w:rsidR="001921CD" w:rsidRDefault="001921CD" w:rsidP="0044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5503F" w14:textId="78B3B1A1" w:rsidR="00444EE5" w:rsidRPr="00444EE5" w:rsidRDefault="00444EE5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3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</w:t>
    </w:r>
  </w:p>
  <w:p w14:paraId="5AB7CF9F" w14:textId="77777777" w:rsidR="00444EE5" w:rsidRDefault="00444E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734B"/>
    <w:multiLevelType w:val="multilevel"/>
    <w:tmpl w:val="446E958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-5"/>
        <w:w w:val="105"/>
        <w:sz w:val="20"/>
        <w:szCs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BB2138"/>
    <w:multiLevelType w:val="hybridMultilevel"/>
    <w:tmpl w:val="0B2E28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4728"/>
    <w:multiLevelType w:val="hybridMultilevel"/>
    <w:tmpl w:val="EAB83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F4962"/>
    <w:multiLevelType w:val="multilevel"/>
    <w:tmpl w:val="C4B6295E"/>
    <w:lvl w:ilvl="0">
      <w:start w:val="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8"/>
        <w:w w:val="105"/>
        <w:sz w:val="20"/>
        <w:szCs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662053"/>
    <w:multiLevelType w:val="hybridMultilevel"/>
    <w:tmpl w:val="0B2E283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E7A07"/>
    <w:multiLevelType w:val="multilevel"/>
    <w:tmpl w:val="60DC2BE4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-53"/>
        <w:w w:val="105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051B75"/>
    <w:multiLevelType w:val="hybridMultilevel"/>
    <w:tmpl w:val="C75E1E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64BC8"/>
    <w:multiLevelType w:val="multilevel"/>
    <w:tmpl w:val="7F7AD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B346A7"/>
    <w:multiLevelType w:val="multilevel"/>
    <w:tmpl w:val="32CAFFE6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-53"/>
        <w:w w:val="105"/>
        <w:sz w:val="20"/>
        <w:szCs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602C37"/>
    <w:multiLevelType w:val="hybridMultilevel"/>
    <w:tmpl w:val="DA301914"/>
    <w:lvl w:ilvl="0" w:tplc="0BBA6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844A0"/>
    <w:multiLevelType w:val="hybridMultilevel"/>
    <w:tmpl w:val="073258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76DAD"/>
    <w:multiLevelType w:val="hybridMultilevel"/>
    <w:tmpl w:val="9EC8C9A6"/>
    <w:lvl w:ilvl="0" w:tplc="9B3241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828980">
    <w:abstractNumId w:val="10"/>
  </w:num>
  <w:num w:numId="2" w16cid:durableId="1236622967">
    <w:abstractNumId w:val="7"/>
  </w:num>
  <w:num w:numId="3" w16cid:durableId="2015380015">
    <w:abstractNumId w:val="0"/>
  </w:num>
  <w:num w:numId="4" w16cid:durableId="741416188">
    <w:abstractNumId w:val="8"/>
  </w:num>
  <w:num w:numId="5" w16cid:durableId="1401519462">
    <w:abstractNumId w:val="3"/>
  </w:num>
  <w:num w:numId="6" w16cid:durableId="1275794261">
    <w:abstractNumId w:val="5"/>
  </w:num>
  <w:num w:numId="7" w16cid:durableId="53436889">
    <w:abstractNumId w:val="1"/>
  </w:num>
  <w:num w:numId="8" w16cid:durableId="1439135647">
    <w:abstractNumId w:val="2"/>
  </w:num>
  <w:num w:numId="9" w16cid:durableId="950553462">
    <w:abstractNumId w:val="11"/>
  </w:num>
  <w:num w:numId="10" w16cid:durableId="428307570">
    <w:abstractNumId w:val="6"/>
  </w:num>
  <w:num w:numId="11" w16cid:durableId="800608644">
    <w:abstractNumId w:val="4"/>
  </w:num>
  <w:num w:numId="12" w16cid:durableId="16152894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E4"/>
    <w:rsid w:val="000113A3"/>
    <w:rsid w:val="000364AA"/>
    <w:rsid w:val="000451BC"/>
    <w:rsid w:val="000534CE"/>
    <w:rsid w:val="00055D07"/>
    <w:rsid w:val="00062C16"/>
    <w:rsid w:val="000B5DA3"/>
    <w:rsid w:val="000D45BA"/>
    <w:rsid w:val="000F24BF"/>
    <w:rsid w:val="00104C0B"/>
    <w:rsid w:val="00146A4B"/>
    <w:rsid w:val="001921CD"/>
    <w:rsid w:val="001953B7"/>
    <w:rsid w:val="00197E80"/>
    <w:rsid w:val="0025473C"/>
    <w:rsid w:val="00261CA8"/>
    <w:rsid w:val="002629C7"/>
    <w:rsid w:val="002B1646"/>
    <w:rsid w:val="002B793D"/>
    <w:rsid w:val="00396B82"/>
    <w:rsid w:val="003A1245"/>
    <w:rsid w:val="00444EE5"/>
    <w:rsid w:val="004F31F6"/>
    <w:rsid w:val="00531CE3"/>
    <w:rsid w:val="00540E50"/>
    <w:rsid w:val="00585462"/>
    <w:rsid w:val="005B09E4"/>
    <w:rsid w:val="005B3666"/>
    <w:rsid w:val="00665791"/>
    <w:rsid w:val="00682260"/>
    <w:rsid w:val="00721101"/>
    <w:rsid w:val="007311F9"/>
    <w:rsid w:val="0074085A"/>
    <w:rsid w:val="00744C4A"/>
    <w:rsid w:val="0075227E"/>
    <w:rsid w:val="00753F24"/>
    <w:rsid w:val="00784F9E"/>
    <w:rsid w:val="007B2DC3"/>
    <w:rsid w:val="007C0554"/>
    <w:rsid w:val="007F2944"/>
    <w:rsid w:val="008142A5"/>
    <w:rsid w:val="0082117C"/>
    <w:rsid w:val="0087253E"/>
    <w:rsid w:val="008B398A"/>
    <w:rsid w:val="008B7E84"/>
    <w:rsid w:val="008E2A1D"/>
    <w:rsid w:val="0090160A"/>
    <w:rsid w:val="00A073B6"/>
    <w:rsid w:val="00A74364"/>
    <w:rsid w:val="00A76C50"/>
    <w:rsid w:val="00A832AC"/>
    <w:rsid w:val="00A921DC"/>
    <w:rsid w:val="00B03CE9"/>
    <w:rsid w:val="00B10D38"/>
    <w:rsid w:val="00B21C3D"/>
    <w:rsid w:val="00B501CE"/>
    <w:rsid w:val="00B95132"/>
    <w:rsid w:val="00BE347D"/>
    <w:rsid w:val="00C4044E"/>
    <w:rsid w:val="00CD3435"/>
    <w:rsid w:val="00D66B15"/>
    <w:rsid w:val="00DC63A7"/>
    <w:rsid w:val="00DE1394"/>
    <w:rsid w:val="00DE2873"/>
    <w:rsid w:val="00E00CD0"/>
    <w:rsid w:val="00E10886"/>
    <w:rsid w:val="00E274F6"/>
    <w:rsid w:val="00E27C33"/>
    <w:rsid w:val="00E86B35"/>
    <w:rsid w:val="00E910C5"/>
    <w:rsid w:val="00ED341B"/>
    <w:rsid w:val="00F131B4"/>
    <w:rsid w:val="00F32DDB"/>
    <w:rsid w:val="00F50972"/>
    <w:rsid w:val="00F6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B2281"/>
  <w15:chartTrackingRefBased/>
  <w15:docId w15:val="{664382E4-972D-4D99-837F-31BDFF99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09E4"/>
    <w:pPr>
      <w:ind w:left="720"/>
      <w:contextualSpacing/>
    </w:pPr>
  </w:style>
  <w:style w:type="character" w:styleId="Hypertextovodkaz">
    <w:name w:val="Hyperlink"/>
    <w:rsid w:val="005B09E4"/>
    <w:rPr>
      <w:color w:val="0000FF"/>
      <w:u w:val="single"/>
    </w:rPr>
  </w:style>
  <w:style w:type="paragraph" w:styleId="Revize">
    <w:name w:val="Revision"/>
    <w:hidden/>
    <w:uiPriority w:val="99"/>
    <w:semiHidden/>
    <w:rsid w:val="000451B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451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51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51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51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51BC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44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4EE5"/>
  </w:style>
  <w:style w:type="paragraph" w:styleId="Zpat">
    <w:name w:val="footer"/>
    <w:basedOn w:val="Normln"/>
    <w:link w:val="ZpatChar"/>
    <w:uiPriority w:val="99"/>
    <w:unhideWhenUsed/>
    <w:rsid w:val="00444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4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CC319-D32B-4DB8-9BCC-5707B3EA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618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Chlápek</dc:creator>
  <cp:keywords/>
  <dc:description/>
  <cp:lastModifiedBy>Matoušková Petra</cp:lastModifiedBy>
  <cp:revision>9</cp:revision>
  <cp:lastPrinted>2025-01-13T10:37:00Z</cp:lastPrinted>
  <dcterms:created xsi:type="dcterms:W3CDTF">2025-01-10T12:08:00Z</dcterms:created>
  <dcterms:modified xsi:type="dcterms:W3CDTF">2025-01-27T09:40:00Z</dcterms:modified>
</cp:coreProperties>
</file>