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062F1" w14:textId="77777777" w:rsidR="00077A0F" w:rsidRDefault="00077A0F" w:rsidP="00E74957">
      <w:pPr>
        <w:ind w:left="900" w:hanging="540"/>
        <w:jc w:val="center"/>
      </w:pPr>
    </w:p>
    <w:p w14:paraId="16C0676F" w14:textId="77777777" w:rsidR="00077A0F" w:rsidRDefault="00077A0F" w:rsidP="00E74957">
      <w:pPr>
        <w:ind w:left="900" w:hanging="540"/>
        <w:jc w:val="center"/>
      </w:pPr>
    </w:p>
    <w:p w14:paraId="6E4CC36C" w14:textId="77777777" w:rsidR="00077A0F" w:rsidRDefault="00077A0F" w:rsidP="00E74957">
      <w:pPr>
        <w:ind w:left="900" w:hanging="540"/>
        <w:jc w:val="center"/>
      </w:pPr>
    </w:p>
    <w:p w14:paraId="11F1E59F" w14:textId="77777777" w:rsidR="00077A0F" w:rsidRDefault="00077A0F" w:rsidP="00E74957">
      <w:pPr>
        <w:ind w:left="900" w:hanging="540"/>
        <w:jc w:val="center"/>
      </w:pPr>
    </w:p>
    <w:p w14:paraId="0802C115" w14:textId="77777777" w:rsidR="00077A0F" w:rsidRDefault="00077A0F" w:rsidP="00E74957">
      <w:pPr>
        <w:ind w:left="900" w:hanging="540"/>
        <w:jc w:val="center"/>
      </w:pPr>
    </w:p>
    <w:p w14:paraId="6CB5FE92" w14:textId="77777777" w:rsidR="00077A0F" w:rsidRDefault="00077A0F" w:rsidP="00E74957">
      <w:pPr>
        <w:ind w:left="900" w:hanging="540"/>
        <w:jc w:val="center"/>
      </w:pPr>
    </w:p>
    <w:p w14:paraId="5F05B0FB" w14:textId="77777777" w:rsidR="00DC2B02" w:rsidRDefault="00DC2B02" w:rsidP="00DC2B02">
      <w:pPr>
        <w:ind w:left="900" w:hanging="540"/>
        <w:jc w:val="center"/>
      </w:pPr>
    </w:p>
    <w:p w14:paraId="78637123" w14:textId="77777777" w:rsidR="00DC2B02" w:rsidRDefault="00DC2B02" w:rsidP="00DC2B02">
      <w:pPr>
        <w:ind w:left="900" w:hanging="540"/>
        <w:jc w:val="center"/>
      </w:pPr>
    </w:p>
    <w:p w14:paraId="19F83165" w14:textId="77777777" w:rsidR="00DC2B02" w:rsidRDefault="00DC2B02" w:rsidP="00DC2B02">
      <w:pPr>
        <w:ind w:left="900" w:hanging="540"/>
        <w:jc w:val="center"/>
      </w:pPr>
    </w:p>
    <w:p w14:paraId="618BB5E6" w14:textId="3BC579A9" w:rsidR="00DC2B02" w:rsidRDefault="00DC2B02" w:rsidP="00DC2B02">
      <w:pPr>
        <w:pStyle w:val="EBDozpat1"/>
        <w:ind w:left="795"/>
        <w:jc w:val="center"/>
      </w:pPr>
      <w:r>
        <w:t>D.1.1.01 TECHNICKÁ ZPRÁVA</w:t>
      </w:r>
    </w:p>
    <w:p w14:paraId="47CE19F6" w14:textId="77777777" w:rsidR="00DC2B02" w:rsidRDefault="00DC2B02" w:rsidP="00DC2B02">
      <w:pPr>
        <w:pStyle w:val="EBDozpat2"/>
        <w:jc w:val="center"/>
      </w:pPr>
      <w:bookmarkStart w:id="0" w:name="_Hlk40424537"/>
    </w:p>
    <w:bookmarkEnd w:id="0"/>
    <w:p w14:paraId="1FDABAEF" w14:textId="77777777" w:rsidR="00DC2B02" w:rsidRDefault="00DC2B02" w:rsidP="00DC2B02">
      <w:pPr>
        <w:pStyle w:val="EBDozpat2"/>
        <w:jc w:val="center"/>
      </w:pPr>
      <w:r>
        <w:t>Zemědělská Akademie a Gymnázium Hořice</w:t>
      </w:r>
    </w:p>
    <w:p w14:paraId="25421CE5" w14:textId="77777777" w:rsidR="00DC2B02" w:rsidRPr="00D10CDA" w:rsidRDefault="00DC2B02" w:rsidP="00DC2B02">
      <w:pPr>
        <w:pStyle w:val="EBDozpat2"/>
        <w:jc w:val="center"/>
      </w:pPr>
      <w:r>
        <w:t>Modernizace školního statku – odstranění ocelové haly</w:t>
      </w:r>
    </w:p>
    <w:p w14:paraId="0E585623" w14:textId="77777777" w:rsidR="00DC2B02" w:rsidRDefault="00DC2B02" w:rsidP="00DC2B02">
      <w:pPr>
        <w:tabs>
          <w:tab w:val="left" w:pos="2127"/>
        </w:tabs>
        <w:ind w:firstLine="0"/>
        <w:rPr>
          <w:rFonts w:eastAsia="Calibri"/>
          <w:b/>
          <w:i/>
          <w:color w:val="7F7F7F"/>
          <w:szCs w:val="22"/>
        </w:rPr>
      </w:pPr>
    </w:p>
    <w:p w14:paraId="6DED240D" w14:textId="77777777" w:rsidR="00DC2B02" w:rsidRDefault="00DC2B02" w:rsidP="00DC2B02">
      <w:pPr>
        <w:tabs>
          <w:tab w:val="left" w:pos="2127"/>
        </w:tabs>
        <w:ind w:firstLine="0"/>
        <w:rPr>
          <w:rFonts w:eastAsia="Calibri"/>
          <w:b/>
          <w:i/>
          <w:color w:val="7F7F7F"/>
          <w:szCs w:val="22"/>
        </w:rPr>
      </w:pPr>
    </w:p>
    <w:p w14:paraId="3D8CEE6D" w14:textId="77777777" w:rsidR="00DC2B02" w:rsidRDefault="00DC2B02" w:rsidP="00DC2B02">
      <w:pPr>
        <w:tabs>
          <w:tab w:val="left" w:pos="2127"/>
        </w:tabs>
        <w:ind w:firstLine="0"/>
        <w:rPr>
          <w:rFonts w:eastAsia="Calibri"/>
          <w:b/>
          <w:i/>
          <w:color w:val="7F7F7F"/>
          <w:szCs w:val="22"/>
        </w:rPr>
      </w:pPr>
    </w:p>
    <w:p w14:paraId="62A38E0F" w14:textId="77777777" w:rsidR="00DC2B02" w:rsidRDefault="00DC2B02" w:rsidP="00DC2B02">
      <w:pPr>
        <w:tabs>
          <w:tab w:val="left" w:pos="2127"/>
        </w:tabs>
        <w:ind w:firstLine="0"/>
        <w:rPr>
          <w:rFonts w:eastAsia="Calibri"/>
          <w:b/>
          <w:i/>
          <w:color w:val="7F7F7F"/>
          <w:szCs w:val="22"/>
        </w:rPr>
      </w:pPr>
    </w:p>
    <w:p w14:paraId="378DB3B6" w14:textId="77777777" w:rsidR="00DC2B02" w:rsidRDefault="00DC2B02" w:rsidP="00DC2B02">
      <w:pPr>
        <w:tabs>
          <w:tab w:val="left" w:pos="2127"/>
        </w:tabs>
        <w:ind w:firstLine="0"/>
        <w:rPr>
          <w:rFonts w:eastAsia="Calibri"/>
          <w:b/>
          <w:i/>
          <w:color w:val="7F7F7F"/>
          <w:szCs w:val="22"/>
        </w:rPr>
      </w:pPr>
    </w:p>
    <w:p w14:paraId="523413EC" w14:textId="77777777" w:rsidR="00DC2B02" w:rsidRDefault="00DC2B02" w:rsidP="00DC2B02">
      <w:pPr>
        <w:tabs>
          <w:tab w:val="left" w:pos="2127"/>
        </w:tabs>
        <w:ind w:firstLine="0"/>
        <w:rPr>
          <w:rFonts w:eastAsia="Calibri"/>
          <w:b/>
          <w:i/>
          <w:color w:val="7F7F7F"/>
          <w:szCs w:val="22"/>
        </w:rPr>
      </w:pPr>
    </w:p>
    <w:p w14:paraId="32ED3787" w14:textId="77777777" w:rsidR="00DC2B02" w:rsidRDefault="00DC2B02" w:rsidP="00DC2B02">
      <w:pPr>
        <w:tabs>
          <w:tab w:val="left" w:pos="2127"/>
        </w:tabs>
        <w:ind w:firstLine="0"/>
        <w:rPr>
          <w:rFonts w:eastAsia="Calibri"/>
          <w:b/>
          <w:i/>
          <w:color w:val="7F7F7F"/>
          <w:szCs w:val="22"/>
        </w:rPr>
      </w:pPr>
    </w:p>
    <w:p w14:paraId="5177F402" w14:textId="77777777" w:rsidR="00DC2B02" w:rsidRDefault="00DC2B02" w:rsidP="00DC2B02">
      <w:pPr>
        <w:tabs>
          <w:tab w:val="left" w:pos="2127"/>
        </w:tabs>
        <w:ind w:firstLine="0"/>
        <w:rPr>
          <w:rFonts w:eastAsia="Calibri"/>
          <w:b/>
          <w:i/>
          <w:color w:val="7F7F7F"/>
          <w:szCs w:val="22"/>
        </w:rPr>
      </w:pPr>
    </w:p>
    <w:p w14:paraId="01D8D2E3" w14:textId="77777777" w:rsidR="00DC2B02" w:rsidRDefault="00DC2B02" w:rsidP="00DC2B02">
      <w:pPr>
        <w:tabs>
          <w:tab w:val="left" w:pos="2127"/>
        </w:tabs>
        <w:ind w:firstLine="0"/>
        <w:rPr>
          <w:rFonts w:eastAsia="Calibri"/>
          <w:b/>
          <w:i/>
          <w:color w:val="7F7F7F"/>
          <w:szCs w:val="22"/>
        </w:rPr>
      </w:pPr>
    </w:p>
    <w:p w14:paraId="761EFFFD" w14:textId="44C91612" w:rsidR="00DC2B02" w:rsidRPr="00D10CDA" w:rsidRDefault="00DC2B02" w:rsidP="00DC2B02">
      <w:pPr>
        <w:tabs>
          <w:tab w:val="left" w:pos="2127"/>
        </w:tabs>
        <w:ind w:firstLine="0"/>
        <w:rPr>
          <w:rFonts w:eastAsia="Lucida Sans Unicode"/>
          <w:kern w:val="1"/>
          <w:szCs w:val="22"/>
          <w:lang w:eastAsia="ar-SA"/>
        </w:rPr>
      </w:pPr>
      <w:r w:rsidRPr="00D10CDA">
        <w:rPr>
          <w:rFonts w:eastAsia="Calibri"/>
          <w:b/>
          <w:i/>
          <w:color w:val="7F7F7F"/>
          <w:szCs w:val="22"/>
        </w:rPr>
        <w:t>Stavebník:</w:t>
      </w:r>
      <w:r w:rsidRPr="00D10CDA">
        <w:rPr>
          <w:rFonts w:eastAsia="Calibri"/>
          <w:b/>
          <w:szCs w:val="22"/>
        </w:rPr>
        <w:tab/>
      </w:r>
      <w:r w:rsidRPr="00D10CDA">
        <w:rPr>
          <w:rFonts w:eastAsia="Calibri"/>
          <w:b/>
          <w:szCs w:val="22"/>
        </w:rPr>
        <w:tab/>
      </w:r>
      <w:r>
        <w:rPr>
          <w:rFonts w:eastAsia="Lucida Sans Unicode"/>
          <w:kern w:val="1"/>
          <w:szCs w:val="22"/>
          <w:lang w:eastAsia="ar-SA"/>
        </w:rPr>
        <w:t>Královéhradecký kraj</w:t>
      </w:r>
    </w:p>
    <w:p w14:paraId="1E4F8F97" w14:textId="77777777" w:rsidR="00DC2B02" w:rsidRPr="00D10CDA" w:rsidRDefault="00DC2B02" w:rsidP="00DC2B02">
      <w:pPr>
        <w:tabs>
          <w:tab w:val="left" w:pos="2127"/>
        </w:tabs>
        <w:rPr>
          <w:rFonts w:eastAsia="Lucida Sans Unicode"/>
          <w:kern w:val="1"/>
          <w:szCs w:val="22"/>
          <w:lang w:eastAsia="ar-SA"/>
        </w:rPr>
      </w:pPr>
      <w:r w:rsidRPr="00D10CDA">
        <w:rPr>
          <w:rFonts w:eastAsia="Lucida Sans Unicode"/>
          <w:kern w:val="1"/>
          <w:szCs w:val="22"/>
          <w:lang w:eastAsia="ar-SA"/>
        </w:rPr>
        <w:tab/>
      </w:r>
      <w:r w:rsidRPr="00D10CDA">
        <w:rPr>
          <w:rFonts w:eastAsia="Lucida Sans Unicode"/>
          <w:kern w:val="1"/>
          <w:szCs w:val="22"/>
          <w:lang w:eastAsia="ar-SA"/>
        </w:rPr>
        <w:tab/>
      </w:r>
      <w:r>
        <w:rPr>
          <w:rFonts w:eastAsia="Lucida Sans Unicode"/>
          <w:kern w:val="1"/>
          <w:szCs w:val="22"/>
          <w:lang w:eastAsia="ar-SA"/>
        </w:rPr>
        <w:t>Pivovarské náměstí 1245</w:t>
      </w:r>
    </w:p>
    <w:p w14:paraId="6D445604" w14:textId="77777777" w:rsidR="00DC2B02" w:rsidRDefault="00DC2B02" w:rsidP="00DC2B02">
      <w:pPr>
        <w:tabs>
          <w:tab w:val="left" w:pos="2127"/>
        </w:tabs>
        <w:rPr>
          <w:rFonts w:eastAsia="Lucida Sans Unicode"/>
          <w:kern w:val="1"/>
          <w:szCs w:val="22"/>
          <w:lang w:eastAsia="ar-SA"/>
        </w:rPr>
      </w:pPr>
      <w:r w:rsidRPr="00D10CDA">
        <w:rPr>
          <w:rFonts w:eastAsia="Lucida Sans Unicode"/>
          <w:kern w:val="1"/>
          <w:szCs w:val="22"/>
          <w:lang w:eastAsia="ar-SA"/>
        </w:rPr>
        <w:tab/>
      </w:r>
      <w:r w:rsidRPr="00D10CDA">
        <w:rPr>
          <w:rFonts w:eastAsia="Lucida Sans Unicode"/>
          <w:kern w:val="1"/>
          <w:szCs w:val="22"/>
          <w:lang w:eastAsia="ar-SA"/>
        </w:rPr>
        <w:tab/>
      </w:r>
      <w:r>
        <w:rPr>
          <w:rFonts w:eastAsia="Lucida Sans Unicode"/>
          <w:kern w:val="1"/>
          <w:szCs w:val="22"/>
          <w:lang w:eastAsia="ar-SA"/>
        </w:rPr>
        <w:t>500 03  HRADEC KRÁLOVÉ</w:t>
      </w:r>
    </w:p>
    <w:p w14:paraId="71A4C033" w14:textId="77777777" w:rsidR="00DC2B02" w:rsidRPr="00D10CDA" w:rsidRDefault="00DC2B02" w:rsidP="00DC2B02">
      <w:pPr>
        <w:tabs>
          <w:tab w:val="left" w:pos="2127"/>
        </w:tabs>
        <w:rPr>
          <w:rFonts w:eastAsia="Lucida Sans Unicode"/>
          <w:kern w:val="1"/>
          <w:szCs w:val="22"/>
          <w:lang w:eastAsia="ar-SA"/>
        </w:rPr>
      </w:pPr>
    </w:p>
    <w:p w14:paraId="586E6255" w14:textId="77777777" w:rsidR="00DC2B02" w:rsidRPr="00D10CDA" w:rsidRDefault="00DC2B02" w:rsidP="00DC2B02">
      <w:pPr>
        <w:tabs>
          <w:tab w:val="left" w:pos="2835"/>
        </w:tabs>
        <w:ind w:firstLine="0"/>
        <w:rPr>
          <w:rFonts w:eastAsia="Lucida Sans Unicode"/>
          <w:szCs w:val="22"/>
          <w:lang w:eastAsia="ar-SA"/>
        </w:rPr>
      </w:pPr>
      <w:r w:rsidRPr="00D10CDA">
        <w:rPr>
          <w:rFonts w:eastAsia="Lucida Sans Unicode"/>
          <w:b/>
          <w:i/>
          <w:color w:val="7F7F7F"/>
          <w:szCs w:val="22"/>
          <w:lang w:eastAsia="ar-SA"/>
        </w:rPr>
        <w:t>Hlavní projektant:</w:t>
      </w:r>
      <w:r w:rsidRPr="00D10CDA">
        <w:rPr>
          <w:rFonts w:eastAsia="Lucida Sans Unicode"/>
          <w:szCs w:val="22"/>
          <w:lang w:eastAsia="ar-SA"/>
        </w:rPr>
        <w:tab/>
        <w:t xml:space="preserve">Energy Benefit Centre a.s. </w:t>
      </w:r>
    </w:p>
    <w:p w14:paraId="1DBF2FD2" w14:textId="77777777" w:rsidR="00DC2B02" w:rsidRPr="00D10CDA" w:rsidRDefault="00DC2B02" w:rsidP="00DC2B02">
      <w:pPr>
        <w:tabs>
          <w:tab w:val="left" w:pos="2835"/>
        </w:tabs>
        <w:rPr>
          <w:rFonts w:eastAsia="Lucida Sans Unicode"/>
          <w:szCs w:val="22"/>
          <w:lang w:eastAsia="ar-SA"/>
        </w:rPr>
      </w:pPr>
      <w:r w:rsidRPr="00D10CDA">
        <w:rPr>
          <w:rFonts w:eastAsia="Lucida Sans Unicode"/>
          <w:szCs w:val="22"/>
          <w:lang w:eastAsia="ar-SA"/>
        </w:rPr>
        <w:tab/>
        <w:t>Křenova 438/3, 162 00 Praha 6</w:t>
      </w:r>
    </w:p>
    <w:p w14:paraId="4A9A5611" w14:textId="77777777" w:rsidR="00DC2B02" w:rsidRPr="00D10CDA" w:rsidRDefault="00DC2B02" w:rsidP="00DC2B02">
      <w:pPr>
        <w:tabs>
          <w:tab w:val="left" w:pos="2835"/>
        </w:tabs>
        <w:rPr>
          <w:rFonts w:eastAsia="Lucida Sans Unicode"/>
          <w:szCs w:val="22"/>
          <w:lang w:eastAsia="ar-SA"/>
        </w:rPr>
      </w:pPr>
      <w:r w:rsidRPr="00D10CDA">
        <w:rPr>
          <w:rFonts w:eastAsia="Lucida Sans Unicode"/>
          <w:szCs w:val="22"/>
          <w:lang w:eastAsia="ar-SA"/>
        </w:rPr>
        <w:tab/>
        <w:t>IČ: 29029210, DIČ: CZ29029210</w:t>
      </w:r>
    </w:p>
    <w:p w14:paraId="1DE4AEA8" w14:textId="77777777" w:rsidR="00DC2B02" w:rsidRPr="00D10CDA" w:rsidRDefault="00DC2B02" w:rsidP="00DC2B02">
      <w:pPr>
        <w:tabs>
          <w:tab w:val="left" w:pos="2127"/>
        </w:tabs>
        <w:rPr>
          <w:rFonts w:eastAsia="Calibri"/>
          <w:b/>
          <w:i/>
          <w:szCs w:val="22"/>
        </w:rPr>
      </w:pPr>
    </w:p>
    <w:p w14:paraId="690D2CC2" w14:textId="77777777" w:rsidR="00DC2B02" w:rsidRPr="00D10CDA" w:rsidRDefault="00DC2B02" w:rsidP="00DC2B02">
      <w:pPr>
        <w:tabs>
          <w:tab w:val="left" w:pos="2835"/>
        </w:tabs>
        <w:ind w:firstLine="0"/>
        <w:rPr>
          <w:rFonts w:eastAsia="Lucida Sans Unicode"/>
          <w:kern w:val="1"/>
          <w:szCs w:val="22"/>
          <w:lang w:eastAsia="ar-SA"/>
        </w:rPr>
      </w:pPr>
      <w:r w:rsidRPr="00D10CDA">
        <w:rPr>
          <w:rFonts w:eastAsia="Calibri"/>
          <w:b/>
          <w:i/>
          <w:color w:val="7F7F7F"/>
          <w:szCs w:val="22"/>
        </w:rPr>
        <w:t>Místo stavby:</w:t>
      </w:r>
      <w:r w:rsidRPr="00D10CDA">
        <w:rPr>
          <w:rFonts w:eastAsia="Calibri"/>
          <w:b/>
          <w:szCs w:val="22"/>
        </w:rPr>
        <w:tab/>
      </w:r>
      <w:bookmarkStart w:id="1" w:name="_Hlk40455210"/>
      <w:r w:rsidRPr="00D10CDA">
        <w:rPr>
          <w:rFonts w:eastAsia="Lucida Sans Unicode"/>
          <w:kern w:val="1"/>
          <w:szCs w:val="22"/>
          <w:lang w:eastAsia="ar-SA"/>
        </w:rPr>
        <w:t xml:space="preserve">pozemky </w:t>
      </w:r>
      <w:proofErr w:type="spellStart"/>
      <w:r w:rsidRPr="00D10CDA">
        <w:rPr>
          <w:rFonts w:eastAsia="Lucida Sans Unicode"/>
          <w:kern w:val="1"/>
          <w:szCs w:val="22"/>
          <w:lang w:eastAsia="ar-SA"/>
        </w:rPr>
        <w:t>parc</w:t>
      </w:r>
      <w:proofErr w:type="spellEnd"/>
      <w:r w:rsidRPr="00D10CDA">
        <w:rPr>
          <w:rFonts w:eastAsia="Lucida Sans Unicode"/>
          <w:kern w:val="1"/>
          <w:szCs w:val="22"/>
          <w:lang w:eastAsia="ar-SA"/>
        </w:rPr>
        <w:t xml:space="preserve">. č. </w:t>
      </w:r>
      <w:r>
        <w:rPr>
          <w:rFonts w:eastAsia="Lucida Sans Unicode"/>
          <w:kern w:val="1"/>
          <w:szCs w:val="22"/>
          <w:lang w:eastAsia="ar-SA"/>
        </w:rPr>
        <w:t>st. 1941/1</w:t>
      </w:r>
      <w:r w:rsidRPr="00D10CDA">
        <w:rPr>
          <w:rFonts w:eastAsia="Lucida Sans Unicode"/>
          <w:kern w:val="1"/>
          <w:szCs w:val="22"/>
          <w:lang w:eastAsia="ar-SA"/>
        </w:rPr>
        <w:t xml:space="preserve"> v </w:t>
      </w:r>
      <w:proofErr w:type="spellStart"/>
      <w:r w:rsidRPr="00D10CDA">
        <w:rPr>
          <w:rFonts w:eastAsia="Lucida Sans Unicode"/>
          <w:kern w:val="1"/>
          <w:szCs w:val="22"/>
          <w:lang w:eastAsia="ar-SA"/>
        </w:rPr>
        <w:t>k.ú</w:t>
      </w:r>
      <w:proofErr w:type="spellEnd"/>
      <w:r w:rsidRPr="00D10CDA">
        <w:rPr>
          <w:rFonts w:eastAsia="Lucida Sans Unicode"/>
          <w:kern w:val="1"/>
          <w:szCs w:val="22"/>
          <w:lang w:eastAsia="ar-SA"/>
        </w:rPr>
        <w:t xml:space="preserve">. </w:t>
      </w:r>
      <w:r>
        <w:rPr>
          <w:rFonts w:eastAsia="Lucida Sans Unicode"/>
          <w:kern w:val="1"/>
          <w:szCs w:val="22"/>
          <w:lang w:eastAsia="ar-SA"/>
        </w:rPr>
        <w:t>Hořice v Podkrkonoší [645168]</w:t>
      </w:r>
    </w:p>
    <w:bookmarkEnd w:id="1"/>
    <w:p w14:paraId="397B047D" w14:textId="77777777" w:rsidR="00DC2B02" w:rsidRPr="00D10CDA" w:rsidRDefault="00DC2B02" w:rsidP="00DC2B02">
      <w:pPr>
        <w:tabs>
          <w:tab w:val="left" w:pos="2127"/>
        </w:tabs>
        <w:rPr>
          <w:b/>
          <w:i/>
          <w:szCs w:val="22"/>
        </w:rPr>
      </w:pPr>
    </w:p>
    <w:p w14:paraId="3F680C79" w14:textId="77777777" w:rsidR="00DC2B02" w:rsidRPr="00D10CDA" w:rsidRDefault="00DC2B02" w:rsidP="00DC2B02">
      <w:pPr>
        <w:tabs>
          <w:tab w:val="left" w:pos="2127"/>
        </w:tabs>
        <w:ind w:left="2832" w:hanging="2832"/>
        <w:rPr>
          <w:szCs w:val="22"/>
        </w:rPr>
      </w:pPr>
      <w:r w:rsidRPr="00D10CDA">
        <w:rPr>
          <w:b/>
          <w:i/>
          <w:color w:val="7F7F7F"/>
          <w:szCs w:val="22"/>
        </w:rPr>
        <w:t>Stupeň dokumentace:</w:t>
      </w:r>
      <w:r w:rsidRPr="00D10CDA">
        <w:rPr>
          <w:b/>
          <w:szCs w:val="22"/>
        </w:rPr>
        <w:tab/>
      </w:r>
      <w:r w:rsidRPr="00D10CDA">
        <w:rPr>
          <w:b/>
          <w:szCs w:val="22"/>
        </w:rPr>
        <w:tab/>
      </w:r>
      <w:bookmarkStart w:id="2" w:name="_Hlk41995151"/>
      <w:r w:rsidRPr="00D10CDA">
        <w:rPr>
          <w:szCs w:val="22"/>
        </w:rPr>
        <w:t>projektová dokumentace</w:t>
      </w:r>
      <w:bookmarkStart w:id="3" w:name="_Hlk41995219"/>
      <w:r w:rsidRPr="00D10CDA">
        <w:rPr>
          <w:szCs w:val="22"/>
        </w:rPr>
        <w:t xml:space="preserve"> </w:t>
      </w:r>
      <w:r>
        <w:rPr>
          <w:szCs w:val="22"/>
        </w:rPr>
        <w:t>bouracích prací</w:t>
      </w:r>
      <w:r w:rsidRPr="00D10CDA">
        <w:rPr>
          <w:szCs w:val="22"/>
        </w:rPr>
        <w:t xml:space="preserve"> (D</w:t>
      </w:r>
      <w:r>
        <w:rPr>
          <w:szCs w:val="22"/>
        </w:rPr>
        <w:t>B</w:t>
      </w:r>
      <w:r w:rsidRPr="00D10CDA">
        <w:rPr>
          <w:szCs w:val="22"/>
        </w:rPr>
        <w:t>P)</w:t>
      </w:r>
      <w:bookmarkEnd w:id="2"/>
      <w:bookmarkEnd w:id="3"/>
    </w:p>
    <w:p w14:paraId="15B3485D" w14:textId="77777777" w:rsidR="00DC2B02" w:rsidRPr="00D10CDA" w:rsidRDefault="00DC2B02" w:rsidP="00DC2B02">
      <w:pPr>
        <w:tabs>
          <w:tab w:val="left" w:pos="2127"/>
        </w:tabs>
        <w:rPr>
          <w:b/>
          <w:i/>
          <w:szCs w:val="22"/>
        </w:rPr>
      </w:pPr>
    </w:p>
    <w:p w14:paraId="19EBD96D" w14:textId="77777777" w:rsidR="00DC2B02" w:rsidRPr="00D10CDA" w:rsidRDefault="00DC2B02" w:rsidP="00DC2B02">
      <w:pPr>
        <w:tabs>
          <w:tab w:val="left" w:pos="2127"/>
        </w:tabs>
        <w:ind w:firstLine="0"/>
        <w:rPr>
          <w:b/>
          <w:i/>
          <w:szCs w:val="22"/>
        </w:rPr>
      </w:pPr>
      <w:r w:rsidRPr="00D10CDA">
        <w:rPr>
          <w:b/>
          <w:i/>
          <w:color w:val="7F7F7F"/>
          <w:szCs w:val="22"/>
        </w:rPr>
        <w:t>Zakázkové číslo:</w:t>
      </w:r>
      <w:r w:rsidRPr="00D10CDA">
        <w:rPr>
          <w:b/>
          <w:i/>
          <w:szCs w:val="22"/>
        </w:rPr>
        <w:tab/>
      </w:r>
      <w:r w:rsidRPr="00D10CDA">
        <w:rPr>
          <w:b/>
          <w:i/>
          <w:szCs w:val="22"/>
        </w:rPr>
        <w:tab/>
      </w:r>
      <w:r>
        <w:rPr>
          <w:szCs w:val="22"/>
        </w:rPr>
        <w:t>210172</w:t>
      </w:r>
      <w:r w:rsidRPr="00D10CDA">
        <w:rPr>
          <w:b/>
          <w:i/>
          <w:szCs w:val="22"/>
        </w:rPr>
        <w:tab/>
      </w:r>
    </w:p>
    <w:p w14:paraId="0800E293" w14:textId="77777777" w:rsidR="00DC2B02" w:rsidRPr="00D10CDA" w:rsidRDefault="00DC2B02" w:rsidP="00DC2B02">
      <w:pPr>
        <w:tabs>
          <w:tab w:val="left" w:pos="2127"/>
        </w:tabs>
        <w:rPr>
          <w:b/>
          <w:i/>
          <w:szCs w:val="22"/>
        </w:rPr>
      </w:pPr>
    </w:p>
    <w:p w14:paraId="2500C8D1" w14:textId="77777777" w:rsidR="00DC2B02" w:rsidRPr="00D10CDA" w:rsidRDefault="00DC2B02" w:rsidP="00DC2B02">
      <w:pPr>
        <w:tabs>
          <w:tab w:val="left" w:pos="2127"/>
        </w:tabs>
        <w:ind w:firstLine="0"/>
        <w:rPr>
          <w:szCs w:val="22"/>
        </w:rPr>
      </w:pPr>
      <w:r w:rsidRPr="00D10CDA">
        <w:rPr>
          <w:b/>
          <w:i/>
          <w:color w:val="7F7F7F"/>
          <w:szCs w:val="22"/>
        </w:rPr>
        <w:t>Datum:</w:t>
      </w:r>
      <w:r w:rsidRPr="00D10CDA">
        <w:rPr>
          <w:szCs w:val="22"/>
        </w:rPr>
        <w:tab/>
      </w:r>
      <w:r w:rsidRPr="00D10CDA">
        <w:rPr>
          <w:szCs w:val="22"/>
        </w:rPr>
        <w:tab/>
      </w:r>
      <w:r>
        <w:rPr>
          <w:szCs w:val="22"/>
        </w:rPr>
        <w:t>10</w:t>
      </w:r>
      <w:r w:rsidRPr="00D10CDA">
        <w:rPr>
          <w:szCs w:val="22"/>
        </w:rPr>
        <w:t>. 202</w:t>
      </w:r>
      <w:r>
        <w:rPr>
          <w:szCs w:val="22"/>
        </w:rPr>
        <w:t>1</w:t>
      </w:r>
    </w:p>
    <w:p w14:paraId="2A24C23C" w14:textId="77777777" w:rsidR="00DC2B02" w:rsidRPr="00D10CDA" w:rsidRDefault="00DC2B02" w:rsidP="00DC2B02">
      <w:pPr>
        <w:tabs>
          <w:tab w:val="left" w:pos="2127"/>
        </w:tabs>
        <w:ind w:firstLine="0"/>
        <w:rPr>
          <w:rFonts w:eastAsia="Lucida Sans Unicode"/>
          <w:color w:val="7F7F7F"/>
          <w:kern w:val="1"/>
          <w:szCs w:val="22"/>
          <w:lang w:eastAsia="ar-SA"/>
        </w:rPr>
      </w:pPr>
      <w:r w:rsidRPr="00D10CDA">
        <w:rPr>
          <w:b/>
          <w:i/>
          <w:color w:val="7F7F7F"/>
          <w:szCs w:val="22"/>
        </w:rPr>
        <w:t>Datum aktualizace (změny):</w:t>
      </w:r>
      <w:r w:rsidRPr="00D10CDA">
        <w:rPr>
          <w:color w:val="7F7F7F"/>
          <w:szCs w:val="22"/>
        </w:rPr>
        <w:tab/>
        <w:t>-</w:t>
      </w:r>
    </w:p>
    <w:p w14:paraId="5F3C3623" w14:textId="77777777" w:rsidR="00DC2B02" w:rsidRDefault="00DC2B02" w:rsidP="00DC2B02">
      <w:pPr>
        <w:rPr>
          <w:lang w:val="x-none" w:eastAsia="en-US"/>
        </w:rPr>
      </w:pPr>
    </w:p>
    <w:p w14:paraId="23F5BB5A" w14:textId="77777777" w:rsidR="00DC2B02" w:rsidRPr="00D10CDA" w:rsidRDefault="00DC2B02" w:rsidP="00DC2B02">
      <w:pPr>
        <w:rPr>
          <w:lang w:val="x-none" w:eastAsia="en-US"/>
        </w:rPr>
      </w:pPr>
    </w:p>
    <w:p w14:paraId="25212EFC" w14:textId="77777777" w:rsidR="00DC2B02" w:rsidRPr="00D10CDA" w:rsidRDefault="00DC2B02" w:rsidP="00DC2B02">
      <w:pPr>
        <w:rPr>
          <w:lang w:val="x-none" w:eastAsia="en-US"/>
        </w:rPr>
      </w:pPr>
    </w:p>
    <w:p w14:paraId="0514315F" w14:textId="77777777" w:rsidR="00DC2B02" w:rsidRDefault="00DC2B02" w:rsidP="00DC2B02">
      <w:pPr>
        <w:pStyle w:val="Bezmezer"/>
        <w:ind w:firstLine="0"/>
        <w:rPr>
          <w:rFonts w:eastAsia="Lucida Sans Unicode"/>
        </w:rPr>
      </w:pPr>
      <w:r w:rsidRPr="00077A0F">
        <w:rPr>
          <w:b/>
          <w:bCs/>
          <w:i/>
          <w:color w:val="7F7F7F"/>
        </w:rPr>
        <w:t>Vypracoval:</w:t>
      </w:r>
      <w:r w:rsidRPr="00D10CDA">
        <w:rPr>
          <w:i/>
          <w:color w:val="7F7F7F"/>
        </w:rPr>
        <w:tab/>
      </w:r>
      <w:r w:rsidRPr="00D10CDA">
        <w:rPr>
          <w:i/>
          <w:color w:val="7F7F7F"/>
        </w:rPr>
        <w:tab/>
      </w:r>
      <w:r>
        <w:rPr>
          <w:i/>
          <w:color w:val="7F7F7F"/>
        </w:rPr>
        <w:tab/>
      </w:r>
      <w:r w:rsidRPr="00077A0F">
        <w:rPr>
          <w:rFonts w:eastAsia="Lucida Sans Unicode"/>
        </w:rPr>
        <w:t xml:space="preserve">Ing. </w:t>
      </w:r>
      <w:r>
        <w:rPr>
          <w:rFonts w:eastAsia="Lucida Sans Unicode"/>
        </w:rPr>
        <w:t>Jan Kaiser</w:t>
      </w:r>
    </w:p>
    <w:p w14:paraId="72B6C959" w14:textId="77777777" w:rsidR="00DC2B02" w:rsidRPr="00D10CDA" w:rsidRDefault="00DC2B02" w:rsidP="00DC2B02">
      <w:pPr>
        <w:pStyle w:val="Bezmezer"/>
        <w:ind w:firstLine="0"/>
        <w:rPr>
          <w:b/>
          <w:bCs/>
          <w:iCs/>
        </w:rPr>
      </w:pPr>
    </w:p>
    <w:p w14:paraId="6957523E" w14:textId="77777777" w:rsidR="00DC2B02" w:rsidRPr="00D10CDA" w:rsidRDefault="00DC2B02" w:rsidP="00DC2B02">
      <w:pPr>
        <w:tabs>
          <w:tab w:val="left" w:pos="2835"/>
        </w:tabs>
        <w:ind w:firstLine="0"/>
        <w:contextualSpacing/>
        <w:rPr>
          <w:rFonts w:eastAsia="Lucida Sans Unicode"/>
          <w:szCs w:val="22"/>
          <w:lang w:eastAsia="ar-SA"/>
        </w:rPr>
      </w:pPr>
      <w:r w:rsidRPr="00D10CDA">
        <w:rPr>
          <w:b/>
          <w:bCs/>
          <w:i/>
          <w:color w:val="7F7F7F"/>
          <w:szCs w:val="22"/>
        </w:rPr>
        <w:t>Zodpovědný projektant:</w:t>
      </w:r>
      <w:r w:rsidRPr="00D10CDA">
        <w:rPr>
          <w:i/>
          <w:color w:val="7F7F7F"/>
          <w:szCs w:val="22"/>
        </w:rPr>
        <w:tab/>
      </w:r>
      <w:r w:rsidRPr="00D10CDA">
        <w:rPr>
          <w:rFonts w:eastAsia="Lucida Sans Unicode"/>
          <w:szCs w:val="22"/>
          <w:lang w:eastAsia="ar-SA"/>
        </w:rPr>
        <w:t xml:space="preserve">Ing. </w:t>
      </w:r>
      <w:r>
        <w:rPr>
          <w:rFonts w:eastAsia="Lucida Sans Unicode"/>
          <w:szCs w:val="22"/>
          <w:lang w:eastAsia="ar-SA"/>
        </w:rPr>
        <w:t>Vladimír Fiedler</w:t>
      </w:r>
    </w:p>
    <w:p w14:paraId="55FAF88D" w14:textId="77777777" w:rsidR="00DC2B02" w:rsidRPr="00D10CDA" w:rsidRDefault="00DC2B02" w:rsidP="00DC2B02">
      <w:pPr>
        <w:tabs>
          <w:tab w:val="left" w:pos="2835"/>
        </w:tabs>
        <w:contextualSpacing/>
        <w:rPr>
          <w:rFonts w:eastAsia="Lucida Sans Unicode"/>
          <w:szCs w:val="22"/>
          <w:lang w:eastAsia="ar-SA"/>
        </w:rPr>
      </w:pPr>
    </w:p>
    <w:p w14:paraId="181E25DF" w14:textId="77777777" w:rsidR="00DC2B02" w:rsidRPr="00D10CDA" w:rsidRDefault="00DC2B02" w:rsidP="00DC2B02">
      <w:pPr>
        <w:tabs>
          <w:tab w:val="left" w:pos="2835"/>
        </w:tabs>
        <w:ind w:firstLine="0"/>
        <w:contextualSpacing/>
        <w:rPr>
          <w:b/>
          <w:bCs/>
          <w:i/>
          <w:szCs w:val="22"/>
        </w:rPr>
      </w:pPr>
      <w:proofErr w:type="spellStart"/>
      <w:r w:rsidRPr="00D10CDA">
        <w:rPr>
          <w:b/>
          <w:bCs/>
          <w:i/>
          <w:color w:val="7F7F7F"/>
          <w:szCs w:val="22"/>
        </w:rPr>
        <w:t>Paré</w:t>
      </w:r>
      <w:proofErr w:type="spellEnd"/>
      <w:r w:rsidRPr="00D10CDA">
        <w:rPr>
          <w:b/>
          <w:bCs/>
          <w:i/>
          <w:color w:val="7F7F7F"/>
          <w:szCs w:val="22"/>
        </w:rPr>
        <w:t>:</w:t>
      </w:r>
    </w:p>
    <w:p w14:paraId="579F9E06" w14:textId="77777777" w:rsidR="00DC2B02" w:rsidRDefault="00DC2B02" w:rsidP="00DC2B02">
      <w:pPr>
        <w:ind w:firstLine="0"/>
      </w:pPr>
    </w:p>
    <w:p w14:paraId="217E26FF" w14:textId="244D33FD" w:rsidR="006B6DE1" w:rsidRDefault="006B6DE1">
      <w:pPr>
        <w:spacing w:after="160" w:line="259" w:lineRule="auto"/>
        <w:ind w:firstLine="0"/>
        <w:jc w:val="left"/>
      </w:pPr>
      <w:r>
        <w:br w:type="page"/>
      </w:r>
    </w:p>
    <w:p w14:paraId="473EE180" w14:textId="77777777" w:rsidR="00465888" w:rsidRDefault="00465888" w:rsidP="00465888">
      <w:pPr>
        <w:pStyle w:val="EBObsah"/>
      </w:pPr>
      <w:r>
        <w:lastRenderedPageBreak/>
        <w:t>Obsah:</w:t>
      </w:r>
    </w:p>
    <w:p w14:paraId="4C90C513" w14:textId="3E094191" w:rsidR="0085787B" w:rsidRDefault="007D3B1B">
      <w:pPr>
        <w:pStyle w:val="Obsah1"/>
        <w:rPr>
          <w:rFonts w:asciiTheme="minorHAnsi" w:eastAsiaTheme="minorEastAsia" w:hAnsiTheme="minorHAnsi" w:cstheme="minorBidi"/>
          <w:noProof/>
          <w:szCs w:val="22"/>
        </w:rPr>
      </w:pPr>
      <w:r>
        <w:rPr>
          <w:szCs w:val="22"/>
        </w:rPr>
        <w:fldChar w:fldCharType="begin"/>
      </w:r>
      <w:r>
        <w:rPr>
          <w:szCs w:val="22"/>
        </w:rPr>
        <w:instrText xml:space="preserve"> TOC \o "1-3" \h \z \u </w:instrText>
      </w:r>
      <w:r>
        <w:rPr>
          <w:szCs w:val="22"/>
        </w:rPr>
        <w:fldChar w:fldCharType="separate"/>
      </w:r>
      <w:hyperlink w:anchor="_Toc85632745" w:history="1">
        <w:r w:rsidR="0085787B" w:rsidRPr="00BB49C7">
          <w:rPr>
            <w:rStyle w:val="Hypertextovodkaz"/>
            <w:rFonts w:eastAsia="Lucida Sans Unicode"/>
            <w:noProof/>
          </w:rPr>
          <w:t>1.</w:t>
        </w:r>
        <w:r w:rsidR="0085787B">
          <w:rPr>
            <w:rFonts w:asciiTheme="minorHAnsi" w:eastAsiaTheme="minorEastAsia" w:hAnsiTheme="minorHAnsi" w:cstheme="minorBidi"/>
            <w:noProof/>
            <w:szCs w:val="22"/>
          </w:rPr>
          <w:tab/>
        </w:r>
        <w:r w:rsidR="0085787B" w:rsidRPr="00BB49C7">
          <w:rPr>
            <w:rStyle w:val="Hypertextovodkaz"/>
            <w:rFonts w:eastAsia="Lucida Sans Unicode"/>
            <w:noProof/>
          </w:rPr>
          <w:t>Úvod</w:t>
        </w:r>
        <w:r w:rsidR="0085787B">
          <w:rPr>
            <w:noProof/>
            <w:webHidden/>
          </w:rPr>
          <w:tab/>
        </w:r>
        <w:r w:rsidR="0085787B">
          <w:rPr>
            <w:noProof/>
            <w:webHidden/>
          </w:rPr>
          <w:fldChar w:fldCharType="begin"/>
        </w:r>
        <w:r w:rsidR="0085787B">
          <w:rPr>
            <w:noProof/>
            <w:webHidden/>
          </w:rPr>
          <w:instrText xml:space="preserve"> PAGEREF _Toc85632745 \h </w:instrText>
        </w:r>
        <w:r w:rsidR="0085787B">
          <w:rPr>
            <w:noProof/>
            <w:webHidden/>
          </w:rPr>
        </w:r>
        <w:r w:rsidR="0085787B">
          <w:rPr>
            <w:noProof/>
            <w:webHidden/>
          </w:rPr>
          <w:fldChar w:fldCharType="separate"/>
        </w:r>
        <w:r w:rsidR="0085787B">
          <w:rPr>
            <w:noProof/>
            <w:webHidden/>
          </w:rPr>
          <w:t>3</w:t>
        </w:r>
        <w:r w:rsidR="0085787B">
          <w:rPr>
            <w:noProof/>
            <w:webHidden/>
          </w:rPr>
          <w:fldChar w:fldCharType="end"/>
        </w:r>
      </w:hyperlink>
    </w:p>
    <w:p w14:paraId="68E53B59" w14:textId="7D7555D6" w:rsidR="0085787B" w:rsidRDefault="0085787B">
      <w:pPr>
        <w:pStyle w:val="Obsah1"/>
        <w:rPr>
          <w:rFonts w:asciiTheme="minorHAnsi" w:eastAsiaTheme="minorEastAsia" w:hAnsiTheme="minorHAnsi" w:cstheme="minorBidi"/>
          <w:noProof/>
          <w:szCs w:val="22"/>
        </w:rPr>
      </w:pPr>
      <w:hyperlink w:anchor="_Toc85632746" w:history="1">
        <w:r w:rsidRPr="00BB49C7">
          <w:rPr>
            <w:rStyle w:val="Hypertextovodkaz"/>
            <w:rFonts w:eastAsia="Lucida Sans Unicode"/>
            <w:noProof/>
          </w:rPr>
          <w:t>2.</w:t>
        </w:r>
        <w:r>
          <w:rPr>
            <w:rFonts w:asciiTheme="minorHAnsi" w:eastAsiaTheme="minorEastAsia" w:hAnsiTheme="minorHAnsi" w:cstheme="minorBidi"/>
            <w:noProof/>
            <w:szCs w:val="22"/>
          </w:rPr>
          <w:tab/>
        </w:r>
        <w:r w:rsidRPr="00BB49C7">
          <w:rPr>
            <w:rStyle w:val="Hypertextovodkaz"/>
            <w:rFonts w:eastAsia="Lucida Sans Unicode"/>
            <w:noProof/>
          </w:rPr>
          <w:t>Popis konstrukčního systému stavby, případně popis a hodnocení stavu jejího nosného systému</w:t>
        </w:r>
        <w:r>
          <w:rPr>
            <w:noProof/>
            <w:webHidden/>
          </w:rPr>
          <w:tab/>
        </w:r>
        <w:r>
          <w:rPr>
            <w:noProof/>
            <w:webHidden/>
          </w:rPr>
          <w:fldChar w:fldCharType="begin"/>
        </w:r>
        <w:r>
          <w:rPr>
            <w:noProof/>
            <w:webHidden/>
          </w:rPr>
          <w:instrText xml:space="preserve"> PAGEREF _Toc85632746 \h </w:instrText>
        </w:r>
        <w:r>
          <w:rPr>
            <w:noProof/>
            <w:webHidden/>
          </w:rPr>
        </w:r>
        <w:r>
          <w:rPr>
            <w:noProof/>
            <w:webHidden/>
          </w:rPr>
          <w:fldChar w:fldCharType="separate"/>
        </w:r>
        <w:r>
          <w:rPr>
            <w:noProof/>
            <w:webHidden/>
          </w:rPr>
          <w:t>3</w:t>
        </w:r>
        <w:r>
          <w:rPr>
            <w:noProof/>
            <w:webHidden/>
          </w:rPr>
          <w:fldChar w:fldCharType="end"/>
        </w:r>
      </w:hyperlink>
    </w:p>
    <w:p w14:paraId="3D22B02E" w14:textId="093D93FB" w:rsidR="0085787B" w:rsidRDefault="0085787B">
      <w:pPr>
        <w:pStyle w:val="Obsah1"/>
        <w:rPr>
          <w:rFonts w:asciiTheme="minorHAnsi" w:eastAsiaTheme="minorEastAsia" w:hAnsiTheme="minorHAnsi" w:cstheme="minorBidi"/>
          <w:noProof/>
          <w:szCs w:val="22"/>
        </w:rPr>
      </w:pPr>
      <w:hyperlink w:anchor="_Toc85632747" w:history="1">
        <w:r w:rsidRPr="00BB49C7">
          <w:rPr>
            <w:rStyle w:val="Hypertextovodkaz"/>
            <w:rFonts w:eastAsia="Lucida Sans Unicode"/>
            <w:noProof/>
          </w:rPr>
          <w:t>3.</w:t>
        </w:r>
        <w:r>
          <w:rPr>
            <w:rFonts w:asciiTheme="minorHAnsi" w:eastAsiaTheme="minorEastAsia" w:hAnsiTheme="minorHAnsi" w:cstheme="minorBidi"/>
            <w:noProof/>
            <w:szCs w:val="22"/>
          </w:rPr>
          <w:tab/>
        </w:r>
        <w:r w:rsidRPr="00BB49C7">
          <w:rPr>
            <w:rStyle w:val="Hypertextovodkaz"/>
            <w:rFonts w:eastAsia="Lucida Sans Unicode"/>
            <w:noProof/>
          </w:rPr>
          <w:t>Výsledky průzkumu stávajícího stavu bouraných a sousedních staveb</w:t>
        </w:r>
        <w:r>
          <w:rPr>
            <w:noProof/>
            <w:webHidden/>
          </w:rPr>
          <w:tab/>
        </w:r>
        <w:r>
          <w:rPr>
            <w:noProof/>
            <w:webHidden/>
          </w:rPr>
          <w:fldChar w:fldCharType="begin"/>
        </w:r>
        <w:r>
          <w:rPr>
            <w:noProof/>
            <w:webHidden/>
          </w:rPr>
          <w:instrText xml:space="preserve"> PAGEREF _Toc85632747 \h </w:instrText>
        </w:r>
        <w:r>
          <w:rPr>
            <w:noProof/>
            <w:webHidden/>
          </w:rPr>
        </w:r>
        <w:r>
          <w:rPr>
            <w:noProof/>
            <w:webHidden/>
          </w:rPr>
          <w:fldChar w:fldCharType="separate"/>
        </w:r>
        <w:r>
          <w:rPr>
            <w:noProof/>
            <w:webHidden/>
          </w:rPr>
          <w:t>4</w:t>
        </w:r>
        <w:r>
          <w:rPr>
            <w:noProof/>
            <w:webHidden/>
          </w:rPr>
          <w:fldChar w:fldCharType="end"/>
        </w:r>
      </w:hyperlink>
    </w:p>
    <w:p w14:paraId="76CDAF4C" w14:textId="7C312EB6" w:rsidR="0085787B" w:rsidRDefault="0085787B">
      <w:pPr>
        <w:pStyle w:val="Obsah1"/>
        <w:rPr>
          <w:rFonts w:asciiTheme="minorHAnsi" w:eastAsiaTheme="minorEastAsia" w:hAnsiTheme="minorHAnsi" w:cstheme="minorBidi"/>
          <w:noProof/>
          <w:szCs w:val="22"/>
        </w:rPr>
      </w:pPr>
      <w:hyperlink w:anchor="_Toc85632748" w:history="1">
        <w:r w:rsidRPr="00BB49C7">
          <w:rPr>
            <w:rStyle w:val="Hypertextovodkaz"/>
            <w:rFonts w:eastAsia="Lucida Sans Unicode"/>
            <w:noProof/>
          </w:rPr>
          <w:t>4.</w:t>
        </w:r>
        <w:r>
          <w:rPr>
            <w:rFonts w:asciiTheme="minorHAnsi" w:eastAsiaTheme="minorEastAsia" w:hAnsiTheme="minorHAnsi" w:cstheme="minorBidi"/>
            <w:noProof/>
            <w:szCs w:val="22"/>
          </w:rPr>
          <w:tab/>
        </w:r>
        <w:r w:rsidRPr="00BB49C7">
          <w:rPr>
            <w:rStyle w:val="Hypertextovodkaz"/>
            <w:rFonts w:eastAsia="Lucida Sans Unicode"/>
            <w:noProof/>
          </w:rPr>
          <w:t>Rozměry a jakost materiálů hlavních konstrukčních prvků</w:t>
        </w:r>
        <w:r>
          <w:rPr>
            <w:noProof/>
            <w:webHidden/>
          </w:rPr>
          <w:tab/>
        </w:r>
        <w:r>
          <w:rPr>
            <w:noProof/>
            <w:webHidden/>
          </w:rPr>
          <w:fldChar w:fldCharType="begin"/>
        </w:r>
        <w:r>
          <w:rPr>
            <w:noProof/>
            <w:webHidden/>
          </w:rPr>
          <w:instrText xml:space="preserve"> PAGEREF _Toc85632748 \h </w:instrText>
        </w:r>
        <w:r>
          <w:rPr>
            <w:noProof/>
            <w:webHidden/>
          </w:rPr>
        </w:r>
        <w:r>
          <w:rPr>
            <w:noProof/>
            <w:webHidden/>
          </w:rPr>
          <w:fldChar w:fldCharType="separate"/>
        </w:r>
        <w:r>
          <w:rPr>
            <w:noProof/>
            <w:webHidden/>
          </w:rPr>
          <w:t>4</w:t>
        </w:r>
        <w:r>
          <w:rPr>
            <w:noProof/>
            <w:webHidden/>
          </w:rPr>
          <w:fldChar w:fldCharType="end"/>
        </w:r>
      </w:hyperlink>
    </w:p>
    <w:p w14:paraId="4BCAE79A" w14:textId="1D3AAEBC" w:rsidR="0085787B" w:rsidRDefault="0085787B">
      <w:pPr>
        <w:pStyle w:val="Obsah1"/>
        <w:rPr>
          <w:rFonts w:asciiTheme="minorHAnsi" w:eastAsiaTheme="minorEastAsia" w:hAnsiTheme="minorHAnsi" w:cstheme="minorBidi"/>
          <w:noProof/>
          <w:szCs w:val="22"/>
        </w:rPr>
      </w:pPr>
      <w:hyperlink w:anchor="_Toc85632749" w:history="1">
        <w:r w:rsidRPr="00BB49C7">
          <w:rPr>
            <w:rStyle w:val="Hypertextovodkaz"/>
            <w:rFonts w:eastAsia="Lucida Sans Unicode"/>
            <w:noProof/>
          </w:rPr>
          <w:t>5.</w:t>
        </w:r>
        <w:r>
          <w:rPr>
            <w:rFonts w:asciiTheme="minorHAnsi" w:eastAsiaTheme="minorEastAsia" w:hAnsiTheme="minorHAnsi" w:cstheme="minorBidi"/>
            <w:noProof/>
            <w:szCs w:val="22"/>
          </w:rPr>
          <w:tab/>
        </w:r>
        <w:r w:rsidRPr="00BB49C7">
          <w:rPr>
            <w:rStyle w:val="Hypertextovodkaz"/>
            <w:rFonts w:eastAsia="Lucida Sans Unicode"/>
            <w:noProof/>
          </w:rPr>
          <w:t>Upozornění na zvláštní, neobvyklé konstrukce, konstrukční detaily technologické postupy apod.</w:t>
        </w:r>
        <w:r>
          <w:rPr>
            <w:noProof/>
            <w:webHidden/>
          </w:rPr>
          <w:tab/>
        </w:r>
        <w:r>
          <w:rPr>
            <w:noProof/>
            <w:webHidden/>
          </w:rPr>
          <w:fldChar w:fldCharType="begin"/>
        </w:r>
        <w:r>
          <w:rPr>
            <w:noProof/>
            <w:webHidden/>
          </w:rPr>
          <w:instrText xml:space="preserve"> PAGEREF _Toc85632749 \h </w:instrText>
        </w:r>
        <w:r>
          <w:rPr>
            <w:noProof/>
            <w:webHidden/>
          </w:rPr>
        </w:r>
        <w:r>
          <w:rPr>
            <w:noProof/>
            <w:webHidden/>
          </w:rPr>
          <w:fldChar w:fldCharType="separate"/>
        </w:r>
        <w:r>
          <w:rPr>
            <w:noProof/>
            <w:webHidden/>
          </w:rPr>
          <w:t>4</w:t>
        </w:r>
        <w:r>
          <w:rPr>
            <w:noProof/>
            <w:webHidden/>
          </w:rPr>
          <w:fldChar w:fldCharType="end"/>
        </w:r>
      </w:hyperlink>
    </w:p>
    <w:p w14:paraId="4223D57D" w14:textId="54D28FE1" w:rsidR="0085787B" w:rsidRDefault="0085787B">
      <w:pPr>
        <w:pStyle w:val="Obsah1"/>
        <w:rPr>
          <w:rFonts w:asciiTheme="minorHAnsi" w:eastAsiaTheme="minorEastAsia" w:hAnsiTheme="minorHAnsi" w:cstheme="minorBidi"/>
          <w:noProof/>
          <w:szCs w:val="22"/>
        </w:rPr>
      </w:pPr>
      <w:hyperlink w:anchor="_Toc85632750" w:history="1">
        <w:r w:rsidRPr="00BB49C7">
          <w:rPr>
            <w:rStyle w:val="Hypertextovodkaz"/>
            <w:rFonts w:eastAsia="Lucida Sans Unicode"/>
            <w:noProof/>
          </w:rPr>
          <w:t>6.</w:t>
        </w:r>
        <w:r>
          <w:rPr>
            <w:rFonts w:asciiTheme="minorHAnsi" w:eastAsiaTheme="minorEastAsia" w:hAnsiTheme="minorHAnsi" w:cstheme="minorBidi"/>
            <w:noProof/>
            <w:szCs w:val="22"/>
          </w:rPr>
          <w:tab/>
        </w:r>
        <w:r w:rsidRPr="00BB49C7">
          <w:rPr>
            <w:rStyle w:val="Hypertextovodkaz"/>
            <w:rFonts w:eastAsia="Lucida Sans Unicode"/>
            <w:noProof/>
          </w:rPr>
          <w:t>Technologický postup bouracích prací, které by mohli mít vliv na stabilitu vlastní konstrukce, resp. konstrukce sousedních staveb</w:t>
        </w:r>
        <w:r>
          <w:rPr>
            <w:noProof/>
            <w:webHidden/>
          </w:rPr>
          <w:tab/>
        </w:r>
        <w:r>
          <w:rPr>
            <w:noProof/>
            <w:webHidden/>
          </w:rPr>
          <w:fldChar w:fldCharType="begin"/>
        </w:r>
        <w:r>
          <w:rPr>
            <w:noProof/>
            <w:webHidden/>
          </w:rPr>
          <w:instrText xml:space="preserve"> PAGEREF _Toc85632750 \h </w:instrText>
        </w:r>
        <w:r>
          <w:rPr>
            <w:noProof/>
            <w:webHidden/>
          </w:rPr>
        </w:r>
        <w:r>
          <w:rPr>
            <w:noProof/>
            <w:webHidden/>
          </w:rPr>
          <w:fldChar w:fldCharType="separate"/>
        </w:r>
        <w:r>
          <w:rPr>
            <w:noProof/>
            <w:webHidden/>
          </w:rPr>
          <w:t>4</w:t>
        </w:r>
        <w:r>
          <w:rPr>
            <w:noProof/>
            <w:webHidden/>
          </w:rPr>
          <w:fldChar w:fldCharType="end"/>
        </w:r>
      </w:hyperlink>
    </w:p>
    <w:p w14:paraId="73C1EE61" w14:textId="7D84DA74" w:rsidR="0085787B" w:rsidRDefault="0085787B">
      <w:pPr>
        <w:pStyle w:val="Obsah1"/>
        <w:rPr>
          <w:rFonts w:asciiTheme="minorHAnsi" w:eastAsiaTheme="minorEastAsia" w:hAnsiTheme="minorHAnsi" w:cstheme="minorBidi"/>
          <w:noProof/>
          <w:szCs w:val="22"/>
        </w:rPr>
      </w:pPr>
      <w:hyperlink w:anchor="_Toc85632751" w:history="1">
        <w:r w:rsidRPr="00BB49C7">
          <w:rPr>
            <w:rStyle w:val="Hypertextovodkaz"/>
            <w:rFonts w:eastAsia="Lucida Sans Unicode"/>
            <w:noProof/>
          </w:rPr>
          <w:t>7.</w:t>
        </w:r>
        <w:r>
          <w:rPr>
            <w:rFonts w:asciiTheme="minorHAnsi" w:eastAsiaTheme="minorEastAsia" w:hAnsiTheme="minorHAnsi" w:cstheme="minorBidi"/>
            <w:noProof/>
            <w:szCs w:val="22"/>
          </w:rPr>
          <w:tab/>
        </w:r>
        <w:r w:rsidRPr="00BB49C7">
          <w:rPr>
            <w:rStyle w:val="Hypertextovodkaz"/>
            <w:rFonts w:eastAsia="Lucida Sans Unicode"/>
            <w:noProof/>
          </w:rPr>
          <w:t>Návrh postupu bouracích prací a vymezení ohroženého prostoru</w:t>
        </w:r>
        <w:r>
          <w:rPr>
            <w:noProof/>
            <w:webHidden/>
          </w:rPr>
          <w:tab/>
        </w:r>
        <w:r>
          <w:rPr>
            <w:noProof/>
            <w:webHidden/>
          </w:rPr>
          <w:fldChar w:fldCharType="begin"/>
        </w:r>
        <w:r>
          <w:rPr>
            <w:noProof/>
            <w:webHidden/>
          </w:rPr>
          <w:instrText xml:space="preserve"> PAGEREF _Toc85632751 \h </w:instrText>
        </w:r>
        <w:r>
          <w:rPr>
            <w:noProof/>
            <w:webHidden/>
          </w:rPr>
        </w:r>
        <w:r>
          <w:rPr>
            <w:noProof/>
            <w:webHidden/>
          </w:rPr>
          <w:fldChar w:fldCharType="separate"/>
        </w:r>
        <w:r>
          <w:rPr>
            <w:noProof/>
            <w:webHidden/>
          </w:rPr>
          <w:t>4</w:t>
        </w:r>
        <w:r>
          <w:rPr>
            <w:noProof/>
            <w:webHidden/>
          </w:rPr>
          <w:fldChar w:fldCharType="end"/>
        </w:r>
      </w:hyperlink>
    </w:p>
    <w:p w14:paraId="71E2F480" w14:textId="49456492" w:rsidR="0085787B" w:rsidRDefault="0085787B">
      <w:pPr>
        <w:pStyle w:val="Obsah1"/>
        <w:rPr>
          <w:rFonts w:asciiTheme="minorHAnsi" w:eastAsiaTheme="minorEastAsia" w:hAnsiTheme="minorHAnsi" w:cstheme="minorBidi"/>
          <w:noProof/>
          <w:szCs w:val="22"/>
        </w:rPr>
      </w:pPr>
      <w:hyperlink w:anchor="_Toc85632752" w:history="1">
        <w:r w:rsidRPr="00BB49C7">
          <w:rPr>
            <w:rStyle w:val="Hypertextovodkaz"/>
            <w:rFonts w:eastAsia="Lucida Sans Unicode"/>
            <w:noProof/>
          </w:rPr>
          <w:t>8.</w:t>
        </w:r>
        <w:r>
          <w:rPr>
            <w:rFonts w:asciiTheme="minorHAnsi" w:eastAsiaTheme="minorEastAsia" w:hAnsiTheme="minorHAnsi" w:cstheme="minorBidi"/>
            <w:noProof/>
            <w:szCs w:val="22"/>
          </w:rPr>
          <w:tab/>
        </w:r>
        <w:r w:rsidRPr="00BB49C7">
          <w:rPr>
            <w:rStyle w:val="Hypertextovodkaz"/>
            <w:rFonts w:eastAsia="Lucida Sans Unicode"/>
            <w:noProof/>
          </w:rPr>
          <w:t>Úpravy zajištění podzemních prostorů</w:t>
        </w:r>
        <w:r>
          <w:rPr>
            <w:noProof/>
            <w:webHidden/>
          </w:rPr>
          <w:tab/>
        </w:r>
        <w:r>
          <w:rPr>
            <w:noProof/>
            <w:webHidden/>
          </w:rPr>
          <w:fldChar w:fldCharType="begin"/>
        </w:r>
        <w:r>
          <w:rPr>
            <w:noProof/>
            <w:webHidden/>
          </w:rPr>
          <w:instrText xml:space="preserve"> PAGEREF _Toc85632752 \h </w:instrText>
        </w:r>
        <w:r>
          <w:rPr>
            <w:noProof/>
            <w:webHidden/>
          </w:rPr>
        </w:r>
        <w:r>
          <w:rPr>
            <w:noProof/>
            <w:webHidden/>
          </w:rPr>
          <w:fldChar w:fldCharType="separate"/>
        </w:r>
        <w:r>
          <w:rPr>
            <w:noProof/>
            <w:webHidden/>
          </w:rPr>
          <w:t>5</w:t>
        </w:r>
        <w:r>
          <w:rPr>
            <w:noProof/>
            <w:webHidden/>
          </w:rPr>
          <w:fldChar w:fldCharType="end"/>
        </w:r>
      </w:hyperlink>
    </w:p>
    <w:p w14:paraId="2ACAB6AE" w14:textId="1196FFEF" w:rsidR="0085787B" w:rsidRDefault="0085787B">
      <w:pPr>
        <w:pStyle w:val="Obsah1"/>
        <w:rPr>
          <w:rFonts w:asciiTheme="minorHAnsi" w:eastAsiaTheme="minorEastAsia" w:hAnsiTheme="minorHAnsi" w:cstheme="minorBidi"/>
          <w:noProof/>
          <w:szCs w:val="22"/>
        </w:rPr>
      </w:pPr>
      <w:hyperlink w:anchor="_Toc85632753" w:history="1">
        <w:r w:rsidRPr="00BB49C7">
          <w:rPr>
            <w:rStyle w:val="Hypertextovodkaz"/>
            <w:rFonts w:eastAsia="Lucida Sans Unicode"/>
            <w:noProof/>
          </w:rPr>
          <w:t>9.</w:t>
        </w:r>
        <w:r>
          <w:rPr>
            <w:rFonts w:asciiTheme="minorHAnsi" w:eastAsiaTheme="minorEastAsia" w:hAnsiTheme="minorHAnsi" w:cstheme="minorBidi"/>
            <w:noProof/>
            <w:szCs w:val="22"/>
          </w:rPr>
          <w:tab/>
        </w:r>
        <w:r w:rsidRPr="00BB49C7">
          <w:rPr>
            <w:rStyle w:val="Hypertextovodkaz"/>
            <w:rFonts w:eastAsia="Lucida Sans Unicode"/>
            <w:noProof/>
          </w:rPr>
          <w:t>Zásady pro provádění bouracích a podchycovacích prací a zpevňovacích konstrukcí či prostupů</w:t>
        </w:r>
        <w:r>
          <w:rPr>
            <w:noProof/>
            <w:webHidden/>
          </w:rPr>
          <w:tab/>
        </w:r>
        <w:r>
          <w:rPr>
            <w:noProof/>
            <w:webHidden/>
          </w:rPr>
          <w:fldChar w:fldCharType="begin"/>
        </w:r>
        <w:r>
          <w:rPr>
            <w:noProof/>
            <w:webHidden/>
          </w:rPr>
          <w:instrText xml:space="preserve"> PAGEREF _Toc85632753 \h </w:instrText>
        </w:r>
        <w:r>
          <w:rPr>
            <w:noProof/>
            <w:webHidden/>
          </w:rPr>
        </w:r>
        <w:r>
          <w:rPr>
            <w:noProof/>
            <w:webHidden/>
          </w:rPr>
          <w:fldChar w:fldCharType="separate"/>
        </w:r>
        <w:r>
          <w:rPr>
            <w:noProof/>
            <w:webHidden/>
          </w:rPr>
          <w:t>5</w:t>
        </w:r>
        <w:r>
          <w:rPr>
            <w:noProof/>
            <w:webHidden/>
          </w:rPr>
          <w:fldChar w:fldCharType="end"/>
        </w:r>
      </w:hyperlink>
    </w:p>
    <w:p w14:paraId="3DCF0581" w14:textId="2609FB19" w:rsidR="0085787B" w:rsidRDefault="0085787B">
      <w:pPr>
        <w:pStyle w:val="Obsah1"/>
        <w:rPr>
          <w:rFonts w:asciiTheme="minorHAnsi" w:eastAsiaTheme="minorEastAsia" w:hAnsiTheme="minorHAnsi" w:cstheme="minorBidi"/>
          <w:noProof/>
          <w:szCs w:val="22"/>
        </w:rPr>
      </w:pPr>
      <w:hyperlink w:anchor="_Toc85632754" w:history="1">
        <w:r w:rsidRPr="00BB49C7">
          <w:rPr>
            <w:rStyle w:val="Hypertextovodkaz"/>
            <w:rFonts w:eastAsia="Lucida Sans Unicode"/>
            <w:noProof/>
          </w:rPr>
          <w:t>10.</w:t>
        </w:r>
        <w:r>
          <w:rPr>
            <w:rFonts w:asciiTheme="minorHAnsi" w:eastAsiaTheme="minorEastAsia" w:hAnsiTheme="minorHAnsi" w:cstheme="minorBidi"/>
            <w:noProof/>
            <w:szCs w:val="22"/>
          </w:rPr>
          <w:tab/>
        </w:r>
        <w:r w:rsidRPr="00BB49C7">
          <w:rPr>
            <w:rStyle w:val="Hypertextovodkaz"/>
            <w:rFonts w:eastAsia="Lucida Sans Unicode"/>
            <w:noProof/>
          </w:rPr>
          <w:t>Nutné pomocné konstrukce a úpravy z hlediska technologie bouracích prací</w:t>
        </w:r>
        <w:r>
          <w:rPr>
            <w:noProof/>
            <w:webHidden/>
          </w:rPr>
          <w:tab/>
        </w:r>
        <w:r>
          <w:rPr>
            <w:noProof/>
            <w:webHidden/>
          </w:rPr>
          <w:fldChar w:fldCharType="begin"/>
        </w:r>
        <w:r>
          <w:rPr>
            <w:noProof/>
            <w:webHidden/>
          </w:rPr>
          <w:instrText xml:space="preserve"> PAGEREF _Toc85632754 \h </w:instrText>
        </w:r>
        <w:r>
          <w:rPr>
            <w:noProof/>
            <w:webHidden/>
          </w:rPr>
        </w:r>
        <w:r>
          <w:rPr>
            <w:noProof/>
            <w:webHidden/>
          </w:rPr>
          <w:fldChar w:fldCharType="separate"/>
        </w:r>
        <w:r>
          <w:rPr>
            <w:noProof/>
            <w:webHidden/>
          </w:rPr>
          <w:t>5</w:t>
        </w:r>
        <w:r>
          <w:rPr>
            <w:noProof/>
            <w:webHidden/>
          </w:rPr>
          <w:fldChar w:fldCharType="end"/>
        </w:r>
      </w:hyperlink>
    </w:p>
    <w:p w14:paraId="4A130CF7" w14:textId="53F5AD3E" w:rsidR="0085787B" w:rsidRDefault="0085787B">
      <w:pPr>
        <w:pStyle w:val="Obsah1"/>
        <w:rPr>
          <w:rFonts w:asciiTheme="minorHAnsi" w:eastAsiaTheme="minorEastAsia" w:hAnsiTheme="minorHAnsi" w:cstheme="minorBidi"/>
          <w:noProof/>
          <w:szCs w:val="22"/>
        </w:rPr>
      </w:pPr>
      <w:hyperlink w:anchor="_Toc85632755" w:history="1">
        <w:r w:rsidRPr="00BB49C7">
          <w:rPr>
            <w:rStyle w:val="Hypertextovodkaz"/>
            <w:rFonts w:eastAsia="Lucida Sans Unicode"/>
            <w:noProof/>
          </w:rPr>
          <w:t>11.</w:t>
        </w:r>
        <w:r>
          <w:rPr>
            <w:rFonts w:asciiTheme="minorHAnsi" w:eastAsiaTheme="minorEastAsia" w:hAnsiTheme="minorHAnsi" w:cstheme="minorBidi"/>
            <w:noProof/>
            <w:szCs w:val="22"/>
          </w:rPr>
          <w:tab/>
        </w:r>
        <w:r w:rsidRPr="00BB49C7">
          <w:rPr>
            <w:rStyle w:val="Hypertextovodkaz"/>
            <w:rFonts w:eastAsia="Lucida Sans Unicode"/>
            <w:noProof/>
          </w:rPr>
          <w:t>Speciální požadavky na rozsah dokumentace bouracích prací při zvláštních postupech (trhací práce, odstřel)</w:t>
        </w:r>
        <w:r>
          <w:rPr>
            <w:noProof/>
            <w:webHidden/>
          </w:rPr>
          <w:tab/>
        </w:r>
        <w:r>
          <w:rPr>
            <w:noProof/>
            <w:webHidden/>
          </w:rPr>
          <w:fldChar w:fldCharType="begin"/>
        </w:r>
        <w:r>
          <w:rPr>
            <w:noProof/>
            <w:webHidden/>
          </w:rPr>
          <w:instrText xml:space="preserve"> PAGEREF _Toc85632755 \h </w:instrText>
        </w:r>
        <w:r>
          <w:rPr>
            <w:noProof/>
            <w:webHidden/>
          </w:rPr>
        </w:r>
        <w:r>
          <w:rPr>
            <w:noProof/>
            <w:webHidden/>
          </w:rPr>
          <w:fldChar w:fldCharType="separate"/>
        </w:r>
        <w:r>
          <w:rPr>
            <w:noProof/>
            <w:webHidden/>
          </w:rPr>
          <w:t>5</w:t>
        </w:r>
        <w:r>
          <w:rPr>
            <w:noProof/>
            <w:webHidden/>
          </w:rPr>
          <w:fldChar w:fldCharType="end"/>
        </w:r>
      </w:hyperlink>
    </w:p>
    <w:p w14:paraId="57E5372C" w14:textId="3E959F55" w:rsidR="0085787B" w:rsidRDefault="0085787B">
      <w:pPr>
        <w:pStyle w:val="Obsah1"/>
        <w:rPr>
          <w:rFonts w:asciiTheme="minorHAnsi" w:eastAsiaTheme="minorEastAsia" w:hAnsiTheme="minorHAnsi" w:cstheme="minorBidi"/>
          <w:noProof/>
          <w:szCs w:val="22"/>
        </w:rPr>
      </w:pPr>
      <w:hyperlink w:anchor="_Toc85632756" w:history="1">
        <w:r w:rsidRPr="00BB49C7">
          <w:rPr>
            <w:rStyle w:val="Hypertextovodkaz"/>
            <w:rFonts w:eastAsia="Lucida Sans Unicode"/>
            <w:noProof/>
          </w:rPr>
          <w:t>12.</w:t>
        </w:r>
        <w:r>
          <w:rPr>
            <w:rFonts w:asciiTheme="minorHAnsi" w:eastAsiaTheme="minorEastAsia" w:hAnsiTheme="minorHAnsi" w:cstheme="minorBidi"/>
            <w:noProof/>
            <w:szCs w:val="22"/>
          </w:rPr>
          <w:tab/>
        </w:r>
        <w:r w:rsidRPr="00BB49C7">
          <w:rPr>
            <w:rStyle w:val="Hypertextovodkaz"/>
            <w:rFonts w:eastAsia="Lucida Sans Unicode"/>
            <w:noProof/>
          </w:rPr>
          <w:t>Rozsah a způsob odpojení technické infrastruktury a dalších zařízení ve stavbě před zahájením bouracích a demoličních prací</w:t>
        </w:r>
        <w:r>
          <w:rPr>
            <w:noProof/>
            <w:webHidden/>
          </w:rPr>
          <w:tab/>
        </w:r>
        <w:r>
          <w:rPr>
            <w:noProof/>
            <w:webHidden/>
          </w:rPr>
          <w:fldChar w:fldCharType="begin"/>
        </w:r>
        <w:r>
          <w:rPr>
            <w:noProof/>
            <w:webHidden/>
          </w:rPr>
          <w:instrText xml:space="preserve"> PAGEREF _Toc85632756 \h </w:instrText>
        </w:r>
        <w:r>
          <w:rPr>
            <w:noProof/>
            <w:webHidden/>
          </w:rPr>
        </w:r>
        <w:r>
          <w:rPr>
            <w:noProof/>
            <w:webHidden/>
          </w:rPr>
          <w:fldChar w:fldCharType="separate"/>
        </w:r>
        <w:r>
          <w:rPr>
            <w:noProof/>
            <w:webHidden/>
          </w:rPr>
          <w:t>5</w:t>
        </w:r>
        <w:r>
          <w:rPr>
            <w:noProof/>
            <w:webHidden/>
          </w:rPr>
          <w:fldChar w:fldCharType="end"/>
        </w:r>
      </w:hyperlink>
    </w:p>
    <w:p w14:paraId="0F826BDA" w14:textId="7094B1EA" w:rsidR="0085787B" w:rsidRDefault="0085787B">
      <w:pPr>
        <w:pStyle w:val="Obsah1"/>
        <w:rPr>
          <w:rFonts w:asciiTheme="minorHAnsi" w:eastAsiaTheme="minorEastAsia" w:hAnsiTheme="minorHAnsi" w:cstheme="minorBidi"/>
          <w:noProof/>
          <w:szCs w:val="22"/>
        </w:rPr>
      </w:pPr>
      <w:hyperlink w:anchor="_Toc85632757" w:history="1">
        <w:r w:rsidRPr="00BB49C7">
          <w:rPr>
            <w:rStyle w:val="Hypertextovodkaz"/>
            <w:rFonts w:eastAsia="Lucida Sans Unicode"/>
            <w:noProof/>
          </w:rPr>
          <w:t>13.</w:t>
        </w:r>
        <w:r>
          <w:rPr>
            <w:rFonts w:asciiTheme="minorHAnsi" w:eastAsiaTheme="minorEastAsia" w:hAnsiTheme="minorHAnsi" w:cstheme="minorBidi"/>
            <w:noProof/>
            <w:szCs w:val="22"/>
          </w:rPr>
          <w:tab/>
        </w:r>
        <w:r w:rsidRPr="00BB49C7">
          <w:rPr>
            <w:rStyle w:val="Hypertextovodkaz"/>
            <w:rFonts w:eastAsia="Lucida Sans Unicode"/>
            <w:noProof/>
          </w:rPr>
          <w:t>Speciální požadavky z hlediska bezpečnosti a ochrany zdraví při práci</w:t>
        </w:r>
        <w:r>
          <w:rPr>
            <w:noProof/>
            <w:webHidden/>
          </w:rPr>
          <w:tab/>
        </w:r>
        <w:r>
          <w:rPr>
            <w:noProof/>
            <w:webHidden/>
          </w:rPr>
          <w:fldChar w:fldCharType="begin"/>
        </w:r>
        <w:r>
          <w:rPr>
            <w:noProof/>
            <w:webHidden/>
          </w:rPr>
          <w:instrText xml:space="preserve"> PAGEREF _Toc85632757 \h </w:instrText>
        </w:r>
        <w:r>
          <w:rPr>
            <w:noProof/>
            <w:webHidden/>
          </w:rPr>
        </w:r>
        <w:r>
          <w:rPr>
            <w:noProof/>
            <w:webHidden/>
          </w:rPr>
          <w:fldChar w:fldCharType="separate"/>
        </w:r>
        <w:r>
          <w:rPr>
            <w:noProof/>
            <w:webHidden/>
          </w:rPr>
          <w:t>5</w:t>
        </w:r>
        <w:r>
          <w:rPr>
            <w:noProof/>
            <w:webHidden/>
          </w:rPr>
          <w:fldChar w:fldCharType="end"/>
        </w:r>
      </w:hyperlink>
    </w:p>
    <w:p w14:paraId="19704E02" w14:textId="5E1B0B9A" w:rsidR="0085787B" w:rsidRDefault="0085787B">
      <w:pPr>
        <w:pStyle w:val="Obsah1"/>
        <w:rPr>
          <w:rFonts w:asciiTheme="minorHAnsi" w:eastAsiaTheme="minorEastAsia" w:hAnsiTheme="minorHAnsi" w:cstheme="minorBidi"/>
          <w:noProof/>
          <w:szCs w:val="22"/>
        </w:rPr>
      </w:pPr>
      <w:hyperlink w:anchor="_Toc85632758" w:history="1">
        <w:r w:rsidRPr="00BB49C7">
          <w:rPr>
            <w:rStyle w:val="Hypertextovodkaz"/>
            <w:rFonts w:eastAsia="Lucida Sans Unicode"/>
            <w:noProof/>
          </w:rPr>
          <w:t>14.</w:t>
        </w:r>
        <w:r>
          <w:rPr>
            <w:rFonts w:asciiTheme="minorHAnsi" w:eastAsiaTheme="minorEastAsia" w:hAnsiTheme="minorHAnsi" w:cstheme="minorBidi"/>
            <w:noProof/>
            <w:szCs w:val="22"/>
          </w:rPr>
          <w:tab/>
        </w:r>
        <w:r w:rsidRPr="00BB49C7">
          <w:rPr>
            <w:rStyle w:val="Hypertextovodkaz"/>
            <w:rFonts w:eastAsia="Lucida Sans Unicode"/>
            <w:noProof/>
          </w:rPr>
          <w:t>Zásady při provádění bouracích prací</w:t>
        </w:r>
        <w:r>
          <w:rPr>
            <w:noProof/>
            <w:webHidden/>
          </w:rPr>
          <w:tab/>
        </w:r>
        <w:r>
          <w:rPr>
            <w:noProof/>
            <w:webHidden/>
          </w:rPr>
          <w:fldChar w:fldCharType="begin"/>
        </w:r>
        <w:r>
          <w:rPr>
            <w:noProof/>
            <w:webHidden/>
          </w:rPr>
          <w:instrText xml:space="preserve"> PAGEREF _Toc85632758 \h </w:instrText>
        </w:r>
        <w:r>
          <w:rPr>
            <w:noProof/>
            <w:webHidden/>
          </w:rPr>
        </w:r>
        <w:r>
          <w:rPr>
            <w:noProof/>
            <w:webHidden/>
          </w:rPr>
          <w:fldChar w:fldCharType="separate"/>
        </w:r>
        <w:r>
          <w:rPr>
            <w:noProof/>
            <w:webHidden/>
          </w:rPr>
          <w:t>5</w:t>
        </w:r>
        <w:r>
          <w:rPr>
            <w:noProof/>
            <w:webHidden/>
          </w:rPr>
          <w:fldChar w:fldCharType="end"/>
        </w:r>
      </w:hyperlink>
    </w:p>
    <w:p w14:paraId="046D64F8" w14:textId="663ADF81" w:rsidR="0085787B" w:rsidRDefault="0085787B">
      <w:pPr>
        <w:pStyle w:val="Obsah1"/>
        <w:rPr>
          <w:rFonts w:asciiTheme="minorHAnsi" w:eastAsiaTheme="minorEastAsia" w:hAnsiTheme="minorHAnsi" w:cstheme="minorBidi"/>
          <w:noProof/>
          <w:szCs w:val="22"/>
        </w:rPr>
      </w:pPr>
      <w:hyperlink w:anchor="_Toc85632759" w:history="1">
        <w:r w:rsidRPr="00BB49C7">
          <w:rPr>
            <w:rStyle w:val="Hypertextovodkaz"/>
            <w:rFonts w:ascii="Tahoma" w:eastAsia="Lucida Sans Unicode" w:hAnsi="Tahoma" w:cs="Tahoma"/>
            <w:caps/>
            <w:noProof/>
          </w:rPr>
          <w:t>15.</w:t>
        </w:r>
        <w:r>
          <w:rPr>
            <w:rFonts w:asciiTheme="minorHAnsi" w:eastAsiaTheme="minorEastAsia" w:hAnsiTheme="minorHAnsi" w:cstheme="minorBidi"/>
            <w:noProof/>
            <w:szCs w:val="22"/>
          </w:rPr>
          <w:tab/>
        </w:r>
        <w:r w:rsidRPr="00BB49C7">
          <w:rPr>
            <w:rStyle w:val="Hypertextovodkaz"/>
            <w:rFonts w:eastAsia="Lucida Sans Unicode"/>
            <w:noProof/>
          </w:rPr>
          <w:t>Postup odstranění azbestových materiálů</w:t>
        </w:r>
        <w:r>
          <w:rPr>
            <w:noProof/>
            <w:webHidden/>
          </w:rPr>
          <w:tab/>
        </w:r>
        <w:r>
          <w:rPr>
            <w:noProof/>
            <w:webHidden/>
          </w:rPr>
          <w:fldChar w:fldCharType="begin"/>
        </w:r>
        <w:r>
          <w:rPr>
            <w:noProof/>
            <w:webHidden/>
          </w:rPr>
          <w:instrText xml:space="preserve"> PAGEREF _Toc85632759 \h </w:instrText>
        </w:r>
        <w:r>
          <w:rPr>
            <w:noProof/>
            <w:webHidden/>
          </w:rPr>
        </w:r>
        <w:r>
          <w:rPr>
            <w:noProof/>
            <w:webHidden/>
          </w:rPr>
          <w:fldChar w:fldCharType="separate"/>
        </w:r>
        <w:r>
          <w:rPr>
            <w:noProof/>
            <w:webHidden/>
          </w:rPr>
          <w:t>6</w:t>
        </w:r>
        <w:r>
          <w:rPr>
            <w:noProof/>
            <w:webHidden/>
          </w:rPr>
          <w:fldChar w:fldCharType="end"/>
        </w:r>
      </w:hyperlink>
    </w:p>
    <w:p w14:paraId="78F9E48C" w14:textId="73C72115" w:rsidR="00124412" w:rsidRDefault="007D3B1B" w:rsidP="00124412">
      <w:pPr>
        <w:ind w:firstLine="0"/>
        <w:rPr>
          <w:szCs w:val="22"/>
        </w:rPr>
      </w:pPr>
      <w:r>
        <w:rPr>
          <w:szCs w:val="22"/>
        </w:rPr>
        <w:fldChar w:fldCharType="end"/>
      </w:r>
      <w:r w:rsidR="00124412">
        <w:rPr>
          <w:szCs w:val="22"/>
        </w:rPr>
        <w:br w:type="page"/>
      </w:r>
    </w:p>
    <w:p w14:paraId="7310788E" w14:textId="77777777" w:rsidR="00077A0F" w:rsidRPr="00077A0F" w:rsidRDefault="00CF1025" w:rsidP="00582929">
      <w:pPr>
        <w:pStyle w:val="Nadpis1"/>
      </w:pPr>
      <w:bookmarkStart w:id="4" w:name="_Toc85632745"/>
      <w:r>
        <w:lastRenderedPageBreak/>
        <w:t>Úvod</w:t>
      </w:r>
      <w:bookmarkEnd w:id="4"/>
    </w:p>
    <w:p w14:paraId="59EDCB2F" w14:textId="6A302F56" w:rsidR="00CF1025" w:rsidRDefault="00CF1025" w:rsidP="006B6DE1">
      <w:pPr>
        <w:ind w:left="567" w:firstLine="0"/>
        <w:contextualSpacing/>
      </w:pPr>
      <w:r w:rsidRPr="005C349D">
        <w:t xml:space="preserve">Tato technická zpráva je hlavním a průvodním dokumentem </w:t>
      </w:r>
      <w:r w:rsidR="00BE0F9E">
        <w:t>projek</w:t>
      </w:r>
      <w:r w:rsidRPr="005C349D">
        <w:t xml:space="preserve">tové dokumentace pro </w:t>
      </w:r>
      <w:r w:rsidR="00BE0F9E">
        <w:t xml:space="preserve">odstranění </w:t>
      </w:r>
      <w:r w:rsidRPr="005C349D">
        <w:t xml:space="preserve">stavby. Projektová dokumentace byla vypracována dle </w:t>
      </w:r>
      <w:r w:rsidR="00BE0F9E">
        <w:t xml:space="preserve">objednávky a </w:t>
      </w:r>
      <w:r w:rsidRPr="005C349D">
        <w:t>požadavků investora.</w:t>
      </w:r>
    </w:p>
    <w:p w14:paraId="611AEEAD" w14:textId="22306056" w:rsidR="00BE0F9E" w:rsidRPr="005C349D" w:rsidRDefault="00BE0F9E" w:rsidP="006B6DE1">
      <w:pPr>
        <w:ind w:left="567" w:firstLine="0"/>
        <w:contextualSpacing/>
      </w:pPr>
      <w:r w:rsidRPr="005C349D">
        <w:t xml:space="preserve">Stavba bude protokolárně předána zhotoviteli s projektovou dokumentací </w:t>
      </w:r>
      <w:r w:rsidR="00BF5C3C">
        <w:t>bouracích prací</w:t>
      </w:r>
      <w:r w:rsidRPr="005C349D">
        <w:t xml:space="preserve">. Podmínky obsažené v povolení </w:t>
      </w:r>
      <w:r w:rsidR="00BF5C3C">
        <w:t xml:space="preserve">k odstranění stavby </w:t>
      </w:r>
      <w:r w:rsidRPr="005C349D">
        <w:t>nebo v jiném rozhodnutí stavebního úřadu (vč. podmínek z vyjádření a stanovisek dotčených orgánů státní správy a ostatních účastníků stavebního řízení) bude zhotovitel povinen respektovat a splnit.</w:t>
      </w:r>
    </w:p>
    <w:p w14:paraId="6C8A3173" w14:textId="64E648BF" w:rsidR="00BE0F9E" w:rsidRPr="005C349D" w:rsidRDefault="00BE0F9E" w:rsidP="006B6DE1">
      <w:pPr>
        <w:ind w:left="567" w:firstLine="0"/>
        <w:contextualSpacing/>
        <w:rPr>
          <w:rFonts w:cs="Arial"/>
          <w:szCs w:val="22"/>
        </w:rPr>
      </w:pPr>
      <w:r w:rsidRPr="005C349D">
        <w:rPr>
          <w:rFonts w:cs="Arial"/>
          <w:szCs w:val="22"/>
        </w:rPr>
        <w:t xml:space="preserve">Před započetím stavby budou </w:t>
      </w:r>
      <w:r w:rsidR="00BF5C3C">
        <w:rPr>
          <w:rFonts w:cs="Arial"/>
          <w:szCs w:val="22"/>
        </w:rPr>
        <w:t xml:space="preserve">odpojeny </w:t>
      </w:r>
      <w:r w:rsidRPr="005C349D">
        <w:rPr>
          <w:rFonts w:cs="Arial"/>
          <w:szCs w:val="22"/>
        </w:rPr>
        <w:t>veškeré inženýrské sítě, které mohou být realizací stavby dotčeny (zajistí zhotovitel). Polohu přípojek a sítí je třeba vytýčit na staveništi za účasti jednotlivých správců sítí.</w:t>
      </w:r>
      <w:r w:rsidR="00BF5C3C">
        <w:rPr>
          <w:rFonts w:cs="Arial"/>
          <w:szCs w:val="22"/>
        </w:rPr>
        <w:t xml:space="preserve"> Konkrétně se jedná o přípojku elektro NN, která je provedena vyvedením kabelu z rozvodné skříně sousedního objektu.</w:t>
      </w:r>
    </w:p>
    <w:p w14:paraId="3EFC5E2C" w14:textId="77777777" w:rsidR="00BE0F9E" w:rsidRPr="005C349D" w:rsidRDefault="00BE0F9E" w:rsidP="006B6DE1">
      <w:pPr>
        <w:ind w:left="567" w:firstLine="0"/>
        <w:contextualSpacing/>
        <w:rPr>
          <w:rFonts w:cs="Arial"/>
          <w:szCs w:val="22"/>
        </w:rPr>
      </w:pPr>
      <w:r w:rsidRPr="005C349D">
        <w:rPr>
          <w:rFonts w:cs="Arial"/>
          <w:szCs w:val="22"/>
        </w:rPr>
        <w:t>Zhotovitel poskytne objednateli součinnost v rámci provádění případných doplňkových prací (např. přeložení interních sdělovacích kabelů, elektroinstalací a zařízení, které jsou ve správě třetích osob), ve smyslu přístupu na stavbu pověřenému pracovníkovi stavebníka a časové a prostorové koordinace těchto činností se svými.</w:t>
      </w:r>
    </w:p>
    <w:p w14:paraId="3C9F5F0A" w14:textId="77777777" w:rsidR="00BE0F9E" w:rsidRPr="005C349D" w:rsidRDefault="00BE0F9E" w:rsidP="006B6DE1">
      <w:pPr>
        <w:ind w:left="567" w:firstLine="0"/>
        <w:contextualSpacing/>
        <w:rPr>
          <w:rFonts w:cs="Arial"/>
          <w:szCs w:val="22"/>
        </w:rPr>
      </w:pPr>
      <w:r w:rsidRPr="005C349D">
        <w:rPr>
          <w:rFonts w:cs="Arial"/>
          <w:szCs w:val="22"/>
        </w:rPr>
        <w:t>Staveniště bude označeno a zabezpečeno proti vstupu nepovolaných osob. Budou provedena veškerá opatření pro zajištění bezpečnosti jak pracovníků na staveništi, tak i dalších účastníků výstavby.</w:t>
      </w:r>
    </w:p>
    <w:p w14:paraId="3293ADDB" w14:textId="77777777" w:rsidR="00BE0F9E" w:rsidRPr="005C349D" w:rsidRDefault="00BE0F9E" w:rsidP="006B6DE1">
      <w:pPr>
        <w:ind w:left="567" w:firstLine="0"/>
        <w:contextualSpacing/>
        <w:rPr>
          <w:rFonts w:cs="Arial"/>
          <w:szCs w:val="22"/>
        </w:rPr>
      </w:pPr>
      <w:r w:rsidRPr="005C349D">
        <w:rPr>
          <w:rFonts w:cs="Arial"/>
          <w:szCs w:val="22"/>
        </w:rPr>
        <w:t xml:space="preserve">Zhotovitel umístí na staveništi přemístitelné buňky s toaletou, případně další objekty zařízení staveniště, a to po dohodě se stavebníkem a uživatelem budovy a přilehlých pozemků. </w:t>
      </w:r>
    </w:p>
    <w:p w14:paraId="10A19BAA" w14:textId="77777777" w:rsidR="00BE0F9E" w:rsidRPr="005C349D" w:rsidRDefault="00BE0F9E" w:rsidP="006B6DE1">
      <w:pPr>
        <w:ind w:left="567" w:firstLine="0"/>
        <w:contextualSpacing/>
        <w:rPr>
          <w:rFonts w:cs="Arial"/>
          <w:szCs w:val="22"/>
        </w:rPr>
      </w:pPr>
      <w:r w:rsidRPr="005C349D">
        <w:rPr>
          <w:rFonts w:cs="Arial"/>
          <w:szCs w:val="22"/>
        </w:rPr>
        <w:t>Stavebník zajistí zhotoviteli přípojná místa pro odběr elektrické energie a vody a dohodne způsob měření odběru. Záležitosti týkající se přípojných míst, zařízení a oplocení staveniště budou řešeny nejpozději v rámci předání staveniště zhotoviteli.</w:t>
      </w:r>
    </w:p>
    <w:p w14:paraId="24672D51" w14:textId="77777777" w:rsidR="00BE0F9E" w:rsidRDefault="00BE0F9E" w:rsidP="006B6DE1">
      <w:pPr>
        <w:ind w:left="567" w:firstLine="0"/>
        <w:contextualSpacing/>
      </w:pPr>
      <w:r w:rsidRPr="005C349D">
        <w:t xml:space="preserve">Veškeré práce budou prováděny v souladu se zákonem č. 258/2000 Sb. o ochraně veřejného zdraví, dále zákonem č. 185/2001 Sb. o odpadech, </w:t>
      </w:r>
      <w:proofErr w:type="spellStart"/>
      <w:r w:rsidRPr="005C349D">
        <w:t>vyhl</w:t>
      </w:r>
      <w:proofErr w:type="spellEnd"/>
      <w:r w:rsidRPr="005C349D">
        <w:t xml:space="preserve">. č. </w:t>
      </w:r>
      <w:r>
        <w:t>93/2016</w:t>
      </w:r>
      <w:r w:rsidRPr="005C349D">
        <w:t xml:space="preserve"> Sb., kterou se stanoví Katalog odpadů, dále </w:t>
      </w:r>
      <w:proofErr w:type="spellStart"/>
      <w:r w:rsidRPr="005C349D">
        <w:t>vyhl</w:t>
      </w:r>
      <w:proofErr w:type="spellEnd"/>
      <w:r w:rsidRPr="005C349D">
        <w:t xml:space="preserve">. č. 383/2001 Sb. o podrobnostech nakládání s odpady, dále nařízením vlády č. 361/2007 Sb. kterým se stanoví podmínky ochrany zdraví při práci, dále vyhláškou č. 342/2003 a 6/2003 Sb., kterou se stanoví hygienické limity chemických, fyzikálních a biologických ukazatelů pro vnitřní prostředí pobytových místností některých staveb, dále </w:t>
      </w:r>
      <w:proofErr w:type="spellStart"/>
      <w:r w:rsidRPr="005C349D">
        <w:t>vyhl</w:t>
      </w:r>
      <w:proofErr w:type="spellEnd"/>
      <w:r w:rsidRPr="005C349D">
        <w:t>. 394/2006 Sb., kterou se stanoví práce s ojedinělou a krátkodobou expozicí azbestu, dále Přílohou č. 1 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r w:rsidRPr="005C349D">
        <w:rPr>
          <w:rFonts w:cs="Arial"/>
        </w:rPr>
        <w:t>,</w:t>
      </w:r>
      <w:r w:rsidRPr="005C349D">
        <w:t xml:space="preserve"> dále německými pravidly TRGS 519 a Praktickou příručkou o osvědčených postupech pro prevenci a minimalizaci rizik azbestu, vydanou Výborem vrchních inspektorů práce EU - SLIC. Při provádění jakýchkoliv prací s azbestem je nutné postupovat v souladu s předpisy ČR. Všechny práce spojené s odstraňováním azbestu budou zahájeny až po ohlášení a odsouhlasení postupu prací v souladu s §5 vyhlášky č. 432/2003 Sb. příslušnou hygienickou stanicí.</w:t>
      </w:r>
    </w:p>
    <w:p w14:paraId="12989D9F" w14:textId="77777777" w:rsidR="00CF1025" w:rsidRPr="005C349D" w:rsidRDefault="00CF1025" w:rsidP="006B6DE1">
      <w:pPr>
        <w:ind w:firstLine="0"/>
      </w:pPr>
    </w:p>
    <w:p w14:paraId="3E899892" w14:textId="0B75A613" w:rsidR="00077A0F" w:rsidRDefault="00BE0F9E" w:rsidP="00582929">
      <w:pPr>
        <w:pStyle w:val="Nadpis1"/>
      </w:pPr>
      <w:bookmarkStart w:id="5" w:name="_Toc85632746"/>
      <w:r>
        <w:t>Popis konstrukčního systému stavby, případně popis a hodnocení stavu jejího nosného systému</w:t>
      </w:r>
      <w:bookmarkEnd w:id="5"/>
    </w:p>
    <w:p w14:paraId="4465F57A" w14:textId="1977B178" w:rsidR="009C0631" w:rsidRDefault="009C0631" w:rsidP="009C0631">
      <w:pPr>
        <w:ind w:left="567" w:firstLine="0"/>
        <w:rPr>
          <w:rFonts w:eastAsia="Lucida Sans Unicode"/>
          <w:lang w:eastAsia="ar-SA"/>
        </w:rPr>
      </w:pPr>
      <w:r>
        <w:rPr>
          <w:rFonts w:eastAsia="Lucida Sans Unicode"/>
          <w:lang w:eastAsia="ar-SA"/>
        </w:rPr>
        <w:t>Hala určená k demolici je provedena jako lehký ocelový skelet (</w:t>
      </w:r>
      <w:proofErr w:type="spellStart"/>
      <w:r>
        <w:rPr>
          <w:rFonts w:eastAsia="Lucida Sans Unicode"/>
          <w:lang w:eastAsia="ar-SA"/>
        </w:rPr>
        <w:t>dvoutrakt</w:t>
      </w:r>
      <w:proofErr w:type="spellEnd"/>
      <w:r>
        <w:rPr>
          <w:rFonts w:eastAsia="Lucida Sans Unicode"/>
          <w:lang w:eastAsia="ar-SA"/>
        </w:rPr>
        <w:t xml:space="preserve"> se střední podporou, </w:t>
      </w:r>
      <w:r w:rsidRPr="00C5473E">
        <w:rPr>
          <w:rFonts w:eastAsia="Lucida Sans Unicode"/>
          <w:lang w:eastAsia="ar-SA"/>
        </w:rPr>
        <w:t>rozpon 2x</w:t>
      </w:r>
      <w:r>
        <w:rPr>
          <w:rFonts w:eastAsia="Lucida Sans Unicode"/>
          <w:lang w:eastAsia="ar-SA"/>
        </w:rPr>
        <w:t> </w:t>
      </w:r>
      <w:r w:rsidRPr="00C5473E">
        <w:rPr>
          <w:rFonts w:eastAsia="Lucida Sans Unicode"/>
          <w:lang w:eastAsia="ar-SA"/>
        </w:rPr>
        <w:t>7,5</w:t>
      </w:r>
      <w:r>
        <w:rPr>
          <w:rFonts w:eastAsia="Lucida Sans Unicode"/>
          <w:lang w:eastAsia="ar-SA"/>
        </w:rPr>
        <w:t>0 </w:t>
      </w:r>
      <w:r w:rsidRPr="00C5473E">
        <w:rPr>
          <w:rFonts w:eastAsia="Lucida Sans Unicode"/>
          <w:lang w:eastAsia="ar-SA"/>
        </w:rPr>
        <w:t xml:space="preserve">m, sloupy trubka </w:t>
      </w:r>
      <w:r w:rsidRPr="00305E5B">
        <w:rPr>
          <w:rFonts w:eastAsia="Lucida Sans Unicode"/>
          <w:lang w:eastAsia="ar-SA"/>
        </w:rPr>
        <w:t>Ø</w:t>
      </w:r>
      <w:r>
        <w:rPr>
          <w:rFonts w:eastAsia="Lucida Sans Unicode"/>
          <w:lang w:eastAsia="ar-SA"/>
        </w:rPr>
        <w:t>180</w:t>
      </w:r>
      <w:r w:rsidRPr="00C5473E">
        <w:rPr>
          <w:rFonts w:eastAsia="Lucida Sans Unicode"/>
          <w:lang w:eastAsia="ar-SA"/>
        </w:rPr>
        <w:t xml:space="preserve"> </w:t>
      </w:r>
      <w:r>
        <w:rPr>
          <w:rFonts w:eastAsia="Lucida Sans Unicode"/>
          <w:lang w:eastAsia="ar-SA"/>
        </w:rPr>
        <w:t>m</w:t>
      </w:r>
      <w:r w:rsidRPr="00C5473E">
        <w:rPr>
          <w:rFonts w:eastAsia="Lucida Sans Unicode"/>
          <w:lang w:eastAsia="ar-SA"/>
        </w:rPr>
        <w:t>m</w:t>
      </w:r>
      <w:r>
        <w:rPr>
          <w:rFonts w:eastAsia="Lucida Sans Unicode"/>
          <w:lang w:eastAsia="ar-SA"/>
        </w:rPr>
        <w:t>) s rámy o osové vzdálenosti 5,00 m. Výška sloupů je 6,50 m.</w:t>
      </w:r>
    </w:p>
    <w:p w14:paraId="16872A21" w14:textId="4DFB4D40" w:rsidR="009C0631" w:rsidRDefault="009C0631" w:rsidP="009C0631">
      <w:pPr>
        <w:ind w:left="567" w:firstLine="0"/>
        <w:rPr>
          <w:rFonts w:eastAsia="Lucida Sans Unicode"/>
          <w:lang w:eastAsia="ar-SA"/>
        </w:rPr>
      </w:pPr>
      <w:r>
        <w:rPr>
          <w:rFonts w:eastAsia="Lucida Sans Unicode"/>
          <w:lang w:eastAsia="ar-SA"/>
        </w:rPr>
        <w:t>Dispozice je vytvořena keramickými stěnovými panely osazenými mezi nosné sloupy. Na vrch panelů je vybetonován žel. bet. věnec. Věnec je převážně ve výšce +2,70 m. Štíty jsou vyzděné z cihel plných.</w:t>
      </w:r>
    </w:p>
    <w:p w14:paraId="78473FBF" w14:textId="5A68018A" w:rsidR="009C0631" w:rsidRDefault="009C0631" w:rsidP="009C0631">
      <w:pPr>
        <w:ind w:left="567" w:firstLine="0"/>
      </w:pPr>
      <w:r>
        <w:rPr>
          <w:rFonts w:eastAsia="Lucida Sans Unicode"/>
          <w:lang w:eastAsia="ar-SA"/>
        </w:rPr>
        <w:t xml:space="preserve">Střešní plášť je nesen </w:t>
      </w:r>
      <w:r w:rsidRPr="00C5473E">
        <w:rPr>
          <w:rFonts w:eastAsia="Lucida Sans Unicode"/>
          <w:lang w:eastAsia="ar-SA"/>
        </w:rPr>
        <w:t>ocelov</w:t>
      </w:r>
      <w:r>
        <w:rPr>
          <w:rFonts w:eastAsia="Lucida Sans Unicode"/>
          <w:lang w:eastAsia="ar-SA"/>
        </w:rPr>
        <w:t xml:space="preserve">ými </w:t>
      </w:r>
      <w:r w:rsidRPr="00C5473E">
        <w:rPr>
          <w:rFonts w:eastAsia="Lucida Sans Unicode"/>
          <w:lang w:eastAsia="ar-SA"/>
        </w:rPr>
        <w:t>příhradov</w:t>
      </w:r>
      <w:r>
        <w:rPr>
          <w:rFonts w:eastAsia="Lucida Sans Unicode"/>
          <w:lang w:eastAsia="ar-SA"/>
        </w:rPr>
        <w:t>ými</w:t>
      </w:r>
      <w:r w:rsidRPr="00C5473E">
        <w:rPr>
          <w:rFonts w:eastAsia="Lucida Sans Unicode"/>
          <w:lang w:eastAsia="ar-SA"/>
        </w:rPr>
        <w:t xml:space="preserve"> vazníky ve sklonu</w:t>
      </w:r>
      <w:r>
        <w:rPr>
          <w:rFonts w:eastAsia="Lucida Sans Unicode"/>
          <w:lang w:eastAsia="ar-SA"/>
        </w:rPr>
        <w:t xml:space="preserve"> cca</w:t>
      </w:r>
      <w:r w:rsidRPr="00C5473E">
        <w:rPr>
          <w:rFonts w:eastAsia="Lucida Sans Unicode"/>
          <w:lang w:eastAsia="ar-SA"/>
        </w:rPr>
        <w:t xml:space="preserve"> 1</w:t>
      </w:r>
      <w:r>
        <w:rPr>
          <w:rFonts w:eastAsia="Lucida Sans Unicode"/>
          <w:lang w:eastAsia="ar-SA"/>
        </w:rPr>
        <w:t>3</w:t>
      </w:r>
      <w:r w:rsidRPr="00C5473E">
        <w:rPr>
          <w:rFonts w:eastAsia="Lucida Sans Unicode"/>
          <w:lang w:eastAsia="ar-SA"/>
        </w:rPr>
        <w:t>°</w:t>
      </w:r>
      <w:r>
        <w:rPr>
          <w:rFonts w:eastAsia="Lucida Sans Unicode"/>
          <w:lang w:eastAsia="ar-SA"/>
        </w:rPr>
        <w:t xml:space="preserve"> a</w:t>
      </w:r>
      <w:r w:rsidRPr="00C5473E">
        <w:rPr>
          <w:rFonts w:eastAsia="Lucida Sans Unicode"/>
          <w:lang w:eastAsia="ar-SA"/>
        </w:rPr>
        <w:t xml:space="preserve"> vlašsk</w:t>
      </w:r>
      <w:r>
        <w:rPr>
          <w:rFonts w:eastAsia="Lucida Sans Unicode"/>
          <w:lang w:eastAsia="ar-SA"/>
        </w:rPr>
        <w:t>ými</w:t>
      </w:r>
      <w:r w:rsidRPr="00C5473E">
        <w:rPr>
          <w:rFonts w:eastAsia="Lucida Sans Unicode"/>
          <w:lang w:eastAsia="ar-SA"/>
        </w:rPr>
        <w:t xml:space="preserve"> krokve</w:t>
      </w:r>
      <w:r>
        <w:rPr>
          <w:rFonts w:eastAsia="Lucida Sans Unicode"/>
          <w:lang w:eastAsia="ar-SA"/>
        </w:rPr>
        <w:t>mi. K</w:t>
      </w:r>
      <w:r w:rsidRPr="00C5473E">
        <w:rPr>
          <w:rFonts w:eastAsia="Lucida Sans Unicode"/>
          <w:lang w:eastAsia="ar-SA"/>
        </w:rPr>
        <w:t xml:space="preserve">rytina </w:t>
      </w:r>
      <w:r>
        <w:rPr>
          <w:rFonts w:eastAsia="Lucida Sans Unicode"/>
          <w:lang w:eastAsia="ar-SA"/>
        </w:rPr>
        <w:t xml:space="preserve">převážně </w:t>
      </w:r>
      <w:r w:rsidRPr="00C5473E">
        <w:rPr>
          <w:rFonts w:eastAsia="Lucida Sans Unicode"/>
          <w:lang w:eastAsia="ar-SA"/>
        </w:rPr>
        <w:t xml:space="preserve">vlnitý eternit, </w:t>
      </w:r>
      <w:r>
        <w:rPr>
          <w:rFonts w:eastAsia="Lucida Sans Unicode"/>
          <w:lang w:eastAsia="ar-SA"/>
        </w:rPr>
        <w:t>část vlnitý ocelový plech a trapézový ocelový plech. Po</w:t>
      </w:r>
      <w:r w:rsidRPr="00C5473E">
        <w:rPr>
          <w:rFonts w:eastAsia="Lucida Sans Unicode"/>
          <w:lang w:eastAsia="ar-SA"/>
        </w:rPr>
        <w:t>dlaha</w:t>
      </w:r>
      <w:r>
        <w:rPr>
          <w:rFonts w:eastAsia="Lucida Sans Unicode"/>
          <w:lang w:eastAsia="ar-SA"/>
        </w:rPr>
        <w:t xml:space="preserve"> je mlatová</w:t>
      </w:r>
      <w:r w:rsidRPr="00C5473E">
        <w:rPr>
          <w:rFonts w:eastAsia="Lucida Sans Unicode"/>
          <w:lang w:eastAsia="ar-SA"/>
        </w:rPr>
        <w:t>. Na jihu střecha prodloužená/rozšířená konzolou 4,</w:t>
      </w:r>
      <w:r>
        <w:rPr>
          <w:rFonts w:eastAsia="Lucida Sans Unicode"/>
          <w:lang w:eastAsia="ar-SA"/>
        </w:rPr>
        <w:t>70</w:t>
      </w:r>
      <w:r w:rsidRPr="00C5473E">
        <w:rPr>
          <w:rFonts w:eastAsia="Lucida Sans Unicode"/>
          <w:lang w:eastAsia="ar-SA"/>
        </w:rPr>
        <w:t xml:space="preserve"> m. Na severní stěně zděný přístavek (prasata),</w:t>
      </w:r>
      <w:r>
        <w:rPr>
          <w:rFonts w:eastAsia="Lucida Sans Unicode"/>
          <w:lang w:eastAsia="ar-SA"/>
        </w:rPr>
        <w:t xml:space="preserve"> </w:t>
      </w:r>
      <w:r w:rsidRPr="00C5473E">
        <w:rPr>
          <w:rFonts w:eastAsia="Lucida Sans Unicode"/>
          <w:lang w:eastAsia="ar-SA"/>
        </w:rPr>
        <w:t>rozměrů 4</w:t>
      </w:r>
      <w:r>
        <w:rPr>
          <w:rFonts w:eastAsia="Lucida Sans Unicode"/>
          <w:lang w:eastAsia="ar-SA"/>
        </w:rPr>
        <w:t>,00 </w:t>
      </w:r>
      <w:r w:rsidRPr="00C5473E">
        <w:rPr>
          <w:rFonts w:eastAsia="Lucida Sans Unicode"/>
          <w:lang w:eastAsia="ar-SA"/>
        </w:rPr>
        <w:t>x</w:t>
      </w:r>
      <w:r>
        <w:rPr>
          <w:rFonts w:eastAsia="Lucida Sans Unicode"/>
          <w:lang w:eastAsia="ar-SA"/>
        </w:rPr>
        <w:t> </w:t>
      </w:r>
      <w:r w:rsidRPr="00C5473E">
        <w:rPr>
          <w:rFonts w:eastAsia="Lucida Sans Unicode"/>
          <w:lang w:eastAsia="ar-SA"/>
        </w:rPr>
        <w:t>10</w:t>
      </w:r>
      <w:r>
        <w:rPr>
          <w:rFonts w:eastAsia="Lucida Sans Unicode"/>
          <w:lang w:eastAsia="ar-SA"/>
        </w:rPr>
        <w:t>,00 </w:t>
      </w:r>
      <w:r w:rsidRPr="00C5473E">
        <w:rPr>
          <w:rFonts w:eastAsia="Lucida Sans Unicode"/>
          <w:lang w:eastAsia="ar-SA"/>
        </w:rPr>
        <w:t>m</w:t>
      </w:r>
      <w:r>
        <w:rPr>
          <w:rFonts w:eastAsia="Lucida Sans Unicode"/>
          <w:lang w:eastAsia="ar-SA"/>
        </w:rPr>
        <w:t xml:space="preserve">. </w:t>
      </w:r>
      <w:r w:rsidRPr="00C5473E">
        <w:rPr>
          <w:rFonts w:eastAsia="Lucida Sans Unicode"/>
          <w:lang w:eastAsia="ar-SA"/>
        </w:rPr>
        <w:t xml:space="preserve">Příčné stěny kójí 2 m, resp. 3 m, vlnitý plech., okna ocelová </w:t>
      </w:r>
      <w:r>
        <w:rPr>
          <w:rFonts w:eastAsia="Lucida Sans Unicode"/>
          <w:lang w:eastAsia="ar-SA"/>
        </w:rPr>
        <w:t>pevná</w:t>
      </w:r>
      <w:r w:rsidRPr="00C5473E">
        <w:rPr>
          <w:rFonts w:eastAsia="Lucida Sans Unicode"/>
          <w:lang w:eastAsia="ar-SA"/>
        </w:rPr>
        <w:t>, s</w:t>
      </w:r>
      <w:r>
        <w:rPr>
          <w:rFonts w:eastAsia="Lucida Sans Unicode"/>
          <w:lang w:eastAsia="ar-SA"/>
        </w:rPr>
        <w:t> </w:t>
      </w:r>
      <w:r w:rsidRPr="00C5473E">
        <w:rPr>
          <w:rFonts w:eastAsia="Lucida Sans Unicode"/>
          <w:lang w:eastAsia="ar-SA"/>
        </w:rPr>
        <w:t>jednoduchým</w:t>
      </w:r>
      <w:r>
        <w:rPr>
          <w:rFonts w:eastAsia="Lucida Sans Unicode"/>
          <w:lang w:eastAsia="ar-SA"/>
        </w:rPr>
        <w:t xml:space="preserve"> </w:t>
      </w:r>
      <w:r w:rsidRPr="00C5473E">
        <w:rPr>
          <w:rFonts w:eastAsia="Lucida Sans Unicode"/>
          <w:lang w:eastAsia="ar-SA"/>
        </w:rPr>
        <w:t>zasklením.</w:t>
      </w:r>
      <w:r>
        <w:rPr>
          <w:rFonts w:eastAsia="Lucida Sans Unicode"/>
          <w:lang w:eastAsia="ar-SA"/>
        </w:rPr>
        <w:t xml:space="preserve"> V hale je umístěn sklad hořlavých kapalin.</w:t>
      </w:r>
    </w:p>
    <w:p w14:paraId="0923870E" w14:textId="2008D297" w:rsidR="00BF5C3C" w:rsidRDefault="00BF5C3C" w:rsidP="006B6DE1">
      <w:pPr>
        <w:ind w:left="567" w:firstLine="0"/>
      </w:pPr>
      <w:r w:rsidRPr="00BF5C3C">
        <w:t>Základové konstrukce byl</w:t>
      </w:r>
      <w:r w:rsidR="00F101E9">
        <w:t>y</w:t>
      </w:r>
      <w:r w:rsidRPr="00BF5C3C">
        <w:t xml:space="preserve"> provedeny z betonu prostého</w:t>
      </w:r>
      <w:r w:rsidR="009C0631">
        <w:t xml:space="preserve">. </w:t>
      </w:r>
      <w:r w:rsidRPr="00BF5C3C">
        <w:t>Do základových patek jsou</w:t>
      </w:r>
      <w:r>
        <w:t xml:space="preserve"> </w:t>
      </w:r>
      <w:r w:rsidRPr="00BF5C3C">
        <w:t xml:space="preserve">sloupy zabetonovány do </w:t>
      </w:r>
      <w:r w:rsidR="009C0631">
        <w:t>kalichu (není patrné žádné kotvení na povrchu patek)</w:t>
      </w:r>
    </w:p>
    <w:p w14:paraId="111B2753" w14:textId="43EEC9F5" w:rsidR="00BF5C3C" w:rsidRPr="00BF5C3C" w:rsidRDefault="00BF5C3C" w:rsidP="006B6DE1">
      <w:pPr>
        <w:ind w:left="567" w:firstLine="0"/>
      </w:pPr>
      <w:r w:rsidRPr="00BF5C3C">
        <w:t xml:space="preserve">Vestavba </w:t>
      </w:r>
      <w:r w:rsidR="009C0631">
        <w:t xml:space="preserve">skladu hořlavých kapalin </w:t>
      </w:r>
      <w:r w:rsidRPr="00BF5C3C">
        <w:t>je provedena z</w:t>
      </w:r>
      <w:r w:rsidR="009C0631">
        <w:t xml:space="preserve"> cihel plných, zdivo </w:t>
      </w:r>
      <w:proofErr w:type="spellStart"/>
      <w:r w:rsidR="009C0631">
        <w:t>tl</w:t>
      </w:r>
      <w:proofErr w:type="spellEnd"/>
      <w:r w:rsidR="009C0631">
        <w:t>. 300 mm.</w:t>
      </w:r>
    </w:p>
    <w:p w14:paraId="18DA8350" w14:textId="030B7572" w:rsidR="009C0631" w:rsidRDefault="00BF5C3C" w:rsidP="006B6DE1">
      <w:pPr>
        <w:ind w:left="567" w:firstLine="0"/>
      </w:pPr>
      <w:r w:rsidRPr="00BF5C3C">
        <w:t>Vodorovná konstrukce vestavby je provedena z ocelových válcovaných profilů I1</w:t>
      </w:r>
      <w:r w:rsidR="009C0631">
        <w:t>6</w:t>
      </w:r>
      <w:r w:rsidRPr="00BF5C3C">
        <w:t>0,</w:t>
      </w:r>
      <w:r w:rsidR="00124412">
        <w:t xml:space="preserve"> </w:t>
      </w:r>
      <w:r w:rsidRPr="00BF5C3C">
        <w:t>s</w:t>
      </w:r>
      <w:r w:rsidR="009C0631">
        <w:t> betonovými deskami PZD</w:t>
      </w:r>
      <w:r w:rsidRPr="00BF5C3C">
        <w:t>, které jsou zabetonované cementový</w:t>
      </w:r>
      <w:r w:rsidR="009C0631">
        <w:t xml:space="preserve">m </w:t>
      </w:r>
      <w:r w:rsidRPr="00BF5C3C">
        <w:t>potěr</w:t>
      </w:r>
      <w:r w:rsidR="009C0631">
        <w:t>em.</w:t>
      </w:r>
    </w:p>
    <w:p w14:paraId="7E877B97" w14:textId="3368AFD6" w:rsidR="00BF5C3C" w:rsidRPr="00BF5C3C" w:rsidRDefault="00BF5C3C" w:rsidP="006B6DE1">
      <w:pPr>
        <w:ind w:left="567" w:firstLine="0"/>
      </w:pPr>
      <w:r w:rsidRPr="00BF5C3C">
        <w:t>Okapový chodník a vjezd do haly – okapový chodník je proveden z</w:t>
      </w:r>
      <w:r w:rsidR="00124412">
        <w:t> </w:t>
      </w:r>
      <w:r w:rsidRPr="00BF5C3C">
        <w:t>betonových</w:t>
      </w:r>
      <w:r w:rsidR="00124412">
        <w:t xml:space="preserve"> </w:t>
      </w:r>
      <w:proofErr w:type="spellStart"/>
      <w:r w:rsidRPr="00BF5C3C">
        <w:t>žlabovek</w:t>
      </w:r>
      <w:proofErr w:type="spellEnd"/>
      <w:r w:rsidRPr="00BF5C3C">
        <w:t xml:space="preserve"> PBP 50/50/6 uložených do pískového lože a před vjezdem byl proveden</w:t>
      </w:r>
      <w:r w:rsidR="00124412">
        <w:t xml:space="preserve"> </w:t>
      </w:r>
      <w:r w:rsidRPr="00BF5C3C">
        <w:t xml:space="preserve">nájezd šířky 750mm z betonu tř. I (B135 – C12/15), </w:t>
      </w:r>
      <w:proofErr w:type="spellStart"/>
      <w:r w:rsidRPr="00BF5C3C">
        <w:t>tl</w:t>
      </w:r>
      <w:proofErr w:type="spellEnd"/>
      <w:r w:rsidRPr="00BF5C3C">
        <w:t>. 200-270mm.</w:t>
      </w:r>
    </w:p>
    <w:p w14:paraId="11B153D2" w14:textId="159CC5DA" w:rsidR="00BF5C3C" w:rsidRPr="00BF5C3C" w:rsidRDefault="00BF5C3C" w:rsidP="006B6DE1">
      <w:pPr>
        <w:ind w:left="567" w:firstLine="0"/>
      </w:pPr>
      <w:r w:rsidRPr="00BF5C3C">
        <w:lastRenderedPageBreak/>
        <w:t xml:space="preserve">Úpravy povrchů – vnitřní </w:t>
      </w:r>
      <w:r w:rsidR="00A35DA3">
        <w:t xml:space="preserve">i venkovní </w:t>
      </w:r>
      <w:r w:rsidRPr="00BF5C3C">
        <w:t>úpravy povrchů byly provedeny z vápenné omítky hladké</w:t>
      </w:r>
      <w:r w:rsidR="00A35DA3">
        <w:t>.</w:t>
      </w:r>
    </w:p>
    <w:p w14:paraId="2BF5D767" w14:textId="12D069EE" w:rsidR="00BF5C3C" w:rsidRPr="00BF5C3C" w:rsidRDefault="00BF5C3C" w:rsidP="00A35DA3">
      <w:pPr>
        <w:ind w:left="567" w:firstLine="0"/>
      </w:pPr>
      <w:r w:rsidRPr="00BF5C3C">
        <w:t xml:space="preserve">Výplně otvorů – </w:t>
      </w:r>
      <w:r w:rsidR="00A35DA3">
        <w:t xml:space="preserve">hlavní </w:t>
      </w:r>
      <w:r w:rsidRPr="00BF5C3C">
        <w:t xml:space="preserve">vrata jsou provedeny jako </w:t>
      </w:r>
      <w:r w:rsidR="00A35DA3">
        <w:t xml:space="preserve">posuvná </w:t>
      </w:r>
      <w:r w:rsidRPr="00BF5C3C">
        <w:t>ocelová o rozměru</w:t>
      </w:r>
      <w:r w:rsidR="00124412">
        <w:t xml:space="preserve"> </w:t>
      </w:r>
      <w:r w:rsidRPr="00BF5C3C">
        <w:t>3</w:t>
      </w:r>
      <w:r w:rsidR="00A35DA3">
        <w:t>5</w:t>
      </w:r>
      <w:r w:rsidRPr="00BF5C3C">
        <w:t>00/</w:t>
      </w:r>
      <w:r w:rsidR="00A35DA3">
        <w:t>35</w:t>
      </w:r>
      <w:r w:rsidRPr="00BF5C3C">
        <w:t>00</w:t>
      </w:r>
      <w:r w:rsidR="00A35DA3">
        <w:t xml:space="preserve"> </w:t>
      </w:r>
      <w:r w:rsidRPr="00BF5C3C">
        <w:t>mm</w:t>
      </w:r>
      <w:r w:rsidR="00A35DA3">
        <w:t>, boční vrata o rozměru 3000/3300 mm</w:t>
      </w:r>
      <w:r w:rsidRPr="00BF5C3C">
        <w:t>.</w:t>
      </w:r>
      <w:r w:rsidR="00124412">
        <w:t xml:space="preserve"> </w:t>
      </w:r>
      <w:r w:rsidRPr="00BF5C3C">
        <w:t xml:space="preserve">Okenní otvory jsou osazeny </w:t>
      </w:r>
      <w:r w:rsidR="00A35DA3">
        <w:t xml:space="preserve">ocelovými pevnými </w:t>
      </w:r>
      <w:r w:rsidRPr="00BF5C3C">
        <w:t>okny, zasklené</w:t>
      </w:r>
      <w:r w:rsidR="00124412">
        <w:t xml:space="preserve"> </w:t>
      </w:r>
      <w:r w:rsidR="00A35DA3">
        <w:t>jednoduchým sklem</w:t>
      </w:r>
      <w:r w:rsidRPr="00BF5C3C">
        <w:t>.</w:t>
      </w:r>
    </w:p>
    <w:p w14:paraId="115EE766" w14:textId="2602ADE7" w:rsidR="00BF5C3C" w:rsidRPr="00BF5C3C" w:rsidRDefault="00BF5C3C" w:rsidP="006B6DE1">
      <w:pPr>
        <w:ind w:left="567" w:firstLine="0"/>
      </w:pPr>
      <w:r w:rsidRPr="00BF5C3C">
        <w:t xml:space="preserve">Izolace proti zemní vlhkosti – </w:t>
      </w:r>
      <w:r w:rsidR="00A35DA3">
        <w:t>nezjištěna.</w:t>
      </w:r>
    </w:p>
    <w:p w14:paraId="00DFDBD9" w14:textId="3D31E69F" w:rsidR="00BF5C3C" w:rsidRPr="00BF5C3C" w:rsidRDefault="00BF5C3C" w:rsidP="006B6DE1">
      <w:pPr>
        <w:ind w:left="567" w:firstLine="0"/>
      </w:pPr>
      <w:r w:rsidRPr="00BF5C3C">
        <w:t>Střešní krytina – je provedena z</w:t>
      </w:r>
      <w:r w:rsidR="00A35DA3">
        <w:t xml:space="preserve"> vlnitých eternitových desek, částečně z vlnitého plechu a částečně </w:t>
      </w:r>
      <w:r w:rsidRPr="00BF5C3C">
        <w:t>trapézového plechu VSŽ.</w:t>
      </w:r>
    </w:p>
    <w:p w14:paraId="072037B7" w14:textId="01FF024E" w:rsidR="00BF5C3C" w:rsidRPr="00BF5C3C" w:rsidRDefault="00BF5C3C" w:rsidP="006B6DE1">
      <w:pPr>
        <w:ind w:left="567" w:firstLine="0"/>
      </w:pPr>
      <w:r w:rsidRPr="00BF5C3C">
        <w:t xml:space="preserve">Podhled haly – </w:t>
      </w:r>
      <w:r w:rsidR="00A35DA3">
        <w:t>není</w:t>
      </w:r>
    </w:p>
    <w:p w14:paraId="41D278EF" w14:textId="6B97EA28" w:rsidR="00225505" w:rsidRDefault="00BF5C3C" w:rsidP="006B6DE1">
      <w:pPr>
        <w:ind w:left="567" w:firstLine="0"/>
      </w:pPr>
      <w:r w:rsidRPr="00BF5C3C">
        <w:t>Klempířské prvky – jsou provedeny z pozinkovaného plechu, žlaby RŠ 330mm,</w:t>
      </w:r>
      <w:r w:rsidR="00124412">
        <w:t xml:space="preserve"> </w:t>
      </w:r>
      <w:r w:rsidRPr="00BF5C3C">
        <w:t>svody průměru 130mm, a</w:t>
      </w:r>
      <w:r w:rsidR="00A35DA3">
        <w:t xml:space="preserve"> </w:t>
      </w:r>
      <w:r w:rsidRPr="00BF5C3C">
        <w:t>pod. Oplechování parapet</w:t>
      </w:r>
      <w:r w:rsidR="00A35DA3">
        <w:t>u</w:t>
      </w:r>
      <w:r w:rsidRPr="00BF5C3C">
        <w:t xml:space="preserve"> oken je proveden</w:t>
      </w:r>
      <w:r w:rsidR="00A35DA3">
        <w:t>o</w:t>
      </w:r>
      <w:r w:rsidR="00124412">
        <w:t xml:space="preserve"> </w:t>
      </w:r>
      <w:r w:rsidRPr="00BF5C3C">
        <w:t>pozinkovaného plechu.</w:t>
      </w:r>
    </w:p>
    <w:p w14:paraId="3DFF030F" w14:textId="50BA55CF" w:rsidR="00A35DA3" w:rsidRDefault="00A35DA3" w:rsidP="006B6DE1">
      <w:pPr>
        <w:ind w:left="567" w:firstLine="0"/>
      </w:pPr>
      <w:r>
        <w:t>Hala je napojena na rozvod elektro NN ze sousedního objektu.</w:t>
      </w:r>
    </w:p>
    <w:p w14:paraId="177AC104" w14:textId="2703C5C2" w:rsidR="00A35DA3" w:rsidRDefault="00A35DA3" w:rsidP="006B6DE1">
      <w:pPr>
        <w:ind w:left="567" w:firstLine="0"/>
      </w:pPr>
    </w:p>
    <w:p w14:paraId="56C67B5E" w14:textId="1CC9039F" w:rsidR="00A35DA3" w:rsidRDefault="00A35DA3" w:rsidP="00582929">
      <w:pPr>
        <w:pStyle w:val="Nadpis1"/>
      </w:pPr>
      <w:bookmarkStart w:id="6" w:name="_Toc85632747"/>
      <w:r w:rsidRPr="00F703D4">
        <w:t>Výsledky průzkumu stávajícího stavu bouraných a sousedních staveb</w:t>
      </w:r>
      <w:bookmarkEnd w:id="6"/>
    </w:p>
    <w:p w14:paraId="0223903B" w14:textId="74016D2A" w:rsidR="00701CE7" w:rsidRDefault="00F703D4" w:rsidP="00F703D4">
      <w:pPr>
        <w:ind w:left="567" w:firstLine="0"/>
      </w:pPr>
      <w:r>
        <w:t>Stavba je objektem skladovací haly, bez návaznosti na okolní zástavbu. Objekt má samostatné nosné konstrukce, jak svislé, tak vodorovné, bez statického propojení s okolními stavbami. V průběhu PD byla provedena prohlídka stavby za účelem stanovení kritických míst případné demolice. V průběhu šetření nebyly zjištěny žádné nespecifické, anomální nebo nezvyklé skutečnosti v nosných konstrukcích objektu.</w:t>
      </w:r>
    </w:p>
    <w:p w14:paraId="49EE33E1" w14:textId="77777777" w:rsidR="00F703D4" w:rsidRPr="005C349D" w:rsidRDefault="00F703D4" w:rsidP="006B6DE1">
      <w:pPr>
        <w:ind w:firstLine="0"/>
      </w:pPr>
    </w:p>
    <w:p w14:paraId="2960E447" w14:textId="06EEC220" w:rsidR="00077A0F" w:rsidRPr="00D10CDA" w:rsidRDefault="00F703D4" w:rsidP="00582929">
      <w:pPr>
        <w:pStyle w:val="Nadpis1"/>
      </w:pPr>
      <w:bookmarkStart w:id="7" w:name="_Toc356299614"/>
      <w:bookmarkStart w:id="8" w:name="_Toc356299654"/>
      <w:bookmarkStart w:id="9" w:name="_Toc356301804"/>
      <w:bookmarkStart w:id="10" w:name="_Toc85632748"/>
      <w:bookmarkEnd w:id="7"/>
      <w:bookmarkEnd w:id="8"/>
      <w:bookmarkEnd w:id="9"/>
      <w:r w:rsidRPr="00F703D4">
        <w:t>Rozměry a jakost materiálů hlavních konstrukčních prvků</w:t>
      </w:r>
      <w:bookmarkEnd w:id="10"/>
    </w:p>
    <w:p w14:paraId="116A029E" w14:textId="729EB220" w:rsidR="00F101E9" w:rsidRPr="00F101E9" w:rsidRDefault="00F101E9" w:rsidP="00A00F1F">
      <w:pPr>
        <w:ind w:left="567" w:firstLine="0"/>
        <w:rPr>
          <w:rFonts w:cs="Arial"/>
          <w:szCs w:val="22"/>
        </w:rPr>
      </w:pPr>
      <w:r w:rsidRPr="00F101E9">
        <w:rPr>
          <w:rFonts w:cs="Arial"/>
          <w:szCs w:val="22"/>
        </w:rPr>
        <w:t xml:space="preserve">Základové </w:t>
      </w:r>
      <w:r>
        <w:rPr>
          <w:rFonts w:cs="Arial"/>
          <w:szCs w:val="22"/>
        </w:rPr>
        <w:t xml:space="preserve">patky </w:t>
      </w:r>
      <w:r w:rsidRPr="00F101E9">
        <w:rPr>
          <w:rFonts w:cs="Arial"/>
          <w:szCs w:val="22"/>
        </w:rPr>
        <w:t>byl</w:t>
      </w:r>
      <w:r>
        <w:rPr>
          <w:rFonts w:cs="Arial"/>
          <w:szCs w:val="22"/>
        </w:rPr>
        <w:t>y</w:t>
      </w:r>
      <w:r w:rsidRPr="00F101E9">
        <w:rPr>
          <w:rFonts w:cs="Arial"/>
          <w:szCs w:val="22"/>
        </w:rPr>
        <w:t xml:space="preserve"> provedeny z betonu prostého. Do základových patek jsou</w:t>
      </w:r>
      <w:r>
        <w:rPr>
          <w:rFonts w:cs="Arial"/>
          <w:szCs w:val="22"/>
        </w:rPr>
        <w:t xml:space="preserve"> </w:t>
      </w:r>
      <w:r w:rsidRPr="00F101E9">
        <w:rPr>
          <w:rFonts w:cs="Arial"/>
          <w:szCs w:val="22"/>
        </w:rPr>
        <w:t xml:space="preserve">sloupy zabetonovány </w:t>
      </w:r>
      <w:r>
        <w:rPr>
          <w:rFonts w:cs="Arial"/>
          <w:szCs w:val="22"/>
        </w:rPr>
        <w:t>kalichu</w:t>
      </w:r>
      <w:r w:rsidRPr="00F101E9">
        <w:rPr>
          <w:rFonts w:cs="Arial"/>
          <w:szCs w:val="22"/>
        </w:rPr>
        <w:t>.</w:t>
      </w:r>
    </w:p>
    <w:p w14:paraId="4E23B4F9" w14:textId="2B675036" w:rsidR="00F101E9" w:rsidRPr="00F101E9" w:rsidRDefault="00F101E9" w:rsidP="00A00F1F">
      <w:pPr>
        <w:ind w:left="567" w:firstLine="0"/>
        <w:rPr>
          <w:rFonts w:cs="Arial"/>
          <w:szCs w:val="22"/>
        </w:rPr>
      </w:pPr>
      <w:r w:rsidRPr="00F101E9">
        <w:rPr>
          <w:rFonts w:cs="Arial"/>
          <w:szCs w:val="22"/>
        </w:rPr>
        <w:t>Svislá nosná konstrukce je tvořena typovou ocelovou konstrukcí o rozponu</w:t>
      </w:r>
      <w:r>
        <w:rPr>
          <w:rFonts w:cs="Arial"/>
          <w:szCs w:val="22"/>
        </w:rPr>
        <w:t xml:space="preserve"> 7,50 + 7,50 </w:t>
      </w:r>
      <w:r w:rsidRPr="00F101E9">
        <w:rPr>
          <w:rFonts w:cs="Arial"/>
          <w:szCs w:val="22"/>
        </w:rPr>
        <w:t>m, modulu 5</w:t>
      </w:r>
      <w:r>
        <w:rPr>
          <w:rFonts w:cs="Arial"/>
          <w:szCs w:val="22"/>
        </w:rPr>
        <w:t xml:space="preserve">,00 </w:t>
      </w:r>
      <w:r w:rsidRPr="00F101E9">
        <w:rPr>
          <w:rFonts w:cs="Arial"/>
          <w:szCs w:val="22"/>
        </w:rPr>
        <w:t xml:space="preserve">m a výšce </w:t>
      </w:r>
      <w:r>
        <w:rPr>
          <w:rFonts w:cs="Arial"/>
          <w:szCs w:val="22"/>
        </w:rPr>
        <w:t xml:space="preserve">středních sloupů </w:t>
      </w:r>
      <w:proofErr w:type="spellStart"/>
      <w:r w:rsidRPr="00F101E9">
        <w:rPr>
          <w:rFonts w:cs="Arial"/>
          <w:szCs w:val="22"/>
        </w:rPr>
        <w:t>sloupů</w:t>
      </w:r>
      <w:proofErr w:type="spellEnd"/>
      <w:r w:rsidRPr="00F101E9">
        <w:rPr>
          <w:rFonts w:cs="Arial"/>
          <w:szCs w:val="22"/>
        </w:rPr>
        <w:t xml:space="preserve"> 6,</w:t>
      </w:r>
      <w:r>
        <w:rPr>
          <w:rFonts w:cs="Arial"/>
          <w:szCs w:val="22"/>
        </w:rPr>
        <w:t>5</w:t>
      </w:r>
      <w:r w:rsidRPr="00F101E9">
        <w:rPr>
          <w:rFonts w:cs="Arial"/>
          <w:szCs w:val="22"/>
        </w:rPr>
        <w:t>0m.</w:t>
      </w:r>
      <w:r>
        <w:rPr>
          <w:rFonts w:cs="Arial"/>
          <w:szCs w:val="22"/>
        </w:rPr>
        <w:t xml:space="preserve"> Průměr hlavních nosných sloupů je 180 mm.</w:t>
      </w:r>
    </w:p>
    <w:p w14:paraId="72797442" w14:textId="26648963" w:rsidR="00F101E9" w:rsidRPr="00F101E9" w:rsidRDefault="00F101E9" w:rsidP="00A00F1F">
      <w:pPr>
        <w:ind w:left="567" w:firstLine="0"/>
        <w:rPr>
          <w:rFonts w:cs="Arial"/>
          <w:szCs w:val="22"/>
        </w:rPr>
      </w:pPr>
      <w:r w:rsidRPr="00F101E9">
        <w:rPr>
          <w:rFonts w:cs="Arial"/>
          <w:szCs w:val="22"/>
        </w:rPr>
        <w:t>Nosná konstrukce střehy – je provedena ze sedlového příhradového vazníku</w:t>
      </w:r>
      <w:r>
        <w:rPr>
          <w:rFonts w:cs="Arial"/>
          <w:szCs w:val="22"/>
        </w:rPr>
        <w:t xml:space="preserve"> </w:t>
      </w:r>
      <w:r w:rsidRPr="00F101E9">
        <w:rPr>
          <w:rFonts w:cs="Arial"/>
          <w:szCs w:val="22"/>
        </w:rPr>
        <w:t>z</w:t>
      </w:r>
      <w:r>
        <w:rPr>
          <w:rFonts w:cs="Arial"/>
          <w:szCs w:val="22"/>
        </w:rPr>
        <w:t xml:space="preserve"> ocelového </w:t>
      </w:r>
      <w:r w:rsidRPr="00F101E9">
        <w:rPr>
          <w:rFonts w:cs="Arial"/>
          <w:szCs w:val="22"/>
        </w:rPr>
        <w:t>trubkového materiálu.</w:t>
      </w:r>
      <w:r>
        <w:rPr>
          <w:rFonts w:cs="Arial"/>
          <w:szCs w:val="22"/>
        </w:rPr>
        <w:t xml:space="preserve"> Průměr horního pásu vazníku je 120 mm, průměr spodního girlandového pásu je 50 mm a průměr diagonál 30 mm.</w:t>
      </w:r>
    </w:p>
    <w:p w14:paraId="15E3AE4D" w14:textId="16B46265" w:rsidR="00F101E9" w:rsidRPr="00F101E9" w:rsidRDefault="00F101E9" w:rsidP="00A00F1F">
      <w:pPr>
        <w:ind w:left="567" w:firstLine="0"/>
        <w:rPr>
          <w:rFonts w:cs="Arial"/>
          <w:szCs w:val="22"/>
        </w:rPr>
      </w:pPr>
      <w:r w:rsidRPr="00F101E9">
        <w:rPr>
          <w:rFonts w:cs="Arial"/>
          <w:szCs w:val="22"/>
        </w:rPr>
        <w:t>Vodorovná konstrukce vestavby</w:t>
      </w:r>
      <w:r>
        <w:rPr>
          <w:rFonts w:cs="Arial"/>
          <w:szCs w:val="22"/>
        </w:rPr>
        <w:t xml:space="preserve"> skladu hořlavých kapalin</w:t>
      </w:r>
      <w:r w:rsidRPr="00F101E9">
        <w:rPr>
          <w:rFonts w:cs="Arial"/>
          <w:szCs w:val="22"/>
        </w:rPr>
        <w:t xml:space="preserve"> je provedena z ocelových válcovaných profilů I1</w:t>
      </w:r>
      <w:r>
        <w:rPr>
          <w:rFonts w:cs="Arial"/>
          <w:szCs w:val="22"/>
        </w:rPr>
        <w:t>6</w:t>
      </w:r>
      <w:r w:rsidRPr="00F101E9">
        <w:rPr>
          <w:rFonts w:cs="Arial"/>
          <w:szCs w:val="22"/>
        </w:rPr>
        <w:t>0,</w:t>
      </w:r>
      <w:r>
        <w:rPr>
          <w:rFonts w:cs="Arial"/>
          <w:szCs w:val="22"/>
        </w:rPr>
        <w:t xml:space="preserve"> </w:t>
      </w:r>
      <w:r w:rsidRPr="00F101E9">
        <w:rPr>
          <w:rFonts w:cs="Arial"/>
          <w:szCs w:val="22"/>
        </w:rPr>
        <w:t>s</w:t>
      </w:r>
      <w:r w:rsidR="00A00F1F">
        <w:rPr>
          <w:rFonts w:cs="Arial"/>
          <w:szCs w:val="22"/>
        </w:rPr>
        <w:t> deskami PZD</w:t>
      </w:r>
      <w:r w:rsidRPr="00F101E9">
        <w:rPr>
          <w:rFonts w:cs="Arial"/>
          <w:szCs w:val="22"/>
        </w:rPr>
        <w:t>. Na</w:t>
      </w:r>
      <w:r>
        <w:rPr>
          <w:rFonts w:cs="Arial"/>
          <w:szCs w:val="22"/>
        </w:rPr>
        <w:t xml:space="preserve"> </w:t>
      </w:r>
      <w:r w:rsidRPr="00F101E9">
        <w:rPr>
          <w:rFonts w:cs="Arial"/>
          <w:szCs w:val="22"/>
        </w:rPr>
        <w:t xml:space="preserve">tuto konstrukci byl proveden cementový potěr </w:t>
      </w:r>
      <w:proofErr w:type="spellStart"/>
      <w:r w:rsidRPr="00F101E9">
        <w:rPr>
          <w:rFonts w:cs="Arial"/>
          <w:szCs w:val="22"/>
        </w:rPr>
        <w:t>tl</w:t>
      </w:r>
      <w:proofErr w:type="spellEnd"/>
      <w:r w:rsidRPr="00F101E9">
        <w:rPr>
          <w:rFonts w:cs="Arial"/>
          <w:szCs w:val="22"/>
        </w:rPr>
        <w:t>. 20</w:t>
      </w:r>
      <w:r w:rsidR="00DA1720">
        <w:rPr>
          <w:rFonts w:cs="Arial"/>
          <w:szCs w:val="22"/>
        </w:rPr>
        <w:t xml:space="preserve"> </w:t>
      </w:r>
      <w:r w:rsidRPr="00F101E9">
        <w:rPr>
          <w:rFonts w:cs="Arial"/>
          <w:szCs w:val="22"/>
        </w:rPr>
        <w:t>mm</w:t>
      </w:r>
      <w:r w:rsidR="00A00F1F">
        <w:rPr>
          <w:rFonts w:cs="Arial"/>
          <w:szCs w:val="22"/>
        </w:rPr>
        <w:t>.</w:t>
      </w:r>
    </w:p>
    <w:p w14:paraId="0E9A9445" w14:textId="22667669" w:rsidR="001A2032" w:rsidRDefault="00F101E9" w:rsidP="00DA1720">
      <w:pPr>
        <w:ind w:left="567" w:firstLine="0"/>
        <w:rPr>
          <w:rFonts w:cs="Arial"/>
          <w:szCs w:val="22"/>
        </w:rPr>
      </w:pPr>
      <w:r w:rsidRPr="00F101E9">
        <w:rPr>
          <w:rFonts w:cs="Arial"/>
          <w:szCs w:val="22"/>
        </w:rPr>
        <w:t>Ztužující věnce byly provedeny ve dvou úrovních 2700</w:t>
      </w:r>
      <w:r w:rsidR="00A00F1F">
        <w:rPr>
          <w:rFonts w:cs="Arial"/>
          <w:szCs w:val="22"/>
        </w:rPr>
        <w:t xml:space="preserve"> </w:t>
      </w:r>
      <w:r w:rsidRPr="00F101E9">
        <w:rPr>
          <w:rFonts w:cs="Arial"/>
          <w:szCs w:val="22"/>
        </w:rPr>
        <w:t xml:space="preserve">mm a </w:t>
      </w:r>
      <w:r w:rsidR="00A00F1F">
        <w:rPr>
          <w:rFonts w:cs="Arial"/>
          <w:szCs w:val="22"/>
        </w:rPr>
        <w:t>355</w:t>
      </w:r>
      <w:r w:rsidRPr="00F101E9">
        <w:rPr>
          <w:rFonts w:cs="Arial"/>
          <w:szCs w:val="22"/>
        </w:rPr>
        <w:t>0</w:t>
      </w:r>
      <w:r w:rsidR="00DA1720">
        <w:rPr>
          <w:rFonts w:cs="Arial"/>
          <w:szCs w:val="22"/>
        </w:rPr>
        <w:t xml:space="preserve"> </w:t>
      </w:r>
      <w:r w:rsidRPr="00F101E9">
        <w:rPr>
          <w:rFonts w:cs="Arial"/>
          <w:szCs w:val="22"/>
        </w:rPr>
        <w:t>mm,</w:t>
      </w:r>
      <w:r>
        <w:rPr>
          <w:rFonts w:cs="Arial"/>
          <w:szCs w:val="22"/>
        </w:rPr>
        <w:t xml:space="preserve"> </w:t>
      </w:r>
      <w:r w:rsidRPr="00F101E9">
        <w:rPr>
          <w:rFonts w:cs="Arial"/>
          <w:szCs w:val="22"/>
        </w:rPr>
        <w:t>kde nad otvory tvoří překlad.</w:t>
      </w:r>
    </w:p>
    <w:p w14:paraId="4FD96A2B" w14:textId="77777777" w:rsidR="00DA1720" w:rsidRPr="00DA1720" w:rsidRDefault="00DA1720" w:rsidP="00DA1720">
      <w:pPr>
        <w:ind w:left="567" w:firstLine="0"/>
        <w:rPr>
          <w:rFonts w:cs="Arial"/>
          <w:szCs w:val="22"/>
        </w:rPr>
      </w:pPr>
    </w:p>
    <w:p w14:paraId="5B36D296" w14:textId="048646BC" w:rsidR="007D0037" w:rsidRPr="00D10CDA" w:rsidRDefault="00A00F1F" w:rsidP="00582929">
      <w:pPr>
        <w:pStyle w:val="Nadpis1"/>
      </w:pPr>
      <w:bookmarkStart w:id="11" w:name="_Toc85632749"/>
      <w:r>
        <w:t>Upozornění na zvláštní, neobvyklé konstrukce, konstrukční detaily technologické postupy apod.</w:t>
      </w:r>
      <w:bookmarkEnd w:id="11"/>
    </w:p>
    <w:p w14:paraId="3C2C9090" w14:textId="41D57C0B" w:rsidR="00701CE7" w:rsidRDefault="00A00F1F" w:rsidP="00A00F1F">
      <w:pPr>
        <w:ind w:left="567" w:firstLine="0"/>
        <w:rPr>
          <w:szCs w:val="22"/>
        </w:rPr>
      </w:pPr>
      <w:r w:rsidRPr="00A00F1F">
        <w:rPr>
          <w:szCs w:val="22"/>
        </w:rPr>
        <w:t>Ve stavbě se nevyskytují neobvyklé konstrukce, nebo detaily.</w:t>
      </w:r>
    </w:p>
    <w:p w14:paraId="36048E15" w14:textId="77777777" w:rsidR="007B7017" w:rsidRDefault="007B7017" w:rsidP="00A00F1F">
      <w:pPr>
        <w:ind w:left="567" w:firstLine="0"/>
        <w:rPr>
          <w:szCs w:val="22"/>
        </w:rPr>
      </w:pPr>
    </w:p>
    <w:p w14:paraId="10B78E02" w14:textId="5779732D" w:rsidR="007B7017" w:rsidRPr="00D10CDA" w:rsidRDefault="007B7017" w:rsidP="00582929">
      <w:pPr>
        <w:pStyle w:val="Nadpis1"/>
      </w:pPr>
      <w:bookmarkStart w:id="12" w:name="_Toc85632750"/>
      <w:r>
        <w:t>Technologický postup bouracích prací, které by mohli mít vliv na stabilitu vlastní konstrukce, resp. konstrukce sousedních staveb</w:t>
      </w:r>
      <w:bookmarkEnd w:id="12"/>
    </w:p>
    <w:p w14:paraId="0271ED5D" w14:textId="16B6B6FF" w:rsidR="007B7017" w:rsidRDefault="007B7017" w:rsidP="007B7017">
      <w:pPr>
        <w:ind w:left="567" w:firstLine="0"/>
        <w:rPr>
          <w:szCs w:val="22"/>
        </w:rPr>
      </w:pPr>
      <w:r w:rsidRPr="007B7017">
        <w:rPr>
          <w:szCs w:val="22"/>
        </w:rPr>
        <w:t>Při provádění bourání nesmí být odstraněn celý obvodový plášť, včetně ztužujících</w:t>
      </w:r>
      <w:r>
        <w:rPr>
          <w:szCs w:val="22"/>
        </w:rPr>
        <w:t xml:space="preserve"> </w:t>
      </w:r>
      <w:r w:rsidRPr="007B7017">
        <w:rPr>
          <w:szCs w:val="22"/>
        </w:rPr>
        <w:t xml:space="preserve">věnců. Po odstranění vyzdívky obvodového pláště bude </w:t>
      </w:r>
      <w:r>
        <w:rPr>
          <w:szCs w:val="22"/>
        </w:rPr>
        <w:t>ponecháno vodorovné</w:t>
      </w:r>
      <w:r w:rsidRPr="007B7017">
        <w:rPr>
          <w:szCs w:val="22"/>
        </w:rPr>
        <w:t xml:space="preserve"> ztužení</w:t>
      </w:r>
      <w:r>
        <w:rPr>
          <w:szCs w:val="22"/>
        </w:rPr>
        <w:t xml:space="preserve"> </w:t>
      </w:r>
      <w:r w:rsidRPr="007B7017">
        <w:rPr>
          <w:szCs w:val="22"/>
        </w:rPr>
        <w:t xml:space="preserve">ocelové konstrukce </w:t>
      </w:r>
      <w:r>
        <w:rPr>
          <w:szCs w:val="22"/>
        </w:rPr>
        <w:t xml:space="preserve">příčnými prvky </w:t>
      </w:r>
      <w:r w:rsidRPr="007B7017">
        <w:rPr>
          <w:szCs w:val="22"/>
        </w:rPr>
        <w:t>–</w:t>
      </w:r>
      <w:r>
        <w:rPr>
          <w:szCs w:val="22"/>
        </w:rPr>
        <w:t xml:space="preserve"> </w:t>
      </w:r>
      <w:r w:rsidRPr="007B7017">
        <w:rPr>
          <w:szCs w:val="22"/>
        </w:rPr>
        <w:t xml:space="preserve">například střešní </w:t>
      </w:r>
      <w:r>
        <w:rPr>
          <w:szCs w:val="22"/>
        </w:rPr>
        <w:t xml:space="preserve">krokve po </w:t>
      </w:r>
      <w:proofErr w:type="spellStart"/>
      <w:r>
        <w:rPr>
          <w:szCs w:val="22"/>
        </w:rPr>
        <w:t>vlašsku</w:t>
      </w:r>
      <w:proofErr w:type="spellEnd"/>
      <w:r>
        <w:rPr>
          <w:szCs w:val="22"/>
        </w:rPr>
        <w:t>. Tyto prvky odmontovat až po zajištění celého rámu jeřábem. Teprve poté provést odříznutí jednotlivých sloupů. Demontovat maximálně jedno pole skeletu!</w:t>
      </w:r>
    </w:p>
    <w:p w14:paraId="7A9703D7" w14:textId="77777777" w:rsidR="007B7017" w:rsidRDefault="007B7017" w:rsidP="007B7017">
      <w:pPr>
        <w:ind w:left="567" w:firstLine="0"/>
        <w:rPr>
          <w:szCs w:val="22"/>
        </w:rPr>
      </w:pPr>
    </w:p>
    <w:p w14:paraId="410C0F09" w14:textId="6A372BEA" w:rsidR="007B7017" w:rsidRPr="00D10CDA" w:rsidRDefault="007B7017" w:rsidP="00582929">
      <w:pPr>
        <w:pStyle w:val="Nadpis1"/>
      </w:pPr>
      <w:bookmarkStart w:id="13" w:name="_Toc85632751"/>
      <w:r w:rsidRPr="007B7017">
        <w:t>Návrh postupu bouracích prací a vymezení ohroženého prostoru</w:t>
      </w:r>
      <w:bookmarkEnd w:id="13"/>
    </w:p>
    <w:p w14:paraId="5D9931E6" w14:textId="1BAFB1A6" w:rsidR="00C43D6E" w:rsidRDefault="00C43D6E" w:rsidP="00C43D6E">
      <w:pPr>
        <w:ind w:left="567" w:firstLine="0"/>
      </w:pPr>
      <w:r>
        <w:t>1)</w:t>
      </w:r>
      <w:r>
        <w:tab/>
        <w:t>V první fázi budou rozebrány vnitřní dělící konstrukce příček a kompletní vestavby – postupným rozebíráním, odstranění výplní otvorů, veškerých rozvodů instalací a bude provedeno kompletní odpojení od infrastruktury</w:t>
      </w:r>
    </w:p>
    <w:p w14:paraId="591C3326" w14:textId="608847F1" w:rsidR="00C43D6E" w:rsidRDefault="00C43D6E" w:rsidP="00C43D6E">
      <w:pPr>
        <w:ind w:left="567" w:firstLine="0"/>
      </w:pPr>
      <w:r>
        <w:t>2)</w:t>
      </w:r>
      <w:r>
        <w:tab/>
        <w:t>Ve druhé fázi bude obnažena konstrukce stropu skladu hořlavých kapalin včetně nosných prvků</w:t>
      </w:r>
    </w:p>
    <w:p w14:paraId="664A83BD" w14:textId="20980366" w:rsidR="00C43D6E" w:rsidRDefault="00C43D6E" w:rsidP="00C43D6E">
      <w:pPr>
        <w:ind w:left="567" w:firstLine="0"/>
      </w:pPr>
      <w:r>
        <w:t>3)</w:t>
      </w:r>
      <w:r>
        <w:tab/>
        <w:t xml:space="preserve">Ve třetí fázi bude provedeno sejmutí a odstranění střešní konstrukce, mimo příhradového vazníku a ponechání krokví po </w:t>
      </w:r>
      <w:proofErr w:type="spellStart"/>
      <w:r>
        <w:t>vlašsku</w:t>
      </w:r>
      <w:proofErr w:type="spellEnd"/>
      <w:r>
        <w:t xml:space="preserve"> v maximální rozteči 3,00 m</w:t>
      </w:r>
    </w:p>
    <w:p w14:paraId="6E15F263" w14:textId="191A23D9" w:rsidR="00C43D6E" w:rsidRDefault="00C43D6E" w:rsidP="00C43D6E">
      <w:pPr>
        <w:ind w:left="567" w:firstLine="0"/>
      </w:pPr>
      <w:r>
        <w:t>4)</w:t>
      </w:r>
      <w:r>
        <w:tab/>
        <w:t xml:space="preserve">Ve čtvrté fázi bude provedeno odbourání obvodového pláště a zavětrování svislých nosných prvků šikmými vzpěrami. Možno použít prvky krovu – </w:t>
      </w:r>
      <w:r w:rsidR="008C6916">
        <w:t>krokve</w:t>
      </w:r>
      <w:r>
        <w:t xml:space="preserve">. Štítová stěna bude odbourána až po </w:t>
      </w:r>
      <w:r w:rsidR="008C6916">
        <w:t>pozední věnce</w:t>
      </w:r>
    </w:p>
    <w:p w14:paraId="196E33C7" w14:textId="1D76DD7A" w:rsidR="00C43D6E" w:rsidRDefault="00C43D6E" w:rsidP="00C43D6E">
      <w:pPr>
        <w:ind w:left="567" w:firstLine="0"/>
      </w:pPr>
      <w:r>
        <w:t>5)</w:t>
      </w:r>
      <w:r>
        <w:tab/>
        <w:t>V páté fázi bude postupováno takto:</w:t>
      </w:r>
    </w:p>
    <w:p w14:paraId="438CEFF7" w14:textId="0EF8F844" w:rsidR="00C43D6E" w:rsidRDefault="00C43D6E" w:rsidP="00C43D6E">
      <w:pPr>
        <w:ind w:left="567" w:firstLine="0"/>
      </w:pPr>
      <w:r>
        <w:t xml:space="preserve">Bude demontována nosná část svislých a vodorovných konstrukcí postupným rozebíráním, až k základové části – postupně od </w:t>
      </w:r>
      <w:r w:rsidR="008C6916">
        <w:t>jednoho konce</w:t>
      </w:r>
      <w:r>
        <w:t xml:space="preserve"> haly</w:t>
      </w:r>
    </w:p>
    <w:p w14:paraId="5823460E" w14:textId="2E9A4BDD" w:rsidR="007B7017" w:rsidRDefault="00C43D6E" w:rsidP="00C43D6E">
      <w:pPr>
        <w:ind w:left="567" w:firstLine="0"/>
      </w:pPr>
      <w:r>
        <w:t>6)</w:t>
      </w:r>
      <w:r>
        <w:tab/>
        <w:t>Odstranění konstrukcí základů – bouracím kladivem na bagru.</w:t>
      </w:r>
    </w:p>
    <w:p w14:paraId="705D2CA2" w14:textId="77777777" w:rsidR="008C6916" w:rsidRDefault="008C6916" w:rsidP="00C43D6E">
      <w:pPr>
        <w:ind w:left="567" w:firstLine="0"/>
      </w:pPr>
    </w:p>
    <w:p w14:paraId="2FBBB4D7" w14:textId="0814B343" w:rsidR="008C6916" w:rsidRDefault="008C6916" w:rsidP="008C6916">
      <w:pPr>
        <w:ind w:left="567" w:firstLine="0"/>
        <w:rPr>
          <w:b/>
          <w:bCs/>
          <w:u w:val="single"/>
        </w:rPr>
      </w:pPr>
      <w:r w:rsidRPr="008C6916">
        <w:rPr>
          <w:b/>
          <w:bCs/>
          <w:u w:val="single"/>
        </w:rPr>
        <w:lastRenderedPageBreak/>
        <w:t>Před provedením odstranění nosných prvků musí být objekt vyklizen , musí být</w:t>
      </w:r>
      <w:r>
        <w:rPr>
          <w:b/>
          <w:bCs/>
          <w:u w:val="single"/>
        </w:rPr>
        <w:t xml:space="preserve"> </w:t>
      </w:r>
      <w:r w:rsidRPr="008C6916">
        <w:rPr>
          <w:b/>
          <w:bCs/>
          <w:u w:val="single"/>
        </w:rPr>
        <w:t>odstraněny veškeré vnitřní rozvody médií, odstraněny výplně otvorů, okna a</w:t>
      </w:r>
      <w:r>
        <w:rPr>
          <w:b/>
          <w:bCs/>
          <w:u w:val="single"/>
        </w:rPr>
        <w:t xml:space="preserve"> </w:t>
      </w:r>
      <w:r w:rsidRPr="008C6916">
        <w:rPr>
          <w:b/>
          <w:bCs/>
          <w:u w:val="single"/>
        </w:rPr>
        <w:t>dveře !</w:t>
      </w:r>
    </w:p>
    <w:p w14:paraId="6082C9DF" w14:textId="77777777" w:rsidR="008C6916" w:rsidRPr="008C6916" w:rsidRDefault="008C6916" w:rsidP="008C6916">
      <w:pPr>
        <w:ind w:left="567" w:firstLine="0"/>
        <w:rPr>
          <w:b/>
          <w:bCs/>
          <w:u w:val="single"/>
        </w:rPr>
      </w:pPr>
    </w:p>
    <w:p w14:paraId="1831FC06" w14:textId="1754976D" w:rsidR="008C6916" w:rsidRDefault="008C6916" w:rsidP="008C6916">
      <w:pPr>
        <w:ind w:left="567" w:firstLine="0"/>
      </w:pPr>
      <w:r>
        <w:t>Veškeré vybourané materiály budou neprodleně vyváženy z prostoru demolované stavby, tříděny dle požadavků zákona o odpadech a katalogu odpadů a odváženy na skládku, nebo recyklovány.</w:t>
      </w:r>
    </w:p>
    <w:p w14:paraId="29C8E7ED" w14:textId="77777777" w:rsidR="008C6916" w:rsidRDefault="008C6916" w:rsidP="008C6916">
      <w:pPr>
        <w:ind w:left="567" w:firstLine="0"/>
      </w:pPr>
    </w:p>
    <w:p w14:paraId="49C12B66" w14:textId="04C80F9B" w:rsidR="008C6916" w:rsidRPr="008C6916" w:rsidRDefault="008C6916" w:rsidP="00582929">
      <w:pPr>
        <w:pStyle w:val="Nadpis1"/>
      </w:pPr>
      <w:bookmarkStart w:id="14" w:name="_Toc85632752"/>
      <w:r w:rsidRPr="008C6916">
        <w:t>Úpravy zajištění podzemních prostorů</w:t>
      </w:r>
      <w:bookmarkEnd w:id="14"/>
    </w:p>
    <w:p w14:paraId="12AAB156" w14:textId="41AC8E97" w:rsidR="008C6916" w:rsidRDefault="008C6916" w:rsidP="008C6916">
      <w:pPr>
        <w:ind w:left="567" w:firstLine="0"/>
      </w:pPr>
      <w:r w:rsidRPr="008C6916">
        <w:t>Podzemní prostory se v objektu nevyskytují.</w:t>
      </w:r>
    </w:p>
    <w:p w14:paraId="13E70D07" w14:textId="77777777" w:rsidR="008C6916" w:rsidRPr="008C6916" w:rsidRDefault="008C6916" w:rsidP="008C6916">
      <w:pPr>
        <w:ind w:left="567" w:firstLine="0"/>
      </w:pPr>
    </w:p>
    <w:p w14:paraId="0005D130" w14:textId="1F587CD3" w:rsidR="008C6916" w:rsidRPr="008C6916" w:rsidRDefault="008C6916" w:rsidP="00582929">
      <w:pPr>
        <w:pStyle w:val="Nadpis1"/>
      </w:pPr>
      <w:bookmarkStart w:id="15" w:name="_Toc85632753"/>
      <w:r w:rsidRPr="008C6916">
        <w:t xml:space="preserve">Zásady pro provádění bouracích a </w:t>
      </w:r>
      <w:proofErr w:type="spellStart"/>
      <w:r w:rsidRPr="008C6916">
        <w:t>podchycovacích</w:t>
      </w:r>
      <w:proofErr w:type="spellEnd"/>
      <w:r w:rsidRPr="008C6916">
        <w:t xml:space="preserve"> prací a zpevňovacích</w:t>
      </w:r>
      <w:r>
        <w:t xml:space="preserve"> </w:t>
      </w:r>
      <w:r w:rsidRPr="008C6916">
        <w:t>konstrukcí či prostupů</w:t>
      </w:r>
      <w:bookmarkEnd w:id="15"/>
    </w:p>
    <w:p w14:paraId="7A36BF8D" w14:textId="77777777" w:rsidR="008C6916" w:rsidRPr="008C6916" w:rsidRDefault="008C6916" w:rsidP="008C6916">
      <w:pPr>
        <w:ind w:left="567" w:firstLine="0"/>
      </w:pPr>
      <w:r w:rsidRPr="008C6916">
        <w:t>Bourací práce se budou provádět postupným rozebíráním dle výše uvedeného bodu 6.</w:t>
      </w:r>
    </w:p>
    <w:p w14:paraId="215F8F5E" w14:textId="07DFE827" w:rsidR="008C6916" w:rsidRDefault="008C6916" w:rsidP="008C6916">
      <w:pPr>
        <w:ind w:left="567" w:firstLine="0"/>
      </w:pPr>
      <w:r w:rsidRPr="008C6916">
        <w:t>Žádné další požadavky nad rámec výše popsaného nejsou nutné.</w:t>
      </w:r>
    </w:p>
    <w:p w14:paraId="33D9CB07" w14:textId="77777777" w:rsidR="008C6916" w:rsidRPr="008C6916" w:rsidRDefault="008C6916" w:rsidP="008C6916">
      <w:pPr>
        <w:ind w:left="567" w:firstLine="0"/>
      </w:pPr>
    </w:p>
    <w:p w14:paraId="6A0BD63F" w14:textId="12F54A3C" w:rsidR="008C6916" w:rsidRPr="008C6916" w:rsidRDefault="008C6916" w:rsidP="00582929">
      <w:pPr>
        <w:pStyle w:val="Nadpis1"/>
      </w:pPr>
      <w:bookmarkStart w:id="16" w:name="_Toc85632754"/>
      <w:r w:rsidRPr="008C6916">
        <w:t>Nutné pomocné konstrukce a úpravy z hlediska technologie bouracích prací</w:t>
      </w:r>
      <w:bookmarkEnd w:id="16"/>
    </w:p>
    <w:p w14:paraId="05F98318" w14:textId="69DAA32B" w:rsidR="008C6916" w:rsidRDefault="008C6916" w:rsidP="008C6916">
      <w:pPr>
        <w:ind w:left="567" w:firstLine="0"/>
      </w:pPr>
      <w:r w:rsidRPr="008C6916">
        <w:t>Bez nutných pomocných technologií a pomocných konstrukcí nad rámec uvedeného.</w:t>
      </w:r>
    </w:p>
    <w:p w14:paraId="54DCF159" w14:textId="77777777" w:rsidR="00DA63EA" w:rsidRDefault="00DA63EA" w:rsidP="00DA63EA">
      <w:pPr>
        <w:ind w:left="567" w:firstLine="0"/>
      </w:pPr>
    </w:p>
    <w:p w14:paraId="0C37017A" w14:textId="63529B96" w:rsidR="00DA63EA" w:rsidRDefault="00DA63EA" w:rsidP="00582929">
      <w:pPr>
        <w:pStyle w:val="Nadpis1"/>
      </w:pPr>
      <w:bookmarkStart w:id="17" w:name="_Toc85632755"/>
      <w:r>
        <w:t>Speciální požadavky na rozsah dokumentace bouracích prací při zvláštních</w:t>
      </w:r>
      <w:r w:rsidR="0019710A">
        <w:t xml:space="preserve"> </w:t>
      </w:r>
      <w:r>
        <w:t>postupech (trhací práce, odstřel)</w:t>
      </w:r>
      <w:bookmarkEnd w:id="17"/>
    </w:p>
    <w:p w14:paraId="35404B9C" w14:textId="77777777" w:rsidR="00DA63EA" w:rsidRDefault="00DA63EA" w:rsidP="00DA63EA">
      <w:pPr>
        <w:ind w:left="567" w:firstLine="0"/>
      </w:pPr>
      <w:r>
        <w:t>Bez požadavků.</w:t>
      </w:r>
    </w:p>
    <w:p w14:paraId="2C75EAE6" w14:textId="77777777" w:rsidR="00DA63EA" w:rsidRDefault="00DA63EA" w:rsidP="00DA63EA">
      <w:pPr>
        <w:ind w:left="567" w:firstLine="0"/>
      </w:pPr>
    </w:p>
    <w:p w14:paraId="12B4144B" w14:textId="21890287" w:rsidR="00DA63EA" w:rsidRDefault="00DA63EA" w:rsidP="00582929">
      <w:pPr>
        <w:pStyle w:val="Nadpis1"/>
      </w:pPr>
      <w:bookmarkStart w:id="18" w:name="_Toc85632756"/>
      <w:r>
        <w:t>Rozsah a způsob odpojení technické infrastruktury a dalších zařízení ve</w:t>
      </w:r>
      <w:r w:rsidR="0019710A">
        <w:t xml:space="preserve"> </w:t>
      </w:r>
      <w:r>
        <w:t>stavbě před zahájením bouracích</w:t>
      </w:r>
      <w:r w:rsidR="00E6461E">
        <w:t xml:space="preserve"> a demoličních</w:t>
      </w:r>
      <w:r>
        <w:t xml:space="preserve"> prací</w:t>
      </w:r>
      <w:bookmarkEnd w:id="18"/>
    </w:p>
    <w:p w14:paraId="0E85B02D" w14:textId="353F2B87" w:rsidR="00DA63EA" w:rsidRDefault="00DA63EA" w:rsidP="00DA63EA">
      <w:pPr>
        <w:ind w:left="567" w:firstLine="0"/>
      </w:pPr>
      <w:r>
        <w:t>Před prováděním bouracích prací bude provedeno odpojení veškerých přípojek</w:t>
      </w:r>
      <w:r w:rsidR="0019710A">
        <w:t xml:space="preserve"> </w:t>
      </w:r>
      <w:r>
        <w:t>areálových rozvodů – elektro.</w:t>
      </w:r>
    </w:p>
    <w:p w14:paraId="042E6FCA" w14:textId="77777777" w:rsidR="00DA63EA" w:rsidRDefault="00DA63EA" w:rsidP="00DA63EA">
      <w:pPr>
        <w:ind w:left="567" w:firstLine="0"/>
      </w:pPr>
    </w:p>
    <w:p w14:paraId="39C46439" w14:textId="72BD5302" w:rsidR="00DA63EA" w:rsidRDefault="00DA63EA" w:rsidP="00582929">
      <w:pPr>
        <w:pStyle w:val="Nadpis1"/>
      </w:pPr>
      <w:bookmarkStart w:id="19" w:name="_Toc85632757"/>
      <w:r>
        <w:t>Speciální požadavky z hlediska bezpečnosti a ochrany zdraví při práci</w:t>
      </w:r>
      <w:bookmarkEnd w:id="19"/>
    </w:p>
    <w:p w14:paraId="11785F0C" w14:textId="21F35953" w:rsidR="00DA63EA" w:rsidRDefault="00DA63EA" w:rsidP="00DA63EA">
      <w:pPr>
        <w:ind w:left="567" w:firstLine="0"/>
      </w:pPr>
      <w:r>
        <w:t>V rámci uvažovaných bouracích prací nejsou vyvolány Speciální požadavky</w:t>
      </w:r>
      <w:r w:rsidR="0019710A">
        <w:t xml:space="preserve"> </w:t>
      </w:r>
      <w:r>
        <w:t>z hlediska bezpečnosti a ochrany zdraví při práci nad rámec uvedeného.</w:t>
      </w:r>
    </w:p>
    <w:p w14:paraId="1DA2031B" w14:textId="77777777" w:rsidR="00DA63EA" w:rsidRDefault="00DA63EA" w:rsidP="00DA63EA">
      <w:pPr>
        <w:ind w:left="567" w:firstLine="0"/>
      </w:pPr>
    </w:p>
    <w:p w14:paraId="2D33D65A" w14:textId="69C4FEB0" w:rsidR="00DA63EA" w:rsidRPr="0019710A" w:rsidRDefault="00DA63EA" w:rsidP="00DA63EA">
      <w:pPr>
        <w:ind w:left="567" w:firstLine="0"/>
        <w:rPr>
          <w:b/>
          <w:bCs/>
          <w:u w:val="single"/>
        </w:rPr>
      </w:pPr>
      <w:r w:rsidRPr="0019710A">
        <w:rPr>
          <w:b/>
          <w:bCs/>
          <w:u w:val="single"/>
        </w:rPr>
        <w:t>Při provádění demolice bude postupováno dle technologického postupu zpracovaného bezpečnostní technikem prováděcí firmy, který je přílohou dokumentace stavby – bourání.</w:t>
      </w:r>
    </w:p>
    <w:p w14:paraId="03B2883C" w14:textId="78EE083A" w:rsidR="008C6916" w:rsidRDefault="00DA63EA" w:rsidP="00DA63EA">
      <w:pPr>
        <w:ind w:left="567" w:firstLine="0"/>
        <w:rPr>
          <w:b/>
          <w:bCs/>
          <w:u w:val="single"/>
        </w:rPr>
      </w:pPr>
      <w:r w:rsidRPr="0019710A">
        <w:rPr>
          <w:b/>
          <w:bCs/>
          <w:u w:val="single"/>
        </w:rPr>
        <w:t xml:space="preserve">Při provádění prací bude dodržena Vyhláška 148/2006 </w:t>
      </w:r>
      <w:proofErr w:type="spellStart"/>
      <w:r w:rsidRPr="0019710A">
        <w:rPr>
          <w:b/>
          <w:bCs/>
          <w:u w:val="single"/>
        </w:rPr>
        <w:t>Sb</w:t>
      </w:r>
      <w:proofErr w:type="spellEnd"/>
      <w:r w:rsidRPr="0019710A">
        <w:rPr>
          <w:b/>
          <w:bCs/>
          <w:u w:val="single"/>
        </w:rPr>
        <w:t xml:space="preserve"> O ochraně zdraví před nepříznivými účinky hluku.</w:t>
      </w:r>
    </w:p>
    <w:p w14:paraId="2EB4120C" w14:textId="2B40BB3B" w:rsidR="00DB1F2D" w:rsidRDefault="00DB1F2D" w:rsidP="00582929">
      <w:pPr>
        <w:pStyle w:val="Nadpis1"/>
      </w:pPr>
      <w:bookmarkStart w:id="20" w:name="_Toc85632758"/>
      <w:r>
        <w:t>Zásady při provádění bouracích prací</w:t>
      </w:r>
      <w:bookmarkEnd w:id="20"/>
    </w:p>
    <w:p w14:paraId="37A1E16A" w14:textId="5027DB7E" w:rsidR="001102FA" w:rsidRDefault="00DB1F2D" w:rsidP="001102FA">
      <w:pPr>
        <w:ind w:left="567" w:firstLine="0"/>
      </w:pPr>
      <w:r w:rsidRPr="00DB1F2D">
        <w:t>Před zahájením bouracích prací je nutno stanovit signál, kterým</w:t>
      </w:r>
      <w:r>
        <w:t xml:space="preserve"> </w:t>
      </w:r>
      <w:r w:rsidRPr="00DB1F2D">
        <w:t>v naléhavém případě bezprostředního ohrožení dá osoba určená</w:t>
      </w:r>
      <w:r w:rsidR="001102FA">
        <w:t xml:space="preserve"> </w:t>
      </w:r>
      <w:r w:rsidR="001102FA" w:rsidRPr="001102FA">
        <w:t>zhotovitelem k řízení bouracích prací pokyn k</w:t>
      </w:r>
      <w:r w:rsidR="001102FA">
        <w:t> </w:t>
      </w:r>
      <w:r w:rsidR="001102FA" w:rsidRPr="001102FA">
        <w:t>bezprostřednímu</w:t>
      </w:r>
      <w:r w:rsidR="001102FA">
        <w:t xml:space="preserve"> </w:t>
      </w:r>
      <w:r w:rsidR="001102FA" w:rsidRPr="001102FA">
        <w:t>opuštění pracoviště. S tímto signálem musí být seznámeny</w:t>
      </w:r>
      <w:r w:rsidR="001102FA">
        <w:t xml:space="preserve"> </w:t>
      </w:r>
      <w:r w:rsidR="001102FA" w:rsidRPr="001102FA">
        <w:t>všechny dotčené fyzické osoby.</w:t>
      </w:r>
    </w:p>
    <w:p w14:paraId="05E7B9D2" w14:textId="75B0A838" w:rsidR="00DB1F2D" w:rsidRPr="00DB1F2D" w:rsidRDefault="00DB1F2D" w:rsidP="00DB1F2D">
      <w:pPr>
        <w:ind w:left="567" w:firstLine="0"/>
      </w:pPr>
      <w:r w:rsidRPr="00DB1F2D">
        <w:t>Stálý dozor vykonávaný fyzickou osobou pověřenou</w:t>
      </w:r>
      <w:r w:rsidR="001102FA">
        <w:t xml:space="preserve"> </w:t>
      </w:r>
      <w:r w:rsidRPr="00DB1F2D">
        <w:t>zhotovitelem musí být zajištěn při bourání staveb vyšších než</w:t>
      </w:r>
    </w:p>
    <w:p w14:paraId="6FB0FF06" w14:textId="77777777" w:rsidR="001102FA" w:rsidRDefault="00DB1F2D" w:rsidP="00DB1F2D">
      <w:pPr>
        <w:ind w:left="567" w:firstLine="0"/>
      </w:pPr>
      <w:r w:rsidRPr="00DB1F2D">
        <w:t>přízemních, strhávání svislých konstrukcí od výšky 3 m, bourání</w:t>
      </w:r>
      <w:r w:rsidR="001102FA">
        <w:t xml:space="preserve"> </w:t>
      </w:r>
      <w:r w:rsidRPr="00DB1F2D">
        <w:t>schodišť a vysunutých částí, při bourání, kdy dochází ke změně</w:t>
      </w:r>
      <w:r w:rsidR="001102FA">
        <w:t xml:space="preserve"> </w:t>
      </w:r>
      <w:r w:rsidRPr="00DB1F2D">
        <w:t>konstrukční bezpečnosti stavby nebo také pokud bourací práce</w:t>
      </w:r>
      <w:r w:rsidR="001102FA">
        <w:t xml:space="preserve"> </w:t>
      </w:r>
      <w:r w:rsidRPr="00DB1F2D">
        <w:t>probíhají na dvou nebo více místech v rámci jedné bourané</w:t>
      </w:r>
      <w:r w:rsidR="001102FA">
        <w:t xml:space="preserve"> </w:t>
      </w:r>
      <w:r w:rsidRPr="00DB1F2D">
        <w:t>stavby současně</w:t>
      </w:r>
    </w:p>
    <w:p w14:paraId="40BB9E27" w14:textId="1EF37A25" w:rsidR="00DB1F2D" w:rsidRPr="00DB1F2D" w:rsidRDefault="00DB1F2D" w:rsidP="00DB1F2D">
      <w:pPr>
        <w:ind w:left="567" w:firstLine="0"/>
      </w:pPr>
      <w:r w:rsidRPr="00DB1F2D">
        <w:t>Bourat se musí tak, aby se nenarušila stabilita okolních objektů,</w:t>
      </w:r>
      <w:r w:rsidR="001102FA">
        <w:t xml:space="preserve"> </w:t>
      </w:r>
      <w:r w:rsidRPr="00DB1F2D">
        <w:t>případně musí být provedeno zajištění sousedních staveb</w:t>
      </w:r>
      <w:r w:rsidR="001102FA">
        <w:t xml:space="preserve"> </w:t>
      </w:r>
      <w:r w:rsidRPr="00DB1F2D">
        <w:t>způsobem stanoveným v dokumentaci.</w:t>
      </w:r>
    </w:p>
    <w:p w14:paraId="5578C6D9" w14:textId="01EB6A0A" w:rsidR="00DB1F2D" w:rsidRPr="00DB1F2D" w:rsidRDefault="00DB1F2D" w:rsidP="00DB1F2D">
      <w:pPr>
        <w:ind w:left="567" w:firstLine="0"/>
      </w:pPr>
      <w:r w:rsidRPr="00DB1F2D">
        <w:t>Strhávání střešní konstrukce nebo krovů pomoci lan a tažných</w:t>
      </w:r>
      <w:r w:rsidR="001102FA">
        <w:t xml:space="preserve"> </w:t>
      </w:r>
      <w:r w:rsidRPr="00DB1F2D">
        <w:t>strojů je dovoleno pouze v případě, že jsou učiněna opatření ke</w:t>
      </w:r>
      <w:r w:rsidR="001102FA">
        <w:t xml:space="preserve"> </w:t>
      </w:r>
      <w:r w:rsidRPr="00DB1F2D">
        <w:t>stabilizování zbývající části konstrukce,</w:t>
      </w:r>
    </w:p>
    <w:p w14:paraId="35EF50CE" w14:textId="5A80B8CD" w:rsidR="00DB1F2D" w:rsidRPr="00DB1F2D" w:rsidRDefault="00DB1F2D" w:rsidP="00DB1F2D">
      <w:pPr>
        <w:ind w:left="567" w:firstLine="0"/>
      </w:pPr>
      <w:r w:rsidRPr="00DB1F2D">
        <w:t>Bourání klenby uvolněním části konstrukce, která ji zajišťuje, lze</w:t>
      </w:r>
      <w:r w:rsidR="001102FA">
        <w:t xml:space="preserve"> </w:t>
      </w:r>
      <w:r w:rsidRPr="00DB1F2D">
        <w:t>provádět pouze strojním způsobem a je-li zajištěno, že zřícením</w:t>
      </w:r>
      <w:r w:rsidR="001102FA">
        <w:t xml:space="preserve"> </w:t>
      </w:r>
      <w:r w:rsidRPr="00DB1F2D">
        <w:t>klenby nedojde k ohrožení fyzických osob.</w:t>
      </w:r>
    </w:p>
    <w:p w14:paraId="39DEB2F0" w14:textId="77777777" w:rsidR="001102FA" w:rsidRDefault="00DB1F2D" w:rsidP="00DB1F2D">
      <w:pPr>
        <w:ind w:left="567" w:firstLine="0"/>
      </w:pPr>
      <w:r w:rsidRPr="00DB1F2D">
        <w:t>Pokud není zajištěna únosnost bourané konstrukce, musí být</w:t>
      </w:r>
      <w:r w:rsidR="001102FA">
        <w:t xml:space="preserve"> </w:t>
      </w:r>
      <w:r w:rsidRPr="00DB1F2D">
        <w:t>bourání prováděno ze samostatné pomocné konstrukce.</w:t>
      </w:r>
    </w:p>
    <w:p w14:paraId="2C141072" w14:textId="7D2FCF08" w:rsidR="00DB1F2D" w:rsidRPr="00DB1F2D" w:rsidRDefault="00DB1F2D" w:rsidP="00DB1F2D">
      <w:pPr>
        <w:ind w:left="567" w:firstLine="0"/>
      </w:pPr>
      <w:r w:rsidRPr="00DB1F2D">
        <w:t>Při bourání zdí, které stabilizují vystupující konstrukce,</w:t>
      </w:r>
      <w:r w:rsidR="001102FA">
        <w:t xml:space="preserve"> </w:t>
      </w:r>
      <w:r w:rsidRPr="00DB1F2D">
        <w:t>například balkony nebo arkýře, je nutno zajistit tyto konstrukce</w:t>
      </w:r>
      <w:r w:rsidR="001102FA">
        <w:t xml:space="preserve"> </w:t>
      </w:r>
      <w:proofErr w:type="spellStart"/>
      <w:r w:rsidRPr="00DB1F2D">
        <w:t>tak,aby</w:t>
      </w:r>
      <w:proofErr w:type="spellEnd"/>
      <w:r w:rsidRPr="00DB1F2D">
        <w:t xml:space="preserve"> nedošlo </w:t>
      </w:r>
      <w:proofErr w:type="spellStart"/>
      <w:r w:rsidRPr="00DB1F2D">
        <w:t>knežádoucí</w:t>
      </w:r>
      <w:proofErr w:type="spellEnd"/>
      <w:r w:rsidRPr="00DB1F2D">
        <w:t xml:space="preserve"> ztrátě jejich stability.</w:t>
      </w:r>
    </w:p>
    <w:p w14:paraId="4148FA90" w14:textId="4D39F086" w:rsidR="00DB1F2D" w:rsidRPr="00DB1F2D" w:rsidRDefault="00DB1F2D" w:rsidP="00DB1F2D">
      <w:pPr>
        <w:ind w:left="567" w:firstLine="0"/>
      </w:pPr>
      <w:r w:rsidRPr="00DB1F2D">
        <w:t>Konstrukční prvky mohou být odstraněny při ručním bourání</w:t>
      </w:r>
      <w:r w:rsidR="001102FA">
        <w:t xml:space="preserve"> </w:t>
      </w:r>
      <w:proofErr w:type="spellStart"/>
      <w:r w:rsidRPr="00DB1F2D">
        <w:t>jentehdy</w:t>
      </w:r>
      <w:proofErr w:type="spellEnd"/>
      <w:r w:rsidRPr="00DB1F2D">
        <w:t>, nejsou-li zatíženy.</w:t>
      </w:r>
    </w:p>
    <w:p w14:paraId="655BC89F" w14:textId="61877825" w:rsidR="00DB1F2D" w:rsidRDefault="00DB1F2D" w:rsidP="00DB1F2D">
      <w:pPr>
        <w:ind w:left="567" w:firstLine="0"/>
      </w:pPr>
      <w:r w:rsidRPr="00DB1F2D">
        <w:lastRenderedPageBreak/>
        <w:t>Ruční bourání nosných svislých konstrukcí se provádí zásadně</w:t>
      </w:r>
      <w:r w:rsidR="001102FA">
        <w:t xml:space="preserve"> </w:t>
      </w:r>
      <w:r w:rsidRPr="00DB1F2D">
        <w:t>směrem shora dolů,</w:t>
      </w:r>
      <w:r w:rsidR="001102FA">
        <w:t xml:space="preserve"> </w:t>
      </w:r>
      <w:r w:rsidRPr="00DB1F2D">
        <w:t>Ruční bourání stropů s nosnou konstrukcí je dovoleno pouze,</w:t>
      </w:r>
      <w:r w:rsidR="001102FA">
        <w:t xml:space="preserve"> </w:t>
      </w:r>
      <w:r w:rsidRPr="00DB1F2D">
        <w:t>když jsou zdi nad ní zbourané, jsou odkryté nosné prvky a ze</w:t>
      </w:r>
      <w:r w:rsidR="001102FA">
        <w:t xml:space="preserve"> </w:t>
      </w:r>
      <w:r w:rsidRPr="00DB1F2D">
        <w:t>stropů je odstraněn bouraný materiál.</w:t>
      </w:r>
    </w:p>
    <w:p w14:paraId="2518FC16" w14:textId="1D461C2E" w:rsidR="009332F5" w:rsidRDefault="009332F5" w:rsidP="00DB1F2D">
      <w:pPr>
        <w:ind w:left="567" w:firstLine="0"/>
      </w:pPr>
    </w:p>
    <w:p w14:paraId="1ECDEAF3" w14:textId="539B81F7" w:rsidR="009332F5" w:rsidRDefault="009332F5" w:rsidP="00582929">
      <w:pPr>
        <w:pStyle w:val="Nadpis1"/>
        <w:rPr>
          <w:rFonts w:ascii="Tahoma" w:hAnsi="Tahoma" w:cs="Tahoma"/>
          <w:caps/>
          <w:szCs w:val="22"/>
        </w:rPr>
      </w:pPr>
      <w:bookmarkStart w:id="21" w:name="_Toc85632759"/>
      <w:r w:rsidRPr="009332F5">
        <w:t>Postup odstranění azbestových materiálů</w:t>
      </w:r>
      <w:bookmarkEnd w:id="21"/>
    </w:p>
    <w:p w14:paraId="094FB08D" w14:textId="77777777" w:rsidR="00D336D1" w:rsidRDefault="00D336D1" w:rsidP="00D336D1">
      <w:pPr>
        <w:ind w:left="567" w:firstLine="0"/>
      </w:pPr>
      <w:bookmarkStart w:id="22" w:name="_Toc41353486"/>
      <w:bookmarkStart w:id="23" w:name="_Toc59274208"/>
      <w:bookmarkStart w:id="24" w:name="_Toc59418096"/>
      <w:bookmarkStart w:id="25" w:name="_Toc162083581"/>
    </w:p>
    <w:bookmarkEnd w:id="22"/>
    <w:bookmarkEnd w:id="23"/>
    <w:bookmarkEnd w:id="24"/>
    <w:bookmarkEnd w:id="25"/>
    <w:p w14:paraId="6A248EF9" w14:textId="5F9B075B" w:rsidR="00D336D1" w:rsidRPr="00F27C6E" w:rsidRDefault="00D336D1" w:rsidP="00423488">
      <w:pPr>
        <w:pStyle w:val="Odstavecseseznamem"/>
        <w:numPr>
          <w:ilvl w:val="0"/>
          <w:numId w:val="2"/>
        </w:numPr>
        <w:ind w:left="567" w:hanging="567"/>
        <w:rPr>
          <w:rFonts w:eastAsia="Lucida Sans Unicode"/>
          <w:b/>
          <w:bCs/>
        </w:rPr>
      </w:pPr>
      <w:r>
        <w:rPr>
          <w:rFonts w:eastAsia="Lucida Sans Unicode"/>
          <w:b/>
          <w:bCs/>
        </w:rPr>
        <w:t>Použité normy</w:t>
      </w:r>
      <w:r w:rsidRPr="00F27C6E">
        <w:rPr>
          <w:rFonts w:eastAsia="Lucida Sans Unicode"/>
          <w:b/>
          <w:bCs/>
        </w:rPr>
        <w:t>.</w:t>
      </w:r>
    </w:p>
    <w:p w14:paraId="78066495" w14:textId="407CA9F1" w:rsidR="009332F5" w:rsidRDefault="009332F5" w:rsidP="00D336D1">
      <w:pPr>
        <w:ind w:left="567" w:firstLine="0"/>
      </w:pPr>
      <w:r w:rsidRPr="00D336D1">
        <w:t>Technologický postup odstranění azbestových materiálů vychází z  legislativy České republiky.</w:t>
      </w:r>
      <w:bookmarkStart w:id="26" w:name="_Toc162083582"/>
      <w:bookmarkEnd w:id="26"/>
    </w:p>
    <w:p w14:paraId="099061CA" w14:textId="77777777" w:rsidR="00D336D1" w:rsidRPr="00D336D1" w:rsidRDefault="00D336D1" w:rsidP="00D336D1">
      <w:pPr>
        <w:ind w:left="567" w:firstLine="0"/>
      </w:pPr>
    </w:p>
    <w:p w14:paraId="284DB36C" w14:textId="77777777" w:rsidR="009332F5" w:rsidRPr="00D336D1" w:rsidRDefault="009332F5" w:rsidP="00423488">
      <w:pPr>
        <w:pStyle w:val="Odstavecseseznamem"/>
        <w:numPr>
          <w:ilvl w:val="0"/>
          <w:numId w:val="2"/>
        </w:numPr>
        <w:ind w:left="567" w:hanging="567"/>
        <w:rPr>
          <w:rFonts w:eastAsia="Lucida Sans Unicode"/>
          <w:b/>
          <w:bCs/>
        </w:rPr>
      </w:pPr>
      <w:r w:rsidRPr="00D336D1">
        <w:rPr>
          <w:rFonts w:eastAsia="Lucida Sans Unicode"/>
          <w:b/>
          <w:bCs/>
        </w:rPr>
        <w:t>Charakteristika vyskytujících se azbestových materiálů</w:t>
      </w:r>
    </w:p>
    <w:p w14:paraId="5137904D" w14:textId="77777777" w:rsidR="009332F5" w:rsidRPr="00D336D1" w:rsidRDefault="009332F5" w:rsidP="000C129F">
      <w:pPr>
        <w:ind w:left="567" w:firstLine="0"/>
      </w:pPr>
      <w:r w:rsidRPr="00D336D1">
        <w:t>Dle průzkumu výskytu azbestových materiálů lze konstatovat, že azbestový materiál, který dotčená stavba obsahuje a bude do nich v rámci předmětné rekonstrukce zasahováno, jsou:</w:t>
      </w:r>
    </w:p>
    <w:p w14:paraId="54BBE250" w14:textId="68579BE9" w:rsidR="009332F5" w:rsidRPr="00D336D1" w:rsidRDefault="009332F5" w:rsidP="000C129F">
      <w:pPr>
        <w:ind w:left="567" w:firstLine="0"/>
      </w:pPr>
      <w:r w:rsidRPr="00D336D1">
        <w:t xml:space="preserve">střešní krytina z azbestocementových </w:t>
      </w:r>
      <w:r w:rsidR="00582929" w:rsidRPr="00D336D1">
        <w:t>vlnitých desek</w:t>
      </w:r>
    </w:p>
    <w:p w14:paraId="040520AD" w14:textId="77777777" w:rsidR="00582929" w:rsidRPr="00D336D1" w:rsidRDefault="00582929" w:rsidP="00D336D1">
      <w:pPr>
        <w:ind w:left="567" w:firstLine="0"/>
      </w:pPr>
    </w:p>
    <w:p w14:paraId="46E5F027" w14:textId="77777777" w:rsidR="009332F5" w:rsidRPr="000C129F" w:rsidRDefault="009332F5" w:rsidP="00423488">
      <w:pPr>
        <w:pStyle w:val="Odstavecseseznamem"/>
        <w:numPr>
          <w:ilvl w:val="0"/>
          <w:numId w:val="2"/>
        </w:numPr>
        <w:ind w:left="567" w:hanging="567"/>
        <w:rPr>
          <w:rFonts w:eastAsia="Lucida Sans Unicode"/>
          <w:b/>
          <w:bCs/>
        </w:rPr>
      </w:pPr>
      <w:r w:rsidRPr="000C129F">
        <w:rPr>
          <w:rFonts w:eastAsia="Lucida Sans Unicode"/>
          <w:b/>
          <w:bCs/>
        </w:rPr>
        <w:t xml:space="preserve">Základní členění kontrolovaného pásma </w:t>
      </w:r>
    </w:p>
    <w:p w14:paraId="33D21A57" w14:textId="77777777" w:rsidR="009332F5" w:rsidRPr="00D336D1" w:rsidRDefault="009332F5" w:rsidP="00D336D1">
      <w:pPr>
        <w:ind w:left="567" w:firstLine="0"/>
      </w:pPr>
      <w:r w:rsidRPr="00D336D1">
        <w:t>S ohledem na současné vědomosti ohledně zdravotní závadnosti azbestu, je nutno při provádění jakýchkoliv prací s azbestem postupovat v souladu s předpisy ČR.</w:t>
      </w:r>
    </w:p>
    <w:p w14:paraId="1E494629" w14:textId="77777777" w:rsidR="009332F5" w:rsidRPr="00D336D1" w:rsidRDefault="009332F5" w:rsidP="00D336D1">
      <w:pPr>
        <w:ind w:left="567" w:firstLine="0"/>
      </w:pPr>
      <w:r w:rsidRPr="00D336D1">
        <w:t xml:space="preserve">Práce budou prováděny v souladu se zákonem č. 258/2000 Sb. o ochraně veřejného zdraví, dále zákonem č. 185/2001 Sb. o odpadech, </w:t>
      </w:r>
      <w:proofErr w:type="spellStart"/>
      <w:r w:rsidRPr="00D336D1">
        <w:t>vyhl</w:t>
      </w:r>
      <w:proofErr w:type="spellEnd"/>
      <w:r w:rsidRPr="00D336D1">
        <w:t xml:space="preserve">. č. 381/2001 Sb., kterou se stanoví Katalog odpadů, dále </w:t>
      </w:r>
      <w:proofErr w:type="spellStart"/>
      <w:r w:rsidRPr="00D336D1">
        <w:t>vyhl</w:t>
      </w:r>
      <w:proofErr w:type="spellEnd"/>
      <w:r w:rsidRPr="00D336D1">
        <w:t xml:space="preserve">. č. 383/2001 Sb. o podrobnostech nakládání s odpady, dále nařízením vlády č. 361/2007 Sb. kterým se stanoví podmínky ochrany zdraví při práci, dále vyhláškou č. 6/2003 Sb., kterou se stanoví hygienické limity chemických, fyzikálních a biologických ukazatelů pro vnitřní prostředí pobytových místností některých staveb, dále </w:t>
      </w:r>
      <w:proofErr w:type="spellStart"/>
      <w:r w:rsidRPr="00D336D1">
        <w:t>vyhl</w:t>
      </w:r>
      <w:proofErr w:type="spellEnd"/>
      <w:r w:rsidRPr="00D336D1">
        <w:t xml:space="preserve">. 394/2006 Sb., kterou se stanoví práce s ojedinělou a krátkodobou expozicí azbestu, dále Přílohou č.1 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dále částečně německými pravidly TRGS </w:t>
      </w:r>
      <w:smartTag w:uri="urn:schemas-microsoft-com:office:smarttags" w:element="metricconverter">
        <w:smartTagPr>
          <w:attr w:name="ProductID" w:val="519 a"/>
        </w:smartTagPr>
        <w:r w:rsidRPr="00D336D1">
          <w:t>519 a</w:t>
        </w:r>
      </w:smartTag>
      <w:r w:rsidRPr="00D336D1">
        <w:t xml:space="preserve"> Praktickou příručkou o osvědčených postupech pro prevenci a minimalizaci rizik azbestu, vydanou Výborem vrchních inspektorů práce EU - SLIC.</w:t>
      </w:r>
    </w:p>
    <w:p w14:paraId="7C156277" w14:textId="77777777" w:rsidR="009332F5" w:rsidRPr="00D336D1" w:rsidRDefault="009332F5" w:rsidP="00D336D1">
      <w:pPr>
        <w:ind w:left="567" w:firstLine="0"/>
      </w:pPr>
      <w:r w:rsidRPr="00D336D1">
        <w:t>Objekt, ve kterém bude realizována demontáž azbestových materiálů bude začleněn do prostoru otevřeného kontrolovaného pásma (dále jen KP ), jehož rozsah bude ohraničený výstražní páskou.</w:t>
      </w:r>
    </w:p>
    <w:p w14:paraId="5B6F6BAF" w14:textId="77777777" w:rsidR="009332F5" w:rsidRPr="00D336D1" w:rsidRDefault="009332F5" w:rsidP="00D336D1">
      <w:pPr>
        <w:ind w:left="567" w:firstLine="0"/>
      </w:pPr>
    </w:p>
    <w:p w14:paraId="5C830D89" w14:textId="4190E884" w:rsidR="009332F5" w:rsidRPr="00D336D1" w:rsidRDefault="009332F5" w:rsidP="00D336D1">
      <w:pPr>
        <w:ind w:left="567" w:firstLine="0"/>
      </w:pPr>
      <w:r w:rsidRPr="00DE417C">
        <w:drawing>
          <wp:inline distT="0" distB="0" distL="0" distR="0" wp14:anchorId="07F8074B" wp14:editId="35957406">
            <wp:extent cx="4254500" cy="7112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4500" cy="711200"/>
                    </a:xfrm>
                    <a:prstGeom prst="rect">
                      <a:avLst/>
                    </a:prstGeom>
                    <a:noFill/>
                    <a:ln>
                      <a:noFill/>
                    </a:ln>
                  </pic:spPr>
                </pic:pic>
              </a:graphicData>
            </a:graphic>
          </wp:inline>
        </w:drawing>
      </w:r>
    </w:p>
    <w:p w14:paraId="2AAB2F5E" w14:textId="77777777" w:rsidR="009332F5" w:rsidRPr="00D336D1" w:rsidRDefault="009332F5" w:rsidP="00D336D1">
      <w:pPr>
        <w:ind w:left="567" w:firstLine="0"/>
      </w:pPr>
      <w:r w:rsidRPr="00D336D1">
        <w:t xml:space="preserve">                                                         </w:t>
      </w:r>
    </w:p>
    <w:p w14:paraId="0444E086" w14:textId="77777777" w:rsidR="009332F5" w:rsidRPr="00D336D1" w:rsidRDefault="009332F5" w:rsidP="00D336D1">
      <w:pPr>
        <w:ind w:left="567" w:firstLine="0"/>
      </w:pPr>
      <w:r w:rsidRPr="00D336D1">
        <w:t xml:space="preserve">Účelem vybudování KP je oddělení pracovního kontaminovaného prostoru, ve kterém bude prováděna demontáž azbestu, od okolního nekontaminovaného prostředí.  </w:t>
      </w:r>
    </w:p>
    <w:p w14:paraId="61663112" w14:textId="77777777" w:rsidR="009332F5" w:rsidRPr="00D336D1" w:rsidRDefault="009332F5" w:rsidP="00D336D1">
      <w:pPr>
        <w:ind w:left="567" w:firstLine="0"/>
      </w:pPr>
      <w:r w:rsidRPr="00D336D1">
        <w:t>Po vnějším obvodu hranice KP bude umístěno výstražné značení oznamující, že se jedná o prostor, kde dochází k pracím s azbestem a jednoznačným zákazovým symbolem vstupu. Vzdálenost mezi jednotlivými tabulemi bude cca 3m nebo bude použita nekonečná výstražná páska se zákazovými symboly.</w:t>
      </w:r>
    </w:p>
    <w:p w14:paraId="287568D1" w14:textId="7EA0BCA5" w:rsidR="009332F5" w:rsidRPr="00D336D1" w:rsidRDefault="009332F5" w:rsidP="00D336D1">
      <w:pPr>
        <w:ind w:left="567" w:firstLine="0"/>
      </w:pPr>
      <w:r w:rsidRPr="00D336D1">
        <w:drawing>
          <wp:anchor distT="0" distB="0" distL="114300" distR="114300" simplePos="0" relativeHeight="251661312" behindDoc="0" locked="0" layoutInCell="1" allowOverlap="1" wp14:anchorId="670EB0FB" wp14:editId="75EF7677">
            <wp:simplePos x="0" y="0"/>
            <wp:positionH relativeFrom="column">
              <wp:posOffset>2171700</wp:posOffset>
            </wp:positionH>
            <wp:positionV relativeFrom="paragraph">
              <wp:posOffset>170815</wp:posOffset>
            </wp:positionV>
            <wp:extent cx="1257300" cy="1783080"/>
            <wp:effectExtent l="0" t="0" r="0" b="762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178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36D1">
        <w:drawing>
          <wp:anchor distT="0" distB="0" distL="114300" distR="114300" simplePos="0" relativeHeight="251659264" behindDoc="0" locked="0" layoutInCell="1" allowOverlap="1" wp14:anchorId="39A86D64" wp14:editId="0C1CA001">
            <wp:simplePos x="0" y="0"/>
            <wp:positionH relativeFrom="column">
              <wp:posOffset>4343400</wp:posOffset>
            </wp:positionH>
            <wp:positionV relativeFrom="paragraph">
              <wp:posOffset>145415</wp:posOffset>
            </wp:positionV>
            <wp:extent cx="1257300" cy="1783080"/>
            <wp:effectExtent l="19050" t="19050" r="19050" b="2667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1"/>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57300" cy="1783080"/>
                    </a:xfrm>
                    <a:prstGeom prst="rect">
                      <a:avLst/>
                    </a:prstGeom>
                    <a:noFill/>
                    <a:ln w="9525">
                      <a:solidFill>
                        <a:srgbClr val="969696"/>
                      </a:solidFill>
                      <a:miter lim="800000"/>
                      <a:headEnd/>
                      <a:tailEnd/>
                    </a:ln>
                  </pic:spPr>
                </pic:pic>
              </a:graphicData>
            </a:graphic>
            <wp14:sizeRelH relativeFrom="page">
              <wp14:pctWidth>0</wp14:pctWidth>
            </wp14:sizeRelH>
            <wp14:sizeRelV relativeFrom="page">
              <wp14:pctHeight>0</wp14:pctHeight>
            </wp14:sizeRelV>
          </wp:anchor>
        </w:drawing>
      </w:r>
      <w:r w:rsidRPr="00D336D1">
        <w:drawing>
          <wp:anchor distT="0" distB="0" distL="114300" distR="114300" simplePos="0" relativeHeight="251660288" behindDoc="0" locked="0" layoutInCell="1" allowOverlap="1" wp14:anchorId="0D7977DD" wp14:editId="7C31D3C9">
            <wp:simplePos x="0" y="0"/>
            <wp:positionH relativeFrom="column">
              <wp:posOffset>114300</wp:posOffset>
            </wp:positionH>
            <wp:positionV relativeFrom="paragraph">
              <wp:posOffset>170815</wp:posOffset>
            </wp:positionV>
            <wp:extent cx="1257300" cy="1783080"/>
            <wp:effectExtent l="0" t="0" r="0" b="762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0"/>
                    <pic:cNvPicPr>
                      <a:picLocks noChangeAspect="1" noChangeArrowheads="1"/>
                    </pic:cNvPicPr>
                  </pic:nvPicPr>
                  <pic:blipFill>
                    <a:blip r:embed="rId11" cstate="print">
                      <a:extLst>
                        <a:ext uri="{28A0092B-C50C-407E-A947-70E740481C1C}">
                          <a14:useLocalDpi xmlns:a14="http://schemas.microsoft.com/office/drawing/2010/main" val="0"/>
                        </a:ext>
                      </a:extLst>
                    </a:blip>
                    <a:srcRect r="4469" b="2774"/>
                    <a:stretch>
                      <a:fillRect/>
                    </a:stretch>
                  </pic:blipFill>
                  <pic:spPr bwMode="auto">
                    <a:xfrm>
                      <a:off x="0" y="0"/>
                      <a:ext cx="1257300" cy="1783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42D545" w14:textId="77777777" w:rsidR="009332F5" w:rsidRPr="00D336D1" w:rsidRDefault="009332F5" w:rsidP="00D336D1">
      <w:pPr>
        <w:ind w:left="567" w:firstLine="0"/>
      </w:pPr>
    </w:p>
    <w:p w14:paraId="0DFC8C84" w14:textId="77777777" w:rsidR="009332F5" w:rsidRPr="00D336D1" w:rsidRDefault="009332F5" w:rsidP="00D336D1">
      <w:pPr>
        <w:ind w:left="567" w:firstLine="0"/>
      </w:pPr>
    </w:p>
    <w:p w14:paraId="2CA74C44" w14:textId="77777777" w:rsidR="009332F5" w:rsidRPr="00D336D1" w:rsidRDefault="009332F5" w:rsidP="00D336D1">
      <w:pPr>
        <w:ind w:left="567" w:firstLine="0"/>
      </w:pPr>
    </w:p>
    <w:p w14:paraId="29259BE7" w14:textId="77777777" w:rsidR="009332F5" w:rsidRPr="000C129F" w:rsidRDefault="009332F5" w:rsidP="00423488">
      <w:pPr>
        <w:pStyle w:val="Odstavecseseznamem"/>
        <w:numPr>
          <w:ilvl w:val="0"/>
          <w:numId w:val="2"/>
        </w:numPr>
        <w:ind w:left="567" w:hanging="567"/>
        <w:rPr>
          <w:rFonts w:eastAsia="Lucida Sans Unicode"/>
          <w:b/>
          <w:bCs/>
        </w:rPr>
      </w:pPr>
      <w:r w:rsidRPr="000C129F">
        <w:rPr>
          <w:rFonts w:eastAsia="Lucida Sans Unicode"/>
          <w:b/>
          <w:bCs/>
        </w:rPr>
        <w:lastRenderedPageBreak/>
        <w:t>Použité technologické vybavení</w:t>
      </w:r>
    </w:p>
    <w:p w14:paraId="22DAC689" w14:textId="77777777" w:rsidR="009332F5" w:rsidRPr="000C129F" w:rsidRDefault="009332F5" w:rsidP="00D336D1">
      <w:pPr>
        <w:ind w:left="567" w:firstLine="0"/>
        <w:rPr>
          <w:b/>
          <w:bCs/>
        </w:rPr>
      </w:pPr>
      <w:r w:rsidRPr="000C129F">
        <w:rPr>
          <w:b/>
          <w:bCs/>
        </w:rPr>
        <w:t>Tříkomorová dekontaminační personální propust (dále jen DPP)</w:t>
      </w:r>
    </w:p>
    <w:p w14:paraId="02429787" w14:textId="77777777" w:rsidR="009332F5" w:rsidRPr="00D336D1" w:rsidRDefault="009332F5" w:rsidP="00D336D1">
      <w:pPr>
        <w:ind w:left="567" w:firstLine="0"/>
      </w:pPr>
      <w:r w:rsidRPr="00D336D1">
        <w:t xml:space="preserve">Jedná se o zajištění dekontaminace pracovníků provádějících práce v prostoru KP. Pro tento účel se nejčastěji používá jednorázová, </w:t>
      </w:r>
      <w:proofErr w:type="spellStart"/>
      <w:r w:rsidRPr="00D336D1">
        <w:t>rychlesložitelná</w:t>
      </w:r>
      <w:proofErr w:type="spellEnd"/>
      <w:r w:rsidRPr="00D336D1">
        <w:t xml:space="preserve"> DPP různých výrobců. Lze také DPP vyrobit na místě jako jednoduchou dřevěnou konstrukce, která bude potažena PE folií. Vstup přes PE folii bude řešen buď speciálním zipem, nebo systémem překryvných plachet. Systém bude rozdělen do tří komor a to čisté šatny, vzduchové sprchy a špinavé šatny.</w:t>
      </w:r>
    </w:p>
    <w:p w14:paraId="4FBBBCC8" w14:textId="77777777" w:rsidR="009332F5" w:rsidRPr="00D336D1" w:rsidRDefault="009332F5" w:rsidP="00D336D1">
      <w:pPr>
        <w:ind w:left="567" w:firstLine="0"/>
      </w:pPr>
      <w:r w:rsidRPr="00D336D1">
        <w:t xml:space="preserve">Správné používání DPP je důležité z důvodu omezení rizika expozice kontaminovaným prachem pracovníků v KP a mimo něj. Je důležité, aby se pracovníkům v rámci odborné přípravy správně prezentoval postup dekontaminace a aby si pracovníci měli možnost fyzickou dekontaminaci prakticky procvičit. </w:t>
      </w:r>
    </w:p>
    <w:p w14:paraId="70461AF9" w14:textId="77777777" w:rsidR="009332F5" w:rsidRPr="00DE417C" w:rsidRDefault="009332F5" w:rsidP="00D336D1">
      <w:pPr>
        <w:ind w:left="567" w:firstLine="0"/>
      </w:pPr>
    </w:p>
    <w:p w14:paraId="4C85BCE4" w14:textId="483C7E3D" w:rsidR="009332F5" w:rsidRPr="00DE417C" w:rsidRDefault="009332F5" w:rsidP="00D336D1">
      <w:pPr>
        <w:ind w:left="567" w:firstLine="0"/>
      </w:pPr>
      <w:r w:rsidRPr="00DE417C">
        <w:drawing>
          <wp:inline distT="0" distB="0" distL="0" distR="0" wp14:anchorId="513C8FF4" wp14:editId="39BDFA6A">
            <wp:extent cx="1593850" cy="863600"/>
            <wp:effectExtent l="0" t="0" r="635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3850" cy="863600"/>
                    </a:xfrm>
                    <a:prstGeom prst="rect">
                      <a:avLst/>
                    </a:prstGeom>
                    <a:noFill/>
                    <a:ln>
                      <a:noFill/>
                    </a:ln>
                  </pic:spPr>
                </pic:pic>
              </a:graphicData>
            </a:graphic>
          </wp:inline>
        </w:drawing>
      </w:r>
      <w:r w:rsidRPr="00DE417C">
        <w:drawing>
          <wp:inline distT="0" distB="0" distL="0" distR="0" wp14:anchorId="1B6B56F7" wp14:editId="1846083B">
            <wp:extent cx="1143000" cy="7810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r w:rsidRPr="00DE417C">
        <w:drawing>
          <wp:inline distT="0" distB="0" distL="0" distR="0" wp14:anchorId="7FF3F49A" wp14:editId="493874D8">
            <wp:extent cx="1562100" cy="8636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863600"/>
                    </a:xfrm>
                    <a:prstGeom prst="rect">
                      <a:avLst/>
                    </a:prstGeom>
                    <a:noFill/>
                    <a:ln>
                      <a:noFill/>
                    </a:ln>
                  </pic:spPr>
                </pic:pic>
              </a:graphicData>
            </a:graphic>
          </wp:inline>
        </w:drawing>
      </w:r>
      <w:r w:rsidRPr="00DE417C">
        <w:t xml:space="preserve"> </w:t>
      </w:r>
      <w:r w:rsidRPr="00DE417C">
        <w:drawing>
          <wp:inline distT="0" distB="0" distL="0" distR="0" wp14:anchorId="4CFBC4F6" wp14:editId="0BC78F6C">
            <wp:extent cx="1377950" cy="850900"/>
            <wp:effectExtent l="0" t="0" r="0" b="635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7950" cy="850900"/>
                    </a:xfrm>
                    <a:prstGeom prst="rect">
                      <a:avLst/>
                    </a:prstGeom>
                    <a:noFill/>
                    <a:ln>
                      <a:noFill/>
                    </a:ln>
                  </pic:spPr>
                </pic:pic>
              </a:graphicData>
            </a:graphic>
          </wp:inline>
        </w:drawing>
      </w:r>
    </w:p>
    <w:p w14:paraId="41AC492D" w14:textId="77777777" w:rsidR="009332F5" w:rsidRPr="00D336D1" w:rsidRDefault="009332F5" w:rsidP="00D336D1">
      <w:pPr>
        <w:ind w:left="567" w:firstLine="0"/>
      </w:pPr>
    </w:p>
    <w:p w14:paraId="09800EBB" w14:textId="77777777" w:rsidR="009332F5" w:rsidRPr="00D336D1" w:rsidRDefault="009332F5" w:rsidP="00D336D1">
      <w:pPr>
        <w:ind w:left="567" w:firstLine="0"/>
      </w:pPr>
      <w:r w:rsidRPr="00D336D1">
        <w:t>Pracovníci, kteří budou mít přístup do KP provedou při vstupu do KP bezpečnostní opatření dle níže uvedeného rozsahu:</w:t>
      </w:r>
    </w:p>
    <w:p w14:paraId="10C1C513" w14:textId="77777777" w:rsidR="009332F5" w:rsidRPr="00D336D1" w:rsidRDefault="009332F5" w:rsidP="00D336D1">
      <w:pPr>
        <w:ind w:left="567" w:firstLine="0"/>
      </w:pPr>
      <w:r w:rsidRPr="00D336D1">
        <w:t xml:space="preserve">Vstup do KP: </w:t>
      </w:r>
    </w:p>
    <w:p w14:paraId="74B212A9" w14:textId="77777777" w:rsidR="009332F5" w:rsidRPr="00D336D1" w:rsidRDefault="009332F5" w:rsidP="00D336D1">
      <w:pPr>
        <w:ind w:left="567" w:firstLine="0"/>
      </w:pPr>
      <w:r w:rsidRPr="00D336D1">
        <w:t>V čisté šatně si pracovník svleče své nekontaminované pracovní oblečení;</w:t>
      </w:r>
    </w:p>
    <w:p w14:paraId="6E82D667" w14:textId="77777777" w:rsidR="009332F5" w:rsidRPr="00D336D1" w:rsidRDefault="009332F5" w:rsidP="00D336D1">
      <w:pPr>
        <w:ind w:left="567" w:firstLine="0"/>
      </w:pPr>
      <w:r w:rsidRPr="00D336D1">
        <w:t>převleče se do certifikované pracovní kombinézy určené pro práci s azbestem;</w:t>
      </w:r>
    </w:p>
    <w:p w14:paraId="2C6814BF" w14:textId="77777777" w:rsidR="009332F5" w:rsidRPr="00D336D1" w:rsidRDefault="009332F5" w:rsidP="00D336D1">
      <w:pPr>
        <w:ind w:left="567" w:firstLine="0"/>
      </w:pPr>
      <w:r w:rsidRPr="00D336D1">
        <w:t xml:space="preserve">nasadí si dýchací polomasku; nebo </w:t>
      </w:r>
      <w:proofErr w:type="spellStart"/>
      <w:r w:rsidRPr="00D336D1">
        <w:t>celoobličejovou</w:t>
      </w:r>
      <w:proofErr w:type="spellEnd"/>
      <w:r w:rsidRPr="00D336D1">
        <w:t xml:space="preserve"> masku, která bude osazena filtrační vložkou spadající do kategorie FPP3. </w:t>
      </w:r>
    </w:p>
    <w:p w14:paraId="2FF0A972" w14:textId="77777777" w:rsidR="009332F5" w:rsidRPr="00D336D1" w:rsidRDefault="009332F5" w:rsidP="00D336D1">
      <w:pPr>
        <w:ind w:left="567" w:firstLine="0"/>
      </w:pPr>
      <w:r w:rsidRPr="00D336D1">
        <w:t>Výstup z KP</w:t>
      </w:r>
    </w:p>
    <w:p w14:paraId="3EA14DE2" w14:textId="77777777" w:rsidR="009332F5" w:rsidRPr="00D336D1" w:rsidRDefault="009332F5" w:rsidP="00D336D1">
      <w:pPr>
        <w:ind w:left="567" w:firstLine="0"/>
      </w:pPr>
      <w:r w:rsidRPr="00D336D1">
        <w:t xml:space="preserve">Ve špinavé šatně si pracovník vyzuje kontaminovanou obuv, všechny OOPP a spodní prádlo. V průběhu těchto činností si pracovník nesmí sundat dýchací masku; </w:t>
      </w:r>
    </w:p>
    <w:p w14:paraId="4D35BE47" w14:textId="77777777" w:rsidR="009332F5" w:rsidRPr="00D336D1" w:rsidRDefault="009332F5" w:rsidP="00D336D1">
      <w:pPr>
        <w:ind w:left="567" w:firstLine="0"/>
      </w:pPr>
      <w:r w:rsidRPr="00D336D1">
        <w:t>následně se přesune do prostoru vzduchové sprchy, osprchuje se proudem vzduchu, přičemž má prostředky na ochranu dýchacích orgánu (dýchací masku) neustále nasazené;</w:t>
      </w:r>
    </w:p>
    <w:p w14:paraId="21D18834" w14:textId="77777777" w:rsidR="009332F5" w:rsidRPr="00D336D1" w:rsidRDefault="009332F5" w:rsidP="00D336D1">
      <w:pPr>
        <w:ind w:left="567" w:firstLine="0"/>
      </w:pPr>
      <w:r w:rsidRPr="00D336D1">
        <w:t>dále dýchací masku vyčistí pomocí mycí houby, přičemž dbá na to aby nevnikla do otvorů filtrační vložky voda;</w:t>
      </w:r>
    </w:p>
    <w:p w14:paraId="7E6307A2" w14:textId="77777777" w:rsidR="009332F5" w:rsidRPr="00D336D1" w:rsidRDefault="009332F5" w:rsidP="00D336D1">
      <w:pPr>
        <w:ind w:left="567" w:firstLine="0"/>
      </w:pPr>
      <w:r w:rsidRPr="00D336D1">
        <w:t>po očistění ochranných prostředků dýchacích orgánů je sundá a opět důkladně vyčistí z vnitřní strany. Následně demontuje filtrační vložku, uloží ji do neprodyšného obalu a pečlivě uzavře, přičemž při následné likvidaci dodrží všechny zásady v rámci likvidace nebezpečného odpadu;</w:t>
      </w:r>
    </w:p>
    <w:p w14:paraId="3828BC67" w14:textId="77777777" w:rsidR="009332F5" w:rsidRPr="00D336D1" w:rsidRDefault="009332F5" w:rsidP="00D336D1">
      <w:pPr>
        <w:ind w:left="567" w:firstLine="0"/>
      </w:pPr>
      <w:r w:rsidRPr="00D336D1">
        <w:t xml:space="preserve">před přechodem do čisté šatny si pracovník vysuší dýchací masku ručníkem, přičemž dbá zásady, že všechny použité ručníky zůstávají v prostoru sprchy. Znečištěné ručníky budou zlikvidované stejným způsobem jako kontaminované filtrační vložky dýchací masky; </w:t>
      </w:r>
    </w:p>
    <w:p w14:paraId="0DD07A49" w14:textId="77777777" w:rsidR="009332F5" w:rsidRPr="00D336D1" w:rsidRDefault="009332F5" w:rsidP="00D336D1">
      <w:pPr>
        <w:ind w:left="567" w:firstLine="0"/>
      </w:pPr>
      <w:r w:rsidRPr="00D336D1">
        <w:t>v čisté šatně se pracovník převleče do nekontaminovaného pracovního oblečení, nebo do civilních šatů;</w:t>
      </w:r>
    </w:p>
    <w:p w14:paraId="11F00535" w14:textId="77777777" w:rsidR="009332F5" w:rsidRPr="00D336D1" w:rsidRDefault="009332F5" w:rsidP="00D336D1">
      <w:pPr>
        <w:ind w:left="567" w:firstLine="0"/>
      </w:pPr>
      <w:r w:rsidRPr="00D336D1">
        <w:t xml:space="preserve">následně opustí čistou šatnu dveřmi směrem mimo KP </w:t>
      </w:r>
    </w:p>
    <w:p w14:paraId="40048F0E" w14:textId="77777777" w:rsidR="009332F5" w:rsidRPr="00D336D1" w:rsidRDefault="009332F5" w:rsidP="00D336D1">
      <w:pPr>
        <w:ind w:left="567" w:firstLine="0"/>
      </w:pPr>
    </w:p>
    <w:p w14:paraId="09F0ECE6" w14:textId="77777777" w:rsidR="009332F5" w:rsidRPr="00D336D1" w:rsidRDefault="009332F5" w:rsidP="00D336D1">
      <w:pPr>
        <w:ind w:left="567" w:firstLine="0"/>
      </w:pPr>
    </w:p>
    <w:p w14:paraId="7ABCDABD" w14:textId="77777777" w:rsidR="009332F5" w:rsidRPr="00D336D1" w:rsidRDefault="009332F5" w:rsidP="00D336D1">
      <w:pPr>
        <w:ind w:left="567" w:firstLine="0"/>
      </w:pPr>
      <w:r w:rsidRPr="00D336D1">
        <w:t>Dále je nutno akceptovat další specifické zásady v rámci používání DPP</w:t>
      </w:r>
    </w:p>
    <w:p w14:paraId="3A2084CA" w14:textId="77777777" w:rsidR="009332F5" w:rsidRPr="00D336D1" w:rsidRDefault="009332F5" w:rsidP="00D336D1">
      <w:pPr>
        <w:ind w:left="567" w:firstLine="0"/>
      </w:pPr>
      <w:r w:rsidRPr="00D336D1">
        <w:t xml:space="preserve">Kontaminované jednorázové kombinézy, ručníky, filtrační vložky a další prostředky OOPP budou uloženy do neprodyšných uzavíratelných obalů, přičemž budou označeny štítkem dle katalogu odpadů; </w:t>
      </w:r>
    </w:p>
    <w:p w14:paraId="0C93043D" w14:textId="77777777" w:rsidR="009332F5" w:rsidRPr="00D336D1" w:rsidRDefault="009332F5" w:rsidP="00D336D1">
      <w:pPr>
        <w:ind w:left="567" w:firstLine="0"/>
      </w:pPr>
      <w:r w:rsidRPr="00D336D1">
        <w:t>DPP bude udržována v dobrém  technickém stavu, s potřebnými zásobami osobních ochranných pracovních prostředků;</w:t>
      </w:r>
    </w:p>
    <w:p w14:paraId="7F165D3E" w14:textId="77777777" w:rsidR="009332F5" w:rsidRPr="00D336D1" w:rsidRDefault="009332F5" w:rsidP="00D336D1">
      <w:pPr>
        <w:ind w:left="567" w:firstLine="0"/>
      </w:pPr>
      <w:r w:rsidRPr="00D336D1">
        <w:t xml:space="preserve">Všechny poruchy, které by mohly zamezit řádné funkčnosti DPP budou neodkladně vyřešeny, případně budou přijata potřebná krizová opatření.  </w:t>
      </w:r>
    </w:p>
    <w:p w14:paraId="1803FF7F" w14:textId="77777777" w:rsidR="009332F5" w:rsidRPr="00D336D1" w:rsidRDefault="009332F5" w:rsidP="00D336D1">
      <w:pPr>
        <w:ind w:left="567" w:firstLine="0"/>
      </w:pPr>
    </w:p>
    <w:p w14:paraId="6C6D7B3C" w14:textId="77777777" w:rsidR="009332F5" w:rsidRPr="000C129F" w:rsidRDefault="009332F5" w:rsidP="00D336D1">
      <w:pPr>
        <w:ind w:left="567" w:firstLine="0"/>
        <w:rPr>
          <w:b/>
          <w:bCs/>
        </w:rPr>
      </w:pPr>
      <w:r w:rsidRPr="000C129F">
        <w:rPr>
          <w:b/>
          <w:bCs/>
        </w:rPr>
        <w:t>Stříkací zařízení zvlhčujícího prostředku</w:t>
      </w:r>
    </w:p>
    <w:p w14:paraId="6BC2C160" w14:textId="77777777" w:rsidR="009332F5" w:rsidRPr="00D336D1" w:rsidRDefault="009332F5" w:rsidP="00D336D1">
      <w:pPr>
        <w:ind w:left="567" w:firstLine="0"/>
      </w:pPr>
      <w:r w:rsidRPr="00D336D1">
        <w:t xml:space="preserve">Před a v průběhu prací budou materiály s obsahem azbestu postříkány zvlhčujícím prostředkem, který bude aplikován stříkacím zařízením respektive mechanickým rozprašovačem. </w:t>
      </w:r>
    </w:p>
    <w:p w14:paraId="29816A20" w14:textId="73639A83" w:rsidR="009332F5" w:rsidRDefault="009332F5" w:rsidP="00D336D1">
      <w:pPr>
        <w:ind w:left="567" w:firstLine="0"/>
      </w:pPr>
    </w:p>
    <w:p w14:paraId="4F2B9B22" w14:textId="77777777" w:rsidR="000C129F" w:rsidRPr="00D336D1" w:rsidRDefault="000C129F" w:rsidP="00D336D1">
      <w:pPr>
        <w:ind w:left="567" w:firstLine="0"/>
      </w:pPr>
    </w:p>
    <w:p w14:paraId="64D116FA" w14:textId="77777777" w:rsidR="009332F5" w:rsidRPr="000C129F" w:rsidRDefault="009332F5" w:rsidP="00D336D1">
      <w:pPr>
        <w:ind w:left="567" w:firstLine="0"/>
        <w:rPr>
          <w:b/>
          <w:bCs/>
        </w:rPr>
      </w:pPr>
      <w:r w:rsidRPr="000C129F">
        <w:rPr>
          <w:b/>
          <w:bCs/>
        </w:rPr>
        <w:lastRenderedPageBreak/>
        <w:t>Vysavače s filtrací H14</w:t>
      </w:r>
    </w:p>
    <w:p w14:paraId="6875645C" w14:textId="77777777" w:rsidR="009332F5" w:rsidRPr="00D336D1" w:rsidRDefault="009332F5" w:rsidP="00D336D1">
      <w:pPr>
        <w:ind w:left="567" w:firstLine="0"/>
      </w:pPr>
      <w:r w:rsidRPr="00D336D1">
        <w:t xml:space="preserve">Po odstranění všech azbestových materiálů je nutné konstrukce v blízkosti původního umístění azbestových materiálů, vysát účinnými vysavači, které budou opatřeny filtrací H14. Vzhledem k velikosti vláken není možné použít jiné třídy vysavačů, aby nedocházelo k zvětšení rozptylu azbestových vláken v prostoru KP. </w:t>
      </w:r>
    </w:p>
    <w:p w14:paraId="7A980C50" w14:textId="77777777" w:rsidR="009332F5" w:rsidRPr="00D336D1" w:rsidRDefault="009332F5" w:rsidP="00D336D1">
      <w:pPr>
        <w:ind w:left="567" w:firstLine="0"/>
      </w:pPr>
    </w:p>
    <w:p w14:paraId="361D52AC" w14:textId="77777777" w:rsidR="009332F5" w:rsidRPr="000C129F" w:rsidRDefault="009332F5" w:rsidP="00D336D1">
      <w:pPr>
        <w:ind w:left="567" w:firstLine="0"/>
        <w:rPr>
          <w:b/>
          <w:bCs/>
        </w:rPr>
      </w:pPr>
      <w:r w:rsidRPr="000C129F">
        <w:rPr>
          <w:b/>
          <w:bCs/>
        </w:rPr>
        <w:t>Obalové prostředky Nebezpečného odpadu</w:t>
      </w:r>
    </w:p>
    <w:p w14:paraId="035150C3" w14:textId="77777777" w:rsidR="009332F5" w:rsidRPr="00D336D1" w:rsidRDefault="009332F5" w:rsidP="00D336D1">
      <w:pPr>
        <w:ind w:left="567" w:firstLine="0"/>
      </w:pPr>
      <w:r w:rsidRPr="00D336D1">
        <w:t>Veškerý materiál s obsahem azbestu bude v prostoru KP ošetřen zvlhčujícím prostředkem, neprodyšně zabalen do PE folie minimálně však ve dvou vrstvách, tak aby při manipulaci nedošlo k poškození obalu, v takovém množství aby se dal přenášet a takto deponován na úroveň dopravní komunikace, kde bude například uložen do velkoobjemových vaků z PP, PE. Veškeré tyto obaly budou po naplnění pevně uzavřeny, vysáty vysavači a taktéž ošetřeny zvlhčujícím prostředkem. Veškeré obaly budou opatřeny samolepícím štítkem s jednoznačným popisem, že se jedná o Azbest, katalogovým číslem odpadu a firmou, která odpad balila.</w:t>
      </w:r>
    </w:p>
    <w:p w14:paraId="6193F1F9" w14:textId="77777777" w:rsidR="009332F5" w:rsidRPr="00D336D1" w:rsidRDefault="009332F5" w:rsidP="00D336D1">
      <w:pPr>
        <w:ind w:left="567" w:firstLine="0"/>
      </w:pPr>
    </w:p>
    <w:p w14:paraId="03B6D2F3" w14:textId="55962C4D" w:rsidR="009332F5" w:rsidRPr="00DE417C" w:rsidRDefault="009332F5" w:rsidP="00D336D1">
      <w:pPr>
        <w:ind w:left="567" w:firstLine="0"/>
      </w:pPr>
      <w:r w:rsidRPr="00DE417C">
        <w:drawing>
          <wp:inline distT="0" distB="0" distL="0" distR="0" wp14:anchorId="71BFE582" wp14:editId="48E35DE6">
            <wp:extent cx="1327150" cy="1638300"/>
            <wp:effectExtent l="0" t="0" r="635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27150" cy="1638300"/>
                    </a:xfrm>
                    <a:prstGeom prst="rect">
                      <a:avLst/>
                    </a:prstGeom>
                    <a:noFill/>
                    <a:ln>
                      <a:noFill/>
                    </a:ln>
                  </pic:spPr>
                </pic:pic>
              </a:graphicData>
            </a:graphic>
          </wp:inline>
        </w:drawing>
      </w:r>
      <w:r w:rsidRPr="00DE417C">
        <w:drawing>
          <wp:inline distT="0" distB="0" distL="0" distR="0" wp14:anchorId="69D4ABC1" wp14:editId="331913C2">
            <wp:extent cx="1200150" cy="16764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0150" cy="1676400"/>
                    </a:xfrm>
                    <a:prstGeom prst="rect">
                      <a:avLst/>
                    </a:prstGeom>
                    <a:noFill/>
                    <a:ln>
                      <a:noFill/>
                    </a:ln>
                  </pic:spPr>
                </pic:pic>
              </a:graphicData>
            </a:graphic>
          </wp:inline>
        </w:drawing>
      </w:r>
    </w:p>
    <w:p w14:paraId="17C77791" w14:textId="77777777" w:rsidR="009332F5" w:rsidRPr="00D336D1" w:rsidRDefault="009332F5" w:rsidP="00D336D1">
      <w:pPr>
        <w:ind w:left="567" w:firstLine="0"/>
      </w:pPr>
    </w:p>
    <w:p w14:paraId="5A42AD7F" w14:textId="77777777" w:rsidR="009332F5" w:rsidRPr="00D336D1" w:rsidRDefault="009332F5" w:rsidP="00D336D1">
      <w:pPr>
        <w:ind w:left="567" w:firstLine="0"/>
      </w:pPr>
    </w:p>
    <w:p w14:paraId="4B06C757" w14:textId="77777777" w:rsidR="009332F5" w:rsidRPr="000C129F" w:rsidRDefault="009332F5" w:rsidP="00423488">
      <w:pPr>
        <w:pStyle w:val="Odstavecseseznamem"/>
        <w:numPr>
          <w:ilvl w:val="0"/>
          <w:numId w:val="2"/>
        </w:numPr>
        <w:ind w:left="567" w:hanging="567"/>
        <w:rPr>
          <w:rFonts w:eastAsia="Lucida Sans Unicode"/>
          <w:b/>
          <w:bCs/>
        </w:rPr>
      </w:pPr>
      <w:r w:rsidRPr="000C129F">
        <w:rPr>
          <w:rFonts w:eastAsia="Lucida Sans Unicode"/>
          <w:b/>
          <w:bCs/>
        </w:rPr>
        <w:t>Pravidla při odstraňování materiálů obsahujících azbest ( ACM )</w:t>
      </w:r>
    </w:p>
    <w:p w14:paraId="2C102D20" w14:textId="77777777" w:rsidR="009332F5" w:rsidRPr="00D336D1" w:rsidRDefault="009332F5" w:rsidP="00D336D1">
      <w:pPr>
        <w:ind w:left="567" w:firstLine="0"/>
      </w:pPr>
      <w:r w:rsidRPr="00D336D1">
        <w:t>Základním pravidlem při práci s ACM je co nejohleduplnější demontáž tak, aby postupem prací nedocházelo k nadměrnému uvolňování azbestových vláken do okolního prostoru. Z tohoto důvodu je zakázáno použití točivého nářadí jako například okružní pily, vrtačky atd.. Přes veškeré úsilí není možné úplně zamezit uvolňování azbestových vláken z ACM, proto je nutné přijmout potřebné níže uvedené technologické opatření, která sníží polétavost prachové frakce. Zejména platí, že střešní krytina bude demontována v pořadí od vrchu dolů, což je obrácený postup montáže. Tento postup je důležitý z důvodu snížení mechanického namáhání střešní krytiny, resp. potrubí.</w:t>
      </w:r>
    </w:p>
    <w:p w14:paraId="039FE3F2" w14:textId="77777777" w:rsidR="009332F5" w:rsidRPr="00D336D1" w:rsidRDefault="009332F5" w:rsidP="00D336D1">
      <w:pPr>
        <w:ind w:left="567" w:firstLine="0"/>
      </w:pPr>
      <w:r w:rsidRPr="00D336D1">
        <w:t>Demontovaný azbestový materiál bude okamžitě vkládán do připraveného PE obalu a vzduchotěsně uzavřen.</w:t>
      </w:r>
    </w:p>
    <w:p w14:paraId="27F85AAF" w14:textId="77777777" w:rsidR="009332F5" w:rsidRPr="00D336D1" w:rsidRDefault="009332F5" w:rsidP="00D336D1">
      <w:pPr>
        <w:ind w:left="567" w:firstLine="0"/>
      </w:pPr>
    </w:p>
    <w:p w14:paraId="7DBBC602" w14:textId="77777777" w:rsidR="009332F5" w:rsidRPr="00D336D1" w:rsidRDefault="009332F5" w:rsidP="00D336D1">
      <w:pPr>
        <w:ind w:left="567" w:firstLine="0"/>
      </w:pPr>
      <w:r w:rsidRPr="00D336D1">
        <w:t>Obecně platí, že:</w:t>
      </w:r>
    </w:p>
    <w:p w14:paraId="27A84426" w14:textId="77777777" w:rsidR="009332F5" w:rsidRPr="00D336D1" w:rsidRDefault="009332F5" w:rsidP="00D336D1">
      <w:pPr>
        <w:ind w:left="567" w:firstLine="0"/>
      </w:pPr>
    </w:p>
    <w:p w14:paraId="7D4B1E5F" w14:textId="77777777" w:rsidR="009332F5" w:rsidRPr="00D336D1" w:rsidRDefault="009332F5" w:rsidP="00D336D1">
      <w:pPr>
        <w:ind w:left="567" w:firstLine="0"/>
      </w:pPr>
      <w:r w:rsidRPr="00D336D1">
        <w:t xml:space="preserve">Před demontáží azbestu bude proveden nástřik všech jeho přístupných povrchů, chemickým prostředkem, který je schopen zajistit zvlhčení volných vláken a samotného materiálu. Jako příklad lze uvést Fixo Plus, výrobce </w:t>
      </w:r>
      <w:proofErr w:type="spellStart"/>
      <w:r w:rsidRPr="00D336D1">
        <w:t>Vedani</w:t>
      </w:r>
      <w:proofErr w:type="spellEnd"/>
      <w:r w:rsidRPr="00D336D1">
        <w:t xml:space="preserve"> </w:t>
      </w:r>
      <w:proofErr w:type="spellStart"/>
      <w:r w:rsidRPr="00D336D1">
        <w:t>Italsae</w:t>
      </w:r>
      <w:proofErr w:type="spellEnd"/>
    </w:p>
    <w:p w14:paraId="45D92809" w14:textId="77777777" w:rsidR="009332F5" w:rsidRPr="00D336D1" w:rsidRDefault="009332F5" w:rsidP="00D336D1">
      <w:pPr>
        <w:ind w:left="567" w:firstLine="0"/>
      </w:pPr>
      <w:r w:rsidRPr="00D336D1">
        <w:t>Po demontáži bude proveden opětovný nástřik zvlhčujícím přípravkem neošetřených povrchů, které byly před tím nepřístupné</w:t>
      </w:r>
    </w:p>
    <w:p w14:paraId="36E1AF1F" w14:textId="77777777" w:rsidR="009332F5" w:rsidRPr="00D336D1" w:rsidRDefault="009332F5" w:rsidP="00D336D1">
      <w:pPr>
        <w:ind w:left="567" w:firstLine="0"/>
      </w:pPr>
      <w:r w:rsidRPr="00D336D1">
        <w:t xml:space="preserve">Konstrukce, na které byl původně azbest namontován bude okamžitě po jeho demontáži </w:t>
      </w:r>
      <w:proofErr w:type="spellStart"/>
      <w:r w:rsidRPr="00D336D1">
        <w:t>osáta</w:t>
      </w:r>
      <w:proofErr w:type="spellEnd"/>
      <w:r w:rsidRPr="00D336D1">
        <w:t xml:space="preserve"> vysavačem s filtry H14 a ošetřena zvlhčujícím nástřikem</w:t>
      </w:r>
    </w:p>
    <w:p w14:paraId="0B08078A" w14:textId="77777777" w:rsidR="009332F5" w:rsidRPr="00D336D1" w:rsidRDefault="009332F5" w:rsidP="00D336D1">
      <w:pPr>
        <w:ind w:left="567" w:firstLine="0"/>
      </w:pPr>
    </w:p>
    <w:p w14:paraId="4E15F35A" w14:textId="77777777" w:rsidR="009332F5" w:rsidRPr="00D336D1" w:rsidRDefault="009332F5" w:rsidP="00D336D1">
      <w:pPr>
        <w:ind w:left="567" w:firstLine="0"/>
      </w:pPr>
      <w:r w:rsidRPr="00D336D1">
        <w:t>Jednotlivé kusy materiálů s obsahem azbestu budou vcelku vkládány po ošetření nástřikem do připravených obalů a po naplnění budou tyto obaly neprodyšně uzavřeny a ošetřeny taktéž zvlhčujícím nástřikem. Drobné úlomky budou vkládány po ošetření taktéž do PE pytlů. Obalové prostředky jsou specifikovány výše v tomto pracovním postupu.</w:t>
      </w:r>
    </w:p>
    <w:p w14:paraId="3B25A2B4" w14:textId="77777777" w:rsidR="009332F5" w:rsidRPr="00D336D1" w:rsidRDefault="009332F5" w:rsidP="00D336D1">
      <w:pPr>
        <w:ind w:left="567" w:firstLine="0"/>
      </w:pPr>
    </w:p>
    <w:p w14:paraId="2DDFB985" w14:textId="77777777" w:rsidR="009332F5" w:rsidRPr="000C129F" w:rsidRDefault="009332F5" w:rsidP="00D336D1">
      <w:pPr>
        <w:ind w:left="567" w:firstLine="0"/>
        <w:rPr>
          <w:b/>
          <w:bCs/>
        </w:rPr>
      </w:pPr>
      <w:r w:rsidRPr="000C129F">
        <w:rPr>
          <w:b/>
          <w:bCs/>
        </w:rPr>
        <w:t>Dále budou přijata následující organizačně bezpečnostní opatření:</w:t>
      </w:r>
    </w:p>
    <w:p w14:paraId="0878F545" w14:textId="77777777" w:rsidR="009332F5" w:rsidRPr="000C129F" w:rsidRDefault="009332F5" w:rsidP="00D336D1">
      <w:pPr>
        <w:ind w:left="567" w:firstLine="0"/>
        <w:rPr>
          <w:b/>
          <w:bCs/>
        </w:rPr>
      </w:pPr>
      <w:r w:rsidRPr="000C129F">
        <w:rPr>
          <w:b/>
          <w:bCs/>
        </w:rPr>
        <w:t>Vybavení osob pracujících v KP:</w:t>
      </w:r>
    </w:p>
    <w:p w14:paraId="1E905141" w14:textId="77777777" w:rsidR="009332F5" w:rsidRPr="00D336D1" w:rsidRDefault="009332F5" w:rsidP="00D336D1">
      <w:pPr>
        <w:ind w:left="567" w:firstLine="0"/>
      </w:pPr>
      <w:r w:rsidRPr="00D336D1">
        <w:lastRenderedPageBreak/>
        <w:t xml:space="preserve">Pracovníci, kteří provádějí práce v KP budou vybaveni ochranným prostředkem dýchacích orgánů s filtrací odpovídající předpokládané expozici (tato je možná doložit z měření při práci stejné povahy ne starší než tři měsíce), ochranným overalem Kategorie III., Typ </w:t>
      </w:r>
      <w:smartTag w:uri="urn:schemas-microsoft-com:office:smarttags" w:element="metricconverter">
        <w:smartTagPr>
          <w:attr w:name="ProductID" w:val="5 a"/>
        </w:smartTagPr>
        <w:r w:rsidRPr="00D336D1">
          <w:t>5 a</w:t>
        </w:r>
      </w:smartTag>
      <w:r w:rsidRPr="00D336D1">
        <w:t xml:space="preserve"> 6, rukavicemi, pracovní obuví.</w:t>
      </w:r>
    </w:p>
    <w:p w14:paraId="2189EF2D" w14:textId="77777777" w:rsidR="009332F5" w:rsidRPr="00D336D1" w:rsidRDefault="009332F5" w:rsidP="00D336D1">
      <w:pPr>
        <w:ind w:left="567" w:firstLine="0"/>
      </w:pPr>
      <w:r w:rsidRPr="00D336D1">
        <w:t xml:space="preserve">Použité ochranné pracovní pomůcky (OOPP) budou po každé pracovní směně nebo v případě poškození uloženy do PE pytlů umístněných v prostoru KP a uzavřeny. Před transportem mimo KP, bude jejich povrch ošetřen zvlhčujícím prostředkem a následně s nimi bude nakládáno jako s nebezpečným odpadem. </w:t>
      </w:r>
    </w:p>
    <w:p w14:paraId="43A94C8B" w14:textId="77777777" w:rsidR="009332F5" w:rsidRPr="00D336D1" w:rsidRDefault="009332F5" w:rsidP="00D336D1">
      <w:pPr>
        <w:ind w:left="567" w:firstLine="0"/>
      </w:pPr>
    </w:p>
    <w:p w14:paraId="50EA3701" w14:textId="77777777" w:rsidR="009332F5" w:rsidRPr="000C129F" w:rsidRDefault="009332F5" w:rsidP="00D336D1">
      <w:pPr>
        <w:ind w:left="567" w:firstLine="0"/>
        <w:rPr>
          <w:b/>
          <w:bCs/>
        </w:rPr>
      </w:pPr>
      <w:r w:rsidRPr="000C129F">
        <w:rPr>
          <w:b/>
          <w:bCs/>
        </w:rPr>
        <w:t>Režimová opatření</w:t>
      </w:r>
    </w:p>
    <w:p w14:paraId="444CF848" w14:textId="77777777" w:rsidR="009332F5" w:rsidRPr="00D336D1" w:rsidRDefault="009332F5" w:rsidP="00D336D1">
      <w:pPr>
        <w:ind w:left="567" w:firstLine="0"/>
      </w:pPr>
      <w:r w:rsidRPr="00D336D1">
        <w:t>Pracovníci budou dále chráněni stanoveným systémem práce. O pracovních přestávkách mají pracovníci možnost občerstvení v denní místnosti.</w:t>
      </w:r>
    </w:p>
    <w:p w14:paraId="57DDB09B" w14:textId="77777777" w:rsidR="009332F5" w:rsidRPr="00D336D1" w:rsidRDefault="009332F5" w:rsidP="00D336D1">
      <w:pPr>
        <w:ind w:left="567" w:firstLine="0"/>
      </w:pPr>
      <w:r w:rsidRPr="00D336D1">
        <w:t>Na pracoviště je vstup povolen pouze oprávněným osobám. Není zde povoleno jíst, pít ani kouřit.</w:t>
      </w:r>
    </w:p>
    <w:p w14:paraId="6ECD0AF7" w14:textId="77777777" w:rsidR="009332F5" w:rsidRPr="00D336D1" w:rsidRDefault="009332F5" w:rsidP="00D336D1">
      <w:pPr>
        <w:ind w:left="567" w:firstLine="0"/>
      </w:pPr>
      <w:r w:rsidRPr="00D336D1">
        <w:t>Nebudou zde pracovat pracovníci mladší 18 let a těhotné ženy.</w:t>
      </w:r>
    </w:p>
    <w:p w14:paraId="4B2A8BB5" w14:textId="77777777" w:rsidR="009332F5" w:rsidRPr="00D336D1" w:rsidRDefault="009332F5" w:rsidP="00D336D1">
      <w:pPr>
        <w:ind w:left="567" w:firstLine="0"/>
      </w:pPr>
      <w:r w:rsidRPr="00D336D1">
        <w:t>Práce smějí provádět pouze pracovníci zařazení v příslušné rizikové kategorii.</w:t>
      </w:r>
    </w:p>
    <w:p w14:paraId="3A3E80D6" w14:textId="77777777" w:rsidR="009332F5" w:rsidRPr="00D336D1" w:rsidRDefault="009332F5" w:rsidP="00D336D1">
      <w:pPr>
        <w:ind w:left="567" w:firstLine="0"/>
      </w:pPr>
      <w:r w:rsidRPr="00D336D1">
        <w:t>Všichni pracovníci v režimu práce s azbestem budou mít lékařskou prohlídku.</w:t>
      </w:r>
    </w:p>
    <w:p w14:paraId="0AE162AB" w14:textId="77777777" w:rsidR="009332F5" w:rsidRPr="00D336D1" w:rsidRDefault="009332F5" w:rsidP="00D336D1">
      <w:pPr>
        <w:ind w:left="567" w:firstLine="0"/>
      </w:pPr>
      <w:r w:rsidRPr="00D336D1">
        <w:t>Všichni pracovníci budou proškoleni pro práci s azbestem, BOZP a PO.</w:t>
      </w:r>
    </w:p>
    <w:p w14:paraId="0392F432" w14:textId="77777777" w:rsidR="009332F5" w:rsidRPr="00D336D1" w:rsidRDefault="009332F5" w:rsidP="00D336D1">
      <w:pPr>
        <w:ind w:left="567" w:firstLine="0"/>
      </w:pPr>
      <w:r w:rsidRPr="00D336D1">
        <w:t>Šatna a prostor pro jídlo bude zajištěno v objektu mimo KP.</w:t>
      </w:r>
    </w:p>
    <w:p w14:paraId="37AECCE0" w14:textId="77777777" w:rsidR="009332F5" w:rsidRPr="00D336D1" w:rsidRDefault="009332F5" w:rsidP="00D336D1">
      <w:pPr>
        <w:ind w:left="567" w:firstLine="0"/>
      </w:pPr>
      <w:r w:rsidRPr="00D336D1">
        <w:t>Po ukončení prací bude provedeno kontrolní měření, kterým se prokáže úspěšnost likvidace azbestového nebezpečí.</w:t>
      </w:r>
    </w:p>
    <w:p w14:paraId="47F67562" w14:textId="77777777" w:rsidR="009332F5" w:rsidRPr="00D336D1" w:rsidRDefault="009332F5" w:rsidP="00D336D1">
      <w:pPr>
        <w:ind w:left="567" w:firstLine="0"/>
      </w:pPr>
    </w:p>
    <w:p w14:paraId="5501F96E" w14:textId="77777777" w:rsidR="009332F5" w:rsidRPr="000C129F" w:rsidRDefault="009332F5" w:rsidP="00D336D1">
      <w:pPr>
        <w:ind w:left="567" w:firstLine="0"/>
        <w:rPr>
          <w:b/>
          <w:bCs/>
        </w:rPr>
      </w:pPr>
      <w:r w:rsidRPr="000C129F">
        <w:rPr>
          <w:b/>
          <w:bCs/>
        </w:rPr>
        <w:t>Evidence expozice azbestu</w:t>
      </w:r>
    </w:p>
    <w:p w14:paraId="47CAE014" w14:textId="77777777" w:rsidR="009332F5" w:rsidRPr="00D336D1" w:rsidRDefault="009332F5" w:rsidP="00D336D1">
      <w:pPr>
        <w:ind w:left="567" w:firstLine="0"/>
      </w:pPr>
      <w:r w:rsidRPr="00D336D1">
        <w:t>Docházka pracovníků a jejich pobyt v KP jsou zaznamenávány na příslušném formuláři, který je archivován u zhotovitele 40 let v souladu s §40 zákona č. 258/2000 Sb.</w:t>
      </w:r>
    </w:p>
    <w:p w14:paraId="4D03476A" w14:textId="77777777" w:rsidR="009332F5" w:rsidRPr="00D336D1" w:rsidRDefault="009332F5" w:rsidP="00D336D1">
      <w:pPr>
        <w:ind w:left="567" w:firstLine="0"/>
      </w:pPr>
    </w:p>
    <w:p w14:paraId="11D799C8" w14:textId="77777777" w:rsidR="009332F5" w:rsidRPr="000C129F" w:rsidRDefault="009332F5" w:rsidP="00423488">
      <w:pPr>
        <w:pStyle w:val="Odstavecseseznamem"/>
        <w:numPr>
          <w:ilvl w:val="0"/>
          <w:numId w:val="2"/>
        </w:numPr>
        <w:ind w:left="567" w:hanging="567"/>
        <w:rPr>
          <w:rFonts w:eastAsia="Lucida Sans Unicode"/>
          <w:b/>
          <w:bCs/>
        </w:rPr>
      </w:pPr>
      <w:r w:rsidRPr="000C129F">
        <w:rPr>
          <w:rFonts w:eastAsia="Lucida Sans Unicode"/>
          <w:b/>
          <w:bCs/>
        </w:rPr>
        <w:t>Odvoz a ukládání nebezpečného odpadu</w:t>
      </w:r>
    </w:p>
    <w:p w14:paraId="270B47DC" w14:textId="77777777" w:rsidR="009332F5" w:rsidRPr="00D336D1" w:rsidRDefault="009332F5" w:rsidP="00D336D1">
      <w:pPr>
        <w:ind w:left="567" w:firstLine="0"/>
      </w:pPr>
      <w:r w:rsidRPr="00D336D1">
        <w:t>Zabalený azbest bude předán oprávněné osobě k odvozu a likvidaci na příslušné skládce. Po dobu prováděných prací bude vedena evidence NO a celkové množství odvezeného odpadu bude součástí Závěrečné zprávy.</w:t>
      </w:r>
    </w:p>
    <w:p w14:paraId="25B3C131" w14:textId="2457144C" w:rsidR="009332F5" w:rsidRDefault="009332F5" w:rsidP="00DB1F2D">
      <w:pPr>
        <w:ind w:left="567" w:firstLine="0"/>
      </w:pPr>
    </w:p>
    <w:p w14:paraId="0A295A92" w14:textId="77777777" w:rsidR="009332F5" w:rsidRPr="009332F5" w:rsidRDefault="009332F5" w:rsidP="009332F5">
      <w:pPr>
        <w:ind w:left="567" w:firstLine="0"/>
      </w:pPr>
      <w:r w:rsidRPr="009332F5">
        <w:t>Postup odstranění azbestových materiálů</w:t>
      </w:r>
    </w:p>
    <w:p w14:paraId="6F845054" w14:textId="77777777" w:rsidR="009332F5" w:rsidRPr="009332F5" w:rsidRDefault="009332F5" w:rsidP="00D336D1">
      <w:pPr>
        <w:ind w:left="567" w:firstLine="0"/>
      </w:pPr>
      <w:r w:rsidRPr="009332F5">
        <w:t>Použité normy</w:t>
      </w:r>
    </w:p>
    <w:p w14:paraId="420A96AF" w14:textId="77777777" w:rsidR="009332F5" w:rsidRPr="009332F5" w:rsidRDefault="009332F5" w:rsidP="009332F5">
      <w:pPr>
        <w:ind w:left="567" w:firstLine="0"/>
      </w:pPr>
      <w:r w:rsidRPr="009332F5">
        <w:t>Technologický postup odstranění azbestových materiálů vychází z  legislativy České republiky.</w:t>
      </w:r>
    </w:p>
    <w:p w14:paraId="2B438E45" w14:textId="77777777" w:rsidR="009332F5" w:rsidRPr="009332F5" w:rsidRDefault="009332F5" w:rsidP="00D336D1">
      <w:pPr>
        <w:tabs>
          <w:tab w:val="num" w:pos="360"/>
          <w:tab w:val="num" w:pos="432"/>
        </w:tabs>
        <w:ind w:left="567" w:firstLine="0"/>
      </w:pPr>
      <w:r w:rsidRPr="009332F5">
        <w:t>Popis projektu</w:t>
      </w:r>
    </w:p>
    <w:p w14:paraId="59B5A69C" w14:textId="77777777" w:rsidR="009332F5" w:rsidRPr="009332F5" w:rsidRDefault="009332F5" w:rsidP="00D336D1">
      <w:pPr>
        <w:ind w:left="567" w:firstLine="0"/>
      </w:pPr>
      <w:r w:rsidRPr="009332F5">
        <w:t>Charakteristika vyskytujících se azbestových materiálů</w:t>
      </w:r>
    </w:p>
    <w:p w14:paraId="28C59BB2" w14:textId="77777777" w:rsidR="009332F5" w:rsidRPr="009332F5" w:rsidRDefault="009332F5" w:rsidP="009332F5">
      <w:pPr>
        <w:ind w:left="567" w:firstLine="0"/>
      </w:pPr>
    </w:p>
    <w:p w14:paraId="3FF2BA28" w14:textId="77777777" w:rsidR="009332F5" w:rsidRPr="009332F5" w:rsidRDefault="009332F5" w:rsidP="009332F5">
      <w:pPr>
        <w:ind w:left="567" w:firstLine="0"/>
      </w:pPr>
      <w:r w:rsidRPr="009332F5">
        <w:t>Dle průzkumu výskytu azbestových materiálů lze konstatovat, že azbestový materiál, který dotčená stavba obsahuje a bude do nich v rámci předmětné rekonstrukce zasahováno, jsou:</w:t>
      </w:r>
    </w:p>
    <w:p w14:paraId="5DDC56BD" w14:textId="77777777" w:rsidR="009332F5" w:rsidRPr="009332F5" w:rsidRDefault="009332F5" w:rsidP="009332F5">
      <w:pPr>
        <w:ind w:left="567" w:firstLine="0"/>
      </w:pPr>
    </w:p>
    <w:p w14:paraId="68F87211" w14:textId="77777777" w:rsidR="009332F5" w:rsidRPr="009332F5" w:rsidRDefault="009332F5" w:rsidP="00D336D1">
      <w:pPr>
        <w:ind w:left="567" w:firstLine="0"/>
      </w:pPr>
      <w:r w:rsidRPr="009332F5">
        <w:t>střešní krytina z azbestocementových šablon objektu B</w:t>
      </w:r>
    </w:p>
    <w:p w14:paraId="1E3CD51D" w14:textId="77777777" w:rsidR="009332F5" w:rsidRPr="009332F5" w:rsidRDefault="009332F5" w:rsidP="00D336D1">
      <w:pPr>
        <w:ind w:left="567" w:firstLine="0"/>
      </w:pPr>
      <w:r w:rsidRPr="009332F5">
        <w:t>desky opláštění markýzy objektu D</w:t>
      </w:r>
    </w:p>
    <w:p w14:paraId="1EC87255" w14:textId="77777777" w:rsidR="009332F5" w:rsidRPr="009332F5" w:rsidRDefault="009332F5" w:rsidP="00D336D1">
      <w:pPr>
        <w:ind w:left="567" w:firstLine="0"/>
      </w:pPr>
      <w:r w:rsidRPr="009332F5">
        <w:t>desky podhledu v objektu B</w:t>
      </w:r>
    </w:p>
    <w:p w14:paraId="0AD6F495" w14:textId="77777777" w:rsidR="009332F5" w:rsidRPr="009332F5" w:rsidRDefault="009332F5" w:rsidP="00D336D1">
      <w:pPr>
        <w:ind w:left="567" w:firstLine="0"/>
      </w:pPr>
      <w:r w:rsidRPr="009332F5">
        <w:t xml:space="preserve">Základní členění kontrolovaného pásma </w:t>
      </w:r>
    </w:p>
    <w:p w14:paraId="7371B977" w14:textId="77777777" w:rsidR="009332F5" w:rsidRPr="009332F5" w:rsidRDefault="009332F5" w:rsidP="009332F5">
      <w:pPr>
        <w:ind w:left="567" w:firstLine="0"/>
      </w:pPr>
      <w:r w:rsidRPr="009332F5">
        <w:t xml:space="preserve"> </w:t>
      </w:r>
    </w:p>
    <w:p w14:paraId="6CE4F30E" w14:textId="77777777" w:rsidR="009332F5" w:rsidRPr="009332F5" w:rsidRDefault="009332F5" w:rsidP="009332F5">
      <w:pPr>
        <w:ind w:left="567" w:firstLine="0"/>
      </w:pPr>
      <w:r w:rsidRPr="009332F5">
        <w:t>S ohledem na současné vědomosti ohledně zdravotní závadnosti azbestu, je nutno při provádění jakýchkoliv prací s azbestem postupovat v souladu s předpisy ČR.</w:t>
      </w:r>
    </w:p>
    <w:p w14:paraId="264D3E6C" w14:textId="77777777" w:rsidR="009332F5" w:rsidRPr="009332F5" w:rsidRDefault="009332F5" w:rsidP="009332F5">
      <w:pPr>
        <w:ind w:left="567" w:firstLine="0"/>
      </w:pPr>
      <w:r w:rsidRPr="009332F5">
        <w:t xml:space="preserve">Práce budou prováděny v souladu se zákonem č. 258/2000 Sb. o ochraně veřejného zdraví, dále zákonem č. 185/2001 Sb. o odpadech, </w:t>
      </w:r>
      <w:proofErr w:type="spellStart"/>
      <w:r w:rsidRPr="009332F5">
        <w:t>vyhl</w:t>
      </w:r>
      <w:proofErr w:type="spellEnd"/>
      <w:r w:rsidRPr="009332F5">
        <w:t xml:space="preserve">. č. 381/2001 Sb., kterou se stanoví Katalog odpadů, dále </w:t>
      </w:r>
      <w:proofErr w:type="spellStart"/>
      <w:r w:rsidRPr="009332F5">
        <w:t>vyhl</w:t>
      </w:r>
      <w:proofErr w:type="spellEnd"/>
      <w:r w:rsidRPr="009332F5">
        <w:t xml:space="preserve">. č. 383/2001 Sb. o podrobnostech nakládání s odpady, dále nařízením vlády č. 361/2007 Sb. kterým se stanoví podmínky ochrany zdraví při práci, dále vyhláškou č. 6/2003 Sb., kterou se stanoví hygienické limity chemických, fyzikálních a biologických ukazatelů pro vnitřní prostředí pobytových místností některých staveb, dále </w:t>
      </w:r>
      <w:proofErr w:type="spellStart"/>
      <w:r w:rsidRPr="009332F5">
        <w:t>vyhl</w:t>
      </w:r>
      <w:proofErr w:type="spellEnd"/>
      <w:r w:rsidRPr="009332F5">
        <w:t xml:space="preserve">. 394/2006 Sb., kterou se stanoví práce s ojedinělou a krátkodobou expozicí azbestu, dále </w:t>
      </w:r>
      <w:proofErr w:type="spellStart"/>
      <w:r w:rsidRPr="009332F5">
        <w:t>Přílohou</w:t>
      </w:r>
      <w:proofErr w:type="spellEnd"/>
      <w:r w:rsidRPr="009332F5">
        <w:t xml:space="preserve"> č.1 k </w:t>
      </w:r>
      <w:proofErr w:type="spellStart"/>
      <w:r w:rsidRPr="009332F5">
        <w:t>vyhlášce</w:t>
      </w:r>
      <w:proofErr w:type="spellEnd"/>
      <w:r w:rsidRPr="009332F5">
        <w:t xml:space="preserve"> č. 356/2002 Sb., </w:t>
      </w:r>
      <w:proofErr w:type="spellStart"/>
      <w:r w:rsidRPr="009332F5">
        <w:t>která</w:t>
      </w:r>
      <w:proofErr w:type="spellEnd"/>
      <w:r w:rsidRPr="009332F5">
        <w:t xml:space="preserve"> </w:t>
      </w:r>
      <w:proofErr w:type="spellStart"/>
      <w:r w:rsidRPr="009332F5">
        <w:t>stanoví</w:t>
      </w:r>
      <w:proofErr w:type="spellEnd"/>
      <w:r w:rsidRPr="009332F5">
        <w:t xml:space="preserve"> </w:t>
      </w:r>
      <w:proofErr w:type="spellStart"/>
      <w:r w:rsidRPr="009332F5">
        <w:t>seznam</w:t>
      </w:r>
      <w:proofErr w:type="spellEnd"/>
      <w:r w:rsidRPr="009332F5">
        <w:t xml:space="preserve"> </w:t>
      </w:r>
      <w:proofErr w:type="spellStart"/>
      <w:r w:rsidRPr="009332F5">
        <w:t>znečišťujících</w:t>
      </w:r>
      <w:proofErr w:type="spellEnd"/>
      <w:r w:rsidRPr="009332F5">
        <w:t xml:space="preserve"> </w:t>
      </w:r>
      <w:proofErr w:type="spellStart"/>
      <w:r w:rsidRPr="009332F5">
        <w:t>látek</w:t>
      </w:r>
      <w:proofErr w:type="spellEnd"/>
      <w:r w:rsidRPr="009332F5">
        <w:t xml:space="preserve">, </w:t>
      </w:r>
      <w:proofErr w:type="spellStart"/>
      <w:r w:rsidRPr="009332F5">
        <w:t>obecné</w:t>
      </w:r>
      <w:proofErr w:type="spellEnd"/>
      <w:r w:rsidRPr="009332F5">
        <w:t xml:space="preserve"> </w:t>
      </w:r>
      <w:proofErr w:type="spellStart"/>
      <w:r w:rsidRPr="009332F5">
        <w:t>emisní</w:t>
      </w:r>
      <w:proofErr w:type="spellEnd"/>
      <w:r w:rsidRPr="009332F5">
        <w:t xml:space="preserve"> </w:t>
      </w:r>
      <w:proofErr w:type="spellStart"/>
      <w:r w:rsidRPr="009332F5">
        <w:t>limity</w:t>
      </w:r>
      <w:proofErr w:type="spellEnd"/>
      <w:r w:rsidRPr="009332F5">
        <w:t xml:space="preserve">, </w:t>
      </w:r>
      <w:proofErr w:type="spellStart"/>
      <w:r w:rsidRPr="009332F5">
        <w:t>způsob</w:t>
      </w:r>
      <w:proofErr w:type="spellEnd"/>
      <w:r w:rsidRPr="009332F5">
        <w:t xml:space="preserve"> </w:t>
      </w:r>
      <w:proofErr w:type="spellStart"/>
      <w:r w:rsidRPr="009332F5">
        <w:t>předávání</w:t>
      </w:r>
      <w:proofErr w:type="spellEnd"/>
      <w:r w:rsidRPr="009332F5">
        <w:t xml:space="preserve"> </w:t>
      </w:r>
      <w:proofErr w:type="spellStart"/>
      <w:r w:rsidRPr="009332F5">
        <w:t>zpráv</w:t>
      </w:r>
      <w:proofErr w:type="spellEnd"/>
      <w:r w:rsidRPr="009332F5">
        <w:t xml:space="preserve"> a </w:t>
      </w:r>
      <w:proofErr w:type="spellStart"/>
      <w:r w:rsidRPr="009332F5">
        <w:t>informací</w:t>
      </w:r>
      <w:proofErr w:type="spellEnd"/>
      <w:r w:rsidRPr="009332F5">
        <w:t xml:space="preserve">, </w:t>
      </w:r>
      <w:proofErr w:type="spellStart"/>
      <w:r w:rsidRPr="009332F5">
        <w:t>zjišťování</w:t>
      </w:r>
      <w:proofErr w:type="spellEnd"/>
      <w:r w:rsidRPr="009332F5">
        <w:t xml:space="preserve"> </w:t>
      </w:r>
      <w:proofErr w:type="spellStart"/>
      <w:r w:rsidRPr="009332F5">
        <w:t>množství</w:t>
      </w:r>
      <w:proofErr w:type="spellEnd"/>
      <w:r w:rsidRPr="009332F5">
        <w:t xml:space="preserve"> </w:t>
      </w:r>
      <w:proofErr w:type="spellStart"/>
      <w:r w:rsidRPr="009332F5">
        <w:t>vypouštěných</w:t>
      </w:r>
      <w:proofErr w:type="spellEnd"/>
      <w:r w:rsidRPr="009332F5">
        <w:t xml:space="preserve"> </w:t>
      </w:r>
      <w:proofErr w:type="spellStart"/>
      <w:r w:rsidRPr="009332F5">
        <w:t>znečišťujících</w:t>
      </w:r>
      <w:proofErr w:type="spellEnd"/>
      <w:r w:rsidRPr="009332F5">
        <w:t xml:space="preserve"> </w:t>
      </w:r>
      <w:proofErr w:type="spellStart"/>
      <w:r w:rsidRPr="009332F5">
        <w:t>látek</w:t>
      </w:r>
      <w:proofErr w:type="spellEnd"/>
      <w:r w:rsidRPr="009332F5">
        <w:t xml:space="preserve">, </w:t>
      </w:r>
      <w:proofErr w:type="spellStart"/>
      <w:r w:rsidRPr="009332F5">
        <w:t>tmavosti</w:t>
      </w:r>
      <w:proofErr w:type="spellEnd"/>
      <w:r w:rsidRPr="009332F5">
        <w:t xml:space="preserve"> </w:t>
      </w:r>
      <w:proofErr w:type="spellStart"/>
      <w:r w:rsidRPr="009332F5">
        <w:t>kouře</w:t>
      </w:r>
      <w:proofErr w:type="spellEnd"/>
      <w:r w:rsidRPr="009332F5">
        <w:t xml:space="preserve">, </w:t>
      </w:r>
      <w:proofErr w:type="spellStart"/>
      <w:r w:rsidRPr="009332F5">
        <w:t>přípustné</w:t>
      </w:r>
      <w:proofErr w:type="spellEnd"/>
      <w:r w:rsidRPr="009332F5">
        <w:t xml:space="preserve"> </w:t>
      </w:r>
      <w:proofErr w:type="spellStart"/>
      <w:r w:rsidRPr="009332F5">
        <w:t>míry</w:t>
      </w:r>
      <w:proofErr w:type="spellEnd"/>
      <w:r w:rsidRPr="009332F5">
        <w:t xml:space="preserve"> </w:t>
      </w:r>
      <w:proofErr w:type="spellStart"/>
      <w:r w:rsidRPr="009332F5">
        <w:t>obtěžování</w:t>
      </w:r>
      <w:proofErr w:type="spellEnd"/>
      <w:r w:rsidRPr="009332F5">
        <w:t xml:space="preserve"> </w:t>
      </w:r>
      <w:proofErr w:type="spellStart"/>
      <w:r w:rsidRPr="009332F5">
        <w:t>zápachem</w:t>
      </w:r>
      <w:proofErr w:type="spellEnd"/>
      <w:r w:rsidRPr="009332F5">
        <w:t xml:space="preserve"> a </w:t>
      </w:r>
      <w:proofErr w:type="spellStart"/>
      <w:r w:rsidRPr="009332F5">
        <w:t>intenzity</w:t>
      </w:r>
      <w:proofErr w:type="spellEnd"/>
      <w:r w:rsidRPr="009332F5">
        <w:t xml:space="preserve"> </w:t>
      </w:r>
      <w:proofErr w:type="spellStart"/>
      <w:r w:rsidRPr="009332F5">
        <w:t>pachů</w:t>
      </w:r>
      <w:proofErr w:type="spellEnd"/>
      <w:r w:rsidRPr="009332F5">
        <w:t xml:space="preserve">, </w:t>
      </w:r>
      <w:proofErr w:type="spellStart"/>
      <w:r w:rsidRPr="009332F5">
        <w:t>podmínky</w:t>
      </w:r>
      <w:proofErr w:type="spellEnd"/>
      <w:r w:rsidRPr="009332F5">
        <w:t xml:space="preserve"> </w:t>
      </w:r>
      <w:proofErr w:type="spellStart"/>
      <w:r w:rsidRPr="009332F5">
        <w:t>autorizace</w:t>
      </w:r>
      <w:proofErr w:type="spellEnd"/>
      <w:r w:rsidRPr="009332F5">
        <w:t xml:space="preserve"> </w:t>
      </w:r>
      <w:proofErr w:type="spellStart"/>
      <w:r w:rsidRPr="009332F5">
        <w:t>osob</w:t>
      </w:r>
      <w:proofErr w:type="spellEnd"/>
      <w:r w:rsidRPr="009332F5">
        <w:t xml:space="preserve">, </w:t>
      </w:r>
      <w:proofErr w:type="spellStart"/>
      <w:r w:rsidRPr="009332F5">
        <w:t>požadavky</w:t>
      </w:r>
      <w:proofErr w:type="spellEnd"/>
      <w:r w:rsidRPr="009332F5">
        <w:t xml:space="preserve"> </w:t>
      </w:r>
      <w:proofErr w:type="spellStart"/>
      <w:r w:rsidRPr="009332F5">
        <w:t>na</w:t>
      </w:r>
      <w:proofErr w:type="spellEnd"/>
      <w:r w:rsidRPr="009332F5">
        <w:t xml:space="preserve"> </w:t>
      </w:r>
      <w:proofErr w:type="spellStart"/>
      <w:r w:rsidRPr="009332F5">
        <w:t>vedení</w:t>
      </w:r>
      <w:proofErr w:type="spellEnd"/>
      <w:r w:rsidRPr="009332F5">
        <w:t xml:space="preserve"> </w:t>
      </w:r>
      <w:proofErr w:type="spellStart"/>
      <w:r w:rsidRPr="009332F5">
        <w:t>provozní</w:t>
      </w:r>
      <w:proofErr w:type="spellEnd"/>
      <w:r w:rsidRPr="009332F5">
        <w:t xml:space="preserve"> evidence </w:t>
      </w:r>
      <w:proofErr w:type="spellStart"/>
      <w:r w:rsidRPr="009332F5">
        <w:t>zdrojů</w:t>
      </w:r>
      <w:proofErr w:type="spellEnd"/>
      <w:r w:rsidRPr="009332F5">
        <w:t xml:space="preserve"> </w:t>
      </w:r>
      <w:proofErr w:type="spellStart"/>
      <w:r w:rsidRPr="009332F5">
        <w:t>znečišťování</w:t>
      </w:r>
      <w:proofErr w:type="spellEnd"/>
      <w:r w:rsidRPr="009332F5">
        <w:t xml:space="preserve"> </w:t>
      </w:r>
      <w:proofErr w:type="spellStart"/>
      <w:r w:rsidRPr="009332F5">
        <w:t>ovzduší</w:t>
      </w:r>
      <w:proofErr w:type="spellEnd"/>
      <w:r w:rsidRPr="009332F5">
        <w:t xml:space="preserve"> a </w:t>
      </w:r>
      <w:proofErr w:type="spellStart"/>
      <w:r w:rsidRPr="009332F5">
        <w:t>podmínky</w:t>
      </w:r>
      <w:proofErr w:type="spellEnd"/>
      <w:r w:rsidRPr="009332F5">
        <w:t xml:space="preserve"> </w:t>
      </w:r>
      <w:proofErr w:type="spellStart"/>
      <w:r w:rsidRPr="009332F5">
        <w:t>jejich</w:t>
      </w:r>
      <w:proofErr w:type="spellEnd"/>
      <w:r w:rsidRPr="009332F5">
        <w:t xml:space="preserve"> </w:t>
      </w:r>
      <w:proofErr w:type="spellStart"/>
      <w:r w:rsidRPr="009332F5">
        <w:t>uplatňování</w:t>
      </w:r>
      <w:proofErr w:type="spellEnd"/>
      <w:r w:rsidRPr="009332F5">
        <w:t xml:space="preserve">, dále částečně německými pravidly TRGS </w:t>
      </w:r>
      <w:smartTag w:uri="urn:schemas-microsoft-com:office:smarttags" w:element="metricconverter">
        <w:smartTagPr>
          <w:attr w:name="ProductID" w:val="519 a"/>
        </w:smartTagPr>
        <w:r w:rsidRPr="009332F5">
          <w:t>519 a</w:t>
        </w:r>
      </w:smartTag>
      <w:r w:rsidRPr="009332F5">
        <w:t xml:space="preserve"> Praktickou příručkou o osvědčených postupech pro prevenci a minimalizaci rizik azbestu, vydanou Výborem vrchních inspektorů práce EU - SLIC.</w:t>
      </w:r>
    </w:p>
    <w:p w14:paraId="7C608315" w14:textId="77777777" w:rsidR="009332F5" w:rsidRPr="009332F5" w:rsidRDefault="009332F5" w:rsidP="009332F5">
      <w:pPr>
        <w:ind w:left="567" w:firstLine="0"/>
      </w:pPr>
      <w:r w:rsidRPr="009332F5">
        <w:lastRenderedPageBreak/>
        <w:t>Objekt, ve kterém bude realizována demontáž azbestových materiálů bude začleněn do prostoru otevřeného kontrolovaného pásma (dále jen KP ), jehož rozsah bude ohraničený výstražní páskou.</w:t>
      </w:r>
    </w:p>
    <w:p w14:paraId="1D91B245" w14:textId="77777777" w:rsidR="009332F5" w:rsidRPr="009332F5" w:rsidRDefault="009332F5" w:rsidP="009332F5">
      <w:pPr>
        <w:ind w:left="567" w:firstLine="0"/>
      </w:pPr>
    </w:p>
    <w:p w14:paraId="7970BB6F" w14:textId="200D71FE" w:rsidR="009332F5" w:rsidRPr="009332F5" w:rsidRDefault="009332F5" w:rsidP="009332F5">
      <w:pPr>
        <w:ind w:left="567" w:firstLine="0"/>
      </w:pPr>
      <w:r w:rsidRPr="00D336D1">
        <w:drawing>
          <wp:inline distT="0" distB="0" distL="0" distR="0" wp14:anchorId="2C08DB7B" wp14:editId="3C04D288">
            <wp:extent cx="4254500" cy="711200"/>
            <wp:effectExtent l="0" t="0" r="0" b="0"/>
            <wp:docPr id="19" name="Obrázek 19"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ek 19" descr="Obsah obrázku text&#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4500" cy="711200"/>
                    </a:xfrm>
                    <a:prstGeom prst="rect">
                      <a:avLst/>
                    </a:prstGeom>
                    <a:noFill/>
                    <a:ln>
                      <a:noFill/>
                    </a:ln>
                  </pic:spPr>
                </pic:pic>
              </a:graphicData>
            </a:graphic>
          </wp:inline>
        </w:drawing>
      </w:r>
    </w:p>
    <w:p w14:paraId="74D37E44" w14:textId="77777777" w:rsidR="009332F5" w:rsidRPr="009332F5" w:rsidRDefault="009332F5" w:rsidP="009332F5">
      <w:pPr>
        <w:ind w:left="567" w:firstLine="0"/>
      </w:pPr>
      <w:r w:rsidRPr="009332F5">
        <w:t xml:space="preserve">                                                         </w:t>
      </w:r>
    </w:p>
    <w:p w14:paraId="709FFB19" w14:textId="77777777" w:rsidR="009332F5" w:rsidRPr="009332F5" w:rsidRDefault="009332F5" w:rsidP="009332F5">
      <w:pPr>
        <w:ind w:left="567" w:firstLine="0"/>
      </w:pPr>
      <w:r w:rsidRPr="009332F5">
        <w:t xml:space="preserve">Účelem vybudování KP je oddělení pracovního kontaminovaného prostoru, ve kterém bude prováděna demontáž azbestu, od okolního nekontaminovaného prostředí.  </w:t>
      </w:r>
    </w:p>
    <w:p w14:paraId="4470ECC9" w14:textId="77777777" w:rsidR="009332F5" w:rsidRPr="009332F5" w:rsidRDefault="009332F5" w:rsidP="009332F5">
      <w:pPr>
        <w:ind w:left="567" w:firstLine="0"/>
      </w:pPr>
      <w:r w:rsidRPr="009332F5">
        <w:t>Po vnějším obvodu hranice KP bude umístěno výstražné značení oznamující, že se jedná o prostor, kde dochází k pracím s azbestem a jednoznačným zákazovým symbolem vstupu. Vzdálenost mezi jednotlivými tabulemi bude cca 3m nebo bude použita nekonečná výstražná páska se zákazovými symboly.</w:t>
      </w:r>
    </w:p>
    <w:p w14:paraId="3B38BADA" w14:textId="77084073" w:rsidR="009332F5" w:rsidRPr="009332F5" w:rsidRDefault="009332F5" w:rsidP="009332F5">
      <w:pPr>
        <w:ind w:left="567" w:firstLine="0"/>
      </w:pPr>
      <w:r w:rsidRPr="009332F5">
        <w:drawing>
          <wp:anchor distT="0" distB="0" distL="114300" distR="114300" simplePos="0" relativeHeight="251665408" behindDoc="0" locked="0" layoutInCell="1" allowOverlap="1" wp14:anchorId="707ACB90" wp14:editId="699AE9CD">
            <wp:simplePos x="0" y="0"/>
            <wp:positionH relativeFrom="column">
              <wp:posOffset>2171700</wp:posOffset>
            </wp:positionH>
            <wp:positionV relativeFrom="paragraph">
              <wp:posOffset>170815</wp:posOffset>
            </wp:positionV>
            <wp:extent cx="1257300" cy="1783080"/>
            <wp:effectExtent l="0" t="0" r="0" b="7620"/>
            <wp:wrapSquare wrapText="bothSides"/>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178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32F5">
        <w:drawing>
          <wp:anchor distT="0" distB="0" distL="114300" distR="114300" simplePos="0" relativeHeight="251663360" behindDoc="0" locked="0" layoutInCell="1" allowOverlap="1" wp14:anchorId="31E03C10" wp14:editId="5B29A088">
            <wp:simplePos x="0" y="0"/>
            <wp:positionH relativeFrom="column">
              <wp:posOffset>4343400</wp:posOffset>
            </wp:positionH>
            <wp:positionV relativeFrom="paragraph">
              <wp:posOffset>145415</wp:posOffset>
            </wp:positionV>
            <wp:extent cx="1257300" cy="1783080"/>
            <wp:effectExtent l="19050" t="19050" r="19050" b="26670"/>
            <wp:wrapSquare wrapText="bothSides"/>
            <wp:docPr id="21" name="Obrázek 21" descr="Obsah obrázku text, podepsat, exteriér, ty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ázek 21" descr="Obsah obrázku text, podepsat, exteriér, tyč&#10;&#10;Popis byl vytvořen automaticky"/>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57300" cy="1783080"/>
                    </a:xfrm>
                    <a:prstGeom prst="rect">
                      <a:avLst/>
                    </a:prstGeom>
                    <a:noFill/>
                    <a:ln w="9525">
                      <a:solidFill>
                        <a:srgbClr val="969696"/>
                      </a:solidFill>
                      <a:miter lim="800000"/>
                      <a:headEnd/>
                      <a:tailEnd/>
                    </a:ln>
                  </pic:spPr>
                </pic:pic>
              </a:graphicData>
            </a:graphic>
            <wp14:sizeRelH relativeFrom="page">
              <wp14:pctWidth>0</wp14:pctWidth>
            </wp14:sizeRelH>
            <wp14:sizeRelV relativeFrom="page">
              <wp14:pctHeight>0</wp14:pctHeight>
            </wp14:sizeRelV>
          </wp:anchor>
        </w:drawing>
      </w:r>
      <w:r w:rsidRPr="009332F5">
        <w:drawing>
          <wp:anchor distT="0" distB="0" distL="114300" distR="114300" simplePos="0" relativeHeight="251664384" behindDoc="0" locked="0" layoutInCell="1" allowOverlap="1" wp14:anchorId="026D0942" wp14:editId="43E23A60">
            <wp:simplePos x="0" y="0"/>
            <wp:positionH relativeFrom="column">
              <wp:posOffset>114300</wp:posOffset>
            </wp:positionH>
            <wp:positionV relativeFrom="paragraph">
              <wp:posOffset>170815</wp:posOffset>
            </wp:positionV>
            <wp:extent cx="1257300" cy="1783080"/>
            <wp:effectExtent l="0" t="0" r="0" b="7620"/>
            <wp:wrapSquare wrapText="bothSides"/>
            <wp:docPr id="20" name="Obrázek 20"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20" descr="Obsah obrázku text, klipart&#10;&#10;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r="4469" b="2774"/>
                    <a:stretch>
                      <a:fillRect/>
                    </a:stretch>
                  </pic:blipFill>
                  <pic:spPr bwMode="auto">
                    <a:xfrm>
                      <a:off x="0" y="0"/>
                      <a:ext cx="1257300" cy="1783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652340" w14:textId="77777777" w:rsidR="009332F5" w:rsidRPr="009332F5" w:rsidRDefault="009332F5" w:rsidP="009332F5">
      <w:pPr>
        <w:ind w:left="567" w:firstLine="0"/>
      </w:pPr>
    </w:p>
    <w:p w14:paraId="650610DC" w14:textId="77777777" w:rsidR="009332F5" w:rsidRPr="009332F5" w:rsidRDefault="009332F5" w:rsidP="009332F5">
      <w:pPr>
        <w:ind w:left="567" w:firstLine="0"/>
      </w:pPr>
    </w:p>
    <w:p w14:paraId="34C1B41F" w14:textId="77777777" w:rsidR="009332F5" w:rsidRPr="009332F5" w:rsidRDefault="009332F5" w:rsidP="009332F5">
      <w:pPr>
        <w:ind w:left="567" w:firstLine="0"/>
      </w:pPr>
    </w:p>
    <w:p w14:paraId="0627C7D5" w14:textId="77777777" w:rsidR="009332F5" w:rsidRPr="009332F5" w:rsidRDefault="009332F5" w:rsidP="00D336D1">
      <w:pPr>
        <w:tabs>
          <w:tab w:val="num" w:pos="576"/>
        </w:tabs>
        <w:ind w:left="567" w:firstLine="0"/>
      </w:pPr>
      <w:r w:rsidRPr="009332F5">
        <w:t>Použité technologické vybavení</w:t>
      </w:r>
    </w:p>
    <w:p w14:paraId="3F29DD31" w14:textId="77777777" w:rsidR="009332F5" w:rsidRPr="009332F5" w:rsidRDefault="009332F5" w:rsidP="00D336D1">
      <w:pPr>
        <w:ind w:left="567" w:firstLine="0"/>
      </w:pPr>
      <w:r w:rsidRPr="009332F5">
        <w:t>Tříkomorová dekontaminační personální propust (dále jen DPP)</w:t>
      </w:r>
    </w:p>
    <w:p w14:paraId="44177E16" w14:textId="77777777" w:rsidR="009332F5" w:rsidRPr="009332F5" w:rsidRDefault="009332F5" w:rsidP="009332F5">
      <w:pPr>
        <w:ind w:left="567" w:firstLine="0"/>
      </w:pPr>
    </w:p>
    <w:p w14:paraId="544CF14D" w14:textId="77777777" w:rsidR="009332F5" w:rsidRPr="009332F5" w:rsidRDefault="009332F5" w:rsidP="009332F5">
      <w:pPr>
        <w:ind w:left="567" w:firstLine="0"/>
      </w:pPr>
      <w:r w:rsidRPr="009332F5">
        <w:t xml:space="preserve">Jedná se o zajištění dekontaminace pracovníků provádějících práce v prostoru KP. Pro tento účel se nejčastěji používá jednorázová, </w:t>
      </w:r>
      <w:proofErr w:type="spellStart"/>
      <w:r w:rsidRPr="009332F5">
        <w:t>rychlesložitelná</w:t>
      </w:r>
      <w:proofErr w:type="spellEnd"/>
      <w:r w:rsidRPr="009332F5">
        <w:t xml:space="preserve"> DPP různých výrobců. Lze také DPP vyrobit na místě jako jednoduchou dřevěnou konstrukce, která bude potažena PE folií. Vstup přes PE folii bude řešen buď speciálním zipem, nebo systémem překryvných plachet. Systém bude rozdělen do tří komor a to čisté šatny, vzduchové sprchy a špinavé šatny.</w:t>
      </w:r>
    </w:p>
    <w:p w14:paraId="26D1F29D" w14:textId="77777777" w:rsidR="009332F5" w:rsidRPr="009332F5" w:rsidRDefault="009332F5" w:rsidP="009332F5">
      <w:pPr>
        <w:ind w:left="567" w:firstLine="0"/>
      </w:pPr>
      <w:r w:rsidRPr="009332F5">
        <w:t xml:space="preserve">Správné používání DPP je důležité z důvodu omezení rizika expozice kontaminovaným prachem pracovníků v KP a mimo něj. Je důležité, aby se pracovníkům v rámci odborné přípravy správně prezentoval postup dekontaminace a aby si pracovníci měli možnost fyzickou dekontaminaci prakticky procvičit. </w:t>
      </w:r>
    </w:p>
    <w:p w14:paraId="5F552A21" w14:textId="77777777" w:rsidR="009332F5" w:rsidRPr="009332F5" w:rsidRDefault="009332F5" w:rsidP="009332F5">
      <w:pPr>
        <w:ind w:left="567" w:firstLine="0"/>
      </w:pPr>
    </w:p>
    <w:p w14:paraId="613E1D8F" w14:textId="06FDE796" w:rsidR="009332F5" w:rsidRPr="009332F5" w:rsidRDefault="009332F5" w:rsidP="009332F5">
      <w:pPr>
        <w:ind w:left="567" w:firstLine="0"/>
      </w:pPr>
      <w:r w:rsidRPr="00D336D1">
        <w:drawing>
          <wp:inline distT="0" distB="0" distL="0" distR="0" wp14:anchorId="6AD8C17E" wp14:editId="486FE055">
            <wp:extent cx="1593850" cy="863600"/>
            <wp:effectExtent l="0" t="0" r="635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3850" cy="863600"/>
                    </a:xfrm>
                    <a:prstGeom prst="rect">
                      <a:avLst/>
                    </a:prstGeom>
                    <a:noFill/>
                    <a:ln>
                      <a:noFill/>
                    </a:ln>
                  </pic:spPr>
                </pic:pic>
              </a:graphicData>
            </a:graphic>
          </wp:inline>
        </w:drawing>
      </w:r>
      <w:r w:rsidRPr="00D336D1">
        <w:drawing>
          <wp:inline distT="0" distB="0" distL="0" distR="0" wp14:anchorId="1883FE61" wp14:editId="1BF45DA0">
            <wp:extent cx="1143000" cy="7810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r w:rsidRPr="00D336D1">
        <w:drawing>
          <wp:inline distT="0" distB="0" distL="0" distR="0" wp14:anchorId="1AC28F9B" wp14:editId="74C4C50E">
            <wp:extent cx="1562100" cy="863600"/>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863600"/>
                    </a:xfrm>
                    <a:prstGeom prst="rect">
                      <a:avLst/>
                    </a:prstGeom>
                    <a:noFill/>
                    <a:ln>
                      <a:noFill/>
                    </a:ln>
                  </pic:spPr>
                </pic:pic>
              </a:graphicData>
            </a:graphic>
          </wp:inline>
        </w:drawing>
      </w:r>
      <w:r w:rsidRPr="009332F5">
        <w:t xml:space="preserve"> </w:t>
      </w:r>
      <w:r w:rsidRPr="00D336D1">
        <w:drawing>
          <wp:inline distT="0" distB="0" distL="0" distR="0" wp14:anchorId="350BE1E9" wp14:editId="6F0C7D18">
            <wp:extent cx="1377950" cy="850900"/>
            <wp:effectExtent l="0" t="0" r="0" b="635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7950" cy="850900"/>
                    </a:xfrm>
                    <a:prstGeom prst="rect">
                      <a:avLst/>
                    </a:prstGeom>
                    <a:noFill/>
                    <a:ln>
                      <a:noFill/>
                    </a:ln>
                  </pic:spPr>
                </pic:pic>
              </a:graphicData>
            </a:graphic>
          </wp:inline>
        </w:drawing>
      </w:r>
    </w:p>
    <w:p w14:paraId="2700F488" w14:textId="77777777" w:rsidR="009332F5" w:rsidRPr="009332F5" w:rsidRDefault="009332F5" w:rsidP="009332F5">
      <w:pPr>
        <w:ind w:left="567" w:firstLine="0"/>
      </w:pPr>
    </w:p>
    <w:p w14:paraId="6AB1C95D" w14:textId="77777777" w:rsidR="009332F5" w:rsidRPr="009332F5" w:rsidRDefault="009332F5" w:rsidP="009332F5">
      <w:pPr>
        <w:ind w:left="567" w:firstLine="0"/>
      </w:pPr>
      <w:r w:rsidRPr="009332F5">
        <w:t>Pracovníci, kteří budou mít přístup do KP provedou při vstupu do KP bezpečnostní opatření dle níže uvedeného rozsahu:</w:t>
      </w:r>
    </w:p>
    <w:p w14:paraId="4186EB52" w14:textId="77777777" w:rsidR="009332F5" w:rsidRPr="009332F5" w:rsidRDefault="009332F5" w:rsidP="009332F5">
      <w:pPr>
        <w:ind w:left="567" w:firstLine="0"/>
      </w:pPr>
      <w:r w:rsidRPr="009332F5">
        <w:t xml:space="preserve">Vstup do KP: </w:t>
      </w:r>
    </w:p>
    <w:p w14:paraId="6FFE9043" w14:textId="77777777" w:rsidR="009332F5" w:rsidRPr="009332F5" w:rsidRDefault="009332F5" w:rsidP="00D336D1">
      <w:pPr>
        <w:ind w:left="567" w:firstLine="0"/>
      </w:pPr>
      <w:r w:rsidRPr="009332F5">
        <w:t>V čisté šatně si pracovník svleče své nekontaminované pracovní oblečení;</w:t>
      </w:r>
    </w:p>
    <w:p w14:paraId="13F154A0" w14:textId="77777777" w:rsidR="009332F5" w:rsidRPr="009332F5" w:rsidRDefault="009332F5" w:rsidP="00D336D1">
      <w:pPr>
        <w:ind w:left="567" w:firstLine="0"/>
      </w:pPr>
      <w:r w:rsidRPr="009332F5">
        <w:t>převleče se do certifikované pracovní kombinézy určené pro práci s azbestem;</w:t>
      </w:r>
    </w:p>
    <w:p w14:paraId="2C484263" w14:textId="77777777" w:rsidR="009332F5" w:rsidRPr="009332F5" w:rsidRDefault="009332F5" w:rsidP="00D336D1">
      <w:pPr>
        <w:ind w:left="567" w:firstLine="0"/>
      </w:pPr>
      <w:r w:rsidRPr="009332F5">
        <w:t xml:space="preserve">nasadí si dýchací polomasku; nebo </w:t>
      </w:r>
      <w:proofErr w:type="spellStart"/>
      <w:r w:rsidRPr="009332F5">
        <w:t>celoobličejovou</w:t>
      </w:r>
      <w:proofErr w:type="spellEnd"/>
      <w:r w:rsidRPr="009332F5">
        <w:t xml:space="preserve"> masku, která bude osazena filtrační vložkou spadající do kategorie FPP3. </w:t>
      </w:r>
    </w:p>
    <w:p w14:paraId="6B2795A5" w14:textId="77777777" w:rsidR="009332F5" w:rsidRPr="009332F5" w:rsidRDefault="009332F5" w:rsidP="009332F5">
      <w:pPr>
        <w:ind w:left="567" w:firstLine="0"/>
      </w:pPr>
      <w:r w:rsidRPr="009332F5">
        <w:t>Výstup z KP</w:t>
      </w:r>
    </w:p>
    <w:p w14:paraId="68A4D84B" w14:textId="77777777" w:rsidR="009332F5" w:rsidRPr="009332F5" w:rsidRDefault="009332F5" w:rsidP="00D336D1">
      <w:pPr>
        <w:ind w:left="567" w:firstLine="0"/>
      </w:pPr>
      <w:r w:rsidRPr="009332F5">
        <w:t xml:space="preserve">Ve špinavé šatně si pracovník vyzuje kontaminovanou obuv, všechny OOPP a spodní prádlo. V průběhu těchto činností si pracovník nesmí sundat dýchací masku; </w:t>
      </w:r>
    </w:p>
    <w:p w14:paraId="170AB11B" w14:textId="77777777" w:rsidR="009332F5" w:rsidRPr="009332F5" w:rsidRDefault="009332F5" w:rsidP="00D336D1">
      <w:pPr>
        <w:ind w:left="567" w:firstLine="0"/>
      </w:pPr>
      <w:r w:rsidRPr="009332F5">
        <w:lastRenderedPageBreak/>
        <w:t>následně se přesune do prostoru vzduchové sprchy, osprchuje se proudem vzduchu, přičemž má prostředky na ochranu dýchacích orgánu (dýchací masku) neustále nasazené;</w:t>
      </w:r>
    </w:p>
    <w:p w14:paraId="103915F4" w14:textId="77777777" w:rsidR="009332F5" w:rsidRPr="009332F5" w:rsidRDefault="009332F5" w:rsidP="00D336D1">
      <w:pPr>
        <w:ind w:left="567" w:firstLine="0"/>
      </w:pPr>
      <w:r w:rsidRPr="009332F5">
        <w:t>dále dýchací masku vyčistí pomocí mycí houby, přičemž dbá na to aby nevnikla do otvorů filtrační vložky voda;</w:t>
      </w:r>
    </w:p>
    <w:p w14:paraId="790BED81" w14:textId="77777777" w:rsidR="009332F5" w:rsidRPr="009332F5" w:rsidRDefault="009332F5" w:rsidP="00D336D1">
      <w:pPr>
        <w:ind w:left="567" w:firstLine="0"/>
      </w:pPr>
      <w:r w:rsidRPr="009332F5">
        <w:t>po očistění ochranných prostředků dýchacích orgánů je sundá a opět důkladně vyčistí z vnitřní strany. Následně demontuje filtrační vložku, uloží ji do neprodyšného obalu a pečlivě uzavře, přičemž při následné likvidaci dodrží všechny zásady v rámci likvidace nebezpečného odpadu;</w:t>
      </w:r>
    </w:p>
    <w:p w14:paraId="59A37316" w14:textId="77777777" w:rsidR="009332F5" w:rsidRPr="009332F5" w:rsidRDefault="009332F5" w:rsidP="00D336D1">
      <w:pPr>
        <w:ind w:left="567" w:firstLine="0"/>
      </w:pPr>
      <w:r w:rsidRPr="009332F5">
        <w:t xml:space="preserve">před přechodem do čisté šatny si pracovník vysuší dýchací masku ručníkem, přičemž dbá zásady, že všechny použité ručníky zůstávají v prostoru sprchy. Znečištěné ručníky budou zlikvidované stejným způsobem jako kontaminované filtrační vložky dýchací masky; </w:t>
      </w:r>
    </w:p>
    <w:p w14:paraId="6E82EB55" w14:textId="77777777" w:rsidR="009332F5" w:rsidRPr="009332F5" w:rsidRDefault="009332F5" w:rsidP="00D336D1">
      <w:pPr>
        <w:ind w:left="567" w:firstLine="0"/>
      </w:pPr>
      <w:r w:rsidRPr="009332F5">
        <w:t>v čisté šatně se pracovník převleče do nekontaminovaného pracovního oblečení, nebo do civilních šatů;</w:t>
      </w:r>
    </w:p>
    <w:p w14:paraId="2F8AFBA3" w14:textId="77777777" w:rsidR="009332F5" w:rsidRPr="009332F5" w:rsidRDefault="009332F5" w:rsidP="00D336D1">
      <w:pPr>
        <w:ind w:left="567" w:firstLine="0"/>
      </w:pPr>
      <w:r w:rsidRPr="009332F5">
        <w:t xml:space="preserve">následně opustí čistou šatnu dveřmi směrem mimo KP </w:t>
      </w:r>
    </w:p>
    <w:p w14:paraId="3560BF73" w14:textId="77777777" w:rsidR="009332F5" w:rsidRPr="009332F5" w:rsidRDefault="009332F5" w:rsidP="009332F5">
      <w:pPr>
        <w:ind w:left="567" w:firstLine="0"/>
      </w:pPr>
    </w:p>
    <w:p w14:paraId="5B9D5BFF" w14:textId="77777777" w:rsidR="009332F5" w:rsidRPr="009332F5" w:rsidRDefault="009332F5" w:rsidP="009332F5">
      <w:pPr>
        <w:ind w:left="567" w:firstLine="0"/>
      </w:pPr>
      <w:r w:rsidRPr="009332F5">
        <w:t>Dále je nutno akceptovat další specifické zásady v rámci používání DPP</w:t>
      </w:r>
    </w:p>
    <w:p w14:paraId="3EDF1F7A" w14:textId="77777777" w:rsidR="009332F5" w:rsidRPr="009332F5" w:rsidRDefault="009332F5" w:rsidP="00D336D1">
      <w:pPr>
        <w:ind w:left="567" w:firstLine="0"/>
      </w:pPr>
      <w:r w:rsidRPr="009332F5">
        <w:t xml:space="preserve">Kontaminované jednorázové kombinézy, ručníky, filtrační vložky a další prostředky OOPP budou uloženy do neprodyšných uzavíratelných obalů, přičemž budou označeny štítkem dle katalogu odpadů; </w:t>
      </w:r>
    </w:p>
    <w:p w14:paraId="10C75CFF" w14:textId="77777777" w:rsidR="009332F5" w:rsidRPr="009332F5" w:rsidRDefault="009332F5" w:rsidP="00D336D1">
      <w:pPr>
        <w:ind w:left="567" w:firstLine="0"/>
      </w:pPr>
      <w:r w:rsidRPr="009332F5">
        <w:t>DPP bude udržována v dobrém  technickém stavu, s potřebnými zásobami osobních ochranných pracovních prostředků;</w:t>
      </w:r>
    </w:p>
    <w:p w14:paraId="4B4755AA" w14:textId="77777777" w:rsidR="009332F5" w:rsidRPr="009332F5" w:rsidRDefault="009332F5" w:rsidP="00D336D1">
      <w:pPr>
        <w:ind w:left="567" w:firstLine="0"/>
      </w:pPr>
      <w:r w:rsidRPr="009332F5">
        <w:t xml:space="preserve">Všechny poruchy, které by mohly zamezit řádné funkčnosti DPP budou neodkladně vyřešeny, případně budou přijata potřebná krizová opatření.  </w:t>
      </w:r>
    </w:p>
    <w:p w14:paraId="0AAE28FD" w14:textId="77777777" w:rsidR="009332F5" w:rsidRPr="009332F5" w:rsidRDefault="009332F5" w:rsidP="009332F5">
      <w:pPr>
        <w:ind w:left="567" w:firstLine="0"/>
      </w:pPr>
    </w:p>
    <w:p w14:paraId="5667174C" w14:textId="77777777" w:rsidR="009332F5" w:rsidRPr="009332F5" w:rsidRDefault="009332F5" w:rsidP="00D336D1">
      <w:pPr>
        <w:ind w:left="567" w:firstLine="0"/>
      </w:pPr>
      <w:r w:rsidRPr="009332F5">
        <w:t>Stříkací zařízení zvlhčujícího prostředku</w:t>
      </w:r>
    </w:p>
    <w:p w14:paraId="4BF5B0F3" w14:textId="77777777" w:rsidR="009332F5" w:rsidRPr="009332F5" w:rsidRDefault="009332F5" w:rsidP="009332F5">
      <w:pPr>
        <w:ind w:left="567" w:firstLine="0"/>
      </w:pPr>
    </w:p>
    <w:p w14:paraId="2B923B29" w14:textId="77777777" w:rsidR="009332F5" w:rsidRPr="009332F5" w:rsidRDefault="009332F5" w:rsidP="009332F5">
      <w:pPr>
        <w:ind w:left="567" w:firstLine="0"/>
      </w:pPr>
      <w:r w:rsidRPr="009332F5">
        <w:t xml:space="preserve">Před a v průběhu prací budou materiály s obsahem azbestu postříkány zvlhčujícím prostředkem, který bude aplikován stříkacím zařízením respektive mechanickým rozprašovačem. </w:t>
      </w:r>
    </w:p>
    <w:p w14:paraId="23F4686A" w14:textId="77777777" w:rsidR="009332F5" w:rsidRPr="009332F5" w:rsidRDefault="009332F5" w:rsidP="009332F5">
      <w:pPr>
        <w:ind w:left="567" w:firstLine="0"/>
      </w:pPr>
    </w:p>
    <w:p w14:paraId="72568026" w14:textId="77777777" w:rsidR="009332F5" w:rsidRPr="009332F5" w:rsidRDefault="009332F5" w:rsidP="00D336D1">
      <w:pPr>
        <w:ind w:left="567" w:firstLine="0"/>
      </w:pPr>
      <w:r w:rsidRPr="009332F5">
        <w:t>Vysavače s filtrací H14</w:t>
      </w:r>
    </w:p>
    <w:p w14:paraId="7B7F233E" w14:textId="77777777" w:rsidR="009332F5" w:rsidRPr="009332F5" w:rsidRDefault="009332F5" w:rsidP="009332F5">
      <w:pPr>
        <w:ind w:left="567" w:firstLine="0"/>
      </w:pPr>
    </w:p>
    <w:p w14:paraId="57780206" w14:textId="77777777" w:rsidR="009332F5" w:rsidRPr="009332F5" w:rsidRDefault="009332F5" w:rsidP="009332F5">
      <w:pPr>
        <w:ind w:left="567" w:firstLine="0"/>
      </w:pPr>
      <w:r w:rsidRPr="009332F5">
        <w:t xml:space="preserve">Po odstranění všech azbestových materiálů je nutné konstrukce v blízkosti původního umístění azbestových materiálů, vysát účinnými vysavači, které budou opatřeny filtrací H14. Vzhledem k velikosti vláken není možné použít jiné třídy vysavačů, aby nedocházelo k zvětšení rozptylu azbestových vláken v prostoru KP. </w:t>
      </w:r>
    </w:p>
    <w:p w14:paraId="31F28DCD" w14:textId="77777777" w:rsidR="009332F5" w:rsidRPr="009332F5" w:rsidRDefault="009332F5" w:rsidP="009332F5">
      <w:pPr>
        <w:ind w:left="567" w:firstLine="0"/>
      </w:pPr>
    </w:p>
    <w:p w14:paraId="4136C159" w14:textId="77777777" w:rsidR="009332F5" w:rsidRPr="009332F5" w:rsidRDefault="009332F5" w:rsidP="00D336D1">
      <w:pPr>
        <w:ind w:left="567" w:firstLine="0"/>
      </w:pPr>
      <w:r w:rsidRPr="009332F5">
        <w:t>Obalové prostředky Nebezpečného odpadu</w:t>
      </w:r>
    </w:p>
    <w:p w14:paraId="6CA43EEF" w14:textId="77777777" w:rsidR="009332F5" w:rsidRPr="009332F5" w:rsidRDefault="009332F5" w:rsidP="009332F5">
      <w:pPr>
        <w:ind w:left="567" w:firstLine="0"/>
      </w:pPr>
    </w:p>
    <w:p w14:paraId="740F3B3A" w14:textId="77777777" w:rsidR="009332F5" w:rsidRPr="009332F5" w:rsidRDefault="009332F5" w:rsidP="009332F5">
      <w:pPr>
        <w:ind w:left="567" w:firstLine="0"/>
      </w:pPr>
      <w:r w:rsidRPr="009332F5">
        <w:t>Veškerý materiál s obsahem azbestu bude v prostoru KP ošetřen zvlhčujícím prostředkem, neprodyšně zabalen do PE folie minimálně však ve dvou vrstvách, tak aby při manipulaci nedošlo k poškození obalu, v takovém množství aby se dal přenášet a takto deponován na úroveň dopravní komunikace, kde bude například uložen do velkoobjemových vaků z PP, PE. Veškeré tyto obaly budou po naplnění pevně uzavřeny, vysáty vysavači a taktéž ošetřeny zvlhčujícím prostředkem. Veškeré obaly budou opatřeny samolepícím štítkem s jednoznačným popisem, že se jedná o Azbest, katalogovým číslem odpadu a firmou, která odpad balila.</w:t>
      </w:r>
    </w:p>
    <w:p w14:paraId="07600933" w14:textId="77777777" w:rsidR="009332F5" w:rsidRPr="009332F5" w:rsidRDefault="009332F5" w:rsidP="009332F5">
      <w:pPr>
        <w:ind w:left="567" w:firstLine="0"/>
      </w:pPr>
    </w:p>
    <w:p w14:paraId="0A4D9703" w14:textId="13AFD7A0" w:rsidR="009332F5" w:rsidRPr="009332F5" w:rsidRDefault="009332F5" w:rsidP="009332F5">
      <w:pPr>
        <w:ind w:left="567" w:firstLine="0"/>
      </w:pPr>
      <w:r w:rsidRPr="00D336D1">
        <w:drawing>
          <wp:inline distT="0" distB="0" distL="0" distR="0" wp14:anchorId="23E66EC1" wp14:editId="6BF43C07">
            <wp:extent cx="1327150" cy="1638300"/>
            <wp:effectExtent l="0" t="0" r="635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27150" cy="1638300"/>
                    </a:xfrm>
                    <a:prstGeom prst="rect">
                      <a:avLst/>
                    </a:prstGeom>
                    <a:noFill/>
                    <a:ln>
                      <a:noFill/>
                    </a:ln>
                  </pic:spPr>
                </pic:pic>
              </a:graphicData>
            </a:graphic>
          </wp:inline>
        </w:drawing>
      </w:r>
      <w:r w:rsidRPr="00D336D1">
        <w:drawing>
          <wp:inline distT="0" distB="0" distL="0" distR="0" wp14:anchorId="5A33A40D" wp14:editId="3CB67092">
            <wp:extent cx="1200150" cy="1676400"/>
            <wp:effectExtent l="0" t="0" r="0" b="0"/>
            <wp:docPr id="13" name="Obrázek 13" descr="Obsah obrázku interié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descr="Obsah obrázku interiér&#10;&#10;Popis byl vytvořen automatick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0150" cy="1676400"/>
                    </a:xfrm>
                    <a:prstGeom prst="rect">
                      <a:avLst/>
                    </a:prstGeom>
                    <a:noFill/>
                    <a:ln>
                      <a:noFill/>
                    </a:ln>
                  </pic:spPr>
                </pic:pic>
              </a:graphicData>
            </a:graphic>
          </wp:inline>
        </w:drawing>
      </w:r>
    </w:p>
    <w:p w14:paraId="5DA70B61" w14:textId="77777777" w:rsidR="009332F5" w:rsidRPr="009332F5" w:rsidRDefault="009332F5" w:rsidP="009332F5">
      <w:pPr>
        <w:ind w:left="567" w:firstLine="0"/>
      </w:pPr>
    </w:p>
    <w:p w14:paraId="18540467" w14:textId="77777777" w:rsidR="009332F5" w:rsidRPr="009332F5" w:rsidRDefault="009332F5" w:rsidP="00D336D1">
      <w:pPr>
        <w:ind w:left="567" w:firstLine="0"/>
      </w:pPr>
      <w:r w:rsidRPr="009332F5">
        <w:t>Pravidla při odstraňování materiálů obsahujících azbest ( ACM )</w:t>
      </w:r>
    </w:p>
    <w:p w14:paraId="3E3C226A" w14:textId="77777777" w:rsidR="009332F5" w:rsidRPr="009332F5" w:rsidRDefault="009332F5" w:rsidP="009332F5">
      <w:pPr>
        <w:ind w:left="567" w:firstLine="0"/>
      </w:pPr>
      <w:r w:rsidRPr="009332F5">
        <w:lastRenderedPageBreak/>
        <w:t>Základním pravidlem při práci s ACM je co nejohleduplnější demontáž tak, aby postupem prací nedocházelo k nadměrnému uvolňování azbestových vláken do okolního prostoru. Z tohoto důvodu je zakázáno použití točivého nářadí jako například okružní pily, vrtačky atd.. Přes veškeré úsilí není možné úplně zamezit uvolňování azbestových vláken z ACM, proto je nutné přijmout potřebné níže uvedené technologické opatření, která sníží polétavost prachové frakce. Zejména platí, že střešní krytina bude demontována v pořadí od vrchu dolů, což je obrácený postup montáže. Tento postup je důležitý z důvodu snížení mechanického namáhání střešní krytiny, resp. potrubí.</w:t>
      </w:r>
    </w:p>
    <w:p w14:paraId="240120FD" w14:textId="77777777" w:rsidR="009332F5" w:rsidRPr="009332F5" w:rsidRDefault="009332F5" w:rsidP="009332F5">
      <w:pPr>
        <w:ind w:left="567" w:firstLine="0"/>
      </w:pPr>
      <w:r w:rsidRPr="009332F5">
        <w:t>Demontovaný azbestový materiál bude okamžitě vkládán do připraveného PE obalu a vzduchotěsně uzavřen.</w:t>
      </w:r>
    </w:p>
    <w:p w14:paraId="5A5B53A3" w14:textId="77777777" w:rsidR="009332F5" w:rsidRPr="009332F5" w:rsidRDefault="009332F5" w:rsidP="009332F5">
      <w:pPr>
        <w:ind w:left="567" w:firstLine="0"/>
      </w:pPr>
    </w:p>
    <w:p w14:paraId="7CA48A39" w14:textId="77777777" w:rsidR="009332F5" w:rsidRPr="009332F5" w:rsidRDefault="009332F5" w:rsidP="009332F5">
      <w:pPr>
        <w:ind w:left="567" w:firstLine="0"/>
      </w:pPr>
      <w:r w:rsidRPr="009332F5">
        <w:t>Obecně platí, že:</w:t>
      </w:r>
    </w:p>
    <w:p w14:paraId="720CD2E7" w14:textId="77777777" w:rsidR="009332F5" w:rsidRPr="009332F5" w:rsidRDefault="009332F5" w:rsidP="00D336D1">
      <w:pPr>
        <w:tabs>
          <w:tab w:val="num" w:pos="720"/>
        </w:tabs>
        <w:ind w:left="567" w:firstLine="0"/>
      </w:pPr>
      <w:r w:rsidRPr="009332F5">
        <w:t xml:space="preserve">Před demontáží azbestu bude proveden nástřik všech jeho přístupných povrchů, chemickým prostředkem, který je schopen zajistit zvlhčení volných vláken a samotného materiálu. Jako příklad lze uvést Fixo Plus, výrobce </w:t>
      </w:r>
      <w:proofErr w:type="spellStart"/>
      <w:r w:rsidRPr="009332F5">
        <w:t>Vedani</w:t>
      </w:r>
      <w:proofErr w:type="spellEnd"/>
      <w:r w:rsidRPr="009332F5">
        <w:t xml:space="preserve"> </w:t>
      </w:r>
      <w:proofErr w:type="spellStart"/>
      <w:r w:rsidRPr="009332F5">
        <w:t>Italsae</w:t>
      </w:r>
      <w:proofErr w:type="spellEnd"/>
    </w:p>
    <w:p w14:paraId="7103DDDA" w14:textId="77777777" w:rsidR="009332F5" w:rsidRPr="009332F5" w:rsidRDefault="009332F5" w:rsidP="00D336D1">
      <w:pPr>
        <w:tabs>
          <w:tab w:val="num" w:pos="720"/>
        </w:tabs>
        <w:ind w:left="567" w:firstLine="0"/>
      </w:pPr>
      <w:r w:rsidRPr="009332F5">
        <w:t>Po demontáži bude proveden opětovný nástřik zvlhčujícím přípravkem neošetřených povrchů, které byly před tím nepřístupné</w:t>
      </w:r>
    </w:p>
    <w:p w14:paraId="3C62F0CD" w14:textId="77777777" w:rsidR="009332F5" w:rsidRPr="009332F5" w:rsidRDefault="009332F5" w:rsidP="00D336D1">
      <w:pPr>
        <w:tabs>
          <w:tab w:val="num" w:pos="720"/>
        </w:tabs>
        <w:ind w:left="567" w:firstLine="0"/>
      </w:pPr>
      <w:r w:rsidRPr="009332F5">
        <w:t xml:space="preserve">Konstrukce, na které byl původně azbest namontován bude okamžitě po jeho demontáži </w:t>
      </w:r>
      <w:proofErr w:type="spellStart"/>
      <w:r w:rsidRPr="009332F5">
        <w:t>osáta</w:t>
      </w:r>
      <w:proofErr w:type="spellEnd"/>
      <w:r w:rsidRPr="009332F5">
        <w:t xml:space="preserve"> vysavačem s filtry H14 a ošetřena zvlhčujícím nástřikem</w:t>
      </w:r>
    </w:p>
    <w:p w14:paraId="3ABCC502" w14:textId="77777777" w:rsidR="009332F5" w:rsidRPr="009332F5" w:rsidRDefault="009332F5" w:rsidP="009332F5">
      <w:pPr>
        <w:ind w:left="567" w:firstLine="0"/>
      </w:pPr>
    </w:p>
    <w:p w14:paraId="76DEC413" w14:textId="77777777" w:rsidR="009332F5" w:rsidRPr="009332F5" w:rsidRDefault="009332F5" w:rsidP="009332F5">
      <w:pPr>
        <w:ind w:left="567" w:firstLine="0"/>
      </w:pPr>
      <w:r w:rsidRPr="009332F5">
        <w:t>Jednotlivé kusy materiálů s obsahem azbestu budou vcelku vkládány po ošetření nástřikem do připravených obalů a po naplnění budou tyto obaly neprodyšně uzavřeny a ošetřeny taktéž zvlhčujícím nástřikem. Drobné úlomky budou vkládány po ošetření taktéž do PE pytlů. Obalové prostředky jsou specifikovány výše v tomto pracovním postupu.</w:t>
      </w:r>
    </w:p>
    <w:p w14:paraId="5B1511C0" w14:textId="77777777" w:rsidR="009332F5" w:rsidRPr="009332F5" w:rsidRDefault="009332F5" w:rsidP="009332F5">
      <w:pPr>
        <w:ind w:left="567" w:firstLine="0"/>
      </w:pPr>
    </w:p>
    <w:p w14:paraId="5256CE89" w14:textId="77777777" w:rsidR="009332F5" w:rsidRPr="009332F5" w:rsidRDefault="009332F5" w:rsidP="009332F5">
      <w:pPr>
        <w:ind w:left="567" w:firstLine="0"/>
      </w:pPr>
      <w:r w:rsidRPr="009332F5">
        <w:t>Dále budou přijata následující organizačně bezpečnostní opatření:</w:t>
      </w:r>
    </w:p>
    <w:p w14:paraId="673E4B2A" w14:textId="77777777" w:rsidR="009332F5" w:rsidRPr="009332F5" w:rsidRDefault="009332F5" w:rsidP="009332F5">
      <w:pPr>
        <w:ind w:left="567" w:firstLine="0"/>
      </w:pPr>
    </w:p>
    <w:p w14:paraId="5BD66B97" w14:textId="77777777" w:rsidR="009332F5" w:rsidRPr="009332F5" w:rsidRDefault="009332F5" w:rsidP="00D336D1">
      <w:pPr>
        <w:tabs>
          <w:tab w:val="num" w:pos="720"/>
        </w:tabs>
        <w:ind w:left="567" w:firstLine="0"/>
      </w:pPr>
      <w:r w:rsidRPr="009332F5">
        <w:t>Vybavení osob pracujících v KP:</w:t>
      </w:r>
    </w:p>
    <w:p w14:paraId="4BEA57D2" w14:textId="77777777" w:rsidR="009332F5" w:rsidRPr="009332F5" w:rsidRDefault="009332F5" w:rsidP="009332F5">
      <w:pPr>
        <w:ind w:left="567" w:firstLine="0"/>
      </w:pPr>
    </w:p>
    <w:p w14:paraId="7837F691" w14:textId="77777777" w:rsidR="009332F5" w:rsidRPr="009332F5" w:rsidRDefault="009332F5" w:rsidP="00D336D1">
      <w:pPr>
        <w:tabs>
          <w:tab w:val="num" w:pos="1440"/>
        </w:tabs>
        <w:ind w:left="567" w:firstLine="0"/>
      </w:pPr>
      <w:r w:rsidRPr="009332F5">
        <w:t xml:space="preserve">Pracovníci, kteří provádějí práce v KP budou vybaveni ochranným prostředkem dýchacích orgánů s filtrací odpovídající předpokládané expozici (tato je možná doložit z měření při práci stejné povahy ne starší než tři měsíce), ochranným overalem Kategorie III., Typ </w:t>
      </w:r>
      <w:smartTag w:uri="urn:schemas-microsoft-com:office:smarttags" w:element="metricconverter">
        <w:smartTagPr>
          <w:attr w:name="ProductID" w:val="5 a"/>
        </w:smartTagPr>
        <w:r w:rsidRPr="009332F5">
          <w:t>5 a</w:t>
        </w:r>
      </w:smartTag>
      <w:r w:rsidRPr="009332F5">
        <w:t xml:space="preserve"> 6, rukavicemi, pracovní obuví.</w:t>
      </w:r>
    </w:p>
    <w:p w14:paraId="15FB0C5E" w14:textId="77777777" w:rsidR="009332F5" w:rsidRPr="009332F5" w:rsidRDefault="009332F5" w:rsidP="00D336D1">
      <w:pPr>
        <w:tabs>
          <w:tab w:val="num" w:pos="1440"/>
        </w:tabs>
        <w:ind w:left="567" w:firstLine="0"/>
      </w:pPr>
      <w:r w:rsidRPr="009332F5">
        <w:t xml:space="preserve">Použité ochranné pracovní pomůcky (OOPP) budou po každé pracovní směně nebo v případě poškození uloženy do PE pytlů umístněných v prostoru KP a uzavřeny. Před transportem mimo KP, bude jejich povrch ošetřen zvlhčujícím prostředkem a následně s nimi bude nakládáno jako s nebezpečným odpadem. </w:t>
      </w:r>
    </w:p>
    <w:p w14:paraId="5B163702" w14:textId="77777777" w:rsidR="009332F5" w:rsidRPr="009332F5" w:rsidRDefault="009332F5" w:rsidP="009332F5">
      <w:pPr>
        <w:ind w:left="567" w:firstLine="0"/>
      </w:pPr>
    </w:p>
    <w:p w14:paraId="7E491ECA" w14:textId="77777777" w:rsidR="009332F5" w:rsidRPr="009332F5" w:rsidRDefault="009332F5" w:rsidP="00D336D1">
      <w:pPr>
        <w:tabs>
          <w:tab w:val="num" w:pos="624"/>
        </w:tabs>
        <w:ind w:left="567" w:firstLine="0"/>
      </w:pPr>
      <w:r w:rsidRPr="009332F5">
        <w:t>Režimová opatření</w:t>
      </w:r>
    </w:p>
    <w:p w14:paraId="562F2E22" w14:textId="77777777" w:rsidR="009332F5" w:rsidRPr="009332F5" w:rsidRDefault="009332F5" w:rsidP="00D336D1">
      <w:pPr>
        <w:tabs>
          <w:tab w:val="num" w:pos="1440"/>
        </w:tabs>
        <w:ind w:left="567" w:firstLine="0"/>
      </w:pPr>
      <w:r w:rsidRPr="009332F5">
        <w:t>Pracovníci budou dále chráněni stanoveným systémem práce. O pracovních přestávkách mají pracovníci možnost občerstvení v denní místnosti.</w:t>
      </w:r>
    </w:p>
    <w:p w14:paraId="6B09A6D7" w14:textId="77777777" w:rsidR="009332F5" w:rsidRPr="009332F5" w:rsidRDefault="009332F5" w:rsidP="00D336D1">
      <w:pPr>
        <w:tabs>
          <w:tab w:val="num" w:pos="1440"/>
        </w:tabs>
        <w:ind w:left="567" w:firstLine="0"/>
      </w:pPr>
      <w:r w:rsidRPr="009332F5">
        <w:t>Na pracoviště je vstup povolen pouze oprávněným osobám. Není zde povoleno jíst, pít ani kouřit.</w:t>
      </w:r>
    </w:p>
    <w:p w14:paraId="6C5273CC" w14:textId="77777777" w:rsidR="009332F5" w:rsidRPr="009332F5" w:rsidRDefault="009332F5" w:rsidP="00D336D1">
      <w:pPr>
        <w:tabs>
          <w:tab w:val="num" w:pos="1440"/>
        </w:tabs>
        <w:ind w:left="567" w:firstLine="0"/>
      </w:pPr>
      <w:r w:rsidRPr="009332F5">
        <w:t>Nebudou zde pracovat pracovníci mladší 18 let a těhotné ženy.</w:t>
      </w:r>
    </w:p>
    <w:p w14:paraId="32315651" w14:textId="77777777" w:rsidR="009332F5" w:rsidRPr="009332F5" w:rsidRDefault="009332F5" w:rsidP="00D336D1">
      <w:pPr>
        <w:tabs>
          <w:tab w:val="num" w:pos="1440"/>
        </w:tabs>
        <w:ind w:left="567" w:firstLine="0"/>
      </w:pPr>
      <w:r w:rsidRPr="009332F5">
        <w:t>Práce smějí provádět pouze pracovníci zařazení v příslušné rizikové kategorii.</w:t>
      </w:r>
    </w:p>
    <w:p w14:paraId="29C928FC" w14:textId="77777777" w:rsidR="009332F5" w:rsidRPr="009332F5" w:rsidRDefault="009332F5" w:rsidP="00D336D1">
      <w:pPr>
        <w:tabs>
          <w:tab w:val="num" w:pos="1440"/>
        </w:tabs>
        <w:ind w:left="567" w:firstLine="0"/>
      </w:pPr>
      <w:r w:rsidRPr="009332F5">
        <w:t>Všichni pracovníci v režimu práce s azbestem budou mít lékařskou prohlídku.</w:t>
      </w:r>
    </w:p>
    <w:p w14:paraId="253610EF" w14:textId="77777777" w:rsidR="009332F5" w:rsidRPr="009332F5" w:rsidRDefault="009332F5" w:rsidP="00D336D1">
      <w:pPr>
        <w:tabs>
          <w:tab w:val="num" w:pos="1440"/>
        </w:tabs>
        <w:ind w:left="567" w:firstLine="0"/>
      </w:pPr>
      <w:r w:rsidRPr="009332F5">
        <w:t>Všichni pracovníci budou proškoleni pro práci s azbestem, BOZP a PO.</w:t>
      </w:r>
    </w:p>
    <w:p w14:paraId="26345BF2" w14:textId="77777777" w:rsidR="009332F5" w:rsidRPr="009332F5" w:rsidRDefault="009332F5" w:rsidP="00D336D1">
      <w:pPr>
        <w:tabs>
          <w:tab w:val="num" w:pos="1440"/>
        </w:tabs>
        <w:ind w:left="567" w:firstLine="0"/>
      </w:pPr>
      <w:r w:rsidRPr="009332F5">
        <w:t>Šatna a prostor pro jídlo bude zajištěno v objektu mimo KP.</w:t>
      </w:r>
    </w:p>
    <w:p w14:paraId="41B81274" w14:textId="77777777" w:rsidR="009332F5" w:rsidRPr="009332F5" w:rsidRDefault="009332F5" w:rsidP="00D336D1">
      <w:pPr>
        <w:tabs>
          <w:tab w:val="num" w:pos="1440"/>
        </w:tabs>
        <w:ind w:left="567" w:firstLine="0"/>
      </w:pPr>
      <w:r w:rsidRPr="009332F5">
        <w:t>Po ukončení prací bude provedeno kontrolní měření, kterým se prokáže úspěšnost likvidace azbestového nebezpečí.</w:t>
      </w:r>
    </w:p>
    <w:p w14:paraId="4DA8C72E" w14:textId="77777777" w:rsidR="009332F5" w:rsidRPr="009332F5" w:rsidRDefault="009332F5" w:rsidP="009332F5">
      <w:pPr>
        <w:ind w:left="567" w:firstLine="0"/>
      </w:pPr>
    </w:p>
    <w:p w14:paraId="5EEDFDC9" w14:textId="77777777" w:rsidR="009332F5" w:rsidRPr="009332F5" w:rsidRDefault="009332F5" w:rsidP="00D336D1">
      <w:pPr>
        <w:tabs>
          <w:tab w:val="num" w:pos="624"/>
        </w:tabs>
        <w:ind w:left="567" w:firstLine="0"/>
      </w:pPr>
      <w:r w:rsidRPr="009332F5">
        <w:t>Evidence expozice azbestu</w:t>
      </w:r>
    </w:p>
    <w:p w14:paraId="6B2DEC32" w14:textId="77777777" w:rsidR="009332F5" w:rsidRPr="009332F5" w:rsidRDefault="009332F5" w:rsidP="009332F5">
      <w:pPr>
        <w:ind w:left="567" w:firstLine="0"/>
      </w:pPr>
      <w:r w:rsidRPr="009332F5">
        <w:t>Docházka pracovníků a jejich pobyt v KP jsou zaznamenávány na příslušném formuláři, který je archivován u zhotovitele 40 let v souladu s §40 zákona č. 258/2000 Sb.</w:t>
      </w:r>
    </w:p>
    <w:p w14:paraId="5BCB34BF" w14:textId="77777777" w:rsidR="009332F5" w:rsidRPr="009332F5" w:rsidRDefault="009332F5" w:rsidP="009332F5">
      <w:pPr>
        <w:ind w:left="567" w:firstLine="0"/>
      </w:pPr>
    </w:p>
    <w:p w14:paraId="1DB36386" w14:textId="77777777" w:rsidR="009332F5" w:rsidRPr="009332F5" w:rsidRDefault="009332F5" w:rsidP="00D336D1">
      <w:pPr>
        <w:ind w:left="567" w:firstLine="0"/>
      </w:pPr>
      <w:r w:rsidRPr="009332F5">
        <w:t>Odvoz a ukládání nebezpečného odpadu</w:t>
      </w:r>
    </w:p>
    <w:p w14:paraId="05FDC0E2" w14:textId="77777777" w:rsidR="009332F5" w:rsidRPr="009332F5" w:rsidRDefault="009332F5" w:rsidP="009332F5">
      <w:pPr>
        <w:ind w:left="567" w:firstLine="0"/>
      </w:pPr>
    </w:p>
    <w:p w14:paraId="3BB278C2" w14:textId="3A569296" w:rsidR="009332F5" w:rsidRPr="00DB1F2D" w:rsidRDefault="009332F5" w:rsidP="00423488">
      <w:pPr>
        <w:ind w:left="567" w:firstLine="0"/>
      </w:pPr>
      <w:r w:rsidRPr="009332F5">
        <w:t>Zabalený azbest bude předán oprávněné osobě k odvozu a likvidaci na příslušné skládce. Po dobu prováděných prací bude vedena evidence NO a celkové množství odvezeného odpadu bude součástí Závěrečné zprávy.</w:t>
      </w:r>
    </w:p>
    <w:sectPr w:rsidR="009332F5" w:rsidRPr="00DB1F2D" w:rsidSect="00E74957">
      <w:headerReference w:type="default" r:id="rId18"/>
      <w:footerReference w:type="default" r:id="rId19"/>
      <w:headerReference w:type="first" r:id="rId20"/>
      <w:pgSz w:w="11906" w:h="16838" w:code="9"/>
      <w:pgMar w:top="1701" w:right="1134" w:bottom="1418"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414B5" w14:textId="77777777" w:rsidR="003B3943" w:rsidRDefault="003B3943" w:rsidP="009E168B">
      <w:r>
        <w:separator/>
      </w:r>
    </w:p>
  </w:endnote>
  <w:endnote w:type="continuationSeparator" w:id="0">
    <w:p w14:paraId="0402A70D" w14:textId="77777777" w:rsidR="003B3943" w:rsidRDefault="003B3943" w:rsidP="009E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0BDCB" w14:textId="22B7A433" w:rsidR="0035265E" w:rsidRDefault="0085787B" w:rsidP="00E74957">
    <w:pPr>
      <w:pStyle w:val="Zpat"/>
      <w:ind w:firstLine="0"/>
    </w:pPr>
    <w:r>
      <w:fldChar w:fldCharType="begin"/>
    </w:r>
    <w:r>
      <w:instrText xml:space="preserve"> STYLEREF  "_EB_Do zápatí 1"  \* MERGEFORMAT </w:instrText>
    </w:r>
    <w:r>
      <w:fldChar w:fldCharType="separate"/>
    </w:r>
    <w:r>
      <w:rPr>
        <w:noProof/>
      </w:rPr>
      <w:t>D.1.1.01 TECHNICKÁ ZPRÁVA</w:t>
    </w:r>
    <w:r>
      <w:rPr>
        <w:noProof/>
      </w:rPr>
      <w:fldChar w:fldCharType="end"/>
    </w:r>
  </w:p>
  <w:p w14:paraId="3C3DEF2F" w14:textId="288B36A0" w:rsidR="00701CE7" w:rsidRDefault="0085787B" w:rsidP="00E74957">
    <w:pPr>
      <w:pStyle w:val="Zpat"/>
      <w:ind w:firstLine="0"/>
    </w:pPr>
    <w:r>
      <w:fldChar w:fldCharType="begin"/>
    </w:r>
    <w:r>
      <w:instrText xml:space="preserve"> STYLEREF  "_EB_Do zápatí 2"  \* MERGEFORMAT </w:instrText>
    </w:r>
    <w:r>
      <w:fldChar w:fldCharType="separate"/>
    </w:r>
    <w:r>
      <w:rPr>
        <w:noProof/>
      </w:rPr>
      <w:t>Modernizace školního statku – odstranění ocelové haly</w:t>
    </w:r>
    <w:r>
      <w:rPr>
        <w:noProof/>
      </w:rPr>
      <w:fldChar w:fldCharType="end"/>
    </w:r>
    <w:r w:rsidR="00701CE7">
      <w:tab/>
    </w:r>
    <w:r w:rsidR="00701CE7">
      <w:tab/>
    </w:r>
    <w:r w:rsidR="00701CE7">
      <w:fldChar w:fldCharType="begin"/>
    </w:r>
    <w:r w:rsidR="00701CE7">
      <w:instrText>PAGE   \* MERGEFORMAT</w:instrText>
    </w:r>
    <w:r w:rsidR="00701CE7">
      <w:fldChar w:fldCharType="separate"/>
    </w:r>
    <w:r w:rsidR="00701CE7">
      <w:t>2</w:t>
    </w:r>
    <w:r w:rsidR="00701CE7">
      <w:fldChar w:fldCharType="end"/>
    </w:r>
  </w:p>
  <w:p w14:paraId="2F0DC121" w14:textId="77777777" w:rsidR="00701CE7" w:rsidRDefault="00701CE7" w:rsidP="00E74957">
    <w:pPr>
      <w:pStyle w:val="Zpat"/>
      <w:ind w:firstLine="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6C751" w14:textId="77777777" w:rsidR="003B3943" w:rsidRDefault="003B3943" w:rsidP="009E168B">
      <w:r>
        <w:separator/>
      </w:r>
    </w:p>
  </w:footnote>
  <w:footnote w:type="continuationSeparator" w:id="0">
    <w:p w14:paraId="6B84C18A" w14:textId="77777777" w:rsidR="003B3943" w:rsidRDefault="003B3943" w:rsidP="009E1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19BB3" w14:textId="77777777" w:rsidR="00701CE7" w:rsidRDefault="00701CE7" w:rsidP="00E74957">
    <w:pPr>
      <w:ind w:left="6372" w:firstLine="0"/>
      <w:rPr>
        <w:rFonts w:eastAsia="Lucida Sans Unicode"/>
      </w:rPr>
    </w:pPr>
    <w:r>
      <w:rPr>
        <w:rFonts w:eastAsia="Lucida Sans Unicode"/>
        <w:noProof/>
      </w:rPr>
      <w:drawing>
        <wp:anchor distT="0" distB="0" distL="114300" distR="114300" simplePos="0" relativeHeight="251658240" behindDoc="1" locked="0" layoutInCell="1" allowOverlap="1" wp14:anchorId="13D547B9" wp14:editId="782D508E">
          <wp:simplePos x="0" y="0"/>
          <wp:positionH relativeFrom="column">
            <wp:posOffset>22860</wp:posOffset>
          </wp:positionH>
          <wp:positionV relativeFrom="paragraph">
            <wp:posOffset>20320</wp:posOffset>
          </wp:positionV>
          <wp:extent cx="1447800" cy="434340"/>
          <wp:effectExtent l="0" t="0" r="0" b="3810"/>
          <wp:wrapTight wrapText="bothSides">
            <wp:wrapPolygon edited="0">
              <wp:start x="0" y="0"/>
              <wp:lineTo x="0" y="19895"/>
              <wp:lineTo x="8811" y="20842"/>
              <wp:lineTo x="10232" y="20842"/>
              <wp:lineTo x="21032" y="18000"/>
              <wp:lineTo x="21316" y="7579"/>
              <wp:lineTo x="21316" y="0"/>
              <wp:lineTo x="0" y="0"/>
            </wp:wrapPolygon>
          </wp:wrapTight>
          <wp:docPr id="1" name="Obrázek 1"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C1E">
      <w:rPr>
        <w:rFonts w:eastAsia="Lucida Sans Unicode"/>
      </w:rPr>
      <w:t>Energy Benefit Centre a.s.</w:t>
    </w:r>
    <w:r w:rsidRPr="00937C1E">
      <w:rPr>
        <w:rFonts w:eastAsia="Lucida Sans Unicode"/>
      </w:rPr>
      <w:tab/>
    </w:r>
    <w:r w:rsidRPr="00937C1E">
      <w:rPr>
        <w:rFonts w:eastAsia="Lucida Sans Unicode"/>
      </w:rPr>
      <w:tab/>
    </w:r>
  </w:p>
  <w:p w14:paraId="2B8EF294" w14:textId="77777777" w:rsidR="00701CE7" w:rsidRDefault="00701CE7" w:rsidP="00E74957">
    <w:pPr>
      <w:ind w:left="5664" w:firstLine="708"/>
      <w:rPr>
        <w:rFonts w:eastAsia="Lucida Sans Unicode"/>
      </w:rPr>
    </w:pPr>
    <w:r w:rsidRPr="00937C1E">
      <w:rPr>
        <w:rFonts w:eastAsia="Lucida Sans Unicode"/>
      </w:rPr>
      <w:t>Křenova 438/3, 162 00 Praha 6</w:t>
    </w:r>
  </w:p>
  <w:p w14:paraId="25FCD55C" w14:textId="77777777" w:rsidR="00701CE7" w:rsidRDefault="00701CE7" w:rsidP="00DC79EC">
    <w:pPr>
      <w:ind w:left="6372" w:firstLine="0"/>
    </w:pPr>
    <w:r w:rsidRPr="00937C1E">
      <w:rPr>
        <w:rFonts w:eastAsia="Lucida Sans Unicode"/>
      </w:rPr>
      <w:t>IČ: 29029210, DIČ: CZ29029210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C9627" w14:textId="77777777" w:rsidR="00701CE7" w:rsidRDefault="00701CE7" w:rsidP="00E74957">
    <w:pPr>
      <w:ind w:left="6372" w:firstLine="0"/>
      <w:rPr>
        <w:rFonts w:eastAsia="Lucida Sans Unicode"/>
      </w:rPr>
    </w:pPr>
    <w:r>
      <w:rPr>
        <w:rFonts w:eastAsia="Lucida Sans Unicode"/>
        <w:noProof/>
      </w:rPr>
      <w:drawing>
        <wp:anchor distT="0" distB="0" distL="114300" distR="114300" simplePos="0" relativeHeight="251660288" behindDoc="1" locked="0" layoutInCell="1" allowOverlap="1" wp14:anchorId="7D785B4E" wp14:editId="0D53CC21">
          <wp:simplePos x="0" y="0"/>
          <wp:positionH relativeFrom="column">
            <wp:posOffset>22860</wp:posOffset>
          </wp:positionH>
          <wp:positionV relativeFrom="paragraph">
            <wp:posOffset>20320</wp:posOffset>
          </wp:positionV>
          <wp:extent cx="1447800" cy="434340"/>
          <wp:effectExtent l="0" t="0" r="0" b="3810"/>
          <wp:wrapTight wrapText="bothSides">
            <wp:wrapPolygon edited="0">
              <wp:start x="0" y="0"/>
              <wp:lineTo x="0" y="19895"/>
              <wp:lineTo x="8811" y="20842"/>
              <wp:lineTo x="10232" y="20842"/>
              <wp:lineTo x="21032" y="18000"/>
              <wp:lineTo x="21316" y="7579"/>
              <wp:lineTo x="21316" y="0"/>
              <wp:lineTo x="0" y="0"/>
            </wp:wrapPolygon>
          </wp:wrapTight>
          <wp:docPr id="2" name="Obrázek 2"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C1E">
      <w:rPr>
        <w:rFonts w:eastAsia="Lucida Sans Unicode"/>
      </w:rPr>
      <w:t>Energy Benefit Centre a.s.</w:t>
    </w:r>
    <w:r w:rsidRPr="00937C1E">
      <w:rPr>
        <w:rFonts w:eastAsia="Lucida Sans Unicode"/>
      </w:rPr>
      <w:tab/>
    </w:r>
    <w:r w:rsidRPr="00937C1E">
      <w:rPr>
        <w:rFonts w:eastAsia="Lucida Sans Unicode"/>
      </w:rPr>
      <w:tab/>
    </w:r>
  </w:p>
  <w:p w14:paraId="1CA92C1D" w14:textId="77777777" w:rsidR="00701CE7" w:rsidRDefault="00701CE7" w:rsidP="00E74957">
    <w:pPr>
      <w:ind w:left="5664" w:firstLine="708"/>
      <w:rPr>
        <w:rFonts w:eastAsia="Lucida Sans Unicode"/>
      </w:rPr>
    </w:pPr>
    <w:r w:rsidRPr="00937C1E">
      <w:rPr>
        <w:rFonts w:eastAsia="Lucida Sans Unicode"/>
      </w:rPr>
      <w:t>Křenova 438/3, 162 00 Praha 6</w:t>
    </w:r>
  </w:p>
  <w:p w14:paraId="210E1520" w14:textId="77777777" w:rsidR="00701CE7" w:rsidRDefault="00701CE7" w:rsidP="00E74957">
    <w:pPr>
      <w:ind w:left="6372" w:firstLine="0"/>
    </w:pPr>
    <w:r w:rsidRPr="00937C1E">
      <w:rPr>
        <w:rFonts w:eastAsia="Lucida Sans Unicode"/>
      </w:rPr>
      <w:t>IČ: 29029210, DIČ: CZ29029210</w:t>
    </w:r>
  </w:p>
  <w:p w14:paraId="344D3621" w14:textId="77777777" w:rsidR="00701CE7" w:rsidRDefault="00701C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3"/>
      <w:numFmt w:val="bullet"/>
      <w:lvlText w:val="-"/>
      <w:lvlJc w:val="left"/>
      <w:pPr>
        <w:tabs>
          <w:tab w:val="num" w:pos="0"/>
        </w:tabs>
        <w:ind w:left="720" w:hanging="360"/>
      </w:pPr>
      <w:rPr>
        <w:rFonts w:ascii="Verdana" w:hAnsi="Verdana" w:cs="Times New Roman"/>
      </w:rPr>
    </w:lvl>
  </w:abstractNum>
  <w:abstractNum w:abstractNumId="1" w15:restartNumberingAfterBreak="0">
    <w:nsid w:val="03E924EC"/>
    <w:multiLevelType w:val="hybridMultilevel"/>
    <w:tmpl w:val="2E0CC8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DD2471E"/>
    <w:multiLevelType w:val="hybridMultilevel"/>
    <w:tmpl w:val="DBACF2F8"/>
    <w:lvl w:ilvl="0" w:tplc="A278778E">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8B"/>
    <w:rsid w:val="00002917"/>
    <w:rsid w:val="00077A0F"/>
    <w:rsid w:val="000C129F"/>
    <w:rsid w:val="001102FA"/>
    <w:rsid w:val="00124412"/>
    <w:rsid w:val="0019710A"/>
    <w:rsid w:val="001A2032"/>
    <w:rsid w:val="001B73EA"/>
    <w:rsid w:val="001E2987"/>
    <w:rsid w:val="00223684"/>
    <w:rsid w:val="00225505"/>
    <w:rsid w:val="0024446E"/>
    <w:rsid w:val="002B78EF"/>
    <w:rsid w:val="002D1A46"/>
    <w:rsid w:val="002F5448"/>
    <w:rsid w:val="002F6809"/>
    <w:rsid w:val="0035265E"/>
    <w:rsid w:val="003B3943"/>
    <w:rsid w:val="003C0BB6"/>
    <w:rsid w:val="003E5F42"/>
    <w:rsid w:val="00400C5C"/>
    <w:rsid w:val="00423488"/>
    <w:rsid w:val="00465888"/>
    <w:rsid w:val="00466791"/>
    <w:rsid w:val="004B7B30"/>
    <w:rsid w:val="004C1FFC"/>
    <w:rsid w:val="004C5A29"/>
    <w:rsid w:val="004E3021"/>
    <w:rsid w:val="00556A84"/>
    <w:rsid w:val="00582929"/>
    <w:rsid w:val="0063073E"/>
    <w:rsid w:val="006B6DE1"/>
    <w:rsid w:val="00701CE7"/>
    <w:rsid w:val="0071540C"/>
    <w:rsid w:val="0079791E"/>
    <w:rsid w:val="007B7017"/>
    <w:rsid w:val="007D0037"/>
    <w:rsid w:val="007D3B1B"/>
    <w:rsid w:val="0085787B"/>
    <w:rsid w:val="008C6916"/>
    <w:rsid w:val="008D5FE5"/>
    <w:rsid w:val="00905386"/>
    <w:rsid w:val="00927707"/>
    <w:rsid w:val="009332F5"/>
    <w:rsid w:val="00936AB5"/>
    <w:rsid w:val="00997302"/>
    <w:rsid w:val="009C0631"/>
    <w:rsid w:val="009E168B"/>
    <w:rsid w:val="00A00F1F"/>
    <w:rsid w:val="00A02360"/>
    <w:rsid w:val="00A11467"/>
    <w:rsid w:val="00A35DA3"/>
    <w:rsid w:val="00A62C51"/>
    <w:rsid w:val="00AC715D"/>
    <w:rsid w:val="00AF207B"/>
    <w:rsid w:val="00B823E4"/>
    <w:rsid w:val="00BA3358"/>
    <w:rsid w:val="00BE0F9E"/>
    <w:rsid w:val="00BF5C3C"/>
    <w:rsid w:val="00C43D6E"/>
    <w:rsid w:val="00CB34A4"/>
    <w:rsid w:val="00CF1025"/>
    <w:rsid w:val="00D25E96"/>
    <w:rsid w:val="00D336D1"/>
    <w:rsid w:val="00DA1720"/>
    <w:rsid w:val="00DA63EA"/>
    <w:rsid w:val="00DB1F2D"/>
    <w:rsid w:val="00DC2B02"/>
    <w:rsid w:val="00DC79EC"/>
    <w:rsid w:val="00E119A5"/>
    <w:rsid w:val="00E5189A"/>
    <w:rsid w:val="00E6461E"/>
    <w:rsid w:val="00E74957"/>
    <w:rsid w:val="00F101E9"/>
    <w:rsid w:val="00F27C6E"/>
    <w:rsid w:val="00F3610B"/>
    <w:rsid w:val="00F7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192D2FBB"/>
  <w15:chartTrackingRefBased/>
  <w15:docId w15:val="{9DA68F64-0DB6-4507-BC1D-5A714C0C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_EB_Normální"/>
    <w:qFormat/>
    <w:rsid w:val="004C1FFC"/>
    <w:pPr>
      <w:spacing w:after="0" w:line="240" w:lineRule="auto"/>
      <w:ind w:firstLine="567"/>
      <w:jc w:val="both"/>
    </w:pPr>
    <w:rPr>
      <w:rFonts w:ascii="Arial Narrow" w:eastAsia="Times New Roman" w:hAnsi="Arial Narrow" w:cs="Times New Roman"/>
      <w:szCs w:val="24"/>
      <w:lang w:eastAsia="cs-CZ"/>
    </w:rPr>
  </w:style>
  <w:style w:type="paragraph" w:styleId="Nadpis1">
    <w:name w:val="heading 1"/>
    <w:aliases w:val="_EB_Nadpis 1"/>
    <w:basedOn w:val="Normln"/>
    <w:next w:val="Normln"/>
    <w:link w:val="Nadpis1Char"/>
    <w:autoRedefine/>
    <w:qFormat/>
    <w:rsid w:val="00582929"/>
    <w:pPr>
      <w:numPr>
        <w:numId w:val="1"/>
      </w:numPr>
      <w:shd w:val="pct25" w:color="auto" w:fill="auto"/>
      <w:tabs>
        <w:tab w:val="left" w:pos="567"/>
      </w:tabs>
      <w:ind w:left="567" w:hanging="567"/>
      <w:outlineLvl w:val="0"/>
    </w:pPr>
    <w:rPr>
      <w:rFonts w:eastAsia="Lucida Sans Unicode" w:cstheme="majorBidi"/>
      <w:b/>
      <w:sz w:val="28"/>
      <w:szCs w:val="32"/>
    </w:rPr>
  </w:style>
  <w:style w:type="paragraph" w:styleId="Nadpis2">
    <w:name w:val="heading 2"/>
    <w:aliases w:val="_EB_Nadpis 2"/>
    <w:basedOn w:val="Normln"/>
    <w:next w:val="Normln"/>
    <w:link w:val="Nadpis2Char"/>
    <w:unhideWhenUsed/>
    <w:qFormat/>
    <w:rsid w:val="00E5189A"/>
    <w:pPr>
      <w:keepNext/>
      <w:keepLines/>
      <w:shd w:val="pct12" w:color="auto" w:fill="auto"/>
      <w:ind w:firstLine="0"/>
      <w:outlineLvl w:val="1"/>
    </w:pPr>
    <w:rPr>
      <w:rFonts w:eastAsiaTheme="majorEastAsia" w:cstheme="majorBidi"/>
      <w:b/>
      <w:szCs w:val="26"/>
    </w:rPr>
  </w:style>
  <w:style w:type="paragraph" w:styleId="Nadpis3">
    <w:name w:val="heading 3"/>
    <w:aliases w:val="_EB_Nadpis 3"/>
    <w:basedOn w:val="Normln"/>
    <w:next w:val="Normln"/>
    <w:link w:val="Nadpis3Char"/>
    <w:unhideWhenUsed/>
    <w:qFormat/>
    <w:rsid w:val="00E5189A"/>
    <w:pPr>
      <w:keepNext/>
      <w:keepLines/>
      <w:ind w:firstLine="0"/>
      <w:outlineLvl w:val="2"/>
    </w:pPr>
    <w:rPr>
      <w:rFonts w:eastAsiaTheme="majorEastAsia" w:cstheme="majorBidi"/>
      <w:b/>
    </w:rPr>
  </w:style>
  <w:style w:type="paragraph" w:styleId="Nadpis4">
    <w:name w:val="heading 4"/>
    <w:basedOn w:val="Normln"/>
    <w:next w:val="Normlnodsazen"/>
    <w:link w:val="Nadpis4Char"/>
    <w:qFormat/>
    <w:rsid w:val="009332F5"/>
    <w:pPr>
      <w:tabs>
        <w:tab w:val="num" w:pos="864"/>
      </w:tabs>
      <w:spacing w:before="120"/>
      <w:ind w:left="864" w:hanging="864"/>
      <w:jc w:val="left"/>
      <w:outlineLvl w:val="3"/>
    </w:pPr>
    <w:rPr>
      <w:rFonts w:ascii="Arial" w:hAnsi="Arial"/>
      <w:sz w:val="19"/>
      <w:szCs w:val="20"/>
      <w:u w:val="single"/>
      <w:lang w:val="en-GB"/>
    </w:rPr>
  </w:style>
  <w:style w:type="paragraph" w:styleId="Nadpis5">
    <w:name w:val="heading 5"/>
    <w:basedOn w:val="Normln"/>
    <w:next w:val="Normlnodsazen"/>
    <w:link w:val="Nadpis5Char"/>
    <w:qFormat/>
    <w:rsid w:val="009332F5"/>
    <w:pPr>
      <w:tabs>
        <w:tab w:val="num" w:pos="1008"/>
      </w:tabs>
      <w:ind w:left="1008" w:hanging="1008"/>
      <w:jc w:val="left"/>
      <w:outlineLvl w:val="4"/>
    </w:pPr>
    <w:rPr>
      <w:rFonts w:ascii="Arial" w:hAnsi="Arial"/>
      <w:b/>
      <w:sz w:val="20"/>
      <w:szCs w:val="20"/>
      <w:lang w:val="en-GB"/>
    </w:rPr>
  </w:style>
  <w:style w:type="paragraph" w:styleId="Nadpis6">
    <w:name w:val="heading 6"/>
    <w:basedOn w:val="Normln"/>
    <w:next w:val="Normlnodsazen"/>
    <w:link w:val="Nadpis6Char"/>
    <w:qFormat/>
    <w:rsid w:val="009332F5"/>
    <w:pPr>
      <w:tabs>
        <w:tab w:val="num" w:pos="1152"/>
      </w:tabs>
      <w:ind w:left="1152" w:hanging="1152"/>
      <w:jc w:val="left"/>
      <w:outlineLvl w:val="5"/>
    </w:pPr>
    <w:rPr>
      <w:rFonts w:ascii="Arial" w:hAnsi="Arial"/>
      <w:sz w:val="20"/>
      <w:szCs w:val="20"/>
      <w:u w:val="single"/>
      <w:lang w:val="en-GB"/>
    </w:rPr>
  </w:style>
  <w:style w:type="paragraph" w:styleId="Nadpis7">
    <w:name w:val="heading 7"/>
    <w:basedOn w:val="Normln"/>
    <w:next w:val="Normlnodsazen"/>
    <w:link w:val="Nadpis7Char"/>
    <w:qFormat/>
    <w:rsid w:val="009332F5"/>
    <w:pPr>
      <w:tabs>
        <w:tab w:val="num" w:pos="1296"/>
      </w:tabs>
      <w:ind w:left="1296" w:hanging="1296"/>
      <w:jc w:val="left"/>
      <w:outlineLvl w:val="6"/>
    </w:pPr>
    <w:rPr>
      <w:rFonts w:ascii="Arial" w:hAnsi="Arial"/>
      <w:i/>
      <w:sz w:val="20"/>
      <w:szCs w:val="20"/>
      <w:lang w:val="en-GB"/>
    </w:rPr>
  </w:style>
  <w:style w:type="paragraph" w:styleId="Nadpis8">
    <w:name w:val="heading 8"/>
    <w:basedOn w:val="Normln"/>
    <w:next w:val="Normlnodsazen"/>
    <w:link w:val="Nadpis8Char"/>
    <w:qFormat/>
    <w:rsid w:val="009332F5"/>
    <w:pPr>
      <w:tabs>
        <w:tab w:val="num" w:pos="1440"/>
      </w:tabs>
      <w:ind w:left="1440" w:hanging="1440"/>
      <w:jc w:val="left"/>
      <w:outlineLvl w:val="7"/>
    </w:pPr>
    <w:rPr>
      <w:rFonts w:ascii="Arial" w:hAnsi="Arial"/>
      <w:i/>
      <w:sz w:val="20"/>
      <w:szCs w:val="20"/>
      <w:lang w:val="en-GB"/>
    </w:rPr>
  </w:style>
  <w:style w:type="paragraph" w:styleId="Nadpis9">
    <w:name w:val="heading 9"/>
    <w:basedOn w:val="Normln"/>
    <w:next w:val="Normln"/>
    <w:link w:val="Nadpis9Char"/>
    <w:unhideWhenUsed/>
    <w:qFormat/>
    <w:rsid w:val="00077A0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9E168B"/>
    <w:pPr>
      <w:tabs>
        <w:tab w:val="center" w:pos="4536"/>
        <w:tab w:val="right" w:pos="9072"/>
      </w:tabs>
    </w:pPr>
  </w:style>
  <w:style w:type="character" w:customStyle="1" w:styleId="ZhlavChar">
    <w:name w:val="Záhlaví Char"/>
    <w:basedOn w:val="Standardnpsmoodstavce"/>
    <w:link w:val="Zhlav"/>
    <w:uiPriority w:val="99"/>
    <w:rsid w:val="009E168B"/>
  </w:style>
  <w:style w:type="paragraph" w:styleId="Zpat">
    <w:name w:val="footer"/>
    <w:basedOn w:val="Normln"/>
    <w:link w:val="ZpatChar"/>
    <w:uiPriority w:val="99"/>
    <w:unhideWhenUsed/>
    <w:rsid w:val="009E168B"/>
    <w:pPr>
      <w:tabs>
        <w:tab w:val="center" w:pos="4536"/>
        <w:tab w:val="right" w:pos="9072"/>
      </w:tabs>
    </w:pPr>
  </w:style>
  <w:style w:type="character" w:customStyle="1" w:styleId="ZpatChar">
    <w:name w:val="Zápatí Char"/>
    <w:basedOn w:val="Standardnpsmoodstavce"/>
    <w:link w:val="Zpat"/>
    <w:uiPriority w:val="99"/>
    <w:rsid w:val="009E168B"/>
  </w:style>
  <w:style w:type="paragraph" w:customStyle="1" w:styleId="Prozhlav">
    <w:name w:val="Pro záhlaví"/>
    <w:basedOn w:val="Normln"/>
    <w:link w:val="ProzhlavChar"/>
    <w:rsid w:val="00DC79EC"/>
    <w:pPr>
      <w:ind w:firstLine="0"/>
    </w:pPr>
    <w:rPr>
      <w:rFonts w:eastAsia="Lucida Sans Unicode"/>
      <w:lang w:eastAsia="ar-SA"/>
    </w:rPr>
  </w:style>
  <w:style w:type="paragraph" w:customStyle="1" w:styleId="EBDozpat1">
    <w:name w:val="_EB_Do zápatí 1"/>
    <w:basedOn w:val="Normln"/>
    <w:link w:val="EBDozpat1Char"/>
    <w:qFormat/>
    <w:rsid w:val="00E74957"/>
    <w:pPr>
      <w:ind w:firstLine="0"/>
    </w:pPr>
    <w:rPr>
      <w:b/>
      <w:sz w:val="52"/>
      <w:szCs w:val="52"/>
    </w:rPr>
  </w:style>
  <w:style w:type="character" w:customStyle="1" w:styleId="ProzhlavChar">
    <w:name w:val="Pro záhlaví Char"/>
    <w:basedOn w:val="Standardnpsmoodstavce"/>
    <w:link w:val="Prozhlav"/>
    <w:rsid w:val="00DC79EC"/>
    <w:rPr>
      <w:rFonts w:ascii="Arial Narrow" w:eastAsia="Lucida Sans Unicode" w:hAnsi="Arial Narrow" w:cs="Times New Roman"/>
      <w:szCs w:val="24"/>
      <w:lang w:eastAsia="ar-SA"/>
    </w:rPr>
  </w:style>
  <w:style w:type="paragraph" w:customStyle="1" w:styleId="EBDozpat2">
    <w:name w:val="_EB_Do zápatí 2"/>
    <w:basedOn w:val="Normln"/>
    <w:link w:val="EBDozpat2Char"/>
    <w:qFormat/>
    <w:rsid w:val="00E74957"/>
    <w:pPr>
      <w:autoSpaceDE w:val="0"/>
      <w:ind w:firstLine="0"/>
    </w:pPr>
    <w:rPr>
      <w:rFonts w:cs="RomanS"/>
      <w:b/>
      <w:bCs/>
      <w:iCs/>
      <w:color w:val="000000"/>
      <w:sz w:val="32"/>
      <w:szCs w:val="32"/>
    </w:rPr>
  </w:style>
  <w:style w:type="character" w:customStyle="1" w:styleId="EBDozpat1Char">
    <w:name w:val="_EB_Do zápatí 1 Char"/>
    <w:basedOn w:val="Standardnpsmoodstavce"/>
    <w:link w:val="EBDozpat1"/>
    <w:rsid w:val="00E74957"/>
    <w:rPr>
      <w:rFonts w:ascii="Arial Narrow" w:eastAsia="Times New Roman" w:hAnsi="Arial Narrow" w:cs="Times New Roman"/>
      <w:b/>
      <w:sz w:val="52"/>
      <w:szCs w:val="52"/>
      <w:lang w:eastAsia="cs-CZ"/>
    </w:rPr>
  </w:style>
  <w:style w:type="character" w:customStyle="1" w:styleId="Nadpis1Char">
    <w:name w:val="Nadpis 1 Char"/>
    <w:aliases w:val="_EB_Nadpis 1 Char"/>
    <w:basedOn w:val="Standardnpsmoodstavce"/>
    <w:link w:val="Nadpis1"/>
    <w:rsid w:val="00582929"/>
    <w:rPr>
      <w:rFonts w:ascii="Arial Narrow" w:eastAsia="Lucida Sans Unicode" w:hAnsi="Arial Narrow" w:cstheme="majorBidi"/>
      <w:b/>
      <w:sz w:val="28"/>
      <w:szCs w:val="32"/>
      <w:shd w:val="pct25" w:color="auto" w:fill="auto"/>
      <w:lang w:eastAsia="cs-CZ"/>
    </w:rPr>
  </w:style>
  <w:style w:type="character" w:customStyle="1" w:styleId="EBDozpat2Char">
    <w:name w:val="_EB_Do zápatí 2 Char"/>
    <w:basedOn w:val="Standardnpsmoodstavce"/>
    <w:link w:val="EBDozpat2"/>
    <w:rsid w:val="00E74957"/>
    <w:rPr>
      <w:rFonts w:ascii="Arial Narrow" w:eastAsia="Times New Roman" w:hAnsi="Arial Narrow" w:cs="RomanS"/>
      <w:b/>
      <w:bCs/>
      <w:iCs/>
      <w:color w:val="000000"/>
      <w:sz w:val="32"/>
      <w:szCs w:val="32"/>
      <w:lang w:eastAsia="cs-CZ"/>
    </w:rPr>
  </w:style>
  <w:style w:type="paragraph" w:styleId="Nadpisobsahu">
    <w:name w:val="TOC Heading"/>
    <w:basedOn w:val="Nadpis1"/>
    <w:next w:val="Normln"/>
    <w:uiPriority w:val="39"/>
    <w:unhideWhenUsed/>
    <w:qFormat/>
    <w:rsid w:val="00E74957"/>
    <w:pPr>
      <w:widowControl w:val="0"/>
      <w:shd w:val="clear" w:color="auto" w:fill="FFFFFF"/>
      <w:suppressAutoHyphens/>
      <w:spacing w:before="480" w:line="276" w:lineRule="auto"/>
      <w:outlineLvl w:val="9"/>
    </w:pPr>
    <w:rPr>
      <w:rFonts w:eastAsia="Times New Roman" w:cs="Times New Roman"/>
      <w:b w:val="0"/>
      <w:bCs/>
      <w:color w:val="365F91"/>
      <w:szCs w:val="28"/>
      <w:lang w:val="x-none" w:eastAsia="en-US"/>
    </w:rPr>
  </w:style>
  <w:style w:type="character" w:styleId="Hypertextovodkaz">
    <w:name w:val="Hyperlink"/>
    <w:uiPriority w:val="99"/>
    <w:rsid w:val="00E74957"/>
    <w:rPr>
      <w:color w:val="0000FF"/>
      <w:u w:val="single"/>
    </w:rPr>
  </w:style>
  <w:style w:type="paragraph" w:styleId="Obsah1">
    <w:name w:val="toc 1"/>
    <w:basedOn w:val="Normln"/>
    <w:next w:val="Normln"/>
    <w:autoRedefine/>
    <w:uiPriority w:val="39"/>
    <w:rsid w:val="007D3B1B"/>
    <w:pPr>
      <w:tabs>
        <w:tab w:val="left" w:pos="851"/>
        <w:tab w:val="right" w:leader="dot" w:pos="9628"/>
      </w:tabs>
      <w:ind w:firstLine="0"/>
    </w:pPr>
  </w:style>
  <w:style w:type="character" w:customStyle="1" w:styleId="Nadpis9Char">
    <w:name w:val="Nadpis 9 Char"/>
    <w:basedOn w:val="Standardnpsmoodstavce"/>
    <w:link w:val="Nadpis9"/>
    <w:rsid w:val="00077A0F"/>
    <w:rPr>
      <w:rFonts w:asciiTheme="majorHAnsi" w:eastAsiaTheme="majorEastAsia" w:hAnsiTheme="majorHAnsi" w:cstheme="majorBidi"/>
      <w:i/>
      <w:iCs/>
      <w:color w:val="272727" w:themeColor="text1" w:themeTint="D8"/>
      <w:sz w:val="21"/>
      <w:szCs w:val="21"/>
      <w:lang w:eastAsia="cs-CZ"/>
    </w:rPr>
  </w:style>
  <w:style w:type="paragraph" w:styleId="Bezmezer">
    <w:name w:val="No Spacing"/>
    <w:aliases w:val="2st. normální"/>
    <w:uiPriority w:val="1"/>
    <w:qFormat/>
    <w:rsid w:val="00077A0F"/>
    <w:pPr>
      <w:spacing w:after="0" w:line="240" w:lineRule="auto"/>
      <w:ind w:firstLine="567"/>
    </w:pPr>
    <w:rPr>
      <w:rFonts w:ascii="Arial Narrow" w:eastAsia="Times New Roman" w:hAnsi="Arial Narrow" w:cs="Times New Roman"/>
      <w:szCs w:val="24"/>
      <w:lang w:eastAsia="cs-CZ"/>
    </w:rPr>
  </w:style>
  <w:style w:type="character" w:customStyle="1" w:styleId="Nadpis2Char">
    <w:name w:val="Nadpis 2 Char"/>
    <w:aliases w:val="_EB_Nadpis 2 Char"/>
    <w:basedOn w:val="Standardnpsmoodstavce"/>
    <w:link w:val="Nadpis2"/>
    <w:rsid w:val="00E5189A"/>
    <w:rPr>
      <w:rFonts w:ascii="Arial Narrow" w:eastAsiaTheme="majorEastAsia" w:hAnsi="Arial Narrow" w:cstheme="majorBidi"/>
      <w:b/>
      <w:szCs w:val="26"/>
      <w:shd w:val="pct12" w:color="auto" w:fill="auto"/>
      <w:lang w:eastAsia="cs-CZ"/>
    </w:rPr>
  </w:style>
  <w:style w:type="paragraph" w:styleId="Odstavecseseznamem">
    <w:name w:val="List Paragraph"/>
    <w:basedOn w:val="Normln"/>
    <w:uiPriority w:val="34"/>
    <w:qFormat/>
    <w:rsid w:val="00077A0F"/>
    <w:pPr>
      <w:ind w:left="708" w:firstLine="0"/>
    </w:pPr>
  </w:style>
  <w:style w:type="character" w:customStyle="1" w:styleId="Nadpis3Char">
    <w:name w:val="Nadpis 3 Char"/>
    <w:aliases w:val="_EB_Nadpis 3 Char"/>
    <w:basedOn w:val="Standardnpsmoodstavce"/>
    <w:link w:val="Nadpis3"/>
    <w:rsid w:val="00E5189A"/>
    <w:rPr>
      <w:rFonts w:ascii="Arial Narrow" w:eastAsiaTheme="majorEastAsia" w:hAnsi="Arial Narrow" w:cstheme="majorBidi"/>
      <w:b/>
      <w:szCs w:val="24"/>
      <w:lang w:eastAsia="cs-CZ"/>
    </w:rPr>
  </w:style>
  <w:style w:type="character" w:styleId="Zdraznnjemn">
    <w:name w:val="Subtle Emphasis"/>
    <w:basedOn w:val="Standardnpsmoodstavce"/>
    <w:uiPriority w:val="19"/>
    <w:qFormat/>
    <w:rsid w:val="00936AB5"/>
    <w:rPr>
      <w:rFonts w:ascii="Arial Narrow" w:hAnsi="Arial Narrow"/>
      <w:b/>
      <w:i/>
      <w:iCs/>
      <w:color w:val="404040" w:themeColor="text1" w:themeTint="BF"/>
      <w:sz w:val="22"/>
    </w:rPr>
  </w:style>
  <w:style w:type="paragraph" w:styleId="Obsah2">
    <w:name w:val="toc 2"/>
    <w:basedOn w:val="Normln"/>
    <w:next w:val="Normln"/>
    <w:autoRedefine/>
    <w:uiPriority w:val="39"/>
    <w:unhideWhenUsed/>
    <w:rsid w:val="007D3B1B"/>
    <w:pPr>
      <w:tabs>
        <w:tab w:val="left" w:pos="851"/>
        <w:tab w:val="left" w:pos="8505"/>
      </w:tabs>
      <w:ind w:firstLine="0"/>
    </w:pPr>
  </w:style>
  <w:style w:type="paragraph" w:styleId="Obsah3">
    <w:name w:val="toc 3"/>
    <w:basedOn w:val="Normln"/>
    <w:next w:val="Normln"/>
    <w:autoRedefine/>
    <w:uiPriority w:val="39"/>
    <w:unhideWhenUsed/>
    <w:rsid w:val="007D3B1B"/>
    <w:pPr>
      <w:tabs>
        <w:tab w:val="left" w:pos="851"/>
        <w:tab w:val="left" w:pos="8505"/>
      </w:tabs>
      <w:ind w:firstLine="0"/>
    </w:pPr>
    <w:rPr>
      <w:rFonts w:eastAsiaTheme="minorEastAsia"/>
      <w:szCs w:val="22"/>
    </w:rPr>
  </w:style>
  <w:style w:type="paragraph" w:customStyle="1" w:styleId="EBObsah">
    <w:name w:val="_EB_Obsah"/>
    <w:link w:val="EBObsahChar"/>
    <w:qFormat/>
    <w:rsid w:val="00465888"/>
    <w:pPr>
      <w:shd w:val="pct25" w:color="auto" w:fill="auto"/>
      <w:spacing w:after="0" w:line="240" w:lineRule="auto"/>
    </w:pPr>
    <w:rPr>
      <w:rFonts w:ascii="Arial Narrow" w:eastAsia="Lucida Sans Unicode" w:hAnsi="Arial Narrow" w:cstheme="majorBidi"/>
      <w:b/>
      <w:sz w:val="28"/>
      <w:szCs w:val="32"/>
      <w:lang w:eastAsia="cs-CZ"/>
    </w:rPr>
  </w:style>
  <w:style w:type="character" w:customStyle="1" w:styleId="EBObsahChar">
    <w:name w:val="_EB_Obsah Char"/>
    <w:basedOn w:val="Nadpis1Char"/>
    <w:link w:val="EBObsah"/>
    <w:rsid w:val="00465888"/>
    <w:rPr>
      <w:rFonts w:ascii="Arial Narrow" w:eastAsia="Lucida Sans Unicode" w:hAnsi="Arial Narrow" w:cstheme="majorBidi"/>
      <w:b/>
      <w:sz w:val="28"/>
      <w:szCs w:val="32"/>
      <w:shd w:val="pct25" w:color="auto" w:fill="auto"/>
      <w:lang w:eastAsia="cs-CZ"/>
    </w:rPr>
  </w:style>
  <w:style w:type="paragraph" w:styleId="Textbubliny">
    <w:name w:val="Balloon Text"/>
    <w:basedOn w:val="Normln"/>
    <w:link w:val="TextbublinyChar"/>
    <w:rsid w:val="00556A84"/>
    <w:pPr>
      <w:ind w:firstLine="0"/>
    </w:pPr>
    <w:rPr>
      <w:rFonts w:ascii="Tahoma" w:hAnsi="Tahoma"/>
      <w:sz w:val="16"/>
      <w:szCs w:val="16"/>
      <w:lang w:val="x-none" w:eastAsia="x-none"/>
    </w:rPr>
  </w:style>
  <w:style w:type="character" w:customStyle="1" w:styleId="TextbublinyChar">
    <w:name w:val="Text bubliny Char"/>
    <w:basedOn w:val="Standardnpsmoodstavce"/>
    <w:link w:val="Textbubliny"/>
    <w:rsid w:val="00556A84"/>
    <w:rPr>
      <w:rFonts w:ascii="Tahoma" w:eastAsia="Times New Roman" w:hAnsi="Tahoma" w:cs="Times New Roman"/>
      <w:sz w:val="16"/>
      <w:szCs w:val="16"/>
      <w:lang w:val="x-none" w:eastAsia="x-none"/>
    </w:rPr>
  </w:style>
  <w:style w:type="paragraph" w:styleId="Textkomente">
    <w:name w:val="annotation text"/>
    <w:basedOn w:val="Normln"/>
    <w:link w:val="TextkomenteChar"/>
    <w:unhideWhenUsed/>
    <w:rsid w:val="00556A84"/>
    <w:pPr>
      <w:spacing w:line="276" w:lineRule="auto"/>
      <w:ind w:firstLine="425"/>
    </w:pPr>
    <w:rPr>
      <w:szCs w:val="20"/>
      <w:lang w:val="x-none" w:eastAsia="x-none"/>
    </w:rPr>
  </w:style>
  <w:style w:type="character" w:customStyle="1" w:styleId="TextkomenteChar">
    <w:name w:val="Text komentáře Char"/>
    <w:basedOn w:val="Standardnpsmoodstavce"/>
    <w:link w:val="Textkomente"/>
    <w:rsid w:val="00556A84"/>
    <w:rPr>
      <w:rFonts w:ascii="Arial Narrow" w:eastAsia="Times New Roman" w:hAnsi="Arial Narrow" w:cs="Times New Roman"/>
      <w:szCs w:val="20"/>
      <w:lang w:val="x-none" w:eastAsia="x-none"/>
    </w:rPr>
  </w:style>
  <w:style w:type="character" w:styleId="Odkaznakoment">
    <w:name w:val="annotation reference"/>
    <w:unhideWhenUsed/>
    <w:rsid w:val="00556A84"/>
    <w:rPr>
      <w:sz w:val="16"/>
      <w:szCs w:val="16"/>
    </w:rPr>
  </w:style>
  <w:style w:type="paragraph" w:styleId="Pedmtkomente">
    <w:name w:val="annotation subject"/>
    <w:basedOn w:val="Textkomente"/>
    <w:next w:val="Textkomente"/>
    <w:link w:val="PedmtkomenteChar"/>
    <w:rsid w:val="00556A84"/>
    <w:pPr>
      <w:spacing w:line="240" w:lineRule="auto"/>
      <w:ind w:firstLine="0"/>
      <w:jc w:val="left"/>
    </w:pPr>
    <w:rPr>
      <w:b/>
      <w:bCs/>
      <w:sz w:val="20"/>
      <w:lang w:val="cs-CZ" w:eastAsia="cs-CZ"/>
    </w:rPr>
  </w:style>
  <w:style w:type="character" w:customStyle="1" w:styleId="PedmtkomenteChar">
    <w:name w:val="Předmět komentáře Char"/>
    <w:basedOn w:val="TextkomenteChar"/>
    <w:link w:val="Pedmtkomente"/>
    <w:rsid w:val="00556A84"/>
    <w:rPr>
      <w:rFonts w:ascii="Arial Narrow" w:eastAsia="Times New Roman" w:hAnsi="Arial Narrow" w:cs="Times New Roman"/>
      <w:b/>
      <w:bCs/>
      <w:sz w:val="20"/>
      <w:szCs w:val="20"/>
      <w:lang w:val="x-none" w:eastAsia="cs-CZ"/>
    </w:rPr>
  </w:style>
  <w:style w:type="paragraph" w:styleId="Zkladntext">
    <w:name w:val="Body Text"/>
    <w:basedOn w:val="Normln"/>
    <w:link w:val="ZkladntextChar"/>
    <w:rsid w:val="00556A84"/>
    <w:pPr>
      <w:widowControl w:val="0"/>
      <w:suppressAutoHyphens/>
      <w:spacing w:after="120"/>
      <w:ind w:firstLine="0"/>
    </w:pPr>
    <w:rPr>
      <w:rFonts w:ascii="Times New Roman" w:eastAsia="SimSun" w:hAnsi="Times New Roman" w:cs="Mangal"/>
      <w:kern w:val="1"/>
      <w:sz w:val="24"/>
      <w:lang w:eastAsia="zh-CN" w:bidi="hi-IN"/>
    </w:rPr>
  </w:style>
  <w:style w:type="character" w:customStyle="1" w:styleId="ZkladntextChar">
    <w:name w:val="Základní text Char"/>
    <w:basedOn w:val="Standardnpsmoodstavce"/>
    <w:link w:val="Zkladntext"/>
    <w:rsid w:val="00556A84"/>
    <w:rPr>
      <w:rFonts w:ascii="Times New Roman" w:eastAsia="SimSun" w:hAnsi="Times New Roman" w:cs="Mangal"/>
      <w:kern w:val="1"/>
      <w:sz w:val="24"/>
      <w:szCs w:val="24"/>
      <w:lang w:eastAsia="zh-CN" w:bidi="hi-IN"/>
    </w:rPr>
  </w:style>
  <w:style w:type="paragraph" w:customStyle="1" w:styleId="WW-Zkladntext3">
    <w:name w:val="WW-Základní text 3"/>
    <w:basedOn w:val="Normln"/>
    <w:rsid w:val="00556A84"/>
    <w:pPr>
      <w:widowControl w:val="0"/>
      <w:suppressAutoHyphens/>
      <w:ind w:firstLine="0"/>
    </w:pPr>
    <w:rPr>
      <w:rFonts w:ascii="Times New Roman" w:eastAsia="SimSun" w:hAnsi="Times New Roman" w:cs="Mangal"/>
      <w:color w:val="000000"/>
      <w:kern w:val="1"/>
      <w:sz w:val="24"/>
      <w:lang w:eastAsia="zh-CN" w:bidi="hi-IN"/>
    </w:rPr>
  </w:style>
  <w:style w:type="paragraph" w:customStyle="1" w:styleId="Zkladntext21">
    <w:name w:val="Základní text 21"/>
    <w:basedOn w:val="Normln"/>
    <w:rsid w:val="00556A84"/>
    <w:pPr>
      <w:widowControl w:val="0"/>
      <w:suppressAutoHyphens/>
      <w:spacing w:after="120" w:line="480" w:lineRule="auto"/>
      <w:ind w:firstLine="0"/>
    </w:pPr>
    <w:rPr>
      <w:rFonts w:ascii="Times New Roman" w:eastAsia="SimSun" w:hAnsi="Times New Roman" w:cs="Mangal"/>
      <w:kern w:val="1"/>
      <w:sz w:val="24"/>
      <w:lang w:eastAsia="zh-CN" w:bidi="hi-IN"/>
    </w:rPr>
  </w:style>
  <w:style w:type="paragraph" w:styleId="Zkladntextodsazen">
    <w:name w:val="Body Text Indent"/>
    <w:basedOn w:val="Normln"/>
    <w:link w:val="ZkladntextodsazenChar"/>
    <w:rsid w:val="00556A84"/>
    <w:pPr>
      <w:spacing w:after="120"/>
      <w:ind w:left="283" w:firstLine="0"/>
    </w:pPr>
  </w:style>
  <w:style w:type="character" w:customStyle="1" w:styleId="ZkladntextodsazenChar">
    <w:name w:val="Základní text odsazený Char"/>
    <w:basedOn w:val="Standardnpsmoodstavce"/>
    <w:link w:val="Zkladntextodsazen"/>
    <w:rsid w:val="00556A84"/>
    <w:rPr>
      <w:rFonts w:ascii="Arial Narrow" w:eastAsia="Times New Roman" w:hAnsi="Arial Narrow" w:cs="Times New Roman"/>
      <w:szCs w:val="24"/>
      <w:lang w:eastAsia="cs-CZ"/>
    </w:rPr>
  </w:style>
  <w:style w:type="character" w:customStyle="1" w:styleId="ng-binding">
    <w:name w:val="ng-binding"/>
    <w:rsid w:val="00556A84"/>
  </w:style>
  <w:style w:type="character" w:styleId="Nevyeenzmnka">
    <w:name w:val="Unresolved Mention"/>
    <w:uiPriority w:val="99"/>
    <w:semiHidden/>
    <w:unhideWhenUsed/>
    <w:rsid w:val="00556A84"/>
    <w:rPr>
      <w:color w:val="605E5C"/>
      <w:shd w:val="clear" w:color="auto" w:fill="E1DFDD"/>
    </w:rPr>
  </w:style>
  <w:style w:type="paragraph" w:customStyle="1" w:styleId="Default">
    <w:name w:val="Default"/>
    <w:qFormat/>
    <w:rsid w:val="00556A84"/>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customStyle="1" w:styleId="Tlotextu">
    <w:name w:val="Tělo textu"/>
    <w:basedOn w:val="Normln1"/>
    <w:rsid w:val="00556A84"/>
    <w:pPr>
      <w:spacing w:after="140" w:line="300" w:lineRule="atLeast"/>
      <w:jc w:val="both"/>
    </w:pPr>
    <w:rPr>
      <w:rFonts w:ascii="Times New Roman" w:hAnsi="Times New Roman" w:cs="Times New Roman"/>
      <w:color w:val="000000"/>
      <w:sz w:val="20"/>
      <w:szCs w:val="24"/>
    </w:rPr>
  </w:style>
  <w:style w:type="paragraph" w:customStyle="1" w:styleId="Normln1">
    <w:name w:val="Normální1"/>
    <w:rsid w:val="00556A84"/>
    <w:pPr>
      <w:suppressAutoHyphens/>
      <w:spacing w:after="0" w:line="276" w:lineRule="auto"/>
      <w:textAlignment w:val="baseline"/>
    </w:pPr>
    <w:rPr>
      <w:rFonts w:ascii="Calibri" w:eastAsia="Times New Roman" w:hAnsi="Calibri" w:cs="Calibri"/>
      <w:lang w:eastAsia="zh-CN"/>
    </w:rPr>
  </w:style>
  <w:style w:type="character" w:customStyle="1" w:styleId="Styl1Char">
    <w:name w:val="Styl1 Char"/>
    <w:link w:val="Styl1"/>
    <w:rsid w:val="00556A84"/>
    <w:rPr>
      <w:rFonts w:ascii="Arial" w:hAnsi="Arial"/>
      <w:lang w:val="x-none" w:eastAsia="x-none"/>
    </w:rPr>
  </w:style>
  <w:style w:type="paragraph" w:customStyle="1" w:styleId="Styl1">
    <w:name w:val="Styl1"/>
    <w:basedOn w:val="Normln1"/>
    <w:link w:val="Styl1Char"/>
    <w:qFormat/>
    <w:rsid w:val="00556A84"/>
    <w:pPr>
      <w:suppressAutoHyphens w:val="0"/>
      <w:spacing w:before="120" w:line="288" w:lineRule="auto"/>
      <w:jc w:val="both"/>
    </w:pPr>
    <w:rPr>
      <w:rFonts w:ascii="Arial" w:eastAsiaTheme="minorHAnsi" w:hAnsi="Arial" w:cstheme="minorBidi"/>
      <w:lang w:val="x-none" w:eastAsia="x-none"/>
    </w:rPr>
  </w:style>
  <w:style w:type="table" w:styleId="Mkatabulky">
    <w:name w:val="Table Grid"/>
    <w:basedOn w:val="Normlntabulka"/>
    <w:rsid w:val="00556A8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2">
    <w:name w:val="Základní text odsazený 22"/>
    <w:basedOn w:val="Normln"/>
    <w:qFormat/>
    <w:rsid w:val="00CF1025"/>
    <w:pPr>
      <w:widowControl w:val="0"/>
      <w:suppressAutoHyphens/>
      <w:ind w:left="737" w:firstLine="0"/>
    </w:pPr>
    <w:rPr>
      <w:rFonts w:ascii="Times New Roman" w:eastAsia="Lucida Sans Unicode" w:hAnsi="Times New Roman"/>
      <w:kern w:val="1"/>
      <w:lang w:eastAsia="ar-SA"/>
    </w:rPr>
  </w:style>
  <w:style w:type="paragraph" w:customStyle="1" w:styleId="Normln-men">
    <w:name w:val="Normální - menší"/>
    <w:basedOn w:val="Normln"/>
    <w:qFormat/>
    <w:rsid w:val="00997302"/>
    <w:pPr>
      <w:widowControl w:val="0"/>
      <w:suppressAutoHyphens/>
      <w:ind w:left="2487" w:hanging="360"/>
    </w:pPr>
    <w:rPr>
      <w:rFonts w:ascii="Verdana" w:eastAsia="Lucida Sans Unicode" w:hAnsi="Verdana"/>
      <w:kern w:val="2"/>
      <w:sz w:val="20"/>
      <w:szCs w:val="20"/>
      <w:lang w:eastAsia="ar-SA"/>
    </w:rPr>
  </w:style>
  <w:style w:type="paragraph" w:styleId="Normlnweb">
    <w:name w:val="Normal (Web)"/>
    <w:basedOn w:val="Normln"/>
    <w:unhideWhenUsed/>
    <w:rsid w:val="00701CE7"/>
    <w:pPr>
      <w:spacing w:before="100" w:beforeAutospacing="1" w:after="100" w:afterAutospacing="1"/>
      <w:ind w:firstLine="0"/>
      <w:jc w:val="left"/>
    </w:pPr>
    <w:rPr>
      <w:rFonts w:ascii="Times New Roman" w:hAnsi="Times New Roman"/>
      <w:sz w:val="24"/>
    </w:rPr>
  </w:style>
  <w:style w:type="character" w:customStyle="1" w:styleId="Nadpis4Char">
    <w:name w:val="Nadpis 4 Char"/>
    <w:basedOn w:val="Standardnpsmoodstavce"/>
    <w:link w:val="Nadpis4"/>
    <w:rsid w:val="009332F5"/>
    <w:rPr>
      <w:rFonts w:ascii="Arial" w:eastAsia="Times New Roman" w:hAnsi="Arial" w:cs="Times New Roman"/>
      <w:sz w:val="19"/>
      <w:szCs w:val="20"/>
      <w:u w:val="single"/>
      <w:lang w:val="en-GB" w:eastAsia="cs-CZ"/>
    </w:rPr>
  </w:style>
  <w:style w:type="character" w:customStyle="1" w:styleId="Nadpis5Char">
    <w:name w:val="Nadpis 5 Char"/>
    <w:basedOn w:val="Standardnpsmoodstavce"/>
    <w:link w:val="Nadpis5"/>
    <w:rsid w:val="009332F5"/>
    <w:rPr>
      <w:rFonts w:ascii="Arial" w:eastAsia="Times New Roman" w:hAnsi="Arial" w:cs="Times New Roman"/>
      <w:b/>
      <w:sz w:val="20"/>
      <w:szCs w:val="20"/>
      <w:lang w:val="en-GB" w:eastAsia="cs-CZ"/>
    </w:rPr>
  </w:style>
  <w:style w:type="character" w:customStyle="1" w:styleId="Nadpis6Char">
    <w:name w:val="Nadpis 6 Char"/>
    <w:basedOn w:val="Standardnpsmoodstavce"/>
    <w:link w:val="Nadpis6"/>
    <w:rsid w:val="009332F5"/>
    <w:rPr>
      <w:rFonts w:ascii="Arial" w:eastAsia="Times New Roman" w:hAnsi="Arial" w:cs="Times New Roman"/>
      <w:sz w:val="20"/>
      <w:szCs w:val="20"/>
      <w:u w:val="single"/>
      <w:lang w:val="en-GB" w:eastAsia="cs-CZ"/>
    </w:rPr>
  </w:style>
  <w:style w:type="character" w:customStyle="1" w:styleId="Nadpis7Char">
    <w:name w:val="Nadpis 7 Char"/>
    <w:basedOn w:val="Standardnpsmoodstavce"/>
    <w:link w:val="Nadpis7"/>
    <w:rsid w:val="009332F5"/>
    <w:rPr>
      <w:rFonts w:ascii="Arial" w:eastAsia="Times New Roman" w:hAnsi="Arial" w:cs="Times New Roman"/>
      <w:i/>
      <w:sz w:val="20"/>
      <w:szCs w:val="20"/>
      <w:lang w:val="en-GB" w:eastAsia="cs-CZ"/>
    </w:rPr>
  </w:style>
  <w:style w:type="character" w:customStyle="1" w:styleId="Nadpis8Char">
    <w:name w:val="Nadpis 8 Char"/>
    <w:basedOn w:val="Standardnpsmoodstavce"/>
    <w:link w:val="Nadpis8"/>
    <w:rsid w:val="009332F5"/>
    <w:rPr>
      <w:rFonts w:ascii="Arial" w:eastAsia="Times New Roman" w:hAnsi="Arial" w:cs="Times New Roman"/>
      <w:i/>
      <w:sz w:val="20"/>
      <w:szCs w:val="20"/>
      <w:lang w:val="en-GB" w:eastAsia="cs-CZ"/>
    </w:rPr>
  </w:style>
  <w:style w:type="paragraph" w:styleId="Zkladntextodsazen3">
    <w:name w:val="Body Text Indent 3"/>
    <w:basedOn w:val="Normln"/>
    <w:link w:val="Zkladntextodsazen3Char"/>
    <w:rsid w:val="009332F5"/>
    <w:pPr>
      <w:spacing w:after="120"/>
      <w:ind w:left="283" w:firstLine="0"/>
      <w:jc w:val="left"/>
    </w:pPr>
    <w:rPr>
      <w:rFonts w:ascii="Times New Roman" w:hAnsi="Times New Roman"/>
      <w:noProof/>
      <w:sz w:val="16"/>
      <w:szCs w:val="16"/>
      <w:lang w:val="en-GB" w:eastAsia="en-US"/>
    </w:rPr>
  </w:style>
  <w:style w:type="character" w:customStyle="1" w:styleId="Zkladntextodsazen3Char">
    <w:name w:val="Základní text odsazený 3 Char"/>
    <w:basedOn w:val="Standardnpsmoodstavce"/>
    <w:link w:val="Zkladntextodsazen3"/>
    <w:rsid w:val="009332F5"/>
    <w:rPr>
      <w:rFonts w:ascii="Times New Roman" w:eastAsia="Times New Roman" w:hAnsi="Times New Roman" w:cs="Times New Roman"/>
      <w:noProof/>
      <w:sz w:val="16"/>
      <w:szCs w:val="16"/>
      <w:lang w:val="en-GB"/>
    </w:rPr>
  </w:style>
  <w:style w:type="paragraph" w:styleId="Normlnodsazen">
    <w:name w:val="Normal Indent"/>
    <w:basedOn w:val="Normln"/>
    <w:uiPriority w:val="99"/>
    <w:semiHidden/>
    <w:unhideWhenUsed/>
    <w:rsid w:val="009332F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46226">
      <w:bodyDiv w:val="1"/>
      <w:marLeft w:val="0"/>
      <w:marRight w:val="0"/>
      <w:marTop w:val="0"/>
      <w:marBottom w:val="0"/>
      <w:divBdr>
        <w:top w:val="none" w:sz="0" w:space="0" w:color="auto"/>
        <w:left w:val="none" w:sz="0" w:space="0" w:color="auto"/>
        <w:bottom w:val="none" w:sz="0" w:space="0" w:color="auto"/>
        <w:right w:val="none" w:sz="0" w:space="0" w:color="auto"/>
      </w:divBdr>
    </w:div>
    <w:div w:id="207207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wmf"/></Relationships>
</file>

<file path=word/_rels/header2.xml.rels><?xml version="1.0" encoding="UTF-8" standalone="yes"?>
<Relationships xmlns="http://schemas.openxmlformats.org/package/2006/relationships"><Relationship Id="rId1" Type="http://schemas.openxmlformats.org/officeDocument/2006/relationships/image" Target="media/image1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27C0A-0CBC-40B4-9B2B-E9DA1F508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12</Pages>
  <Words>5079</Words>
  <Characters>29972</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Brotánek Tomáš - Energy Benefit Centre a.s.</dc:creator>
  <cp:keywords/>
  <dc:description/>
  <cp:lastModifiedBy>Kaiser Jan - Energy Benefit Centre a.s.</cp:lastModifiedBy>
  <cp:revision>29</cp:revision>
  <dcterms:created xsi:type="dcterms:W3CDTF">2020-06-02T11:46:00Z</dcterms:created>
  <dcterms:modified xsi:type="dcterms:W3CDTF">2021-10-20T12:32:00Z</dcterms:modified>
</cp:coreProperties>
</file>