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Calibri" w:cstheme="minorHAnsi"/>
          <w:sz w:val="28"/>
          <w:szCs w:val="28"/>
        </w:rPr>
      </w:pPr>
      <w:r>
        <w:rPr>
          <w:rFonts w:cs="Calibri" w:cstheme="minorHAnsi"/>
          <w:sz w:val="28"/>
          <w:szCs w:val="28"/>
        </w:rPr>
        <w:t>Souhrnná průvodní a technická zpráva</w:t>
      </w:r>
    </w:p>
    <w:p>
      <w:pPr>
        <w:pStyle w:val="Normal"/>
        <w:rPr>
          <w:rFonts w:cs="Calibri" w:cstheme="minorHAnsi"/>
          <w:sz w:val="28"/>
          <w:szCs w:val="28"/>
        </w:rPr>
      </w:pPr>
      <w:r>
        <w:rPr>
          <w:rFonts w:cs="Calibri" w:cstheme="minorHAnsi"/>
          <w:sz w:val="28"/>
          <w:szCs w:val="28"/>
        </w:rPr>
      </w:r>
    </w:p>
    <w:p>
      <w:pPr>
        <w:pStyle w:val="Normal"/>
        <w:rPr>
          <w:rFonts w:cs="Calibri" w:cstheme="minorHAnsi"/>
          <w:sz w:val="18"/>
          <w:szCs w:val="18"/>
        </w:rPr>
      </w:pPr>
      <w:r>
        <w:rPr>
          <w:rFonts w:cs="Calibri" w:cstheme="minorHAnsi"/>
          <w:sz w:val="18"/>
          <w:szCs w:val="18"/>
        </w:rPr>
        <w:t xml:space="preserve">D 1.5 – SADOVÉ ÚPRAVY </w:t>
      </w:r>
    </w:p>
    <w:p>
      <w:pPr>
        <w:pStyle w:val="Normal"/>
        <w:rPr>
          <w:rFonts w:cs="Calibri" w:cstheme="minorHAnsi"/>
          <w:sz w:val="18"/>
          <w:szCs w:val="18"/>
        </w:rPr>
      </w:pPr>
      <w:r>
        <w:rPr>
          <w:rFonts w:cs="Calibri" w:cstheme="minorHAnsi"/>
          <w:sz w:val="18"/>
          <w:szCs w:val="18"/>
        </w:rPr>
        <w:t xml:space="preserve">DOKUMENTACE PRO PROVEDENÍ STAVBY </w:t>
      </w:r>
    </w:p>
    <w:p>
      <w:pPr>
        <w:pStyle w:val="Normal"/>
        <w:rPr>
          <w:rFonts w:ascii="Arial" w:hAnsi="Arial" w:cs="Arial"/>
          <w:sz w:val="18"/>
          <w:szCs w:val="18"/>
        </w:rPr>
      </w:pPr>
      <w:r>
        <w:rPr>
          <w:rFonts w:cs="Arial" w:ascii="Arial" w:hAnsi="Arial"/>
          <w:sz w:val="18"/>
          <w:szCs w:val="18"/>
        </w:rPr>
        <w:t>+ 0,000= 1np, cca 231,5</w:t>
      </w:r>
    </w:p>
    <w:p>
      <w:pPr>
        <w:pStyle w:val="Normal"/>
        <w:rPr>
          <w:rFonts w:ascii="Arial" w:hAnsi="Arial" w:cs="Arial"/>
          <w:sz w:val="18"/>
          <w:szCs w:val="18"/>
          <w:u w:val="single"/>
        </w:rPr>
      </w:pPr>
      <w:r>
        <w:rPr>
          <w:rFonts w:cs="Arial" w:ascii="Arial" w:hAnsi="Arial"/>
          <w:sz w:val="18"/>
          <w:szCs w:val="18"/>
          <w:u w:val="single"/>
        </w:rPr>
        <w:t>NÁZEV AKCE</w:t>
      </w:r>
    </w:p>
    <w:p>
      <w:pPr>
        <w:pStyle w:val="Normal"/>
        <w:rPr>
          <w:rFonts w:ascii="Arial" w:hAnsi="Arial" w:cs="Arial"/>
          <w:sz w:val="18"/>
          <w:szCs w:val="18"/>
        </w:rPr>
      </w:pPr>
      <w:r>
        <w:rPr>
          <w:rFonts w:cs="Arial" w:ascii="Arial" w:hAnsi="Arial"/>
          <w:sz w:val="18"/>
          <w:szCs w:val="18"/>
        </w:rPr>
        <w:t>SOCIÁLNÍ REHABILITACE - PROKOPA HOLÉHO</w:t>
      </w:r>
    </w:p>
    <w:p>
      <w:pPr>
        <w:pStyle w:val="Normal"/>
        <w:rPr>
          <w:rFonts w:ascii="Arial" w:hAnsi="Arial" w:cs="Arial"/>
          <w:sz w:val="18"/>
          <w:szCs w:val="18"/>
        </w:rPr>
      </w:pPr>
      <w:r>
        <w:rPr>
          <w:rFonts w:cs="Arial" w:ascii="Arial" w:hAnsi="Arial"/>
          <w:sz w:val="18"/>
          <w:szCs w:val="18"/>
        </w:rPr>
        <w:t xml:space="preserve">MÍSTO STAVBY: PROKOPA HOLÉHO č.p..221, č.o. 22, HRADEC KRÁLOVÉ - 500 04, k. ú. Pražské Předměstí, </w:t>
      </w:r>
    </w:p>
    <w:p>
      <w:pPr>
        <w:pStyle w:val="Normal"/>
        <w:rPr>
          <w:rFonts w:ascii="Arial" w:hAnsi="Arial" w:cs="Arial"/>
          <w:sz w:val="18"/>
          <w:szCs w:val="18"/>
        </w:rPr>
      </w:pPr>
      <w:r>
        <w:rPr>
          <w:rFonts w:cs="Arial" w:ascii="Arial" w:hAnsi="Arial"/>
          <w:sz w:val="18"/>
          <w:szCs w:val="18"/>
        </w:rPr>
        <w:t>p.č. 485, 902/14</w:t>
      </w:r>
    </w:p>
    <w:p>
      <w:pPr>
        <w:pStyle w:val="Normal"/>
        <w:rPr>
          <w:rFonts w:ascii="Arial" w:hAnsi="Arial" w:cs="Arial"/>
          <w:sz w:val="18"/>
          <w:szCs w:val="18"/>
          <w:u w:val="single"/>
        </w:rPr>
      </w:pPr>
      <w:r>
        <w:rPr>
          <w:rFonts w:cs="Arial" w:ascii="Arial" w:hAnsi="Arial"/>
          <w:sz w:val="18"/>
          <w:szCs w:val="18"/>
          <w:u w:val="single"/>
        </w:rPr>
        <w:t>STAVEBNÍK</w:t>
      </w:r>
    </w:p>
    <w:p>
      <w:pPr>
        <w:pStyle w:val="Normal"/>
        <w:rPr>
          <w:rFonts w:ascii="Arial" w:hAnsi="Arial" w:cs="Arial"/>
          <w:sz w:val="18"/>
          <w:szCs w:val="18"/>
        </w:rPr>
      </w:pPr>
      <w:r>
        <w:rPr>
          <w:rFonts w:cs="Arial" w:ascii="Arial" w:hAnsi="Arial"/>
          <w:sz w:val="18"/>
          <w:szCs w:val="18"/>
        </w:rPr>
        <w:t>KRÁLOVEHRADECKÝ KRAJ, ODBOR INVESTIC, PIVOVARSKÉ NÁM.1245, HRADEC KRÁLOVÉ - 500 03</w:t>
      </w:r>
    </w:p>
    <w:p>
      <w:pPr>
        <w:pStyle w:val="Normal"/>
        <w:rPr>
          <w:rFonts w:ascii="Arial" w:hAnsi="Arial" w:cs="Arial"/>
          <w:sz w:val="18"/>
          <w:szCs w:val="18"/>
          <w:u w:val="single"/>
        </w:rPr>
      </w:pPr>
      <w:r>
        <w:rPr>
          <w:rFonts w:cs="Arial" w:ascii="Arial" w:hAnsi="Arial"/>
          <w:sz w:val="18"/>
          <w:szCs w:val="18"/>
          <w:u w:val="single"/>
        </w:rPr>
        <w:t>GENERÁLNÍ PROJEKTANT, ZODPOVĚDNÝ PROJEKTANT</w:t>
      </w:r>
    </w:p>
    <w:p>
      <w:pPr>
        <w:pStyle w:val="Normal"/>
        <w:rPr>
          <w:rFonts w:ascii="Arial" w:hAnsi="Arial" w:cs="Arial"/>
          <w:sz w:val="18"/>
          <w:szCs w:val="18"/>
        </w:rPr>
      </w:pPr>
      <w:r>
        <w:rPr>
          <w:rFonts w:cs="Arial" w:ascii="Arial" w:hAnsi="Arial"/>
          <w:sz w:val="18"/>
          <w:szCs w:val="18"/>
        </w:rPr>
        <w:t>KAVA spol. s r.o., POD NOVÝM LESEM 49, 160 00 PRAHA 6, ING. TOMÁŠ NOVOTNÝ, ČKA 00 063</w:t>
      </w:r>
    </w:p>
    <w:p>
      <w:pPr>
        <w:pStyle w:val="Normal"/>
        <w:rPr>
          <w:rFonts w:ascii="Arial" w:hAnsi="Arial" w:cs="Arial"/>
          <w:sz w:val="18"/>
          <w:szCs w:val="18"/>
          <w:u w:val="single"/>
        </w:rPr>
      </w:pPr>
      <w:r>
        <w:rPr>
          <w:rFonts w:cs="Arial" w:ascii="Arial" w:hAnsi="Arial"/>
          <w:sz w:val="18"/>
          <w:szCs w:val="18"/>
          <w:u w:val="single"/>
        </w:rPr>
        <w:t>STUPEŇ PROJEKTOVÉ DOKUMENTACE</w:t>
      </w:r>
    </w:p>
    <w:p>
      <w:pPr>
        <w:pStyle w:val="Normal"/>
        <w:rPr>
          <w:rFonts w:ascii="Arial" w:hAnsi="Arial" w:cs="Arial"/>
          <w:sz w:val="18"/>
          <w:szCs w:val="18"/>
        </w:rPr>
      </w:pPr>
      <w:r>
        <w:rPr>
          <w:rFonts w:cs="Arial" w:ascii="Arial" w:hAnsi="Arial"/>
          <w:sz w:val="18"/>
          <w:szCs w:val="18"/>
        </w:rPr>
        <w:t>DOKUMENTACE PRO PROVEDENÍ STAVBY</w:t>
      </w:r>
    </w:p>
    <w:p>
      <w:pPr>
        <w:pStyle w:val="Normal"/>
        <w:rPr>
          <w:rFonts w:ascii="Arial" w:hAnsi="Arial" w:cs="Arial"/>
          <w:sz w:val="18"/>
          <w:szCs w:val="18"/>
          <w:u w:val="single"/>
        </w:rPr>
      </w:pPr>
      <w:r>
        <w:rPr>
          <w:rFonts w:cs="Arial" w:ascii="Arial" w:hAnsi="Arial"/>
          <w:sz w:val="18"/>
          <w:szCs w:val="18"/>
          <w:u w:val="single"/>
        </w:rPr>
        <w:t>ČÁST PROJEKTOVÉ DOKUMENTACE</w:t>
      </w:r>
    </w:p>
    <w:p>
      <w:pPr>
        <w:pStyle w:val="Normal"/>
        <w:rPr>
          <w:rFonts w:ascii="Arial" w:hAnsi="Arial" w:cs="Arial"/>
          <w:sz w:val="18"/>
          <w:szCs w:val="18"/>
        </w:rPr>
      </w:pPr>
      <w:r>
        <w:rPr>
          <w:rFonts w:cs="Arial" w:ascii="Arial" w:hAnsi="Arial"/>
          <w:sz w:val="18"/>
          <w:szCs w:val="18"/>
        </w:rPr>
        <w:t>SADOVÉ ÚPRAVY</w:t>
      </w:r>
    </w:p>
    <w:p>
      <w:pPr>
        <w:pStyle w:val="Normal"/>
        <w:rPr>
          <w:rFonts w:ascii="Arial" w:hAnsi="Arial" w:cs="Arial"/>
          <w:sz w:val="18"/>
          <w:szCs w:val="18"/>
          <w:u w:val="single"/>
        </w:rPr>
      </w:pPr>
      <w:r>
        <w:rPr>
          <w:rFonts w:cs="Arial" w:ascii="Arial" w:hAnsi="Arial"/>
          <w:sz w:val="18"/>
          <w:szCs w:val="18"/>
          <w:u w:val="single"/>
        </w:rPr>
        <w:t>ZPRACOVALEL ČÁSTI, KONTAKTNÍ ÚDAJE</w:t>
      </w:r>
    </w:p>
    <w:p>
      <w:pPr>
        <w:pStyle w:val="Normal"/>
        <w:rPr>
          <w:rFonts w:ascii="Arial" w:hAnsi="Arial" w:cs="Arial"/>
          <w:sz w:val="18"/>
          <w:szCs w:val="18"/>
        </w:rPr>
      </w:pPr>
      <w:r>
        <w:rPr>
          <w:rFonts w:cs="Arial" w:ascii="Arial" w:hAnsi="Arial"/>
          <w:sz w:val="18"/>
          <w:szCs w:val="18"/>
        </w:rPr>
        <w:t>ING. ANNA LOCHMANOVÁ, V KRUHU 1 , PRAHA 6, 160 00, 731104232</w:t>
      </w:r>
    </w:p>
    <w:p>
      <w:pPr>
        <w:pStyle w:val="Normal"/>
        <w:rPr>
          <w:rFonts w:ascii="Arial" w:hAnsi="Arial" w:cs="Arial"/>
          <w:sz w:val="18"/>
          <w:szCs w:val="18"/>
          <w:u w:val="single"/>
        </w:rPr>
      </w:pPr>
      <w:r>
        <w:rPr>
          <w:rFonts w:cs="Arial" w:ascii="Arial" w:hAnsi="Arial"/>
          <w:sz w:val="18"/>
          <w:szCs w:val="18"/>
          <w:u w:val="single"/>
        </w:rPr>
        <w:t>DATUM</w:t>
      </w:r>
    </w:p>
    <w:p>
      <w:pPr>
        <w:pStyle w:val="Normal"/>
        <w:rPr>
          <w:rFonts w:ascii="Arial" w:hAnsi="Arial" w:cs="Arial"/>
          <w:sz w:val="18"/>
          <w:szCs w:val="18"/>
        </w:rPr>
      </w:pPr>
      <w:r>
        <w:rPr>
          <w:rFonts w:cs="Arial" w:ascii="Arial" w:hAnsi="Arial"/>
          <w:sz w:val="18"/>
          <w:szCs w:val="18"/>
        </w:rPr>
        <w:t>X. 2022</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cs="Calibri" w:cstheme="minorHAnsi"/>
          <w:sz w:val="24"/>
          <w:szCs w:val="24"/>
        </w:rPr>
      </w:pPr>
      <w:r>
        <w:rPr>
          <w:rFonts w:cs="Calibri" w:cstheme="minorHAnsi"/>
          <w:sz w:val="24"/>
          <w:szCs w:val="24"/>
        </w:rPr>
        <w:t>OBSAH</w:t>
      </w:r>
    </w:p>
    <w:p>
      <w:pPr>
        <w:pStyle w:val="NoSpacing"/>
        <w:rPr>
          <w:rFonts w:cs="Calibri" w:cstheme="minorHAnsi"/>
          <w:sz w:val="24"/>
          <w:szCs w:val="24"/>
        </w:rPr>
      </w:pPr>
      <w:r>
        <w:rPr>
          <w:rFonts w:cs="Calibri" w:cstheme="minorHAnsi"/>
          <w:sz w:val="24"/>
          <w:szCs w:val="24"/>
        </w:rPr>
        <w:t xml:space="preserve">I.1 </w:t>
        <w:tab/>
        <w:t>POPIS ŘEŠENÉHO ÚZEMÍ</w:t>
      </w:r>
    </w:p>
    <w:p>
      <w:pPr>
        <w:pStyle w:val="NoSpacing"/>
        <w:rPr>
          <w:rFonts w:cs="Calibri" w:cstheme="minorHAnsi"/>
          <w:sz w:val="24"/>
          <w:szCs w:val="24"/>
        </w:rPr>
      </w:pPr>
      <w:r>
        <w:rPr>
          <w:rFonts w:cs="Calibri" w:cstheme="minorHAnsi"/>
          <w:sz w:val="24"/>
          <w:szCs w:val="24"/>
        </w:rPr>
        <w:t xml:space="preserve">I.2 </w:t>
        <w:tab/>
        <w:t>KOORDINACE PRACÍ</w:t>
      </w:r>
    </w:p>
    <w:p>
      <w:pPr>
        <w:pStyle w:val="NoSpacing"/>
        <w:rPr>
          <w:rFonts w:cs="Calibri" w:cstheme="minorHAnsi"/>
          <w:sz w:val="24"/>
          <w:szCs w:val="24"/>
        </w:rPr>
      </w:pPr>
      <w:r>
        <w:rPr>
          <w:rFonts w:cs="Calibri" w:cstheme="minorHAnsi"/>
          <w:sz w:val="24"/>
          <w:szCs w:val="24"/>
        </w:rPr>
        <w:t xml:space="preserve">I.3 </w:t>
        <w:tab/>
        <w:t>PROBÍRKY A PĚSTEBNÍ OPATŘENÍ</w:t>
      </w:r>
    </w:p>
    <w:p>
      <w:pPr>
        <w:pStyle w:val="NoSpacing"/>
        <w:rPr>
          <w:rFonts w:cs="Calibri" w:cstheme="minorHAnsi"/>
          <w:sz w:val="24"/>
          <w:szCs w:val="24"/>
        </w:rPr>
      </w:pPr>
      <w:r>
        <w:rPr>
          <w:rFonts w:cs="Calibri" w:cstheme="minorHAnsi"/>
          <w:sz w:val="24"/>
          <w:szCs w:val="24"/>
        </w:rPr>
        <w:t>I.4</w:t>
        <w:tab/>
        <w:t>OCHRANA DŘEVIN NA STAVENIŠTI</w:t>
      </w:r>
    </w:p>
    <w:p>
      <w:pPr>
        <w:pStyle w:val="NoSpacing"/>
        <w:rPr>
          <w:rFonts w:cs="Calibri" w:cstheme="minorHAnsi"/>
          <w:sz w:val="24"/>
          <w:szCs w:val="24"/>
        </w:rPr>
      </w:pPr>
      <w:r>
        <w:rPr>
          <w:rFonts w:cs="Calibri" w:cstheme="minorHAnsi"/>
          <w:sz w:val="24"/>
          <w:szCs w:val="24"/>
        </w:rPr>
        <w:t>I.5</w:t>
        <w:tab/>
        <w:t>VYJÁDŘENÍ DOTČENÝCH ORGÁNŮ</w:t>
      </w:r>
    </w:p>
    <w:p>
      <w:pPr>
        <w:pStyle w:val="NoSpacing"/>
        <w:rPr>
          <w:rFonts w:cs="Calibri" w:cstheme="minorHAnsi"/>
          <w:sz w:val="24"/>
          <w:szCs w:val="24"/>
        </w:rPr>
      </w:pPr>
      <w:r>
        <w:rPr>
          <w:rFonts w:cs="Calibri" w:cstheme="minorHAnsi"/>
          <w:sz w:val="24"/>
          <w:szCs w:val="24"/>
        </w:rPr>
      </w:r>
    </w:p>
    <w:p>
      <w:pPr>
        <w:pStyle w:val="NoSpacing"/>
        <w:rPr>
          <w:rFonts w:cs="Calibri" w:cstheme="minorHAnsi"/>
        </w:rPr>
      </w:pPr>
      <w:r>
        <w:rPr>
          <w:rFonts w:cs="Calibri" w:cstheme="minorHAnsi"/>
        </w:rPr>
        <w:t xml:space="preserve">II.1 </w:t>
        <w:tab/>
        <w:t>NÁVRH SADOVÝCH ÚPRAV</w:t>
      </w:r>
    </w:p>
    <w:p>
      <w:pPr>
        <w:pStyle w:val="NoSpacing"/>
        <w:rPr>
          <w:rFonts w:cs="Calibri" w:cstheme="minorHAnsi"/>
          <w:color w:val="000000" w:themeColor="text1"/>
        </w:rPr>
      </w:pPr>
      <w:r>
        <w:rPr>
          <w:rFonts w:cs="Calibri" w:cstheme="minorHAnsi"/>
          <w:color w:val="000000" w:themeColor="text1"/>
        </w:rPr>
        <w:t>II.2</w:t>
        <w:tab/>
        <w:t>PROVEDENÍ STAVBY - shrnutí</w:t>
      </w:r>
    </w:p>
    <w:p>
      <w:pPr>
        <w:pStyle w:val="NoSpacing"/>
        <w:rPr>
          <w:rFonts w:cs="Calibri" w:cstheme="minorHAnsi"/>
          <w:color w:val="000000" w:themeColor="text1"/>
        </w:rPr>
      </w:pPr>
      <w:r>
        <w:rPr>
          <w:rFonts w:cs="Calibri" w:cstheme="minorHAnsi"/>
          <w:color w:val="000000" w:themeColor="text1"/>
        </w:rPr>
        <w:t>II.3</w:t>
        <w:tab/>
        <w:t>JEMNÉ TERÉNNÍ ÚPRAVY</w:t>
      </w:r>
    </w:p>
    <w:p>
      <w:pPr>
        <w:pStyle w:val="NoSpacing"/>
        <w:rPr>
          <w:rFonts w:cs="Calibri" w:cstheme="minorHAnsi"/>
          <w:color w:val="000000" w:themeColor="text1"/>
        </w:rPr>
      </w:pPr>
      <w:r>
        <w:rPr>
          <w:rFonts w:cs="Calibri" w:cstheme="minorHAnsi"/>
          <w:color w:val="000000" w:themeColor="text1"/>
        </w:rPr>
        <w:t xml:space="preserve">II.4 </w:t>
        <w:tab/>
      </w:r>
      <w:r>
        <w:rPr/>
        <w:t>TECHNOLOGIE ZALOŽENÍ VEGETAČNÍCH PRVKŮ A VÝSADBA</w:t>
      </w:r>
    </w:p>
    <w:p>
      <w:pPr>
        <w:pStyle w:val="NoSpacing"/>
        <w:rPr>
          <w:rFonts w:cs="Calibri" w:cstheme="minorHAnsi"/>
        </w:rPr>
      </w:pPr>
      <w:r>
        <w:rPr>
          <w:rFonts w:cs="Calibri" w:cstheme="minorHAnsi"/>
        </w:rPr>
        <w:t xml:space="preserve">II.5 </w:t>
        <w:tab/>
      </w:r>
      <w:r>
        <w:rPr>
          <w:rFonts w:cs="Calibri" w:cstheme="minorHAnsi"/>
          <w:sz w:val="24"/>
          <w:szCs w:val="24"/>
        </w:rPr>
        <w:t>TECHNOLOGIE VÝSADBY VEGETAČNÍCH PRVKŮ</w:t>
      </w:r>
    </w:p>
    <w:p>
      <w:pPr>
        <w:pStyle w:val="NoSpacing"/>
        <w:rPr>
          <w:rFonts w:cs="Calibri" w:cstheme="minorHAnsi"/>
        </w:rPr>
      </w:pPr>
      <w:r>
        <w:rPr>
          <w:rFonts w:cs="Calibri" w:cstheme="minorHAnsi"/>
        </w:rPr>
        <w:t>II.6</w:t>
        <w:tab/>
      </w:r>
      <w:r>
        <w:rPr>
          <w:rFonts w:cs="Calibri" w:cstheme="minorHAnsi"/>
          <w:sz w:val="24"/>
          <w:szCs w:val="24"/>
        </w:rPr>
        <w:t>VEGETAČNÍ MATERIÁL</w:t>
      </w:r>
    </w:p>
    <w:p>
      <w:pPr>
        <w:pStyle w:val="NoSpacing"/>
        <w:rPr>
          <w:rFonts w:cs="Calibri" w:cstheme="minorHAnsi"/>
        </w:rPr>
      </w:pPr>
      <w:r>
        <w:rPr>
          <w:rFonts w:cs="Calibri" w:cstheme="minorHAnsi"/>
        </w:rPr>
        <w:tab/>
      </w:r>
    </w:p>
    <w:p>
      <w:pPr>
        <w:pStyle w:val="NoSpacing"/>
        <w:rPr>
          <w:rFonts w:cs="Calibri" w:cstheme="minorHAnsi"/>
          <w:sz w:val="24"/>
          <w:szCs w:val="24"/>
        </w:rPr>
      </w:pPr>
      <w:r>
        <w:rPr>
          <w:rFonts w:cs="Calibri" w:cstheme="minorHAnsi"/>
          <w:sz w:val="24"/>
          <w:szCs w:val="24"/>
        </w:rPr>
        <w:t>III</w:t>
        <w:tab/>
        <w:t>VÝKAZ VÝMĚR A SEZNAM NAVRŽENÝCH ROSTLIN</w:t>
      </w:r>
    </w:p>
    <w:p>
      <w:pPr>
        <w:pStyle w:val="NoSpacing"/>
        <w:rPr>
          <w:rFonts w:cs="Calibri" w:cstheme="minorHAnsi"/>
          <w:sz w:val="24"/>
          <w:szCs w:val="24"/>
        </w:rPr>
      </w:pPr>
      <w:r>
        <w:rPr>
          <w:rFonts w:cs="Calibri" w:cstheme="minorHAnsi"/>
          <w:sz w:val="24"/>
          <w:szCs w:val="24"/>
        </w:rPr>
      </w:r>
    </w:p>
    <w:p>
      <w:pPr>
        <w:pStyle w:val="NoSpacing"/>
        <w:rPr>
          <w:rFonts w:cs="Calibri" w:cstheme="minorHAnsi"/>
          <w:sz w:val="24"/>
          <w:szCs w:val="24"/>
        </w:rPr>
      </w:pPr>
      <w:r>
        <w:rPr>
          <w:rFonts w:cs="Calibri" w:cstheme="minorHAnsi"/>
          <w:sz w:val="24"/>
          <w:szCs w:val="24"/>
        </w:rPr>
        <w:t>IV</w:t>
        <w:tab/>
        <w:t>DOKONČOVACÍ, ROZVOJOVÁ A UDRŽOVACÍ PÉČE</w:t>
      </w:r>
    </w:p>
    <w:p>
      <w:pPr>
        <w:pStyle w:val="Default"/>
        <w:jc w:val="both"/>
        <w:rPr>
          <w:rFonts w:ascii="Calibri" w:hAnsi="Calibri" w:cs="Calibri" w:asciiTheme="minorHAnsi" w:cstheme="minorHAnsi" w:hAnsiTheme="minorHAnsi"/>
        </w:rPr>
      </w:pPr>
      <w:r>
        <w:rPr>
          <w:rFonts w:cs="Calibri" w:cstheme="minorHAnsi" w:ascii="Calibri" w:hAnsi="Calibri"/>
        </w:rPr>
      </w:r>
    </w:p>
    <w:p>
      <w:pPr>
        <w:pStyle w:val="Default"/>
        <w:jc w:val="both"/>
        <w:rPr>
          <w:rFonts w:ascii="Calibri" w:hAnsi="Calibri" w:cs="Calibri" w:asciiTheme="minorHAnsi" w:cstheme="minorHAnsi" w:hAnsiTheme="minorHAnsi"/>
        </w:rPr>
      </w:pPr>
      <w:r>
        <w:rPr>
          <w:rFonts w:cs="Calibri" w:ascii="Calibri" w:hAnsi="Calibri" w:asciiTheme="minorHAnsi" w:cstheme="minorHAnsi" w:hAnsiTheme="minorHAnsi"/>
        </w:rPr>
        <w:t>Příloha:</w:t>
      </w:r>
    </w:p>
    <w:p>
      <w:pPr>
        <w:pStyle w:val="Default"/>
        <w:jc w:val="both"/>
        <w:rPr>
          <w:rFonts w:ascii="Calibri" w:hAnsi="Calibri" w:cs="Calibri" w:asciiTheme="minorHAnsi" w:cstheme="minorHAnsi" w:hAnsiTheme="minorHAnsi"/>
        </w:rPr>
      </w:pPr>
      <w:r>
        <w:rPr>
          <w:rFonts w:cs="Calibri" w:cstheme="minorHAnsi" w:ascii="Calibri" w:hAnsi="Calibri"/>
        </w:rPr>
      </w:r>
    </w:p>
    <w:p>
      <w:pPr>
        <w:pStyle w:val="Default"/>
        <w:jc w:val="both"/>
        <w:rPr>
          <w:rFonts w:ascii="Calibri" w:hAnsi="Calibri" w:cs="Calibri" w:asciiTheme="minorHAnsi" w:cstheme="minorHAnsi" w:hAnsiTheme="minorHAnsi"/>
        </w:rPr>
      </w:pPr>
      <w:r>
        <w:rPr>
          <w:rFonts w:cs="Calibri" w:ascii="Calibri" w:hAnsi="Calibri" w:asciiTheme="minorHAnsi" w:cstheme="minorHAnsi" w:hAnsiTheme="minorHAnsi"/>
        </w:rPr>
        <w:t>Výkres č. 1</w:t>
        <w:tab/>
        <w:tab/>
        <w:t>Osazovací plán</w:t>
      </w:r>
    </w:p>
    <w:p>
      <w:pPr>
        <w:pStyle w:val="Default"/>
        <w:jc w:val="both"/>
        <w:rPr>
          <w:rFonts w:ascii="Calibri" w:hAnsi="Calibri" w:cs="Calibri" w:asciiTheme="minorHAnsi" w:cstheme="minorHAnsi" w:hAnsiTheme="minorHAnsi"/>
        </w:rPr>
      </w:pPr>
      <w:r>
        <w:rPr>
          <w:rFonts w:cs="Calibri" w:cstheme="minorHAnsi" w:ascii="Calibri" w:hAnsi="Calibri"/>
        </w:rPr>
      </w:r>
    </w:p>
    <w:p>
      <w:pPr>
        <w:pStyle w:val="Default"/>
        <w:jc w:val="both"/>
        <w:rPr>
          <w:rFonts w:ascii="Calibri" w:hAnsi="Calibri" w:cs="Calibri" w:asciiTheme="minorHAnsi" w:cstheme="minorHAnsi" w:hAnsiTheme="minorHAnsi"/>
        </w:rPr>
      </w:pPr>
      <w:r>
        <w:rPr>
          <w:rFonts w:cs="Calibri" w:cstheme="minorHAnsi" w:ascii="Calibri" w:hAnsi="Calibri"/>
        </w:rPr>
      </w:r>
    </w:p>
    <w:p>
      <w:pPr>
        <w:pStyle w:val="Default"/>
        <w:jc w:val="both"/>
        <w:rPr>
          <w:rFonts w:ascii="Calibri" w:hAnsi="Calibri" w:cs="Calibri" w:asciiTheme="minorHAnsi" w:cstheme="minorHAnsi" w:hAnsiTheme="minorHAnsi"/>
        </w:rPr>
      </w:pPr>
      <w:r>
        <w:rPr>
          <w:rFonts w:cs="Calibri" w:cstheme="minorHAnsi" w:ascii="Calibri" w:hAnsi="Calibri"/>
        </w:rPr>
      </w:r>
    </w:p>
    <w:p>
      <w:pPr>
        <w:pStyle w:val="Default"/>
        <w:jc w:val="both"/>
        <w:rPr>
          <w:rFonts w:ascii="Calibri" w:hAnsi="Calibri" w:cs="Calibri" w:asciiTheme="minorHAnsi" w:cstheme="minorHAnsi" w:hAnsiTheme="minorHAnsi"/>
        </w:rPr>
      </w:pPr>
      <w:r>
        <w:rPr>
          <w:rFonts w:cs="Calibri" w:cstheme="minorHAnsi" w:ascii="Calibri" w:hAnsi="Calibri"/>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u w:val="single"/>
        </w:rPr>
      </w:pPr>
      <w:r>
        <w:rPr>
          <w:u w:val="single"/>
        </w:rPr>
        <w:t xml:space="preserve">I.1 POPIS ŘEŠENÉHO ÚZEMÍ </w:t>
      </w:r>
    </w:p>
    <w:p>
      <w:pPr>
        <w:pStyle w:val="Normal"/>
        <w:rPr/>
      </w:pPr>
      <w:r>
        <w:rPr/>
        <w:t>Pozemek leží v nadmořské výšce 235 m.n.m. S dlouhodobým srážkovým normálem 760 mm a s dlouhodobým normálem teploty vzduchu 6,9 C (hodnoty jsou platné pro celý Královehradecký kraj). Zahrada spadá do dubo-bukového vegetačního stupně.</w:t>
      </w:r>
    </w:p>
    <w:p>
      <w:pPr>
        <w:pStyle w:val="Normal"/>
        <w:rPr/>
      </w:pPr>
      <w:r>
        <w:rPr/>
        <w:t>Klimatická oblast: teplá</w:t>
      </w:r>
    </w:p>
    <w:p>
      <w:pPr>
        <w:pStyle w:val="Normal"/>
        <w:rPr/>
      </w:pPr>
      <w:r>
        <w:rPr/>
        <w:t>Potenciální přirozená vegetace: jilmová doubrava</w:t>
      </w:r>
    </w:p>
    <w:p>
      <w:pPr>
        <w:pStyle w:val="Normal"/>
        <w:rPr/>
      </w:pPr>
      <w:r>
        <w:rPr/>
        <w:t>Geologické podloží: vápnité jílovce a slínovce</w:t>
      </w:r>
    </w:p>
    <w:p>
      <w:pPr>
        <w:pStyle w:val="Normal"/>
        <w:rPr/>
      </w:pPr>
      <w:r>
        <w:rPr/>
        <w:t>Pedologie: antropozem</w:t>
      </w:r>
    </w:p>
    <w:p>
      <w:pPr>
        <w:pStyle w:val="Normal"/>
        <w:rPr/>
      </w:pPr>
      <w:r>
        <w:rPr/>
        <w:t xml:space="preserve">Zdroj: </w:t>
      </w:r>
      <w:hyperlink r:id="rId2">
        <w:r>
          <w:rPr>
            <w:rStyle w:val="Internetovodkaz"/>
          </w:rPr>
          <w:t>www.chmu.cz</w:t>
        </w:r>
      </w:hyperlink>
      <w:r>
        <w:rPr/>
        <w:t>, www.inspire.cz</w:t>
      </w:r>
    </w:p>
    <w:p>
      <w:pPr>
        <w:pStyle w:val="NoSpacing"/>
        <w:rPr/>
      </w:pPr>
      <w:r>
        <w:rPr/>
        <w:t>Parcela leží v blízkosti dráhy a z větší části leží v jejím ochranném pásmu. Vstupní parter je od zbytku zahrady oddělen drátěným plotem s podezdívkou. Na osu vjezdu navazuje betonová konstrukce (VIZ Architektonicko-stavební úpravy).</w:t>
      </w:r>
    </w:p>
    <w:p>
      <w:pPr>
        <w:pStyle w:val="NoSpacing"/>
        <w:rPr>
          <w:rFonts w:cs="Calibri" w:cstheme="minorHAnsi"/>
          <w:color w:val="222222"/>
          <w:shd w:fill="FFFFFF" w:val="clear"/>
        </w:rPr>
      </w:pPr>
      <w:r>
        <w:rPr/>
        <w:t xml:space="preserve">Pozemek je rovinatý s běžně se vyskytující vegetací. Ve východní části pozemku je bazén o rozměrech </w:t>
      </w:r>
      <w:r>
        <w:rPr>
          <w:rFonts w:cs="Calibri" w:cstheme="minorHAnsi"/>
        </w:rPr>
        <w:t xml:space="preserve">7500x3300x2000 mm. </w:t>
      </w:r>
      <w:r>
        <w:rPr>
          <w:rFonts w:cs="Calibri" w:cstheme="minorHAnsi"/>
          <w:color w:val="222222"/>
          <w:shd w:fill="FFFFFF" w:val="clear"/>
        </w:rPr>
        <w:t>Po odstranění konstrukce bazénu s příslušenstvím bude výkop zasypán a terén modelován dle výškových poměrů v návaznosti na hranice pozemku a zpevněnou plochu u objektu. Výkop bude využit jako jáma pro uložení retenční nádrže.</w:t>
      </w:r>
    </w:p>
    <w:p>
      <w:pPr>
        <w:pStyle w:val="NoSpacing"/>
        <w:rPr>
          <w:rFonts w:cs="Calibri" w:cstheme="minorHAnsi"/>
          <w:color w:val="222222"/>
          <w:shd w:fill="FFFFFF" w:val="clear"/>
        </w:rPr>
      </w:pPr>
      <w:r>
        <w:rPr>
          <w:rFonts w:cs="Calibri" w:cstheme="minorHAnsi"/>
          <w:color w:val="222222"/>
          <w:shd w:fill="FFFFFF" w:val="clear"/>
        </w:rPr>
      </w:r>
    </w:p>
    <w:p>
      <w:pPr>
        <w:pStyle w:val="NoSpacing"/>
        <w:rPr>
          <w:rFonts w:cs="Calibri" w:cstheme="minorHAnsi"/>
          <w:color w:val="222222"/>
          <w:u w:val="single"/>
          <w:shd w:fill="FFFFFF" w:val="clear"/>
        </w:rPr>
      </w:pPr>
      <w:r>
        <w:rPr>
          <w:rFonts w:cs="Calibri" w:cstheme="minorHAnsi"/>
          <w:color w:val="222222"/>
          <w:u w:val="single"/>
          <w:shd w:fill="FFFFFF" w:val="clear"/>
        </w:rPr>
        <w:t>I.2 POPIS STAVBY</w:t>
      </w:r>
    </w:p>
    <w:p>
      <w:pPr>
        <w:pStyle w:val="NoSpacing"/>
        <w:rPr/>
      </w:pPr>
      <w:r>
        <w:rPr>
          <w:rFonts w:cs="Calibri" w:cstheme="minorHAnsi"/>
          <w:color w:val="222222"/>
          <w:shd w:fill="FFFFFF" w:val="clear"/>
        </w:rPr>
        <w:t xml:space="preserve">Sadové úpravy vychází z kompilace technických, biologických a stavebně-architektonických podmínek řešeného území. Jedná se rekonstrukci budovy a zahrady za účelem provozu v programu chráněného bydlení. Úpravy reflektují nároky na užívání zahrady klienty s duševním nebo fyzickým postižením. Zahrada je dostupná po hlavní cestě, která je krytá dlažbou umožňující pohyb na invalidním vozíku. </w:t>
      </w:r>
    </w:p>
    <w:p>
      <w:pPr>
        <w:pStyle w:val="NoSpacing"/>
        <w:rPr/>
      </w:pPr>
      <w:r>
        <w:rPr/>
      </w:r>
    </w:p>
    <w:p>
      <w:pPr>
        <w:pStyle w:val="Normal"/>
        <w:rPr>
          <w:u w:val="single"/>
        </w:rPr>
      </w:pPr>
      <w:r>
        <w:rPr>
          <w:u w:val="single"/>
        </w:rPr>
        <w:t>I.3 KOORDINACE PRACÍ</w:t>
      </w:r>
    </w:p>
    <w:p>
      <w:pPr>
        <w:pStyle w:val="NoSpacing"/>
        <w:rPr/>
      </w:pPr>
      <w:r>
        <w:rPr/>
        <w:t>Před započetím bouracích prací na pozemku bude realizována ochrana stávajících dřevin dle popisu v odstavci I.5. Dále budou odstraněny konstrukce a dřeviny k tomu určené – viz Sanace dřevin. Deponie materiálů bude na paletách. Pohyb mechanizace v okolí stávajících dřevin bude omezen na minimum. Plocha staveniště je definována  ve stavební části  a na pozemku bude vymezena pevnou překážkou. Předpokládá se, staveniště nebude zasahovat do kořenových zón stávajících ovocných stromů. Zahradní práce začnou po dokončení všech bouracích a stavebních prací. Po ukončení stavebních prací bude terén rekultivován (mechanické rozrušení a uhrabání). Po té budou vytýčeny záhony a provedena výsadba dle příl. č. 2  - OSAZOVACÍ PLÁN.</w:t>
      </w:r>
    </w:p>
    <w:p>
      <w:pPr>
        <w:pStyle w:val="NoSpacing"/>
        <w:rPr/>
      </w:pPr>
      <w:r>
        <w:rPr/>
      </w:r>
    </w:p>
    <w:p>
      <w:pPr>
        <w:pStyle w:val="NoSpacing"/>
        <w:rPr/>
      </w:pPr>
      <w:r>
        <w:rPr>
          <w:u w:val="single"/>
        </w:rPr>
        <w:t>I.4 PROBÍRKY A PĚSTEBNÍ OPATŘENÍ</w:t>
      </w:r>
    </w:p>
    <w:p>
      <w:pPr>
        <w:pStyle w:val="NoSpacing"/>
        <w:rPr/>
      </w:pPr>
      <w:r>
        <w:rPr/>
      </w:r>
    </w:p>
    <w:p>
      <w:pPr>
        <w:pStyle w:val="NoSpacing"/>
        <w:rPr/>
      </w:pPr>
      <w:r>
        <w:rPr/>
        <w:t>Na pozemku jsou následující vzrostlé stromy – čtvrtkmen jabloně (</w:t>
      </w:r>
      <w:r>
        <w:rPr>
          <w:i/>
        </w:rPr>
        <w:t>Malus sp.),</w:t>
      </w:r>
      <w:r>
        <w:rPr/>
        <w:t xml:space="preserve"> ok 67 cm a výška kolem tří metrů, třešeň (</w:t>
      </w:r>
      <w:r>
        <w:rPr>
          <w:i/>
        </w:rPr>
        <w:t>Prunus avium ssp</w:t>
      </w:r>
      <w:r>
        <w:rPr/>
        <w:t>.) – ok 90 cm a výška kolem osmi metrů a dvakrát zerav západní (</w:t>
      </w:r>
      <w:r>
        <w:rPr>
          <w:i/>
        </w:rPr>
        <w:t>Thuja occidentalis</w:t>
      </w:r>
      <w:r>
        <w:rPr/>
        <w:t>) s výškou kolem 10 m.</w:t>
      </w:r>
    </w:p>
    <w:p>
      <w:pPr>
        <w:pStyle w:val="NoSpacing"/>
        <w:rPr/>
      </w:pPr>
      <w:r>
        <w:rPr/>
        <w:t>Z keřů se po obvodu parcely objevuje šeřík (</w:t>
      </w:r>
      <w:r>
        <w:rPr>
          <w:i/>
        </w:rPr>
        <w:t>Syringa sp</w:t>
      </w:r>
      <w:r>
        <w:rPr/>
        <w:t>.), tavolník (</w:t>
      </w:r>
      <w:r>
        <w:rPr>
          <w:i/>
        </w:rPr>
        <w:t>Spiraea van Houteii</w:t>
      </w:r>
      <w:r>
        <w:rPr/>
        <w:t>), pámelník (</w:t>
      </w:r>
      <w:r>
        <w:rPr>
          <w:i/>
        </w:rPr>
        <w:t>Symphoricarpos albus</w:t>
      </w:r>
      <w:r>
        <w:rPr/>
        <w:t>).</w:t>
      </w:r>
    </w:p>
    <w:p>
      <w:pPr>
        <w:pStyle w:val="NoSpacing"/>
        <w:rPr/>
      </w:pPr>
      <w:r>
        <w:rPr/>
        <w:t>V přední části je soliterní keř zlatice (</w:t>
      </w:r>
      <w:r>
        <w:rPr>
          <w:i/>
        </w:rPr>
        <w:t>Forsythia sp</w:t>
      </w:r>
      <w:r>
        <w:rPr/>
        <w:t>.), popínavá růže (</w:t>
      </w:r>
      <w:r>
        <w:rPr>
          <w:i/>
        </w:rPr>
        <w:t>Rosa sp</w:t>
      </w:r>
      <w:r>
        <w:rPr/>
        <w:t>.), weigelie (</w:t>
      </w:r>
      <w:r>
        <w:rPr>
          <w:i/>
        </w:rPr>
        <w:t>Weigelia sp.)</w:t>
      </w:r>
      <w:r>
        <w:rPr/>
        <w:t xml:space="preserve"> a tis (</w:t>
      </w:r>
      <w:r>
        <w:rPr>
          <w:i/>
        </w:rPr>
        <w:t>Taxus media</w:t>
      </w:r>
      <w:r>
        <w:rPr/>
        <w:t>). Z trvalek je hodnotný rozrostlý keř levandule (</w:t>
      </w:r>
      <w:r>
        <w:rPr>
          <w:i/>
        </w:rPr>
        <w:t>Lavandula officinalis</w:t>
      </w:r>
      <w:r>
        <w:rPr/>
        <w:t xml:space="preserve">). Průzkum byl proveden v zimě. </w:t>
      </w:r>
    </w:p>
    <w:p>
      <w:pPr>
        <w:pStyle w:val="NoSpacing"/>
        <w:rPr>
          <w:rFonts w:cstheme="minorHAnsi"/>
          <w:color w:val="000000"/>
          <w:highlight w:val="none"/>
          <w:shd w:fill="auto" w:val="clear"/>
        </w:rPr>
      </w:pPr>
      <w:r>
        <w:rPr>
          <w:rFonts w:cs="Calibri" w:cstheme="minorHAnsi"/>
          <w:color w:val="000000"/>
          <w:shd w:fill="auto" w:val="clear"/>
        </w:rPr>
        <w:t>Na základě průzkumu a stavebních záměrů budou odstraněny všechny listnaté keře.  Včetně odklizení sanovaných dřevin. Veškeré práce budou provedeny dle standardních postupů s ohledem na příslušné normy a zákony a bezpečnost práce.</w:t>
      </w:r>
    </w:p>
    <w:p>
      <w:pPr>
        <w:pStyle w:val="NoSpacing"/>
        <w:rPr>
          <w:color w:val="FF0000"/>
        </w:rPr>
      </w:pPr>
      <w:r>
        <w:rPr>
          <w:color w:val="FF0000"/>
        </w:rPr>
      </w:r>
    </w:p>
    <w:p>
      <w:pPr>
        <w:pStyle w:val="NoSpacing"/>
        <w:rPr/>
      </w:pPr>
      <w:r>
        <w:rPr/>
        <w:t>Listnaté stromy (LS1, třešeň a LS2 jabloň) nebudou káceny. Jako pěstební opatření doporučuji provést zdravotní a výchovný řez s postupným zvednutím podchozí výšky u třešně na 160 cm.</w:t>
      </w:r>
    </w:p>
    <w:p>
      <w:pPr>
        <w:pStyle w:val="NoSpacing"/>
        <w:rPr>
          <w:color w:val="FF0000"/>
        </w:rPr>
      </w:pPr>
      <w:r>
        <w:rPr>
          <w:color w:val="FF0000"/>
        </w:rPr>
      </w:r>
    </w:p>
    <w:p>
      <w:pPr>
        <w:pStyle w:val="NoSpacing"/>
        <w:rPr>
          <w:u w:val="single"/>
        </w:rPr>
      </w:pPr>
      <w:r>
        <w:rPr>
          <w:u w:val="single"/>
        </w:rPr>
        <w:t>I.5 OCHRANA DŘEVIN NA STAVENIŠTI</w:t>
      </w:r>
    </w:p>
    <w:p>
      <w:pPr>
        <w:pStyle w:val="NoSpacing"/>
        <w:rPr>
          <w:u w:val="single"/>
        </w:rPr>
      </w:pPr>
      <w:r>
        <w:rPr>
          <w:u w:val="single"/>
        </w:rPr>
      </w:r>
    </w:p>
    <w:p>
      <w:pPr>
        <w:pStyle w:val="NoSpacing"/>
        <w:rPr>
          <w:rFonts w:cs="Calibri" w:cstheme="minorHAnsi"/>
        </w:rPr>
      </w:pPr>
      <w:r>
        <w:rPr>
          <w:rFonts w:cs="Calibri" w:cstheme="minorHAnsi"/>
        </w:rPr>
        <w:t>ČSN 83 9061 Ochrana při stavební činnosti</w:t>
      </w:r>
    </w:p>
    <w:p>
      <w:pPr>
        <w:pStyle w:val="NoSpacing"/>
        <w:rPr>
          <w:u w:val="single"/>
        </w:rPr>
      </w:pPr>
      <w:r>
        <w:rPr>
          <w:u w:val="single"/>
        </w:rPr>
      </w:r>
    </w:p>
    <w:p>
      <w:pPr>
        <w:pStyle w:val="NoSpacing"/>
        <w:rPr>
          <w:rFonts w:cs="Calibri" w:cstheme="minorHAnsi"/>
        </w:rPr>
      </w:pPr>
      <w:r>
        <w:rPr/>
        <w:t xml:space="preserve">Vzrostlé ovocné stromy budou chráněny dle ČSN 839061 – Ochrana dřevin při stavební činnosti. </w:t>
      </w:r>
    </w:p>
    <w:p>
      <w:pPr>
        <w:pStyle w:val="NoSpacing"/>
        <w:rPr>
          <w:rFonts w:cs="Calibri" w:cstheme="minorHAnsi"/>
        </w:rPr>
      </w:pPr>
      <w:r>
        <w:rPr>
          <w:rFonts w:cs="Calibri" w:cstheme="minorHAnsi"/>
        </w:rPr>
        <w:t xml:space="preserve">Navrhuji instalaci bednění ve vzdálenosti 1,5 m širší než je okapová linie koruny. </w:t>
      </w:r>
      <w:r>
        <w:rPr/>
        <w:t xml:space="preserve"> V okapové linii stromů budou nutné výkopové práce provedeny manuálně – to se týká především výkopu pro založení hlavní cesty. </w:t>
      </w:r>
      <w:r>
        <w:rPr>
          <w:rFonts w:cs="Calibri" w:cstheme="minorHAnsi"/>
        </w:rPr>
        <w:t>V okolí vzrostlých stromů je nutné provádět stavební činnost velmi opatrně, především při pojíždění mechanice (hutnění půdního profilu) či změnách původního rostlého terénu (výkopy, navážky) a to zejména v linii okapové plochy rozšířené o 1,5 metru. Při hloubení nesmí být přerušeny kořeny o průměru větším než 3 cm, případná poranění je nutné ošetřit rovným řezem a nejlépe kořenovým stimulátorem. Obnažené kořeny je nutné chránit před vysycháním mulčováním, vlhčením a to v případě krátkodobého trvání. Budou-li kořeny obnaženy delší dobu, je nutná ochrana před mrazem.</w:t>
      </w:r>
    </w:p>
    <w:p>
      <w:pPr>
        <w:pStyle w:val="NoSpacing"/>
        <w:rPr>
          <w:rFonts w:cs="Calibri" w:cstheme="minorHAnsi"/>
        </w:rPr>
      </w:pPr>
      <w:r>
        <w:rPr>
          <w:rFonts w:cs="Calibri" w:cstheme="minorHAnsi"/>
          <w:u w:val="single"/>
        </w:rPr>
        <w:t>Reakce na poranění kořenů ať přeseknutím nebo navážkou se může projevit až 5 let po stavební činnosti</w:t>
      </w:r>
      <w:r>
        <w:rPr>
          <w:rFonts w:cs="Calibri" w:cstheme="minorHAnsi"/>
        </w:rPr>
        <w:t xml:space="preserve">. </w:t>
      </w:r>
    </w:p>
    <w:p>
      <w:pPr>
        <w:pStyle w:val="NoSpacing"/>
        <w:rPr>
          <w:rFonts w:cs="Calibri" w:cstheme="minorHAnsi"/>
          <w:b/>
          <w:b/>
        </w:rPr>
      </w:pPr>
      <w:r>
        <w:rPr>
          <w:rFonts w:cs="Calibri" w:cstheme="minorHAnsi"/>
        </w:rPr>
        <w:t>Pro zajištění dlouhodobě udržitelné existence stromu je nutné minimalizovat zásahy do prostoru, který je pro strom existenciálně důležitý, proto budou demoliční práce a kácení probíhat tak, aby nedošlo k poškození kořenových systémů stávajících listnatých stromů, mechanicky ani změnou půdních podmínek na stanovišti (zhutnění, chemické látky).</w:t>
      </w:r>
    </w:p>
    <w:p>
      <w:pPr>
        <w:pStyle w:val="Normal"/>
        <w:spacing w:lineRule="auto" w:line="240" w:before="0" w:after="0"/>
        <w:rPr>
          <w:rFonts w:cs="Calibri" w:cstheme="minorHAnsi"/>
        </w:rPr>
      </w:pPr>
      <w:r>
        <w:rPr>
          <w:rFonts w:cs="Calibri" w:cstheme="minorHAnsi"/>
        </w:rPr>
        <w:t>Všeobecně bude dodržena ochranná linie v rozsahu okapové linie stromu rozšířené o 1,5 metru a ohraničené 1,5 metru vysokým hrazením (ČSN 83 9061 Ochrana při stavební činnosti). Vzhledem k umístění staveniště mimo vzrostlé stromy je možné hrazení nahradit páskou instalovanou na 1 m vysokých tyčích.</w:t>
      </w:r>
    </w:p>
    <w:p>
      <w:pPr>
        <w:pStyle w:val="Normal"/>
        <w:spacing w:lineRule="auto" w:line="240" w:before="0" w:after="0"/>
        <w:rPr>
          <w:rFonts w:cs="Calibri" w:cstheme="minorHAnsi"/>
        </w:rPr>
      </w:pPr>
      <w:r>
        <w:rPr>
          <w:rFonts w:cs="Calibri" w:cstheme="minorHAnsi"/>
        </w:rPr>
      </w:r>
    </w:p>
    <w:p>
      <w:pPr>
        <w:pStyle w:val="NoSpacing"/>
        <w:rPr>
          <w:u w:val="single"/>
        </w:rPr>
      </w:pPr>
      <w:r>
        <w:rPr>
          <w:u w:val="single"/>
        </w:rPr>
        <w:t>I.5 VYJÁDŘENÍ DOTČENÝCH ORGÁNŮ</w:t>
      </w:r>
    </w:p>
    <w:p>
      <w:pPr>
        <w:pStyle w:val="NoSpacing"/>
        <w:rPr/>
      </w:pPr>
      <w:r>
        <w:rPr/>
      </w:r>
    </w:p>
    <w:p>
      <w:pPr>
        <w:pStyle w:val="NoSpacing"/>
        <w:rPr>
          <w:rFonts w:cs="Calibri" w:cstheme="minorHAnsi"/>
          <w:b/>
          <w:b/>
        </w:rPr>
      </w:pPr>
      <w:r>
        <w:rPr>
          <w:rFonts w:cs="Calibri" w:cstheme="minorHAnsi"/>
          <w:color w:val="222222"/>
          <w:shd w:fill="FFFFFF" w:val="clear"/>
        </w:rPr>
        <w:t>Během realizace budou dodrženy podmínky stanovené DOSS.</w:t>
      </w:r>
    </w:p>
    <w:p>
      <w:pPr>
        <w:pStyle w:val="NoSpacing"/>
        <w:rPr/>
      </w:pPr>
      <w:r>
        <w:rPr/>
      </w:r>
    </w:p>
    <w:p>
      <w:pPr>
        <w:pStyle w:val="NoSpacing"/>
        <w:rPr/>
      </w:pPr>
      <w:r>
        <w:rPr/>
      </w:r>
    </w:p>
    <w:p>
      <w:pPr>
        <w:pStyle w:val="NoSpacing"/>
        <w:rPr/>
      </w:pPr>
      <w:r>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r>
    </w:p>
    <w:p>
      <w:pPr>
        <w:pStyle w:val="NoSpacing"/>
        <w:rPr>
          <w:u w:val="single"/>
        </w:rPr>
      </w:pPr>
      <w:r>
        <w:rPr>
          <w:u w:val="single"/>
        </w:rPr>
        <w:t>II.1 NÁVRH SADOVÝCH ÚPRAV</w:t>
      </w:r>
    </w:p>
    <w:p>
      <w:pPr>
        <w:pStyle w:val="NoSpacing"/>
        <w:rPr>
          <w:u w:val="single"/>
        </w:rPr>
      </w:pPr>
      <w:r>
        <w:rPr>
          <w:u w:val="single"/>
        </w:rPr>
      </w:r>
    </w:p>
    <w:p>
      <w:pPr>
        <w:pStyle w:val="NoSpacing"/>
        <w:rPr/>
      </w:pPr>
      <w:r>
        <w:rPr/>
        <w:t>Zahrada je koncipována jako rodinná zahrada pro dvě bytové jednotky. Navazuje na úpravy vstupního parteru přiléhajícího k budově. Charakter zahrady je předměstský přecházející do venkovského stylu. Plocha je dělena na plochu vstupní (jak do objektu, tak na zahradu). Ta navazuje na okrasnou část zahrady, která volně přechází do zadní zahrady s produkčně-relaxační funkcí.</w:t>
      </w:r>
    </w:p>
    <w:p>
      <w:pPr>
        <w:pStyle w:val="NoSpacing"/>
        <w:rPr/>
      </w:pPr>
      <w:r>
        <w:rPr/>
        <w:t xml:space="preserve">Záhony v okrasné části se otevírají do zadní části zahrady. Je zde situován společenský prostor pro sdílené trávení času. </w:t>
      </w:r>
    </w:p>
    <w:p>
      <w:pPr>
        <w:pStyle w:val="NoSpacing"/>
        <w:rPr/>
      </w:pPr>
      <w:r>
        <w:rPr/>
        <w:t>Ovocné stromy, v zadní části zahrady, navozují pocit ovocného sadu. Plocha je po obvodu obklopena listnatými kvetoucími keři venkovského charakteru. Jsou zde navrženy vyvýšené záhony, kompost a plochy pro pěstování ovocných bobulovin.</w:t>
      </w:r>
    </w:p>
    <w:p>
      <w:pPr>
        <w:pStyle w:val="NoSpacing"/>
        <w:rPr/>
      </w:pPr>
      <w:r>
        <w:rPr/>
      </w:r>
    </w:p>
    <w:p>
      <w:pPr>
        <w:pStyle w:val="NoSpacing"/>
        <w:rPr/>
      </w:pPr>
      <w:r>
        <w:rPr/>
        <w:t>Zpevněné plochy</w:t>
      </w:r>
    </w:p>
    <w:p>
      <w:pPr>
        <w:pStyle w:val="NoSpacing"/>
        <w:rPr/>
      </w:pPr>
      <w:r>
        <w:rPr/>
        <w:t xml:space="preserve">Hlavní cesta, vedoucí od zpevněné parkovací plochy do zadní zahrady, by měla odpovídat venkovskému charakteru, ale zároveň by měla být dostatečně zpevněná, aby se po ní mohl pohybovat invalidní vozík. Společenské sezení definuje pro vodu propustná plocha ze zatravňovacích dlaždic. </w:t>
      </w:r>
    </w:p>
    <w:p>
      <w:pPr>
        <w:pStyle w:val="NoSpacing"/>
        <w:rPr/>
      </w:pPr>
      <w:r>
        <w:rPr/>
      </w:r>
    </w:p>
    <w:p>
      <w:pPr>
        <w:pStyle w:val="NoSpacing"/>
        <w:rPr/>
      </w:pPr>
      <w:r>
        <w:rPr/>
        <w:t xml:space="preserve">Vegetační prvky </w:t>
      </w:r>
    </w:p>
    <w:p>
      <w:pPr>
        <w:pStyle w:val="NoSpacing"/>
        <w:rPr/>
      </w:pPr>
      <w:r>
        <w:rPr/>
        <w:t xml:space="preserve">Záhony a listnaté stromy jsou rozmístěny dle estetického a funkčního hlediska tak, aby tvořily pomyslný vizuální předěl mezi jednotlivými celky zahrady. Výsadba by měla odpovídat extenzivní údržbě. Ovocné a ostatní stromy budou ošetřovány odbornou firmou.  </w:t>
      </w:r>
    </w:p>
    <w:p>
      <w:pPr>
        <w:pStyle w:val="NoSpacing"/>
        <w:rPr/>
      </w:pPr>
      <w:r>
        <w:rPr/>
        <w:t xml:space="preserve">Architektura, kvetení, vůně i barevnost listnatých stromů jsou doplněny homogenní výsadbou opadavých a neopadavých keřů s podrosty polostinných trvalek. </w:t>
      </w:r>
    </w:p>
    <w:p>
      <w:pPr>
        <w:pStyle w:val="NoSpacing"/>
        <w:rPr/>
      </w:pPr>
      <w:r>
        <w:rPr/>
        <w:t xml:space="preserve">Okrasné záhony ve střední části jsou tvořeny převážně kvetoucími trvalkami, okrasnými travinami a cibulovinami s dlouhotrvajícím okrasným efektem. Vyvýšené záhony jsou umístěny tak, aby byly bezproblémově přístupné. Opodál umístěný kompost navazuje na produkční plochu. Prostor je variabilní. </w:t>
      </w:r>
    </w:p>
    <w:p>
      <w:pPr>
        <w:pStyle w:val="NoSpacing"/>
        <w:rPr>
          <w:i/>
          <w:i/>
        </w:rPr>
      </w:pPr>
      <w:r>
        <w:rPr/>
        <w:t>Nová výsadba bude tvořena třemi dominantními listnatými stromy odpovídajícími stanovišti, např. střemcha obecná (</w:t>
      </w:r>
      <w:r>
        <w:rPr>
          <w:i/>
        </w:rPr>
        <w:t>Prunus padus ‚Colorata</w:t>
      </w:r>
      <w:r>
        <w:rPr/>
        <w:t>‘), jabloň mnohokvětá (</w:t>
      </w:r>
      <w:r>
        <w:rPr>
          <w:i/>
        </w:rPr>
        <w:t xml:space="preserve">Malus floribunda), </w:t>
      </w:r>
      <w:r>
        <w:rPr/>
        <w:t>bříza bělokorá</w:t>
      </w:r>
      <w:r>
        <w:rPr>
          <w:i/>
        </w:rPr>
        <w:t xml:space="preserve"> (Betula pendula). </w:t>
      </w:r>
      <w:r>
        <w:rPr/>
        <w:t>V centrální ploše jsou navrženy vícekmenné tvary vzrůstných keřů – muchovník Lamarckův (Amelanchier Lamarckii).</w:t>
      </w:r>
      <w:r>
        <w:rPr>
          <w:i/>
        </w:rPr>
        <w:t xml:space="preserve"> </w:t>
      </w:r>
    </w:p>
    <w:p>
      <w:pPr>
        <w:pStyle w:val="NoSpacing"/>
        <w:rPr/>
      </w:pPr>
      <w:r>
        <w:rPr/>
        <w:t>Keřové patro je zastoupeno převážně opadavými listnatými keři typu šeřík, trojpuk, abelie a stálezelenými keři zastoupenými např. kalinou pražskou, bobkovišní lékařskou, pěnišníkem či brslenem.</w:t>
      </w:r>
    </w:p>
    <w:p>
      <w:pPr>
        <w:pStyle w:val="NoSpacing"/>
        <w:rPr/>
      </w:pPr>
      <w:r>
        <w:rPr/>
      </w:r>
    </w:p>
    <w:p>
      <w:pPr>
        <w:pStyle w:val="NoSpacing"/>
        <w:rPr/>
      </w:pPr>
      <w:r>
        <w:rPr/>
        <w:t>Dřevěné prvky</w:t>
      </w:r>
    </w:p>
    <w:p>
      <w:pPr>
        <w:pStyle w:val="NoSpacing"/>
        <w:rPr/>
      </w:pPr>
      <w:r>
        <w:rPr/>
        <w:t xml:space="preserve">Za účelem zpřístupnění pěstování zeleniny i méně mobilním klientům navrhuji zhotovení vyvýšených záhonů. Finální rozmístění vyvýšených záhonů bude projednáno s koordinátorem bydlení a specifikováno v DPS. </w:t>
      </w:r>
    </w:p>
    <w:p>
      <w:pPr>
        <w:pStyle w:val="NoSpacing"/>
        <w:rPr/>
      </w:pPr>
      <w:r>
        <w:rPr/>
      </w:r>
    </w:p>
    <w:p>
      <w:pPr>
        <w:pStyle w:val="NoSpacing"/>
        <w:rPr>
          <w:u w:val="single"/>
        </w:rPr>
      </w:pPr>
      <w:r>
        <w:rPr>
          <w:u w:val="single"/>
        </w:rPr>
      </w:r>
    </w:p>
    <w:p>
      <w:pPr>
        <w:pStyle w:val="NoSpacing"/>
        <w:rPr>
          <w:u w:val="single"/>
        </w:rPr>
      </w:pPr>
      <w:r>
        <w:rPr>
          <w:u w:val="single"/>
        </w:rPr>
        <w:t xml:space="preserve">II.2 PROVEDENÍ STAVBY </w:t>
      </w:r>
    </w:p>
    <w:p>
      <w:pPr>
        <w:pStyle w:val="NoSpacing"/>
        <w:rPr>
          <w:u w:val="single"/>
        </w:rPr>
      </w:pPr>
      <w:r>
        <w:rPr>
          <w:u w:val="single"/>
        </w:rPr>
      </w:r>
    </w:p>
    <w:p>
      <w:pPr>
        <w:pStyle w:val="NoSpacing"/>
        <w:rPr/>
      </w:pPr>
      <w:r>
        <w:rPr/>
        <w:t>V ploše staveniště bude provedena skrývka stávající ornice, aby nedošlo k jejímu znehodnocení. Skrývka bude deponována na předem vymezené ploše zahrady (mimo kořenové zóny listnatých stromů).</w:t>
      </w:r>
    </w:p>
    <w:p>
      <w:pPr>
        <w:pStyle w:val="NoSpacing"/>
        <w:rPr/>
      </w:pPr>
      <w:r>
        <w:rPr/>
        <w:t>Bude zhotoveno bednění ve vzdálenosti 1,5 m od okapové linie stromů.</w:t>
      </w:r>
    </w:p>
    <w:p>
      <w:pPr>
        <w:pStyle w:val="NoSpacing"/>
        <w:rPr/>
      </w:pPr>
      <w:r>
        <w:rPr/>
        <w:t>Proběhne sanace dřevin a stavebních konstrukcí.</w:t>
      </w:r>
    </w:p>
    <w:p>
      <w:pPr>
        <w:pStyle w:val="NoSpacing"/>
        <w:rPr/>
      </w:pPr>
      <w:r>
        <w:rPr/>
        <w:t xml:space="preserve">Dle koordinace se stavbou budou provedeny výkopové práce a dlaždičské práce a realizace dřevěných prvků (pergoly, vyvýšené záhony). Po odklizení všech stavebních materiálů bude zahrada předána zahradnické firmě. </w:t>
      </w:r>
    </w:p>
    <w:p>
      <w:pPr>
        <w:pStyle w:val="NoSpacing"/>
        <w:rPr/>
      </w:pPr>
      <w:r>
        <w:rPr/>
        <w:t xml:space="preserve">Proběhne mechanická kultivace plochy, jemná terénní modelace, případné doplnění zeminy/výsadbového substrátu. </w:t>
      </w:r>
    </w:p>
    <w:p>
      <w:pPr>
        <w:pStyle w:val="NoSpacing"/>
        <w:rPr/>
      </w:pPr>
      <w:r>
        <w:rPr/>
        <w:t>Vytýčení vegetačních prvků a výsadba.</w:t>
      </w:r>
    </w:p>
    <w:p>
      <w:pPr>
        <w:pStyle w:val="NoSpacing"/>
        <w:rPr/>
      </w:pPr>
      <w:r>
        <w:rPr/>
      </w:r>
    </w:p>
    <w:p>
      <w:pPr>
        <w:pStyle w:val="NoSpacing"/>
        <w:rPr>
          <w:rFonts w:cs="Calibri" w:cstheme="minorHAnsi"/>
          <w:color w:val="000000" w:themeColor="text1"/>
          <w:u w:val="single"/>
        </w:rPr>
      </w:pPr>
      <w:r>
        <w:rPr>
          <w:u w:val="single"/>
        </w:rPr>
        <w:t xml:space="preserve">III.3 </w:t>
      </w:r>
      <w:r>
        <w:rPr>
          <w:rFonts w:cs="Calibri" w:cstheme="minorHAnsi"/>
          <w:color w:val="000000" w:themeColor="text1"/>
          <w:u w:val="single"/>
        </w:rPr>
        <w:t>JEMNÉ TERÉNNÍ ÚPRAVY</w:t>
      </w:r>
    </w:p>
    <w:p>
      <w:pPr>
        <w:pStyle w:val="NoSpacing"/>
        <w:rPr>
          <w:rFonts w:cs="Calibri" w:cstheme="minorHAnsi"/>
          <w:color w:val="000000" w:themeColor="text1"/>
        </w:rPr>
      </w:pPr>
      <w:r>
        <w:rPr>
          <w:rFonts w:cs="Calibri" w:cstheme="minorHAnsi"/>
          <w:color w:val="000000" w:themeColor="text1"/>
        </w:rPr>
      </w:r>
    </w:p>
    <w:p>
      <w:pPr>
        <w:pStyle w:val="NoSpacing"/>
        <w:rPr/>
      </w:pPr>
      <w:r>
        <w:rPr>
          <w:rFonts w:cs="Calibri" w:cstheme="minorHAnsi"/>
          <w:color w:val="000000" w:themeColor="text1"/>
        </w:rPr>
        <w:t>Stavba předá zahradu realizační firmě před rozprostřením zbylé ornice. Zhutněný terén je nutné před rozprostřením zeminy rozrušit a obnovit kapilaritu půdy. Modelaci a doplnění nerovností provede zahradní r. firma.</w:t>
      </w:r>
    </w:p>
    <w:p>
      <w:pPr>
        <w:pStyle w:val="NoSpacing"/>
        <w:rPr/>
      </w:pPr>
      <w:r>
        <w:rPr/>
      </w:r>
    </w:p>
    <w:p>
      <w:pPr>
        <w:pStyle w:val="NoSpacing"/>
        <w:rPr>
          <w:u w:val="single"/>
        </w:rPr>
      </w:pPr>
      <w:r>
        <w:rPr>
          <w:u w:val="single"/>
        </w:rPr>
        <w:t xml:space="preserve">III.4 TECHNOLOGIE ZALOŽENÍ VEGETAČNÍCH PRVKŮ </w:t>
      </w:r>
    </w:p>
    <w:p>
      <w:pPr>
        <w:pStyle w:val="NoSpacing"/>
        <w:rPr>
          <w:u w:val="single"/>
        </w:rPr>
      </w:pPr>
      <w:r>
        <w:rPr>
          <w:u w:val="single"/>
        </w:rPr>
      </w:r>
    </w:p>
    <w:p>
      <w:pPr>
        <w:pStyle w:val="NoSpacing"/>
        <w:rPr>
          <w:rFonts w:cs="Calibri" w:cstheme="minorHAnsi"/>
        </w:rPr>
      </w:pPr>
      <w:r>
        <w:rPr>
          <w:rFonts w:cs="Calibri" w:cstheme="minorHAnsi"/>
        </w:rPr>
        <w:t>Před výsadbami budou ukončeny demoliční a sanační práce, hrubé terénní úpravy vč. instalace automatické závlahy a jemné terénní úpravy.</w:t>
      </w:r>
    </w:p>
    <w:p>
      <w:pPr>
        <w:pStyle w:val="NoSpacing"/>
        <w:rPr>
          <w:rFonts w:cs="Calibri" w:cstheme="minorHAnsi"/>
        </w:rPr>
      </w:pPr>
      <w:r>
        <w:rPr>
          <w:rFonts w:cs="Calibri" w:cstheme="minorHAnsi"/>
        </w:rPr>
        <w:t>Plocha bude zbavena všech nežádoucích materiálů (stavebních zbytků, těžko rozložitelných organických zbytků,</w:t>
      </w:r>
      <w:bookmarkStart w:id="0" w:name="_GoBack"/>
      <w:bookmarkEnd w:id="0"/>
      <w:r>
        <w:rPr>
          <w:rFonts w:cs="Calibri" w:cstheme="minorHAnsi"/>
        </w:rPr>
        <w:t xml:space="preserve"> kamenů..). </w:t>
      </w:r>
    </w:p>
    <w:p>
      <w:pPr>
        <w:pStyle w:val="NoSpacing"/>
        <w:rPr>
          <w:rFonts w:cs="Calibri" w:cstheme="minorHAnsi"/>
        </w:rPr>
      </w:pPr>
      <w:r>
        <w:rPr>
          <w:rFonts w:cs="Calibri" w:cstheme="minorHAnsi"/>
        </w:rPr>
        <w:t>Terénní úpravy budou stavbou (případně zahradnickou realizační firmou) dokončeny na kótu -30 mm od požadované finální roviny.</w:t>
      </w:r>
    </w:p>
    <w:p>
      <w:pPr>
        <w:pStyle w:val="NoSpacing"/>
        <w:rPr>
          <w:u w:val="single"/>
        </w:rPr>
      </w:pPr>
      <w:r>
        <w:rPr>
          <w:u w:val="single"/>
        </w:rPr>
      </w:r>
    </w:p>
    <w:p>
      <w:pPr>
        <w:pStyle w:val="Default"/>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LISTNATÉ STROMY</w:t>
      </w:r>
    </w:p>
    <w:p>
      <w:pPr>
        <w:pStyle w:val="Default"/>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Jáma pro výsadbu stromu bude 1,5 x větší než kořenový bal dřeviny. Stěny budou rozrušeny rýčem. Před výsadbou bude provedena zasakovací zkouška.</w:t>
      </w:r>
    </w:p>
    <w:p>
      <w:pPr>
        <w:pStyle w:val="Default"/>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Default"/>
        <w:jc w:val="both"/>
        <w:rPr>
          <w:rFonts w:ascii="Calibri" w:hAnsi="Calibri" w:cs="Calibri" w:asciiTheme="minorHAnsi" w:cstheme="minorHAnsi" w:hAnsiTheme="minorHAnsi"/>
          <w:sz w:val="22"/>
          <w:szCs w:val="22"/>
        </w:rPr>
      </w:pPr>
      <w:r>
        <w:rPr>
          <w:rFonts w:cs="Arial" w:ascii="Arial" w:hAnsi="Arial"/>
          <w:sz w:val="18"/>
          <w:szCs w:val="18"/>
        </w:rPr>
        <w:t>ZÁHONY</w:t>
      </w:r>
    </w:p>
    <w:p>
      <w:pPr>
        <w:pStyle w:val="NoSpacing"/>
        <w:rPr/>
      </w:pPr>
      <w:r>
        <w:rPr/>
        <w:t xml:space="preserve">Záhony budou před výsadbou vytyčeny a definovány plastovou obrubou (80x4x1000). Terén v záhoně bude před výsadbou zarovnán na výšku 50 mm pod finální úrovní terénu. </w:t>
      </w:r>
    </w:p>
    <w:p>
      <w:pPr>
        <w:pStyle w:val="Normal"/>
        <w:rPr>
          <w:rFonts w:cs="Calibri" w:cstheme="minorHAnsi"/>
          <w:color w:val="000000"/>
        </w:rPr>
      </w:pPr>
      <w:r>
        <w:rPr>
          <w:rFonts w:cs="Calibri" w:cstheme="minorHAnsi"/>
          <w:color w:val="000000"/>
        </w:rPr>
      </w:r>
    </w:p>
    <w:p>
      <w:pPr>
        <w:pStyle w:val="NoSpacing"/>
        <w:rPr/>
      </w:pPr>
      <w:r>
        <w:rPr/>
        <w:t>TRAVNÍ POROST</w:t>
      </w:r>
    </w:p>
    <w:p>
      <w:pPr>
        <w:pStyle w:val="NoSpacing"/>
        <w:rPr>
          <w:color w:val="000000" w:themeColor="text1"/>
        </w:rPr>
      </w:pPr>
      <w:r>
        <w:rPr>
          <w:color w:val="000000" w:themeColor="text1"/>
        </w:rPr>
        <w:t xml:space="preserve">Plochy pro založení travního porostu budou plynule vymodelovány tak, aby na úseku dlouhém 4 m nebyly odchylky větší než 5 cm. Pláň bude zarovnána na úroveň 30 mm od finální výšky terénu. Pláň bude sesedlá, adekvátně zhutněná. Před pokládkou proběhne zkypření hráběmi. </w:t>
      </w:r>
    </w:p>
    <w:p>
      <w:pPr>
        <w:pStyle w:val="NoSpacing"/>
        <w:rPr/>
      </w:pPr>
      <w:r>
        <w:rPr/>
      </w:r>
    </w:p>
    <w:p>
      <w:pPr>
        <w:pStyle w:val="NoSpacing"/>
        <w:rPr>
          <w:rFonts w:cs="Calibri" w:cstheme="minorHAnsi"/>
        </w:rPr>
      </w:pPr>
      <w:r>
        <w:rPr>
          <w:rFonts w:cs="Calibri" w:cstheme="minorHAnsi"/>
        </w:rPr>
        <w:t>VYVÝŠENÉ ZÁHONY A KOMPOST</w:t>
      </w:r>
    </w:p>
    <w:p>
      <w:pPr>
        <w:pStyle w:val="NoSpacing"/>
        <w:rPr>
          <w:rFonts w:cs="Calibri" w:cstheme="minorHAnsi"/>
        </w:rPr>
      </w:pPr>
      <w:r>
        <w:rPr>
          <w:rFonts w:cs="Calibri" w:cstheme="minorHAnsi"/>
        </w:rPr>
        <w:t>Dřevěné konstrukce vyvýšených záhonů a kompostu budou prototypy. Rozměry vyvýšených záhonů jsou 900x2000 mm a 900x5000 mm. Dřevěné záhony budou z vnitřní strany překryté nopovou folií s výškou nopu 8 mm. Konstrukce dlouhého 5 m záhonu bude složena ze dvou nádob 200x900 mm a jedné 200x1000 mm. Kompost bude dvoukomorový v rozměru 200x150x100 cm. Dřevo bude smrkové, impregnované ochranným nátěrem pro exteriérové dřevěné konstrukce.</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ZATRAVĚNÁ DLAŽBA</w:t>
      </w:r>
    </w:p>
    <w:p>
      <w:pPr>
        <w:pStyle w:val="NoSpacing"/>
        <w:rPr>
          <w:rFonts w:cs="Calibri" w:cstheme="minorHAnsi"/>
        </w:rPr>
      </w:pPr>
      <w:r>
        <w:rPr>
          <w:rFonts w:cs="Calibri" w:cstheme="minorHAnsi"/>
        </w:rPr>
        <w:t>Dlažba bude zasypána směsí štěrku (0-8 mm) a výsadbového substrátu v poměru 1:1. Po sesednutí bude směs doplněna.</w:t>
      </w:r>
    </w:p>
    <w:p>
      <w:pPr>
        <w:pStyle w:val="Normal"/>
        <w:rPr>
          <w:rFonts w:cs="Calibri" w:cstheme="minorHAnsi"/>
          <w:color w:val="000000"/>
        </w:rPr>
      </w:pPr>
      <w:r>
        <w:rPr>
          <w:rFonts w:cs="Calibri" w:cstheme="minorHAnsi"/>
          <w:color w:val="000000"/>
        </w:rPr>
      </w:r>
    </w:p>
    <w:p>
      <w:pPr>
        <w:pStyle w:val="NoSpacing"/>
        <w:rPr>
          <w:rFonts w:cs="Calibri" w:cstheme="minorHAnsi"/>
          <w:sz w:val="24"/>
          <w:szCs w:val="24"/>
          <w:u w:val="single"/>
        </w:rPr>
      </w:pPr>
      <w:r>
        <w:rPr>
          <w:rFonts w:cs="Calibri" w:cstheme="minorHAnsi"/>
          <w:sz w:val="24"/>
          <w:szCs w:val="24"/>
          <w:u w:val="single"/>
        </w:rPr>
        <w:t>II.5 TECHNOLOGIE VÝSADBY VEGETAČNÍCH PRVKŮ</w:t>
      </w:r>
    </w:p>
    <w:p>
      <w:pPr>
        <w:pStyle w:val="NoSpacing"/>
        <w:rPr>
          <w:rFonts w:cs="Calibri" w:cstheme="minorHAnsi"/>
          <w:sz w:val="24"/>
          <w:szCs w:val="24"/>
        </w:rPr>
      </w:pPr>
      <w:r>
        <w:rPr>
          <w:rFonts w:cs="Calibri" w:cstheme="minorHAnsi"/>
          <w:sz w:val="24"/>
          <w:szCs w:val="24"/>
        </w:rPr>
      </w:r>
    </w:p>
    <w:p>
      <w:pPr>
        <w:pStyle w:val="NoSpacing"/>
        <w:rPr>
          <w:rFonts w:cs="Calibri" w:cstheme="minorHAnsi"/>
        </w:rPr>
      </w:pPr>
      <w:r>
        <w:rPr>
          <w:rFonts w:cs="Calibri" w:cstheme="minorHAnsi"/>
        </w:rPr>
        <w:t>Výsadby budou prováděny dle příslušného technologického postupu uvedeného v </w:t>
      </w:r>
    </w:p>
    <w:p>
      <w:pPr>
        <w:pStyle w:val="NoSpacing"/>
        <w:rPr>
          <w:rFonts w:cs="Calibri" w:cstheme="minorHAnsi"/>
        </w:rPr>
      </w:pPr>
      <w:r>
        <w:rPr>
          <w:rFonts w:cs="Calibri" w:cstheme="minorHAnsi"/>
        </w:rPr>
        <w:t>ČSN 83 9021- Rostliny a jejich výsadba a v souladu s ČSN 83 9011- Práce s půdou.</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 xml:space="preserve">Nejvhodnější doba pro výsadbu listnatých stromů a keřů je na podzim a to od září do zámrazu půdy. Jarní výsadba je vhodná od března (rozmrznutí půdy) do konce dubna (začátek rašení).  V době mimo výše uvedené termíny jsou výsadby stromů a keřů možné, trvalky lze vysazovat celoročně (AIRPOT – stromy, hrnkované a kontejnerované keře a trvalky), avšak vzhledem k vyšší náročnosti na expedici, celkovou manipulaci, následnému zajištění výsadeb a určitému riziku ujmutí, vyšší ceně, ale i obtížnější dostupnost kvalitních rostlin, doporučuji provést výsadby (zejména stromů) v běžném termínu. </w:t>
      </w:r>
    </w:p>
    <w:p>
      <w:pPr>
        <w:pStyle w:val="NoSpacing"/>
        <w:rPr>
          <w:rFonts w:cs="Calibri" w:cstheme="minorHAnsi"/>
        </w:rPr>
      </w:pPr>
      <w:r>
        <w:rPr>
          <w:rFonts w:cs="Calibri" w:cstheme="minorHAnsi"/>
        </w:rPr>
        <w:t xml:space="preserve">Při přepravě, skladování, v zakládce a při výsadbě na staveništi nesmí dojít k poškození rostlin. </w:t>
      </w:r>
    </w:p>
    <w:p>
      <w:pPr>
        <w:pStyle w:val="NoSpacing"/>
        <w:rPr>
          <w:rFonts w:cs="Calibri" w:cstheme="minorHAnsi"/>
        </w:rPr>
      </w:pPr>
      <w:r>
        <w:rPr>
          <w:rFonts w:cs="Calibri" w:cstheme="minorHAnsi"/>
        </w:rPr>
        <w:t>Zároveň je nutné rostliny chránit před vyschnutím, mrazem a přehřátím.</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STROMY</w:t>
      </w:r>
    </w:p>
    <w:p>
      <w:pPr>
        <w:pStyle w:val="NoSpacing"/>
        <w:rPr>
          <w:rFonts w:cs="Calibri" w:cstheme="minorHAnsi"/>
        </w:rPr>
      </w:pPr>
      <w:r>
        <w:rPr>
          <w:rFonts w:cs="Calibri" w:cstheme="minorHAnsi"/>
        </w:rPr>
        <w:t xml:space="preserve">Do středu výsadbové jámy se umístí bal, nebo rozprostřou kořeny. Následně bude kořenová zóna postupně zasypána výsadbovým substrátem pro stromy na bázi minerálních komponentů smíchaným s hydroabsorbentem a bude po vrstvách hutněna. Jedná se o 50 % výměnu půdy. Kořenový krček musí být v rovině s terénem nebo lehce nad terén. V případě sesednutí substrátu bude substrát doplněn. Během zásypu jámy bude po obvodu balu, v 15 cm hloubce, umístěno 5 tablet pomalu-rozpustného hnojiva na jeden strom. </w:t>
      </w:r>
    </w:p>
    <w:p>
      <w:pPr>
        <w:pStyle w:val="NoSpacing"/>
        <w:rPr>
          <w:rFonts w:cs="Calibri" w:cstheme="minorHAnsi"/>
        </w:rPr>
      </w:pPr>
      <w:r>
        <w:rPr>
          <w:rFonts w:cs="Calibri" w:cstheme="minorHAnsi"/>
        </w:rPr>
        <w:t>Kmen bude chráněn biologicky odbouratelným bílým nátěrem na kmeny. Před výsadbou bude proveden srovnávací řez pro odstranění poškozených větví, kodominantních výhonů. Celkově se jedná o podporu terminálního růstu dřeviny. V závěru výsadby budou dřeviny ukotveny jedním kůlem (200x70 mm), který bude zatlučeny minimálně 30 cm do země, v horní části budou zafixovány textilními popruhy tak, aby byl omezen pohyb do stran ale dostatečně volně na případné sesednutí celé dřeviny.</w:t>
      </w:r>
    </w:p>
    <w:p>
      <w:pPr>
        <w:pStyle w:val="NoSpacing"/>
        <w:rPr>
          <w:rFonts w:cs="Calibri" w:cstheme="minorHAnsi"/>
        </w:rPr>
      </w:pPr>
      <w:r>
        <w:rPr>
          <w:rFonts w:cs="Calibri" w:cstheme="minorHAnsi"/>
        </w:rPr>
        <w:t xml:space="preserve">Po dokončení výsadbových prací bude dřevina prolita vodou min. 40l/1strom. Sesedlý substrát bude případně doplněn. </w:t>
      </w:r>
      <w:r>
        <w:rPr>
          <w:rFonts w:cs="Calibri" w:cstheme="minorHAnsi"/>
          <w:u w:val="single"/>
        </w:rPr>
        <w:t>Závlahové mísy budou menšího než obvykle- poloměr bude 50cm</w:t>
      </w:r>
      <w:r>
        <w:rPr>
          <w:rFonts w:cs="Calibri" w:cstheme="minorHAnsi"/>
        </w:rPr>
        <w:t xml:space="preserve">. </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KEŘE</w:t>
      </w:r>
    </w:p>
    <w:p>
      <w:pPr>
        <w:pStyle w:val="NoSpacing"/>
        <w:rPr>
          <w:rFonts w:cs="Calibri" w:cstheme="minorHAnsi"/>
          <w:color w:val="000000"/>
        </w:rPr>
      </w:pPr>
      <w:r>
        <w:rPr>
          <w:rFonts w:cs="Calibri" w:cstheme="minorHAnsi"/>
          <w:color w:val="000000"/>
        </w:rPr>
        <w:t>Do připravených jamek, 1krát větších než kořenový bal, se usadí rostliny, kořeny budou rozprostřeny do správné polohy, případně se provede uvolnění zemního balu. Následně se kořenová zóna zasype místní zeminou, která bude po vrstvách promíchána s hydroabsorbentem a pomalu rozpustným tabletovým hnojivem  (2ks/keř, 1ks/trvalka ). Substrát se zhutní a prolije vodou (5l/keř). Po výsadbě proběhne mulčování borkou 5 cm.</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TRVALKY A CIBULOVINY</w:t>
      </w:r>
    </w:p>
    <w:p>
      <w:pPr>
        <w:pStyle w:val="NoSpacing"/>
        <w:rPr>
          <w:rFonts w:cs="Calibri" w:cstheme="minorHAnsi"/>
        </w:rPr>
      </w:pPr>
      <w:r>
        <w:rPr>
          <w:rFonts w:cs="Calibri" w:cstheme="minorHAnsi"/>
        </w:rPr>
        <w:t xml:space="preserve">Trvalky a cibuloviny budou vysazeny bez výměny substrátu do předem připravených záhonových loží. Jako mulč bude použita borka ve vrstvě 5 cm. Po výsadbě je nutné porost neprodleně zalít přibližně 5l/na m2. </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 xml:space="preserve">ZATRAVNĚNÁ PLOCHA </w:t>
      </w:r>
    </w:p>
    <w:p>
      <w:pPr>
        <w:pStyle w:val="NoSpacing"/>
        <w:rPr>
          <w:rFonts w:cs="Calibri" w:cstheme="minorHAnsi"/>
        </w:rPr>
      </w:pPr>
      <w:r>
        <w:rPr>
          <w:rFonts w:cs="Calibri" w:cstheme="minorHAnsi"/>
        </w:rPr>
        <w:t>Travní koberec</w:t>
      </w:r>
    </w:p>
    <w:p>
      <w:pPr>
        <w:pStyle w:val="NoSpacing"/>
        <w:rPr>
          <w:rFonts w:cs="Calibri" w:cstheme="minorHAnsi"/>
        </w:rPr>
      </w:pPr>
      <w:r>
        <w:rPr>
          <w:rFonts w:cs="Calibri" w:cstheme="minorHAnsi"/>
        </w:rPr>
        <w:t>Díly předpěstovaného trávníku je nutné pokládat tak, aby jejich povrch byl rovný a spáry mezi jednotlivými díly byly co nejužší. Příčné spáry na sebe nesmí navazovat. Po položení je nutné porost uválcovat a zavlažit rovnoměrně po celé ploše. V případě spár je nutné mezery doplnit zeminou. Plnohodnotná zátěž plochy je po 6-9 týdnech po pokládce.</w:t>
      </w:r>
    </w:p>
    <w:p>
      <w:pPr>
        <w:pStyle w:val="NoSpacing"/>
        <w:rPr>
          <w:rFonts w:cs="Calibri" w:cstheme="minorHAnsi"/>
        </w:rPr>
      </w:pPr>
      <w:r>
        <w:rPr>
          <w:rFonts w:cs="Calibri" w:cstheme="minorHAnsi"/>
        </w:rPr>
      </w:r>
    </w:p>
    <w:p>
      <w:pPr>
        <w:pStyle w:val="NoSpacing"/>
        <w:rPr>
          <w:rFonts w:cs="Calibri" w:cstheme="minorHAnsi"/>
          <w:sz w:val="24"/>
          <w:szCs w:val="24"/>
        </w:rPr>
      </w:pPr>
      <w:r>
        <w:rPr>
          <w:rFonts w:cs="Calibri" w:cstheme="minorHAnsi"/>
          <w:sz w:val="24"/>
          <w:szCs w:val="24"/>
        </w:rPr>
      </w:r>
    </w:p>
    <w:p>
      <w:pPr>
        <w:pStyle w:val="NoSpacing"/>
        <w:rPr>
          <w:rFonts w:cs="Calibri" w:cstheme="minorHAnsi"/>
          <w:sz w:val="24"/>
          <w:szCs w:val="24"/>
        </w:rPr>
      </w:pPr>
      <w:r>
        <w:rPr>
          <w:rFonts w:cs="Calibri" w:cstheme="minorHAnsi"/>
          <w:sz w:val="24"/>
          <w:szCs w:val="24"/>
        </w:rPr>
      </w:r>
    </w:p>
    <w:p>
      <w:pPr>
        <w:pStyle w:val="NoSpacing"/>
        <w:rPr>
          <w:rFonts w:cs="Calibri" w:cstheme="minorHAnsi"/>
          <w:sz w:val="24"/>
          <w:szCs w:val="24"/>
        </w:rPr>
      </w:pPr>
      <w:r>
        <w:rPr>
          <w:rFonts w:cs="Calibri" w:cstheme="minorHAnsi"/>
          <w:sz w:val="24"/>
          <w:szCs w:val="24"/>
        </w:rPr>
      </w:r>
    </w:p>
    <w:p>
      <w:pPr>
        <w:pStyle w:val="NoSpacing"/>
        <w:rPr>
          <w:rFonts w:cs="Calibri" w:cstheme="minorHAnsi"/>
          <w:sz w:val="24"/>
          <w:szCs w:val="24"/>
        </w:rPr>
      </w:pPr>
      <w:r>
        <w:rPr>
          <w:rFonts w:cs="Calibri" w:cstheme="minorHAnsi"/>
          <w:sz w:val="24"/>
          <w:szCs w:val="24"/>
        </w:rPr>
      </w:r>
    </w:p>
    <w:p>
      <w:pPr>
        <w:pStyle w:val="NoSpacing"/>
        <w:rPr>
          <w:rFonts w:cs="Calibri" w:cstheme="minorHAnsi"/>
          <w:sz w:val="24"/>
          <w:szCs w:val="24"/>
          <w:u w:val="single"/>
        </w:rPr>
      </w:pPr>
      <w:r>
        <w:rPr>
          <w:rFonts w:cs="Calibri" w:cstheme="minorHAnsi"/>
          <w:sz w:val="24"/>
          <w:szCs w:val="24"/>
          <w:u w:val="single"/>
        </w:rPr>
      </w:r>
    </w:p>
    <w:p>
      <w:pPr>
        <w:pStyle w:val="NoSpacing"/>
        <w:rPr>
          <w:rFonts w:cs="Calibri" w:cstheme="minorHAnsi"/>
          <w:sz w:val="24"/>
          <w:szCs w:val="24"/>
          <w:u w:val="single"/>
        </w:rPr>
      </w:pPr>
      <w:r>
        <w:rPr>
          <w:rFonts w:cs="Calibri" w:cstheme="minorHAnsi"/>
          <w:sz w:val="24"/>
          <w:szCs w:val="24"/>
          <w:u w:val="single"/>
        </w:rPr>
        <w:t xml:space="preserve">II.6/ VEGETAČNÍ MATERIÁL </w:t>
      </w:r>
    </w:p>
    <w:p>
      <w:pPr>
        <w:pStyle w:val="NoSpacing"/>
        <w:rPr>
          <w:rFonts w:cs="Calibri" w:cstheme="minorHAnsi"/>
          <w:sz w:val="24"/>
          <w:szCs w:val="24"/>
        </w:rPr>
      </w:pPr>
      <w:r>
        <w:rPr>
          <w:rFonts w:cs="Calibri" w:cstheme="minorHAnsi"/>
          <w:sz w:val="24"/>
          <w:szCs w:val="24"/>
        </w:rPr>
      </w:r>
    </w:p>
    <w:p>
      <w:pPr>
        <w:pStyle w:val="NoSpacing"/>
        <w:rPr>
          <w:rFonts w:cs="Calibri" w:cstheme="minorHAnsi"/>
        </w:rPr>
      </w:pPr>
      <w:r>
        <w:rPr>
          <w:rFonts w:cs="Calibri" w:cstheme="minorHAnsi"/>
        </w:rPr>
        <w:t>Vzrostlé stromy budou při přepravě chráněny následujícími opatřeními.</w:t>
      </w:r>
    </w:p>
    <w:p>
      <w:pPr>
        <w:pStyle w:val="NoSpacing"/>
        <w:numPr>
          <w:ilvl w:val="0"/>
          <w:numId w:val="1"/>
        </w:numPr>
        <w:rPr>
          <w:rFonts w:cs="Calibri" w:cstheme="minorHAnsi"/>
        </w:rPr>
      </w:pPr>
      <w:r>
        <w:rPr>
          <w:rFonts w:cs="Calibri" w:cstheme="minorHAnsi"/>
        </w:rPr>
        <w:t>Transport proběhne za chladného počasí.</w:t>
      </w:r>
    </w:p>
    <w:p>
      <w:pPr>
        <w:pStyle w:val="NoSpacing"/>
        <w:numPr>
          <w:ilvl w:val="0"/>
          <w:numId w:val="1"/>
        </w:numPr>
        <w:rPr>
          <w:rFonts w:cs="Calibri" w:cstheme="minorHAnsi"/>
        </w:rPr>
      </w:pPr>
      <w:r>
        <w:rPr>
          <w:rFonts w:cs="Calibri" w:cstheme="minorHAnsi"/>
        </w:rPr>
        <w:t>Koruna stromů bude přes jutový zábal přiměřeně svázána</w:t>
      </w:r>
    </w:p>
    <w:p>
      <w:pPr>
        <w:pStyle w:val="NoSpacing"/>
        <w:numPr>
          <w:ilvl w:val="0"/>
          <w:numId w:val="1"/>
        </w:numPr>
        <w:rPr>
          <w:rFonts w:cs="Calibri" w:cstheme="minorHAnsi"/>
        </w:rPr>
      </w:pPr>
      <w:r>
        <w:rPr>
          <w:rFonts w:cs="Calibri" w:cstheme="minorHAnsi"/>
        </w:rPr>
        <w:t>Kořenové baly budou dostatečně zavlaženy</w:t>
      </w:r>
    </w:p>
    <w:p>
      <w:pPr>
        <w:pStyle w:val="NoSpacing"/>
        <w:numPr>
          <w:ilvl w:val="0"/>
          <w:numId w:val="1"/>
        </w:numPr>
        <w:rPr>
          <w:rFonts w:cs="Calibri" w:cstheme="minorHAnsi"/>
        </w:rPr>
      </w:pPr>
      <w:r>
        <w:rPr>
          <w:rFonts w:cs="Calibri" w:cstheme="minorHAnsi"/>
        </w:rPr>
        <w:t>Z kořenových balů, nebo z kořenů prostokořenných sazenic nebude odpadávat zemina</w:t>
      </w:r>
    </w:p>
    <w:p>
      <w:pPr>
        <w:pStyle w:val="NoSpacing"/>
        <w:numPr>
          <w:ilvl w:val="0"/>
          <w:numId w:val="1"/>
        </w:numPr>
        <w:rPr>
          <w:rFonts w:cs="Calibri" w:cstheme="minorHAnsi"/>
        </w:rPr>
      </w:pPr>
      <w:r>
        <w:rPr>
          <w:rFonts w:cs="Calibri" w:cstheme="minorHAnsi"/>
        </w:rPr>
        <w:t>Při transportu budou výpěstky, v případě, že nebude skříňové vozidlo, chráněny plachtou.</w:t>
      </w:r>
    </w:p>
    <w:p>
      <w:pPr>
        <w:pStyle w:val="NoSpacing"/>
        <w:ind w:left="720" w:hanging="0"/>
        <w:rPr>
          <w:rFonts w:cs="Calibri" w:cstheme="minorHAnsi"/>
        </w:rPr>
      </w:pPr>
      <w:r>
        <w:rPr>
          <w:rFonts w:cs="Calibri" w:cstheme="minorHAnsi"/>
        </w:rPr>
      </w:r>
    </w:p>
    <w:p>
      <w:pPr>
        <w:pStyle w:val="NoSpacing"/>
        <w:rPr>
          <w:rFonts w:cs="Calibri" w:cstheme="minorHAnsi"/>
        </w:rPr>
      </w:pPr>
      <w:r>
        <w:rPr>
          <w:rFonts w:cs="Calibri" w:cstheme="minorHAnsi"/>
        </w:rPr>
        <w:t>Vegetační materiál má být vysazen ihned po dodání na staveniště, v případě, že to není možné, mohou být rostliny skladovány po dobu 48 hodin. Během této doby je nutné rostliny chránit jednoduchými opatřeními, zvlhčováním, zastíněním, aby bylo vyloučeno jejich poškození vysycháním, mrazem nebo přehřátím. Po uplynutí 48 hodin je nutné výpěstky založit, nebo zaškolkovat dle další doby skladování.</w:t>
      </w:r>
    </w:p>
    <w:p>
      <w:pPr>
        <w:pStyle w:val="NoSpacing"/>
        <w:rPr>
          <w:rFonts w:cs="Calibri" w:cstheme="minorHAnsi"/>
        </w:rPr>
      </w:pPr>
      <w:r>
        <w:rPr>
          <w:rFonts w:cs="Calibri" w:cstheme="minorHAnsi"/>
        </w:rPr>
        <w:t>Postup uskladnění se řídí ČSN 83 9021- Rostliny a jejich výsadba.</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Výsadbový materiál bude odpovídat školkařským normám</w:t>
      </w:r>
    </w:p>
    <w:p>
      <w:pPr>
        <w:pStyle w:val="NoSpacing"/>
        <w:rPr>
          <w:rFonts w:cs="Calibri" w:cstheme="minorHAnsi"/>
        </w:rPr>
      </w:pPr>
      <w:r>
        <w:rPr>
          <w:rFonts w:cs="Calibri" w:cstheme="minorHAnsi"/>
        </w:rPr>
        <w:t>ČSN 46 4902–1- Výpěstky okrasných dřevin, Všeobecná ustanovení a ukazatele jakosti a</w:t>
      </w:r>
    </w:p>
    <w:p>
      <w:pPr>
        <w:pStyle w:val="NoSpacing"/>
        <w:rPr>
          <w:rFonts w:cs="Calibri" w:cstheme="minorHAnsi"/>
        </w:rPr>
      </w:pPr>
      <w:r>
        <w:rPr>
          <w:rFonts w:cs="Calibri" w:cstheme="minorHAnsi"/>
        </w:rPr>
        <w:t>zakládání.</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STROMY</w:t>
      </w:r>
    </w:p>
    <w:p>
      <w:pPr>
        <w:pStyle w:val="Normal"/>
        <w:spacing w:lineRule="auto" w:line="240" w:before="0" w:after="0"/>
        <w:rPr>
          <w:rFonts w:cs="Calibri" w:cstheme="minorHAnsi"/>
          <w:color w:val="261313"/>
        </w:rPr>
      </w:pPr>
      <w:r>
        <w:rPr>
          <w:rFonts w:cs="Calibri" w:cstheme="minorHAnsi"/>
          <w:color w:val="261313"/>
        </w:rPr>
        <w:t>LS3</w:t>
        <w:tab/>
        <w:t>bříza převislá, Betula pendula</w:t>
      </w:r>
    </w:p>
    <w:p>
      <w:pPr>
        <w:pStyle w:val="NoSpacing"/>
        <w:rPr>
          <w:rFonts w:cs="Calibri" w:cstheme="minorHAnsi"/>
          <w:color w:val="261313"/>
        </w:rPr>
      </w:pPr>
      <w:r>
        <w:rPr>
          <w:rFonts w:cs="Calibri" w:cstheme="minorHAnsi"/>
          <w:color w:val="261313"/>
        </w:rPr>
        <w:t>LS4</w:t>
        <w:tab/>
        <w:t>muchovník lamarckův, Amelanchier lamarckii</w:t>
      </w:r>
    </w:p>
    <w:p>
      <w:pPr>
        <w:pStyle w:val="Normal"/>
        <w:spacing w:lineRule="auto" w:line="240" w:before="0" w:after="0"/>
        <w:rPr>
          <w:rFonts w:cs="Calibri" w:cstheme="minorHAnsi"/>
          <w:color w:val="261313"/>
        </w:rPr>
      </w:pPr>
      <w:r>
        <w:rPr>
          <w:rFonts w:cs="Calibri" w:cstheme="minorHAnsi"/>
          <w:color w:val="261313"/>
        </w:rPr>
        <w:t>LS5</w:t>
        <w:tab/>
        <w:t>jabloň mnohokvětá, Malus floribunda</w:t>
        <w:tab/>
        <w:tab/>
      </w:r>
    </w:p>
    <w:p>
      <w:pPr>
        <w:pStyle w:val="NoSpacing"/>
        <w:rPr>
          <w:rFonts w:cs="Calibri" w:cstheme="minorHAnsi"/>
          <w:color w:val="261313"/>
        </w:rPr>
      </w:pPr>
      <w:r>
        <w:rPr>
          <w:rFonts w:cs="Calibri" w:cstheme="minorHAnsi"/>
          <w:color w:val="261313"/>
        </w:rPr>
        <w:t>LS6</w:t>
        <w:tab/>
        <w:t>střemcha obecná, Prunus padus 'Colorata‘</w:t>
      </w:r>
    </w:p>
    <w:p>
      <w:pPr>
        <w:pStyle w:val="NoSpacing"/>
        <w:rPr>
          <w:rFonts w:cs="Calibri" w:cstheme="minorHAnsi"/>
          <w:color w:val="261313"/>
        </w:rPr>
      </w:pPr>
      <w:r>
        <w:rPr>
          <w:rFonts w:cs="Calibri" w:cstheme="minorHAnsi"/>
          <w:color w:val="261313"/>
        </w:rPr>
        <w:t>JS1</w:t>
        <w:tab/>
        <w:t>smrk bílý, Pinus glauca ‚Conica‘</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Koruna musí být zapěstována pravidelně a přiměřené síle kmene. Další vyvětvování kmene by mělo být možné podle specifiky druhu nebo kultivaru. Výpěstky se dodávají s drátěnými baly nebo v kontejnerech. Zemní baly musí být velké přiměřeně druhu/kultivaru a velikosti rostliny i půdním poměrům a pokud možno rovnoměrně prokořeněné. Je třeba je opatřit – s výjimkou pěnišníků a azalek – balovou plachetkou a mohou být navíc zajištěny balicími kroužky. Jako balová plachetka a balicí kroužky jsou přípustné jen takové materiály, které nejpozději za půldruhého roku po výsadbě v půdě převážně zetlejí a neovlivní další růst kořenů dřevin. Pro drátěné balení je nutno použít nepozinkované drátěné pletivo (pokud možno žíhané) nebo drátěný koš.</w:t>
      </w:r>
    </w:p>
    <w:p>
      <w:pPr>
        <w:pStyle w:val="NoSpacing"/>
        <w:rPr>
          <w:rFonts w:cs="Calibri" w:cstheme="minorHAnsi"/>
        </w:rPr>
      </w:pPr>
      <w:r>
        <w:rPr>
          <w:rFonts w:cs="Calibri" w:cstheme="minorHAnsi"/>
        </w:rPr>
        <w:t xml:space="preserve"> </w:t>
      </w:r>
    </w:p>
    <w:p>
      <w:pPr>
        <w:pStyle w:val="NoSpacing"/>
        <w:rPr>
          <w:rFonts w:cs="Calibri" w:cstheme="minorHAnsi"/>
        </w:rPr>
      </w:pPr>
      <w:r>
        <w:rPr>
          <w:rFonts w:cs="Calibri" w:cstheme="minorHAnsi"/>
        </w:rPr>
        <w:t>Dřeviny nesmějí vykazovat žádné nedostatky a poškození, způsobené chorobami, škůdci nebo pěstebními opatřeními, které by snižovaly hodnotu nebo způsobilost pro předpokládané použití. Musí být tak zdravé, vyzrálé, otužilé, aby nebylo ohroženo jejich ujmutí a další růst.</w:t>
      </w:r>
    </w:p>
    <w:p>
      <w:pPr>
        <w:pStyle w:val="NoSpacing"/>
        <w:rPr>
          <w:rFonts w:cs="Calibri" w:cstheme="minorHAnsi"/>
        </w:rPr>
      </w:pPr>
      <w:r>
        <w:rPr>
          <w:rFonts w:cs="Calibri" w:cstheme="minorHAnsi"/>
        </w:rPr>
      </w:r>
    </w:p>
    <w:p>
      <w:pPr>
        <w:pStyle w:val="NoSpacing"/>
        <w:rPr>
          <w:rStyle w:val="Internetovodkaz"/>
          <w:rFonts w:cs="Calibri" w:cstheme="minorHAnsi"/>
          <w:bCs/>
        </w:rPr>
      </w:pPr>
      <w:r>
        <w:rPr>
          <w:rFonts w:cs="Calibri" w:cstheme="minorHAnsi"/>
          <w:bCs/>
        </w:rPr>
      </w:r>
    </w:p>
    <w:p>
      <w:pPr>
        <w:pStyle w:val="NoSpacing"/>
        <w:rPr>
          <w:rFonts w:cs="Calibri" w:cstheme="minorHAnsi"/>
        </w:rPr>
      </w:pPr>
      <w:r>
        <w:rPr>
          <w:rFonts w:cs="Calibri" w:cstheme="minorHAnsi"/>
        </w:rPr>
        <w:t>KEŘE STANDARDNÍ</w:t>
      </w:r>
    </w:p>
    <w:p>
      <w:pPr>
        <w:pStyle w:val="NoSpacing"/>
        <w:rPr>
          <w:rFonts w:cs="Calibri" w:cstheme="minorHAnsi"/>
        </w:rPr>
      </w:pPr>
      <w:r>
        <w:rPr>
          <w:rFonts w:cs="Calibri" w:cstheme="minorHAnsi"/>
        </w:rPr>
        <w:t>Pro keře pěstované v kontejnerech platí stejné jakostní ukazatele jako u keřů z volné půdy bez udání počtu výhonů avšak s označením „Ko“ a údajem obsahu nádoby v litrech. Standardní keře opadavé po dohodě dodavatele s odběratelem mohou být dodávány se zemním balem.</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 xml:space="preserve">TRVALKY </w:t>
      </w:r>
    </w:p>
    <w:p>
      <w:pPr>
        <w:pStyle w:val="NoSpacing"/>
        <w:rPr>
          <w:rFonts w:cs="Calibri" w:cstheme="minorHAnsi"/>
        </w:rPr>
      </w:pPr>
      <w:r>
        <w:rPr>
          <w:rFonts w:cs="Calibri" w:cstheme="minorHAnsi"/>
        </w:rPr>
        <w:t xml:space="preserve">Trvalky musí mít příslušné vlastnosti daného rodu, druhu, odrůdy a kultivaru, příslušnému velikostnímu stupni, čerstvé, svěží, popřípadě zavadlé na takový stupeň, aby po následném ošetření dosáhly původní svěžesti, s výhony a pupeny silnými, bez mechanického a chemického poškození porušující celkový vzhled, bez chorob a škůdců, kořeny zdravé, kořenový bal kompaktní odpovídající normě. </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TRAVNÍ KOBEREC</w:t>
      </w:r>
    </w:p>
    <w:p>
      <w:pPr>
        <w:pStyle w:val="NoSpacing"/>
        <w:rPr>
          <w:rFonts w:cs="Calibri" w:cstheme="minorHAnsi"/>
        </w:rPr>
      </w:pPr>
      <w:r>
        <w:rPr>
          <w:rFonts w:cs="Calibri" w:cstheme="minorHAnsi"/>
        </w:rPr>
        <w:t>Předpěstovaný trávník musí být pokosený, hustý a soudržný. Musí být vhodný pro oblast využití (rekreační a sportovní porost), svým složením odpovídat příslušné kategorii trávníku a co do složení druhů vyvážený. Pokryvnost bylinami a nežádoucími rostlinami nesmí přesahovat 3 %. Tloušťka slupované vrstvy musí být 2 cm, -+1,5 cm. Díly travních dílců musí mít stejnou délku a šířku. Pěstební substrát by měl odpovídat půdní skupině 2 nebo 4 podle ČSN 83 9011. Travní dílce je žádoucí pokládat ihned po dovozu na staveniště.</w:t>
      </w:r>
    </w:p>
    <w:p>
      <w:pPr>
        <w:pStyle w:val="NoSpacing"/>
        <w:rPr>
          <w:rFonts w:cs="Calibri" w:cstheme="minorHAnsi"/>
        </w:rPr>
      </w:pPr>
      <w:r>
        <w:rPr>
          <w:rFonts w:cs="Calibri" w:cstheme="minorHAnsi"/>
        </w:rPr>
        <w:t xml:space="preserve">V případě, že je nutné travní dílce skladovat na staveništi, je bezpodmínečně nutné díly rozbalit a vyskládat vedle sebe na zastíněný rovný povrch a zavlažovat. </w:t>
      </w:r>
    </w:p>
    <w:p>
      <w:pPr>
        <w:pStyle w:val="NoSpacing"/>
        <w:rPr>
          <w:rFonts w:cs="Calibri" w:cstheme="minorHAnsi"/>
        </w:rPr>
      </w:pPr>
      <w:r>
        <w:rPr>
          <w:rFonts w:cs="Calibri" w:cstheme="minorHAnsi"/>
        </w:rPr>
      </w:r>
    </w:p>
    <w:p>
      <w:pPr>
        <w:pStyle w:val="Normal"/>
        <w:rPr>
          <w:rFonts w:cs="Calibri" w:cstheme="minorHAnsi"/>
          <w:color w:val="000000"/>
        </w:rPr>
      </w:pPr>
      <w:r>
        <w:rPr>
          <w:rFonts w:cs="Calibri" w:cstheme="minorHAnsi"/>
          <w:color w:val="000000"/>
        </w:rPr>
      </w:r>
    </w:p>
    <w:p>
      <w:pPr>
        <w:pStyle w:val="Normal"/>
        <w:rPr>
          <w:rFonts w:cs="Calibri" w:cstheme="minorHAnsi"/>
          <w:color w:val="000000"/>
          <w:u w:val="single"/>
        </w:rPr>
      </w:pPr>
      <w:r>
        <w:rPr>
          <w:rFonts w:cs="Calibri" w:cstheme="minorHAnsi"/>
          <w:color w:val="000000"/>
          <w:u w:val="single"/>
        </w:rPr>
        <w:t xml:space="preserve">III. 1 VÝKAZ VÝMĚR A SEZNAM DOMINANTNÍCH LISTNATÝCH DŘEVIN </w:t>
      </w:r>
    </w:p>
    <w:p>
      <w:pPr>
        <w:pStyle w:val="Normal"/>
        <w:rPr>
          <w:rFonts w:cs="Calibri" w:cstheme="minorHAnsi"/>
          <w:color w:val="000000"/>
          <w:u w:val="single"/>
        </w:rPr>
      </w:pPr>
      <w:r>
        <w:rPr>
          <w:rFonts w:cs="Calibri" w:cstheme="minorHAnsi"/>
          <w:color w:val="000000"/>
          <w:u w:val="single"/>
        </w:rPr>
      </w:r>
    </w:p>
    <w:p>
      <w:pPr>
        <w:pStyle w:val="Normal"/>
        <w:rPr>
          <w:rFonts w:cs="Calibri" w:cstheme="minorHAnsi"/>
          <w:color w:val="000000"/>
        </w:rPr>
      </w:pPr>
      <w:r>
        <w:rPr/>
        <w:drawing>
          <wp:inline distT="0" distB="0" distL="0" distR="0">
            <wp:extent cx="5760720" cy="4413250"/>
            <wp:effectExtent l="0" t="0" r="0" b="0"/>
            <wp:docPr id="1" name="Obráze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
                    <pic:cNvPicPr>
                      <a:picLocks noChangeAspect="1" noChangeArrowheads="1"/>
                    </pic:cNvPicPr>
                  </pic:nvPicPr>
                  <pic:blipFill>
                    <a:blip r:embed="rId3"/>
                    <a:stretch>
                      <a:fillRect/>
                    </a:stretch>
                  </pic:blipFill>
                  <pic:spPr bwMode="auto">
                    <a:xfrm>
                      <a:off x="0" y="0"/>
                      <a:ext cx="5760720" cy="4413250"/>
                    </a:xfrm>
                    <a:prstGeom prst="rect">
                      <a:avLst/>
                    </a:prstGeom>
                  </pic:spPr>
                </pic:pic>
              </a:graphicData>
            </a:graphic>
          </wp:inline>
        </w:drawing>
      </w:r>
    </w:p>
    <w:tbl>
      <w:tblPr>
        <w:tblpPr w:vertAnchor="text" w:horzAnchor="margin" w:leftFromText="141" w:rightFromText="141" w:tblpX="0" w:tblpY="85"/>
        <w:tblW w:w="1421"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1421"/>
      </w:tblGrid>
      <w:tr>
        <w:trPr>
          <w:trHeight w:val="288" w:hRule="exact"/>
        </w:trPr>
        <w:tc>
          <w:tcPr>
            <w:tcW w:w="1421" w:type="dxa"/>
            <w:tcBorders/>
            <w:shd w:color="auto" w:fill="auto" w:val="clear"/>
            <w:vAlign w:val="bottom"/>
          </w:tcPr>
          <w:p>
            <w:pPr>
              <w:pStyle w:val="Normal"/>
              <w:widowControl w:val="false"/>
              <w:spacing w:lineRule="auto" w:line="240" w:before="0" w:after="0"/>
              <w:rPr>
                <w:rFonts w:ascii="Calibri" w:hAnsi="Calibri" w:eastAsia="Times New Roman" w:cs="Calibri"/>
                <w:color w:val="000000"/>
                <w:lang w:eastAsia="cs-CZ"/>
              </w:rPr>
            </w:pPr>
            <w:r>
              <w:rPr>
                <w:rFonts w:eastAsia="Times New Roman" w:cs="Calibri"/>
                <w:color w:val="000000"/>
                <w:lang w:eastAsia="cs-CZ"/>
              </w:rPr>
            </w:r>
          </w:p>
        </w:tc>
      </w:tr>
    </w:tbl>
    <w:p>
      <w:pPr>
        <w:pStyle w:val="NoSpacing"/>
        <w:rPr/>
      </w:pPr>
      <w:r>
        <w:rPr/>
      </w:r>
    </w:p>
    <w:p>
      <w:pPr>
        <w:pStyle w:val="NoSpacing"/>
        <w:rPr/>
      </w:pPr>
      <w:r>
        <w:rPr/>
      </w:r>
    </w:p>
    <w:p>
      <w:pPr>
        <w:pStyle w:val="NoSpacing"/>
        <w:rPr/>
      </w:pPr>
      <w:r>
        <w:rPr/>
      </w:r>
    </w:p>
    <w:p>
      <w:pPr>
        <w:pStyle w:val="NoSpacing"/>
        <w:rPr/>
      </w:pPr>
      <w:r>
        <w:rPr/>
        <w:drawing>
          <wp:inline distT="0" distB="0" distL="0" distR="0">
            <wp:extent cx="5760720" cy="8529955"/>
            <wp:effectExtent l="0" t="0" r="0" b="0"/>
            <wp:docPr id="2" name="Obráze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
                    <pic:cNvPicPr>
                      <a:picLocks noChangeAspect="1" noChangeArrowheads="1"/>
                    </pic:cNvPicPr>
                  </pic:nvPicPr>
                  <pic:blipFill>
                    <a:blip r:embed="rId4"/>
                    <a:stretch>
                      <a:fillRect/>
                    </a:stretch>
                  </pic:blipFill>
                  <pic:spPr bwMode="auto">
                    <a:xfrm>
                      <a:off x="0" y="0"/>
                      <a:ext cx="5760720" cy="8529955"/>
                    </a:xfrm>
                    <a:prstGeom prst="rect">
                      <a:avLst/>
                    </a:prstGeom>
                  </pic:spPr>
                </pic:pic>
              </a:graphicData>
            </a:graphic>
          </wp:inline>
        </w:drawing>
      </w:r>
    </w:p>
    <w:p>
      <w:pPr>
        <w:pStyle w:val="NoSpacing"/>
        <w:rPr>
          <w:rFonts w:cs="Calibri" w:cstheme="minorHAnsi"/>
        </w:rPr>
      </w:pPr>
      <w:r>
        <w:rPr>
          <w:rFonts w:cs="Calibri" w:cstheme="minorHAnsi"/>
        </w:rPr>
      </w:r>
    </w:p>
    <w:p>
      <w:pPr>
        <w:pStyle w:val="NoSpacing"/>
        <w:rPr>
          <w:rFonts w:cs="Calibri" w:cstheme="minorHAnsi"/>
          <w:u w:val="single"/>
        </w:rPr>
      </w:pPr>
      <w:r>
        <w:rPr>
          <w:rFonts w:cs="Calibri" w:cstheme="minorHAnsi"/>
          <w:u w:val="single"/>
        </w:rPr>
        <w:t>IV/ DOKONČOVACÍ, ROZVOJOVÁ A UDRŽOVACÍ PÉČE</w:t>
      </w:r>
    </w:p>
    <w:p>
      <w:pPr>
        <w:pStyle w:val="NoSpacing"/>
        <w:rPr>
          <w:rFonts w:cs="Calibri" w:cstheme="minorHAnsi"/>
        </w:rPr>
      </w:pPr>
      <w:r>
        <w:rPr>
          <w:rFonts w:cs="Calibri" w:cstheme="minorHAnsi"/>
        </w:rPr>
      </w:r>
    </w:p>
    <w:p>
      <w:pPr>
        <w:pStyle w:val="NoSpacing"/>
        <w:rPr>
          <w:rFonts w:cs="Calibri" w:cstheme="minorHAnsi"/>
          <w:b/>
          <w:b/>
          <w:bCs/>
          <w:color w:val="000000"/>
        </w:rPr>
      </w:pPr>
      <w:r>
        <w:rPr>
          <w:rFonts w:cs="Calibri" w:cstheme="minorHAnsi"/>
          <w:b/>
        </w:rPr>
        <w:t xml:space="preserve">Dokončovací péče </w:t>
      </w:r>
      <w:r>
        <w:rPr>
          <w:rFonts w:cs="Calibri" w:cstheme="minorHAnsi"/>
          <w:b/>
          <w:bCs/>
          <w:color w:val="000000"/>
          <w:lang w:val="de-DE"/>
        </w:rPr>
        <w:t xml:space="preserve">u výsadeb, trávníku </w:t>
      </w:r>
      <w:r>
        <w:rPr>
          <w:rFonts w:cs="Calibri" w:cstheme="minorHAnsi"/>
          <w:b/>
          <w:bCs/>
          <w:color w:val="000000"/>
        </w:rPr>
        <w:t>a trvalek</w:t>
      </w:r>
    </w:p>
    <w:p>
      <w:pPr>
        <w:pStyle w:val="NoSpacing"/>
        <w:rPr>
          <w:rFonts w:cs="Calibri" w:cstheme="minorHAnsi"/>
          <w:b/>
          <w:b/>
        </w:rPr>
      </w:pPr>
      <w:r>
        <w:rPr>
          <w:rFonts w:cs="Calibri" w:cstheme="minorHAnsi"/>
          <w:b/>
        </w:rPr>
      </w:r>
    </w:p>
    <w:p>
      <w:pPr>
        <w:pStyle w:val="NoSpacing"/>
        <w:rPr>
          <w:rFonts w:cs="Calibri" w:cstheme="minorHAnsi"/>
          <w:color w:val="000000"/>
        </w:rPr>
      </w:pPr>
      <w:r>
        <w:rPr>
          <w:rFonts w:cs="Calibri" w:cstheme="minorHAnsi"/>
          <w:color w:val="000000"/>
        </w:rPr>
        <w:t>Všeobecně dokončovací péče o výsadby probíhá do stavu způsobilého k přejímce a je zajišťována realizační firmou. Cílem je dosažení stavu, který při následujících pěstebních opatřeních dle ČSN 839051 umožní další rozvoj. Výsadby jsou způsobilé k přejímce v okamžiku, kdy je dosaženo jistoty jejich ujmutí a dalšího úspěšného růstu.</w:t>
      </w:r>
    </w:p>
    <w:p>
      <w:pPr>
        <w:pStyle w:val="NoSpacing"/>
        <w:rPr>
          <w:rFonts w:cs="Calibri" w:cstheme="minorHAnsi"/>
          <w:u w:val="single"/>
        </w:rPr>
      </w:pPr>
      <w:r>
        <w:rPr>
          <w:rFonts w:cs="Calibri" w:cstheme="minorHAnsi"/>
          <w:u w:val="single"/>
        </w:rPr>
      </w:r>
    </w:p>
    <w:p>
      <w:pPr>
        <w:pStyle w:val="NoSpacing"/>
        <w:rPr>
          <w:rFonts w:cs="Calibri" w:cstheme="minorHAnsi"/>
          <w:u w:val="single"/>
        </w:rPr>
      </w:pPr>
      <w:r>
        <w:rPr>
          <w:rFonts w:cs="Calibri" w:cstheme="minorHAnsi"/>
          <w:u w:val="single"/>
        </w:rPr>
        <w:t>Výsadby</w:t>
      </w:r>
    </w:p>
    <w:p>
      <w:pPr>
        <w:pStyle w:val="NoSpacing"/>
        <w:rPr>
          <w:rFonts w:cs="Calibri" w:cstheme="minorHAnsi"/>
        </w:rPr>
      </w:pPr>
      <w:r>
        <w:rPr>
          <w:rFonts w:cs="Calibri" w:cstheme="minorHAnsi"/>
        </w:rPr>
        <w:t>Požadavek, způsob, rozsah a termíny dokončovacích prací se řídí zejména obdobím výsadby, druhem rostlin a podmínkami stanoviště.</w:t>
      </w:r>
    </w:p>
    <w:p>
      <w:pPr>
        <w:pStyle w:val="NoSpacing"/>
        <w:rPr>
          <w:rFonts w:cs="Calibri" w:cstheme="minorHAnsi"/>
        </w:rPr>
      </w:pPr>
      <w:r>
        <w:rPr>
          <w:rFonts w:cs="Calibri" w:cstheme="minorHAnsi"/>
        </w:rPr>
        <w:t>Jedná se zejména o kypření, pletí a vyžínání výsadbových ploch a kontrolu fixačních konstrukcí.</w:t>
      </w:r>
    </w:p>
    <w:p>
      <w:pPr>
        <w:pStyle w:val="NoSpacing"/>
        <w:rPr>
          <w:rFonts w:cs="Calibri" w:cstheme="minorHAnsi"/>
          <w:u w:val="single"/>
        </w:rPr>
      </w:pPr>
      <w:r>
        <w:rPr>
          <w:rFonts w:cs="Calibri" w:cstheme="minorHAnsi"/>
          <w:u w:val="single"/>
        </w:rPr>
        <w:t>Trávníky</w:t>
      </w:r>
    </w:p>
    <w:p>
      <w:pPr>
        <w:pStyle w:val="NoSpacing"/>
        <w:rPr>
          <w:rFonts w:cs="Calibri" w:cstheme="minorHAnsi"/>
        </w:rPr>
      </w:pPr>
      <w:r>
        <w:rPr>
          <w:rFonts w:cs="Calibri" w:cstheme="minorHAnsi"/>
        </w:rPr>
        <w:t>Travnaté plochy jsou způsobilé k přejímce, když tvoří vyrovnaný porost, který v pokoseném stavu vykazuje pokryvnost půdy asi ze 75% rostlinami požadované směsi (míchací protokol).</w:t>
      </w:r>
    </w:p>
    <w:p>
      <w:pPr>
        <w:pStyle w:val="NoSpacing"/>
        <w:rPr>
          <w:rFonts w:cs="Calibri" w:cstheme="minorHAnsi"/>
          <w:b/>
          <w:b/>
          <w:bCs/>
        </w:rPr>
      </w:pPr>
      <w:r>
        <w:rPr>
          <w:rFonts w:cs="Calibri" w:cstheme="minorHAnsi"/>
          <w:color w:val="000000"/>
        </w:rPr>
        <w:t>Požadavek, způsob, rozsah a termíny dokončovacích prací se řídí zejména obdobím výsadby, druhem rostlin a podmínkami stanoviště. Jedná se o pravidelné zavlažování většími dávkami vody, nejlépe 10-20 mm/m2 každě 3-4 dny, či menšími dávkami každý den brzy ráno nebo po západu slunce. Sečeme záhy po položení trávníkových dílců 1-2x týdně na výšku 5 cm, zároveň zkracujeme vždy jen o 1/3 přerostlé délky. Po první seči bude trávník rovnoměrně přihnojován dusíkatými hnojivy ve 14-20 denních intervalech. U předpěstovaných trávníků se zpravidla dosáhne stavu způsobilosti k přejímce po čtyřech sečích. Kosit se musí, dle kategorie trávníku, při výšce 6-10 cm. Nežádouci rostliny, které brání ve vývoji trávníku, je nutno odstraňovat. Na začátku podzimu je vhodné zopakovat jarní zásahy jako je vertikutace, vyhrabání trávníku příp. prořezání drnu do hloubky 3-5 cm.</w:t>
      </w:r>
    </w:p>
    <w:p>
      <w:pPr>
        <w:pStyle w:val="NoSpacing"/>
        <w:rPr>
          <w:rFonts w:cs="Calibri" w:cstheme="minorHAnsi"/>
          <w:b/>
          <w:b/>
          <w:bCs/>
        </w:rPr>
      </w:pPr>
      <w:r>
        <w:rPr>
          <w:rFonts w:cs="Calibri" w:cstheme="minorHAnsi"/>
          <w:b/>
          <w:bCs/>
        </w:rPr>
      </w:r>
    </w:p>
    <w:p>
      <w:pPr>
        <w:pStyle w:val="NoSpacing"/>
        <w:rPr>
          <w:rFonts w:cs="Calibri" w:cstheme="minorHAnsi"/>
        </w:rPr>
      </w:pPr>
      <w:r>
        <w:rPr>
          <w:rFonts w:cs="Calibri" w:cstheme="minorHAnsi"/>
        </w:rPr>
        <w:t xml:space="preserve">Po převzetí sadových úprav je nutné realizovat pravidelnou odbornou údržbu. Rozvojová péče je stěžejní pro stabilizaci nových výsadeb. Stabilizace porostu trvá přibližně dva roky od výsadby. Po této době je nutné v péči pokračovat ve formě udržovací péče. </w:t>
      </w:r>
    </w:p>
    <w:p>
      <w:pPr>
        <w:pStyle w:val="NoSpacing"/>
        <w:rPr>
          <w:rFonts w:cs="Calibri" w:cstheme="minorHAnsi"/>
        </w:rPr>
      </w:pPr>
      <w:r>
        <w:rPr>
          <w:rFonts w:cs="Calibri" w:cstheme="minorHAnsi"/>
        </w:rPr>
      </w:r>
    </w:p>
    <w:p>
      <w:pPr>
        <w:pStyle w:val="NoSpacing"/>
        <w:rPr>
          <w:rFonts w:cs="Calibri" w:cstheme="minorHAnsi"/>
        </w:rPr>
      </w:pPr>
      <w:r>
        <w:rPr>
          <w:rFonts w:cs="Calibri" w:cstheme="minorHAnsi"/>
        </w:rPr>
        <w:t>Dokončovací péče je zahrnuta v rozpočtu.</w:t>
      </w:r>
    </w:p>
    <w:p>
      <w:pPr>
        <w:pStyle w:val="NoSpacing"/>
        <w:rPr>
          <w:rFonts w:cs="Calibri" w:cstheme="minorHAnsi"/>
        </w:rPr>
      </w:pPr>
      <w:r>
        <w:rPr>
          <w:rFonts w:cs="Calibri" w:cstheme="minorHAnsi"/>
        </w:rPr>
      </w:r>
    </w:p>
    <w:p>
      <w:pPr>
        <w:pStyle w:val="NoSpacing"/>
        <w:rPr>
          <w:rFonts w:cs="Calibri" w:cstheme="minorHAnsi"/>
          <w:b/>
          <w:b/>
          <w:bCs/>
          <w:color w:val="000000"/>
          <w:lang w:val="de-DE"/>
        </w:rPr>
      </w:pPr>
      <w:r>
        <w:rPr>
          <w:rFonts w:cs="Calibri" w:cstheme="minorHAnsi"/>
          <w:b/>
          <w:bCs/>
          <w:color w:val="000000"/>
          <w:lang w:val="de-DE"/>
        </w:rPr>
        <w:t xml:space="preserve">Rozvojová péče </w:t>
      </w:r>
    </w:p>
    <w:p>
      <w:pPr>
        <w:pStyle w:val="NoSpacing"/>
        <w:rPr>
          <w:rFonts w:cs="Calibri" w:cstheme="minorHAnsi"/>
          <w:bCs/>
          <w:color w:val="000000"/>
        </w:rPr>
      </w:pPr>
      <w:r>
        <w:rPr>
          <w:rFonts w:cs="Calibri" w:cstheme="minorHAnsi"/>
          <w:bCs/>
          <w:color w:val="000000"/>
        </w:rPr>
      </w:r>
    </w:p>
    <w:p>
      <w:pPr>
        <w:pStyle w:val="NoSpacing"/>
        <w:rPr>
          <w:rFonts w:cs="Calibri" w:cstheme="minorHAnsi"/>
          <w:bCs/>
          <w:color w:val="000000"/>
        </w:rPr>
      </w:pPr>
      <w:r>
        <w:rPr>
          <w:rFonts w:cs="Calibri" w:cstheme="minorHAnsi"/>
          <w:bCs/>
          <w:color w:val="000000"/>
        </w:rPr>
        <w:t xml:space="preserve">Rozvojová péče vysazených stromů, keřů, trvalek a založeného či revitalizovaného trávníku navazuje na dokončovací péči a slouží k dosažení jejich funkceschopného a habituálně odpovídajícího stavu daného druhu na daném místě, při dodržení příslušných bezpečnostních a manipulačních požadavků (průchodnost, přehlednost, zatížení, vyvážení apod.). Při provádění řezu je třeba dbát na druhové zvláštnosti a přirozené růstové formy rostlin. </w:t>
      </w:r>
    </w:p>
    <w:p>
      <w:pPr>
        <w:pStyle w:val="NoSpacing"/>
        <w:rPr>
          <w:rFonts w:cs="Calibri" w:cstheme="minorHAnsi"/>
        </w:rPr>
      </w:pPr>
      <w:r>
        <w:rPr>
          <w:rFonts w:cs="Calibri" w:cstheme="minorHAnsi"/>
        </w:rPr>
      </w:r>
    </w:p>
    <w:p>
      <w:pPr>
        <w:pStyle w:val="NoSpacing"/>
        <w:rPr>
          <w:rFonts w:cs="Calibri" w:cstheme="minorHAnsi"/>
          <w:b/>
          <w:b/>
          <w:bCs/>
          <w:color w:val="000000"/>
          <w:lang w:val="de-DE"/>
        </w:rPr>
      </w:pPr>
      <w:r>
        <w:rPr>
          <w:rFonts w:cs="Calibri" w:cstheme="minorHAnsi"/>
          <w:b/>
          <w:bCs/>
          <w:color w:val="000000"/>
          <w:lang w:val="de-DE"/>
        </w:rPr>
        <w:t>Udržovací péče u výsadeb, trávníku a trvalek</w:t>
      </w:r>
    </w:p>
    <w:p>
      <w:pPr>
        <w:pStyle w:val="NoSpacing"/>
        <w:rPr>
          <w:rFonts w:cs="Calibri" w:cstheme="minorHAnsi"/>
          <w:color w:val="000000"/>
          <w:lang w:val="de-DE"/>
        </w:rPr>
      </w:pPr>
      <w:r>
        <w:rPr>
          <w:rFonts w:cs="Calibri" w:cstheme="minorHAnsi"/>
          <w:color w:val="000000"/>
          <w:lang w:val="de-DE"/>
        </w:rPr>
      </w:r>
    </w:p>
    <w:p>
      <w:pPr>
        <w:pStyle w:val="NoSpacing"/>
        <w:rPr>
          <w:rFonts w:cs="Calibri" w:cstheme="minorHAnsi"/>
          <w:color w:val="000000"/>
          <w:lang w:val="de-DE"/>
        </w:rPr>
      </w:pPr>
      <w:r>
        <w:rPr>
          <w:rFonts w:cs="Calibri" w:cstheme="minorHAnsi"/>
          <w:color w:val="000000"/>
          <w:lang w:val="de-DE"/>
        </w:rPr>
        <w:t>Udržovací péče slouží k zachování plné funkční účinnosti stromů, keřů, peren a trávníku navazující na rozvojovou péči a slouží k udržení jejich funkceschopného a habituálně, či porostně, odpovídajícího stavu daného druhu na daném místě, při stálém dodržení příslušných bezpečnostních a manipulačních požadavků.</w:t>
      </w:r>
    </w:p>
    <w:p>
      <w:pPr>
        <w:pStyle w:val="NoSpacing"/>
        <w:rPr>
          <w:rFonts w:cs="Calibri" w:cstheme="minorHAnsi"/>
          <w:color w:val="000000"/>
          <w:lang w:val="de-DE"/>
        </w:rPr>
      </w:pPr>
      <w:r>
        <w:rPr>
          <w:rFonts w:cs="Calibri" w:cstheme="minorHAnsi"/>
          <w:color w:val="000000"/>
          <w:lang w:val="de-DE"/>
        </w:rPr>
      </w:r>
    </w:p>
    <w:p>
      <w:pPr>
        <w:pStyle w:val="NoSpacing"/>
        <w:rPr>
          <w:rFonts w:cs="Calibri" w:cstheme="minorHAnsi"/>
          <w:color w:val="000000"/>
          <w:lang w:val="de-DE"/>
        </w:rPr>
      </w:pPr>
      <w:r>
        <w:rPr>
          <w:rFonts w:cs="Calibri" w:cstheme="minorHAnsi"/>
          <w:color w:val="000000"/>
          <w:lang w:val="de-DE"/>
        </w:rPr>
        <w:t xml:space="preserve">Udržovací práce jsou nedílnou součásti estetického a funkčního vývoje života zahrady. </w:t>
      </w:r>
    </w:p>
    <w:p>
      <w:pPr>
        <w:pStyle w:val="NoSpacing"/>
        <w:rPr/>
      </w:pPr>
      <w:r>
        <w:rPr/>
      </w:r>
    </w:p>
    <w:sectPr>
      <w:type w:val="nextPage"/>
      <w:pgSz w:w="11906" w:h="16838"/>
      <w:pgMar w:left="1418" w:right="1418" w:gutter="0" w:header="0" w:top="1418" w:footer="0" w:bottom="141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swiss"/>
    <w:pitch w:val="variable"/>
  </w:font>
  <w:font w:name="Times New Roman">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Internetovodkaz">
    <w:name w:val="Hyperlink"/>
    <w:basedOn w:val="DefaultParagraphFont"/>
    <w:uiPriority w:val="99"/>
    <w:unhideWhenUsed/>
    <w:rsid w:val="005b37eb"/>
    <w:rPr>
      <w:color w:val="0000FF" w:themeColor="hyperlink"/>
      <w:u w:val="single"/>
    </w:rPr>
  </w:style>
  <w:style w:type="character" w:styleId="TextbublinyChar" w:customStyle="1">
    <w:name w:val="Text bubliny Char"/>
    <w:basedOn w:val="DefaultParagraphFont"/>
    <w:link w:val="BalloonText"/>
    <w:uiPriority w:val="99"/>
    <w:semiHidden/>
    <w:qFormat/>
    <w:rsid w:val="0058181e"/>
    <w:rPr>
      <w:rFonts w:ascii="Tahoma" w:hAnsi="Tahoma" w:cs="Tahoma"/>
      <w:sz w:val="16"/>
      <w:szCs w:val="16"/>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NoSpacing">
    <w:name w:val="No Spacing"/>
    <w:uiPriority w:val="1"/>
    <w:qFormat/>
    <w:rsid w:val="006e4aae"/>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Default" w:customStyle="1">
    <w:name w:val="Default"/>
    <w:qFormat/>
    <w:rsid w:val="006f07c7"/>
    <w:pPr>
      <w:widowControl/>
      <w:bidi w:val="0"/>
      <w:spacing w:lineRule="auto" w:line="240" w:before="0" w:after="0"/>
      <w:jc w:val="left"/>
    </w:pPr>
    <w:rPr>
      <w:rFonts w:ascii="Times New Roman" w:hAnsi="Times New Roman" w:cs="Times New Roman" w:eastAsia="Calibri"/>
      <w:color w:val="000000"/>
      <w:kern w:val="0"/>
      <w:sz w:val="24"/>
      <w:szCs w:val="24"/>
      <w:lang w:val="cs-CZ" w:eastAsia="en-US" w:bidi="ar-SA"/>
    </w:rPr>
  </w:style>
  <w:style w:type="paragraph" w:styleId="BalloonText">
    <w:name w:val="Balloon Text"/>
    <w:basedOn w:val="Normal"/>
    <w:link w:val="TextbublinyChar"/>
    <w:uiPriority w:val="99"/>
    <w:semiHidden/>
    <w:unhideWhenUsed/>
    <w:qFormat/>
    <w:rsid w:val="0058181e"/>
    <w:pPr>
      <w:spacing w:lineRule="auto" w:line="240" w:before="0" w:after="0"/>
    </w:pPr>
    <w:rPr>
      <w:rFonts w:ascii="Tahoma" w:hAnsi="Tahoma" w:cs="Tahoma"/>
      <w:sz w:val="16"/>
      <w:szCs w:val="16"/>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mu.cz/" TargetMode="External"/><Relationship Id="rId3" Type="http://schemas.openxmlformats.org/officeDocument/2006/relationships/image" Target="media/image1.wmf"/><Relationship Id="rId4" Type="http://schemas.openxmlformats.org/officeDocument/2006/relationships/image" Target="media/image2.wmf"/><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23022</TotalTime>
  <Application>LibreOffice/7.4.2.3$Windows_X86_64 LibreOffice_project/382eef1f22670f7f4118c8c2dd222ec7ad009daf</Application>
  <AppVersion>15.0000</AppVersion>
  <Pages>11</Pages>
  <Words>3001</Words>
  <Characters>17962</Characters>
  <CharactersWithSpaces>20863</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2022-02-23T09:26:00Z</dcterms:created>
  <dc:creator>Anna Lochmanová</dc:creator>
  <dc:description/>
  <dc:language>cs-CZ</dc:language>
  <cp:lastModifiedBy/>
  <cp:lastPrinted>2022-10-14T11:30:00Z</cp:lastPrinted>
  <dcterms:modified xsi:type="dcterms:W3CDTF">2022-11-07T17:25:02Z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file>