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6B1E7CCB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F4617A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7D22541F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proofErr w:type="spellStart"/>
      <w:r w:rsidR="00F4617A" w:rsidRPr="00F4617A">
        <w:rPr>
          <w:rFonts w:cs="Arial"/>
          <w:b/>
          <w:sz w:val="24"/>
        </w:rPr>
        <w:t>Hemodynamický</w:t>
      </w:r>
      <w:proofErr w:type="spellEnd"/>
      <w:r w:rsidR="00F4617A" w:rsidRPr="00F4617A">
        <w:rPr>
          <w:rFonts w:cs="Arial"/>
          <w:b/>
          <w:sz w:val="24"/>
        </w:rPr>
        <w:t xml:space="preserve"> monitor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0B8E61A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F4617A">
        <w:rPr>
          <w:rFonts w:cs="Arial"/>
          <w:sz w:val="24"/>
        </w:rPr>
        <w:t>3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89324F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3AD93DBA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E159EE">
        <w:rPr>
          <w:rFonts w:cs="Arial"/>
          <w:bCs/>
        </w:rPr>
        <w:t>v</w:t>
      </w:r>
      <w:r w:rsidR="00E159EE" w:rsidRPr="004731CE">
        <w:rPr>
          <w:rFonts w:cs="Arial"/>
          <w:bCs/>
        </w:rPr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312433BA" w:rsidR="003465E0" w:rsidRPr="00D008FB" w:rsidRDefault="003465E0" w:rsidP="00AF394D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 xml:space="preserve">1 ks </w:t>
            </w:r>
            <w:r w:rsidR="00F4617A" w:rsidRPr="00F4617A">
              <w:rPr>
                <w:b/>
                <w:bCs/>
                <w:szCs w:val="20"/>
              </w:rPr>
              <w:t>Monitor srdečního výdeje</w:t>
            </w:r>
            <w:r w:rsidR="00F4617A">
              <w:rPr>
                <w:b/>
                <w:bCs/>
                <w:szCs w:val="20"/>
              </w:rPr>
              <w:t xml:space="preserve">, </w:t>
            </w:r>
            <w:r w:rsidR="00F4617A" w:rsidRPr="00F4617A">
              <w:rPr>
                <w:b/>
                <w:bCs/>
                <w:szCs w:val="20"/>
              </w:rPr>
              <w:t>který je schopen měřit parametry průtoku, parametry kontraktility, parametry tekutin a cévní parametry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4617A" w14:paraId="7E333946" w14:textId="77777777" w:rsidTr="002D74AA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61939A19" w:rsidR="00F4617A" w:rsidRPr="002D74AA" w:rsidRDefault="008E3EC0" w:rsidP="002D74AA">
            <w:pPr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Měření – kalkulace</w:t>
            </w:r>
            <w:r w:rsidR="00F4617A" w:rsidRPr="002D74AA">
              <w:rPr>
                <w:color w:val="000000"/>
                <w:sz w:val="18"/>
                <w:szCs w:val="18"/>
              </w:rPr>
              <w:t xml:space="preserve"> parametrů z arteriální linky</w:t>
            </w:r>
            <w:r w:rsidR="002D74AA" w:rsidRPr="002D74A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F4617A" w:rsidRDefault="00F4617A" w:rsidP="00F4617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F4617A" w:rsidRDefault="00F4617A" w:rsidP="00F4617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3A6F729F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3CCF2E34" w:rsidR="00F4617A" w:rsidRPr="002D74AA" w:rsidRDefault="002D74AA" w:rsidP="002D74AA">
            <w:pPr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M</w:t>
            </w:r>
            <w:r w:rsidR="00F4617A" w:rsidRPr="002D74AA">
              <w:rPr>
                <w:color w:val="000000"/>
                <w:sz w:val="18"/>
                <w:szCs w:val="18"/>
              </w:rPr>
              <w:t xml:space="preserve">ěření venózní </w:t>
            </w:r>
            <w:proofErr w:type="spellStart"/>
            <w:r w:rsidR="00F4617A" w:rsidRPr="002D74AA">
              <w:rPr>
                <w:color w:val="000000"/>
                <w:sz w:val="18"/>
                <w:szCs w:val="18"/>
              </w:rPr>
              <w:t>oxymetrie</w:t>
            </w:r>
            <w:proofErr w:type="spellEnd"/>
            <w:r w:rsidRPr="002D74A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F4617A" w:rsidRPr="002E2597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F4617A" w:rsidRDefault="00F4617A" w:rsidP="00F4617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7E361384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1B12AED2" w:rsidR="00F4617A" w:rsidRPr="002D74AA" w:rsidRDefault="002D74AA" w:rsidP="002D74AA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M</w:t>
            </w:r>
            <w:r w:rsidR="00F4617A" w:rsidRPr="002D74AA">
              <w:rPr>
                <w:color w:val="000000"/>
                <w:sz w:val="18"/>
                <w:szCs w:val="18"/>
              </w:rPr>
              <w:t>ožnost detekce oběhové nestability</w:t>
            </w:r>
            <w:r w:rsidRPr="002D74A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F4617A" w:rsidRPr="002E2597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F4617A" w:rsidRDefault="00F4617A" w:rsidP="00F4617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51468D8F" w14:textId="77777777" w:rsidTr="002D74A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53D14" w14:textId="69A98BFD" w:rsidR="00F4617A" w:rsidRPr="002D74AA" w:rsidRDefault="002D74AA" w:rsidP="002D74AA">
            <w:pPr>
              <w:rPr>
                <w:color w:val="000000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M</w:t>
            </w:r>
            <w:r w:rsidR="00F4617A" w:rsidRPr="002D74AA">
              <w:rPr>
                <w:color w:val="000000"/>
                <w:sz w:val="18"/>
                <w:szCs w:val="18"/>
              </w:rPr>
              <w:t>onitorace parametrů min.:</w:t>
            </w:r>
          </w:p>
          <w:p w14:paraId="49E2819F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CO – kontinuální srdeční výdej,</w:t>
            </w:r>
          </w:p>
          <w:p w14:paraId="11937B9E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CI – kontinuální srdeční index,</w:t>
            </w:r>
          </w:p>
          <w:p w14:paraId="61FA217B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SV – tepový objem,</w:t>
            </w:r>
          </w:p>
          <w:p w14:paraId="53E357A8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SVI – index tepového objemu,</w:t>
            </w:r>
          </w:p>
          <w:p w14:paraId="53A6980E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SVR – systémový cévní odpor,</w:t>
            </w:r>
          </w:p>
          <w:p w14:paraId="39242AA0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SVRI – index systémového cévního odporu,</w:t>
            </w:r>
          </w:p>
          <w:p w14:paraId="3B84184A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PVR – plicní cévní odpor,</w:t>
            </w:r>
          </w:p>
          <w:p w14:paraId="55A49264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PVRI – index plicního cévního odporu,</w:t>
            </w:r>
          </w:p>
          <w:p w14:paraId="2590F96B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SvO2 – saturace kyslíkem ve smíšené žilní krvi,</w:t>
            </w:r>
          </w:p>
          <w:p w14:paraId="45BD57B6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RVEF – ejekční frakce pravé komory,</w:t>
            </w:r>
          </w:p>
          <w:p w14:paraId="0BDAB2CB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EDV – end-diastolický objem pravé komory,</w:t>
            </w:r>
          </w:p>
          <w:p w14:paraId="6009C8C5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PAP – plicní arteriální tlak,</w:t>
            </w:r>
          </w:p>
          <w:p w14:paraId="72682227" w14:textId="77777777" w:rsidR="00F4617A" w:rsidRPr="00F4617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CVP – centrální žilní tlak,</w:t>
            </w:r>
          </w:p>
          <w:p w14:paraId="7B97B812" w14:textId="4914FD5C" w:rsidR="00F4617A" w:rsidRPr="002D74AA" w:rsidRDefault="00F4617A" w:rsidP="002D74AA">
            <w:pPr>
              <w:numPr>
                <w:ilvl w:val="1"/>
                <w:numId w:val="5"/>
              </w:numPr>
              <w:tabs>
                <w:tab w:val="clear" w:pos="1440"/>
              </w:tabs>
              <w:ind w:left="492"/>
              <w:rPr>
                <w:sz w:val="18"/>
                <w:szCs w:val="18"/>
              </w:rPr>
            </w:pPr>
            <w:r w:rsidRPr="00F4617A">
              <w:rPr>
                <w:sz w:val="18"/>
                <w:szCs w:val="18"/>
              </w:rPr>
              <w:t>PCWP – tlak v</w:t>
            </w:r>
            <w:r w:rsidR="00E159EE">
              <w:rPr>
                <w:sz w:val="18"/>
                <w:szCs w:val="18"/>
              </w:rPr>
              <w:t> </w:t>
            </w:r>
            <w:r w:rsidRPr="00F4617A">
              <w:rPr>
                <w:sz w:val="18"/>
                <w:szCs w:val="18"/>
              </w:rPr>
              <w:t>zaklínění</w:t>
            </w:r>
            <w:r w:rsidR="00E159E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F4617A" w:rsidRPr="000D2014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F4617A" w:rsidRDefault="00F4617A" w:rsidP="00F4617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F4617A" w:rsidRDefault="00F4617A" w:rsidP="00F4617A">
            <w:pPr>
              <w:rPr>
                <w:b/>
                <w:bCs/>
              </w:rPr>
            </w:pPr>
          </w:p>
        </w:tc>
      </w:tr>
      <w:tr w:rsidR="00F4617A" w14:paraId="0ADC2061" w14:textId="77777777" w:rsidTr="002D74A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2E13A78A" w:rsidR="00F4617A" w:rsidRPr="002D74AA" w:rsidRDefault="00F4617A" w:rsidP="002D74A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Dotykový barevný displej s úhlopříčkou min. 12“.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F4617A" w:rsidRPr="00241E4F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F4617A" w:rsidRDefault="00F4617A" w:rsidP="00F4617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5A19DBE1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6E2EF70D" w:rsidR="00F4617A" w:rsidRPr="002D74AA" w:rsidRDefault="00F4617A" w:rsidP="002D74A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lastRenderedPageBreak/>
              <w:t>Zobrazení min. 4 parametrů na displeji.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F4617A" w:rsidRPr="00241E4F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F4617A" w:rsidRDefault="00F4617A" w:rsidP="00F4617A"/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7C0BEE28" w14:textId="77777777" w:rsidTr="002D74A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5C061C24" w:rsidR="00F4617A" w:rsidRPr="002D74AA" w:rsidRDefault="00F4617A" w:rsidP="002D74AA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Výběr z přednastavených módů rozložení displeje (min. grafické trendy, tabulkové trendy a fyziologie).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F4617A" w:rsidRPr="00241E4F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F4617A" w:rsidRDefault="00F4617A" w:rsidP="00F4617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021C1743" w14:textId="77777777" w:rsidTr="002D74A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51F1B7B3" w:rsidR="00F4617A" w:rsidRPr="002D74AA" w:rsidRDefault="00F4617A" w:rsidP="002D74AA">
            <w:pPr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 xml:space="preserve">USB port, export dat a záznamu léčby na USB </w:t>
            </w:r>
            <w:proofErr w:type="spellStart"/>
            <w:r w:rsidRPr="002D74AA">
              <w:rPr>
                <w:color w:val="000000"/>
                <w:sz w:val="18"/>
                <w:szCs w:val="18"/>
              </w:rPr>
              <w:t>flash</w:t>
            </w:r>
            <w:proofErr w:type="spellEnd"/>
            <w:r w:rsidRPr="002D74AA">
              <w:rPr>
                <w:color w:val="000000"/>
                <w:sz w:val="18"/>
                <w:szCs w:val="18"/>
              </w:rPr>
              <w:t xml:space="preserve"> paměť.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F4617A" w:rsidRPr="00241E4F" w:rsidRDefault="00F4617A" w:rsidP="00F4617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F4617A" w:rsidRDefault="00F4617A" w:rsidP="00F4617A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F4617A" w:rsidRPr="00BB7702" w:rsidRDefault="00F4617A" w:rsidP="00F4617A">
            <w:pPr>
              <w:rPr>
                <w:color w:val="FF0000"/>
              </w:rPr>
            </w:pPr>
          </w:p>
        </w:tc>
      </w:tr>
      <w:tr w:rsidR="00F4617A" w14:paraId="1F54E877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0B6996A0" w:rsidR="00F4617A" w:rsidRPr="002D74AA" w:rsidRDefault="00F4617A" w:rsidP="002D74AA">
            <w:pPr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Ukládání trendů min. 72 hodin zpětně.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F4617A" w:rsidRPr="007C379F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F4617A" w:rsidRPr="00BB7702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F4617A" w:rsidRPr="00925E92" w:rsidRDefault="00F4617A" w:rsidP="00F4617A">
            <w:pPr>
              <w:rPr>
                <w:color w:val="FF0000"/>
              </w:rPr>
            </w:pPr>
          </w:p>
        </w:tc>
      </w:tr>
      <w:tr w:rsidR="00F4617A" w14:paraId="1AD0DEF5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04C296D4" w:rsidR="00F4617A" w:rsidRPr="002D74AA" w:rsidRDefault="00F4617A" w:rsidP="002D74AA">
            <w:pPr>
              <w:rPr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Obrazový výstup min. HDMI.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F4617A" w:rsidRPr="007C379F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F4617A" w:rsidRPr="00BB7702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F4617A" w:rsidRPr="00925E92" w:rsidRDefault="00F4617A" w:rsidP="00F4617A">
            <w:pPr>
              <w:rPr>
                <w:color w:val="FF0000"/>
              </w:rPr>
            </w:pPr>
          </w:p>
        </w:tc>
      </w:tr>
      <w:tr w:rsidR="00F4617A" w14:paraId="39C5C2BA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62399E16" w:rsidR="00F4617A" w:rsidRPr="002D74AA" w:rsidRDefault="00F4617A" w:rsidP="002D74AA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Přenosný, hmotnost max. 5 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F4617A" w:rsidRPr="00C4354B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F4617A" w:rsidRPr="00925E92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F4617A" w:rsidRPr="00E059EA" w:rsidRDefault="00F4617A" w:rsidP="00F4617A">
            <w:pPr>
              <w:rPr>
                <w:color w:val="FF0000"/>
              </w:rPr>
            </w:pPr>
          </w:p>
        </w:tc>
      </w:tr>
      <w:tr w:rsidR="00F4617A" w14:paraId="5ABF08FC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7C5208F8" w:rsidR="00F4617A" w:rsidRPr="002D74AA" w:rsidRDefault="00F4617A" w:rsidP="002D74AA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Napájení 230 V/50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F4617A" w:rsidRPr="00670F14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F4617A" w:rsidRPr="00E059EA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F4617A" w:rsidRPr="00E059EA" w:rsidRDefault="00F4617A" w:rsidP="00F4617A">
            <w:pPr>
              <w:rPr>
                <w:color w:val="FF0000"/>
              </w:rPr>
            </w:pPr>
          </w:p>
        </w:tc>
      </w:tr>
      <w:tr w:rsidR="00F4617A" w14:paraId="5A57C56A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25AEE47F" w:rsidR="00F4617A" w:rsidRPr="002D74AA" w:rsidRDefault="00F4617A" w:rsidP="002D74AA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Uživatelské rozhraní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F4617A" w:rsidRPr="00670F14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F4617A" w:rsidRPr="00E059EA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F4617A" w:rsidRPr="00E059EA" w:rsidRDefault="00F4617A" w:rsidP="00F4617A">
            <w:pPr>
              <w:rPr>
                <w:color w:val="FF0000"/>
              </w:rPr>
            </w:pPr>
          </w:p>
        </w:tc>
      </w:tr>
      <w:tr w:rsidR="00F4617A" w14:paraId="3135B79F" w14:textId="77777777" w:rsidTr="002D74A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A915" w14:textId="571C2845" w:rsidR="00F4617A" w:rsidRPr="002D74AA" w:rsidRDefault="00F4617A" w:rsidP="002D74AA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>Vizuální i akustické alarmy (technické, fyziologické).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6690" w14:textId="77777777" w:rsidR="00F4617A" w:rsidRPr="00670F14" w:rsidRDefault="00F4617A" w:rsidP="00F461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9DA4" w14:textId="77777777" w:rsidR="00F4617A" w:rsidRPr="00E059EA" w:rsidRDefault="00F4617A" w:rsidP="00F4617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9C09" w14:textId="77777777" w:rsidR="00F4617A" w:rsidRPr="00E059EA" w:rsidRDefault="00F4617A" w:rsidP="00F4617A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69D06CB4" w:rsidR="003465E0" w:rsidRDefault="00A7385D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Požadované příslušenství</w:t>
            </w:r>
          </w:p>
        </w:tc>
      </w:tr>
      <w:tr w:rsidR="003465E0" w14:paraId="69EA5DC0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217A97C6" w:rsidR="003465E0" w:rsidRPr="002D74AA" w:rsidRDefault="00A7385D" w:rsidP="003A74A4">
            <w:pPr>
              <w:rPr>
                <w:rFonts w:cs="Arial"/>
                <w:sz w:val="18"/>
                <w:szCs w:val="18"/>
              </w:rPr>
            </w:pPr>
            <w:r w:rsidRPr="002D74AA">
              <w:rPr>
                <w:color w:val="000000"/>
                <w:sz w:val="18"/>
                <w:szCs w:val="18"/>
              </w:rPr>
              <w:t xml:space="preserve">Součástí dodávky je veškeré nezbytné příslušenství (napájecí kabel, </w:t>
            </w:r>
            <w:proofErr w:type="spellStart"/>
            <w:r w:rsidRPr="002D74AA">
              <w:rPr>
                <w:color w:val="000000"/>
                <w:sz w:val="18"/>
                <w:szCs w:val="18"/>
              </w:rPr>
              <w:t>oxymetrický</w:t>
            </w:r>
            <w:proofErr w:type="spellEnd"/>
            <w:r w:rsidRPr="002D74AA">
              <w:rPr>
                <w:color w:val="000000"/>
                <w:sz w:val="18"/>
                <w:szCs w:val="18"/>
              </w:rPr>
              <w:t xml:space="preserve"> kabel, tlakový kabel atp.) zajišťující plnou funkčnost </w:t>
            </w:r>
            <w:proofErr w:type="spellStart"/>
            <w:r w:rsidRPr="002D74AA">
              <w:rPr>
                <w:color w:val="000000"/>
                <w:sz w:val="18"/>
                <w:szCs w:val="18"/>
              </w:rPr>
              <w:t>hemodynamického</w:t>
            </w:r>
            <w:proofErr w:type="spellEnd"/>
            <w:r w:rsidRPr="002D74AA">
              <w:rPr>
                <w:color w:val="000000"/>
                <w:sz w:val="18"/>
                <w:szCs w:val="18"/>
              </w:rPr>
              <w:t xml:space="preserve"> monitoru s moduly tak, jak je požadováno v této zadávací dokumentaci.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500B57CF">
            <wp:extent cx="59436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3FD8B00D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E159EE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0B9DEED9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C44B60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C44B60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</w:t>
      </w:r>
      <w:r w:rsidRPr="001F0B21">
        <w:rPr>
          <w:rFonts w:cs="Arial"/>
          <w:szCs w:val="20"/>
        </w:rPr>
        <w:lastRenderedPageBreak/>
        <w:t>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378DADF2" w:rsidR="00344E00" w:rsidRPr="00222AC7" w:rsidRDefault="003465E0" w:rsidP="00222AC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222A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EF5B3" w14:textId="77777777" w:rsidR="00A70830" w:rsidRDefault="00A70830" w:rsidP="00344E00">
      <w:r>
        <w:separator/>
      </w:r>
    </w:p>
  </w:endnote>
  <w:endnote w:type="continuationSeparator" w:id="0">
    <w:p w14:paraId="3B5367A0" w14:textId="77777777" w:rsidR="00A70830" w:rsidRDefault="00A7083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E441" w14:textId="77777777" w:rsidR="00A70830" w:rsidRDefault="00A70830" w:rsidP="00344E00">
      <w:r>
        <w:separator/>
      </w:r>
    </w:p>
  </w:footnote>
  <w:footnote w:type="continuationSeparator" w:id="0">
    <w:p w14:paraId="7FD0A813" w14:textId="77777777" w:rsidR="00A70830" w:rsidRDefault="00A7083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48FB2B0C" w:rsidR="003560BC" w:rsidRDefault="003560BC">
    <w:pPr>
      <w:pStyle w:val="Zhlav"/>
    </w:pPr>
    <w:r>
      <w:t>Příloha č. 2_</w:t>
    </w:r>
    <w:r w:rsidR="00F4617A">
      <w:t>3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3122E"/>
    <w:multiLevelType w:val="multilevel"/>
    <w:tmpl w:val="5DA8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761024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0E0D40"/>
    <w:rsid w:val="00102D28"/>
    <w:rsid w:val="001068BA"/>
    <w:rsid w:val="0011111A"/>
    <w:rsid w:val="00124470"/>
    <w:rsid w:val="001361B7"/>
    <w:rsid w:val="001A4508"/>
    <w:rsid w:val="001B3041"/>
    <w:rsid w:val="001F58C4"/>
    <w:rsid w:val="00222AC7"/>
    <w:rsid w:val="00234B72"/>
    <w:rsid w:val="00271730"/>
    <w:rsid w:val="00277C21"/>
    <w:rsid w:val="002D74AA"/>
    <w:rsid w:val="003037DC"/>
    <w:rsid w:val="0032576C"/>
    <w:rsid w:val="00344E00"/>
    <w:rsid w:val="003465E0"/>
    <w:rsid w:val="003560BC"/>
    <w:rsid w:val="00384F84"/>
    <w:rsid w:val="003A74A4"/>
    <w:rsid w:val="003B7A3A"/>
    <w:rsid w:val="00474A0F"/>
    <w:rsid w:val="0049104D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71AC7"/>
    <w:rsid w:val="0068016E"/>
    <w:rsid w:val="006C247B"/>
    <w:rsid w:val="006E0413"/>
    <w:rsid w:val="00741669"/>
    <w:rsid w:val="008146F8"/>
    <w:rsid w:val="00815FE5"/>
    <w:rsid w:val="0089324F"/>
    <w:rsid w:val="008E3EC0"/>
    <w:rsid w:val="0090796A"/>
    <w:rsid w:val="00924040"/>
    <w:rsid w:val="00935C18"/>
    <w:rsid w:val="009423C0"/>
    <w:rsid w:val="00A1356F"/>
    <w:rsid w:val="00A31E1B"/>
    <w:rsid w:val="00A70830"/>
    <w:rsid w:val="00A7385D"/>
    <w:rsid w:val="00AF394D"/>
    <w:rsid w:val="00BA0C73"/>
    <w:rsid w:val="00BA362A"/>
    <w:rsid w:val="00BD21AF"/>
    <w:rsid w:val="00C27360"/>
    <w:rsid w:val="00C319BD"/>
    <w:rsid w:val="00C44B60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159EE"/>
    <w:rsid w:val="00E609B9"/>
    <w:rsid w:val="00EB0484"/>
    <w:rsid w:val="00ED3D94"/>
    <w:rsid w:val="00ED63D1"/>
    <w:rsid w:val="00EF7A84"/>
    <w:rsid w:val="00F141BA"/>
    <w:rsid w:val="00F4617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2022-12-14T20:18:00Z</dcterms:created>
  <dcterms:modified xsi:type="dcterms:W3CDTF">2023-02-05T20:07:00Z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