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7E73B2" w14:textId="4B158C6F" w:rsidR="002C22B7" w:rsidRDefault="00473507" w:rsidP="002C22B7">
      <w:pPr>
        <w:keepNext/>
        <w:keepLines/>
      </w:pPr>
      <w:bookmarkStart w:id="0" w:name="bookmark0"/>
      <w:bookmarkStart w:id="1" w:name="bookmark1"/>
      <w:bookmarkStart w:id="2" w:name="bookmark6"/>
      <w:bookmarkStart w:id="3" w:name="bookmark7"/>
      <w:r>
        <w:rPr>
          <w:rStyle w:val="Nadpis20"/>
        </w:rPr>
        <w:t>S</w:t>
      </w:r>
      <w:r w:rsidR="002C22B7">
        <w:rPr>
          <w:rStyle w:val="Nadpis20"/>
        </w:rPr>
        <w:t xml:space="preserve">pecifikace předmětu </w:t>
      </w:r>
      <w:bookmarkEnd w:id="0"/>
      <w:bookmarkEnd w:id="1"/>
      <w:r w:rsidR="002C22B7">
        <w:rPr>
          <w:rStyle w:val="Nadpis20"/>
        </w:rPr>
        <w:t>zadání</w:t>
      </w:r>
    </w:p>
    <w:bookmarkEnd w:id="2"/>
    <w:bookmarkEnd w:id="3"/>
    <w:p w14:paraId="552970A5" w14:textId="07F93D7D" w:rsidR="002C22B7" w:rsidRDefault="002C22B7" w:rsidP="002C22B7">
      <w:pPr>
        <w:keepNext/>
        <w:keepLines/>
        <w:spacing w:after="179"/>
        <w:rPr>
          <w:sz w:val="21"/>
          <w:szCs w:val="21"/>
        </w:rPr>
      </w:pPr>
      <w:r>
        <w:rPr>
          <w:sz w:val="21"/>
          <w:szCs w:val="21"/>
        </w:rPr>
        <w:t xml:space="preserve">Objednatel dále specifikuje požadované funkce nového </w:t>
      </w:r>
      <w:bookmarkStart w:id="4" w:name="bookmark50"/>
      <w:bookmarkStart w:id="5" w:name="bookmark51"/>
      <w:r w:rsidR="00954036">
        <w:rPr>
          <w:sz w:val="21"/>
          <w:szCs w:val="21"/>
        </w:rPr>
        <w:t>personálního</w:t>
      </w:r>
      <w:r w:rsidR="00A369BA">
        <w:rPr>
          <w:sz w:val="21"/>
          <w:szCs w:val="21"/>
        </w:rPr>
        <w:t>,</w:t>
      </w:r>
      <w:r w:rsidR="00954036">
        <w:rPr>
          <w:sz w:val="21"/>
          <w:szCs w:val="21"/>
        </w:rPr>
        <w:t xml:space="preserve"> </w:t>
      </w:r>
      <w:r w:rsidR="00A369BA">
        <w:rPr>
          <w:sz w:val="21"/>
          <w:szCs w:val="21"/>
        </w:rPr>
        <w:t xml:space="preserve">docházkového </w:t>
      </w:r>
      <w:r w:rsidR="00954036">
        <w:rPr>
          <w:sz w:val="21"/>
          <w:szCs w:val="21"/>
        </w:rPr>
        <w:t>a mzdového systému.</w:t>
      </w:r>
    </w:p>
    <w:p w14:paraId="31D342E2" w14:textId="77777777" w:rsidR="002C22B7" w:rsidRPr="002C22B7" w:rsidRDefault="002C22B7" w:rsidP="002C22B7">
      <w:pPr>
        <w:keepNext/>
        <w:keepLines/>
        <w:spacing w:after="179"/>
        <w:rPr>
          <w:sz w:val="21"/>
          <w:szCs w:val="21"/>
        </w:rPr>
      </w:pPr>
      <w:r w:rsidRPr="007330E4">
        <w:rPr>
          <w:rStyle w:val="Nadpis30"/>
        </w:rPr>
        <w:t>Základní charakteristika objednatele</w:t>
      </w:r>
      <w:bookmarkEnd w:id="4"/>
      <w:bookmarkEnd w:id="5"/>
    </w:p>
    <w:p w14:paraId="10B9A2E2" w14:textId="77777777" w:rsidR="002C22B7" w:rsidRPr="007330E4" w:rsidRDefault="002C22B7" w:rsidP="002C22B7">
      <w:pPr>
        <w:pStyle w:val="Zkladntext20"/>
        <w:shd w:val="clear" w:color="auto" w:fill="auto"/>
        <w:spacing w:after="160" w:line="288" w:lineRule="exact"/>
        <w:ind w:firstLine="0"/>
        <w:jc w:val="both"/>
      </w:pPr>
      <w:r w:rsidRPr="007330E4">
        <w:t>Centrum investic, rozvoje a inovací je příspěvková organizace Královéhradeckého kraje. Dále jen CIRI</w:t>
      </w:r>
      <w:r w:rsidR="00365484">
        <w:t xml:space="preserve"> HK.</w:t>
      </w:r>
    </w:p>
    <w:p w14:paraId="3CAA7638" w14:textId="6F0E0726" w:rsidR="005B00AF" w:rsidRPr="007330E4" w:rsidRDefault="00365484" w:rsidP="002C22B7">
      <w:pPr>
        <w:pStyle w:val="Zkladntext20"/>
        <w:shd w:val="clear" w:color="auto" w:fill="auto"/>
        <w:spacing w:after="156" w:line="288" w:lineRule="exact"/>
        <w:ind w:firstLine="0"/>
        <w:jc w:val="both"/>
      </w:pPr>
      <w:r w:rsidRPr="000255F2">
        <w:t xml:space="preserve">Organizace </w:t>
      </w:r>
      <w:r w:rsidR="002C22B7" w:rsidRPr="000255F2">
        <w:t xml:space="preserve">je členěna do </w:t>
      </w:r>
      <w:r w:rsidR="00030EA5" w:rsidRPr="000255F2">
        <w:t>3</w:t>
      </w:r>
      <w:r w:rsidR="002C22B7" w:rsidRPr="000255F2">
        <w:t xml:space="preserve"> úrovní řízení. Úroveň první tvoří ředitelka CIRI</w:t>
      </w:r>
      <w:r w:rsidRPr="000255F2">
        <w:t xml:space="preserve"> HK</w:t>
      </w:r>
      <w:r w:rsidR="002C22B7" w:rsidRPr="000255F2">
        <w:t>. Úroveň druhou tvoří vedoucí oddělení</w:t>
      </w:r>
      <w:r w:rsidR="00030EA5" w:rsidRPr="000255F2">
        <w:t xml:space="preserve"> a jejich zástupci</w:t>
      </w:r>
      <w:r w:rsidR="002C22B7" w:rsidRPr="000255F2">
        <w:t>, kteří jsou přímo podřízeni ředitelce CIRI</w:t>
      </w:r>
      <w:r w:rsidR="007105C9" w:rsidRPr="000255F2">
        <w:t xml:space="preserve"> HK</w:t>
      </w:r>
      <w:r w:rsidR="00030EA5" w:rsidRPr="000255F2">
        <w:t>. Třetí úroveň tvoří vedoucí úseků a jejich zástupci, kteří jsou podřízení vedoucím oddělení.</w:t>
      </w:r>
    </w:p>
    <w:p w14:paraId="72860C12" w14:textId="35F74711" w:rsidR="002C22B7" w:rsidRPr="007330E4" w:rsidRDefault="007105C9" w:rsidP="002C22B7">
      <w:pPr>
        <w:pStyle w:val="Zkladntext20"/>
        <w:shd w:val="clear" w:color="auto" w:fill="auto"/>
        <w:spacing w:after="160" w:line="293" w:lineRule="exact"/>
        <w:ind w:firstLine="0"/>
        <w:jc w:val="both"/>
      </w:pPr>
      <w:r>
        <w:t>V organizaci</w:t>
      </w:r>
      <w:r w:rsidR="002C22B7" w:rsidRPr="007330E4">
        <w:t xml:space="preserve"> CIRI</w:t>
      </w:r>
      <w:r>
        <w:t xml:space="preserve"> HK</w:t>
      </w:r>
      <w:r w:rsidR="002C22B7" w:rsidRPr="007330E4">
        <w:t xml:space="preserve"> je </w:t>
      </w:r>
      <w:r w:rsidR="007F0E0F">
        <w:t>aktuálně</w:t>
      </w:r>
      <w:r w:rsidR="002C22B7">
        <w:t xml:space="preserve"> zaměstnáno </w:t>
      </w:r>
      <w:r w:rsidR="002C22B7" w:rsidRPr="00627AE0">
        <w:t>60</w:t>
      </w:r>
      <w:r w:rsidR="002C22B7" w:rsidRPr="007330E4">
        <w:t xml:space="preserve"> </w:t>
      </w:r>
      <w:r w:rsidR="002C22B7">
        <w:t>zaměstnanců na hlavní pracovní poměr, kteří jsou od roku 2022 odměňováni platy.</w:t>
      </w:r>
      <w:r w:rsidR="002C22B7" w:rsidRPr="007330E4">
        <w:t xml:space="preserve"> </w:t>
      </w:r>
      <w:r w:rsidR="002C22B7">
        <w:t>D</w:t>
      </w:r>
      <w:r w:rsidR="002C22B7" w:rsidRPr="007330E4">
        <w:t>alších přibližn</w:t>
      </w:r>
      <w:r w:rsidR="00AE7951">
        <w:t xml:space="preserve">ě </w:t>
      </w:r>
      <w:r w:rsidR="00525F36" w:rsidRPr="00627AE0">
        <w:t>2</w:t>
      </w:r>
      <w:r w:rsidR="00AE7951" w:rsidRPr="00627AE0">
        <w:t>0</w:t>
      </w:r>
      <w:r w:rsidR="00AE7951">
        <w:t xml:space="preserve"> zaměstnanců pracuje</w:t>
      </w:r>
      <w:r w:rsidR="002C22B7" w:rsidRPr="007330E4">
        <w:t xml:space="preserve"> </w:t>
      </w:r>
      <w:r w:rsidR="00452EFF">
        <w:t xml:space="preserve">v režimu DPP a DPČ a ti </w:t>
      </w:r>
      <w:r w:rsidR="002C22B7">
        <w:t>jsou odměňováni mzdou.</w:t>
      </w:r>
    </w:p>
    <w:p w14:paraId="1B8A048E" w14:textId="1DC4901D" w:rsidR="002C22B7" w:rsidRDefault="007105C9" w:rsidP="002C22B7">
      <w:pPr>
        <w:pStyle w:val="Zkladntext20"/>
        <w:shd w:val="clear" w:color="auto" w:fill="auto"/>
        <w:spacing w:after="161" w:line="293" w:lineRule="exact"/>
        <w:ind w:firstLine="0"/>
        <w:jc w:val="both"/>
      </w:pPr>
      <w:r>
        <w:t>Sídlo organizace je v</w:t>
      </w:r>
      <w:r w:rsidR="009D4F1E">
        <w:t> </w:t>
      </w:r>
      <w:r>
        <w:t>H</w:t>
      </w:r>
      <w:r w:rsidR="002C22B7" w:rsidRPr="007330E4">
        <w:t>rad</w:t>
      </w:r>
      <w:r w:rsidR="009D4F1E">
        <w:t>c</w:t>
      </w:r>
      <w:r w:rsidR="00030EA5">
        <w:t>i</w:t>
      </w:r>
      <w:r w:rsidR="009D4F1E">
        <w:t xml:space="preserve"> </w:t>
      </w:r>
      <w:r w:rsidR="002C22B7" w:rsidRPr="007330E4">
        <w:t xml:space="preserve">Králové. </w:t>
      </w:r>
      <w:bookmarkStart w:id="6" w:name="bookmark10"/>
      <w:bookmarkStart w:id="7" w:name="bookmark11"/>
    </w:p>
    <w:p w14:paraId="18DD725C" w14:textId="77777777" w:rsidR="002C22B7" w:rsidRDefault="002C22B7" w:rsidP="002C22B7">
      <w:pPr>
        <w:pStyle w:val="Zkladntext20"/>
        <w:shd w:val="clear" w:color="auto" w:fill="auto"/>
        <w:spacing w:after="161" w:line="293" w:lineRule="exact"/>
        <w:ind w:firstLine="0"/>
        <w:jc w:val="both"/>
      </w:pPr>
      <w:r>
        <w:rPr>
          <w:rStyle w:val="Nadpis30"/>
        </w:rPr>
        <w:t>Rozdělení uživatelských rolí</w:t>
      </w:r>
      <w:bookmarkEnd w:id="6"/>
      <w:bookmarkEnd w:id="7"/>
    </w:p>
    <w:p w14:paraId="027904CC" w14:textId="77777777" w:rsidR="002C22B7" w:rsidRDefault="00452EFF" w:rsidP="002C22B7">
      <w:pPr>
        <w:pStyle w:val="Zkladntext20"/>
        <w:shd w:val="clear" w:color="auto" w:fill="auto"/>
        <w:spacing w:after="110" w:line="256" w:lineRule="exact"/>
        <w:ind w:firstLine="0"/>
      </w:pPr>
      <w:r>
        <w:t>Objednatel požaduje následující členění uživatelských</w:t>
      </w:r>
      <w:r w:rsidR="002C22B7">
        <w:t xml:space="preserve"> rolí:</w:t>
      </w:r>
    </w:p>
    <w:p w14:paraId="77B9C39F" w14:textId="53942D99" w:rsidR="002C22B7" w:rsidRDefault="002C22B7" w:rsidP="002C22B7">
      <w:pPr>
        <w:pStyle w:val="Zkladntext20"/>
        <w:numPr>
          <w:ilvl w:val="0"/>
          <w:numId w:val="2"/>
        </w:numPr>
        <w:shd w:val="clear" w:color="auto" w:fill="auto"/>
        <w:tabs>
          <w:tab w:val="left" w:pos="850"/>
        </w:tabs>
        <w:spacing w:line="269" w:lineRule="exact"/>
        <w:ind w:left="720" w:hanging="360"/>
      </w:pPr>
      <w:r>
        <w:t xml:space="preserve">Klíčový </w:t>
      </w:r>
      <w:proofErr w:type="gramStart"/>
      <w:r>
        <w:t>uživatel - HR</w:t>
      </w:r>
      <w:proofErr w:type="gramEnd"/>
      <w:r>
        <w:t xml:space="preserve"> specialista, mzdová účetní, v počtu maximálně 3 zaměstnanců</w:t>
      </w:r>
      <w:r w:rsidR="00954036">
        <w:t>.</w:t>
      </w:r>
    </w:p>
    <w:p w14:paraId="2C92AFD7" w14:textId="2753919B" w:rsidR="002C22B7" w:rsidRDefault="002C22B7" w:rsidP="002C22B7">
      <w:pPr>
        <w:pStyle w:val="Zkladntext20"/>
        <w:numPr>
          <w:ilvl w:val="0"/>
          <w:numId w:val="2"/>
        </w:numPr>
        <w:shd w:val="clear" w:color="auto" w:fill="auto"/>
        <w:tabs>
          <w:tab w:val="left" w:pos="850"/>
        </w:tabs>
        <w:spacing w:line="269" w:lineRule="exact"/>
        <w:ind w:left="720" w:hanging="360"/>
      </w:pPr>
      <w:r>
        <w:t xml:space="preserve">Aktivní </w:t>
      </w:r>
      <w:proofErr w:type="gramStart"/>
      <w:r>
        <w:t>uživatel - vedoucí</w:t>
      </w:r>
      <w:proofErr w:type="gramEnd"/>
      <w:r>
        <w:t xml:space="preserve"> zaměstnanci, využívající report</w:t>
      </w:r>
      <w:r w:rsidR="00452EFF">
        <w:t>y a aktivně pracující s portále</w:t>
      </w:r>
      <w:r w:rsidR="00885CE1">
        <w:t>m</w:t>
      </w:r>
      <w:r w:rsidR="00452EFF">
        <w:t xml:space="preserve"> pro zaměstnance</w:t>
      </w:r>
      <w:r>
        <w:t>, v počtu maximálně 10 zaměstnanců</w:t>
      </w:r>
      <w:r w:rsidR="00954036">
        <w:t>.</w:t>
      </w:r>
    </w:p>
    <w:p w14:paraId="12708614" w14:textId="77777777" w:rsidR="002C22B7" w:rsidRDefault="002C22B7" w:rsidP="002C22B7">
      <w:pPr>
        <w:pStyle w:val="Zkladntext20"/>
        <w:numPr>
          <w:ilvl w:val="0"/>
          <w:numId w:val="2"/>
        </w:numPr>
        <w:shd w:val="clear" w:color="auto" w:fill="auto"/>
        <w:tabs>
          <w:tab w:val="left" w:pos="850"/>
        </w:tabs>
        <w:spacing w:line="269" w:lineRule="exact"/>
        <w:ind w:left="720" w:hanging="360"/>
      </w:pPr>
      <w:r>
        <w:t xml:space="preserve">Pasivní </w:t>
      </w:r>
      <w:proofErr w:type="gramStart"/>
      <w:r>
        <w:t>uživatel - řadový</w:t>
      </w:r>
      <w:proofErr w:type="gramEnd"/>
      <w:r>
        <w:t xml:space="preserve"> zaměstnanec, který bude pracovat v omezeném rozsahu, spočívajícím v podávání žádostí a v</w:t>
      </w:r>
      <w:r w:rsidR="00EB0FBC">
        <w:t> </w:t>
      </w:r>
      <w:r>
        <w:t>používání</w:t>
      </w:r>
      <w:r w:rsidR="00EB0FBC">
        <w:t xml:space="preserve"> docházkového systému</w:t>
      </w:r>
      <w:r>
        <w:t>, v počtu maximálně 80 zaměstnanců</w:t>
      </w:r>
    </w:p>
    <w:p w14:paraId="01D45EDF" w14:textId="7EF659FE" w:rsidR="002C22B7" w:rsidRDefault="002C22B7" w:rsidP="002C22B7">
      <w:pPr>
        <w:pStyle w:val="Zkladntext20"/>
        <w:numPr>
          <w:ilvl w:val="0"/>
          <w:numId w:val="2"/>
        </w:numPr>
        <w:shd w:val="clear" w:color="auto" w:fill="auto"/>
        <w:tabs>
          <w:tab w:val="left" w:pos="850"/>
        </w:tabs>
        <w:spacing w:after="252" w:line="269" w:lineRule="exact"/>
        <w:ind w:left="720" w:hanging="360"/>
      </w:pPr>
      <w:r>
        <w:t xml:space="preserve">Správce </w:t>
      </w:r>
      <w:proofErr w:type="gramStart"/>
      <w:r>
        <w:t>systému - administrace</w:t>
      </w:r>
      <w:proofErr w:type="gramEnd"/>
      <w:r>
        <w:t xml:space="preserve"> uživatelů a přístupových práv, konfigurace, číselníky, sestavy, integrace na okolní systémy</w:t>
      </w:r>
      <w:r w:rsidR="00541805">
        <w:t>, maximálně 3 zaměstnanci</w:t>
      </w:r>
    </w:p>
    <w:p w14:paraId="4B484DEE" w14:textId="53C67D69" w:rsidR="002C22B7" w:rsidRDefault="002C22B7" w:rsidP="002C22B7">
      <w:pPr>
        <w:rPr>
          <w:rStyle w:val="Nadpis30"/>
        </w:rPr>
      </w:pPr>
      <w:r>
        <w:rPr>
          <w:rStyle w:val="Nadpis30"/>
        </w:rPr>
        <w:t xml:space="preserve">Požadované funkce </w:t>
      </w:r>
      <w:r w:rsidR="00DE234F">
        <w:rPr>
          <w:rStyle w:val="Nadpis30"/>
        </w:rPr>
        <w:t>HR s</w:t>
      </w:r>
      <w:r>
        <w:rPr>
          <w:rStyle w:val="Nadpis30"/>
        </w:rPr>
        <w:t>ystému</w:t>
      </w:r>
      <w:bookmarkStart w:id="8" w:name="bookmark15"/>
    </w:p>
    <w:p w14:paraId="2FE270CA" w14:textId="1494931E" w:rsidR="00676F29" w:rsidRPr="00676F29" w:rsidRDefault="00676F29" w:rsidP="00676F29">
      <w:pPr>
        <w:pStyle w:val="Zkladntext20"/>
        <w:shd w:val="clear" w:color="auto" w:fill="auto"/>
        <w:spacing w:after="386" w:line="269" w:lineRule="exact"/>
        <w:ind w:firstLine="0"/>
        <w:jc w:val="both"/>
        <w:rPr>
          <w:rStyle w:val="Nadpis30"/>
          <w:color w:val="auto"/>
          <w:sz w:val="21"/>
          <w:szCs w:val="21"/>
          <w:lang w:eastAsia="en-US" w:bidi="ar-SA"/>
        </w:rPr>
      </w:pPr>
      <w:r>
        <w:t>Základním požadavkem</w:t>
      </w:r>
      <w:r w:rsidR="00DE234F">
        <w:t xml:space="preserve"> na </w:t>
      </w:r>
      <w:r>
        <w:t>systém</w:t>
      </w:r>
      <w:r w:rsidR="00DE234F">
        <w:t xml:space="preserve"> je</w:t>
      </w:r>
      <w:r>
        <w:t xml:space="preserve"> </w:t>
      </w:r>
      <w:r w:rsidR="00DE234F">
        <w:t>dodržení podmínek</w:t>
      </w:r>
      <w:r w:rsidR="00AE7951">
        <w:t xml:space="preserve"> zakládající</w:t>
      </w:r>
      <w:r>
        <w:t xml:space="preserve"> pracovní poměr (dále jen PP) dle zákona č. 262/2006 Sb., zákoník práce</w:t>
      </w:r>
      <w:r w:rsidR="00DE234F">
        <w:t xml:space="preserve">, </w:t>
      </w:r>
      <w:r>
        <w:t>nařízení vlády č. 341/2017 Sb., o platových poměrech zaměstnanců ve veřejných službách a správě, nařízení vlády č. 222/2020 Sb., o katalogu prací ve veřejných službách a správě a na ně navazujících dalších legislativních požadavků, vč. dodatků a změn.</w:t>
      </w:r>
    </w:p>
    <w:p w14:paraId="1D0DD13F" w14:textId="77777777" w:rsidR="002C22B7" w:rsidRPr="00676F29" w:rsidRDefault="002C22B7" w:rsidP="00676F29">
      <w:pPr>
        <w:pStyle w:val="Odstavecseseznamem"/>
        <w:numPr>
          <w:ilvl w:val="0"/>
          <w:numId w:val="11"/>
        </w:numPr>
        <w:rPr>
          <w:rFonts w:ascii="Calibri" w:eastAsia="Calibri" w:hAnsi="Calibri" w:cs="Calibri"/>
          <w:color w:val="2B5397"/>
          <w:sz w:val="32"/>
          <w:szCs w:val="32"/>
          <w:u w:val="single"/>
          <w:lang w:eastAsia="cs-CZ" w:bidi="cs-CZ"/>
        </w:rPr>
      </w:pPr>
      <w:r w:rsidRPr="00676F29">
        <w:rPr>
          <w:rStyle w:val="Nadpis30"/>
          <w:sz w:val="32"/>
          <w:szCs w:val="32"/>
          <w:u w:val="single"/>
        </w:rPr>
        <w:t>Personalistika</w:t>
      </w:r>
      <w:bookmarkEnd w:id="8"/>
    </w:p>
    <w:p w14:paraId="36212BE3" w14:textId="77777777" w:rsidR="002C22B7" w:rsidRDefault="002C22B7" w:rsidP="002C22B7">
      <w:pPr>
        <w:pStyle w:val="Zkladntext20"/>
        <w:shd w:val="clear" w:color="auto" w:fill="auto"/>
        <w:spacing w:after="386" w:line="269" w:lineRule="exact"/>
        <w:ind w:firstLine="0"/>
        <w:jc w:val="both"/>
      </w:pPr>
      <w:r>
        <w:t>POŽADAVKY:</w:t>
      </w:r>
    </w:p>
    <w:p w14:paraId="319D80AD" w14:textId="3F7DB935" w:rsidR="002C22B7" w:rsidRDefault="002C22B7" w:rsidP="002C22B7">
      <w:pPr>
        <w:pStyle w:val="Zkladntext20"/>
        <w:numPr>
          <w:ilvl w:val="0"/>
          <w:numId w:val="3"/>
        </w:numPr>
        <w:shd w:val="clear" w:color="auto" w:fill="auto"/>
        <w:spacing w:after="120" w:line="269" w:lineRule="exact"/>
        <w:jc w:val="both"/>
      </w:pPr>
      <w:r>
        <w:t>Evidence</w:t>
      </w:r>
      <w:r w:rsidR="00EF584F">
        <w:t xml:space="preserve"> a správa základních osobních údajů o zaměstnancích a jejich </w:t>
      </w:r>
      <w:r>
        <w:t>pracov</w:t>
      </w:r>
      <w:r w:rsidR="00EF584F">
        <w:t>ně právních vztazích, včetně historie.</w:t>
      </w:r>
      <w:r>
        <w:t xml:space="preserve"> </w:t>
      </w:r>
    </w:p>
    <w:p w14:paraId="30007FB3" w14:textId="03E3C733" w:rsidR="00EF584F" w:rsidRDefault="00EF584F" w:rsidP="002C22B7">
      <w:pPr>
        <w:pStyle w:val="Zkladntext20"/>
        <w:numPr>
          <w:ilvl w:val="0"/>
          <w:numId w:val="3"/>
        </w:numPr>
        <w:shd w:val="clear" w:color="auto" w:fill="auto"/>
        <w:spacing w:after="120" w:line="269" w:lineRule="exact"/>
        <w:jc w:val="both"/>
      </w:pPr>
      <w:r>
        <w:t>Zadávání nových nástupů včetně evidence souhlasů</w:t>
      </w:r>
      <w:r w:rsidR="00CD2A48">
        <w:t>,</w:t>
      </w:r>
      <w:r>
        <w:t xml:space="preserve"> odvolání</w:t>
      </w:r>
      <w:r w:rsidR="00CD2A48">
        <w:t xml:space="preserve"> a změn osobních </w:t>
      </w:r>
      <w:proofErr w:type="gramStart"/>
      <w:r w:rsidR="00CD2A48">
        <w:t>údajů -</w:t>
      </w:r>
      <w:r>
        <w:t xml:space="preserve"> GDPR</w:t>
      </w:r>
      <w:proofErr w:type="gramEnd"/>
      <w:r>
        <w:t>.</w:t>
      </w:r>
    </w:p>
    <w:p w14:paraId="7E4984AE" w14:textId="6802BE77" w:rsidR="00CD2A48" w:rsidRPr="000255F2" w:rsidRDefault="00CD2A48" w:rsidP="00CD2A48">
      <w:pPr>
        <w:pStyle w:val="Zkladntext20"/>
        <w:numPr>
          <w:ilvl w:val="0"/>
          <w:numId w:val="3"/>
        </w:numPr>
        <w:spacing w:before="120" w:after="120" w:line="269" w:lineRule="exact"/>
        <w:jc w:val="both"/>
      </w:pPr>
      <w:r w:rsidRPr="000255F2">
        <w:t>Nastavení organizační stru</w:t>
      </w:r>
      <w:r w:rsidR="00DA4C4F" w:rsidRPr="000255F2">
        <w:t>ktury při založení nového místa včetně zadání zastupování pracovních pozic.</w:t>
      </w:r>
    </w:p>
    <w:p w14:paraId="77F990B7" w14:textId="792CB78D" w:rsidR="005E49C0" w:rsidRDefault="005E49C0" w:rsidP="002C22B7">
      <w:pPr>
        <w:pStyle w:val="Zkladntext20"/>
        <w:numPr>
          <w:ilvl w:val="0"/>
          <w:numId w:val="3"/>
        </w:numPr>
        <w:shd w:val="clear" w:color="auto" w:fill="auto"/>
        <w:spacing w:after="120" w:line="269" w:lineRule="exact"/>
        <w:jc w:val="both"/>
      </w:pPr>
      <w:r>
        <w:t>Evidence požadavků na zaměstnance</w:t>
      </w:r>
      <w:r w:rsidR="00297FC9">
        <w:t xml:space="preserve"> a záznamů</w:t>
      </w:r>
      <w:r w:rsidR="00DE234F">
        <w:t xml:space="preserve"> o</w:t>
      </w:r>
      <w:r>
        <w:t xml:space="preserve"> znalost</w:t>
      </w:r>
      <w:r w:rsidR="00DA4C4F">
        <w:t>ech</w:t>
      </w:r>
      <w:r>
        <w:t>, lékařsk</w:t>
      </w:r>
      <w:r w:rsidR="00DE234F">
        <w:t>ých</w:t>
      </w:r>
      <w:r>
        <w:t xml:space="preserve"> prohlídk</w:t>
      </w:r>
      <w:r w:rsidR="00DE234F">
        <w:t>ách</w:t>
      </w:r>
      <w:r>
        <w:t>, vzdělávání, pracovní</w:t>
      </w:r>
      <w:r w:rsidR="00DE234F">
        <w:t>ch</w:t>
      </w:r>
      <w:r>
        <w:t xml:space="preserve"> pomůck</w:t>
      </w:r>
      <w:r w:rsidR="00DE234F">
        <w:t>ách</w:t>
      </w:r>
      <w:r>
        <w:t>, BOZP</w:t>
      </w:r>
      <w:r w:rsidR="00297FC9">
        <w:t>, FKSP, benefit</w:t>
      </w:r>
      <w:r w:rsidR="00DE234F">
        <w:t>ech</w:t>
      </w:r>
      <w:r w:rsidR="00297FC9">
        <w:t>, pracovní</w:t>
      </w:r>
      <w:r w:rsidR="00DE234F">
        <w:t>ch</w:t>
      </w:r>
      <w:r w:rsidR="00297FC9">
        <w:t xml:space="preserve"> úraz</w:t>
      </w:r>
      <w:r w:rsidR="00DE234F">
        <w:t>ech</w:t>
      </w:r>
      <w:r w:rsidR="00297FC9">
        <w:t>, napomenutí</w:t>
      </w:r>
      <w:r w:rsidR="00954036">
        <w:t>.</w:t>
      </w:r>
    </w:p>
    <w:p w14:paraId="75BC6C0A" w14:textId="3B296CBE" w:rsidR="005E49C0" w:rsidRDefault="00DE234F" w:rsidP="006B5D28">
      <w:pPr>
        <w:pStyle w:val="Zkladntext20"/>
        <w:numPr>
          <w:ilvl w:val="0"/>
          <w:numId w:val="3"/>
        </w:numPr>
        <w:shd w:val="clear" w:color="auto" w:fill="auto"/>
        <w:spacing w:after="120" w:line="269" w:lineRule="exact"/>
        <w:jc w:val="both"/>
      </w:pPr>
      <w:r>
        <w:t>E</w:t>
      </w:r>
      <w:r w:rsidR="00297FC9">
        <w:t>vidence výběrových řízení – náborů nových zájemců o zaměstnání</w:t>
      </w:r>
      <w:r w:rsidR="00954036">
        <w:t>.</w:t>
      </w:r>
    </w:p>
    <w:p w14:paraId="025E4531" w14:textId="3B68D860" w:rsidR="00841DE7" w:rsidRDefault="00841DE7" w:rsidP="00841DE7">
      <w:pPr>
        <w:pStyle w:val="Zkladntext20"/>
        <w:numPr>
          <w:ilvl w:val="0"/>
          <w:numId w:val="3"/>
        </w:numPr>
        <w:spacing w:after="120" w:line="269" w:lineRule="exact"/>
        <w:jc w:val="both"/>
      </w:pPr>
      <w:r>
        <w:t>Platové zařazení dle platné legislativy v r</w:t>
      </w:r>
      <w:r w:rsidR="00CD4F41">
        <w:t>ozdělení podle charakteru místa</w:t>
      </w:r>
      <w:r>
        <w:t xml:space="preserve"> (provázání na příslušná </w:t>
      </w:r>
      <w:r>
        <w:lastRenderedPageBreak/>
        <w:t xml:space="preserve">nařízení vlády, která stanovují tarify pro ZP), včetně dalšího členění </w:t>
      </w:r>
      <w:r w:rsidR="00CD4F41">
        <w:t>příplatků k</w:t>
      </w:r>
      <w:r w:rsidR="00954036">
        <w:t> </w:t>
      </w:r>
      <w:r w:rsidR="00CD4F41">
        <w:t>platu</w:t>
      </w:r>
      <w:r w:rsidR="00954036">
        <w:t>.</w:t>
      </w:r>
    </w:p>
    <w:p w14:paraId="5BD9B740" w14:textId="71080D3E" w:rsidR="002C22B7" w:rsidRDefault="00CD4F41" w:rsidP="00841DE7">
      <w:pPr>
        <w:pStyle w:val="Zkladntext20"/>
        <w:numPr>
          <w:ilvl w:val="0"/>
          <w:numId w:val="3"/>
        </w:numPr>
        <w:shd w:val="clear" w:color="auto" w:fill="auto"/>
        <w:spacing w:after="120" w:line="269" w:lineRule="exact"/>
        <w:jc w:val="both"/>
      </w:pPr>
      <w:r>
        <w:t>Automatické přidělování a s</w:t>
      </w:r>
      <w:r w:rsidR="00841DE7">
        <w:t>ledování</w:t>
      </w:r>
      <w:r w:rsidR="00DA4C4F">
        <w:t xml:space="preserve"> osobních čísel (HPP, DPP, DPČ) – čtyřmístné číslování</w:t>
      </w:r>
    </w:p>
    <w:p w14:paraId="41250DAA" w14:textId="7F64D79C" w:rsidR="00841DE7" w:rsidRDefault="00CD4F41" w:rsidP="00441544">
      <w:pPr>
        <w:pStyle w:val="Zkladntext20"/>
        <w:numPr>
          <w:ilvl w:val="0"/>
          <w:numId w:val="3"/>
        </w:numPr>
        <w:spacing w:before="120" w:after="120" w:line="269" w:lineRule="exact"/>
        <w:jc w:val="both"/>
      </w:pPr>
      <w:r>
        <w:t>Evidence předchozí</w:t>
      </w:r>
      <w:r w:rsidR="00841DE7">
        <w:t xml:space="preserve"> započitatelné praxe </w:t>
      </w:r>
      <w:r>
        <w:t>dle aktuální legislativy.</w:t>
      </w:r>
    </w:p>
    <w:p w14:paraId="5A65CE86" w14:textId="25AFE71C" w:rsidR="00841DE7" w:rsidRDefault="00841DE7" w:rsidP="00441544">
      <w:pPr>
        <w:pStyle w:val="Zkladntext20"/>
        <w:numPr>
          <w:ilvl w:val="0"/>
          <w:numId w:val="3"/>
        </w:numPr>
        <w:spacing w:before="120" w:after="120" w:line="269" w:lineRule="exact"/>
        <w:jc w:val="both"/>
      </w:pPr>
      <w:r>
        <w:t>Evidence souběžných pracovních poměrů</w:t>
      </w:r>
      <w:r w:rsidR="00CD2A48">
        <w:t>,</w:t>
      </w:r>
      <w:r>
        <w:t xml:space="preserve"> možnost evidence opakované zkušební doby, možnost evidence opakovaného PP</w:t>
      </w:r>
      <w:r w:rsidR="00CD2A48">
        <w:t xml:space="preserve"> na dobu určitou.</w:t>
      </w:r>
    </w:p>
    <w:p w14:paraId="2E675461" w14:textId="4324ACE0" w:rsidR="00841DE7" w:rsidRDefault="00841DE7" w:rsidP="00441544">
      <w:pPr>
        <w:pStyle w:val="Zkladntext20"/>
        <w:numPr>
          <w:ilvl w:val="0"/>
          <w:numId w:val="3"/>
        </w:numPr>
        <w:spacing w:before="120" w:after="120" w:line="269" w:lineRule="exact"/>
        <w:jc w:val="both"/>
      </w:pPr>
      <w:r>
        <w:t xml:space="preserve">Evidence osob se změněnou pracovní </w:t>
      </w:r>
      <w:proofErr w:type="gramStart"/>
      <w:r>
        <w:t>schopností - stupeň</w:t>
      </w:r>
      <w:proofErr w:type="gramEnd"/>
      <w:r>
        <w:t xml:space="preserve"> invali</w:t>
      </w:r>
      <w:r w:rsidR="00CD2A48">
        <w:t>dity, datum přiznání a ukončení.</w:t>
      </w:r>
    </w:p>
    <w:p w14:paraId="6932D4A9" w14:textId="63F23059" w:rsidR="00EF584F" w:rsidRDefault="00EF584F" w:rsidP="00441544">
      <w:pPr>
        <w:pStyle w:val="Zkladntext20"/>
        <w:numPr>
          <w:ilvl w:val="0"/>
          <w:numId w:val="3"/>
        </w:numPr>
        <w:spacing w:before="120" w:after="120" w:line="269" w:lineRule="exact"/>
        <w:jc w:val="both"/>
      </w:pPr>
      <w:r>
        <w:t>Možnost tvorby uživatelských formulářů</w:t>
      </w:r>
      <w:r w:rsidR="007105C9">
        <w:t>.</w:t>
      </w:r>
    </w:p>
    <w:p w14:paraId="4969306B" w14:textId="77777777" w:rsidR="002C22B7" w:rsidRDefault="002C22B7" w:rsidP="00441544">
      <w:pPr>
        <w:pStyle w:val="Zkladntext20"/>
        <w:shd w:val="clear" w:color="auto" w:fill="auto"/>
        <w:spacing w:before="120" w:after="120" w:line="269" w:lineRule="exact"/>
        <w:ind w:left="720" w:firstLine="0"/>
        <w:jc w:val="both"/>
      </w:pPr>
    </w:p>
    <w:p w14:paraId="63734C90" w14:textId="626FE3AC" w:rsidR="00441544" w:rsidRPr="00441544" w:rsidRDefault="00441544" w:rsidP="00441544">
      <w:pPr>
        <w:keepNext/>
        <w:keepLines/>
        <w:widowControl w:val="0"/>
        <w:tabs>
          <w:tab w:val="left" w:pos="2150"/>
        </w:tabs>
        <w:spacing w:before="120" w:after="120" w:line="292" w:lineRule="exact"/>
        <w:outlineLvl w:val="2"/>
        <w:rPr>
          <w:rStyle w:val="Nadpis30"/>
          <w:sz w:val="21"/>
          <w:szCs w:val="21"/>
        </w:rPr>
      </w:pPr>
      <w:bookmarkStart w:id="9" w:name="bookmark20"/>
      <w:bookmarkStart w:id="10" w:name="bookmark21"/>
      <w:r>
        <w:rPr>
          <w:rStyle w:val="Nadpis30"/>
        </w:rPr>
        <w:t>Vzdělávání</w:t>
      </w:r>
      <w:bookmarkEnd w:id="9"/>
      <w:bookmarkEnd w:id="10"/>
      <w:r w:rsidR="006B5D28">
        <w:rPr>
          <w:rStyle w:val="Nadpis30"/>
        </w:rPr>
        <w:t xml:space="preserve"> a BOZP</w:t>
      </w:r>
    </w:p>
    <w:p w14:paraId="594D2C64" w14:textId="2E5435BB" w:rsidR="00441544" w:rsidRPr="00441544" w:rsidRDefault="00441544" w:rsidP="00441544">
      <w:pPr>
        <w:pStyle w:val="Zkladntext20"/>
        <w:numPr>
          <w:ilvl w:val="0"/>
          <w:numId w:val="6"/>
        </w:numPr>
        <w:spacing w:before="120" w:after="120" w:line="269" w:lineRule="exact"/>
        <w:jc w:val="both"/>
        <w:rPr>
          <w:color w:val="000000" w:themeColor="text1"/>
          <w:lang w:eastAsia="cs-CZ" w:bidi="cs-CZ"/>
        </w:rPr>
      </w:pPr>
      <w:r w:rsidRPr="00441544">
        <w:rPr>
          <w:color w:val="000000" w:themeColor="text1"/>
          <w:lang w:eastAsia="cs-CZ" w:bidi="cs-CZ"/>
        </w:rPr>
        <w:t>Evidence</w:t>
      </w:r>
      <w:r w:rsidR="00C6330D">
        <w:rPr>
          <w:color w:val="000000" w:themeColor="text1"/>
          <w:lang w:eastAsia="cs-CZ" w:bidi="cs-CZ"/>
        </w:rPr>
        <w:t xml:space="preserve"> skutečně absolvovaných školení a kurzů</w:t>
      </w:r>
      <w:r w:rsidR="006B5D28">
        <w:rPr>
          <w:color w:val="000000" w:themeColor="text1"/>
          <w:lang w:eastAsia="cs-CZ" w:bidi="cs-CZ"/>
        </w:rPr>
        <w:t>.</w:t>
      </w:r>
    </w:p>
    <w:p w14:paraId="00ACF0BE" w14:textId="77777777" w:rsidR="00441544" w:rsidRPr="00441544" w:rsidRDefault="00441544" w:rsidP="00441544">
      <w:pPr>
        <w:pStyle w:val="Zkladntext20"/>
        <w:numPr>
          <w:ilvl w:val="0"/>
          <w:numId w:val="6"/>
        </w:numPr>
        <w:spacing w:before="120" w:after="120" w:line="269" w:lineRule="exact"/>
        <w:jc w:val="both"/>
        <w:rPr>
          <w:color w:val="000000" w:themeColor="text1"/>
          <w:lang w:eastAsia="cs-CZ" w:bidi="cs-CZ"/>
        </w:rPr>
      </w:pPr>
      <w:r w:rsidRPr="00441544">
        <w:rPr>
          <w:color w:val="000000" w:themeColor="text1"/>
          <w:lang w:eastAsia="cs-CZ" w:bidi="cs-CZ"/>
        </w:rPr>
        <w:t>Upozornění na termíny školení BOZP a řidičů referentských vozidel dle nastavení objednatele.</w:t>
      </w:r>
    </w:p>
    <w:p w14:paraId="059C5888" w14:textId="628EDDAE" w:rsidR="00441544" w:rsidRPr="00297FC9" w:rsidRDefault="00297FC9" w:rsidP="00297FC9">
      <w:pPr>
        <w:keepNext/>
        <w:keepLines/>
        <w:widowControl w:val="0"/>
        <w:tabs>
          <w:tab w:val="left" w:pos="2150"/>
        </w:tabs>
        <w:spacing w:before="120" w:after="120" w:line="292" w:lineRule="exact"/>
        <w:outlineLvl w:val="2"/>
        <w:rPr>
          <w:rStyle w:val="Nadpis30"/>
        </w:rPr>
      </w:pPr>
      <w:r w:rsidRPr="00297FC9">
        <w:rPr>
          <w:rStyle w:val="Nadpis30"/>
        </w:rPr>
        <w:t>Nábory</w:t>
      </w:r>
    </w:p>
    <w:p w14:paraId="1DDB5573" w14:textId="49C1C0A3" w:rsidR="00297FC9" w:rsidRDefault="00297FC9" w:rsidP="00297FC9">
      <w:pPr>
        <w:pStyle w:val="Zkladntext20"/>
        <w:numPr>
          <w:ilvl w:val="0"/>
          <w:numId w:val="31"/>
        </w:numPr>
        <w:shd w:val="clear" w:color="auto" w:fill="auto"/>
        <w:spacing w:before="120" w:after="120" w:line="269" w:lineRule="exact"/>
        <w:jc w:val="both"/>
      </w:pPr>
      <w:r>
        <w:t>Evidence a záznamy o uchazečích o zaměstnání ve výběrových řízeních</w:t>
      </w:r>
      <w:r w:rsidR="007105C9">
        <w:t>.</w:t>
      </w:r>
    </w:p>
    <w:p w14:paraId="3B97A04E" w14:textId="77777777" w:rsidR="00C6330D" w:rsidRDefault="00C6330D" w:rsidP="00441544">
      <w:pPr>
        <w:keepNext/>
        <w:keepLines/>
        <w:widowControl w:val="0"/>
        <w:tabs>
          <w:tab w:val="left" w:pos="2150"/>
        </w:tabs>
        <w:spacing w:before="120" w:after="120" w:line="292" w:lineRule="exact"/>
        <w:outlineLvl w:val="2"/>
        <w:rPr>
          <w:rStyle w:val="Nadpis30"/>
        </w:rPr>
      </w:pPr>
    </w:p>
    <w:p w14:paraId="59FD1307" w14:textId="6502E853" w:rsidR="00441544" w:rsidRDefault="00441544" w:rsidP="00441544">
      <w:pPr>
        <w:keepNext/>
        <w:keepLines/>
        <w:widowControl w:val="0"/>
        <w:tabs>
          <w:tab w:val="left" w:pos="2150"/>
        </w:tabs>
        <w:spacing w:before="120" w:after="120" w:line="292" w:lineRule="exact"/>
        <w:outlineLvl w:val="2"/>
        <w:rPr>
          <w:rStyle w:val="Nadpis30"/>
          <w:color w:val="000000" w:themeColor="text1"/>
        </w:rPr>
      </w:pPr>
      <w:r w:rsidRPr="00441544">
        <w:rPr>
          <w:rStyle w:val="Nadpis30"/>
        </w:rPr>
        <w:t>FKSP</w:t>
      </w:r>
      <w:r w:rsidR="00297FC9">
        <w:rPr>
          <w:rStyle w:val="Nadpis30"/>
        </w:rPr>
        <w:t xml:space="preserve"> a benefity</w:t>
      </w:r>
    </w:p>
    <w:p w14:paraId="5CCFCCAA" w14:textId="7BE14F03" w:rsidR="00441544" w:rsidRPr="00441544" w:rsidRDefault="00441544" w:rsidP="00441544">
      <w:pPr>
        <w:pStyle w:val="Zkladntext20"/>
        <w:numPr>
          <w:ilvl w:val="0"/>
          <w:numId w:val="6"/>
        </w:numPr>
        <w:spacing w:before="120" w:after="120" w:line="269" w:lineRule="exact"/>
        <w:jc w:val="both"/>
      </w:pPr>
      <w:r w:rsidRPr="00441544">
        <w:t>Možnost přidělení</w:t>
      </w:r>
      <w:r w:rsidR="00C6330D">
        <w:t xml:space="preserve"> a nastavení</w:t>
      </w:r>
      <w:r w:rsidRPr="00441544">
        <w:t xml:space="preserve"> finančního limitu na zaměstnance</w:t>
      </w:r>
      <w:r w:rsidR="007105C9">
        <w:t>.</w:t>
      </w:r>
    </w:p>
    <w:p w14:paraId="2AEB7D89" w14:textId="4914FE8F" w:rsidR="00441544" w:rsidRDefault="00441544" w:rsidP="00441544">
      <w:pPr>
        <w:pStyle w:val="Zkladntext20"/>
        <w:numPr>
          <w:ilvl w:val="0"/>
          <w:numId w:val="6"/>
        </w:numPr>
        <w:spacing w:before="120" w:after="120" w:line="269" w:lineRule="exact"/>
        <w:jc w:val="both"/>
      </w:pPr>
      <w:r w:rsidRPr="00441544">
        <w:t>Přehled</w:t>
      </w:r>
      <w:r w:rsidR="00C6330D">
        <w:t xml:space="preserve"> a kontrola</w:t>
      </w:r>
      <w:r w:rsidRPr="00441544">
        <w:t xml:space="preserve"> čerpání</w:t>
      </w:r>
      <w:r w:rsidR="00297FC9">
        <w:t xml:space="preserve"> FKSP a benefitů</w:t>
      </w:r>
      <w:r w:rsidRPr="00441544">
        <w:t xml:space="preserve"> za</w:t>
      </w:r>
      <w:r w:rsidR="007105C9">
        <w:t>městnancem.</w:t>
      </w:r>
    </w:p>
    <w:p w14:paraId="5706C550" w14:textId="7F1A6F0E" w:rsidR="00C6330D" w:rsidRPr="00441544" w:rsidRDefault="00C6330D" w:rsidP="00441544">
      <w:pPr>
        <w:pStyle w:val="Zkladntext20"/>
        <w:numPr>
          <w:ilvl w:val="0"/>
          <w:numId w:val="6"/>
        </w:numPr>
        <w:spacing w:before="120" w:after="120" w:line="269" w:lineRule="exact"/>
        <w:jc w:val="both"/>
      </w:pPr>
      <w:r>
        <w:t xml:space="preserve">Evidence benefitů a sledování nákladů na benefity. </w:t>
      </w:r>
    </w:p>
    <w:p w14:paraId="273BBA33" w14:textId="450978BC" w:rsidR="00441544" w:rsidRPr="00441544" w:rsidRDefault="00441544" w:rsidP="00441544">
      <w:pPr>
        <w:pStyle w:val="Zkladntext20"/>
        <w:numPr>
          <w:ilvl w:val="0"/>
          <w:numId w:val="6"/>
        </w:numPr>
        <w:spacing w:before="120" w:after="120" w:line="269" w:lineRule="exact"/>
        <w:jc w:val="both"/>
      </w:pPr>
      <w:r w:rsidRPr="00441544">
        <w:t>Přehled benef</w:t>
      </w:r>
      <w:r w:rsidR="00C6330D">
        <w:t xml:space="preserve">itů každého zaměstnance, způsob </w:t>
      </w:r>
      <w:r w:rsidRPr="00441544">
        <w:t>čerp</w:t>
      </w:r>
      <w:r w:rsidR="00C6330D">
        <w:t xml:space="preserve">ání, </w:t>
      </w:r>
      <w:r w:rsidRPr="00441544">
        <w:t>finanční objem včetně zůstatku</w:t>
      </w:r>
      <w:r w:rsidR="00C6330D">
        <w:t xml:space="preserve"> a možnost zveřejnění pro jednotlivé zaměstnance</w:t>
      </w:r>
      <w:r w:rsidR="007105C9">
        <w:t>.</w:t>
      </w:r>
    </w:p>
    <w:p w14:paraId="2883374E" w14:textId="77777777" w:rsidR="00441544" w:rsidRPr="00676F29" w:rsidRDefault="00441544" w:rsidP="00676F29">
      <w:pPr>
        <w:keepNext/>
        <w:keepLines/>
        <w:widowControl w:val="0"/>
        <w:tabs>
          <w:tab w:val="left" w:pos="2150"/>
        </w:tabs>
        <w:spacing w:before="120" w:after="120" w:line="292" w:lineRule="exact"/>
        <w:outlineLvl w:val="2"/>
        <w:rPr>
          <w:rStyle w:val="Nadpis30"/>
        </w:rPr>
      </w:pPr>
    </w:p>
    <w:p w14:paraId="4CED743E" w14:textId="77777777" w:rsidR="00441544" w:rsidRPr="00676F29" w:rsidRDefault="00441544" w:rsidP="00676F29">
      <w:pPr>
        <w:keepNext/>
        <w:keepLines/>
        <w:widowControl w:val="0"/>
        <w:tabs>
          <w:tab w:val="left" w:pos="2150"/>
        </w:tabs>
        <w:spacing w:before="120" w:after="120" w:line="292" w:lineRule="exact"/>
        <w:outlineLvl w:val="2"/>
        <w:rPr>
          <w:rStyle w:val="Nadpis30"/>
        </w:rPr>
      </w:pPr>
      <w:r w:rsidRPr="00676F29">
        <w:rPr>
          <w:rStyle w:val="Nadpis30"/>
        </w:rPr>
        <w:t>Upozornění na termíny</w:t>
      </w:r>
    </w:p>
    <w:p w14:paraId="4C913E3F" w14:textId="2E58D128" w:rsidR="00441544" w:rsidRPr="00441544" w:rsidRDefault="00441544" w:rsidP="00441544">
      <w:pPr>
        <w:pStyle w:val="Zkladntext20"/>
        <w:numPr>
          <w:ilvl w:val="0"/>
          <w:numId w:val="9"/>
        </w:numPr>
        <w:spacing w:before="120" w:after="120" w:line="269" w:lineRule="exact"/>
        <w:jc w:val="both"/>
        <w:rPr>
          <w:color w:val="000000" w:themeColor="text1"/>
        </w:rPr>
      </w:pPr>
      <w:r w:rsidRPr="00441544">
        <w:rPr>
          <w:color w:val="000000" w:themeColor="text1"/>
        </w:rPr>
        <w:t>Možnost volby, kterým vedoucím pracovní</w:t>
      </w:r>
      <w:r>
        <w:rPr>
          <w:color w:val="000000" w:themeColor="text1"/>
        </w:rPr>
        <w:t>kům budou upozornění zasílána</w:t>
      </w:r>
      <w:r>
        <w:rPr>
          <w:color w:val="000000" w:themeColor="text1"/>
        </w:rPr>
        <w:tab/>
      </w:r>
      <w:r w:rsidR="007105C9">
        <w:rPr>
          <w:color w:val="000000" w:themeColor="text1"/>
        </w:rPr>
        <w:t>.</w:t>
      </w:r>
    </w:p>
    <w:p w14:paraId="7B0DDAEA" w14:textId="255736DC" w:rsidR="00441544" w:rsidRPr="00441544" w:rsidRDefault="005E49C0" w:rsidP="00441544">
      <w:pPr>
        <w:pStyle w:val="Zkladntext20"/>
        <w:numPr>
          <w:ilvl w:val="0"/>
          <w:numId w:val="9"/>
        </w:numPr>
        <w:spacing w:before="120" w:after="120" w:line="269" w:lineRule="exact"/>
        <w:jc w:val="both"/>
        <w:rPr>
          <w:color w:val="000000" w:themeColor="text1"/>
        </w:rPr>
      </w:pPr>
      <w:r>
        <w:rPr>
          <w:color w:val="000000" w:themeColor="text1"/>
        </w:rPr>
        <w:t>Automatické s</w:t>
      </w:r>
      <w:r w:rsidR="00441544" w:rsidRPr="00441544">
        <w:rPr>
          <w:color w:val="000000" w:themeColor="text1"/>
        </w:rPr>
        <w:t>ledování</w:t>
      </w:r>
      <w:r>
        <w:rPr>
          <w:color w:val="000000" w:themeColor="text1"/>
        </w:rPr>
        <w:t xml:space="preserve"> a upozorňování na konec platnosti</w:t>
      </w:r>
      <w:r w:rsidR="00441544" w:rsidRPr="00441544">
        <w:rPr>
          <w:color w:val="000000" w:themeColor="text1"/>
        </w:rPr>
        <w:t xml:space="preserve"> </w:t>
      </w:r>
      <w:r w:rsidR="00441544">
        <w:rPr>
          <w:color w:val="000000" w:themeColor="text1"/>
        </w:rPr>
        <w:t>termínů zdravotních prohlídek</w:t>
      </w:r>
      <w:r>
        <w:rPr>
          <w:color w:val="000000" w:themeColor="text1"/>
        </w:rPr>
        <w:t>, školení, znalostí apod.</w:t>
      </w:r>
      <w:r w:rsidR="00441544">
        <w:rPr>
          <w:color w:val="000000" w:themeColor="text1"/>
        </w:rPr>
        <w:tab/>
      </w:r>
    </w:p>
    <w:p w14:paraId="5D942FA7" w14:textId="54BAA0E8" w:rsidR="00441544" w:rsidRPr="00441544" w:rsidRDefault="00441544" w:rsidP="00441544">
      <w:pPr>
        <w:pStyle w:val="Zkladntext20"/>
        <w:numPr>
          <w:ilvl w:val="0"/>
          <w:numId w:val="9"/>
        </w:numPr>
        <w:spacing w:before="120" w:after="120" w:line="269" w:lineRule="exact"/>
        <w:jc w:val="both"/>
        <w:rPr>
          <w:color w:val="000000" w:themeColor="text1"/>
        </w:rPr>
      </w:pPr>
      <w:r>
        <w:rPr>
          <w:color w:val="000000" w:themeColor="text1"/>
        </w:rPr>
        <w:t>Sledování termínů BOZP a PO</w:t>
      </w:r>
      <w:r w:rsidR="007105C9">
        <w:rPr>
          <w:color w:val="000000" w:themeColor="text1"/>
        </w:rPr>
        <w:t>.</w:t>
      </w:r>
      <w:r w:rsidRPr="00441544">
        <w:rPr>
          <w:color w:val="000000" w:themeColor="text1"/>
        </w:rPr>
        <w:tab/>
      </w:r>
    </w:p>
    <w:p w14:paraId="0A61FA8E" w14:textId="3601680A" w:rsidR="00441544" w:rsidRPr="005E49C0" w:rsidRDefault="00441544" w:rsidP="005E49C0">
      <w:pPr>
        <w:pStyle w:val="Zkladntext20"/>
        <w:numPr>
          <w:ilvl w:val="0"/>
          <w:numId w:val="9"/>
        </w:numPr>
        <w:spacing w:before="120" w:after="120" w:line="269" w:lineRule="exact"/>
        <w:jc w:val="both"/>
        <w:rPr>
          <w:color w:val="000000" w:themeColor="text1"/>
        </w:rPr>
      </w:pPr>
      <w:r w:rsidRPr="00441544">
        <w:rPr>
          <w:color w:val="000000" w:themeColor="text1"/>
        </w:rPr>
        <w:t xml:space="preserve">Sledování délky zkušební doby </w:t>
      </w:r>
      <w:r w:rsidR="005E49C0">
        <w:rPr>
          <w:color w:val="000000" w:themeColor="text1"/>
        </w:rPr>
        <w:t>a doby určité u pracovních</w:t>
      </w:r>
      <w:r w:rsidR="007F168A">
        <w:rPr>
          <w:color w:val="000000" w:themeColor="text1"/>
        </w:rPr>
        <w:t xml:space="preserve"> poměrů</w:t>
      </w:r>
      <w:r w:rsidRPr="00441544">
        <w:rPr>
          <w:color w:val="000000" w:themeColor="text1"/>
        </w:rPr>
        <w:t>, včetně zaslání upoz</w:t>
      </w:r>
      <w:r>
        <w:rPr>
          <w:color w:val="000000" w:themeColor="text1"/>
        </w:rPr>
        <w:t>ornění příslušnému nadřízenému</w:t>
      </w:r>
      <w:r w:rsidR="007105C9">
        <w:rPr>
          <w:color w:val="000000" w:themeColor="text1"/>
        </w:rPr>
        <w:t>.</w:t>
      </w:r>
      <w:r w:rsidRPr="005E49C0">
        <w:rPr>
          <w:color w:val="000000" w:themeColor="text1"/>
        </w:rPr>
        <w:tab/>
      </w:r>
    </w:p>
    <w:p w14:paraId="6BD5CA83" w14:textId="6953DFA0" w:rsidR="00441544" w:rsidRPr="006B5D28" w:rsidRDefault="006B5D28" w:rsidP="00441544">
      <w:pPr>
        <w:pStyle w:val="Zkladntext20"/>
        <w:numPr>
          <w:ilvl w:val="0"/>
          <w:numId w:val="9"/>
        </w:numPr>
        <w:spacing w:before="120" w:after="120" w:line="269" w:lineRule="exact"/>
        <w:jc w:val="both"/>
        <w:rPr>
          <w:b/>
          <w:color w:val="000000" w:themeColor="text1"/>
        </w:rPr>
      </w:pPr>
      <w:r w:rsidRPr="006B5D28">
        <w:rPr>
          <w:b/>
          <w:color w:val="000000" w:themeColor="text1"/>
        </w:rPr>
        <w:t>Automatické sledování praxe a upozornění na</w:t>
      </w:r>
      <w:r w:rsidR="00441544" w:rsidRPr="006B5D28">
        <w:rPr>
          <w:b/>
          <w:color w:val="000000" w:themeColor="text1"/>
        </w:rPr>
        <w:t xml:space="preserve"> postup do vyššího platového stupně</w:t>
      </w:r>
      <w:r w:rsidR="001806D0">
        <w:rPr>
          <w:b/>
          <w:color w:val="000000" w:themeColor="text1"/>
        </w:rPr>
        <w:t>.</w:t>
      </w:r>
    </w:p>
    <w:p w14:paraId="02AD4E28" w14:textId="4D267332" w:rsidR="00441544" w:rsidRPr="00441544" w:rsidRDefault="00441544" w:rsidP="00441544">
      <w:pPr>
        <w:pStyle w:val="Zkladntext20"/>
        <w:numPr>
          <w:ilvl w:val="0"/>
          <w:numId w:val="9"/>
        </w:numPr>
        <w:spacing w:before="120" w:after="120" w:line="269" w:lineRule="exact"/>
        <w:jc w:val="both"/>
        <w:rPr>
          <w:color w:val="000000" w:themeColor="text1"/>
        </w:rPr>
      </w:pPr>
      <w:r w:rsidRPr="00441544">
        <w:rPr>
          <w:color w:val="000000" w:themeColor="text1"/>
        </w:rPr>
        <w:t xml:space="preserve">Upozornění na končící </w:t>
      </w:r>
      <w:r>
        <w:rPr>
          <w:color w:val="000000" w:themeColor="text1"/>
        </w:rPr>
        <w:t>MD/RD/NV do 4 let věku dítěte</w:t>
      </w:r>
      <w:r w:rsidR="007105C9">
        <w:rPr>
          <w:color w:val="000000" w:themeColor="text1"/>
        </w:rPr>
        <w:t>.</w:t>
      </w:r>
    </w:p>
    <w:p w14:paraId="4D9C1605" w14:textId="31B67F82" w:rsidR="00441544" w:rsidRPr="00441544" w:rsidRDefault="005E49C0" w:rsidP="00441544">
      <w:pPr>
        <w:pStyle w:val="Zkladntext20"/>
        <w:numPr>
          <w:ilvl w:val="0"/>
          <w:numId w:val="9"/>
        </w:numPr>
        <w:spacing w:before="120" w:after="120" w:line="269" w:lineRule="exact"/>
        <w:jc w:val="both"/>
        <w:rPr>
          <w:color w:val="000000" w:themeColor="text1"/>
        </w:rPr>
      </w:pPr>
      <w:r>
        <w:rPr>
          <w:color w:val="000000" w:themeColor="text1"/>
        </w:rPr>
        <w:t>Automatické upozorňování na pracovní a životní výročí, včetně</w:t>
      </w:r>
      <w:r w:rsidR="006B5D28">
        <w:rPr>
          <w:color w:val="000000" w:themeColor="text1"/>
        </w:rPr>
        <w:t xml:space="preserve"> </w:t>
      </w:r>
      <w:r>
        <w:rPr>
          <w:color w:val="000000" w:themeColor="text1"/>
        </w:rPr>
        <w:t>upozornění příslušnému nadřízenému (narozeniny)</w:t>
      </w:r>
      <w:r w:rsidR="007105C9">
        <w:rPr>
          <w:color w:val="000000" w:themeColor="text1"/>
        </w:rPr>
        <w:t>.</w:t>
      </w:r>
    </w:p>
    <w:p w14:paraId="78058E37" w14:textId="16CFED67" w:rsidR="00441544" w:rsidRPr="00441544" w:rsidRDefault="005E49C0" w:rsidP="00441544">
      <w:pPr>
        <w:pStyle w:val="Zkladntext20"/>
        <w:numPr>
          <w:ilvl w:val="0"/>
          <w:numId w:val="9"/>
        </w:numPr>
        <w:spacing w:before="120" w:after="120" w:line="269" w:lineRule="exact"/>
        <w:jc w:val="both"/>
        <w:rPr>
          <w:color w:val="000000" w:themeColor="text1"/>
        </w:rPr>
      </w:pPr>
      <w:r>
        <w:rPr>
          <w:color w:val="000000" w:themeColor="text1"/>
        </w:rPr>
        <w:t>Upozornění na</w:t>
      </w:r>
      <w:r w:rsidR="007105C9">
        <w:rPr>
          <w:color w:val="000000" w:themeColor="text1"/>
        </w:rPr>
        <w:t xml:space="preserve"> termín pro odchod do důchodu.</w:t>
      </w:r>
    </w:p>
    <w:p w14:paraId="10AFE50E" w14:textId="10237AA9" w:rsidR="00DE234F" w:rsidRDefault="00DE234F" w:rsidP="002C22B7">
      <w:pPr>
        <w:spacing w:after="120"/>
        <w:rPr>
          <w:sz w:val="21"/>
          <w:szCs w:val="21"/>
        </w:rPr>
      </w:pPr>
    </w:p>
    <w:p w14:paraId="3C254C48" w14:textId="7DEC4A68" w:rsidR="00937B2C" w:rsidRDefault="00937B2C" w:rsidP="002C22B7">
      <w:pPr>
        <w:spacing w:after="120"/>
        <w:rPr>
          <w:sz w:val="21"/>
          <w:szCs w:val="21"/>
        </w:rPr>
      </w:pPr>
    </w:p>
    <w:p w14:paraId="6CEF7954" w14:textId="3A0E8DF7" w:rsidR="00937B2C" w:rsidRDefault="00937B2C" w:rsidP="002C22B7">
      <w:pPr>
        <w:spacing w:after="120"/>
        <w:rPr>
          <w:sz w:val="21"/>
          <w:szCs w:val="21"/>
        </w:rPr>
      </w:pPr>
    </w:p>
    <w:p w14:paraId="5B691FB6" w14:textId="77777777" w:rsidR="00937B2C" w:rsidRDefault="00937B2C" w:rsidP="002C22B7">
      <w:pPr>
        <w:spacing w:after="120"/>
        <w:rPr>
          <w:sz w:val="21"/>
          <w:szCs w:val="21"/>
        </w:rPr>
      </w:pPr>
    </w:p>
    <w:p w14:paraId="30293E69" w14:textId="0DDC39B9" w:rsidR="00CD2A48" w:rsidRPr="00676F29" w:rsidRDefault="00CD2A48" w:rsidP="00541805">
      <w:pPr>
        <w:pStyle w:val="Zkladntext20"/>
        <w:spacing w:before="120" w:after="120" w:line="269" w:lineRule="exact"/>
        <w:ind w:firstLine="0"/>
        <w:jc w:val="both"/>
      </w:pPr>
    </w:p>
    <w:p w14:paraId="5F16F046" w14:textId="556D9DBB" w:rsidR="00AF2BB9" w:rsidRPr="00D72C8A" w:rsidRDefault="00AF2BB9" w:rsidP="00D72C8A">
      <w:pPr>
        <w:pStyle w:val="Odstavecseseznamem"/>
        <w:numPr>
          <w:ilvl w:val="0"/>
          <w:numId w:val="11"/>
        </w:numPr>
        <w:rPr>
          <w:rStyle w:val="Nadpis30"/>
          <w:sz w:val="32"/>
          <w:szCs w:val="32"/>
          <w:u w:val="single"/>
        </w:rPr>
      </w:pPr>
      <w:r>
        <w:rPr>
          <w:rStyle w:val="Nadpis30"/>
          <w:sz w:val="32"/>
          <w:szCs w:val="32"/>
          <w:u w:val="single"/>
        </w:rPr>
        <w:t>ZAMĚSTNANECKÝ PORTÁL</w:t>
      </w:r>
    </w:p>
    <w:p w14:paraId="0E0CA133" w14:textId="66066D25" w:rsidR="00676F29" w:rsidRPr="00D72C8A" w:rsidRDefault="00252315" w:rsidP="00252315">
      <w:pPr>
        <w:rPr>
          <w:rStyle w:val="Nadpis30"/>
          <w:sz w:val="28"/>
          <w:szCs w:val="28"/>
        </w:rPr>
      </w:pPr>
      <w:r w:rsidRPr="00D72C8A">
        <w:rPr>
          <w:rStyle w:val="Nadpis30"/>
          <w:sz w:val="28"/>
          <w:szCs w:val="28"/>
        </w:rPr>
        <w:t xml:space="preserve">     </w:t>
      </w:r>
      <w:r w:rsidR="00DE234F">
        <w:rPr>
          <w:rStyle w:val="Nadpis30"/>
          <w:sz w:val="28"/>
          <w:szCs w:val="28"/>
        </w:rPr>
        <w:t>2</w:t>
      </w:r>
      <w:r w:rsidR="00AF2BB9" w:rsidRPr="00D72C8A">
        <w:rPr>
          <w:rStyle w:val="Nadpis30"/>
          <w:sz w:val="28"/>
          <w:szCs w:val="28"/>
        </w:rPr>
        <w:t xml:space="preserve">.1 </w:t>
      </w:r>
      <w:r w:rsidR="00676F29" w:rsidRPr="00D72C8A">
        <w:rPr>
          <w:rStyle w:val="Nadpis30"/>
          <w:sz w:val="28"/>
          <w:szCs w:val="28"/>
        </w:rPr>
        <w:t>Docházkový systém</w:t>
      </w:r>
    </w:p>
    <w:p w14:paraId="1590C6FF" w14:textId="569F0B99" w:rsidR="004D39A0" w:rsidRDefault="004D39A0" w:rsidP="004D39A0">
      <w:pPr>
        <w:pStyle w:val="Zkladntext20"/>
        <w:spacing w:before="120" w:after="120" w:line="269" w:lineRule="exact"/>
        <w:ind w:left="360" w:firstLine="0"/>
        <w:jc w:val="both"/>
      </w:pPr>
      <w:r>
        <w:t>POŽADAVKY:</w:t>
      </w:r>
    </w:p>
    <w:p w14:paraId="756E405A" w14:textId="778E6999" w:rsidR="00D72011" w:rsidRDefault="00D72011" w:rsidP="00D72011">
      <w:pPr>
        <w:pStyle w:val="Zkladntext20"/>
        <w:numPr>
          <w:ilvl w:val="0"/>
          <w:numId w:val="31"/>
        </w:numPr>
        <w:spacing w:before="120" w:after="120" w:line="269" w:lineRule="exact"/>
        <w:jc w:val="both"/>
      </w:pPr>
      <w:r>
        <w:t>Evidence a plánování pracovní doby a nepřítomností zaměstnanců.</w:t>
      </w:r>
    </w:p>
    <w:p w14:paraId="6E2ED137" w14:textId="29197624" w:rsidR="004D39A0" w:rsidRPr="00885CE1" w:rsidRDefault="004D39A0" w:rsidP="004D39A0">
      <w:pPr>
        <w:pStyle w:val="Zkladntext20"/>
        <w:numPr>
          <w:ilvl w:val="0"/>
          <w:numId w:val="15"/>
        </w:numPr>
        <w:spacing w:before="120" w:after="120" w:line="269" w:lineRule="exact"/>
        <w:jc w:val="both"/>
        <w:rPr>
          <w:b/>
        </w:rPr>
      </w:pPr>
      <w:r w:rsidRPr="00885CE1">
        <w:rPr>
          <w:b/>
        </w:rPr>
        <w:t xml:space="preserve">Generování docházky s předem stanovenou pracovní dobou a </w:t>
      </w:r>
      <w:r w:rsidR="00D72011" w:rsidRPr="00885CE1">
        <w:rPr>
          <w:b/>
        </w:rPr>
        <w:t xml:space="preserve">manuální </w:t>
      </w:r>
      <w:r w:rsidRPr="00885CE1">
        <w:rPr>
          <w:b/>
        </w:rPr>
        <w:t>záznam pouze různých alternativ nepřítomností bez nutnosti docházkového terminálu</w:t>
      </w:r>
      <w:r w:rsidR="00D72011" w:rsidRPr="00885CE1">
        <w:rPr>
          <w:b/>
        </w:rPr>
        <w:t>.</w:t>
      </w:r>
    </w:p>
    <w:p w14:paraId="151D2E1C" w14:textId="1DD1955B" w:rsidR="004D39A0" w:rsidRPr="00885CE1" w:rsidRDefault="004D39A0" w:rsidP="004D39A0">
      <w:pPr>
        <w:pStyle w:val="Zkladntext20"/>
        <w:numPr>
          <w:ilvl w:val="0"/>
          <w:numId w:val="15"/>
        </w:numPr>
        <w:spacing w:before="120" w:after="120" w:line="269" w:lineRule="exact"/>
        <w:jc w:val="both"/>
        <w:rPr>
          <w:b/>
        </w:rPr>
      </w:pPr>
      <w:r w:rsidRPr="00885CE1">
        <w:rPr>
          <w:b/>
        </w:rPr>
        <w:t>Přístup prostřednictvím webového portálu</w:t>
      </w:r>
      <w:r w:rsidR="007F0E0F">
        <w:rPr>
          <w:b/>
        </w:rPr>
        <w:t xml:space="preserve"> responsivního pro mobilní zařízení</w:t>
      </w:r>
      <w:r w:rsidR="00716F4F">
        <w:rPr>
          <w:b/>
        </w:rPr>
        <w:t xml:space="preserve"> nebo mobilní aplikace (Android a</w:t>
      </w:r>
      <w:r w:rsidRPr="00885CE1">
        <w:rPr>
          <w:b/>
        </w:rPr>
        <w:t xml:space="preserve"> iOS) včetně schvalování vedoucím pracovníkem</w:t>
      </w:r>
      <w:r w:rsidR="00DC0638" w:rsidRPr="00885CE1">
        <w:rPr>
          <w:b/>
        </w:rPr>
        <w:t xml:space="preserve"> (webový klient).</w:t>
      </w:r>
    </w:p>
    <w:p w14:paraId="1B7E96DB" w14:textId="4F279BFD" w:rsidR="004D39A0" w:rsidRDefault="00D72011" w:rsidP="004D39A0">
      <w:pPr>
        <w:pStyle w:val="Zkladntext20"/>
        <w:numPr>
          <w:ilvl w:val="0"/>
          <w:numId w:val="15"/>
        </w:numPr>
        <w:spacing w:before="120" w:after="120" w:line="269" w:lineRule="exact"/>
        <w:jc w:val="both"/>
      </w:pPr>
      <w:r>
        <w:t>Elektronické</w:t>
      </w:r>
      <w:r w:rsidR="004D39A0">
        <w:t xml:space="preserve"> schvalování </w:t>
      </w:r>
      <w:r w:rsidR="00DC0638" w:rsidRPr="000255F2">
        <w:t>nepřítomností</w:t>
      </w:r>
      <w:r w:rsidR="004D39A0" w:rsidRPr="000255F2">
        <w:t xml:space="preserve"> </w:t>
      </w:r>
      <w:r w:rsidR="006514AE" w:rsidRPr="000255F2">
        <w:t xml:space="preserve">a souvisejícího zastupování, </w:t>
      </w:r>
      <w:r w:rsidR="004D39A0" w:rsidRPr="000255F2">
        <w:t>typu</w:t>
      </w:r>
      <w:r w:rsidR="004D39A0">
        <w:t xml:space="preserve"> dovolená, placené či neplacené volno, další druhy běžných nepřítomností</w:t>
      </w:r>
      <w:r w:rsidR="00DC0638">
        <w:t>.</w:t>
      </w:r>
    </w:p>
    <w:p w14:paraId="0815AFF1" w14:textId="36292BF6" w:rsidR="00E5450B" w:rsidRDefault="00D72011" w:rsidP="00E5450B">
      <w:pPr>
        <w:pStyle w:val="Zkladntext20"/>
        <w:numPr>
          <w:ilvl w:val="0"/>
          <w:numId w:val="15"/>
        </w:numPr>
        <w:spacing w:before="120" w:after="120" w:line="269" w:lineRule="exact"/>
        <w:jc w:val="both"/>
      </w:pPr>
      <w:r>
        <w:t>Elektronické</w:t>
      </w:r>
      <w:r w:rsidR="004D39A0">
        <w:t xml:space="preserve"> schvalování dlouhodobých i krátkodobých „home-office", které podléhají schvalování vedoucími</w:t>
      </w:r>
      <w:r w:rsidR="00DC0638">
        <w:t>.</w:t>
      </w:r>
    </w:p>
    <w:p w14:paraId="255ADC81" w14:textId="248FD759" w:rsidR="00DC0638" w:rsidRDefault="00DC0638" w:rsidP="00E5450B">
      <w:pPr>
        <w:pStyle w:val="Zkladntext20"/>
        <w:numPr>
          <w:ilvl w:val="0"/>
          <w:numId w:val="15"/>
        </w:numPr>
        <w:spacing w:before="120" w:after="120" w:line="269" w:lineRule="exact"/>
        <w:jc w:val="both"/>
      </w:pPr>
      <w:r>
        <w:t>Elektronické uzavírání a schvalování měsíční docházky.</w:t>
      </w:r>
    </w:p>
    <w:p w14:paraId="48B87343" w14:textId="202CF3CA" w:rsidR="00D72011" w:rsidRDefault="00D72011" w:rsidP="00E5450B">
      <w:pPr>
        <w:pStyle w:val="Zkladntext20"/>
        <w:numPr>
          <w:ilvl w:val="0"/>
          <w:numId w:val="15"/>
        </w:numPr>
        <w:spacing w:before="120" w:after="120" w:line="269" w:lineRule="exact"/>
        <w:jc w:val="both"/>
      </w:pPr>
      <w:r>
        <w:t>Evidence práce na projektech</w:t>
      </w:r>
      <w:r w:rsidR="00DC0638">
        <w:t xml:space="preserve"> </w:t>
      </w:r>
      <w:r>
        <w:t>s vazbou na mzdový systém a dále na sledování osobních nákladů v</w:t>
      </w:r>
      <w:r w:rsidR="00DC0638">
        <w:t> </w:t>
      </w:r>
      <w:r>
        <w:t>účetnictví</w:t>
      </w:r>
      <w:r w:rsidR="00DC0638">
        <w:t xml:space="preserve"> dle projektů.</w:t>
      </w:r>
    </w:p>
    <w:p w14:paraId="3265D735" w14:textId="6CA422D3" w:rsidR="004D39A0" w:rsidRDefault="004D39A0" w:rsidP="004D39A0">
      <w:pPr>
        <w:pStyle w:val="Zkladntext20"/>
        <w:numPr>
          <w:ilvl w:val="0"/>
          <w:numId w:val="15"/>
        </w:numPr>
        <w:spacing w:before="120" w:after="120" w:line="269" w:lineRule="exact"/>
        <w:jc w:val="both"/>
      </w:pPr>
      <w:r>
        <w:t>Definování různých rolí pro jednotlivé zaměstnance (např. administrátor, správce, per</w:t>
      </w:r>
      <w:r w:rsidR="004335C8">
        <w:t>sonalista, vedoucí, zaměstnanec)</w:t>
      </w:r>
      <w:r>
        <w:t xml:space="preserve"> s předem definovanými přístupy (např. pouze náhled, editace,</w:t>
      </w:r>
      <w:r w:rsidR="00DC0638">
        <w:t xml:space="preserve"> opravy, uzavření</w:t>
      </w:r>
      <w:r>
        <w:t xml:space="preserve"> měsíční </w:t>
      </w:r>
      <w:r w:rsidR="00DC0638">
        <w:t>docházky</w:t>
      </w:r>
      <w:r w:rsidR="004335C8">
        <w:t>)</w:t>
      </w:r>
      <w:r w:rsidR="007105C9">
        <w:t>.</w:t>
      </w:r>
    </w:p>
    <w:p w14:paraId="32DB539B" w14:textId="14AB35E3" w:rsidR="004D39A0" w:rsidRDefault="00DC0638" w:rsidP="004D39A0">
      <w:pPr>
        <w:pStyle w:val="Zkladntext20"/>
        <w:numPr>
          <w:ilvl w:val="0"/>
          <w:numId w:val="15"/>
        </w:numPr>
        <w:spacing w:before="120" w:after="120" w:line="269" w:lineRule="exact"/>
        <w:jc w:val="both"/>
      </w:pPr>
      <w:r>
        <w:t>Karta zaměstnance se </w:t>
      </w:r>
      <w:r w:rsidR="004D39A0">
        <w:t>základní</w:t>
      </w:r>
      <w:r>
        <w:t>mi údaji</w:t>
      </w:r>
      <w:r w:rsidR="004D39A0">
        <w:t xml:space="preserve"> o každém zaměstnanci (např. osobní číslo zaměstnance, organizační středisko, datum platnosti od-do, model pracovní doby)</w:t>
      </w:r>
      <w:r w:rsidR="007105C9">
        <w:t>.</w:t>
      </w:r>
    </w:p>
    <w:p w14:paraId="19B51193" w14:textId="49100A32" w:rsidR="004D39A0" w:rsidRDefault="004D39A0" w:rsidP="004D39A0">
      <w:pPr>
        <w:pStyle w:val="Zkladntext20"/>
        <w:numPr>
          <w:ilvl w:val="0"/>
          <w:numId w:val="15"/>
        </w:numPr>
        <w:spacing w:before="120" w:after="120" w:line="269" w:lineRule="exact"/>
        <w:jc w:val="both"/>
      </w:pPr>
      <w:r>
        <w:t>Automatické hlídání zákonných podmínek dle ZP (např. nárok na přestávku na jídlo a oddech aj.)</w:t>
      </w:r>
      <w:r w:rsidR="007105C9">
        <w:t>.</w:t>
      </w:r>
    </w:p>
    <w:p w14:paraId="2B7B44C3" w14:textId="202890D8" w:rsidR="004D39A0" w:rsidRDefault="004D39A0" w:rsidP="004D39A0">
      <w:pPr>
        <w:pStyle w:val="Zkladntext20"/>
        <w:numPr>
          <w:ilvl w:val="0"/>
          <w:numId w:val="15"/>
        </w:numPr>
        <w:spacing w:before="120" w:after="120" w:line="269" w:lineRule="exact"/>
        <w:jc w:val="both"/>
      </w:pPr>
      <w:r>
        <w:t>Možnost nastavení kalendáře (např. státní svátky)</w:t>
      </w:r>
      <w:r w:rsidR="007105C9">
        <w:t>.</w:t>
      </w:r>
    </w:p>
    <w:p w14:paraId="3309C64E" w14:textId="7EE9409E" w:rsidR="004D39A0" w:rsidRDefault="004D39A0" w:rsidP="004D39A0">
      <w:pPr>
        <w:pStyle w:val="Zkladntext20"/>
        <w:numPr>
          <w:ilvl w:val="0"/>
          <w:numId w:val="15"/>
        </w:numPr>
        <w:spacing w:before="120" w:after="120" w:line="269" w:lineRule="exact"/>
        <w:jc w:val="both"/>
      </w:pPr>
      <w:r>
        <w:t>Kontrola uzavřených docházkových listů a přenosu dat, generování sestav k měsíční uzávěrce docházky (reporty nebo statistiky)</w:t>
      </w:r>
      <w:r w:rsidR="00885CE1">
        <w:t xml:space="preserve"> a</w:t>
      </w:r>
      <w:r w:rsidR="00E5450B">
        <w:t> přenosu do mezd, sestavy pro výplaty</w:t>
      </w:r>
      <w:r w:rsidR="007105C9">
        <w:t>.</w:t>
      </w:r>
    </w:p>
    <w:p w14:paraId="19097388" w14:textId="4B6DE7E4" w:rsidR="004D39A0" w:rsidRDefault="004335C8" w:rsidP="004D39A0">
      <w:pPr>
        <w:pStyle w:val="Zkladntext20"/>
        <w:numPr>
          <w:ilvl w:val="0"/>
          <w:numId w:val="15"/>
        </w:numPr>
        <w:spacing w:before="120" w:after="120" w:line="269" w:lineRule="exact"/>
        <w:jc w:val="both"/>
      </w:pPr>
      <w:r>
        <w:t>D</w:t>
      </w:r>
      <w:r w:rsidR="004D39A0">
        <w:t>ocházk</w:t>
      </w:r>
      <w:r>
        <w:t>a</w:t>
      </w:r>
      <w:r w:rsidR="004D39A0">
        <w:t xml:space="preserve"> </w:t>
      </w:r>
      <w:r w:rsidR="00E5450B">
        <w:t>pro zkrácený</w:t>
      </w:r>
      <w:r w:rsidR="004D39A0">
        <w:t xml:space="preserve"> </w:t>
      </w:r>
      <w:r w:rsidR="00E5450B">
        <w:t xml:space="preserve">pracovní poměr </w:t>
      </w:r>
      <w:r w:rsidR="004D39A0">
        <w:t>včetně propojenosti některých typů absencí</w:t>
      </w:r>
      <w:r w:rsidR="00885CE1">
        <w:t>.</w:t>
      </w:r>
      <w:r w:rsidR="004D39A0">
        <w:t xml:space="preserve"> </w:t>
      </w:r>
    </w:p>
    <w:p w14:paraId="19955D90" w14:textId="3DD0DE67" w:rsidR="00252315" w:rsidRDefault="004D39A0" w:rsidP="00DA3F73">
      <w:pPr>
        <w:pStyle w:val="Zkladntext20"/>
        <w:numPr>
          <w:ilvl w:val="0"/>
          <w:numId w:val="15"/>
        </w:numPr>
        <w:spacing w:before="120" w:after="120" w:line="269" w:lineRule="exact"/>
        <w:ind w:left="360" w:firstLine="0"/>
        <w:jc w:val="both"/>
      </w:pPr>
      <w:r>
        <w:t xml:space="preserve">Automatické hlídání </w:t>
      </w:r>
      <w:r w:rsidR="00716F4F">
        <w:t xml:space="preserve">limitu </w:t>
      </w:r>
      <w:r>
        <w:t>zákonných nepřítomností (</w:t>
      </w:r>
      <w:r w:rsidR="00541805">
        <w:t>h</w:t>
      </w:r>
      <w:r w:rsidR="00E5450B">
        <w:t>ome</w:t>
      </w:r>
      <w:r w:rsidR="00885CE1">
        <w:t>-</w:t>
      </w:r>
      <w:r w:rsidR="00E5450B">
        <w:t xml:space="preserve">office, </w:t>
      </w:r>
      <w:r w:rsidR="00541805">
        <w:t>s</w:t>
      </w:r>
      <w:r w:rsidR="00E5450B">
        <w:t xml:space="preserve">ick </w:t>
      </w:r>
      <w:r w:rsidR="00885CE1">
        <w:t>days</w:t>
      </w:r>
      <w:r w:rsidR="00E5450B">
        <w:t>)</w:t>
      </w:r>
      <w:r w:rsidR="00885CE1">
        <w:t>.</w:t>
      </w:r>
    </w:p>
    <w:p w14:paraId="5335D871" w14:textId="234943C6" w:rsidR="006514AE" w:rsidRPr="000255F2" w:rsidRDefault="00885CE1" w:rsidP="00DA3F73">
      <w:pPr>
        <w:pStyle w:val="Zkladntext20"/>
        <w:numPr>
          <w:ilvl w:val="0"/>
          <w:numId w:val="15"/>
        </w:numPr>
        <w:spacing w:before="120" w:after="120" w:line="269" w:lineRule="exact"/>
        <w:ind w:left="360" w:firstLine="0"/>
        <w:jc w:val="both"/>
      </w:pPr>
      <w:r w:rsidRPr="000255F2">
        <w:t xml:space="preserve">Plánování nepřítomností </w:t>
      </w:r>
      <w:r w:rsidR="006514AE" w:rsidRPr="000255F2">
        <w:t xml:space="preserve">a souvisejícího zastupování, </w:t>
      </w:r>
      <w:r w:rsidRPr="000255F2">
        <w:t>schvalov</w:t>
      </w:r>
      <w:r w:rsidR="006514AE" w:rsidRPr="000255F2">
        <w:t>ání plánu vedoucími zaměstnanci</w:t>
      </w:r>
    </w:p>
    <w:p w14:paraId="122B4BA5" w14:textId="2393DA50" w:rsidR="00885CE1" w:rsidRDefault="006514AE" w:rsidP="006514AE">
      <w:pPr>
        <w:pStyle w:val="Zkladntext20"/>
        <w:spacing w:before="120" w:after="120" w:line="269" w:lineRule="exact"/>
        <w:ind w:left="360" w:firstLine="0"/>
        <w:jc w:val="both"/>
      </w:pPr>
      <w:r>
        <w:t xml:space="preserve">        (dovolená, překážky, volno), přístupné k nahlížení všem zaměstnancům.</w:t>
      </w:r>
    </w:p>
    <w:p w14:paraId="2649D206" w14:textId="2635B056" w:rsidR="00885CE1" w:rsidRDefault="00885CE1" w:rsidP="00DA3F73">
      <w:pPr>
        <w:pStyle w:val="Zkladntext20"/>
        <w:numPr>
          <w:ilvl w:val="0"/>
          <w:numId w:val="15"/>
        </w:numPr>
        <w:spacing w:before="120" w:after="120" w:line="269" w:lineRule="exact"/>
        <w:ind w:left="360" w:firstLine="0"/>
        <w:jc w:val="both"/>
      </w:pPr>
      <w:r>
        <w:t>Rozvržení pracovní doby je obvykle rovnoměrné.</w:t>
      </w:r>
    </w:p>
    <w:p w14:paraId="74BA8A76" w14:textId="58FD21C9" w:rsidR="00885CE1" w:rsidRDefault="00885CE1" w:rsidP="00DA3F73">
      <w:pPr>
        <w:pStyle w:val="Zkladntext20"/>
        <w:numPr>
          <w:ilvl w:val="0"/>
          <w:numId w:val="15"/>
        </w:numPr>
        <w:spacing w:before="120" w:after="120" w:line="269" w:lineRule="exact"/>
        <w:ind w:left="360" w:firstLine="0"/>
        <w:jc w:val="both"/>
      </w:pPr>
      <w:r>
        <w:t>Evidence a vyhodnocení odpracované doby pro účely reportů a statistik.</w:t>
      </w:r>
    </w:p>
    <w:p w14:paraId="0205FA82" w14:textId="2BB139A6" w:rsidR="00DE234F" w:rsidRDefault="00DE234F" w:rsidP="00DA3F73">
      <w:pPr>
        <w:pStyle w:val="Zkladntext20"/>
        <w:numPr>
          <w:ilvl w:val="0"/>
          <w:numId w:val="15"/>
        </w:numPr>
        <w:spacing w:before="120" w:after="120" w:line="269" w:lineRule="exact"/>
        <w:ind w:left="360" w:firstLine="0"/>
        <w:jc w:val="both"/>
      </w:pPr>
      <w:r>
        <w:t>Automatické generování pracovních cest</w:t>
      </w:r>
      <w:r w:rsidR="00C33E80">
        <w:t xml:space="preserve"> do docházky</w:t>
      </w:r>
      <w:r>
        <w:t xml:space="preserve"> v návaznosti na evidenci pracovní</w:t>
      </w:r>
      <w:r w:rsidR="007F168A">
        <w:t>ch</w:t>
      </w:r>
      <w:r>
        <w:t xml:space="preserve"> cest.</w:t>
      </w:r>
    </w:p>
    <w:p w14:paraId="301CB758" w14:textId="4C15BCF6" w:rsidR="00B93DD6" w:rsidRDefault="00B93DD6" w:rsidP="00DA3F73">
      <w:pPr>
        <w:pStyle w:val="Zkladntext20"/>
        <w:numPr>
          <w:ilvl w:val="0"/>
          <w:numId w:val="15"/>
        </w:numPr>
        <w:spacing w:before="120" w:after="120" w:line="269" w:lineRule="exact"/>
        <w:ind w:left="360" w:firstLine="0"/>
        <w:jc w:val="both"/>
      </w:pPr>
      <w:r>
        <w:t>Generování podkladů pro výpočet příspěvku na st</w:t>
      </w:r>
      <w:r w:rsidR="00C33E80">
        <w:t>r</w:t>
      </w:r>
      <w:r>
        <w:t>avování dle odpracované doby.</w:t>
      </w:r>
    </w:p>
    <w:p w14:paraId="78FF13E9" w14:textId="2DC63CD9" w:rsidR="00C33E80" w:rsidRDefault="00C33E80" w:rsidP="00C33E80">
      <w:pPr>
        <w:pStyle w:val="Zkladntext20"/>
        <w:spacing w:before="120" w:after="120" w:line="269" w:lineRule="exact"/>
        <w:ind w:firstLine="0"/>
        <w:jc w:val="both"/>
      </w:pPr>
    </w:p>
    <w:p w14:paraId="29190D60" w14:textId="66A7C25C" w:rsidR="00C33E80" w:rsidRDefault="00C33E80" w:rsidP="00C33E80">
      <w:pPr>
        <w:pStyle w:val="Zkladntext20"/>
        <w:spacing w:before="120" w:after="120" w:line="269" w:lineRule="exact"/>
        <w:ind w:firstLine="0"/>
        <w:jc w:val="both"/>
      </w:pPr>
    </w:p>
    <w:p w14:paraId="4CD82919" w14:textId="6AF260EE" w:rsidR="00C33E80" w:rsidRDefault="00C33E80" w:rsidP="00C33E80">
      <w:pPr>
        <w:pStyle w:val="Zkladntext20"/>
        <w:spacing w:before="120" w:after="120" w:line="269" w:lineRule="exact"/>
        <w:ind w:firstLine="0"/>
        <w:jc w:val="both"/>
      </w:pPr>
    </w:p>
    <w:p w14:paraId="6F7D862A" w14:textId="3D90F544" w:rsidR="00937B2C" w:rsidRDefault="00937B2C" w:rsidP="00C33E80">
      <w:pPr>
        <w:pStyle w:val="Zkladntext20"/>
        <w:spacing w:before="120" w:after="120" w:line="269" w:lineRule="exact"/>
        <w:ind w:firstLine="0"/>
        <w:jc w:val="both"/>
      </w:pPr>
    </w:p>
    <w:p w14:paraId="7D1DFCDA" w14:textId="77777777" w:rsidR="00937B2C" w:rsidRDefault="00937B2C" w:rsidP="00C33E80">
      <w:pPr>
        <w:pStyle w:val="Zkladntext20"/>
        <w:spacing w:before="120" w:after="120" w:line="269" w:lineRule="exact"/>
        <w:ind w:firstLine="0"/>
        <w:jc w:val="both"/>
      </w:pPr>
    </w:p>
    <w:p w14:paraId="4BBECB10" w14:textId="59D312FE" w:rsidR="00252315" w:rsidRPr="00252315" w:rsidRDefault="00252315" w:rsidP="00954036">
      <w:pPr>
        <w:pStyle w:val="Zkladntext20"/>
        <w:spacing w:before="120" w:after="120" w:line="269" w:lineRule="exact"/>
        <w:ind w:firstLine="0"/>
        <w:jc w:val="both"/>
        <w:rPr>
          <w:rStyle w:val="Nadpis30"/>
          <w:color w:val="auto"/>
          <w:sz w:val="21"/>
          <w:szCs w:val="21"/>
          <w:lang w:eastAsia="en-US" w:bidi="ar-SA"/>
        </w:rPr>
      </w:pPr>
    </w:p>
    <w:p w14:paraId="71810ADD" w14:textId="0D4A0441" w:rsidR="00AF2BB9" w:rsidRPr="00DE234F" w:rsidRDefault="00DE234F" w:rsidP="00DE234F">
      <w:pPr>
        <w:ind w:firstLine="426"/>
        <w:rPr>
          <w:rStyle w:val="Nadpis30"/>
          <w:sz w:val="28"/>
          <w:szCs w:val="28"/>
        </w:rPr>
      </w:pPr>
      <w:r>
        <w:rPr>
          <w:rStyle w:val="Nadpis30"/>
          <w:sz w:val="28"/>
          <w:szCs w:val="28"/>
        </w:rPr>
        <w:t xml:space="preserve">2.2 </w:t>
      </w:r>
      <w:r w:rsidR="00AF2BB9" w:rsidRPr="00DE234F">
        <w:rPr>
          <w:rStyle w:val="Nadpis30"/>
          <w:sz w:val="28"/>
          <w:szCs w:val="28"/>
        </w:rPr>
        <w:t>Evidence pracovních cest</w:t>
      </w:r>
    </w:p>
    <w:p w14:paraId="7E8AA942" w14:textId="77777777" w:rsidR="00EB0FBC" w:rsidRDefault="00252315" w:rsidP="00252315">
      <w:pPr>
        <w:pStyle w:val="Zkladntext20"/>
        <w:spacing w:before="120" w:after="120" w:line="269" w:lineRule="exact"/>
        <w:ind w:firstLine="0"/>
        <w:jc w:val="both"/>
      </w:pPr>
      <w:r>
        <w:t xml:space="preserve">        </w:t>
      </w:r>
      <w:r w:rsidR="00EB0FBC">
        <w:t>POŽADAVKY:</w:t>
      </w:r>
    </w:p>
    <w:p w14:paraId="288C3540" w14:textId="5DD24138" w:rsidR="00EB0FBC" w:rsidRDefault="007105C9" w:rsidP="00252315">
      <w:pPr>
        <w:pStyle w:val="Zkladntext20"/>
        <w:numPr>
          <w:ilvl w:val="0"/>
          <w:numId w:val="26"/>
        </w:numPr>
        <w:spacing w:before="120" w:after="120" w:line="269" w:lineRule="exact"/>
        <w:ind w:left="709" w:hanging="283"/>
        <w:jc w:val="both"/>
      </w:pPr>
      <w:r>
        <w:t>K</w:t>
      </w:r>
      <w:r w:rsidR="00EB0FBC" w:rsidRPr="00EB0FBC">
        <w:t>ompletní správa evidence tuzemských a zahraničních pracovních cest</w:t>
      </w:r>
      <w:r>
        <w:t>.</w:t>
      </w:r>
    </w:p>
    <w:p w14:paraId="25E39DDC" w14:textId="228EEFD7" w:rsidR="00953761" w:rsidRDefault="007105C9" w:rsidP="00252315">
      <w:pPr>
        <w:pStyle w:val="Zkladntext20"/>
        <w:numPr>
          <w:ilvl w:val="0"/>
          <w:numId w:val="26"/>
        </w:numPr>
        <w:spacing w:before="120" w:after="120" w:line="269" w:lineRule="exact"/>
        <w:ind w:left="709" w:hanging="283"/>
        <w:jc w:val="both"/>
      </w:pPr>
      <w:r>
        <w:t>N</w:t>
      </w:r>
      <w:r w:rsidR="00953761">
        <w:t>akonfigurované šablony cestovních příkazů a vyúčtování</w:t>
      </w:r>
      <w:r w:rsidR="00252315">
        <w:t xml:space="preserve"> a tiskové sestavy</w:t>
      </w:r>
      <w:r>
        <w:t>.</w:t>
      </w:r>
    </w:p>
    <w:p w14:paraId="282BD0F2" w14:textId="0E3BB420" w:rsidR="00953761" w:rsidRDefault="007105C9" w:rsidP="00252315">
      <w:pPr>
        <w:pStyle w:val="Zkladntext20"/>
        <w:numPr>
          <w:ilvl w:val="0"/>
          <w:numId w:val="26"/>
        </w:numPr>
        <w:spacing w:before="120" w:after="120" w:line="269" w:lineRule="exact"/>
        <w:ind w:left="709" w:hanging="283"/>
        <w:jc w:val="both"/>
      </w:pPr>
      <w:r>
        <w:t>Z</w:t>
      </w:r>
      <w:r w:rsidR="00953761">
        <w:t>adávání návrhů pracovních cest</w:t>
      </w:r>
      <w:r w:rsidR="006C05B4">
        <w:t>, vypracování zpráv a vyúčtování nákladů pracovních cest</w:t>
      </w:r>
      <w:r w:rsidR="00953761">
        <w:t xml:space="preserve"> jednotlivými zaměstnanci</w:t>
      </w:r>
      <w:r>
        <w:t>.</w:t>
      </w:r>
    </w:p>
    <w:p w14:paraId="33FBAD74" w14:textId="5F4B321D" w:rsidR="00953761" w:rsidRDefault="007105C9" w:rsidP="00252315">
      <w:pPr>
        <w:pStyle w:val="Zkladntext20"/>
        <w:numPr>
          <w:ilvl w:val="0"/>
          <w:numId w:val="26"/>
        </w:numPr>
        <w:spacing w:before="120" w:after="120" w:line="269" w:lineRule="exact"/>
        <w:ind w:left="709" w:hanging="283"/>
        <w:jc w:val="both"/>
      </w:pPr>
      <w:r>
        <w:t>S</w:t>
      </w:r>
      <w:r w:rsidR="00953761">
        <w:t>chvalování ve</w:t>
      </w:r>
      <w:r>
        <w:t>doucími pracovníky elektronicky.</w:t>
      </w:r>
    </w:p>
    <w:p w14:paraId="593A174D" w14:textId="2A0021C4" w:rsidR="00953761" w:rsidRDefault="007105C9" w:rsidP="00252315">
      <w:pPr>
        <w:pStyle w:val="Zkladntext20"/>
        <w:numPr>
          <w:ilvl w:val="0"/>
          <w:numId w:val="26"/>
        </w:numPr>
        <w:spacing w:before="120" w:after="120" w:line="269" w:lineRule="exact"/>
        <w:ind w:left="709" w:hanging="283"/>
        <w:jc w:val="both"/>
      </w:pPr>
      <w:r>
        <w:t>V</w:t>
      </w:r>
      <w:r w:rsidR="00953761">
        <w:t>yúčtování náhrad za pracovní cesty především doplatkem do mzdy</w:t>
      </w:r>
      <w:r w:rsidR="008041E0">
        <w:t>/</w:t>
      </w:r>
      <w:r w:rsidR="00953761">
        <w:t xml:space="preserve">platu a </w:t>
      </w:r>
      <w:r w:rsidR="00252315">
        <w:t xml:space="preserve">export </w:t>
      </w:r>
      <w:r w:rsidR="00953761">
        <w:t xml:space="preserve">náhrady do </w:t>
      </w:r>
      <w:r w:rsidR="006C05B4">
        <w:t>modulu M</w:t>
      </w:r>
      <w:r w:rsidR="00953761">
        <w:t>zdy</w:t>
      </w:r>
      <w:r w:rsidR="006C05B4">
        <w:t xml:space="preserve"> a platy</w:t>
      </w:r>
      <w:r w:rsidR="00953761">
        <w:t xml:space="preserve"> – doplatky</w:t>
      </w:r>
      <w:r>
        <w:t>.</w:t>
      </w:r>
    </w:p>
    <w:p w14:paraId="249CCED9" w14:textId="45720512" w:rsidR="00953761" w:rsidRDefault="007105C9" w:rsidP="00252315">
      <w:pPr>
        <w:pStyle w:val="Zkladntext20"/>
        <w:numPr>
          <w:ilvl w:val="0"/>
          <w:numId w:val="26"/>
        </w:numPr>
        <w:spacing w:before="120" w:after="120" w:line="269" w:lineRule="exact"/>
        <w:ind w:left="709" w:hanging="283"/>
        <w:jc w:val="both"/>
      </w:pPr>
      <w:r>
        <w:t>P</w:t>
      </w:r>
      <w:r w:rsidR="00953761">
        <w:t xml:space="preserve">řenos pracovních cest do </w:t>
      </w:r>
      <w:r w:rsidR="00C33E80">
        <w:t>docházkového systému</w:t>
      </w:r>
      <w:r w:rsidR="006C05B4">
        <w:t xml:space="preserve"> a návaznost na výpočet nároku na příspěvek na stravování</w:t>
      </w:r>
      <w:r>
        <w:t>.</w:t>
      </w:r>
    </w:p>
    <w:p w14:paraId="2EB8278F" w14:textId="08805038" w:rsidR="00953761" w:rsidRDefault="007105C9" w:rsidP="00252315">
      <w:pPr>
        <w:pStyle w:val="Zkladntext20"/>
        <w:numPr>
          <w:ilvl w:val="0"/>
          <w:numId w:val="26"/>
        </w:numPr>
        <w:spacing w:before="120" w:after="120" w:line="269" w:lineRule="exact"/>
        <w:ind w:left="709" w:hanging="283"/>
        <w:jc w:val="both"/>
      </w:pPr>
      <w:r>
        <w:t>A</w:t>
      </w:r>
      <w:r w:rsidR="00953761">
        <w:t>ktualizace kurzu ČNB</w:t>
      </w:r>
      <w:r>
        <w:t>.</w:t>
      </w:r>
    </w:p>
    <w:p w14:paraId="69D272C9" w14:textId="77777777" w:rsidR="00953761" w:rsidRPr="00EB0FBC" w:rsidRDefault="00953761" w:rsidP="00953761">
      <w:pPr>
        <w:pStyle w:val="Zkladntext20"/>
        <w:spacing w:before="120" w:after="120" w:line="269" w:lineRule="exact"/>
        <w:ind w:left="1128" w:firstLine="0"/>
        <w:jc w:val="both"/>
      </w:pPr>
    </w:p>
    <w:p w14:paraId="498A810E" w14:textId="7115030B" w:rsidR="00AF2BB9" w:rsidRPr="00DE234F" w:rsidRDefault="00DE234F" w:rsidP="00DE234F">
      <w:pPr>
        <w:pStyle w:val="Odstavecseseznamem"/>
        <w:numPr>
          <w:ilvl w:val="1"/>
          <w:numId w:val="32"/>
        </w:numPr>
        <w:rPr>
          <w:rStyle w:val="Nadpis30"/>
          <w:sz w:val="28"/>
          <w:szCs w:val="28"/>
        </w:rPr>
      </w:pPr>
      <w:r>
        <w:rPr>
          <w:rStyle w:val="Nadpis30"/>
          <w:sz w:val="28"/>
          <w:szCs w:val="28"/>
        </w:rPr>
        <w:t xml:space="preserve"> </w:t>
      </w:r>
      <w:r w:rsidR="00AF2BB9" w:rsidRPr="00DE234F">
        <w:rPr>
          <w:rStyle w:val="Nadpis30"/>
          <w:sz w:val="28"/>
          <w:szCs w:val="28"/>
        </w:rPr>
        <w:t>Kniha jízd</w:t>
      </w:r>
    </w:p>
    <w:p w14:paraId="6185CF79" w14:textId="77777777" w:rsidR="00EF51AF" w:rsidRPr="00252315" w:rsidRDefault="00EF51AF" w:rsidP="00252315">
      <w:pPr>
        <w:pStyle w:val="Zkladntext20"/>
        <w:spacing w:before="120" w:after="120" w:line="269" w:lineRule="exact"/>
        <w:ind w:left="426" w:firstLine="0"/>
        <w:jc w:val="both"/>
        <w:rPr>
          <w:color w:val="000000" w:themeColor="text1"/>
        </w:rPr>
      </w:pPr>
      <w:r w:rsidRPr="00252315">
        <w:rPr>
          <w:color w:val="000000" w:themeColor="text1"/>
        </w:rPr>
        <w:t>POŽADAVKY:</w:t>
      </w:r>
    </w:p>
    <w:p w14:paraId="6575498B" w14:textId="58206902" w:rsidR="0006551F" w:rsidRPr="00252315" w:rsidRDefault="007105C9" w:rsidP="00252315">
      <w:pPr>
        <w:pStyle w:val="Zkladntext20"/>
        <w:numPr>
          <w:ilvl w:val="0"/>
          <w:numId w:val="26"/>
        </w:numPr>
        <w:spacing w:before="120" w:after="120" w:line="269" w:lineRule="exact"/>
        <w:ind w:left="709" w:hanging="283"/>
        <w:jc w:val="both"/>
        <w:rPr>
          <w:color w:val="000000" w:themeColor="text1"/>
          <w:sz w:val="32"/>
          <w:szCs w:val="32"/>
          <w:lang w:eastAsia="cs-CZ" w:bidi="cs-CZ"/>
        </w:rPr>
      </w:pPr>
      <w:r>
        <w:rPr>
          <w:color w:val="000000" w:themeColor="text1"/>
        </w:rPr>
        <w:t>E</w:t>
      </w:r>
      <w:r w:rsidR="00EF51AF" w:rsidRPr="00252315">
        <w:rPr>
          <w:color w:val="000000" w:themeColor="text1"/>
        </w:rPr>
        <w:t xml:space="preserve">vidence služebních a soukromých jízd zaměstnanců </w:t>
      </w:r>
      <w:r w:rsidR="00252315" w:rsidRPr="00252315">
        <w:rPr>
          <w:color w:val="000000" w:themeColor="text1"/>
        </w:rPr>
        <w:t>svěřeným</w:t>
      </w:r>
      <w:r w:rsidR="00EF51AF" w:rsidRPr="00252315">
        <w:rPr>
          <w:color w:val="000000" w:themeColor="text1"/>
        </w:rPr>
        <w:t xml:space="preserve"> vozidlem</w:t>
      </w:r>
      <w:r>
        <w:rPr>
          <w:color w:val="000000" w:themeColor="text1"/>
        </w:rPr>
        <w:t>.</w:t>
      </w:r>
    </w:p>
    <w:p w14:paraId="5F934B9C" w14:textId="73D04214" w:rsidR="00EF51AF" w:rsidRPr="00252315" w:rsidRDefault="007105C9" w:rsidP="00252315">
      <w:pPr>
        <w:pStyle w:val="Zkladntext20"/>
        <w:numPr>
          <w:ilvl w:val="0"/>
          <w:numId w:val="26"/>
        </w:numPr>
        <w:spacing w:before="120" w:after="120" w:line="269" w:lineRule="exact"/>
        <w:ind w:left="709" w:hanging="283"/>
        <w:jc w:val="both"/>
        <w:rPr>
          <w:color w:val="000000" w:themeColor="text1"/>
          <w:sz w:val="32"/>
          <w:szCs w:val="32"/>
          <w:lang w:eastAsia="cs-CZ" w:bidi="cs-CZ"/>
        </w:rPr>
      </w:pPr>
      <w:r>
        <w:rPr>
          <w:color w:val="000000" w:themeColor="text1"/>
        </w:rPr>
        <w:t>N</w:t>
      </w:r>
      <w:r w:rsidR="00EF51AF" w:rsidRPr="00252315">
        <w:rPr>
          <w:color w:val="000000" w:themeColor="text1"/>
        </w:rPr>
        <w:t>ávaznos</w:t>
      </w:r>
      <w:r>
        <w:rPr>
          <w:color w:val="000000" w:themeColor="text1"/>
        </w:rPr>
        <w:t>t na vyúčtování pracovních cest.</w:t>
      </w:r>
    </w:p>
    <w:p w14:paraId="30C89204" w14:textId="12FB8F38" w:rsidR="00EF51AF" w:rsidRPr="00252315" w:rsidRDefault="007105C9" w:rsidP="00252315">
      <w:pPr>
        <w:pStyle w:val="Zkladntext20"/>
        <w:numPr>
          <w:ilvl w:val="0"/>
          <w:numId w:val="26"/>
        </w:numPr>
        <w:spacing w:before="120" w:after="120" w:line="269" w:lineRule="exact"/>
        <w:ind w:left="709" w:hanging="283"/>
        <w:jc w:val="both"/>
        <w:rPr>
          <w:color w:val="000000" w:themeColor="text1"/>
          <w:sz w:val="32"/>
          <w:szCs w:val="32"/>
          <w:lang w:eastAsia="cs-CZ" w:bidi="cs-CZ"/>
        </w:rPr>
      </w:pPr>
      <w:r>
        <w:rPr>
          <w:color w:val="000000" w:themeColor="text1"/>
        </w:rPr>
        <w:t>V</w:t>
      </w:r>
      <w:r w:rsidR="008041E0">
        <w:rPr>
          <w:color w:val="000000" w:themeColor="text1"/>
        </w:rPr>
        <w:t>ýpočet pohledávky</w:t>
      </w:r>
      <w:r w:rsidR="00EF51AF" w:rsidRPr="00252315">
        <w:rPr>
          <w:color w:val="000000" w:themeColor="text1"/>
        </w:rPr>
        <w:t xml:space="preserve"> za soukromé jízdy a návaznost </w:t>
      </w:r>
      <w:r>
        <w:rPr>
          <w:color w:val="000000" w:themeColor="text1"/>
        </w:rPr>
        <w:t>na modul Mzdy a platy – srážky.</w:t>
      </w:r>
    </w:p>
    <w:p w14:paraId="19965DFA" w14:textId="28F88617" w:rsidR="00EF51AF" w:rsidRPr="00252315" w:rsidRDefault="007105C9" w:rsidP="00252315">
      <w:pPr>
        <w:pStyle w:val="Zkladntext20"/>
        <w:numPr>
          <w:ilvl w:val="0"/>
          <w:numId w:val="26"/>
        </w:numPr>
        <w:spacing w:before="120" w:after="120" w:line="269" w:lineRule="exact"/>
        <w:ind w:left="709" w:hanging="283"/>
        <w:jc w:val="both"/>
        <w:rPr>
          <w:color w:val="000000" w:themeColor="text1"/>
          <w:sz w:val="32"/>
          <w:szCs w:val="32"/>
          <w:lang w:eastAsia="cs-CZ" w:bidi="cs-CZ"/>
        </w:rPr>
      </w:pPr>
      <w:r>
        <w:rPr>
          <w:color w:val="000000" w:themeColor="text1"/>
        </w:rPr>
        <w:t>E</w:t>
      </w:r>
      <w:r w:rsidR="00EF51AF" w:rsidRPr="00252315">
        <w:rPr>
          <w:color w:val="000000" w:themeColor="text1"/>
        </w:rPr>
        <w:t>vidence stavu tachometru, tankování, šablony vzdáleností</w:t>
      </w:r>
      <w:r>
        <w:rPr>
          <w:color w:val="000000" w:themeColor="text1"/>
        </w:rPr>
        <w:t>.</w:t>
      </w:r>
    </w:p>
    <w:p w14:paraId="4257F377" w14:textId="0AA58898" w:rsidR="00452EFF" w:rsidRPr="00DE234F" w:rsidRDefault="007105C9" w:rsidP="0006551F">
      <w:pPr>
        <w:pStyle w:val="Zkladntext20"/>
        <w:numPr>
          <w:ilvl w:val="0"/>
          <w:numId w:val="26"/>
        </w:numPr>
        <w:spacing w:before="120" w:after="120" w:line="269" w:lineRule="exact"/>
        <w:ind w:left="709" w:hanging="283"/>
        <w:jc w:val="both"/>
        <w:rPr>
          <w:color w:val="000000" w:themeColor="text1"/>
          <w:sz w:val="32"/>
          <w:szCs w:val="32"/>
          <w:lang w:eastAsia="cs-CZ" w:bidi="cs-CZ"/>
        </w:rPr>
      </w:pPr>
      <w:r>
        <w:rPr>
          <w:color w:val="000000" w:themeColor="text1"/>
        </w:rPr>
        <w:t>Ti</w:t>
      </w:r>
      <w:r w:rsidR="00252315" w:rsidRPr="00252315">
        <w:rPr>
          <w:color w:val="000000" w:themeColor="text1"/>
        </w:rPr>
        <w:t>skové sestavy knih jízd</w:t>
      </w:r>
      <w:r>
        <w:rPr>
          <w:color w:val="000000" w:themeColor="text1"/>
        </w:rPr>
        <w:t>.</w:t>
      </w:r>
    </w:p>
    <w:p w14:paraId="0B75F235" w14:textId="0169D81F" w:rsidR="00DE234F" w:rsidRDefault="00DE234F" w:rsidP="00DE234F">
      <w:pPr>
        <w:pStyle w:val="Zkladntext20"/>
        <w:spacing w:before="120" w:after="120" w:line="269" w:lineRule="exact"/>
        <w:ind w:firstLine="0"/>
        <w:jc w:val="both"/>
        <w:rPr>
          <w:color w:val="000000" w:themeColor="text1"/>
        </w:rPr>
      </w:pPr>
    </w:p>
    <w:p w14:paraId="38E4B9BB" w14:textId="185D3BAB" w:rsidR="00DE234F" w:rsidRPr="00541805" w:rsidRDefault="00DE234F" w:rsidP="00541805">
      <w:pPr>
        <w:pStyle w:val="Odstavecseseznamem"/>
        <w:numPr>
          <w:ilvl w:val="0"/>
          <w:numId w:val="11"/>
        </w:numPr>
        <w:rPr>
          <w:rStyle w:val="Nadpis30"/>
          <w:sz w:val="32"/>
          <w:szCs w:val="32"/>
          <w:u w:val="single"/>
        </w:rPr>
      </w:pPr>
      <w:bookmarkStart w:id="11" w:name="bookmark26"/>
      <w:bookmarkStart w:id="12" w:name="bookmark27"/>
      <w:r w:rsidRPr="00541805">
        <w:rPr>
          <w:rStyle w:val="Nadpis30"/>
          <w:sz w:val="32"/>
          <w:szCs w:val="32"/>
          <w:u w:val="single"/>
        </w:rPr>
        <w:t>Mzdy</w:t>
      </w:r>
      <w:bookmarkEnd w:id="11"/>
      <w:bookmarkEnd w:id="12"/>
      <w:r w:rsidRPr="00541805">
        <w:rPr>
          <w:rStyle w:val="Nadpis30"/>
          <w:sz w:val="32"/>
          <w:szCs w:val="32"/>
          <w:u w:val="single"/>
        </w:rPr>
        <w:t xml:space="preserve"> a platy</w:t>
      </w:r>
    </w:p>
    <w:p w14:paraId="39B62016" w14:textId="77777777" w:rsidR="00DE234F" w:rsidRDefault="00DE234F" w:rsidP="00DE234F">
      <w:pPr>
        <w:pStyle w:val="Zkladntext20"/>
        <w:spacing w:before="120" w:after="120" w:line="269" w:lineRule="exact"/>
        <w:ind w:left="360" w:firstLine="0"/>
        <w:jc w:val="both"/>
      </w:pPr>
      <w:r>
        <w:t>POŽADAVKY:</w:t>
      </w:r>
    </w:p>
    <w:p w14:paraId="1AF9CE13" w14:textId="77777777" w:rsidR="00DE234F" w:rsidRPr="00954036" w:rsidRDefault="00DE234F" w:rsidP="00DE234F">
      <w:pPr>
        <w:keepNext/>
        <w:keepLines/>
        <w:widowControl w:val="0"/>
        <w:tabs>
          <w:tab w:val="left" w:pos="2150"/>
        </w:tabs>
        <w:spacing w:before="120" w:after="120" w:line="292" w:lineRule="exact"/>
        <w:outlineLvl w:val="2"/>
        <w:rPr>
          <w:rStyle w:val="Nadpis30"/>
        </w:rPr>
      </w:pPr>
      <w:r>
        <w:t xml:space="preserve">        </w:t>
      </w:r>
      <w:r>
        <w:rPr>
          <w:rStyle w:val="Nadpis30"/>
        </w:rPr>
        <w:t>Složky mezd a platů</w:t>
      </w:r>
    </w:p>
    <w:p w14:paraId="7C637FD2" w14:textId="77777777" w:rsidR="00DE234F" w:rsidRDefault="00DE234F" w:rsidP="00DE234F">
      <w:pPr>
        <w:pStyle w:val="Zkladntext20"/>
        <w:numPr>
          <w:ilvl w:val="0"/>
          <w:numId w:val="6"/>
        </w:numPr>
        <w:spacing w:before="120" w:after="120" w:line="269" w:lineRule="exact"/>
        <w:jc w:val="both"/>
      </w:pPr>
      <w:r>
        <w:t>Návaznost na modul personalistika a docházkový systém.</w:t>
      </w:r>
    </w:p>
    <w:p w14:paraId="102BA217" w14:textId="77777777" w:rsidR="00DE234F" w:rsidRPr="00676F29" w:rsidRDefault="00DE234F" w:rsidP="00DE234F">
      <w:pPr>
        <w:pStyle w:val="Zkladntext20"/>
        <w:numPr>
          <w:ilvl w:val="0"/>
          <w:numId w:val="6"/>
        </w:numPr>
        <w:spacing w:before="120" w:after="120" w:line="269" w:lineRule="exact"/>
        <w:jc w:val="both"/>
      </w:pPr>
      <w:r w:rsidRPr="00676F29">
        <w:t>Zpraco</w:t>
      </w:r>
      <w:r>
        <w:t>vání a výpočet kompletních mezd/platů v souladu s platnou legislativou</w:t>
      </w:r>
      <w:r w:rsidRPr="00676F29">
        <w:t>, včetně</w:t>
      </w:r>
      <w:r>
        <w:t xml:space="preserve"> </w:t>
      </w:r>
      <w:r w:rsidRPr="00676F29">
        <w:t>kontrol chyb, výpočtu průměrného a pravděpodobného výdělku, příplatk</w:t>
      </w:r>
      <w:r>
        <w:t>ů</w:t>
      </w:r>
      <w:r w:rsidRPr="00676F29">
        <w:t xml:space="preserve"> k</w:t>
      </w:r>
      <w:r>
        <w:t>e</w:t>
      </w:r>
      <w:r w:rsidRPr="00676F29">
        <w:t xml:space="preserve"> mzdám</w:t>
      </w:r>
      <w:r>
        <w:t>/platům a ostatních složek mzdy/platu.</w:t>
      </w:r>
    </w:p>
    <w:p w14:paraId="74F5F723" w14:textId="77777777" w:rsidR="00DE234F" w:rsidRPr="00676F29" w:rsidRDefault="00DE234F" w:rsidP="00DE234F">
      <w:pPr>
        <w:pStyle w:val="Zkladntext20"/>
        <w:numPr>
          <w:ilvl w:val="0"/>
          <w:numId w:val="6"/>
        </w:numPr>
        <w:spacing w:before="120" w:after="120" w:line="269" w:lineRule="exact"/>
        <w:jc w:val="both"/>
      </w:pPr>
      <w:r w:rsidRPr="00676F29">
        <w:t xml:space="preserve">Export dat </w:t>
      </w:r>
      <w:r>
        <w:t xml:space="preserve">z docházkového </w:t>
      </w:r>
      <w:proofErr w:type="gramStart"/>
      <w:r>
        <w:t xml:space="preserve">systému - </w:t>
      </w:r>
      <w:r w:rsidRPr="00676F29">
        <w:t>odpracovaná</w:t>
      </w:r>
      <w:proofErr w:type="gramEnd"/>
      <w:r w:rsidRPr="00676F29">
        <w:t xml:space="preserve"> doba, nepřítomnosti</w:t>
      </w:r>
      <w:r>
        <w:t>, mzdové složky, hromadně i po jednotlivcích.</w:t>
      </w:r>
    </w:p>
    <w:p w14:paraId="1B16EF0E" w14:textId="77777777" w:rsidR="00DE234F" w:rsidRDefault="00DE234F" w:rsidP="00DE234F">
      <w:pPr>
        <w:pStyle w:val="Zkladntext20"/>
        <w:numPr>
          <w:ilvl w:val="0"/>
          <w:numId w:val="6"/>
        </w:numPr>
        <w:spacing w:before="120" w:after="120" w:line="269" w:lineRule="exact"/>
        <w:jc w:val="both"/>
      </w:pPr>
      <w:r>
        <w:t>Opravy dat zpětně v minulosti s přepočtem do aktuálního období, včetně opravných hlášení pro pojišťovny, návaznosti na průměrné výdělky, které se vztahují ke správnému kalendářnímu čtvrtletí.</w:t>
      </w:r>
    </w:p>
    <w:p w14:paraId="59DDB0F2" w14:textId="56823F95" w:rsidR="00DE234F" w:rsidRDefault="00DE234F" w:rsidP="00DE234F">
      <w:pPr>
        <w:pStyle w:val="Zkladntext20"/>
        <w:numPr>
          <w:ilvl w:val="0"/>
          <w:numId w:val="6"/>
        </w:numPr>
        <w:spacing w:before="120" w:after="120" w:line="269" w:lineRule="exact"/>
        <w:jc w:val="both"/>
      </w:pPr>
      <w:r w:rsidRPr="00336B60">
        <w:rPr>
          <w:b/>
        </w:rPr>
        <w:t>Automatická změna platového tarifu</w:t>
      </w:r>
      <w:r>
        <w:rPr>
          <w:b/>
        </w:rPr>
        <w:t xml:space="preserve"> pro</w:t>
      </w:r>
      <w:r w:rsidRPr="00336B60">
        <w:rPr>
          <w:b/>
        </w:rPr>
        <w:t xml:space="preserve"> výpoč</w:t>
      </w:r>
      <w:r w:rsidR="00842D65">
        <w:rPr>
          <w:b/>
        </w:rPr>
        <w:t>et</w:t>
      </w:r>
      <w:r w:rsidRPr="00336B60">
        <w:rPr>
          <w:b/>
        </w:rPr>
        <w:t xml:space="preserve"> platu</w:t>
      </w:r>
      <w:r>
        <w:t xml:space="preserve"> – dle praxe zaměstnance v návaznosti na personalistiku.</w:t>
      </w:r>
    </w:p>
    <w:p w14:paraId="28DA0AFC" w14:textId="77777777" w:rsidR="00DE234F" w:rsidRDefault="00DE234F" w:rsidP="00DE234F">
      <w:pPr>
        <w:pStyle w:val="Zkladntext20"/>
        <w:numPr>
          <w:ilvl w:val="0"/>
          <w:numId w:val="6"/>
        </w:numPr>
        <w:spacing w:before="120" w:after="120" w:line="269" w:lineRule="exact"/>
        <w:jc w:val="both"/>
      </w:pPr>
      <w:r>
        <w:t>Výpočet náhrady za pracovní neschopnost, karanténu, ošetřování či jinou náhradu ze SP.</w:t>
      </w:r>
    </w:p>
    <w:p w14:paraId="4FE41B92" w14:textId="77777777" w:rsidR="00DE234F" w:rsidRDefault="00DE234F" w:rsidP="00DE234F">
      <w:pPr>
        <w:pStyle w:val="Zkladntext20"/>
        <w:numPr>
          <w:ilvl w:val="0"/>
          <w:numId w:val="6"/>
        </w:numPr>
        <w:spacing w:before="120" w:after="120" w:line="269" w:lineRule="exact"/>
        <w:jc w:val="both"/>
      </w:pPr>
      <w:r>
        <w:lastRenderedPageBreak/>
        <w:t>Zadávání mzdových složek – odměn, oprávněnými zaměstnanci (vedoucí) prostřednictvím webového portálu.</w:t>
      </w:r>
    </w:p>
    <w:p w14:paraId="7D028873" w14:textId="77777777" w:rsidR="00DE234F" w:rsidRDefault="00DE234F" w:rsidP="00DE234F">
      <w:pPr>
        <w:pStyle w:val="Zkladntext20"/>
        <w:numPr>
          <w:ilvl w:val="0"/>
          <w:numId w:val="6"/>
        </w:numPr>
        <w:spacing w:before="120" w:after="120" w:line="269" w:lineRule="exact"/>
        <w:jc w:val="both"/>
      </w:pPr>
      <w:r>
        <w:t>Nastavení podmínek pro výpočet odvodu sociálního a zdravotního pojištění a daně ze závislé činnosti a daně vybírané srážkou.</w:t>
      </w:r>
    </w:p>
    <w:p w14:paraId="6539B0DE" w14:textId="3CCB882A" w:rsidR="00DE234F" w:rsidRDefault="00DE234F" w:rsidP="00DE234F">
      <w:pPr>
        <w:pStyle w:val="Zkladntext20"/>
        <w:numPr>
          <w:ilvl w:val="0"/>
          <w:numId w:val="6"/>
        </w:numPr>
        <w:spacing w:before="120" w:after="120" w:line="269" w:lineRule="exact"/>
        <w:jc w:val="both"/>
      </w:pPr>
      <w:r>
        <w:t>K</w:t>
      </w:r>
      <w:r w:rsidR="00326E69">
        <w:t>ontrola odvodů z minimální mzdy a kontrola hodin odpracovaných na dohodách.</w:t>
      </w:r>
    </w:p>
    <w:p w14:paraId="71430FAF" w14:textId="77777777" w:rsidR="00DE234F" w:rsidRDefault="00DE234F" w:rsidP="00DE234F">
      <w:pPr>
        <w:pStyle w:val="Zkladntext20"/>
        <w:numPr>
          <w:ilvl w:val="0"/>
          <w:numId w:val="6"/>
        </w:numPr>
        <w:spacing w:before="120" w:after="120" w:line="269" w:lineRule="exact"/>
        <w:jc w:val="both"/>
      </w:pPr>
      <w:r>
        <w:t>Evidence srážek a výpočet exekučních srážek dle platné legislativy.</w:t>
      </w:r>
    </w:p>
    <w:p w14:paraId="34BDA104" w14:textId="77777777" w:rsidR="00DE234F" w:rsidRPr="00252315" w:rsidRDefault="00DE234F" w:rsidP="00DE234F">
      <w:pPr>
        <w:pStyle w:val="Zkladntext20"/>
        <w:numPr>
          <w:ilvl w:val="0"/>
          <w:numId w:val="6"/>
        </w:numPr>
        <w:spacing w:before="120" w:after="120" w:line="269" w:lineRule="exact"/>
        <w:jc w:val="both"/>
        <w:rPr>
          <w:color w:val="000000" w:themeColor="text1"/>
          <w:sz w:val="32"/>
          <w:szCs w:val="32"/>
          <w:lang w:eastAsia="cs-CZ" w:bidi="cs-CZ"/>
        </w:rPr>
      </w:pPr>
      <w:r>
        <w:rPr>
          <w:color w:val="000000" w:themeColor="text1"/>
        </w:rPr>
        <w:t>V</w:t>
      </w:r>
      <w:r w:rsidRPr="00252315">
        <w:rPr>
          <w:color w:val="000000" w:themeColor="text1"/>
        </w:rPr>
        <w:t xml:space="preserve">ýpočet </w:t>
      </w:r>
      <w:r>
        <w:rPr>
          <w:color w:val="000000" w:themeColor="text1"/>
        </w:rPr>
        <w:t>srážky</w:t>
      </w:r>
      <w:r w:rsidRPr="00252315">
        <w:rPr>
          <w:color w:val="000000" w:themeColor="text1"/>
        </w:rPr>
        <w:t xml:space="preserve"> za soukromé jízdy </w:t>
      </w:r>
      <w:r>
        <w:rPr>
          <w:color w:val="000000" w:themeColor="text1"/>
        </w:rPr>
        <w:t>v</w:t>
      </w:r>
      <w:r w:rsidRPr="00252315">
        <w:rPr>
          <w:color w:val="000000" w:themeColor="text1"/>
        </w:rPr>
        <w:t xml:space="preserve"> návaznost</w:t>
      </w:r>
      <w:r>
        <w:rPr>
          <w:color w:val="000000" w:themeColor="text1"/>
        </w:rPr>
        <w:t>i na knihu jízd.</w:t>
      </w:r>
      <w:r w:rsidRPr="00252315">
        <w:rPr>
          <w:color w:val="000000" w:themeColor="text1"/>
        </w:rPr>
        <w:t xml:space="preserve">  </w:t>
      </w:r>
    </w:p>
    <w:p w14:paraId="69D6D46B" w14:textId="77777777" w:rsidR="00DE234F" w:rsidRDefault="00DE234F" w:rsidP="00DE234F">
      <w:pPr>
        <w:pStyle w:val="Zkladntext20"/>
        <w:numPr>
          <w:ilvl w:val="0"/>
          <w:numId w:val="6"/>
        </w:numPr>
        <w:spacing w:before="120" w:after="120" w:line="269" w:lineRule="exact"/>
        <w:jc w:val="both"/>
      </w:pPr>
      <w:r>
        <w:t>Vyúčtování náhrady za pracovní cesty do doplatku mzdy/platu v návaznosti na evidenci pracovních cest.</w:t>
      </w:r>
    </w:p>
    <w:p w14:paraId="719FEF06" w14:textId="77777777" w:rsidR="00DE234F" w:rsidRDefault="00DE234F" w:rsidP="00DE234F">
      <w:pPr>
        <w:pStyle w:val="Zkladntext20"/>
        <w:numPr>
          <w:ilvl w:val="0"/>
          <w:numId w:val="6"/>
        </w:numPr>
        <w:spacing w:before="120" w:after="120" w:line="269" w:lineRule="exact"/>
        <w:jc w:val="both"/>
      </w:pPr>
      <w:r>
        <w:t xml:space="preserve">Nárok na </w:t>
      </w:r>
      <w:proofErr w:type="gramStart"/>
      <w:r w:rsidRPr="00676F29">
        <w:t>stravenky - automatický</w:t>
      </w:r>
      <w:proofErr w:type="gramEnd"/>
      <w:r w:rsidRPr="00676F29">
        <w:t xml:space="preserve"> převod z docházkového systému</w:t>
      </w:r>
      <w:r>
        <w:t xml:space="preserve"> a výpočet srážky ze mzdy dle nároku. </w:t>
      </w:r>
    </w:p>
    <w:p w14:paraId="1FA1B770" w14:textId="77777777" w:rsidR="00DE234F" w:rsidRDefault="00DE234F" w:rsidP="00DE234F">
      <w:pPr>
        <w:pStyle w:val="Zkladntext20"/>
        <w:numPr>
          <w:ilvl w:val="0"/>
          <w:numId w:val="6"/>
        </w:numPr>
        <w:spacing w:before="120" w:after="120" w:line="269" w:lineRule="exact"/>
        <w:jc w:val="both"/>
      </w:pPr>
      <w:r>
        <w:t>Export finančního nároku na stravenky dle zaměstnanců elektronicky do systému smluvního poskytovatele SODEXO.</w:t>
      </w:r>
    </w:p>
    <w:p w14:paraId="1A06F9B7" w14:textId="77777777" w:rsidR="00DE234F" w:rsidRDefault="00DE234F" w:rsidP="00DE234F">
      <w:pPr>
        <w:pStyle w:val="Zkladntext20"/>
        <w:numPr>
          <w:ilvl w:val="0"/>
          <w:numId w:val="6"/>
        </w:numPr>
        <w:spacing w:before="120" w:after="120" w:line="269" w:lineRule="exact"/>
        <w:jc w:val="both"/>
      </w:pPr>
      <w:r>
        <w:t>Evidence údajů zaměstnanců pro výpočet mezd/platů – evidence pro zdravotní a sociální pojišťovny, nárok a čerpání dovolené, průměrný výdělek, prohlášení poplatníka daně a související doklady pro uplatnění slev a zvýhodnění.</w:t>
      </w:r>
    </w:p>
    <w:p w14:paraId="18A69389" w14:textId="77777777" w:rsidR="00DE234F" w:rsidRPr="00954036" w:rsidRDefault="00DE234F" w:rsidP="00DE234F">
      <w:pPr>
        <w:keepNext/>
        <w:keepLines/>
        <w:widowControl w:val="0"/>
        <w:tabs>
          <w:tab w:val="left" w:pos="2150"/>
        </w:tabs>
        <w:spacing w:before="120" w:after="120" w:line="292" w:lineRule="exact"/>
        <w:outlineLvl w:val="2"/>
        <w:rPr>
          <w:rStyle w:val="Nadpis30"/>
        </w:rPr>
      </w:pPr>
      <w:r>
        <w:rPr>
          <w:rStyle w:val="Nadpis30"/>
        </w:rPr>
        <w:t>Zaúčtování mezd a platů</w:t>
      </w:r>
    </w:p>
    <w:p w14:paraId="4976AF22" w14:textId="5EE2C864" w:rsidR="00DE234F" w:rsidRDefault="00DE234F" w:rsidP="00DE234F">
      <w:pPr>
        <w:pStyle w:val="Zkladntext20"/>
        <w:numPr>
          <w:ilvl w:val="0"/>
          <w:numId w:val="6"/>
        </w:numPr>
        <w:spacing w:before="120" w:after="120" w:line="269" w:lineRule="exact"/>
        <w:jc w:val="both"/>
      </w:pPr>
      <w:r>
        <w:t>Export osobních a mzdových nákladů a předpisů k zaúčtování do účetního</w:t>
      </w:r>
      <w:r w:rsidR="00842D65">
        <w:t xml:space="preserve"> SW GINIS v požadovaném formátu (XML, XLS).</w:t>
      </w:r>
    </w:p>
    <w:p w14:paraId="69298650" w14:textId="7ACC9BF1" w:rsidR="00DE234F" w:rsidRDefault="00DE234F" w:rsidP="00DE234F">
      <w:pPr>
        <w:pStyle w:val="Zkladntext20"/>
        <w:numPr>
          <w:ilvl w:val="0"/>
          <w:numId w:val="6"/>
        </w:numPr>
        <w:spacing w:before="120" w:after="120" w:line="269" w:lineRule="exact"/>
        <w:jc w:val="both"/>
      </w:pPr>
      <w:r>
        <w:t xml:space="preserve">Sledování osobních nákladů dle jednotlivých složek mezd a dle útvarů, </w:t>
      </w:r>
      <w:r w:rsidR="00B92DA4">
        <w:t>zakázek</w:t>
      </w:r>
      <w:r>
        <w:t xml:space="preserve"> a zaměstnanců v návaznosti na docházkový systém včetně čisté odpracované doby, export k zaúčtování.</w:t>
      </w:r>
    </w:p>
    <w:p w14:paraId="79129888" w14:textId="6481FE12" w:rsidR="00DE234F" w:rsidRDefault="00DE234F" w:rsidP="00DE234F">
      <w:pPr>
        <w:pStyle w:val="Zkladntext20"/>
        <w:numPr>
          <w:ilvl w:val="0"/>
          <w:numId w:val="6"/>
        </w:numPr>
        <w:spacing w:before="120" w:after="120" w:line="269" w:lineRule="exact"/>
        <w:jc w:val="both"/>
      </w:pPr>
      <w:r>
        <w:t xml:space="preserve">Rekapitulace mezd za organizaci i v členění dle požadavků (útvary, </w:t>
      </w:r>
      <w:r w:rsidR="00842D65">
        <w:t>zakázky</w:t>
      </w:r>
      <w:r>
        <w:t>, jednotlivci, projekty).</w:t>
      </w:r>
    </w:p>
    <w:p w14:paraId="597281B5" w14:textId="77777777" w:rsidR="00DE234F" w:rsidRDefault="00DE234F" w:rsidP="00DE234F">
      <w:pPr>
        <w:pStyle w:val="Zkladntext20"/>
        <w:numPr>
          <w:ilvl w:val="0"/>
          <w:numId w:val="6"/>
        </w:numPr>
        <w:spacing w:before="120" w:after="120" w:line="269" w:lineRule="exact"/>
        <w:jc w:val="both"/>
      </w:pPr>
      <w:r>
        <w:t>Rekapitulace čerpání finanční prostředků dle různých kritérií.</w:t>
      </w:r>
    </w:p>
    <w:p w14:paraId="18E6D09A" w14:textId="77777777" w:rsidR="00DE234F" w:rsidRDefault="00DE234F" w:rsidP="00DE234F">
      <w:pPr>
        <w:pStyle w:val="Zkladntext20"/>
        <w:numPr>
          <w:ilvl w:val="0"/>
          <w:numId w:val="6"/>
        </w:numPr>
        <w:spacing w:before="120" w:after="120" w:line="269" w:lineRule="exact"/>
        <w:jc w:val="both"/>
      </w:pPr>
      <w:r>
        <w:t>Možnost konfigurace účetního předpisu mzdových složek dle účtové osnovy organizace pro export.</w:t>
      </w:r>
    </w:p>
    <w:p w14:paraId="69DD613C" w14:textId="41A6FF00" w:rsidR="00DE234F" w:rsidRPr="000255F2" w:rsidRDefault="00DE234F" w:rsidP="00DE234F">
      <w:pPr>
        <w:pStyle w:val="Zkladntext20"/>
        <w:numPr>
          <w:ilvl w:val="0"/>
          <w:numId w:val="6"/>
        </w:numPr>
        <w:spacing w:before="120" w:after="120" w:line="269" w:lineRule="exact"/>
        <w:jc w:val="both"/>
      </w:pPr>
      <w:r w:rsidRPr="000255F2">
        <w:t xml:space="preserve">Export osobních nákladů pro sestavení </w:t>
      </w:r>
      <w:r w:rsidRPr="000255F2">
        <w:rPr>
          <w:b/>
        </w:rPr>
        <w:t>rozpočtu</w:t>
      </w:r>
      <w:r w:rsidR="00842D65" w:rsidRPr="000255F2">
        <w:t xml:space="preserve"> na mzdy a platy včetně započítání budoucího zvýšení osobních nákladů v důsledku postupu v platovém tarifu.</w:t>
      </w:r>
    </w:p>
    <w:p w14:paraId="6CE82AF6" w14:textId="77777777" w:rsidR="00DE234F" w:rsidRPr="00954036" w:rsidRDefault="00DE234F" w:rsidP="00DE234F">
      <w:pPr>
        <w:keepNext/>
        <w:keepLines/>
        <w:widowControl w:val="0"/>
        <w:tabs>
          <w:tab w:val="left" w:pos="2150"/>
        </w:tabs>
        <w:spacing w:before="120" w:after="120" w:line="292" w:lineRule="exact"/>
        <w:outlineLvl w:val="2"/>
        <w:rPr>
          <w:rStyle w:val="Nadpis30"/>
        </w:rPr>
      </w:pPr>
      <w:r>
        <w:rPr>
          <w:rStyle w:val="Nadpis30"/>
        </w:rPr>
        <w:t>Výstupy</w:t>
      </w:r>
    </w:p>
    <w:p w14:paraId="21C51C5A" w14:textId="77777777" w:rsidR="00DE234F" w:rsidRPr="00676F29" w:rsidRDefault="00DE234F" w:rsidP="00DE234F">
      <w:pPr>
        <w:pStyle w:val="Zkladntext20"/>
        <w:numPr>
          <w:ilvl w:val="0"/>
          <w:numId w:val="6"/>
        </w:numPr>
        <w:spacing w:before="120" w:after="120" w:line="269" w:lineRule="exact"/>
        <w:jc w:val="both"/>
      </w:pPr>
      <w:r>
        <w:t>Výstupy do oficiálních tiskopisů i export elektronicky a e</w:t>
      </w:r>
      <w:r w:rsidRPr="00676F29">
        <w:t>lektronická komunikace s</w:t>
      </w:r>
      <w:r>
        <w:t xml:space="preserve"> portály </w:t>
      </w:r>
      <w:proofErr w:type="gramStart"/>
      <w:r>
        <w:t>institucí</w:t>
      </w:r>
      <w:r w:rsidRPr="00676F29">
        <w:t xml:space="preserve"> - </w:t>
      </w:r>
      <w:r>
        <w:t>ČSSZ</w:t>
      </w:r>
      <w:proofErr w:type="gramEnd"/>
      <w:r>
        <w:t>, zdravotní pojišťovny, finanční úřad.</w:t>
      </w:r>
    </w:p>
    <w:p w14:paraId="21DD5B46" w14:textId="400A58AB" w:rsidR="00DE234F" w:rsidRPr="000255F2" w:rsidRDefault="00DE234F" w:rsidP="00DE234F">
      <w:pPr>
        <w:pStyle w:val="Zkladntext20"/>
        <w:numPr>
          <w:ilvl w:val="0"/>
          <w:numId w:val="6"/>
        </w:numPr>
        <w:spacing w:before="120" w:after="120" w:line="269" w:lineRule="exact"/>
        <w:jc w:val="both"/>
      </w:pPr>
      <w:r w:rsidRPr="000255F2">
        <w:t xml:space="preserve">Výstupy pro elektronické bankovnictví, export příkazů k platbám </w:t>
      </w:r>
      <w:r w:rsidR="00BB4AAB" w:rsidRPr="000255F2">
        <w:t>ve formátu ABO (KB) s možností zadat osobní číslo a jméno zaměstnance.</w:t>
      </w:r>
    </w:p>
    <w:p w14:paraId="44035735" w14:textId="77777777" w:rsidR="00DE234F" w:rsidRPr="00676F29" w:rsidRDefault="00DE234F" w:rsidP="00DE234F">
      <w:pPr>
        <w:pStyle w:val="Zkladntext20"/>
        <w:numPr>
          <w:ilvl w:val="0"/>
          <w:numId w:val="6"/>
        </w:numPr>
        <w:spacing w:before="120" w:after="120" w:line="269" w:lineRule="exact"/>
        <w:jc w:val="both"/>
      </w:pPr>
      <w:r w:rsidRPr="00676F29">
        <w:t>Elektronické rozesílání výplatních pásek</w:t>
      </w:r>
      <w:r>
        <w:t>, případně možnost tisku</w:t>
      </w:r>
      <w:r w:rsidRPr="00676F29">
        <w:t xml:space="preserve"> výplatní pásk</w:t>
      </w:r>
      <w:r>
        <w:t>y</w:t>
      </w:r>
      <w:r w:rsidRPr="00676F29">
        <w:t xml:space="preserve"> v rámci </w:t>
      </w:r>
      <w:r>
        <w:t>samostatného přístupu zaměstnance přes webové rozhraní.</w:t>
      </w:r>
    </w:p>
    <w:p w14:paraId="4F3570BB" w14:textId="77777777" w:rsidR="00DE234F" w:rsidRDefault="00DE234F" w:rsidP="00DE234F">
      <w:pPr>
        <w:pStyle w:val="Zkladntext20"/>
        <w:numPr>
          <w:ilvl w:val="0"/>
          <w:numId w:val="6"/>
        </w:numPr>
        <w:spacing w:before="120" w:after="120" w:line="269" w:lineRule="exact"/>
        <w:jc w:val="both"/>
      </w:pPr>
      <w:r>
        <w:t>Přihlášky, odhlášky a ostatní dokumenty ke zdravotnímu a sociálnímu pojištění formou tiskopisu či elektronicky.</w:t>
      </w:r>
    </w:p>
    <w:p w14:paraId="5032A607" w14:textId="77777777" w:rsidR="00DE234F" w:rsidRPr="00676F29" w:rsidRDefault="00DE234F" w:rsidP="00DE234F">
      <w:pPr>
        <w:pStyle w:val="Zkladntext20"/>
        <w:numPr>
          <w:ilvl w:val="0"/>
          <w:numId w:val="6"/>
        </w:numPr>
        <w:spacing w:before="120" w:after="120" w:line="269" w:lineRule="exact"/>
        <w:jc w:val="both"/>
      </w:pPr>
      <w:r>
        <w:t>E</w:t>
      </w:r>
      <w:r w:rsidRPr="00676F29">
        <w:t xml:space="preserve">lektronické </w:t>
      </w:r>
      <w:r>
        <w:t>zaslání</w:t>
      </w:r>
      <w:r w:rsidRPr="00676F29">
        <w:t xml:space="preserve"> ELDP, ukončených ELDP a potvrzení o zdanitelných příjmech, včetně možnosti tisku</w:t>
      </w:r>
      <w:r>
        <w:t>.</w:t>
      </w:r>
    </w:p>
    <w:p w14:paraId="42182A31" w14:textId="5FB08722" w:rsidR="00DE234F" w:rsidRDefault="00DE234F" w:rsidP="00DE234F">
      <w:pPr>
        <w:pStyle w:val="Zkladntext20"/>
        <w:numPr>
          <w:ilvl w:val="0"/>
          <w:numId w:val="6"/>
        </w:numPr>
        <w:spacing w:before="120" w:after="120" w:line="269" w:lineRule="exact"/>
        <w:jc w:val="both"/>
      </w:pPr>
      <w:r>
        <w:t>Výpočet</w:t>
      </w:r>
      <w:r w:rsidRPr="00676F29">
        <w:t xml:space="preserve"> ročního zúčtování</w:t>
      </w:r>
      <w:r>
        <w:t xml:space="preserve"> daně ze závislé činnosti</w:t>
      </w:r>
      <w:r w:rsidR="00BE4C28">
        <w:t xml:space="preserve"> elektronicky</w:t>
      </w:r>
      <w:r>
        <w:t>.</w:t>
      </w:r>
    </w:p>
    <w:p w14:paraId="341776DD" w14:textId="77777777" w:rsidR="00DE234F" w:rsidRPr="00676F29" w:rsidRDefault="00DE234F" w:rsidP="00DE234F">
      <w:pPr>
        <w:pStyle w:val="Zkladntext20"/>
        <w:numPr>
          <w:ilvl w:val="0"/>
          <w:numId w:val="6"/>
        </w:numPr>
        <w:spacing w:before="120" w:after="120" w:line="269" w:lineRule="exact"/>
        <w:jc w:val="both"/>
      </w:pPr>
      <w:r w:rsidRPr="00676F29">
        <w:t>Potvrzení o příjmech např. pro soud, banky, úřad práce</w:t>
      </w:r>
      <w:r>
        <w:t>.</w:t>
      </w:r>
    </w:p>
    <w:p w14:paraId="0337C6B1" w14:textId="77777777" w:rsidR="00DE234F" w:rsidRDefault="00DE234F" w:rsidP="00DE234F">
      <w:pPr>
        <w:pStyle w:val="Zkladntext20"/>
        <w:numPr>
          <w:ilvl w:val="0"/>
          <w:numId w:val="6"/>
        </w:numPr>
        <w:spacing w:before="120" w:after="120" w:line="269" w:lineRule="exact"/>
        <w:jc w:val="both"/>
      </w:pPr>
      <w:r>
        <w:t>Automatizované podklady pro statistické výkazy dle zákonných požadavků (ČSÚ, MF ČR, MV ČR) – Práce a mzdy, ISP statistika pro KÚ.</w:t>
      </w:r>
    </w:p>
    <w:p w14:paraId="0DCE35F1" w14:textId="77777777" w:rsidR="00DE234F" w:rsidRDefault="00DE234F" w:rsidP="00DE234F">
      <w:pPr>
        <w:pStyle w:val="Zkladntext20"/>
        <w:numPr>
          <w:ilvl w:val="0"/>
          <w:numId w:val="6"/>
        </w:numPr>
        <w:spacing w:before="120" w:after="120" w:line="269" w:lineRule="exact"/>
        <w:jc w:val="both"/>
      </w:pPr>
      <w:r>
        <w:lastRenderedPageBreak/>
        <w:t xml:space="preserve">Výstupy pro plánování mzdových </w:t>
      </w:r>
      <w:proofErr w:type="gramStart"/>
      <w:r>
        <w:t>prostředků - možnost</w:t>
      </w:r>
      <w:proofErr w:type="gramEnd"/>
      <w:r>
        <w:t xml:space="preserve"> vytvořit plány mezd za zvolená období, útvary, zaměstnance atd.</w:t>
      </w:r>
    </w:p>
    <w:p w14:paraId="3AF81686" w14:textId="3D1645FF" w:rsidR="00DE234F" w:rsidRPr="00676F29" w:rsidRDefault="00DE234F" w:rsidP="00DE234F">
      <w:pPr>
        <w:pStyle w:val="Zkladntext20"/>
        <w:numPr>
          <w:ilvl w:val="0"/>
          <w:numId w:val="6"/>
        </w:numPr>
        <w:spacing w:before="120" w:after="120" w:line="269" w:lineRule="exact"/>
        <w:jc w:val="both"/>
      </w:pPr>
      <w:r>
        <w:t>Oznámení o zaměstnávání O</w:t>
      </w:r>
      <w:r w:rsidR="00716F4F">
        <w:t>ZP a výpočet povinného odvodu do státního rozpočtu</w:t>
      </w:r>
      <w:r>
        <w:t>.</w:t>
      </w:r>
    </w:p>
    <w:p w14:paraId="5A84F775" w14:textId="77777777" w:rsidR="00DE234F" w:rsidRDefault="00DE234F" w:rsidP="00DE234F">
      <w:pPr>
        <w:pStyle w:val="Zkladntext20"/>
        <w:numPr>
          <w:ilvl w:val="0"/>
          <w:numId w:val="6"/>
        </w:numPr>
        <w:spacing w:before="120" w:after="120" w:line="269" w:lineRule="exact"/>
        <w:jc w:val="both"/>
      </w:pPr>
      <w:r w:rsidRPr="00676F29">
        <w:t xml:space="preserve">Export </w:t>
      </w:r>
      <w:r>
        <w:t xml:space="preserve">výstupních sestav z mezd a platů ve formátu XLS, </w:t>
      </w:r>
      <w:proofErr w:type="gramStart"/>
      <w:r>
        <w:t>PDF</w:t>
      </w:r>
      <w:proofErr w:type="gramEnd"/>
      <w:r>
        <w:t xml:space="preserve"> popř. XML</w:t>
      </w:r>
      <w:r w:rsidRPr="00676F29">
        <w:t xml:space="preserve"> - dovolen</w:t>
      </w:r>
      <w:r>
        <w:t>á</w:t>
      </w:r>
      <w:r w:rsidRPr="00676F29">
        <w:t>, přehledy platů a jiné, definované objednatelem dle aktuálních požadavků, v členění dle organizační struktury</w:t>
      </w:r>
      <w:r>
        <w:t>.</w:t>
      </w:r>
    </w:p>
    <w:p w14:paraId="3A16291B" w14:textId="0B1D3885" w:rsidR="00DE234F" w:rsidRDefault="00DE234F" w:rsidP="00DE234F">
      <w:pPr>
        <w:pStyle w:val="Zkladntext20"/>
        <w:numPr>
          <w:ilvl w:val="0"/>
          <w:numId w:val="6"/>
        </w:numPr>
        <w:spacing w:before="120" w:after="120" w:line="269" w:lineRule="exact"/>
        <w:jc w:val="both"/>
      </w:pPr>
      <w:r>
        <w:t xml:space="preserve">Výstupy pro </w:t>
      </w:r>
      <w:r w:rsidR="00326E69">
        <w:t xml:space="preserve">potřeby </w:t>
      </w:r>
      <w:r>
        <w:t>management</w:t>
      </w:r>
      <w:r w:rsidR="00326E69">
        <w:t>u</w:t>
      </w:r>
      <w:r>
        <w:t>.</w:t>
      </w:r>
    </w:p>
    <w:p w14:paraId="7F33D655" w14:textId="77777777" w:rsidR="00DE234F" w:rsidRPr="00954036" w:rsidRDefault="00DE234F" w:rsidP="00DE234F">
      <w:pPr>
        <w:keepNext/>
        <w:keepLines/>
        <w:widowControl w:val="0"/>
        <w:tabs>
          <w:tab w:val="left" w:pos="2150"/>
        </w:tabs>
        <w:spacing w:before="120" w:after="120" w:line="292" w:lineRule="exact"/>
        <w:outlineLvl w:val="2"/>
        <w:rPr>
          <w:rStyle w:val="Nadpis30"/>
        </w:rPr>
      </w:pPr>
      <w:r>
        <w:rPr>
          <w:rStyle w:val="Nadpis30"/>
        </w:rPr>
        <w:t>Systémové požadavky</w:t>
      </w:r>
    </w:p>
    <w:p w14:paraId="02B27FCE" w14:textId="77777777" w:rsidR="00DE234F" w:rsidRPr="00676F29" w:rsidRDefault="00DE234F" w:rsidP="00DE234F">
      <w:pPr>
        <w:pStyle w:val="Zkladntext20"/>
        <w:numPr>
          <w:ilvl w:val="0"/>
          <w:numId w:val="6"/>
        </w:numPr>
        <w:spacing w:before="120" w:after="120" w:line="269" w:lineRule="exact"/>
        <w:jc w:val="both"/>
      </w:pPr>
      <w:r w:rsidRPr="00676F29">
        <w:t>Hlídání legislativy a včasné zapracování změn do systému</w:t>
      </w:r>
      <w:r>
        <w:t>.</w:t>
      </w:r>
    </w:p>
    <w:p w14:paraId="14DDBE4E" w14:textId="0926C19B" w:rsidR="00DE234F" w:rsidRPr="00676F29" w:rsidRDefault="00DE234F" w:rsidP="00DE234F">
      <w:pPr>
        <w:pStyle w:val="Zkladntext20"/>
        <w:numPr>
          <w:ilvl w:val="0"/>
          <w:numId w:val="6"/>
        </w:numPr>
        <w:spacing w:before="120" w:after="120" w:line="269" w:lineRule="exact"/>
        <w:jc w:val="both"/>
      </w:pPr>
      <w:r w:rsidRPr="00676F29">
        <w:t>Kontrola zaměstnanců na insolvenční</w:t>
      </w:r>
      <w:r w:rsidR="002F3276">
        <w:t>m</w:t>
      </w:r>
      <w:r w:rsidRPr="00676F29">
        <w:t xml:space="preserve"> rejstříku, exekuce</w:t>
      </w:r>
      <w:r>
        <w:t>.</w:t>
      </w:r>
    </w:p>
    <w:p w14:paraId="19DA8038" w14:textId="77777777" w:rsidR="00DE234F" w:rsidRDefault="00DE234F" w:rsidP="00DE234F">
      <w:pPr>
        <w:pStyle w:val="Zkladntext20"/>
        <w:numPr>
          <w:ilvl w:val="0"/>
          <w:numId w:val="6"/>
        </w:numPr>
        <w:spacing w:before="120" w:after="120" w:line="269" w:lineRule="exact"/>
        <w:jc w:val="both"/>
      </w:pPr>
      <w:r>
        <w:t>Pravidelná aktualizace číselníků dle platné legislativy.</w:t>
      </w:r>
    </w:p>
    <w:p w14:paraId="6E75B291" w14:textId="77777777" w:rsidR="00DE234F" w:rsidRDefault="00DE234F" w:rsidP="00DE234F">
      <w:pPr>
        <w:pStyle w:val="Zkladntext20"/>
        <w:numPr>
          <w:ilvl w:val="0"/>
          <w:numId w:val="6"/>
        </w:numPr>
        <w:spacing w:before="120" w:after="120" w:line="269" w:lineRule="exact"/>
        <w:jc w:val="both"/>
      </w:pPr>
      <w:r>
        <w:t>Možnost tvorby vlastních formulářů a sestav.</w:t>
      </w:r>
    </w:p>
    <w:p w14:paraId="5494D24F" w14:textId="77777777" w:rsidR="00DE234F" w:rsidRPr="00954036" w:rsidRDefault="00DE234F" w:rsidP="00DE234F">
      <w:pPr>
        <w:pStyle w:val="Zkladntext20"/>
        <w:spacing w:before="120" w:after="120" w:line="269" w:lineRule="exact"/>
        <w:ind w:firstLine="0"/>
        <w:jc w:val="both"/>
        <w:rPr>
          <w:color w:val="000000" w:themeColor="text1"/>
          <w:sz w:val="32"/>
          <w:szCs w:val="32"/>
          <w:lang w:eastAsia="cs-CZ" w:bidi="cs-CZ"/>
        </w:rPr>
      </w:pPr>
    </w:p>
    <w:p w14:paraId="566D155B" w14:textId="77777777" w:rsidR="00954036" w:rsidRPr="00954036" w:rsidRDefault="00954036" w:rsidP="00954036">
      <w:pPr>
        <w:pStyle w:val="Zkladntext20"/>
        <w:spacing w:before="120" w:after="120" w:line="269" w:lineRule="exact"/>
        <w:ind w:left="709" w:firstLine="0"/>
        <w:jc w:val="both"/>
        <w:rPr>
          <w:rStyle w:val="Nadpis30"/>
          <w:color w:val="000000" w:themeColor="text1"/>
          <w:sz w:val="32"/>
          <w:szCs w:val="32"/>
        </w:rPr>
      </w:pPr>
    </w:p>
    <w:p w14:paraId="4323E403" w14:textId="77777777" w:rsidR="00AF2BB9" w:rsidRPr="00252315" w:rsidRDefault="0006551F" w:rsidP="00541805">
      <w:pPr>
        <w:pStyle w:val="Odstavecseseznamem"/>
        <w:numPr>
          <w:ilvl w:val="0"/>
          <w:numId w:val="11"/>
        </w:numPr>
        <w:ind w:left="426" w:hanging="436"/>
        <w:rPr>
          <w:rStyle w:val="Nadpis30"/>
          <w:sz w:val="32"/>
          <w:szCs w:val="32"/>
          <w:u w:val="single"/>
        </w:rPr>
      </w:pPr>
      <w:r w:rsidRPr="00252315">
        <w:rPr>
          <w:rStyle w:val="Nadpis30"/>
          <w:sz w:val="32"/>
          <w:szCs w:val="32"/>
          <w:u w:val="single"/>
        </w:rPr>
        <w:t>Technická specifikace</w:t>
      </w:r>
    </w:p>
    <w:p w14:paraId="52EF2161" w14:textId="77777777" w:rsidR="0006551F" w:rsidRDefault="0006551F" w:rsidP="0006551F">
      <w:pPr>
        <w:pStyle w:val="Odstavecseseznamem"/>
        <w:rPr>
          <w:rStyle w:val="Nadpis30"/>
          <w:sz w:val="32"/>
          <w:szCs w:val="32"/>
          <w:u w:val="single"/>
        </w:rPr>
      </w:pPr>
    </w:p>
    <w:p w14:paraId="3AE05B5C" w14:textId="1DEBE03E" w:rsidR="0006551F" w:rsidRPr="00954036" w:rsidRDefault="0006551F" w:rsidP="00954036">
      <w:pPr>
        <w:keepNext/>
        <w:keepLines/>
        <w:widowControl w:val="0"/>
        <w:tabs>
          <w:tab w:val="left" w:pos="2150"/>
        </w:tabs>
        <w:spacing w:before="120" w:after="120" w:line="292" w:lineRule="exact"/>
        <w:outlineLvl w:val="2"/>
        <w:rPr>
          <w:rStyle w:val="Nadpis30"/>
        </w:rPr>
      </w:pPr>
      <w:r w:rsidRPr="00954036">
        <w:rPr>
          <w:rStyle w:val="Nadpis30"/>
        </w:rPr>
        <w:t>Požadavky n</w:t>
      </w:r>
      <w:r w:rsidR="0022788F" w:rsidRPr="00954036">
        <w:rPr>
          <w:rStyle w:val="Nadpis30"/>
        </w:rPr>
        <w:t>a</w:t>
      </w:r>
      <w:r w:rsidRPr="00954036">
        <w:rPr>
          <w:rStyle w:val="Nadpis30"/>
        </w:rPr>
        <w:t xml:space="preserve"> HW a SW</w:t>
      </w:r>
    </w:p>
    <w:p w14:paraId="1F46A895" w14:textId="5C85663E" w:rsidR="00EB5D88" w:rsidRDefault="00EB5D88" w:rsidP="00EB5D88">
      <w:pPr>
        <w:pStyle w:val="Zkladntext20"/>
        <w:shd w:val="clear" w:color="auto" w:fill="auto"/>
        <w:spacing w:after="188" w:line="278" w:lineRule="exact"/>
        <w:ind w:firstLine="0"/>
        <w:jc w:val="both"/>
      </w:pPr>
      <w:r>
        <w:t xml:space="preserve">Nový personální informační systém (dále jen "Systém") bude provozován v prostředí infrastruktury objednatele. Provoz síťové, HW, SW (operační systém, databáze) infrastruktury a související provozní služby (zálohování, </w:t>
      </w:r>
      <w:r w:rsidR="00723395">
        <w:t>monitoring platformových služeb)</w:t>
      </w:r>
      <w:r>
        <w:t xml:space="preserve"> zajistí objednatel.</w:t>
      </w:r>
    </w:p>
    <w:p w14:paraId="74BE27E1" w14:textId="77777777" w:rsidR="00EB5D88" w:rsidRDefault="00EB5D88" w:rsidP="00EB5D88">
      <w:pPr>
        <w:pStyle w:val="Zkladntext20"/>
        <w:shd w:val="clear" w:color="auto" w:fill="auto"/>
        <w:spacing w:after="160"/>
        <w:ind w:firstLine="0"/>
        <w:jc w:val="both"/>
      </w:pPr>
      <w:r>
        <w:t>Pro provozování Systému zajistí objednatel následující infrastrukturu včetně licencí a podpory:</w:t>
      </w:r>
    </w:p>
    <w:p w14:paraId="3E0CD514" w14:textId="77777777" w:rsidR="00EB5D88" w:rsidRDefault="00EB5D88" w:rsidP="00EB5D88">
      <w:pPr>
        <w:pStyle w:val="Zkladntext20"/>
        <w:numPr>
          <w:ilvl w:val="0"/>
          <w:numId w:val="33"/>
        </w:numPr>
        <w:shd w:val="clear" w:color="auto" w:fill="auto"/>
        <w:tabs>
          <w:tab w:val="left" w:pos="765"/>
          <w:tab w:val="left" w:pos="8762"/>
        </w:tabs>
        <w:spacing w:line="244" w:lineRule="exact"/>
        <w:ind w:left="420" w:firstLine="0"/>
      </w:pPr>
      <w:r>
        <w:t>operační systém: Microsoft Windows Server 2016</w:t>
      </w:r>
    </w:p>
    <w:p w14:paraId="0D57414D" w14:textId="77777777" w:rsidR="00EB5D88" w:rsidRDefault="00EB5D88" w:rsidP="00EB5D88">
      <w:pPr>
        <w:pStyle w:val="Zkladntext20"/>
        <w:numPr>
          <w:ilvl w:val="0"/>
          <w:numId w:val="33"/>
        </w:numPr>
        <w:shd w:val="clear" w:color="auto" w:fill="auto"/>
        <w:tabs>
          <w:tab w:val="left" w:pos="765"/>
        </w:tabs>
        <w:spacing w:line="278" w:lineRule="exact"/>
        <w:ind w:left="420" w:firstLine="0"/>
      </w:pPr>
      <w:r>
        <w:t>databáze: Microsoft SQL Server 2016, Oracle, PostgreSQL</w:t>
      </w:r>
    </w:p>
    <w:p w14:paraId="6770E310" w14:textId="51152793" w:rsidR="00EB5D88" w:rsidRDefault="00EB5D88" w:rsidP="00EB5D88">
      <w:pPr>
        <w:pStyle w:val="Zkladntext20"/>
        <w:shd w:val="clear" w:color="auto" w:fill="auto"/>
        <w:spacing w:line="283" w:lineRule="exact"/>
        <w:ind w:firstLine="0"/>
        <w:jc w:val="both"/>
      </w:pPr>
      <w:r>
        <w:t xml:space="preserve">V případě, pokud bude </w:t>
      </w:r>
      <w:r w:rsidR="00FD12DC">
        <w:t>poskytovatel</w:t>
      </w:r>
      <w:r>
        <w:t xml:space="preserve"> používat jiné databázové řešení (či jiné uložení dat), součástí nabídky musí být </w:t>
      </w:r>
      <w:r>
        <w:rPr>
          <w:color w:val="000000"/>
          <w:lang w:eastAsia="cs-CZ" w:bidi="cs-CZ"/>
        </w:rPr>
        <w:t xml:space="preserve">i </w:t>
      </w:r>
      <w:r>
        <w:t>cena licencí tohoto řešení včetně ceny podpory.</w:t>
      </w:r>
    </w:p>
    <w:p w14:paraId="301AC7A7" w14:textId="2D185B45" w:rsidR="005B00AF" w:rsidRDefault="005B00AF" w:rsidP="005B00AF">
      <w:pPr>
        <w:pStyle w:val="Zkladntext20"/>
        <w:spacing w:before="120" w:after="120" w:line="269" w:lineRule="exact"/>
        <w:jc w:val="both"/>
      </w:pPr>
      <w:r>
        <w:t xml:space="preserve">                Na uživatelských stanicích je nainstalován operační systém Windows 10 Professional 64 bit CZ. Uživatelské stanice jsou připojeny do adresářové služby Active Directory. </w:t>
      </w:r>
    </w:p>
    <w:p w14:paraId="0E6A2F68" w14:textId="735044EB" w:rsidR="0006551F" w:rsidRPr="0006551F" w:rsidRDefault="005B00AF" w:rsidP="0006551F">
      <w:pPr>
        <w:pStyle w:val="Zkladntext20"/>
        <w:spacing w:before="120" w:after="120" w:line="269" w:lineRule="exact"/>
        <w:ind w:firstLine="0"/>
        <w:jc w:val="both"/>
      </w:pPr>
      <w:r>
        <w:t>Tiskárny jsou lokální nebo síťové</w:t>
      </w:r>
      <w:r w:rsidR="00EB5D88">
        <w:t>.</w:t>
      </w:r>
    </w:p>
    <w:p w14:paraId="1AA9652D" w14:textId="77777777" w:rsidR="0006551F" w:rsidRPr="00954036" w:rsidRDefault="0006551F" w:rsidP="00954036">
      <w:pPr>
        <w:keepNext/>
        <w:keepLines/>
        <w:widowControl w:val="0"/>
        <w:tabs>
          <w:tab w:val="left" w:pos="2150"/>
        </w:tabs>
        <w:spacing w:before="120" w:after="120" w:line="292" w:lineRule="exact"/>
        <w:outlineLvl w:val="2"/>
        <w:rPr>
          <w:rStyle w:val="Nadpis30"/>
        </w:rPr>
      </w:pPr>
      <w:r w:rsidRPr="00954036">
        <w:rPr>
          <w:rStyle w:val="Nadpis30"/>
        </w:rPr>
        <w:t>Bezpečnost</w:t>
      </w:r>
    </w:p>
    <w:p w14:paraId="6F9B3242" w14:textId="20823413" w:rsidR="0006551F" w:rsidRPr="0006551F" w:rsidRDefault="00FD12DC" w:rsidP="0006551F">
      <w:pPr>
        <w:rPr>
          <w:rStyle w:val="Nadpis30"/>
          <w:color w:val="000000" w:themeColor="text1"/>
          <w:sz w:val="21"/>
          <w:szCs w:val="21"/>
        </w:rPr>
      </w:pPr>
      <w:r>
        <w:rPr>
          <w:rStyle w:val="Nadpis30"/>
          <w:color w:val="000000" w:themeColor="text1"/>
          <w:sz w:val="21"/>
          <w:szCs w:val="21"/>
        </w:rPr>
        <w:t>Poskyto</w:t>
      </w:r>
      <w:r w:rsidR="0006551F" w:rsidRPr="0006551F">
        <w:rPr>
          <w:rStyle w:val="Nadpis30"/>
          <w:color w:val="000000" w:themeColor="text1"/>
          <w:sz w:val="21"/>
          <w:szCs w:val="21"/>
        </w:rPr>
        <w:t>v</w:t>
      </w:r>
      <w:r>
        <w:rPr>
          <w:rStyle w:val="Nadpis30"/>
          <w:color w:val="000000" w:themeColor="text1"/>
          <w:sz w:val="21"/>
          <w:szCs w:val="21"/>
        </w:rPr>
        <w:t>a</w:t>
      </w:r>
      <w:r w:rsidR="0006551F" w:rsidRPr="0006551F">
        <w:rPr>
          <w:rStyle w:val="Nadpis30"/>
          <w:color w:val="000000" w:themeColor="text1"/>
          <w:sz w:val="21"/>
          <w:szCs w:val="21"/>
        </w:rPr>
        <w:t>tel se bude při implementaci a provozu ří</w:t>
      </w:r>
      <w:r w:rsidR="007105C9">
        <w:rPr>
          <w:rStyle w:val="Nadpis30"/>
          <w:color w:val="000000" w:themeColor="text1"/>
          <w:sz w:val="21"/>
          <w:szCs w:val="21"/>
        </w:rPr>
        <w:t>dit bezpečnostními předpisy CIRI HK</w:t>
      </w:r>
      <w:r w:rsidR="0006551F" w:rsidRPr="0006551F">
        <w:rPr>
          <w:rStyle w:val="Nadpis30"/>
          <w:color w:val="000000" w:themeColor="text1"/>
          <w:sz w:val="21"/>
          <w:szCs w:val="21"/>
        </w:rPr>
        <w:t xml:space="preserve">. Bezpečnostní předpisy </w:t>
      </w:r>
      <w:r w:rsidR="007105C9">
        <w:rPr>
          <w:rStyle w:val="Nadpis30"/>
          <w:color w:val="000000" w:themeColor="text1"/>
          <w:sz w:val="21"/>
          <w:szCs w:val="21"/>
        </w:rPr>
        <w:t>CIRI HK</w:t>
      </w:r>
      <w:r w:rsidR="0006551F" w:rsidRPr="0006551F">
        <w:rPr>
          <w:rStyle w:val="Nadpis30"/>
          <w:color w:val="000000" w:themeColor="text1"/>
          <w:sz w:val="21"/>
          <w:szCs w:val="21"/>
        </w:rPr>
        <w:t xml:space="preserve"> budou předloženy </w:t>
      </w:r>
      <w:r>
        <w:rPr>
          <w:rStyle w:val="Nadpis30"/>
          <w:color w:val="000000" w:themeColor="text1"/>
          <w:sz w:val="21"/>
          <w:szCs w:val="21"/>
        </w:rPr>
        <w:t>poskytovateli</w:t>
      </w:r>
      <w:r w:rsidR="0006551F" w:rsidRPr="0006551F">
        <w:rPr>
          <w:rStyle w:val="Nadpis30"/>
          <w:color w:val="000000" w:themeColor="text1"/>
          <w:sz w:val="21"/>
          <w:szCs w:val="21"/>
        </w:rPr>
        <w:t xml:space="preserve"> pro zpracování implementační analýzy.</w:t>
      </w:r>
    </w:p>
    <w:p w14:paraId="2FE3EFAF" w14:textId="5DEEEB4B" w:rsidR="0006551F" w:rsidRPr="0006551F" w:rsidRDefault="0006551F" w:rsidP="0006551F">
      <w:pPr>
        <w:rPr>
          <w:rStyle w:val="Nadpis30"/>
          <w:color w:val="000000" w:themeColor="text1"/>
          <w:sz w:val="21"/>
          <w:szCs w:val="21"/>
        </w:rPr>
      </w:pPr>
      <w:r w:rsidRPr="0006551F">
        <w:rPr>
          <w:rStyle w:val="Nadpis30"/>
          <w:color w:val="000000" w:themeColor="text1"/>
          <w:sz w:val="21"/>
          <w:szCs w:val="21"/>
        </w:rPr>
        <w:t xml:space="preserve">Bezpečnostní předpisy </w:t>
      </w:r>
      <w:r w:rsidR="007105C9">
        <w:rPr>
          <w:rStyle w:val="Nadpis30"/>
          <w:color w:val="000000" w:themeColor="text1"/>
          <w:sz w:val="21"/>
          <w:szCs w:val="21"/>
        </w:rPr>
        <w:t>CIRI HK</w:t>
      </w:r>
      <w:r w:rsidRPr="0006551F">
        <w:rPr>
          <w:rStyle w:val="Nadpis30"/>
          <w:color w:val="000000" w:themeColor="text1"/>
          <w:sz w:val="21"/>
          <w:szCs w:val="21"/>
        </w:rPr>
        <w:t xml:space="preserve"> vycházejí zejména ze zákona č. 181/2014 Sb., o kybernetické bezpečnosti a příslušných vyhlášek, ze zákona č. 110/2019 Sb., o zpracování osobních údajů a nařízení EU 910/2014 (</w:t>
      </w:r>
      <w:proofErr w:type="spellStart"/>
      <w:r w:rsidRPr="0006551F">
        <w:rPr>
          <w:rStyle w:val="Nadpis30"/>
          <w:color w:val="000000" w:themeColor="text1"/>
          <w:sz w:val="21"/>
          <w:szCs w:val="21"/>
        </w:rPr>
        <w:t>eIDAS</w:t>
      </w:r>
      <w:proofErr w:type="spellEnd"/>
      <w:r w:rsidRPr="0006551F">
        <w:rPr>
          <w:rStyle w:val="Nadpis30"/>
          <w:color w:val="000000" w:themeColor="text1"/>
          <w:sz w:val="21"/>
          <w:szCs w:val="21"/>
        </w:rPr>
        <w:t>).</w:t>
      </w:r>
    </w:p>
    <w:p w14:paraId="566EE104" w14:textId="77777777" w:rsidR="0006551F" w:rsidRPr="0006551F" w:rsidRDefault="0006551F" w:rsidP="0006551F">
      <w:pPr>
        <w:rPr>
          <w:rStyle w:val="Nadpis30"/>
          <w:color w:val="000000" w:themeColor="text1"/>
          <w:sz w:val="21"/>
          <w:szCs w:val="21"/>
        </w:rPr>
      </w:pPr>
      <w:r w:rsidRPr="0006551F">
        <w:rPr>
          <w:rStyle w:val="Nadpis30"/>
          <w:color w:val="000000" w:themeColor="text1"/>
          <w:sz w:val="21"/>
          <w:szCs w:val="21"/>
        </w:rPr>
        <w:t>Nabízený systém musí naplnit požadavky vyplývající ze zákona č. 181/2014 Sb. o kybernetické bezpečnosti pro významné informační systémy (VIS). Systém řízení bezpečnosti musí být navržen a implementován v souladu s normami řady ISO/IEC 270xx (včetně rozšiřující normy ISO 27552), ISO 29151, ISO 29100:2011, a systém řízení provozu a správy Systému musí být navržen a implementován v souladu s normou ČSN ISO/IEC 20000.</w:t>
      </w:r>
    </w:p>
    <w:p w14:paraId="76BB4B7D" w14:textId="77777777" w:rsidR="0006551F" w:rsidRPr="0006551F" w:rsidRDefault="00B41657" w:rsidP="0006551F">
      <w:pPr>
        <w:rPr>
          <w:rStyle w:val="Nadpis30"/>
          <w:color w:val="000000" w:themeColor="text1"/>
          <w:sz w:val="21"/>
          <w:szCs w:val="21"/>
        </w:rPr>
      </w:pPr>
      <w:r>
        <w:rPr>
          <w:rStyle w:val="Nadpis30"/>
          <w:color w:val="000000" w:themeColor="text1"/>
          <w:sz w:val="21"/>
          <w:szCs w:val="21"/>
        </w:rPr>
        <w:lastRenderedPageBreak/>
        <w:t xml:space="preserve">V </w:t>
      </w:r>
      <w:r w:rsidR="0006551F" w:rsidRPr="0006551F">
        <w:rPr>
          <w:rStyle w:val="Nadpis30"/>
          <w:color w:val="000000" w:themeColor="text1"/>
          <w:sz w:val="21"/>
          <w:szCs w:val="21"/>
        </w:rPr>
        <w:t>Systému budou vedené údaje klasifikované podle zákona č. 110/2019 Sb., o zpracování osobních údajů jako citlivé osobní údaje.</w:t>
      </w:r>
    </w:p>
    <w:p w14:paraId="0A4BEFFA" w14:textId="77777777" w:rsidR="0006551F" w:rsidRPr="0006551F" w:rsidRDefault="0006551F" w:rsidP="0006551F">
      <w:pPr>
        <w:rPr>
          <w:rStyle w:val="Nadpis30"/>
          <w:color w:val="000000" w:themeColor="text1"/>
          <w:sz w:val="21"/>
          <w:szCs w:val="21"/>
        </w:rPr>
      </w:pPr>
      <w:r w:rsidRPr="0006551F">
        <w:rPr>
          <w:rStyle w:val="Nadpis30"/>
          <w:color w:val="000000" w:themeColor="text1"/>
          <w:sz w:val="21"/>
          <w:szCs w:val="21"/>
        </w:rPr>
        <w:t>Systém nebude obsahovat údaje klasifikované dle zákona č. 412/2005 Sb., o ochraně utajovaných informací a o bezpečnostní způsobilosti, a nebude obsahovat žádné údaje charakterizované jako obchodní tajemství.</w:t>
      </w:r>
    </w:p>
    <w:p w14:paraId="1E41FD26" w14:textId="3DD6482C" w:rsidR="0006551F" w:rsidRPr="0006551F" w:rsidRDefault="00FD12DC" w:rsidP="0006551F">
      <w:pPr>
        <w:rPr>
          <w:rStyle w:val="Nadpis30"/>
          <w:color w:val="000000" w:themeColor="text1"/>
          <w:sz w:val="21"/>
          <w:szCs w:val="21"/>
        </w:rPr>
      </w:pPr>
      <w:r>
        <w:rPr>
          <w:rStyle w:val="Nadpis30"/>
          <w:color w:val="000000" w:themeColor="text1"/>
          <w:sz w:val="21"/>
          <w:szCs w:val="21"/>
        </w:rPr>
        <w:t>Poskytovatel</w:t>
      </w:r>
      <w:r w:rsidR="0006551F" w:rsidRPr="0006551F">
        <w:rPr>
          <w:rStyle w:val="Nadpis30"/>
          <w:color w:val="000000" w:themeColor="text1"/>
          <w:sz w:val="21"/>
          <w:szCs w:val="21"/>
        </w:rPr>
        <w:t xml:space="preserve"> ve spolupráci a v součinnosti s objednatelem zpracuje bezpečnostní projekt v souladu s uznávanými pravidly a normami, vytvořený pro konkrétní navržené technické řešení, který bude podkladem pro vytvoření bezpečnostní dokumentace dle přílohy č. 5, kapitoly 2. vyhlášky č. 82/2018 Sb., o kybernetické bezpečnosti.</w:t>
      </w:r>
    </w:p>
    <w:p w14:paraId="64995E8A" w14:textId="77777777" w:rsidR="0006551F" w:rsidRPr="0006551F" w:rsidRDefault="0006551F" w:rsidP="0006551F">
      <w:pPr>
        <w:rPr>
          <w:rStyle w:val="Nadpis30"/>
          <w:color w:val="000000" w:themeColor="text1"/>
          <w:sz w:val="21"/>
          <w:szCs w:val="21"/>
        </w:rPr>
      </w:pPr>
      <w:r w:rsidRPr="0006551F">
        <w:rPr>
          <w:rStyle w:val="Nadpis30"/>
          <w:color w:val="000000" w:themeColor="text1"/>
          <w:sz w:val="21"/>
          <w:szCs w:val="21"/>
        </w:rPr>
        <w:t>V</w:t>
      </w:r>
      <w:r>
        <w:rPr>
          <w:rStyle w:val="Nadpis30"/>
          <w:color w:val="000000" w:themeColor="text1"/>
          <w:sz w:val="21"/>
          <w:szCs w:val="21"/>
        </w:rPr>
        <w:t xml:space="preserve"> </w:t>
      </w:r>
      <w:r w:rsidRPr="0006551F">
        <w:rPr>
          <w:rStyle w:val="Nadpis30"/>
          <w:color w:val="000000" w:themeColor="text1"/>
          <w:sz w:val="21"/>
          <w:szCs w:val="21"/>
        </w:rPr>
        <w:t>rámci</w:t>
      </w:r>
      <w:r w:rsidRPr="0006551F">
        <w:rPr>
          <w:rStyle w:val="Nadpis30"/>
          <w:color w:val="000000" w:themeColor="text1"/>
          <w:sz w:val="21"/>
          <w:szCs w:val="21"/>
        </w:rPr>
        <w:tab/>
        <w:t>bezpečnostního projektu bude vypracováno minimálně následující:</w:t>
      </w:r>
    </w:p>
    <w:p w14:paraId="6ACCB5C3" w14:textId="2BC79A3F" w:rsidR="0006551F" w:rsidRPr="00EB5D88" w:rsidRDefault="00EB5D88" w:rsidP="00EB5D88">
      <w:pPr>
        <w:pStyle w:val="Zkladntext20"/>
        <w:numPr>
          <w:ilvl w:val="0"/>
          <w:numId w:val="22"/>
        </w:numPr>
        <w:shd w:val="clear" w:color="auto" w:fill="auto"/>
        <w:tabs>
          <w:tab w:val="left" w:pos="759"/>
        </w:tabs>
        <w:spacing w:line="298" w:lineRule="exact"/>
        <w:ind w:left="400" w:firstLine="0"/>
      </w:pPr>
      <w:r>
        <w:t>i</w:t>
      </w:r>
      <w:r w:rsidR="0006551F" w:rsidRPr="00EB5D88">
        <w:t>dentifikace a hodnocení aktiv,</w:t>
      </w:r>
    </w:p>
    <w:p w14:paraId="4A65EDAE" w14:textId="237535AF" w:rsidR="0006551F" w:rsidRPr="00EB5D88" w:rsidRDefault="0006551F" w:rsidP="00EB5D88">
      <w:pPr>
        <w:pStyle w:val="Zkladntext20"/>
        <w:numPr>
          <w:ilvl w:val="0"/>
          <w:numId w:val="22"/>
        </w:numPr>
        <w:shd w:val="clear" w:color="auto" w:fill="auto"/>
        <w:tabs>
          <w:tab w:val="left" w:pos="759"/>
        </w:tabs>
        <w:spacing w:line="298" w:lineRule="exact"/>
        <w:ind w:left="400" w:firstLine="0"/>
      </w:pPr>
      <w:r w:rsidRPr="00EB5D88">
        <w:t>identifikace a hodnocení rizik,</w:t>
      </w:r>
    </w:p>
    <w:p w14:paraId="435BFF28" w14:textId="62994966" w:rsidR="0006551F" w:rsidRPr="00EB5D88" w:rsidRDefault="0006551F" w:rsidP="00EB5D88">
      <w:pPr>
        <w:pStyle w:val="Zkladntext20"/>
        <w:numPr>
          <w:ilvl w:val="0"/>
          <w:numId w:val="22"/>
        </w:numPr>
        <w:shd w:val="clear" w:color="auto" w:fill="auto"/>
        <w:tabs>
          <w:tab w:val="left" w:pos="759"/>
        </w:tabs>
        <w:spacing w:line="298" w:lineRule="exact"/>
        <w:ind w:left="400" w:firstLine="0"/>
      </w:pPr>
      <w:r w:rsidRPr="00EB5D88">
        <w:t>plán zvládání rizik,</w:t>
      </w:r>
    </w:p>
    <w:p w14:paraId="3B587E4B" w14:textId="77777777" w:rsidR="0006551F" w:rsidRDefault="0006551F" w:rsidP="0006551F">
      <w:pPr>
        <w:pStyle w:val="Zkladntext20"/>
        <w:numPr>
          <w:ilvl w:val="0"/>
          <w:numId w:val="22"/>
        </w:numPr>
        <w:shd w:val="clear" w:color="auto" w:fill="auto"/>
        <w:tabs>
          <w:tab w:val="left" w:pos="759"/>
        </w:tabs>
        <w:spacing w:line="298" w:lineRule="exact"/>
        <w:ind w:left="400" w:firstLine="0"/>
      </w:pPr>
      <w:r>
        <w:t>doporučená bezpečnostní opatření,</w:t>
      </w:r>
    </w:p>
    <w:p w14:paraId="4CF1D824" w14:textId="77777777" w:rsidR="0006551F" w:rsidRDefault="0006551F" w:rsidP="0006551F">
      <w:pPr>
        <w:pStyle w:val="Zkladntext20"/>
        <w:numPr>
          <w:ilvl w:val="0"/>
          <w:numId w:val="22"/>
        </w:numPr>
        <w:shd w:val="clear" w:color="auto" w:fill="auto"/>
        <w:tabs>
          <w:tab w:val="left" w:pos="759"/>
        </w:tabs>
        <w:spacing w:line="298" w:lineRule="exact"/>
        <w:ind w:left="400" w:firstLine="0"/>
      </w:pPr>
      <w:r>
        <w:t>scénář pro pravidelné prověřování účinnosti bezpečnostních opatření a jejich dodržování,</w:t>
      </w:r>
    </w:p>
    <w:p w14:paraId="74FDAF32" w14:textId="77777777" w:rsidR="0006551F" w:rsidRDefault="0006551F" w:rsidP="0006551F">
      <w:pPr>
        <w:pStyle w:val="Zkladntext20"/>
        <w:numPr>
          <w:ilvl w:val="0"/>
          <w:numId w:val="22"/>
        </w:numPr>
        <w:shd w:val="clear" w:color="auto" w:fill="auto"/>
        <w:tabs>
          <w:tab w:val="left" w:pos="759"/>
        </w:tabs>
        <w:spacing w:line="298" w:lineRule="exact"/>
        <w:ind w:left="400" w:firstLine="0"/>
      </w:pPr>
      <w:r>
        <w:t>řízení zranitelností,</w:t>
      </w:r>
    </w:p>
    <w:p w14:paraId="4337145D" w14:textId="77777777" w:rsidR="0006551F" w:rsidRDefault="0006551F" w:rsidP="0006551F">
      <w:pPr>
        <w:pStyle w:val="Zkladntext20"/>
        <w:numPr>
          <w:ilvl w:val="0"/>
          <w:numId w:val="22"/>
        </w:numPr>
        <w:shd w:val="clear" w:color="auto" w:fill="auto"/>
        <w:tabs>
          <w:tab w:val="left" w:pos="759"/>
        </w:tabs>
        <w:spacing w:line="298" w:lineRule="exact"/>
        <w:ind w:left="400" w:firstLine="0"/>
      </w:pPr>
      <w:r>
        <w:t>scénář pro testy zranitelností.</w:t>
      </w:r>
    </w:p>
    <w:p w14:paraId="33150FB9" w14:textId="2462C100" w:rsidR="0006551F" w:rsidRDefault="0006551F" w:rsidP="0006551F">
      <w:pPr>
        <w:pStyle w:val="Zkladntext20"/>
        <w:shd w:val="clear" w:color="auto" w:fill="auto"/>
        <w:spacing w:after="176" w:line="288" w:lineRule="exact"/>
        <w:ind w:firstLine="0"/>
        <w:jc w:val="both"/>
      </w:pPr>
      <w:r>
        <w:t xml:space="preserve">Systém musí být odolný proti známým bezpečnostním hrozbám. </w:t>
      </w:r>
      <w:r w:rsidR="00FD12DC">
        <w:t>Poskytovatel</w:t>
      </w:r>
      <w:r>
        <w:t xml:space="preserve"> Systému před zahájením zkušebního provozu provede penetrační testy, přičemž Objednatel si vyhrazuje právo odsouhlasit konkrétní penetrační test.</w:t>
      </w:r>
    </w:p>
    <w:p w14:paraId="4A09012D" w14:textId="77777777" w:rsidR="0006551F" w:rsidRDefault="0006551F" w:rsidP="0006551F">
      <w:pPr>
        <w:pStyle w:val="Zkladntext20"/>
        <w:shd w:val="clear" w:color="auto" w:fill="auto"/>
        <w:spacing w:after="180" w:line="293" w:lineRule="exact"/>
        <w:ind w:firstLine="0"/>
        <w:jc w:val="both"/>
      </w:pPr>
      <w:r>
        <w:t>Systém musí zajistit ukládání šifrovaných data i šifrovanou komunikaci mezi všemi architektonickými vrstvami systému.</w:t>
      </w:r>
    </w:p>
    <w:p w14:paraId="567EF470" w14:textId="77777777" w:rsidR="0006551F" w:rsidRDefault="0006551F" w:rsidP="0006551F">
      <w:pPr>
        <w:pStyle w:val="Zkladntext20"/>
        <w:shd w:val="clear" w:color="auto" w:fill="auto"/>
        <w:spacing w:after="184" w:line="293" w:lineRule="exact"/>
        <w:ind w:firstLine="0"/>
        <w:jc w:val="both"/>
      </w:pPr>
      <w:r>
        <w:t>Spouštění a běh služeb a/nebo aplikací pod administrátorským oprávněním (root, administrátor a další systémové účty) je zakázáno.</w:t>
      </w:r>
    </w:p>
    <w:p w14:paraId="5F744567" w14:textId="77777777" w:rsidR="0006551F" w:rsidRDefault="0006551F" w:rsidP="0006551F">
      <w:pPr>
        <w:pStyle w:val="Zkladntext20"/>
        <w:shd w:val="clear" w:color="auto" w:fill="auto"/>
        <w:spacing w:after="206" w:line="288" w:lineRule="exact"/>
        <w:ind w:firstLine="0"/>
        <w:jc w:val="both"/>
      </w:pPr>
      <w:r>
        <w:t>Všechny zranitelnosti na úrovni aplikace (vč. použitých knihoven) musí být ošetřeny v co nejkratší době, nejpozději však do 2 měsíců od vydání oficiální bezpečnostní záplaty, resp. doporučeného postupu pro minimalizaci rizika zneužití.</w:t>
      </w:r>
    </w:p>
    <w:p w14:paraId="0A975CA9" w14:textId="77777777" w:rsidR="0006551F" w:rsidRDefault="0006551F" w:rsidP="0006551F">
      <w:pPr>
        <w:pStyle w:val="Zkladntext20"/>
        <w:shd w:val="clear" w:color="auto" w:fill="auto"/>
        <w:spacing w:before="120" w:after="120" w:line="256" w:lineRule="exact"/>
        <w:ind w:firstLine="0"/>
        <w:jc w:val="both"/>
      </w:pPr>
      <w:r>
        <w:t>Změny v aplikaci musí probíhat řízeně.</w:t>
      </w:r>
    </w:p>
    <w:p w14:paraId="6BCA6382" w14:textId="0E697DE4" w:rsidR="00B41657" w:rsidRPr="00D72C8A" w:rsidRDefault="00954036" w:rsidP="00D72C8A">
      <w:pPr>
        <w:keepNext/>
        <w:keepLines/>
        <w:widowControl w:val="0"/>
        <w:tabs>
          <w:tab w:val="left" w:pos="2150"/>
        </w:tabs>
        <w:spacing w:before="120" w:after="120" w:line="292" w:lineRule="exact"/>
        <w:outlineLvl w:val="2"/>
        <w:rPr>
          <w:rStyle w:val="Nadpis30"/>
        </w:rPr>
      </w:pPr>
      <w:r>
        <w:rPr>
          <w:rStyle w:val="Nadpis30"/>
        </w:rPr>
        <w:t>Zálohování</w:t>
      </w:r>
    </w:p>
    <w:p w14:paraId="4E586132" w14:textId="3DCE8BFA" w:rsidR="0006551F" w:rsidRDefault="0006551F" w:rsidP="0006551F">
      <w:pPr>
        <w:pStyle w:val="Zkladntext20"/>
        <w:shd w:val="clear" w:color="auto" w:fill="auto"/>
        <w:spacing w:before="120" w:after="120" w:line="256" w:lineRule="exact"/>
        <w:ind w:firstLine="0"/>
        <w:jc w:val="both"/>
      </w:pPr>
      <w:r>
        <w:t xml:space="preserve">Zálohování aplikačního vybavení a datové báze zajišťuje objednatel. </w:t>
      </w:r>
      <w:r w:rsidR="00FD12DC">
        <w:t>Poskytovatel</w:t>
      </w:r>
      <w:r>
        <w:t xml:space="preserve"> je povinen před předáním Systému do produkčního provozu předat zálohovací plán a zpracovat deta</w:t>
      </w:r>
      <w:r w:rsidR="005B00AF">
        <w:t>ilní plán obnovy dat po havárii.</w:t>
      </w:r>
    </w:p>
    <w:p w14:paraId="18935843" w14:textId="3A0FAD48" w:rsidR="00B41657" w:rsidRPr="00D72C8A" w:rsidRDefault="00B41657" w:rsidP="00D72C8A">
      <w:pPr>
        <w:keepNext/>
        <w:keepLines/>
        <w:widowControl w:val="0"/>
        <w:tabs>
          <w:tab w:val="left" w:pos="2150"/>
        </w:tabs>
        <w:spacing w:before="120" w:after="120" w:line="292" w:lineRule="exact"/>
        <w:outlineLvl w:val="2"/>
        <w:rPr>
          <w:rStyle w:val="Nadpis30"/>
        </w:rPr>
      </w:pPr>
      <w:r w:rsidRPr="00D72C8A">
        <w:rPr>
          <w:rStyle w:val="Nadpis30"/>
        </w:rPr>
        <w:t>A</w:t>
      </w:r>
      <w:r w:rsidR="00954036">
        <w:rPr>
          <w:rStyle w:val="Nadpis30"/>
        </w:rPr>
        <w:t>utentizace uživatelů systému</w:t>
      </w:r>
    </w:p>
    <w:p w14:paraId="0F5F94CA" w14:textId="4973021F" w:rsidR="00B41657" w:rsidRDefault="00D72C8A" w:rsidP="00541805">
      <w:pPr>
        <w:pStyle w:val="Zkladntext20"/>
        <w:shd w:val="clear" w:color="auto" w:fill="auto"/>
        <w:spacing w:line="288" w:lineRule="exact"/>
        <w:ind w:firstLine="0"/>
        <w:jc w:val="both"/>
      </w:pPr>
      <w:r>
        <w:t>Každý uživatel systému bude</w:t>
      </w:r>
      <w:r w:rsidR="005B00AF" w:rsidRPr="005B00AF">
        <w:t xml:space="preserve"> pro přístu</w:t>
      </w:r>
      <w:r w:rsidR="005B00AF">
        <w:t>p do systému řádně autentizován a s</w:t>
      </w:r>
      <w:r w:rsidR="005B00AF" w:rsidRPr="005B00AF">
        <w:t xml:space="preserve">ystém </w:t>
      </w:r>
      <w:r>
        <w:t>bude</w:t>
      </w:r>
      <w:r w:rsidR="005B00AF">
        <w:t xml:space="preserve"> podporovat ověření uživatele.</w:t>
      </w:r>
    </w:p>
    <w:p w14:paraId="1EF334B0" w14:textId="73F6F3AC" w:rsidR="00954036" w:rsidRPr="00EB5D88" w:rsidRDefault="00EB5D88" w:rsidP="00EB5D88">
      <w:pPr>
        <w:keepNext/>
        <w:keepLines/>
        <w:widowControl w:val="0"/>
        <w:tabs>
          <w:tab w:val="left" w:pos="2150"/>
        </w:tabs>
        <w:spacing w:before="120" w:after="120" w:line="292" w:lineRule="exact"/>
        <w:outlineLvl w:val="2"/>
        <w:rPr>
          <w:rStyle w:val="Nadpis30"/>
        </w:rPr>
      </w:pPr>
      <w:bookmarkStart w:id="13" w:name="bookmark35"/>
      <w:r w:rsidRPr="00EB5D88">
        <w:rPr>
          <w:rStyle w:val="Nadpis30"/>
        </w:rPr>
        <w:t>Monitoring</w:t>
      </w:r>
      <w:bookmarkEnd w:id="13"/>
    </w:p>
    <w:p w14:paraId="34F1BEF9" w14:textId="77777777" w:rsidR="00EB5D88" w:rsidRDefault="00EB5D88" w:rsidP="00EB5D88">
      <w:pPr>
        <w:pStyle w:val="Zkladntext20"/>
        <w:shd w:val="clear" w:color="auto" w:fill="auto"/>
        <w:spacing w:after="184" w:line="274" w:lineRule="exact"/>
        <w:ind w:firstLine="0"/>
        <w:jc w:val="both"/>
      </w:pPr>
      <w:r>
        <w:t xml:space="preserve">Bezpečnostní monitoring bude proveden formou logování (min. syslog). </w:t>
      </w:r>
    </w:p>
    <w:p w14:paraId="393835C4" w14:textId="77777777" w:rsidR="00EB5D88" w:rsidRDefault="00EB5D88" w:rsidP="00EB5D88">
      <w:pPr>
        <w:pStyle w:val="Zkladntext20"/>
        <w:shd w:val="clear" w:color="auto" w:fill="auto"/>
        <w:spacing w:after="129"/>
        <w:ind w:firstLine="0"/>
        <w:jc w:val="both"/>
      </w:pPr>
      <w:r>
        <w:t>Musí být logovány zejména:</w:t>
      </w:r>
    </w:p>
    <w:p w14:paraId="3C737BD7" w14:textId="77777777" w:rsidR="00EB5D88" w:rsidRDefault="00EB5D88" w:rsidP="00EB5D88">
      <w:pPr>
        <w:pStyle w:val="Zkladntext20"/>
        <w:numPr>
          <w:ilvl w:val="0"/>
          <w:numId w:val="34"/>
        </w:numPr>
        <w:shd w:val="clear" w:color="auto" w:fill="auto"/>
        <w:tabs>
          <w:tab w:val="left" w:pos="721"/>
        </w:tabs>
        <w:spacing w:line="283" w:lineRule="exact"/>
        <w:ind w:left="720" w:hanging="340"/>
      </w:pPr>
      <w:r>
        <w:t>všechny úspěšné i neúspěšné přístupy k Systému (v rámci Systému),</w:t>
      </w:r>
    </w:p>
    <w:p w14:paraId="3562C691" w14:textId="77777777" w:rsidR="00EB5D88" w:rsidRDefault="00EB5D88" w:rsidP="00EB5D88">
      <w:pPr>
        <w:pStyle w:val="Zkladntext20"/>
        <w:numPr>
          <w:ilvl w:val="0"/>
          <w:numId w:val="34"/>
        </w:numPr>
        <w:shd w:val="clear" w:color="auto" w:fill="auto"/>
        <w:tabs>
          <w:tab w:val="left" w:pos="721"/>
        </w:tabs>
        <w:spacing w:line="283" w:lineRule="exact"/>
        <w:ind w:left="720" w:hanging="340"/>
      </w:pPr>
      <w:r>
        <w:t>všechny akce uživatelů privilegovaných účtů (administrátor aplikace),</w:t>
      </w:r>
    </w:p>
    <w:p w14:paraId="29686BE3" w14:textId="77777777" w:rsidR="00EB5D88" w:rsidRDefault="00EB5D88" w:rsidP="00EB5D88">
      <w:pPr>
        <w:pStyle w:val="Zkladntext20"/>
        <w:numPr>
          <w:ilvl w:val="0"/>
          <w:numId w:val="34"/>
        </w:numPr>
        <w:shd w:val="clear" w:color="auto" w:fill="auto"/>
        <w:tabs>
          <w:tab w:val="left" w:pos="721"/>
        </w:tabs>
        <w:spacing w:line="283" w:lineRule="exact"/>
        <w:ind w:left="720" w:hanging="340"/>
      </w:pPr>
      <w:r>
        <w:t>nově založené záznamy,</w:t>
      </w:r>
    </w:p>
    <w:p w14:paraId="25FFBAAF" w14:textId="77777777" w:rsidR="00EB5D88" w:rsidRDefault="00EB5D88" w:rsidP="00EB5D88">
      <w:pPr>
        <w:pStyle w:val="Zkladntext20"/>
        <w:numPr>
          <w:ilvl w:val="0"/>
          <w:numId w:val="34"/>
        </w:numPr>
        <w:shd w:val="clear" w:color="auto" w:fill="auto"/>
        <w:tabs>
          <w:tab w:val="left" w:pos="721"/>
        </w:tabs>
        <w:spacing w:line="269" w:lineRule="exact"/>
        <w:ind w:left="720" w:hanging="340"/>
      </w:pPr>
      <w:r>
        <w:lastRenderedPageBreak/>
        <w:t>změny záznamů (u smazaného záznamu musí být logováno kdo, kdy a v jakém stavu dat záznam logicky zneplatnil, tj. nesmí dojít k trvalému odstranění dat),</w:t>
      </w:r>
    </w:p>
    <w:p w14:paraId="1BEBE707" w14:textId="77777777" w:rsidR="00EB5D88" w:rsidRDefault="00EB5D88" w:rsidP="00EB5D88">
      <w:pPr>
        <w:pStyle w:val="Zkladntext20"/>
        <w:numPr>
          <w:ilvl w:val="0"/>
          <w:numId w:val="34"/>
        </w:numPr>
        <w:shd w:val="clear" w:color="auto" w:fill="auto"/>
        <w:tabs>
          <w:tab w:val="left" w:pos="721"/>
        </w:tabs>
        <w:spacing w:line="288" w:lineRule="exact"/>
        <w:ind w:left="720" w:hanging="340"/>
      </w:pPr>
      <w:r>
        <w:t>import a export vybraných dat,</w:t>
      </w:r>
    </w:p>
    <w:p w14:paraId="6D2C587D" w14:textId="77777777" w:rsidR="00EB5D88" w:rsidRDefault="00EB5D88" w:rsidP="00EB5D88">
      <w:pPr>
        <w:pStyle w:val="Zkladntext20"/>
        <w:numPr>
          <w:ilvl w:val="0"/>
          <w:numId w:val="34"/>
        </w:numPr>
        <w:shd w:val="clear" w:color="auto" w:fill="auto"/>
        <w:tabs>
          <w:tab w:val="left" w:pos="721"/>
        </w:tabs>
        <w:spacing w:line="278" w:lineRule="exact"/>
        <w:ind w:left="720" w:hanging="340"/>
      </w:pPr>
      <w:r>
        <w:t>změny v nastavení uživatelských účtů a práv na úrovni aplikace a změn v metodě zabezpečení,</w:t>
      </w:r>
    </w:p>
    <w:p w14:paraId="453122A5" w14:textId="77777777" w:rsidR="00EB5D88" w:rsidRDefault="00EB5D88" w:rsidP="00EB5D88">
      <w:pPr>
        <w:pStyle w:val="Zkladntext20"/>
        <w:shd w:val="clear" w:color="auto" w:fill="auto"/>
        <w:spacing w:line="283" w:lineRule="exact"/>
        <w:ind w:firstLine="0"/>
        <w:jc w:val="both"/>
      </w:pPr>
      <w:r>
        <w:t>Auditní záznamy musí obsahovat minimálně následující informace (relevantní z nich):</w:t>
      </w:r>
    </w:p>
    <w:p w14:paraId="090AF74D" w14:textId="1AF08D0C" w:rsidR="00EB5D88" w:rsidRDefault="00EB5D88" w:rsidP="00EB5D88">
      <w:pPr>
        <w:pStyle w:val="Zkladntext20"/>
        <w:numPr>
          <w:ilvl w:val="0"/>
          <w:numId w:val="34"/>
        </w:numPr>
        <w:shd w:val="clear" w:color="auto" w:fill="auto"/>
        <w:tabs>
          <w:tab w:val="left" w:pos="721"/>
        </w:tabs>
        <w:spacing w:line="283" w:lineRule="exact"/>
        <w:ind w:left="720" w:hanging="340"/>
      </w:pPr>
      <w:r>
        <w:t>zařízení, který záznam vygenerovaly;</w:t>
      </w:r>
    </w:p>
    <w:p w14:paraId="04BDF2E8" w14:textId="77777777" w:rsidR="00EB5D88" w:rsidRDefault="00EB5D88" w:rsidP="00EB5D88">
      <w:pPr>
        <w:pStyle w:val="Zkladntext20"/>
        <w:numPr>
          <w:ilvl w:val="0"/>
          <w:numId w:val="34"/>
        </w:numPr>
        <w:shd w:val="clear" w:color="auto" w:fill="auto"/>
        <w:tabs>
          <w:tab w:val="left" w:pos="721"/>
        </w:tabs>
        <w:spacing w:line="283" w:lineRule="exact"/>
        <w:ind w:left="720" w:hanging="340"/>
      </w:pPr>
      <w:r>
        <w:t>identifikátor (uživatelské jméno, ID procesu, IP adresu apod.) osoby, programu, služby či zařízení, které je zdrojem zaznamenané události;</w:t>
      </w:r>
    </w:p>
    <w:p w14:paraId="061C6F06" w14:textId="77777777" w:rsidR="00EB5D88" w:rsidRDefault="00EB5D88" w:rsidP="00EB5D88">
      <w:pPr>
        <w:pStyle w:val="Zkladntext20"/>
        <w:numPr>
          <w:ilvl w:val="0"/>
          <w:numId w:val="34"/>
        </w:numPr>
        <w:shd w:val="clear" w:color="auto" w:fill="auto"/>
        <w:tabs>
          <w:tab w:val="left" w:pos="721"/>
        </w:tabs>
        <w:spacing w:line="283" w:lineRule="exact"/>
        <w:ind w:left="720" w:hanging="340"/>
      </w:pPr>
      <w:r>
        <w:t>datum a čas události;</w:t>
      </w:r>
    </w:p>
    <w:p w14:paraId="0BDBEA43" w14:textId="77777777" w:rsidR="00EB5D88" w:rsidRDefault="00EB5D88" w:rsidP="00EB5D88">
      <w:pPr>
        <w:pStyle w:val="Zkladntext20"/>
        <w:numPr>
          <w:ilvl w:val="0"/>
          <w:numId w:val="34"/>
        </w:numPr>
        <w:shd w:val="clear" w:color="auto" w:fill="auto"/>
        <w:tabs>
          <w:tab w:val="left" w:pos="721"/>
        </w:tabs>
        <w:spacing w:line="283" w:lineRule="exact"/>
        <w:ind w:left="720" w:hanging="340"/>
      </w:pPr>
      <w:r>
        <w:t>popis důvodu události (přístup uživatele, systémová chyba apod.);</w:t>
      </w:r>
    </w:p>
    <w:p w14:paraId="0EB6BED8" w14:textId="77777777" w:rsidR="00EB5D88" w:rsidRDefault="00EB5D88" w:rsidP="00EB5D88">
      <w:pPr>
        <w:pStyle w:val="Zkladntext20"/>
        <w:numPr>
          <w:ilvl w:val="0"/>
          <w:numId w:val="34"/>
        </w:numPr>
        <w:shd w:val="clear" w:color="auto" w:fill="auto"/>
        <w:tabs>
          <w:tab w:val="left" w:pos="721"/>
        </w:tabs>
        <w:spacing w:line="283" w:lineRule="exact"/>
        <w:ind w:left="720" w:hanging="340"/>
      </w:pPr>
      <w:r>
        <w:t>v případě záznamu o přístupu ještě:</w:t>
      </w:r>
    </w:p>
    <w:p w14:paraId="13C42848" w14:textId="77777777" w:rsidR="00EB5D88" w:rsidRDefault="00EB5D88" w:rsidP="00EB5D88">
      <w:pPr>
        <w:pStyle w:val="Zkladntext20"/>
        <w:shd w:val="clear" w:color="auto" w:fill="auto"/>
        <w:spacing w:line="274" w:lineRule="exact"/>
        <w:ind w:left="700" w:right="1680" w:firstLine="0"/>
      </w:pPr>
      <w:r>
        <w:t xml:space="preserve">o zdroj, ke kterému bylo přistoupeno (informace, aplikace, disk, síť apod.); o typ přístupu (čtení, modifikace, zobrazení ve výpisy, SQL dotaz, smazání apod.); o autorizovaný/anonymní/neautorizovaný přístup (resp. pokus </w:t>
      </w:r>
      <w:r>
        <w:rPr>
          <w:color w:val="000000"/>
          <w:lang w:eastAsia="cs-CZ" w:bidi="cs-CZ"/>
        </w:rPr>
        <w:t xml:space="preserve">o </w:t>
      </w:r>
      <w:r>
        <w:t>přístup); o uživatelské oprávnění;</w:t>
      </w:r>
    </w:p>
    <w:p w14:paraId="674A1464" w14:textId="77777777" w:rsidR="00EB5D88" w:rsidRDefault="00EB5D88" w:rsidP="00EB5D88">
      <w:pPr>
        <w:pStyle w:val="Zkladntext20"/>
        <w:shd w:val="clear" w:color="auto" w:fill="auto"/>
        <w:spacing w:after="256" w:line="274" w:lineRule="exact"/>
        <w:ind w:left="700" w:firstLine="0"/>
      </w:pPr>
      <w:r>
        <w:t>o systém, ze kterého byl přístup (či pokus o přístup) učiněn.</w:t>
      </w:r>
    </w:p>
    <w:p w14:paraId="1FFD300C" w14:textId="77777777" w:rsidR="00EB5D88" w:rsidRDefault="00EB5D88" w:rsidP="00EB5D88">
      <w:pPr>
        <w:pStyle w:val="Zkladntext20"/>
        <w:shd w:val="clear" w:color="auto" w:fill="auto"/>
        <w:spacing w:after="129" w:line="278" w:lineRule="exact"/>
        <w:ind w:firstLine="0"/>
        <w:jc w:val="both"/>
      </w:pPr>
      <w:r>
        <w:t xml:space="preserve">Integrita auditních záznamů musí být garantována, neautorizované smazání logů nebo deaktivace auditního mechanismu nesmí být umožněna. Přístup k logům a mechanismu, který je generuje, smí být umožněn pouze </w:t>
      </w:r>
      <w:r>
        <w:rPr>
          <w:color w:val="000000"/>
          <w:lang w:eastAsia="cs-CZ" w:bidi="cs-CZ"/>
        </w:rPr>
        <w:t xml:space="preserve">k </w:t>
      </w:r>
      <w:r>
        <w:t>tomu autorizovaným osobám.</w:t>
      </w:r>
    </w:p>
    <w:p w14:paraId="4F290F87" w14:textId="77777777" w:rsidR="00EB5D88" w:rsidRDefault="00EB5D88" w:rsidP="00EB5D88">
      <w:pPr>
        <w:pStyle w:val="Zkladntext20"/>
        <w:shd w:val="clear" w:color="auto" w:fill="auto"/>
        <w:spacing w:after="141" w:line="293" w:lineRule="exact"/>
        <w:ind w:firstLine="0"/>
        <w:jc w:val="both"/>
      </w:pPr>
      <w:r>
        <w:t>Přístup k logům v Systému musí být ošetřen na úrovni přístupových práv. Předávané logy mimo systém nesmí obsahovat osobní údaje.</w:t>
      </w:r>
    </w:p>
    <w:p w14:paraId="63EEF928" w14:textId="77777777" w:rsidR="00EB5D88" w:rsidRDefault="00EB5D88" w:rsidP="0006551F">
      <w:pPr>
        <w:pStyle w:val="Zkladntext20"/>
        <w:shd w:val="clear" w:color="auto" w:fill="auto"/>
        <w:spacing w:before="120" w:after="120" w:line="256" w:lineRule="exact"/>
        <w:ind w:firstLine="0"/>
        <w:jc w:val="both"/>
      </w:pPr>
    </w:p>
    <w:p w14:paraId="69CC2B60" w14:textId="335C8D46" w:rsidR="00B41657" w:rsidRPr="00EB5D88" w:rsidRDefault="00B41657" w:rsidP="00EB5D88">
      <w:pPr>
        <w:pStyle w:val="Odstavecseseznamem"/>
        <w:numPr>
          <w:ilvl w:val="0"/>
          <w:numId w:val="11"/>
        </w:numPr>
        <w:ind w:left="426" w:hanging="426"/>
        <w:rPr>
          <w:rStyle w:val="Nadpis30"/>
          <w:sz w:val="32"/>
          <w:szCs w:val="32"/>
          <w:u w:val="single"/>
        </w:rPr>
      </w:pPr>
      <w:r w:rsidRPr="00B41657">
        <w:rPr>
          <w:rStyle w:val="Nadpis30"/>
          <w:sz w:val="32"/>
          <w:szCs w:val="32"/>
          <w:u w:val="single"/>
        </w:rPr>
        <w:t>Implementace, migrace dat, zaškolení uživatelů a podpora</w:t>
      </w:r>
    </w:p>
    <w:p w14:paraId="58A8EEF8" w14:textId="77777777" w:rsidR="00B41657" w:rsidRPr="007105C9" w:rsidRDefault="00B41657" w:rsidP="007105C9">
      <w:pPr>
        <w:keepNext/>
        <w:keepLines/>
        <w:widowControl w:val="0"/>
        <w:tabs>
          <w:tab w:val="left" w:pos="2150"/>
        </w:tabs>
        <w:spacing w:before="120" w:after="120" w:line="292" w:lineRule="exact"/>
        <w:outlineLvl w:val="2"/>
        <w:rPr>
          <w:rStyle w:val="Nadpis30"/>
        </w:rPr>
      </w:pPr>
      <w:r w:rsidRPr="007105C9">
        <w:rPr>
          <w:rStyle w:val="Nadpis30"/>
        </w:rPr>
        <w:t>Implementace</w:t>
      </w:r>
    </w:p>
    <w:p w14:paraId="63E48BEA" w14:textId="0AD9005D" w:rsidR="005B00AF" w:rsidRDefault="00FD12DC" w:rsidP="0050089A">
      <w:pPr>
        <w:pStyle w:val="Zkladntext20"/>
        <w:shd w:val="clear" w:color="auto" w:fill="auto"/>
        <w:spacing w:line="288" w:lineRule="exact"/>
        <w:ind w:firstLine="0"/>
        <w:jc w:val="both"/>
      </w:pPr>
      <w:r>
        <w:t>Poskytovatel</w:t>
      </w:r>
      <w:r w:rsidR="0050089A">
        <w:t xml:space="preserve"> zpracuje implementační analýzu </w:t>
      </w:r>
      <w:r w:rsidR="0050089A" w:rsidRPr="0050089A">
        <w:t>a připraví implementační plán, který bude obsahovat</w:t>
      </w:r>
      <w:r w:rsidR="0050089A">
        <w:t xml:space="preserve"> časový plán a jednotlivé fáze impl</w:t>
      </w:r>
      <w:r w:rsidR="00AF3372">
        <w:t>eme</w:t>
      </w:r>
      <w:r w:rsidR="0050089A">
        <w:t>ntace v součinnosti s objednatelem.</w:t>
      </w:r>
      <w:r w:rsidR="00AF3372">
        <w:t xml:space="preserve"> </w:t>
      </w:r>
      <w:r>
        <w:t>Poskytovatel</w:t>
      </w:r>
      <w:r w:rsidR="00AF3372">
        <w:t xml:space="preserve"> </w:t>
      </w:r>
      <w:r w:rsidR="00A41A78">
        <w:t>zpracuje návrhy</w:t>
      </w:r>
      <w:r w:rsidR="00AF3372">
        <w:t xml:space="preserve"> testovací</w:t>
      </w:r>
      <w:r w:rsidR="00A41A78">
        <w:t xml:space="preserve">ch </w:t>
      </w:r>
      <w:r w:rsidR="00AF3372">
        <w:t>scénář</w:t>
      </w:r>
      <w:r w:rsidR="00A41A78">
        <w:t>ů.</w:t>
      </w:r>
    </w:p>
    <w:p w14:paraId="51D87875" w14:textId="77777777" w:rsidR="0050089A" w:rsidRPr="0050089A" w:rsidRDefault="0050089A" w:rsidP="0050089A">
      <w:pPr>
        <w:pStyle w:val="Zkladntext20"/>
        <w:shd w:val="clear" w:color="auto" w:fill="auto"/>
        <w:spacing w:line="288" w:lineRule="exact"/>
        <w:ind w:firstLine="0"/>
        <w:jc w:val="both"/>
      </w:pPr>
    </w:p>
    <w:p w14:paraId="78920248" w14:textId="77777777" w:rsidR="00B41657" w:rsidRPr="007105C9" w:rsidRDefault="00B41657" w:rsidP="007105C9">
      <w:pPr>
        <w:keepNext/>
        <w:keepLines/>
        <w:widowControl w:val="0"/>
        <w:tabs>
          <w:tab w:val="left" w:pos="2150"/>
        </w:tabs>
        <w:spacing w:before="120" w:after="120" w:line="292" w:lineRule="exact"/>
        <w:outlineLvl w:val="2"/>
        <w:rPr>
          <w:rStyle w:val="Nadpis30"/>
        </w:rPr>
      </w:pPr>
      <w:r w:rsidRPr="007105C9">
        <w:rPr>
          <w:rStyle w:val="Nadpis30"/>
        </w:rPr>
        <w:t>Migrace dat a zkušební provoz</w:t>
      </w:r>
    </w:p>
    <w:p w14:paraId="146E85EF" w14:textId="0B874651" w:rsidR="0050089A" w:rsidRPr="0050089A" w:rsidRDefault="00FD12DC" w:rsidP="009C589A">
      <w:pPr>
        <w:jc w:val="both"/>
        <w:rPr>
          <w:rStyle w:val="Nadpis30"/>
          <w:sz w:val="32"/>
          <w:szCs w:val="32"/>
        </w:rPr>
      </w:pPr>
      <w:r>
        <w:t>Poskytovatel</w:t>
      </w:r>
      <w:r w:rsidR="0050089A">
        <w:t xml:space="preserve"> navrhne rozhraní a postupy pro migrace dat ze stávajícího systému a popíše nezbytnou organizační a technickou součinnost, již bude potřebovat.</w:t>
      </w:r>
      <w:r w:rsidR="00BE2543">
        <w:t xml:space="preserve"> Během importu, případně po importu údajů do nového Systému </w:t>
      </w:r>
      <w:r>
        <w:t>poskytovatel</w:t>
      </w:r>
      <w:r w:rsidR="00BE2543">
        <w:t xml:space="preserve"> provede kontroly nového Systému.</w:t>
      </w:r>
    </w:p>
    <w:p w14:paraId="5E73CFF5" w14:textId="48E3F14F" w:rsidR="00EB5D88" w:rsidRDefault="0050089A" w:rsidP="00EB5D88">
      <w:pPr>
        <w:jc w:val="both"/>
      </w:pPr>
      <w:r>
        <w:t xml:space="preserve">Objednatel bude realizovat simultánní provoz ve stávajícím personálním systému a v novém Systému (tj. zároveň) po dobu dvou účetních měsíců. Simultánní provoz bude zrealizován v účetních měsících </w:t>
      </w:r>
      <w:r w:rsidR="00BE4C28">
        <w:rPr>
          <w:b/>
        </w:rPr>
        <w:t xml:space="preserve">duben a květen </w:t>
      </w:r>
      <w:r w:rsidR="00627AE0" w:rsidRPr="00627AE0">
        <w:rPr>
          <w:b/>
        </w:rPr>
        <w:t>2023</w:t>
      </w:r>
      <w:r w:rsidRPr="00627AE0">
        <w:rPr>
          <w:b/>
        </w:rPr>
        <w:t>.</w:t>
      </w:r>
      <w:bookmarkStart w:id="14" w:name="bookmark48"/>
    </w:p>
    <w:bookmarkEnd w:id="14"/>
    <w:p w14:paraId="10BD14D1" w14:textId="77777777" w:rsidR="00B41657" w:rsidRPr="007105C9" w:rsidRDefault="00B41657" w:rsidP="007105C9">
      <w:pPr>
        <w:keepNext/>
        <w:keepLines/>
        <w:widowControl w:val="0"/>
        <w:tabs>
          <w:tab w:val="left" w:pos="2150"/>
        </w:tabs>
        <w:spacing w:before="120" w:after="120" w:line="292" w:lineRule="exact"/>
        <w:outlineLvl w:val="2"/>
        <w:rPr>
          <w:rStyle w:val="Nadpis30"/>
        </w:rPr>
      </w:pPr>
      <w:r w:rsidRPr="007105C9">
        <w:rPr>
          <w:rStyle w:val="Nadpis30"/>
        </w:rPr>
        <w:t>Zaškolení uživatel</w:t>
      </w:r>
      <w:r w:rsidR="00365484" w:rsidRPr="007105C9">
        <w:rPr>
          <w:rStyle w:val="Nadpis30"/>
        </w:rPr>
        <w:t>ů</w:t>
      </w:r>
      <w:r w:rsidR="009C589A" w:rsidRPr="007105C9">
        <w:rPr>
          <w:rStyle w:val="Nadpis30"/>
        </w:rPr>
        <w:t xml:space="preserve"> a dokumentace</w:t>
      </w:r>
    </w:p>
    <w:p w14:paraId="40D445CE" w14:textId="517767DE" w:rsidR="00BE2543" w:rsidRDefault="00FD12DC" w:rsidP="009C589A">
      <w:pPr>
        <w:jc w:val="both"/>
      </w:pPr>
      <w:r>
        <w:t>Poskytovatel</w:t>
      </w:r>
      <w:r w:rsidR="00BE2543" w:rsidRPr="00BE2543">
        <w:t xml:space="preserve"> zajistí </w:t>
      </w:r>
      <w:r w:rsidR="00BE2543">
        <w:t>školení pro uživatele a správce Systému buď presenční formou online</w:t>
      </w:r>
      <w:r w:rsidR="00E95158">
        <w:t xml:space="preserve"> </w:t>
      </w:r>
      <w:r w:rsidR="00BE2543">
        <w:t>nebo v prostorách objednatele</w:t>
      </w:r>
      <w:r w:rsidR="00BE2543" w:rsidRPr="00BE2543">
        <w:t>.</w:t>
      </w:r>
      <w:r w:rsidR="00BE2543">
        <w:t xml:space="preserve"> Proškolení pracovníci obdrží učební materiály obsahující náplň školení</w:t>
      </w:r>
      <w:r w:rsidR="009C589A">
        <w:t xml:space="preserve"> a dokumentace k </w:t>
      </w:r>
      <w:r w:rsidR="00C33E80">
        <w:t>s</w:t>
      </w:r>
      <w:r w:rsidR="009C589A">
        <w:t>ystému.</w:t>
      </w:r>
    </w:p>
    <w:p w14:paraId="2A86CC4D" w14:textId="6A6DA282" w:rsidR="009C589A" w:rsidRPr="009C589A" w:rsidRDefault="009C589A" w:rsidP="009C589A">
      <w:pPr>
        <w:jc w:val="both"/>
        <w:rPr>
          <w:rStyle w:val="Nadpis30"/>
          <w:rFonts w:asciiTheme="minorHAnsi" w:eastAsiaTheme="minorHAnsi" w:hAnsiTheme="minorHAnsi" w:cstheme="minorBidi"/>
          <w:color w:val="auto"/>
          <w:sz w:val="22"/>
          <w:szCs w:val="22"/>
          <w:lang w:eastAsia="en-US" w:bidi="ar-SA"/>
        </w:rPr>
      </w:pPr>
      <w:r>
        <w:t xml:space="preserve">Školení budou specifikována pro jednotlivé skupiny zaměstnanců podle práv přidělených k užívání jednotlivých agend </w:t>
      </w:r>
      <w:r w:rsidR="00C33E80">
        <w:t>s</w:t>
      </w:r>
      <w:r>
        <w:t>ystému. Personalistka, mzdová účetní, vedoucí pracovník, zaměstnanec. Náplň a osnovy školení budou upřesněny dle domluvy.</w:t>
      </w:r>
    </w:p>
    <w:p w14:paraId="10585EFF" w14:textId="77777777" w:rsidR="00B41657" w:rsidRPr="007105C9" w:rsidRDefault="00B41657" w:rsidP="007105C9">
      <w:pPr>
        <w:keepNext/>
        <w:keepLines/>
        <w:widowControl w:val="0"/>
        <w:tabs>
          <w:tab w:val="left" w:pos="2150"/>
        </w:tabs>
        <w:spacing w:before="120" w:after="120" w:line="292" w:lineRule="exact"/>
        <w:outlineLvl w:val="2"/>
        <w:rPr>
          <w:rStyle w:val="Nadpis30"/>
        </w:rPr>
      </w:pPr>
      <w:r w:rsidRPr="007105C9">
        <w:rPr>
          <w:rStyle w:val="Nadpis30"/>
        </w:rPr>
        <w:lastRenderedPageBreak/>
        <w:t>Systémová podpora</w:t>
      </w:r>
    </w:p>
    <w:p w14:paraId="294118E1" w14:textId="3A5191F3" w:rsidR="009C589A" w:rsidRDefault="00FD12DC" w:rsidP="009C589A">
      <w:pPr>
        <w:jc w:val="both"/>
      </w:pPr>
      <w:r>
        <w:t>Poskytovatel</w:t>
      </w:r>
      <w:r w:rsidR="009C589A" w:rsidRPr="009C589A">
        <w:t xml:space="preserve"> bude během simultánního provozu </w:t>
      </w:r>
      <w:r w:rsidR="00C33E80">
        <w:t>s</w:t>
      </w:r>
      <w:r w:rsidR="009C589A" w:rsidRPr="009C589A">
        <w:t>ystému poskytovat zvýšenou uživatelskou podporu</w:t>
      </w:r>
      <w:r w:rsidR="00452EFF">
        <w:t xml:space="preserve"> formou Hotline prostřednictvím emailu, telefonicky, popř. webovým přístupem do helpdeskového systému. </w:t>
      </w:r>
    </w:p>
    <w:p w14:paraId="022CAD93" w14:textId="70C241E4" w:rsidR="00B42891" w:rsidRPr="009C589A" w:rsidRDefault="00B42891" w:rsidP="009C589A">
      <w:pPr>
        <w:jc w:val="both"/>
      </w:pPr>
      <w:r>
        <w:t xml:space="preserve">Roční systémová a technická podpora bude poskytována </w:t>
      </w:r>
      <w:r w:rsidR="00C93BFB">
        <w:t>formou Hotline emailem, telefonicky, popř. webových přístupem. Poskytovatel zajistí legislativní update systému a školení zaměstnanců.</w:t>
      </w:r>
    </w:p>
    <w:p w14:paraId="41644B13" w14:textId="77777777" w:rsidR="00B41657" w:rsidRPr="00452EFF" w:rsidRDefault="00B41657" w:rsidP="007105C9">
      <w:pPr>
        <w:keepNext/>
        <w:keepLines/>
        <w:widowControl w:val="0"/>
        <w:tabs>
          <w:tab w:val="left" w:pos="2150"/>
        </w:tabs>
        <w:spacing w:before="120" w:after="120" w:line="292" w:lineRule="exact"/>
        <w:outlineLvl w:val="2"/>
        <w:rPr>
          <w:rStyle w:val="Nadpis30"/>
          <w:sz w:val="32"/>
          <w:szCs w:val="32"/>
          <w:u w:val="single"/>
        </w:rPr>
      </w:pPr>
    </w:p>
    <w:p w14:paraId="3FA101DA" w14:textId="77777777" w:rsidR="00B41657" w:rsidRDefault="00B41657" w:rsidP="00B41657">
      <w:pPr>
        <w:pStyle w:val="Odstavecseseznamem"/>
        <w:rPr>
          <w:rStyle w:val="Nadpis30"/>
          <w:sz w:val="32"/>
          <w:szCs w:val="32"/>
          <w:u w:val="single"/>
        </w:rPr>
      </w:pPr>
    </w:p>
    <w:p w14:paraId="42670A9E" w14:textId="444FE386" w:rsidR="00676F29" w:rsidRPr="00441544" w:rsidRDefault="00676F29" w:rsidP="002C22B7">
      <w:pPr>
        <w:spacing w:after="120"/>
        <w:rPr>
          <w:sz w:val="21"/>
          <w:szCs w:val="21"/>
        </w:rPr>
      </w:pPr>
    </w:p>
    <w:sectPr w:rsidR="00676F29" w:rsidRPr="0044154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4038AC" w14:textId="77777777" w:rsidR="00D05B8D" w:rsidRDefault="00D05B8D" w:rsidP="00365484">
      <w:pPr>
        <w:spacing w:after="0" w:line="240" w:lineRule="auto"/>
      </w:pPr>
      <w:r>
        <w:separator/>
      </w:r>
    </w:p>
  </w:endnote>
  <w:endnote w:type="continuationSeparator" w:id="0">
    <w:p w14:paraId="6523FFA4" w14:textId="77777777" w:rsidR="00D05B8D" w:rsidRDefault="00D05B8D" w:rsidP="003654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5591131"/>
      <w:docPartObj>
        <w:docPartGallery w:val="Page Numbers (Bottom of Page)"/>
        <w:docPartUnique/>
      </w:docPartObj>
    </w:sdtPr>
    <w:sdtContent>
      <w:p w14:paraId="0C4932F4" w14:textId="638C4FEA" w:rsidR="00365484" w:rsidRDefault="00365484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E4C28">
          <w:rPr>
            <w:noProof/>
          </w:rPr>
          <w:t>9</w:t>
        </w:r>
        <w:r>
          <w:fldChar w:fldCharType="end"/>
        </w:r>
      </w:p>
    </w:sdtContent>
  </w:sdt>
  <w:p w14:paraId="6F3470F6" w14:textId="77777777" w:rsidR="00365484" w:rsidRDefault="0036548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5B4728" w14:textId="77777777" w:rsidR="00D05B8D" w:rsidRDefault="00D05B8D" w:rsidP="00365484">
      <w:pPr>
        <w:spacing w:after="0" w:line="240" w:lineRule="auto"/>
      </w:pPr>
      <w:r>
        <w:separator/>
      </w:r>
    </w:p>
  </w:footnote>
  <w:footnote w:type="continuationSeparator" w:id="0">
    <w:p w14:paraId="786F2A5B" w14:textId="77777777" w:rsidR="00D05B8D" w:rsidRDefault="00D05B8D" w:rsidP="003654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973E24" w14:textId="1782CDF2" w:rsidR="00365484" w:rsidRDefault="00937B2C" w:rsidP="00937B2C">
    <w:pPr>
      <w:pStyle w:val="Zhlav"/>
    </w:pPr>
    <w:r>
      <w:t>Příloha č. 1 – Technická specifikace</w:t>
    </w:r>
    <w:r w:rsidR="00365484">
      <w:t xml:space="preserve">                                     </w:t>
    </w:r>
  </w:p>
  <w:p w14:paraId="4C37A91E" w14:textId="77777777" w:rsidR="00365484" w:rsidRDefault="0036548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0C15AC"/>
    <w:multiLevelType w:val="multilevel"/>
    <w:tmpl w:val="451492C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" w15:restartNumberingAfterBreak="0">
    <w:nsid w:val="04530F48"/>
    <w:multiLevelType w:val="hybridMultilevel"/>
    <w:tmpl w:val="BDC82D52"/>
    <w:lvl w:ilvl="0" w:tplc="0714D9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1"/>
        <w:szCs w:val="21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EB278E"/>
    <w:multiLevelType w:val="hybridMultilevel"/>
    <w:tmpl w:val="4E407F06"/>
    <w:lvl w:ilvl="0" w:tplc="0714D9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1"/>
        <w:szCs w:val="21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5106E5"/>
    <w:multiLevelType w:val="hybridMultilevel"/>
    <w:tmpl w:val="5EAE8EC6"/>
    <w:lvl w:ilvl="0" w:tplc="0714D9EA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1"/>
        <w:szCs w:val="21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EB869A7"/>
    <w:multiLevelType w:val="multilevel"/>
    <w:tmpl w:val="E7D474B4"/>
    <w:lvl w:ilvl="0">
      <w:start w:val="1"/>
      <w:numFmt w:val="bullet"/>
      <w:lvlText w:val="-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181F19"/>
        <w:spacing w:val="0"/>
        <w:w w:val="100"/>
        <w:position w:val="0"/>
        <w:sz w:val="20"/>
        <w:szCs w:val="20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0792CB3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216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14B189F"/>
    <w:multiLevelType w:val="multilevel"/>
    <w:tmpl w:val="F11C40E6"/>
    <w:lvl w:ilvl="0">
      <w:start w:val="3"/>
      <w:numFmt w:val="decimal"/>
      <w:lvlText w:val="4.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2B5397"/>
        <w:spacing w:val="0"/>
        <w:w w:val="100"/>
        <w:position w:val="0"/>
        <w:sz w:val="24"/>
        <w:szCs w:val="24"/>
        <w:u w:val="none"/>
        <w:lang w:val="cs-CZ" w:eastAsia="cs-CZ" w:bidi="cs-CZ"/>
      </w:rPr>
    </w:lvl>
    <w:lvl w:ilvl="1">
      <w:numFmt w:val="decimal"/>
      <w:lvlText w:val="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cs-CZ" w:eastAsia="cs-CZ" w:bidi="cs-CZ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84E241E"/>
    <w:multiLevelType w:val="multilevel"/>
    <w:tmpl w:val="B1EE6C0C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04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8" w15:restartNumberingAfterBreak="0">
    <w:nsid w:val="1ABC59EF"/>
    <w:multiLevelType w:val="multilevel"/>
    <w:tmpl w:val="F59611CE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2B5397"/>
        <w:spacing w:val="0"/>
        <w:w w:val="100"/>
        <w:position w:val="0"/>
        <w:sz w:val="24"/>
        <w:szCs w:val="24"/>
        <w:u w:val="none"/>
        <w:lang w:val="cs-CZ" w:eastAsia="cs-CZ" w:bidi="cs-CZ"/>
      </w:rPr>
    </w:lvl>
    <w:lvl w:ilvl="1">
      <w:start w:val="1"/>
      <w:numFmt w:val="decimal"/>
      <w:lvlText w:val="%1.%2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2B5397"/>
        <w:spacing w:val="0"/>
        <w:w w:val="100"/>
        <w:position w:val="0"/>
        <w:sz w:val="24"/>
        <w:szCs w:val="24"/>
        <w:u w:val="none"/>
        <w:lang w:val="cs-CZ" w:eastAsia="cs-CZ" w:bidi="cs-CZ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AD50DE7"/>
    <w:multiLevelType w:val="multilevel"/>
    <w:tmpl w:val="3446C832"/>
    <w:lvl w:ilvl="0">
      <w:start w:val="1"/>
      <w:numFmt w:val="bullet"/>
      <w:lvlText w:val="■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1F201F"/>
        <w:spacing w:val="0"/>
        <w:w w:val="100"/>
        <w:position w:val="0"/>
        <w:sz w:val="18"/>
        <w:szCs w:val="18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B153005"/>
    <w:multiLevelType w:val="hybridMultilevel"/>
    <w:tmpl w:val="89EA524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0935F54"/>
    <w:multiLevelType w:val="hybridMultilevel"/>
    <w:tmpl w:val="D14CF6E0"/>
    <w:lvl w:ilvl="0" w:tplc="0714D9EA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21"/>
        <w:szCs w:val="21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22BC408C"/>
    <w:multiLevelType w:val="hybridMultilevel"/>
    <w:tmpl w:val="15605F78"/>
    <w:lvl w:ilvl="0" w:tplc="0714D9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1"/>
        <w:szCs w:val="21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4BE37C3"/>
    <w:multiLevelType w:val="hybridMultilevel"/>
    <w:tmpl w:val="C2641178"/>
    <w:lvl w:ilvl="0" w:tplc="0714D9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1"/>
        <w:szCs w:val="21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7D9773A"/>
    <w:multiLevelType w:val="multilevel"/>
    <w:tmpl w:val="95C654BE"/>
    <w:lvl w:ilvl="0">
      <w:start w:val="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5" w15:restartNumberingAfterBreak="0">
    <w:nsid w:val="28626883"/>
    <w:multiLevelType w:val="multilevel"/>
    <w:tmpl w:val="66401318"/>
    <w:lvl w:ilvl="0">
      <w:start w:val="1"/>
      <w:numFmt w:val="bullet"/>
      <w:lvlText w:val="•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303131"/>
        <w:spacing w:val="0"/>
        <w:w w:val="100"/>
        <w:position w:val="0"/>
        <w:sz w:val="20"/>
        <w:szCs w:val="20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29363CD"/>
    <w:multiLevelType w:val="multilevel"/>
    <w:tmpl w:val="7696C9B2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cs-CZ" w:eastAsia="cs-CZ" w:bidi="cs-CZ"/>
      </w:rPr>
    </w:lvl>
    <w:lvl w:ilvl="1">
      <w:start w:val="1"/>
      <w:numFmt w:val="decimal"/>
      <w:lvlText w:val="%1.%2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cs-CZ" w:eastAsia="cs-CZ" w:bidi="cs-CZ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3BE32BA"/>
    <w:multiLevelType w:val="hybridMultilevel"/>
    <w:tmpl w:val="921847DA"/>
    <w:lvl w:ilvl="0" w:tplc="0714D9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1"/>
        <w:szCs w:val="21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5314E4C"/>
    <w:multiLevelType w:val="hybridMultilevel"/>
    <w:tmpl w:val="0798D5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6274770"/>
    <w:multiLevelType w:val="multilevel"/>
    <w:tmpl w:val="A3D24C38"/>
    <w:lvl w:ilvl="0">
      <w:start w:val="1"/>
      <w:numFmt w:val="bullet"/>
      <w:lvlText w:val="-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390A680B"/>
    <w:multiLevelType w:val="hybridMultilevel"/>
    <w:tmpl w:val="86FE5834"/>
    <w:lvl w:ilvl="0" w:tplc="0714D9EA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21"/>
        <w:szCs w:val="21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3A493377"/>
    <w:multiLevelType w:val="hybridMultilevel"/>
    <w:tmpl w:val="42507BCC"/>
    <w:lvl w:ilvl="0" w:tplc="0714D9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1"/>
        <w:szCs w:val="21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85D6991"/>
    <w:multiLevelType w:val="hybridMultilevel"/>
    <w:tmpl w:val="63A644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9917693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49D366D3"/>
    <w:multiLevelType w:val="multilevel"/>
    <w:tmpl w:val="AFCA4F82"/>
    <w:lvl w:ilvl="0">
      <w:start w:val="6"/>
      <w:numFmt w:val="decimal"/>
      <w:lvlText w:val="%1."/>
      <w:lvlJc w:val="left"/>
      <w:pPr>
        <w:ind w:left="0" w:firstLine="0"/>
      </w:pPr>
      <w:rPr>
        <w:rFonts w:ascii="Calibri" w:eastAsia="Calibri" w:hAnsi="Calibri" w:cs="Calibri" w:hint="default"/>
        <w:b w:val="0"/>
        <w:bCs w:val="0"/>
        <w:i w:val="0"/>
        <w:iCs w:val="0"/>
        <w:smallCaps w:val="0"/>
        <w:strike w:val="0"/>
        <w:color w:val="2A5071"/>
        <w:spacing w:val="0"/>
        <w:w w:val="100"/>
        <w:position w:val="0"/>
        <w:sz w:val="24"/>
        <w:szCs w:val="24"/>
        <w:u w:val="none"/>
        <w:lang w:val="cs-CZ" w:eastAsia="cs-CZ" w:bidi="cs-CZ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Calibri" w:eastAsia="Calibri" w:hAnsi="Calibri" w:cs="Calibri" w:hint="default"/>
        <w:b w:val="0"/>
        <w:bCs w:val="0"/>
        <w:i w:val="0"/>
        <w:iCs w:val="0"/>
        <w:smallCaps w:val="0"/>
        <w:strike w:val="0"/>
        <w:color w:val="2A5071"/>
        <w:spacing w:val="0"/>
        <w:w w:val="100"/>
        <w:position w:val="0"/>
        <w:sz w:val="24"/>
        <w:szCs w:val="24"/>
        <w:u w:val="none"/>
        <w:lang w:val="cs-CZ" w:eastAsia="cs-CZ" w:bidi="cs-CZ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5" w15:restartNumberingAfterBreak="0">
    <w:nsid w:val="4D336A0B"/>
    <w:multiLevelType w:val="multilevel"/>
    <w:tmpl w:val="C726B8D2"/>
    <w:lvl w:ilvl="0">
      <w:start w:val="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26" w15:restartNumberingAfterBreak="0">
    <w:nsid w:val="502A24B4"/>
    <w:multiLevelType w:val="hybridMultilevel"/>
    <w:tmpl w:val="DB0E262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1D472EB"/>
    <w:multiLevelType w:val="multilevel"/>
    <w:tmpl w:val="7696C9B2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cs-CZ" w:eastAsia="cs-CZ" w:bidi="cs-CZ"/>
      </w:rPr>
    </w:lvl>
    <w:lvl w:ilvl="1">
      <w:start w:val="1"/>
      <w:numFmt w:val="decimal"/>
      <w:lvlText w:val="%1.%2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cs-CZ" w:eastAsia="cs-CZ" w:bidi="cs-CZ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541322EA"/>
    <w:multiLevelType w:val="hybridMultilevel"/>
    <w:tmpl w:val="2A6E2892"/>
    <w:lvl w:ilvl="0" w:tplc="0714D9EA">
      <w:start w:val="1"/>
      <w:numFmt w:val="bullet"/>
      <w:lvlText w:val=""/>
      <w:lvlJc w:val="left"/>
      <w:pPr>
        <w:ind w:left="1128" w:hanging="360"/>
      </w:pPr>
      <w:rPr>
        <w:rFonts w:ascii="Symbol" w:hAnsi="Symbol" w:hint="default"/>
        <w:sz w:val="21"/>
        <w:szCs w:val="21"/>
      </w:rPr>
    </w:lvl>
    <w:lvl w:ilvl="1" w:tplc="04050003" w:tentative="1">
      <w:start w:val="1"/>
      <w:numFmt w:val="bullet"/>
      <w:lvlText w:val="o"/>
      <w:lvlJc w:val="left"/>
      <w:pPr>
        <w:ind w:left="18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88" w:hanging="360"/>
      </w:pPr>
      <w:rPr>
        <w:rFonts w:ascii="Wingdings" w:hAnsi="Wingdings" w:hint="default"/>
      </w:rPr>
    </w:lvl>
  </w:abstractNum>
  <w:abstractNum w:abstractNumId="29" w15:restartNumberingAfterBreak="0">
    <w:nsid w:val="58B97863"/>
    <w:multiLevelType w:val="hybridMultilevel"/>
    <w:tmpl w:val="D4B47D58"/>
    <w:lvl w:ilvl="0" w:tplc="9BB4E572">
      <w:start w:val="2"/>
      <w:numFmt w:val="decimal"/>
      <w:lvlText w:val="%1."/>
      <w:lvlJc w:val="left"/>
      <w:pPr>
        <w:ind w:left="1460" w:hanging="360"/>
      </w:pPr>
      <w:rPr>
        <w:rFonts w:ascii="Calibri" w:eastAsia="Calibri" w:hAnsi="Calibri" w:cs="Calibri" w:hint="default"/>
        <w:color w:val="2B5397"/>
        <w:sz w:val="24"/>
      </w:rPr>
    </w:lvl>
    <w:lvl w:ilvl="1" w:tplc="04050019" w:tentative="1">
      <w:start w:val="1"/>
      <w:numFmt w:val="lowerLetter"/>
      <w:lvlText w:val="%2."/>
      <w:lvlJc w:val="left"/>
      <w:pPr>
        <w:ind w:left="2180" w:hanging="360"/>
      </w:pPr>
    </w:lvl>
    <w:lvl w:ilvl="2" w:tplc="0405001B" w:tentative="1">
      <w:start w:val="1"/>
      <w:numFmt w:val="lowerRoman"/>
      <w:lvlText w:val="%3."/>
      <w:lvlJc w:val="right"/>
      <w:pPr>
        <w:ind w:left="2900" w:hanging="180"/>
      </w:pPr>
    </w:lvl>
    <w:lvl w:ilvl="3" w:tplc="0405000F" w:tentative="1">
      <w:start w:val="1"/>
      <w:numFmt w:val="decimal"/>
      <w:lvlText w:val="%4."/>
      <w:lvlJc w:val="left"/>
      <w:pPr>
        <w:ind w:left="3620" w:hanging="360"/>
      </w:pPr>
    </w:lvl>
    <w:lvl w:ilvl="4" w:tplc="04050019" w:tentative="1">
      <w:start w:val="1"/>
      <w:numFmt w:val="lowerLetter"/>
      <w:lvlText w:val="%5."/>
      <w:lvlJc w:val="left"/>
      <w:pPr>
        <w:ind w:left="4340" w:hanging="360"/>
      </w:pPr>
    </w:lvl>
    <w:lvl w:ilvl="5" w:tplc="0405001B" w:tentative="1">
      <w:start w:val="1"/>
      <w:numFmt w:val="lowerRoman"/>
      <w:lvlText w:val="%6."/>
      <w:lvlJc w:val="right"/>
      <w:pPr>
        <w:ind w:left="5060" w:hanging="180"/>
      </w:pPr>
    </w:lvl>
    <w:lvl w:ilvl="6" w:tplc="0405000F" w:tentative="1">
      <w:start w:val="1"/>
      <w:numFmt w:val="decimal"/>
      <w:lvlText w:val="%7."/>
      <w:lvlJc w:val="left"/>
      <w:pPr>
        <w:ind w:left="5780" w:hanging="360"/>
      </w:pPr>
    </w:lvl>
    <w:lvl w:ilvl="7" w:tplc="04050019" w:tentative="1">
      <w:start w:val="1"/>
      <w:numFmt w:val="lowerLetter"/>
      <w:lvlText w:val="%8."/>
      <w:lvlJc w:val="left"/>
      <w:pPr>
        <w:ind w:left="6500" w:hanging="360"/>
      </w:pPr>
    </w:lvl>
    <w:lvl w:ilvl="8" w:tplc="0405001B" w:tentative="1">
      <w:start w:val="1"/>
      <w:numFmt w:val="lowerRoman"/>
      <w:lvlText w:val="%9."/>
      <w:lvlJc w:val="right"/>
      <w:pPr>
        <w:ind w:left="7220" w:hanging="180"/>
      </w:pPr>
    </w:lvl>
  </w:abstractNum>
  <w:abstractNum w:abstractNumId="30" w15:restartNumberingAfterBreak="0">
    <w:nsid w:val="5D4E4EC6"/>
    <w:multiLevelType w:val="hybridMultilevel"/>
    <w:tmpl w:val="6C0A377E"/>
    <w:lvl w:ilvl="0" w:tplc="0714D9EA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1"/>
        <w:szCs w:val="21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633119C1"/>
    <w:multiLevelType w:val="multilevel"/>
    <w:tmpl w:val="681A1F94"/>
    <w:lvl w:ilvl="0">
      <w:start w:val="1"/>
      <w:numFmt w:val="bullet"/>
      <w:lvlText w:val="•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64183F5D"/>
    <w:multiLevelType w:val="multilevel"/>
    <w:tmpl w:val="2A0EB654"/>
    <w:lvl w:ilvl="0">
      <w:start w:val="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3" w15:restartNumberingAfterBreak="0">
    <w:nsid w:val="6FC659B3"/>
    <w:multiLevelType w:val="multilevel"/>
    <w:tmpl w:val="D3888662"/>
    <w:lvl w:ilvl="0">
      <w:start w:val="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34" w15:restartNumberingAfterBreak="0">
    <w:nsid w:val="7347429D"/>
    <w:multiLevelType w:val="hybridMultilevel"/>
    <w:tmpl w:val="7BD4F948"/>
    <w:lvl w:ilvl="0" w:tplc="0714D9EA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1"/>
        <w:szCs w:val="21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7EDD44B1"/>
    <w:multiLevelType w:val="hybridMultilevel"/>
    <w:tmpl w:val="0114CB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60474696">
    <w:abstractNumId w:val="8"/>
  </w:num>
  <w:num w:numId="2" w16cid:durableId="655380921">
    <w:abstractNumId w:val="19"/>
  </w:num>
  <w:num w:numId="3" w16cid:durableId="949118955">
    <w:abstractNumId w:val="35"/>
  </w:num>
  <w:num w:numId="4" w16cid:durableId="835271543">
    <w:abstractNumId w:val="18"/>
  </w:num>
  <w:num w:numId="5" w16cid:durableId="2114157301">
    <w:abstractNumId w:val="22"/>
  </w:num>
  <w:num w:numId="6" w16cid:durableId="1136148195">
    <w:abstractNumId w:val="12"/>
  </w:num>
  <w:num w:numId="7" w16cid:durableId="402873234">
    <w:abstractNumId w:val="2"/>
  </w:num>
  <w:num w:numId="8" w16cid:durableId="1980839523">
    <w:abstractNumId w:val="1"/>
  </w:num>
  <w:num w:numId="9" w16cid:durableId="2056928467">
    <w:abstractNumId w:val="21"/>
  </w:num>
  <w:num w:numId="10" w16cid:durableId="1192574657">
    <w:abstractNumId w:val="29"/>
  </w:num>
  <w:num w:numId="11" w16cid:durableId="458769308">
    <w:abstractNumId w:val="7"/>
  </w:num>
  <w:num w:numId="12" w16cid:durableId="280576045">
    <w:abstractNumId w:val="17"/>
  </w:num>
  <w:num w:numId="13" w16cid:durableId="1821077221">
    <w:abstractNumId w:val="30"/>
  </w:num>
  <w:num w:numId="14" w16cid:durableId="1503619609">
    <w:abstractNumId w:val="20"/>
  </w:num>
  <w:num w:numId="15" w16cid:durableId="231039339">
    <w:abstractNumId w:val="13"/>
  </w:num>
  <w:num w:numId="16" w16cid:durableId="1689257826">
    <w:abstractNumId w:val="26"/>
  </w:num>
  <w:num w:numId="17" w16cid:durableId="1444230449">
    <w:abstractNumId w:val="23"/>
  </w:num>
  <w:num w:numId="18" w16cid:durableId="1919096779">
    <w:abstractNumId w:val="27"/>
  </w:num>
  <w:num w:numId="19" w16cid:durableId="2136869120">
    <w:abstractNumId w:val="16"/>
  </w:num>
  <w:num w:numId="20" w16cid:durableId="1802461625">
    <w:abstractNumId w:val="6"/>
  </w:num>
  <w:num w:numId="21" w16cid:durableId="1469474353">
    <w:abstractNumId w:val="33"/>
  </w:num>
  <w:num w:numId="22" w16cid:durableId="65034647">
    <w:abstractNumId w:val="31"/>
  </w:num>
  <w:num w:numId="23" w16cid:durableId="1683508585">
    <w:abstractNumId w:val="5"/>
  </w:num>
  <w:num w:numId="24" w16cid:durableId="79103393">
    <w:abstractNumId w:val="11"/>
  </w:num>
  <w:num w:numId="25" w16cid:durableId="1290436135">
    <w:abstractNumId w:val="34"/>
  </w:num>
  <w:num w:numId="26" w16cid:durableId="2130197984">
    <w:abstractNumId w:val="28"/>
  </w:num>
  <w:num w:numId="27" w16cid:durableId="1331130812">
    <w:abstractNumId w:val="3"/>
  </w:num>
  <w:num w:numId="28" w16cid:durableId="404185657">
    <w:abstractNumId w:val="25"/>
  </w:num>
  <w:num w:numId="29" w16cid:durableId="1661227179">
    <w:abstractNumId w:val="32"/>
  </w:num>
  <w:num w:numId="30" w16cid:durableId="244649038">
    <w:abstractNumId w:val="14"/>
  </w:num>
  <w:num w:numId="31" w16cid:durableId="1671979513">
    <w:abstractNumId w:val="10"/>
  </w:num>
  <w:num w:numId="32" w16cid:durableId="4596966">
    <w:abstractNumId w:val="0"/>
  </w:num>
  <w:num w:numId="33" w16cid:durableId="683748634">
    <w:abstractNumId w:val="4"/>
  </w:num>
  <w:num w:numId="34" w16cid:durableId="1646743080">
    <w:abstractNumId w:val="15"/>
  </w:num>
  <w:num w:numId="35" w16cid:durableId="87311678">
    <w:abstractNumId w:val="24"/>
  </w:num>
  <w:num w:numId="36" w16cid:durableId="70144034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22B7"/>
    <w:rsid w:val="00015569"/>
    <w:rsid w:val="000255F2"/>
    <w:rsid w:val="00030EA5"/>
    <w:rsid w:val="0006551F"/>
    <w:rsid w:val="000A3AD2"/>
    <w:rsid w:val="000D6CD0"/>
    <w:rsid w:val="000F21EF"/>
    <w:rsid w:val="00120FC1"/>
    <w:rsid w:val="001806D0"/>
    <w:rsid w:val="0018695D"/>
    <w:rsid w:val="00194D61"/>
    <w:rsid w:val="0019732B"/>
    <w:rsid w:val="001E1744"/>
    <w:rsid w:val="0022788F"/>
    <w:rsid w:val="00245760"/>
    <w:rsid w:val="00252315"/>
    <w:rsid w:val="00297FC9"/>
    <w:rsid w:val="002B78C0"/>
    <w:rsid w:val="002C22B7"/>
    <w:rsid w:val="002F3276"/>
    <w:rsid w:val="00326E69"/>
    <w:rsid w:val="00336B60"/>
    <w:rsid w:val="00365484"/>
    <w:rsid w:val="0038725B"/>
    <w:rsid w:val="004335C8"/>
    <w:rsid w:val="00441544"/>
    <w:rsid w:val="00452EFF"/>
    <w:rsid w:val="00473507"/>
    <w:rsid w:val="004920F4"/>
    <w:rsid w:val="00493A2E"/>
    <w:rsid w:val="004D39A0"/>
    <w:rsid w:val="0050089A"/>
    <w:rsid w:val="00501123"/>
    <w:rsid w:val="00525F36"/>
    <w:rsid w:val="00541805"/>
    <w:rsid w:val="00555EFA"/>
    <w:rsid w:val="005B00AF"/>
    <w:rsid w:val="005B3A29"/>
    <w:rsid w:val="005E49C0"/>
    <w:rsid w:val="006048FD"/>
    <w:rsid w:val="00627AE0"/>
    <w:rsid w:val="00646895"/>
    <w:rsid w:val="006514AE"/>
    <w:rsid w:val="00676F29"/>
    <w:rsid w:val="006B5D28"/>
    <w:rsid w:val="006C05B4"/>
    <w:rsid w:val="0070084F"/>
    <w:rsid w:val="007105C9"/>
    <w:rsid w:val="00716F4F"/>
    <w:rsid w:val="00723395"/>
    <w:rsid w:val="007331AD"/>
    <w:rsid w:val="00783740"/>
    <w:rsid w:val="007F0E0F"/>
    <w:rsid w:val="007F168A"/>
    <w:rsid w:val="008041E0"/>
    <w:rsid w:val="00841DE7"/>
    <w:rsid w:val="00842D65"/>
    <w:rsid w:val="00885CE1"/>
    <w:rsid w:val="00905A2B"/>
    <w:rsid w:val="00937B2C"/>
    <w:rsid w:val="00953761"/>
    <w:rsid w:val="00954036"/>
    <w:rsid w:val="00966355"/>
    <w:rsid w:val="00976B7F"/>
    <w:rsid w:val="009C589A"/>
    <w:rsid w:val="009D4F1E"/>
    <w:rsid w:val="009F20CA"/>
    <w:rsid w:val="00A369BA"/>
    <w:rsid w:val="00A41A78"/>
    <w:rsid w:val="00A96B4C"/>
    <w:rsid w:val="00AE7951"/>
    <w:rsid w:val="00AF2BB9"/>
    <w:rsid w:val="00AF3372"/>
    <w:rsid w:val="00B25C6E"/>
    <w:rsid w:val="00B41657"/>
    <w:rsid w:val="00B42891"/>
    <w:rsid w:val="00B4582E"/>
    <w:rsid w:val="00B92DA4"/>
    <w:rsid w:val="00B93DD6"/>
    <w:rsid w:val="00BB4AAB"/>
    <w:rsid w:val="00BE2543"/>
    <w:rsid w:val="00BE4C28"/>
    <w:rsid w:val="00C158BB"/>
    <w:rsid w:val="00C33E80"/>
    <w:rsid w:val="00C44E6F"/>
    <w:rsid w:val="00C6330D"/>
    <w:rsid w:val="00C81916"/>
    <w:rsid w:val="00C93BFB"/>
    <w:rsid w:val="00CA1132"/>
    <w:rsid w:val="00CD2A48"/>
    <w:rsid w:val="00CD4F41"/>
    <w:rsid w:val="00CF3400"/>
    <w:rsid w:val="00D05B8D"/>
    <w:rsid w:val="00D10ADA"/>
    <w:rsid w:val="00D40BF6"/>
    <w:rsid w:val="00D72011"/>
    <w:rsid w:val="00D72C8A"/>
    <w:rsid w:val="00D74891"/>
    <w:rsid w:val="00D75BDE"/>
    <w:rsid w:val="00DA4C4F"/>
    <w:rsid w:val="00DC0638"/>
    <w:rsid w:val="00DE234F"/>
    <w:rsid w:val="00E20C4C"/>
    <w:rsid w:val="00E47F0E"/>
    <w:rsid w:val="00E5450B"/>
    <w:rsid w:val="00E671DF"/>
    <w:rsid w:val="00E8714C"/>
    <w:rsid w:val="00E95158"/>
    <w:rsid w:val="00EB03E5"/>
    <w:rsid w:val="00EB0FBC"/>
    <w:rsid w:val="00EB5D88"/>
    <w:rsid w:val="00EE1E7A"/>
    <w:rsid w:val="00EF4156"/>
    <w:rsid w:val="00EF51AF"/>
    <w:rsid w:val="00EF584F"/>
    <w:rsid w:val="00F077F4"/>
    <w:rsid w:val="00F27AC9"/>
    <w:rsid w:val="00F526A3"/>
    <w:rsid w:val="00F731B2"/>
    <w:rsid w:val="00F815F0"/>
    <w:rsid w:val="00FD12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3D306F"/>
  <w15:chartTrackingRefBased/>
  <w15:docId w15:val="{4E51A22E-B238-44FF-BBA8-07F933AB08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">
    <w:name w:val="Nadpis #1_"/>
    <w:basedOn w:val="Standardnpsmoodstavce"/>
    <w:rsid w:val="002C22B7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character" w:customStyle="1" w:styleId="Nadpis10">
    <w:name w:val="Nadpis #1"/>
    <w:basedOn w:val="Nadpis1"/>
    <w:rsid w:val="002C22B7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2B5397"/>
      <w:spacing w:val="0"/>
      <w:w w:val="100"/>
      <w:position w:val="0"/>
      <w:sz w:val="30"/>
      <w:szCs w:val="30"/>
      <w:u w:val="none"/>
      <w:lang w:val="cs-CZ" w:eastAsia="cs-CZ" w:bidi="cs-CZ"/>
    </w:rPr>
  </w:style>
  <w:style w:type="character" w:customStyle="1" w:styleId="Zkladntext2">
    <w:name w:val="Základní text (2)_"/>
    <w:basedOn w:val="Standardnpsmoodstavce"/>
    <w:link w:val="Zkladntext20"/>
    <w:rsid w:val="002C22B7"/>
    <w:rPr>
      <w:rFonts w:ascii="Calibri" w:eastAsia="Calibri" w:hAnsi="Calibri" w:cs="Calibri"/>
      <w:sz w:val="21"/>
      <w:szCs w:val="21"/>
      <w:shd w:val="clear" w:color="auto" w:fill="FFFFFF"/>
    </w:rPr>
  </w:style>
  <w:style w:type="character" w:customStyle="1" w:styleId="Nadpis3">
    <w:name w:val="Nadpis #3_"/>
    <w:basedOn w:val="Standardnpsmoodstavce"/>
    <w:rsid w:val="002C22B7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4"/>
      <w:szCs w:val="24"/>
      <w:u w:val="none"/>
    </w:rPr>
  </w:style>
  <w:style w:type="character" w:customStyle="1" w:styleId="Nadpis30">
    <w:name w:val="Nadpis #3"/>
    <w:basedOn w:val="Nadpis3"/>
    <w:rsid w:val="002C22B7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2B5397"/>
      <w:spacing w:val="0"/>
      <w:w w:val="100"/>
      <w:position w:val="0"/>
      <w:sz w:val="24"/>
      <w:szCs w:val="24"/>
      <w:u w:val="none"/>
      <w:lang w:val="cs-CZ" w:eastAsia="cs-CZ" w:bidi="cs-CZ"/>
    </w:rPr>
  </w:style>
  <w:style w:type="paragraph" w:customStyle="1" w:styleId="Zkladntext20">
    <w:name w:val="Základní text (2)"/>
    <w:basedOn w:val="Normln"/>
    <w:link w:val="Zkladntext2"/>
    <w:rsid w:val="002C22B7"/>
    <w:pPr>
      <w:widowControl w:val="0"/>
      <w:shd w:val="clear" w:color="auto" w:fill="FFFFFF"/>
      <w:spacing w:after="0" w:line="389" w:lineRule="exact"/>
      <w:ind w:hanging="740"/>
    </w:pPr>
    <w:rPr>
      <w:rFonts w:ascii="Calibri" w:eastAsia="Calibri" w:hAnsi="Calibri" w:cs="Calibri"/>
      <w:sz w:val="21"/>
      <w:szCs w:val="21"/>
    </w:rPr>
  </w:style>
  <w:style w:type="character" w:customStyle="1" w:styleId="Zkladntext211ptTun">
    <w:name w:val="Základní text (2) + 11 pt;Tučné"/>
    <w:basedOn w:val="Zkladntext2"/>
    <w:rsid w:val="002C22B7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cs-CZ" w:eastAsia="cs-CZ" w:bidi="cs-CZ"/>
    </w:rPr>
  </w:style>
  <w:style w:type="character" w:customStyle="1" w:styleId="Nadpis2">
    <w:name w:val="Nadpis #2_"/>
    <w:basedOn w:val="Standardnpsmoodstavce"/>
    <w:rsid w:val="002C22B7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character" w:customStyle="1" w:styleId="Nadpis20">
    <w:name w:val="Nadpis #2"/>
    <w:basedOn w:val="Nadpis2"/>
    <w:rsid w:val="002C22B7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2B5397"/>
      <w:spacing w:val="0"/>
      <w:w w:val="100"/>
      <w:position w:val="0"/>
      <w:sz w:val="30"/>
      <w:szCs w:val="30"/>
      <w:u w:val="none"/>
      <w:lang w:val="cs-CZ" w:eastAsia="cs-CZ" w:bidi="cs-CZ"/>
    </w:rPr>
  </w:style>
  <w:style w:type="paragraph" w:styleId="Odstavecseseznamem">
    <w:name w:val="List Paragraph"/>
    <w:basedOn w:val="Normln"/>
    <w:uiPriority w:val="34"/>
    <w:qFormat/>
    <w:rsid w:val="00441544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3654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65484"/>
  </w:style>
  <w:style w:type="paragraph" w:styleId="Zpat">
    <w:name w:val="footer"/>
    <w:basedOn w:val="Normln"/>
    <w:link w:val="ZpatChar"/>
    <w:uiPriority w:val="99"/>
    <w:unhideWhenUsed/>
    <w:rsid w:val="003654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65484"/>
  </w:style>
  <w:style w:type="character" w:styleId="Odkaznakoment">
    <w:name w:val="annotation reference"/>
    <w:basedOn w:val="Standardnpsmoodstavce"/>
    <w:uiPriority w:val="99"/>
    <w:semiHidden/>
    <w:unhideWhenUsed/>
    <w:rsid w:val="00452EF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52EFF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52EFF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52EF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52EFF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52E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52EFF"/>
    <w:rPr>
      <w:rFonts w:ascii="Segoe UI" w:hAnsi="Segoe UI" w:cs="Segoe UI"/>
      <w:sz w:val="18"/>
      <w:szCs w:val="18"/>
    </w:rPr>
  </w:style>
  <w:style w:type="character" w:styleId="Siln">
    <w:name w:val="Strong"/>
    <w:basedOn w:val="Standardnpsmoodstavce"/>
    <w:uiPriority w:val="22"/>
    <w:qFormat/>
    <w:rsid w:val="00252315"/>
    <w:rPr>
      <w:b/>
      <w:bCs/>
    </w:rPr>
  </w:style>
  <w:style w:type="character" w:customStyle="1" w:styleId="Nadpis8">
    <w:name w:val="Nadpis #8_"/>
    <w:basedOn w:val="Standardnpsmoodstavce"/>
    <w:link w:val="Nadpis80"/>
    <w:rsid w:val="00EB5D88"/>
    <w:rPr>
      <w:rFonts w:ascii="Calibri" w:eastAsia="Calibri" w:hAnsi="Calibri" w:cs="Calibri"/>
      <w:sz w:val="24"/>
      <w:szCs w:val="24"/>
      <w:shd w:val="clear" w:color="auto" w:fill="FFFFFF"/>
    </w:rPr>
  </w:style>
  <w:style w:type="paragraph" w:customStyle="1" w:styleId="Nadpis80">
    <w:name w:val="Nadpis #8"/>
    <w:basedOn w:val="Normln"/>
    <w:link w:val="Nadpis8"/>
    <w:rsid w:val="00EB5D88"/>
    <w:pPr>
      <w:widowControl w:val="0"/>
      <w:shd w:val="clear" w:color="auto" w:fill="FFFFFF"/>
      <w:spacing w:before="540" w:after="140" w:line="292" w:lineRule="exact"/>
      <w:ind w:hanging="340"/>
      <w:outlineLvl w:val="7"/>
    </w:pPr>
    <w:rPr>
      <w:rFonts w:ascii="Calibri" w:eastAsia="Calibri" w:hAnsi="Calibri" w:cs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987642-036F-44C9-9F94-1DC72CC177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9</Pages>
  <Words>2684</Words>
  <Characters>15841</Characters>
  <Application>Microsoft Office Word</Application>
  <DocSecurity>0</DocSecurity>
  <Lines>132</Lines>
  <Paragraphs>36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</dc:creator>
  <cp:keywords/>
  <dc:description/>
  <cp:lastModifiedBy>Voženílek Pavel</cp:lastModifiedBy>
  <cp:revision>6</cp:revision>
  <cp:lastPrinted>2022-08-17T10:52:00Z</cp:lastPrinted>
  <dcterms:created xsi:type="dcterms:W3CDTF">2022-09-02T11:19:00Z</dcterms:created>
  <dcterms:modified xsi:type="dcterms:W3CDTF">2022-10-18T12:53:00Z</dcterms:modified>
</cp:coreProperties>
</file>