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21BE" w:rsidRPr="00BE21BE" w:rsidRDefault="00BE21BE" w:rsidP="00BE21BE">
      <w:pPr>
        <w:jc w:val="both"/>
        <w:rPr>
          <w:b/>
          <w:sz w:val="28"/>
          <w:szCs w:val="28"/>
        </w:rPr>
      </w:pPr>
      <w:r w:rsidRPr="00BE21BE">
        <w:rPr>
          <w:b/>
          <w:sz w:val="28"/>
          <w:szCs w:val="28"/>
        </w:rPr>
        <w:t>Vrcholí přípravy nového přeshraničního programu</w:t>
      </w:r>
    </w:p>
    <w:p w:rsidR="00BE21BE" w:rsidRPr="00BE21BE" w:rsidRDefault="00BE21BE" w:rsidP="00BE21BE">
      <w:pPr>
        <w:jc w:val="both"/>
        <w:rPr>
          <w:b/>
          <w:sz w:val="24"/>
          <w:szCs w:val="24"/>
        </w:rPr>
      </w:pPr>
      <w:r w:rsidRPr="00BE21BE">
        <w:rPr>
          <w:b/>
          <w:sz w:val="24"/>
          <w:szCs w:val="24"/>
        </w:rPr>
        <w:t>Současný dotační program Interreg V-A Česká republika-Polsko je žadatelům k dispozici od roku 2014 až do letoška. Zájemci o dotaci by ale měli pozornost věnovat novému přeshraničnímu programu, ze kterého bude možné čerpat finanční prostředky v letech 2021</w:t>
      </w:r>
      <w:r w:rsidR="00C41BB5">
        <w:rPr>
          <w:b/>
          <w:sz w:val="24"/>
          <w:szCs w:val="24"/>
        </w:rPr>
        <w:t>–</w:t>
      </w:r>
      <w:r w:rsidRPr="00BE21BE">
        <w:rPr>
          <w:b/>
          <w:sz w:val="24"/>
          <w:szCs w:val="24"/>
        </w:rPr>
        <w:t>2027.</w:t>
      </w:r>
    </w:p>
    <w:p w:rsidR="00410DDA" w:rsidRPr="00BE21BE" w:rsidRDefault="00BE21BE" w:rsidP="00BE21BE">
      <w:pPr>
        <w:jc w:val="both"/>
        <w:rPr>
          <w:sz w:val="24"/>
          <w:szCs w:val="24"/>
        </w:rPr>
      </w:pPr>
      <w:r w:rsidRPr="00ED7C6E">
        <w:rPr>
          <w:i/>
          <w:sz w:val="24"/>
          <w:szCs w:val="24"/>
        </w:rPr>
        <w:t>„Nový program bude opět podporovat širokou škálu přeshraničních aktivit v oblastech životního prostředí, integrovaného záchranného systému, dopravy, podnikání nebo vyšší efektivnosti veřejné správy. Vysoké finanční sumy se dočká také oblast cestovního ruchu, neboť toto odvětví zásadním způsobem doplatilo na pandemií covid-19. Kraj již n</w:t>
      </w:r>
      <w:bookmarkStart w:id="0" w:name="_GoBack"/>
      <w:bookmarkEnd w:id="0"/>
      <w:r w:rsidRPr="00ED7C6E">
        <w:rPr>
          <w:i/>
          <w:sz w:val="24"/>
          <w:szCs w:val="24"/>
        </w:rPr>
        <w:t>apříklad začíná koordinovat připravované projektové záměry pro výstavbu nových i navazujících přeshraničních cyklostezek a cyklotras,“</w:t>
      </w:r>
      <w:r w:rsidRPr="00BE21BE">
        <w:rPr>
          <w:sz w:val="24"/>
          <w:szCs w:val="24"/>
        </w:rPr>
        <w:t xml:space="preserve"> uvedl radní pro oblast regionálního rozvoje, evropských grantů a dotací Adam Valenta.</w:t>
      </w:r>
    </w:p>
    <w:p w:rsidR="00BE21BE" w:rsidRDefault="00BE21BE" w:rsidP="00BE21BE">
      <w:pPr>
        <w:jc w:val="both"/>
        <w:rPr>
          <w:sz w:val="24"/>
          <w:szCs w:val="24"/>
        </w:rPr>
      </w:pPr>
      <w:r w:rsidRPr="00BE21BE">
        <w:rPr>
          <w:sz w:val="24"/>
          <w:szCs w:val="24"/>
        </w:rPr>
        <w:t xml:space="preserve">Zatím </w:t>
      </w:r>
      <w:r>
        <w:rPr>
          <w:sz w:val="24"/>
          <w:szCs w:val="24"/>
        </w:rPr>
        <w:t>poslední monitorovací výbor programu Interreg V-A Česká republika-Polsko podpořil pět projektů s účastí partnerů z Královéhradeckého kraje.</w:t>
      </w:r>
    </w:p>
    <w:p w:rsidR="00BE21BE" w:rsidRDefault="00BE21BE" w:rsidP="00BE21BE">
      <w:pPr>
        <w:jc w:val="both"/>
        <w:rPr>
          <w:sz w:val="24"/>
          <w:szCs w:val="24"/>
        </w:rPr>
      </w:pPr>
      <w:r w:rsidRPr="00BE21BE">
        <w:rPr>
          <w:sz w:val="24"/>
          <w:szCs w:val="24"/>
        </w:rPr>
        <w:t xml:space="preserve">Nejlepšího hodnocení dosáhl projekt </w:t>
      </w:r>
      <w:r>
        <w:rPr>
          <w:sz w:val="24"/>
          <w:szCs w:val="24"/>
        </w:rPr>
        <w:t xml:space="preserve">online </w:t>
      </w:r>
      <w:r w:rsidRPr="00BE21BE">
        <w:rPr>
          <w:sz w:val="24"/>
          <w:szCs w:val="24"/>
        </w:rPr>
        <w:t>Dokumentační</w:t>
      </w:r>
      <w:r>
        <w:rPr>
          <w:sz w:val="24"/>
          <w:szCs w:val="24"/>
        </w:rPr>
        <w:t>ho</w:t>
      </w:r>
      <w:r w:rsidRPr="00BE21BE">
        <w:rPr>
          <w:sz w:val="24"/>
          <w:szCs w:val="24"/>
        </w:rPr>
        <w:t xml:space="preserve"> centr</w:t>
      </w:r>
      <w:r>
        <w:rPr>
          <w:sz w:val="24"/>
          <w:szCs w:val="24"/>
        </w:rPr>
        <w:t>a</w:t>
      </w:r>
      <w:r w:rsidRPr="00BE21BE">
        <w:rPr>
          <w:sz w:val="24"/>
          <w:szCs w:val="24"/>
        </w:rPr>
        <w:t xml:space="preserve"> Krkonoš, které bude sloužit k prohloubení spolupráce </w:t>
      </w:r>
      <w:r>
        <w:rPr>
          <w:sz w:val="24"/>
          <w:szCs w:val="24"/>
        </w:rPr>
        <w:t xml:space="preserve">partnerů. </w:t>
      </w:r>
    </w:p>
    <w:p w:rsidR="00BE21BE" w:rsidRPr="00BE21BE" w:rsidRDefault="00ED7C6E" w:rsidP="00BE21BE">
      <w:pPr>
        <w:jc w:val="both"/>
        <w:rPr>
          <w:sz w:val="24"/>
          <w:szCs w:val="24"/>
        </w:rPr>
      </w:pPr>
      <w:r>
        <w:rPr>
          <w:sz w:val="24"/>
          <w:szCs w:val="24"/>
        </w:rPr>
        <w:t>Zlepšení</w:t>
      </w:r>
      <w:r w:rsidR="00BE21BE" w:rsidRPr="00BE21BE">
        <w:rPr>
          <w:sz w:val="24"/>
          <w:szCs w:val="24"/>
        </w:rPr>
        <w:t xml:space="preserve"> spolupráce škol</w:t>
      </w:r>
      <w:r>
        <w:rPr>
          <w:sz w:val="24"/>
          <w:szCs w:val="24"/>
        </w:rPr>
        <w:t xml:space="preserve"> a dalších organizací </w:t>
      </w:r>
      <w:r w:rsidR="00BE21BE" w:rsidRPr="00BE21BE">
        <w:rPr>
          <w:sz w:val="24"/>
          <w:szCs w:val="24"/>
        </w:rPr>
        <w:t>v</w:t>
      </w:r>
      <w:r>
        <w:rPr>
          <w:sz w:val="24"/>
          <w:szCs w:val="24"/>
        </w:rPr>
        <w:t> </w:t>
      </w:r>
      <w:r w:rsidR="00BE21BE" w:rsidRPr="00BE21BE">
        <w:rPr>
          <w:sz w:val="24"/>
          <w:szCs w:val="24"/>
        </w:rPr>
        <w:t>přeshrani</w:t>
      </w:r>
      <w:r>
        <w:rPr>
          <w:sz w:val="24"/>
          <w:szCs w:val="24"/>
        </w:rPr>
        <w:t xml:space="preserve">čí </w:t>
      </w:r>
      <w:r w:rsidR="00BE21BE" w:rsidRPr="00BE21BE">
        <w:rPr>
          <w:sz w:val="24"/>
          <w:szCs w:val="24"/>
        </w:rPr>
        <w:t>zajistí projekt trutnovské zdravotnické školy. Ten spočívá ve vytvoření online digitální česko-polské platformy pro sdílení informací a komunikaci nejen v době krizového režimu, ale i v běžném provozu.</w:t>
      </w:r>
    </w:p>
    <w:p w:rsidR="00BE21BE" w:rsidRPr="00BE21BE" w:rsidRDefault="00BE21BE" w:rsidP="00BE21BE">
      <w:pPr>
        <w:jc w:val="both"/>
        <w:rPr>
          <w:sz w:val="24"/>
          <w:szCs w:val="24"/>
        </w:rPr>
      </w:pPr>
      <w:r w:rsidRPr="00BE21BE">
        <w:rPr>
          <w:sz w:val="24"/>
          <w:szCs w:val="24"/>
        </w:rPr>
        <w:t>Spolek Podzvičinsko uspěl s projekt</w:t>
      </w:r>
      <w:r w:rsidR="00ED7C6E">
        <w:rPr>
          <w:sz w:val="24"/>
          <w:szCs w:val="24"/>
        </w:rPr>
        <w:t>em</w:t>
      </w:r>
      <w:r w:rsidRPr="00BE21BE">
        <w:rPr>
          <w:sz w:val="24"/>
          <w:szCs w:val="24"/>
        </w:rPr>
        <w:t xml:space="preserve"> Infomost mezi Českem a Polskem. Ten přispěje k rozvoji spolupráce destinačního managementu prostřednictvím webových stránek, sdíleného kalendáře akcí a úložiště dat obou destinací nebo e-learningových kurzů polštiny a češtiny.</w:t>
      </w:r>
    </w:p>
    <w:p w:rsidR="00BE21BE" w:rsidRPr="00BE21BE" w:rsidRDefault="00BE21BE" w:rsidP="00BE21BE">
      <w:pPr>
        <w:jc w:val="both"/>
        <w:rPr>
          <w:sz w:val="24"/>
          <w:szCs w:val="24"/>
        </w:rPr>
      </w:pPr>
      <w:r>
        <w:rPr>
          <w:sz w:val="24"/>
          <w:szCs w:val="24"/>
        </w:rPr>
        <w:t xml:space="preserve">Projekt „V kontaktu – přeshraniční spolupráce navzdory překážkám“ Evropského seskupení pro územní spolupráci NOVUM chce </w:t>
      </w:r>
      <w:r w:rsidR="00ED7C6E">
        <w:rPr>
          <w:sz w:val="24"/>
          <w:szCs w:val="24"/>
        </w:rPr>
        <w:t>pomocí z</w:t>
      </w:r>
      <w:r w:rsidRPr="00BE21BE">
        <w:rPr>
          <w:sz w:val="24"/>
          <w:szCs w:val="24"/>
        </w:rPr>
        <w:t xml:space="preserve">řízením informačního střediska, organizací webinářů a setkáváním pracovních skupin odbourat negativní dopady </w:t>
      </w:r>
      <w:r w:rsidR="00ED7C6E">
        <w:rPr>
          <w:sz w:val="24"/>
          <w:szCs w:val="24"/>
        </w:rPr>
        <w:t>pandemie.</w:t>
      </w:r>
    </w:p>
    <w:p w:rsidR="00BE21BE" w:rsidRPr="00BE21BE" w:rsidRDefault="00ED7C6E" w:rsidP="00BE21BE">
      <w:pPr>
        <w:jc w:val="both"/>
        <w:rPr>
          <w:sz w:val="24"/>
          <w:szCs w:val="24"/>
        </w:rPr>
      </w:pPr>
      <w:r>
        <w:rPr>
          <w:sz w:val="24"/>
          <w:szCs w:val="24"/>
        </w:rPr>
        <w:t xml:space="preserve">Reagovat </w:t>
      </w:r>
      <w:r w:rsidR="00BE21BE" w:rsidRPr="00BE21BE">
        <w:rPr>
          <w:sz w:val="24"/>
          <w:szCs w:val="24"/>
        </w:rPr>
        <w:t xml:space="preserve">na dynamicky se měnící situaci v česko-polském pohraničí </w:t>
      </w:r>
      <w:r>
        <w:rPr>
          <w:sz w:val="24"/>
          <w:szCs w:val="24"/>
        </w:rPr>
        <w:t xml:space="preserve">chce také </w:t>
      </w:r>
      <w:r w:rsidR="00BE21BE" w:rsidRPr="00BE21BE">
        <w:rPr>
          <w:sz w:val="24"/>
          <w:szCs w:val="24"/>
        </w:rPr>
        <w:t xml:space="preserve">Krajská hospodářská komora Královéhradeckého kraje. </w:t>
      </w:r>
      <w:r>
        <w:rPr>
          <w:sz w:val="24"/>
          <w:szCs w:val="24"/>
        </w:rPr>
        <w:t>Zlepší především informovanost</w:t>
      </w:r>
      <w:r w:rsidR="00BE21BE" w:rsidRPr="00BE21BE">
        <w:rPr>
          <w:sz w:val="24"/>
          <w:szCs w:val="24"/>
        </w:rPr>
        <w:t xml:space="preserve"> </w:t>
      </w:r>
      <w:r>
        <w:rPr>
          <w:sz w:val="24"/>
          <w:szCs w:val="24"/>
        </w:rPr>
        <w:t xml:space="preserve">v </w:t>
      </w:r>
      <w:r w:rsidR="00BE21BE" w:rsidRPr="00BE21BE">
        <w:rPr>
          <w:sz w:val="24"/>
          <w:szCs w:val="24"/>
        </w:rPr>
        <w:t>podnikatelské</w:t>
      </w:r>
      <w:r>
        <w:rPr>
          <w:sz w:val="24"/>
          <w:szCs w:val="24"/>
        </w:rPr>
        <w:t>m</w:t>
      </w:r>
      <w:r w:rsidR="00BE21BE" w:rsidRPr="00BE21BE">
        <w:rPr>
          <w:sz w:val="24"/>
          <w:szCs w:val="24"/>
        </w:rPr>
        <w:t xml:space="preserve"> prostředí v přeshraničních lokalitách.</w:t>
      </w:r>
    </w:p>
    <w:sectPr w:rsidR="00BE21BE" w:rsidRPr="00BE21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1BE"/>
    <w:rsid w:val="00322FEB"/>
    <w:rsid w:val="00712AAB"/>
    <w:rsid w:val="00BE21BE"/>
    <w:rsid w:val="00C41BB5"/>
    <w:rsid w:val="00ED7C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59068"/>
  <w15:chartTrackingRefBased/>
  <w15:docId w15:val="{17D5AB50-67B5-4F2B-9F3D-C05EBB8AE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309</Words>
  <Characters>1824</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Friček Michal Mgr.</dc:creator>
  <cp:keywords/>
  <dc:description/>
  <cp:lastModifiedBy>Vaníček Lukáš Bc.</cp:lastModifiedBy>
  <cp:revision>4</cp:revision>
  <dcterms:created xsi:type="dcterms:W3CDTF">2021-08-18T09:58:00Z</dcterms:created>
  <dcterms:modified xsi:type="dcterms:W3CDTF">2021-08-20T14:03:00Z</dcterms:modified>
</cp:coreProperties>
</file>