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5755" w:rsidRDefault="00D15755">
      <w:pPr>
        <w:jc w:val="center"/>
        <w:rPr>
          <w:b/>
          <w:bCs/>
          <w:sz w:val="32"/>
        </w:rPr>
      </w:pPr>
    </w:p>
    <w:p w:rsidR="00D15755" w:rsidRDefault="00D1575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A. Průvodní zpráva</w:t>
      </w:r>
    </w:p>
    <w:p w:rsidR="00D15755" w:rsidRDefault="00D15755"/>
    <w:p w:rsidR="00D15755" w:rsidRDefault="00D15755"/>
    <w:p w:rsidR="00D15755" w:rsidRDefault="00D15755"/>
    <w:p w:rsidR="00D15755" w:rsidRDefault="00D15755">
      <w:r>
        <w:t>Obsah:</w:t>
      </w:r>
    </w:p>
    <w:p w:rsidR="00D15755" w:rsidRDefault="00D15755"/>
    <w:p w:rsidR="00F00624" w:rsidRDefault="00D15755">
      <w:pPr>
        <w:pStyle w:val="Obsah1"/>
        <w:tabs>
          <w:tab w:val="left" w:pos="660"/>
        </w:tabs>
        <w:rPr>
          <w:rFonts w:asciiTheme="minorHAnsi" w:eastAsiaTheme="minorEastAsia" w:hAnsiTheme="minorHAnsi" w:cstheme="minorBidi"/>
          <w:szCs w:val="22"/>
        </w:rPr>
      </w:pPr>
      <w:r>
        <w:fldChar w:fldCharType="begin"/>
      </w:r>
      <w:r>
        <w:instrText xml:space="preserve"> TOC \o "1-2" \h \z </w:instrText>
      </w:r>
      <w:r>
        <w:fldChar w:fldCharType="separate"/>
      </w:r>
      <w:hyperlink w:anchor="_Toc29365388" w:history="1">
        <w:r w:rsidR="00F00624" w:rsidRPr="00B83F4F">
          <w:rPr>
            <w:rStyle w:val="Hypertextovodkaz"/>
          </w:rPr>
          <w:t>A.1.</w:t>
        </w:r>
        <w:r w:rsidR="00F00624">
          <w:rPr>
            <w:rFonts w:asciiTheme="minorHAnsi" w:eastAsiaTheme="minorEastAsia" w:hAnsiTheme="minorHAnsi" w:cstheme="minorBidi"/>
            <w:szCs w:val="22"/>
          </w:rPr>
          <w:tab/>
        </w:r>
        <w:r w:rsidR="00F00624" w:rsidRPr="00B83F4F">
          <w:rPr>
            <w:rStyle w:val="Hypertextovodkaz"/>
          </w:rPr>
          <w:t>Identifikační údaje</w:t>
        </w:r>
        <w:r w:rsidR="00F00624">
          <w:rPr>
            <w:webHidden/>
          </w:rPr>
          <w:tab/>
        </w:r>
        <w:r w:rsidR="00F00624">
          <w:rPr>
            <w:webHidden/>
          </w:rPr>
          <w:fldChar w:fldCharType="begin"/>
        </w:r>
        <w:r w:rsidR="00F00624">
          <w:rPr>
            <w:webHidden/>
          </w:rPr>
          <w:instrText xml:space="preserve"> PAGEREF _Toc29365388 \h </w:instrText>
        </w:r>
        <w:r w:rsidR="00F00624">
          <w:rPr>
            <w:webHidden/>
          </w:rPr>
        </w:r>
        <w:r w:rsidR="00F00624">
          <w:rPr>
            <w:webHidden/>
          </w:rPr>
          <w:fldChar w:fldCharType="separate"/>
        </w:r>
        <w:r w:rsidR="00F00624">
          <w:rPr>
            <w:webHidden/>
          </w:rPr>
          <w:t>2</w:t>
        </w:r>
        <w:r w:rsidR="00F00624">
          <w:rPr>
            <w:webHidden/>
          </w:rPr>
          <w:fldChar w:fldCharType="end"/>
        </w:r>
      </w:hyperlink>
    </w:p>
    <w:p w:rsidR="00F00624" w:rsidRDefault="008134FD">
      <w:pPr>
        <w:pStyle w:val="Obsah2"/>
        <w:tabs>
          <w:tab w:val="left" w:pos="880"/>
          <w:tab w:val="right" w:leader="dot" w:pos="899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9365389" w:history="1">
        <w:r w:rsidR="00F00624" w:rsidRPr="00B83F4F">
          <w:rPr>
            <w:rStyle w:val="Hypertextovodkaz"/>
            <w:noProof/>
          </w:rPr>
          <w:t>A.1.1.</w:t>
        </w:r>
        <w:r w:rsidR="00F0062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00624" w:rsidRPr="00B83F4F">
          <w:rPr>
            <w:rStyle w:val="Hypertextovodkaz"/>
            <w:noProof/>
          </w:rPr>
          <w:t>Údaje o stavbě</w:t>
        </w:r>
        <w:r w:rsidR="00F00624">
          <w:rPr>
            <w:noProof/>
            <w:webHidden/>
          </w:rPr>
          <w:tab/>
        </w:r>
        <w:r w:rsidR="00F00624">
          <w:rPr>
            <w:noProof/>
            <w:webHidden/>
          </w:rPr>
          <w:fldChar w:fldCharType="begin"/>
        </w:r>
        <w:r w:rsidR="00F00624">
          <w:rPr>
            <w:noProof/>
            <w:webHidden/>
          </w:rPr>
          <w:instrText xml:space="preserve"> PAGEREF _Toc29365389 \h </w:instrText>
        </w:r>
        <w:r w:rsidR="00F00624">
          <w:rPr>
            <w:noProof/>
            <w:webHidden/>
          </w:rPr>
        </w:r>
        <w:r w:rsidR="00F00624">
          <w:rPr>
            <w:noProof/>
            <w:webHidden/>
          </w:rPr>
          <w:fldChar w:fldCharType="separate"/>
        </w:r>
        <w:r w:rsidR="00F00624">
          <w:rPr>
            <w:noProof/>
            <w:webHidden/>
          </w:rPr>
          <w:t>2</w:t>
        </w:r>
        <w:r w:rsidR="00F00624">
          <w:rPr>
            <w:noProof/>
            <w:webHidden/>
          </w:rPr>
          <w:fldChar w:fldCharType="end"/>
        </w:r>
      </w:hyperlink>
    </w:p>
    <w:p w:rsidR="00F00624" w:rsidRDefault="008134FD">
      <w:pPr>
        <w:pStyle w:val="Obsah2"/>
        <w:tabs>
          <w:tab w:val="left" w:pos="880"/>
          <w:tab w:val="right" w:leader="dot" w:pos="899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9365390" w:history="1">
        <w:r w:rsidR="00F00624" w:rsidRPr="00B83F4F">
          <w:rPr>
            <w:rStyle w:val="Hypertextovodkaz"/>
            <w:noProof/>
          </w:rPr>
          <w:t>A.1.2.</w:t>
        </w:r>
        <w:r w:rsidR="00F0062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00624" w:rsidRPr="00B83F4F">
          <w:rPr>
            <w:rStyle w:val="Hypertextovodkaz"/>
            <w:noProof/>
          </w:rPr>
          <w:t>Údaje o žadateli</w:t>
        </w:r>
        <w:r w:rsidR="00F00624">
          <w:rPr>
            <w:noProof/>
            <w:webHidden/>
          </w:rPr>
          <w:tab/>
        </w:r>
        <w:r w:rsidR="00F00624">
          <w:rPr>
            <w:noProof/>
            <w:webHidden/>
          </w:rPr>
          <w:fldChar w:fldCharType="begin"/>
        </w:r>
        <w:r w:rsidR="00F00624">
          <w:rPr>
            <w:noProof/>
            <w:webHidden/>
          </w:rPr>
          <w:instrText xml:space="preserve"> PAGEREF _Toc29365390 \h </w:instrText>
        </w:r>
        <w:r w:rsidR="00F00624">
          <w:rPr>
            <w:noProof/>
            <w:webHidden/>
          </w:rPr>
        </w:r>
        <w:r w:rsidR="00F00624">
          <w:rPr>
            <w:noProof/>
            <w:webHidden/>
          </w:rPr>
          <w:fldChar w:fldCharType="separate"/>
        </w:r>
        <w:r w:rsidR="00F00624">
          <w:rPr>
            <w:noProof/>
            <w:webHidden/>
          </w:rPr>
          <w:t>2</w:t>
        </w:r>
        <w:r w:rsidR="00F00624">
          <w:rPr>
            <w:noProof/>
            <w:webHidden/>
          </w:rPr>
          <w:fldChar w:fldCharType="end"/>
        </w:r>
      </w:hyperlink>
    </w:p>
    <w:p w:rsidR="00F00624" w:rsidRDefault="008134FD">
      <w:pPr>
        <w:pStyle w:val="Obsah2"/>
        <w:tabs>
          <w:tab w:val="left" w:pos="880"/>
          <w:tab w:val="right" w:leader="dot" w:pos="899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9365391" w:history="1">
        <w:r w:rsidR="00F00624" w:rsidRPr="00B83F4F">
          <w:rPr>
            <w:rStyle w:val="Hypertextovodkaz"/>
            <w:noProof/>
          </w:rPr>
          <w:t>A.1.3.</w:t>
        </w:r>
        <w:r w:rsidR="00F0062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00624" w:rsidRPr="00B83F4F">
          <w:rPr>
            <w:rStyle w:val="Hypertextovodkaz"/>
            <w:noProof/>
          </w:rPr>
          <w:t>Údaje o zpracovateli dokumentace</w:t>
        </w:r>
        <w:r w:rsidR="00F00624">
          <w:rPr>
            <w:noProof/>
            <w:webHidden/>
          </w:rPr>
          <w:tab/>
        </w:r>
        <w:r w:rsidR="00F00624">
          <w:rPr>
            <w:noProof/>
            <w:webHidden/>
          </w:rPr>
          <w:fldChar w:fldCharType="begin"/>
        </w:r>
        <w:r w:rsidR="00F00624">
          <w:rPr>
            <w:noProof/>
            <w:webHidden/>
          </w:rPr>
          <w:instrText xml:space="preserve"> PAGEREF _Toc29365391 \h </w:instrText>
        </w:r>
        <w:r w:rsidR="00F00624">
          <w:rPr>
            <w:noProof/>
            <w:webHidden/>
          </w:rPr>
        </w:r>
        <w:r w:rsidR="00F00624">
          <w:rPr>
            <w:noProof/>
            <w:webHidden/>
          </w:rPr>
          <w:fldChar w:fldCharType="separate"/>
        </w:r>
        <w:r w:rsidR="00F00624">
          <w:rPr>
            <w:noProof/>
            <w:webHidden/>
          </w:rPr>
          <w:t>2</w:t>
        </w:r>
        <w:r w:rsidR="00F00624">
          <w:rPr>
            <w:noProof/>
            <w:webHidden/>
          </w:rPr>
          <w:fldChar w:fldCharType="end"/>
        </w:r>
      </w:hyperlink>
    </w:p>
    <w:p w:rsidR="00F00624" w:rsidRDefault="008134FD">
      <w:pPr>
        <w:pStyle w:val="Obsah1"/>
        <w:tabs>
          <w:tab w:val="left" w:pos="660"/>
        </w:tabs>
        <w:rPr>
          <w:rFonts w:asciiTheme="minorHAnsi" w:eastAsiaTheme="minorEastAsia" w:hAnsiTheme="minorHAnsi" w:cstheme="minorBidi"/>
          <w:szCs w:val="22"/>
        </w:rPr>
      </w:pPr>
      <w:hyperlink w:anchor="_Toc29365392" w:history="1">
        <w:r w:rsidR="00F00624" w:rsidRPr="00B83F4F">
          <w:rPr>
            <w:rStyle w:val="Hypertextovodkaz"/>
          </w:rPr>
          <w:t>A.2.</w:t>
        </w:r>
        <w:r w:rsidR="00F00624">
          <w:rPr>
            <w:rFonts w:asciiTheme="minorHAnsi" w:eastAsiaTheme="minorEastAsia" w:hAnsiTheme="minorHAnsi" w:cstheme="minorBidi"/>
            <w:szCs w:val="22"/>
          </w:rPr>
          <w:tab/>
        </w:r>
        <w:r w:rsidR="00F00624" w:rsidRPr="00B83F4F">
          <w:rPr>
            <w:rStyle w:val="Hypertextovodkaz"/>
          </w:rPr>
          <w:t>Členění stavby na objekty a technická a technologická zařízení</w:t>
        </w:r>
        <w:r w:rsidR="00F00624">
          <w:rPr>
            <w:webHidden/>
          </w:rPr>
          <w:tab/>
        </w:r>
        <w:r w:rsidR="00F00624">
          <w:rPr>
            <w:webHidden/>
          </w:rPr>
          <w:fldChar w:fldCharType="begin"/>
        </w:r>
        <w:r w:rsidR="00F00624">
          <w:rPr>
            <w:webHidden/>
          </w:rPr>
          <w:instrText xml:space="preserve"> PAGEREF _Toc29365392 \h </w:instrText>
        </w:r>
        <w:r w:rsidR="00F00624">
          <w:rPr>
            <w:webHidden/>
          </w:rPr>
        </w:r>
        <w:r w:rsidR="00F00624">
          <w:rPr>
            <w:webHidden/>
          </w:rPr>
          <w:fldChar w:fldCharType="separate"/>
        </w:r>
        <w:r w:rsidR="00F00624">
          <w:rPr>
            <w:webHidden/>
          </w:rPr>
          <w:t>3</w:t>
        </w:r>
        <w:r w:rsidR="00F00624">
          <w:rPr>
            <w:webHidden/>
          </w:rPr>
          <w:fldChar w:fldCharType="end"/>
        </w:r>
      </w:hyperlink>
    </w:p>
    <w:p w:rsidR="00F00624" w:rsidRDefault="008134FD">
      <w:pPr>
        <w:pStyle w:val="Obsah1"/>
        <w:tabs>
          <w:tab w:val="left" w:pos="660"/>
        </w:tabs>
        <w:rPr>
          <w:rFonts w:asciiTheme="minorHAnsi" w:eastAsiaTheme="minorEastAsia" w:hAnsiTheme="minorHAnsi" w:cstheme="minorBidi"/>
          <w:szCs w:val="22"/>
        </w:rPr>
      </w:pPr>
      <w:hyperlink w:anchor="_Toc29365393" w:history="1">
        <w:r w:rsidR="00F00624" w:rsidRPr="00B83F4F">
          <w:rPr>
            <w:rStyle w:val="Hypertextovodkaz"/>
          </w:rPr>
          <w:t>A.3.</w:t>
        </w:r>
        <w:r w:rsidR="00F00624">
          <w:rPr>
            <w:rFonts w:asciiTheme="minorHAnsi" w:eastAsiaTheme="minorEastAsia" w:hAnsiTheme="minorHAnsi" w:cstheme="minorBidi"/>
            <w:szCs w:val="22"/>
          </w:rPr>
          <w:tab/>
        </w:r>
        <w:r w:rsidR="00F00624" w:rsidRPr="00B83F4F">
          <w:rPr>
            <w:rStyle w:val="Hypertextovodkaz"/>
          </w:rPr>
          <w:t>Seznam vstupních podkladů</w:t>
        </w:r>
        <w:r w:rsidR="00F00624">
          <w:rPr>
            <w:webHidden/>
          </w:rPr>
          <w:tab/>
        </w:r>
        <w:r w:rsidR="00F00624">
          <w:rPr>
            <w:webHidden/>
          </w:rPr>
          <w:fldChar w:fldCharType="begin"/>
        </w:r>
        <w:r w:rsidR="00F00624">
          <w:rPr>
            <w:webHidden/>
          </w:rPr>
          <w:instrText xml:space="preserve"> PAGEREF _Toc29365393 \h </w:instrText>
        </w:r>
        <w:r w:rsidR="00F00624">
          <w:rPr>
            <w:webHidden/>
          </w:rPr>
        </w:r>
        <w:r w:rsidR="00F00624">
          <w:rPr>
            <w:webHidden/>
          </w:rPr>
          <w:fldChar w:fldCharType="separate"/>
        </w:r>
        <w:r w:rsidR="00F00624">
          <w:rPr>
            <w:webHidden/>
          </w:rPr>
          <w:t>3</w:t>
        </w:r>
        <w:r w:rsidR="00F00624">
          <w:rPr>
            <w:webHidden/>
          </w:rPr>
          <w:fldChar w:fldCharType="end"/>
        </w:r>
      </w:hyperlink>
    </w:p>
    <w:p w:rsidR="0079436F" w:rsidRDefault="00D15755" w:rsidP="00321F7D">
      <w:pPr>
        <w:pStyle w:val="Nadpis1"/>
      </w:pPr>
      <w:r>
        <w:fldChar w:fldCharType="end"/>
      </w:r>
      <w:bookmarkStart w:id="0" w:name="_Toc351835456"/>
    </w:p>
    <w:p w:rsidR="00D15755" w:rsidRDefault="0089470B" w:rsidP="0021582D">
      <w:pPr>
        <w:pStyle w:val="Nadpis1"/>
        <w:numPr>
          <w:ilvl w:val="1"/>
          <w:numId w:val="2"/>
        </w:numPr>
      </w:pPr>
      <w:r w:rsidRPr="0079436F">
        <w:br w:type="page"/>
      </w:r>
      <w:r w:rsidR="00D15755">
        <w:lastRenderedPageBreak/>
        <w:t xml:space="preserve"> </w:t>
      </w:r>
      <w:bookmarkStart w:id="1" w:name="_Toc29365388"/>
      <w:r w:rsidR="00D15755">
        <w:t>Identifikační údaje</w:t>
      </w:r>
      <w:bookmarkEnd w:id="0"/>
      <w:bookmarkEnd w:id="1"/>
    </w:p>
    <w:p w:rsidR="00D15755" w:rsidRDefault="00D15755" w:rsidP="0021582D">
      <w:pPr>
        <w:pStyle w:val="Nadpis2"/>
        <w:numPr>
          <w:ilvl w:val="2"/>
          <w:numId w:val="3"/>
        </w:numPr>
        <w:rPr>
          <w:color w:val="000000"/>
        </w:rPr>
      </w:pPr>
      <w:bookmarkStart w:id="2" w:name="_Toc351835457"/>
      <w:bookmarkStart w:id="3" w:name="_Toc29365389"/>
      <w:r>
        <w:rPr>
          <w:color w:val="000000"/>
        </w:rPr>
        <w:t>Údaje o stavbě</w:t>
      </w:r>
      <w:bookmarkEnd w:id="2"/>
      <w:bookmarkEnd w:id="3"/>
    </w:p>
    <w:p w:rsidR="00D15755" w:rsidRDefault="00D15755" w:rsidP="0021582D">
      <w:pPr>
        <w:pStyle w:val="Nadpis3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název stavby</w:t>
      </w:r>
    </w:p>
    <w:p w:rsidR="00D15755" w:rsidRDefault="00B82A61">
      <w:pPr>
        <w:ind w:firstLine="708"/>
      </w:pPr>
      <w:r>
        <w:rPr>
          <w:szCs w:val="28"/>
        </w:rPr>
        <w:t>Hajnice – Barevné domky</w:t>
      </w:r>
    </w:p>
    <w:p w:rsidR="00D15755" w:rsidRPr="00D10276" w:rsidRDefault="00D15755" w:rsidP="0021582D">
      <w:pPr>
        <w:pStyle w:val="Nadpis3"/>
        <w:numPr>
          <w:ilvl w:val="0"/>
          <w:numId w:val="7"/>
        </w:numPr>
      </w:pPr>
      <w:r w:rsidRPr="00D10276">
        <w:rPr>
          <w:color w:val="000000"/>
        </w:rPr>
        <w:t xml:space="preserve">místo </w:t>
      </w:r>
      <w:r w:rsidRPr="00D10276">
        <w:t>stavby (adresa, čísla popisná, katastrální území, parcelní čísla pozemků)</w:t>
      </w:r>
    </w:p>
    <w:p w:rsidR="00B82A61" w:rsidRPr="00C1460A" w:rsidRDefault="00B82A61" w:rsidP="00B82A61">
      <w:pPr>
        <w:ind w:firstLine="708"/>
        <w:rPr>
          <w:highlight w:val="yellow"/>
        </w:rPr>
      </w:pPr>
      <w:r>
        <w:t>Místo stavby se nachází ve městě Hajnice. Rekonstruovaný administrativní a provozní objekt má č.p. 46, demolovaná budova technického zázemí má č.p. 251, obě stavby jsou umístěné v obci Hajnice.</w:t>
      </w:r>
      <w:r w:rsidRPr="00C1460A">
        <w:rPr>
          <w:highlight w:val="yellow"/>
        </w:rPr>
        <w:t xml:space="preserve"> </w:t>
      </w:r>
    </w:p>
    <w:p w:rsidR="00B82A61" w:rsidRDefault="00B82A61" w:rsidP="00B82A61">
      <w:pPr>
        <w:ind w:firstLine="708"/>
      </w:pPr>
      <w:r w:rsidRPr="00ED1069">
        <w:t>Pozemky</w:t>
      </w:r>
      <w:r>
        <w:t>, na kterých je umístěna stavba (veškeré pozemky jsou v katastrálním území Brusnice – 636720)</w:t>
      </w:r>
      <w:r w:rsidR="005F1EF1">
        <w:t xml:space="preserve"> jsou uvedeny v souhrnné technické zprávě v odstavci B.1.m.</w:t>
      </w:r>
    </w:p>
    <w:p w:rsidR="00D15755" w:rsidRPr="00AB450E" w:rsidRDefault="00D15755" w:rsidP="0021582D">
      <w:pPr>
        <w:pStyle w:val="Nadpis3"/>
        <w:numPr>
          <w:ilvl w:val="0"/>
          <w:numId w:val="7"/>
        </w:numPr>
      </w:pPr>
      <w:r w:rsidRPr="00AB450E">
        <w:t>předmět dokumentace</w:t>
      </w:r>
      <w:r w:rsidR="00E4353C">
        <w:t xml:space="preserve"> – nová stavba nebo změna dokončené stavby, trvalá nebo dočasná stavba, účel užívání stavby</w:t>
      </w:r>
    </w:p>
    <w:p w:rsidR="00B82A61" w:rsidRDefault="00CB4E73" w:rsidP="006C7219">
      <w:pPr>
        <w:ind w:firstLine="720"/>
      </w:pPr>
      <w:r>
        <w:t xml:space="preserve">Předmětem projektové dokumentace je </w:t>
      </w:r>
      <w:r w:rsidR="00B82A61">
        <w:t>navýšení ubytovací kapacity a zlepšení kvality poskytovaných služeb v objektu sociálních služeb určeným pro osoby s kombinovaným postižením a s mentálním postižením (nejedná se o nemocniční zařízení). Budou se zde vyskytovat osoby jak pohybově soběstačné, tak osoby odkázané na 24 h podporu (osoby ležící).</w:t>
      </w:r>
    </w:p>
    <w:p w:rsidR="00D15755" w:rsidRPr="0089470B" w:rsidRDefault="00B82A61" w:rsidP="00B82A61">
      <w:pPr>
        <w:ind w:firstLine="720"/>
        <w:rPr>
          <w:highlight w:val="yellow"/>
        </w:rPr>
      </w:pPr>
      <w:r w:rsidRPr="001238AC">
        <w:t xml:space="preserve">Dokumentace řeší </w:t>
      </w:r>
      <w:r>
        <w:t>změnu dokončené stavby</w:t>
      </w:r>
      <w:r w:rsidRPr="001238AC">
        <w:t xml:space="preserve"> (administrativní a provozní budova)</w:t>
      </w:r>
      <w:r>
        <w:t>, demolice stávajících objektů</w:t>
      </w:r>
      <w:r w:rsidRPr="001238AC">
        <w:t xml:space="preserve"> (budova technického zázemí, objekt ČOV),</w:t>
      </w:r>
      <w:r>
        <w:t xml:space="preserve"> novostavb</w:t>
      </w:r>
      <w:r w:rsidRPr="001238AC">
        <w:t>u sloužící pro ubytování klientů a novostavbu pro technické zázemí. Dále projekt obsahuje vnitroareálové zpevněné plochy, výstavbu inženýrských sítí a sadové úpravy.</w:t>
      </w:r>
    </w:p>
    <w:p w:rsidR="00D15755" w:rsidRPr="00AB450E" w:rsidRDefault="00D15755" w:rsidP="0021582D">
      <w:pPr>
        <w:pStyle w:val="Nadpis2"/>
        <w:numPr>
          <w:ilvl w:val="2"/>
          <w:numId w:val="3"/>
        </w:numPr>
      </w:pPr>
      <w:bookmarkStart w:id="4" w:name="_Toc351835458"/>
      <w:bookmarkStart w:id="5" w:name="_Toc29365390"/>
      <w:r w:rsidRPr="00AB450E">
        <w:t>Údaje o žadateli</w:t>
      </w:r>
      <w:bookmarkEnd w:id="4"/>
      <w:bookmarkEnd w:id="5"/>
    </w:p>
    <w:p w:rsidR="00D15755" w:rsidRPr="00AB450E" w:rsidRDefault="00D15755" w:rsidP="00951FA2">
      <w:pPr>
        <w:pStyle w:val="Nadpis3"/>
        <w:numPr>
          <w:ilvl w:val="0"/>
          <w:numId w:val="8"/>
        </w:numPr>
      </w:pPr>
      <w:r w:rsidRPr="00AB450E">
        <w:t>jméno, příjmení a místo trvalého pobytu (fyzická osoba) nebo</w:t>
      </w:r>
    </w:p>
    <w:p w:rsidR="00D15755" w:rsidRPr="00AB450E" w:rsidRDefault="00D15755" w:rsidP="00951FA2">
      <w:pPr>
        <w:pStyle w:val="Nadpis3"/>
        <w:numPr>
          <w:ilvl w:val="0"/>
          <w:numId w:val="8"/>
        </w:numPr>
      </w:pPr>
      <w:r w:rsidRPr="00AB450E">
        <w:t>jméno, příjmení, obchodní firma, IČ, bylo-li přiděleno, místo podnikání (fyzická osoba podnikající) nebo</w:t>
      </w:r>
    </w:p>
    <w:p w:rsidR="00D15755" w:rsidRPr="00AB450E" w:rsidRDefault="00D15755" w:rsidP="00951FA2">
      <w:pPr>
        <w:pStyle w:val="Nadpis3"/>
        <w:numPr>
          <w:ilvl w:val="0"/>
          <w:numId w:val="8"/>
        </w:numPr>
      </w:pPr>
      <w:r w:rsidRPr="00AB450E">
        <w:t>obchodní firma nebo název, IČ, bylo-li přiděleno, adresa sídla (právnická osoba).</w:t>
      </w:r>
    </w:p>
    <w:p w:rsidR="00D15755" w:rsidRPr="00AB450E" w:rsidRDefault="00D15755" w:rsidP="00C9151E">
      <w:pPr>
        <w:autoSpaceDE w:val="0"/>
        <w:autoSpaceDN w:val="0"/>
        <w:adjustRightInd w:val="0"/>
        <w:jc w:val="left"/>
      </w:pPr>
      <w:r w:rsidRPr="00AB450E">
        <w:tab/>
        <w:t xml:space="preserve">ATIP a.s., Pražská 169, Trutnov, 541 01, IČ: 252 61 568, jako zplnomocněný zástupce stavebníka, kterým je </w:t>
      </w:r>
      <w:r w:rsidR="00C9151E">
        <w:t>Královehradecký kraj</w:t>
      </w:r>
      <w:r w:rsidR="00AD22CC">
        <w:t xml:space="preserve">, </w:t>
      </w:r>
      <w:r w:rsidR="00C9151E">
        <w:t>Pivovarské náměstí 1245</w:t>
      </w:r>
      <w:r w:rsidR="00AD22CC">
        <w:t xml:space="preserve">, </w:t>
      </w:r>
      <w:r w:rsidR="00C9151E">
        <w:t>50</w:t>
      </w:r>
      <w:r w:rsidR="00AD22CC">
        <w:t>0 0</w:t>
      </w:r>
      <w:r w:rsidR="00C9151E">
        <w:t>3</w:t>
      </w:r>
      <w:r w:rsidR="00AD22CC">
        <w:t xml:space="preserve"> </w:t>
      </w:r>
      <w:r w:rsidR="00C9151E">
        <w:t>Hradec Králové</w:t>
      </w:r>
      <w:r w:rsidR="00AD22CC">
        <w:t xml:space="preserve">, IČ: </w:t>
      </w:r>
      <w:r w:rsidR="00C9151E">
        <w:t>708</w:t>
      </w:r>
      <w:r w:rsidR="00AD22CC">
        <w:t xml:space="preserve"> </w:t>
      </w:r>
      <w:r w:rsidR="00C9151E">
        <w:t>89</w:t>
      </w:r>
      <w:r w:rsidR="00AD22CC">
        <w:t> </w:t>
      </w:r>
      <w:r w:rsidR="00C9151E">
        <w:t>546</w:t>
      </w:r>
      <w:r w:rsidR="00AD22CC">
        <w:t>.</w:t>
      </w:r>
    </w:p>
    <w:p w:rsidR="00D15755" w:rsidRPr="00AB450E" w:rsidRDefault="00D15755" w:rsidP="0021582D">
      <w:pPr>
        <w:pStyle w:val="Nadpis2"/>
        <w:numPr>
          <w:ilvl w:val="2"/>
          <w:numId w:val="3"/>
        </w:numPr>
      </w:pPr>
      <w:bookmarkStart w:id="6" w:name="_Toc351835459"/>
      <w:bookmarkStart w:id="7" w:name="_Toc29365391"/>
      <w:r w:rsidRPr="00AB450E">
        <w:t>Údaje o zpracovateli dokumentace</w:t>
      </w:r>
      <w:bookmarkEnd w:id="6"/>
      <w:bookmarkEnd w:id="7"/>
    </w:p>
    <w:p w:rsidR="00D15755" w:rsidRPr="00AB450E" w:rsidRDefault="00D15755" w:rsidP="004D4179">
      <w:pPr>
        <w:pStyle w:val="Nadpis3"/>
        <w:numPr>
          <w:ilvl w:val="0"/>
          <w:numId w:val="9"/>
        </w:numPr>
      </w:pPr>
      <w:r w:rsidRPr="00AB450E">
        <w:t>jméno, příjmení, obchodní firma, IČ, bylo-li přiděleno, místo podnikání (fyzická osoba podnikající) nebo obchodní firma nebo název, IČ, bylo-li přiděleno, adresa sídla (právnická osoba)</w:t>
      </w:r>
    </w:p>
    <w:p w:rsidR="00D15755" w:rsidRPr="00AB450E" w:rsidRDefault="00D15755">
      <w:r w:rsidRPr="00AB450E">
        <w:t>ATIP, a.s., IČ 252 61 568, Pražská 169, 541 01 Trutnov</w:t>
      </w:r>
    </w:p>
    <w:p w:rsidR="00D15755" w:rsidRPr="00161CCC" w:rsidRDefault="00D15755" w:rsidP="004D4179">
      <w:pPr>
        <w:pStyle w:val="Nadpis3"/>
        <w:numPr>
          <w:ilvl w:val="0"/>
          <w:numId w:val="9"/>
        </w:numPr>
      </w:pPr>
      <w:r w:rsidRPr="00161CCC"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</w:p>
    <w:p w:rsidR="00161CCC" w:rsidRDefault="00161CCC"/>
    <w:p w:rsidR="00D15755" w:rsidRPr="005A2343" w:rsidRDefault="00D15755">
      <w:r w:rsidRPr="005A2343">
        <w:t>Hlavní projektant: ATIP, a.s., IČ 25261568, Pražská 169, 541 01 Trutnov</w:t>
      </w:r>
    </w:p>
    <w:p w:rsidR="00D15755" w:rsidRPr="005A2343" w:rsidRDefault="00D15755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3310"/>
        <w:gridCol w:w="1800"/>
      </w:tblGrid>
      <w:tr w:rsidR="00D15755" w:rsidRPr="005A2343">
        <w:tc>
          <w:tcPr>
            <w:tcW w:w="3310" w:type="dxa"/>
            <w:tcBorders>
              <w:bottom w:val="single" w:sz="12" w:space="0" w:color="000000"/>
            </w:tcBorders>
          </w:tcPr>
          <w:p w:rsidR="00D15755" w:rsidRPr="005A2343" w:rsidRDefault="00D15755">
            <w:pPr>
              <w:rPr>
                <w:b/>
                <w:bCs/>
              </w:rPr>
            </w:pPr>
            <w:r w:rsidRPr="005A2343">
              <w:rPr>
                <w:b/>
                <w:bCs/>
              </w:rPr>
              <w:lastRenderedPageBreak/>
              <w:t>autorizovaná osoba</w:t>
            </w:r>
          </w:p>
        </w:tc>
        <w:tc>
          <w:tcPr>
            <w:tcW w:w="1800" w:type="dxa"/>
            <w:tcBorders>
              <w:bottom w:val="single" w:sz="12" w:space="0" w:color="000000"/>
            </w:tcBorders>
          </w:tcPr>
          <w:p w:rsidR="00D15755" w:rsidRPr="005A2343" w:rsidRDefault="00D15755">
            <w:pPr>
              <w:jc w:val="left"/>
              <w:rPr>
                <w:b/>
                <w:bCs/>
              </w:rPr>
            </w:pPr>
            <w:r w:rsidRPr="005A2343">
              <w:rPr>
                <w:b/>
                <w:bCs/>
              </w:rPr>
              <w:t>číslo autorizace</w:t>
            </w:r>
          </w:p>
        </w:tc>
      </w:tr>
      <w:tr w:rsidR="00D15755" w:rsidRPr="005A2343">
        <w:tc>
          <w:tcPr>
            <w:tcW w:w="3310" w:type="dxa"/>
            <w:tcBorders>
              <w:top w:val="single" w:sz="12" w:space="0" w:color="000000"/>
              <w:bottom w:val="single" w:sz="6" w:space="0" w:color="000000"/>
            </w:tcBorders>
          </w:tcPr>
          <w:p w:rsidR="00D15755" w:rsidRPr="005A2343" w:rsidRDefault="00D15755">
            <w:r w:rsidRPr="005A2343">
              <w:t xml:space="preserve">Ing. </w:t>
            </w:r>
            <w:r w:rsidR="00E4353C">
              <w:t>Vladimír</w:t>
            </w:r>
            <w:r w:rsidRPr="005A2343">
              <w:t xml:space="preserve"> Vokatý</w:t>
            </w:r>
          </w:p>
        </w:tc>
        <w:tc>
          <w:tcPr>
            <w:tcW w:w="1800" w:type="dxa"/>
            <w:tcBorders>
              <w:top w:val="single" w:sz="12" w:space="0" w:color="000000"/>
              <w:bottom w:val="single" w:sz="6" w:space="0" w:color="000000"/>
            </w:tcBorders>
          </w:tcPr>
          <w:p w:rsidR="00D15755" w:rsidRPr="005A2343" w:rsidRDefault="00E4353C">
            <w:r>
              <w:t>1734</w:t>
            </w:r>
          </w:p>
        </w:tc>
      </w:tr>
    </w:tbl>
    <w:p w:rsidR="00D15755" w:rsidRPr="005A2343" w:rsidRDefault="005A2343" w:rsidP="004D4179">
      <w:pPr>
        <w:pStyle w:val="Nadpis3"/>
        <w:numPr>
          <w:ilvl w:val="0"/>
          <w:numId w:val="9"/>
        </w:numPr>
      </w:pPr>
      <w:r w:rsidRPr="005A2343">
        <w:t>j</w:t>
      </w:r>
      <w:r w:rsidR="00D15755" w:rsidRPr="005A2343">
        <w:t>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D15755" w:rsidRPr="0089470B" w:rsidRDefault="00D15755">
      <w:pPr>
        <w:rPr>
          <w:highlight w:val="yellow"/>
        </w:rPr>
      </w:pPr>
    </w:p>
    <w:tbl>
      <w:tblPr>
        <w:tblW w:w="94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905"/>
        <w:gridCol w:w="1843"/>
        <w:gridCol w:w="4677"/>
      </w:tblGrid>
      <w:tr w:rsidR="00D15755" w:rsidRPr="00CF691C" w:rsidTr="00E4353C">
        <w:tc>
          <w:tcPr>
            <w:tcW w:w="2905" w:type="dxa"/>
            <w:tcBorders>
              <w:bottom w:val="single" w:sz="12" w:space="0" w:color="000000"/>
            </w:tcBorders>
          </w:tcPr>
          <w:p w:rsidR="00D15755" w:rsidRPr="007F0B9D" w:rsidRDefault="00D15755">
            <w:pPr>
              <w:rPr>
                <w:b/>
                <w:bCs/>
              </w:rPr>
            </w:pPr>
            <w:r w:rsidRPr="007F0B9D">
              <w:rPr>
                <w:b/>
                <w:bCs/>
              </w:rPr>
              <w:t>autorizovaná osoba</w:t>
            </w:r>
          </w:p>
        </w:tc>
        <w:tc>
          <w:tcPr>
            <w:tcW w:w="1843" w:type="dxa"/>
            <w:tcBorders>
              <w:bottom w:val="single" w:sz="12" w:space="0" w:color="000000"/>
            </w:tcBorders>
          </w:tcPr>
          <w:p w:rsidR="00D15755" w:rsidRPr="007F0B9D" w:rsidRDefault="00D15755">
            <w:pPr>
              <w:jc w:val="left"/>
              <w:rPr>
                <w:b/>
                <w:bCs/>
              </w:rPr>
            </w:pPr>
            <w:r w:rsidRPr="007F0B9D">
              <w:rPr>
                <w:b/>
                <w:bCs/>
              </w:rPr>
              <w:t>číslo autorizace</w:t>
            </w:r>
          </w:p>
        </w:tc>
        <w:tc>
          <w:tcPr>
            <w:tcW w:w="4677" w:type="dxa"/>
            <w:tcBorders>
              <w:bottom w:val="single" w:sz="12" w:space="0" w:color="000000"/>
            </w:tcBorders>
          </w:tcPr>
          <w:p w:rsidR="00D15755" w:rsidRPr="007F0B9D" w:rsidRDefault="00D15755">
            <w:pPr>
              <w:jc w:val="left"/>
              <w:rPr>
                <w:b/>
                <w:bCs/>
              </w:rPr>
            </w:pPr>
            <w:r w:rsidRPr="007F0B9D">
              <w:rPr>
                <w:b/>
                <w:bCs/>
              </w:rPr>
              <w:t>obor</w:t>
            </w:r>
          </w:p>
        </w:tc>
      </w:tr>
      <w:tr w:rsidR="00D15755" w:rsidRPr="00CF691C" w:rsidTr="00E4353C">
        <w:tc>
          <w:tcPr>
            <w:tcW w:w="2905" w:type="dxa"/>
            <w:tcBorders>
              <w:top w:val="single" w:sz="12" w:space="0" w:color="000000"/>
              <w:bottom w:val="single" w:sz="6" w:space="0" w:color="000000"/>
            </w:tcBorders>
          </w:tcPr>
          <w:p w:rsidR="00D15755" w:rsidRPr="007F0B9D" w:rsidRDefault="00D15755">
            <w:r w:rsidRPr="007F0B9D">
              <w:t xml:space="preserve">Ing. </w:t>
            </w:r>
            <w:r w:rsidR="00E4353C">
              <w:t>Vladimír Vokatý</w:t>
            </w:r>
          </w:p>
        </w:tc>
        <w:tc>
          <w:tcPr>
            <w:tcW w:w="1843" w:type="dxa"/>
            <w:tcBorders>
              <w:top w:val="single" w:sz="12" w:space="0" w:color="000000"/>
              <w:bottom w:val="single" w:sz="6" w:space="0" w:color="000000"/>
            </w:tcBorders>
          </w:tcPr>
          <w:p w:rsidR="00D15755" w:rsidRPr="007F0B9D" w:rsidRDefault="00E4353C">
            <w:r>
              <w:t>1734</w:t>
            </w:r>
          </w:p>
        </w:tc>
        <w:tc>
          <w:tcPr>
            <w:tcW w:w="4677" w:type="dxa"/>
            <w:tcBorders>
              <w:top w:val="single" w:sz="12" w:space="0" w:color="000000"/>
              <w:bottom w:val="single" w:sz="6" w:space="0" w:color="000000"/>
            </w:tcBorders>
          </w:tcPr>
          <w:p w:rsidR="00D15755" w:rsidRPr="007F0B9D" w:rsidRDefault="00E4353C">
            <w:r>
              <w:t>architektura A.1</w:t>
            </w:r>
          </w:p>
        </w:tc>
      </w:tr>
      <w:tr w:rsidR="006C1409" w:rsidRPr="00CF691C" w:rsidTr="00E4353C">
        <w:tc>
          <w:tcPr>
            <w:tcW w:w="2905" w:type="dxa"/>
            <w:tcBorders>
              <w:top w:val="single" w:sz="12" w:space="0" w:color="000000"/>
              <w:bottom w:val="single" w:sz="6" w:space="0" w:color="000000"/>
            </w:tcBorders>
          </w:tcPr>
          <w:p w:rsidR="006C1409" w:rsidRPr="007F0B9D" w:rsidRDefault="006C1409">
            <w:r>
              <w:t xml:space="preserve">Ing. </w:t>
            </w:r>
            <w:r w:rsidR="00E4353C">
              <w:t>Hynek Stiehl</w:t>
            </w:r>
          </w:p>
        </w:tc>
        <w:tc>
          <w:tcPr>
            <w:tcW w:w="1843" w:type="dxa"/>
            <w:tcBorders>
              <w:top w:val="single" w:sz="12" w:space="0" w:color="000000"/>
              <w:bottom w:val="single" w:sz="6" w:space="0" w:color="000000"/>
            </w:tcBorders>
          </w:tcPr>
          <w:p w:rsidR="006C1409" w:rsidRPr="007F0B9D" w:rsidRDefault="00E4353C">
            <w:r>
              <w:t>0600810</w:t>
            </w:r>
          </w:p>
        </w:tc>
        <w:tc>
          <w:tcPr>
            <w:tcW w:w="4677" w:type="dxa"/>
            <w:tcBorders>
              <w:top w:val="single" w:sz="12" w:space="0" w:color="000000"/>
              <w:bottom w:val="single" w:sz="6" w:space="0" w:color="000000"/>
            </w:tcBorders>
          </w:tcPr>
          <w:p w:rsidR="006C1409" w:rsidRPr="007F0B9D" w:rsidRDefault="006C1409">
            <w:r>
              <w:t>statika a dynamika staveb</w:t>
            </w:r>
          </w:p>
        </w:tc>
      </w:tr>
      <w:tr w:rsidR="00D15755" w:rsidRPr="00CF691C" w:rsidTr="00E4353C">
        <w:tc>
          <w:tcPr>
            <w:tcW w:w="2905" w:type="dxa"/>
            <w:tcBorders>
              <w:top w:val="single" w:sz="6" w:space="0" w:color="000000"/>
              <w:bottom w:val="single" w:sz="6" w:space="0" w:color="000000"/>
            </w:tcBorders>
          </w:tcPr>
          <w:p w:rsidR="00D15755" w:rsidRPr="007F0B9D" w:rsidRDefault="00D15755">
            <w:r w:rsidRPr="007F0B9D">
              <w:t xml:space="preserve">Ing. </w:t>
            </w:r>
            <w:r w:rsidR="001F0A70" w:rsidRPr="007F0B9D">
              <w:t>Alena Hornigová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D15755" w:rsidRPr="007F0B9D" w:rsidRDefault="003A16BD">
            <w:r w:rsidRPr="007F0B9D">
              <w:t>0601278</w:t>
            </w:r>
          </w:p>
        </w:tc>
        <w:tc>
          <w:tcPr>
            <w:tcW w:w="4677" w:type="dxa"/>
            <w:tcBorders>
              <w:top w:val="single" w:sz="6" w:space="0" w:color="000000"/>
              <w:bottom w:val="single" w:sz="6" w:space="0" w:color="000000"/>
            </w:tcBorders>
          </w:tcPr>
          <w:p w:rsidR="00D15755" w:rsidRPr="007F0B9D" w:rsidRDefault="00D15755">
            <w:r w:rsidRPr="007F0B9D">
              <w:t>požární bezpečnost staveb</w:t>
            </w:r>
          </w:p>
        </w:tc>
      </w:tr>
      <w:tr w:rsidR="00D15755" w:rsidRPr="00CF691C" w:rsidTr="00E4353C">
        <w:tc>
          <w:tcPr>
            <w:tcW w:w="2905" w:type="dxa"/>
            <w:tcBorders>
              <w:top w:val="single" w:sz="6" w:space="0" w:color="000000"/>
              <w:bottom w:val="single" w:sz="6" w:space="0" w:color="000000"/>
            </w:tcBorders>
          </w:tcPr>
          <w:p w:rsidR="00D15755" w:rsidRPr="007F0B9D" w:rsidRDefault="00D15755">
            <w:r w:rsidRPr="007F0B9D">
              <w:t>Ing. Stanislav Březina</w:t>
            </w:r>
          </w:p>
          <w:p w:rsidR="00D15755" w:rsidRPr="007F0B9D" w:rsidRDefault="00D15755"/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D15755" w:rsidRPr="007F0B9D" w:rsidRDefault="00D15755">
            <w:r w:rsidRPr="007F0B9D">
              <w:t>0601727</w:t>
            </w:r>
          </w:p>
        </w:tc>
        <w:tc>
          <w:tcPr>
            <w:tcW w:w="4677" w:type="dxa"/>
            <w:tcBorders>
              <w:top w:val="single" w:sz="6" w:space="0" w:color="000000"/>
              <w:bottom w:val="single" w:sz="6" w:space="0" w:color="000000"/>
            </w:tcBorders>
          </w:tcPr>
          <w:p w:rsidR="00D15755" w:rsidRPr="007F0B9D" w:rsidRDefault="00D15755">
            <w:r w:rsidRPr="007F0B9D">
              <w:t xml:space="preserve">stavby vodního hospodářství a krajinného inženýrství, technika prostředí staveb, technika prostředí </w:t>
            </w:r>
            <w:r w:rsidR="00E4353C" w:rsidRPr="007F0B9D">
              <w:t>staveb – zdravotní</w:t>
            </w:r>
            <w:r w:rsidRPr="007F0B9D">
              <w:t xml:space="preserve"> technika</w:t>
            </w:r>
          </w:p>
        </w:tc>
      </w:tr>
      <w:tr w:rsidR="006424CC" w:rsidRPr="00CF691C" w:rsidTr="00E4353C">
        <w:tc>
          <w:tcPr>
            <w:tcW w:w="2905" w:type="dxa"/>
            <w:tcBorders>
              <w:top w:val="single" w:sz="6" w:space="0" w:color="000000"/>
              <w:bottom w:val="single" w:sz="6" w:space="0" w:color="000000"/>
            </w:tcBorders>
          </w:tcPr>
          <w:p w:rsidR="006424CC" w:rsidRPr="007F0B9D" w:rsidRDefault="006424CC">
            <w:r>
              <w:t>Ing. Jan Maurer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6424CC" w:rsidRPr="007F0B9D" w:rsidRDefault="006424CC">
            <w:r>
              <w:t>0600516</w:t>
            </w:r>
          </w:p>
        </w:tc>
        <w:tc>
          <w:tcPr>
            <w:tcW w:w="4677" w:type="dxa"/>
            <w:tcBorders>
              <w:top w:val="single" w:sz="6" w:space="0" w:color="000000"/>
              <w:bottom w:val="single" w:sz="6" w:space="0" w:color="000000"/>
            </w:tcBorders>
          </w:tcPr>
          <w:p w:rsidR="006424CC" w:rsidRPr="007F0B9D" w:rsidRDefault="006424CC">
            <w:r>
              <w:t>stavby vodního hospodářství a krajinného inženýrství, stavby zdravotnětechnické</w:t>
            </w:r>
          </w:p>
        </w:tc>
      </w:tr>
      <w:tr w:rsidR="00D15755" w:rsidRPr="00CF691C" w:rsidTr="00E4353C">
        <w:tc>
          <w:tcPr>
            <w:tcW w:w="2905" w:type="dxa"/>
            <w:tcBorders>
              <w:top w:val="single" w:sz="6" w:space="0" w:color="000000"/>
              <w:bottom w:val="single" w:sz="6" w:space="0" w:color="000000"/>
            </w:tcBorders>
          </w:tcPr>
          <w:p w:rsidR="00D15755" w:rsidRPr="007F0B9D" w:rsidRDefault="00E4353C">
            <w:r>
              <w:t>Ing. David Pauzar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D15755" w:rsidRPr="007F0B9D" w:rsidRDefault="00E4353C">
            <w:r>
              <w:t>0601281</w:t>
            </w:r>
          </w:p>
        </w:tc>
        <w:tc>
          <w:tcPr>
            <w:tcW w:w="4677" w:type="dxa"/>
            <w:tcBorders>
              <w:top w:val="single" w:sz="6" w:space="0" w:color="000000"/>
              <w:bottom w:val="single" w:sz="6" w:space="0" w:color="000000"/>
            </w:tcBorders>
          </w:tcPr>
          <w:p w:rsidR="00D15755" w:rsidRPr="007F0B9D" w:rsidRDefault="00E4353C">
            <w:r>
              <w:t>dopravní stavby</w:t>
            </w:r>
          </w:p>
        </w:tc>
      </w:tr>
      <w:tr w:rsidR="00BB24BF" w:rsidRPr="00CF691C" w:rsidTr="00E4353C">
        <w:tc>
          <w:tcPr>
            <w:tcW w:w="2905" w:type="dxa"/>
            <w:tcBorders>
              <w:top w:val="single" w:sz="6" w:space="0" w:color="000000"/>
              <w:bottom w:val="single" w:sz="6" w:space="0" w:color="000000"/>
            </w:tcBorders>
          </w:tcPr>
          <w:p w:rsidR="00BB24BF" w:rsidRPr="007F0B9D" w:rsidRDefault="00E4353C">
            <w:r>
              <w:t>Ing. Pavel Rus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BB24BF" w:rsidRPr="007F0B9D" w:rsidRDefault="00E4353C">
            <w:r>
              <w:t>0601368</w:t>
            </w:r>
          </w:p>
        </w:tc>
        <w:tc>
          <w:tcPr>
            <w:tcW w:w="4677" w:type="dxa"/>
            <w:tcBorders>
              <w:top w:val="single" w:sz="6" w:space="0" w:color="000000"/>
              <w:bottom w:val="single" w:sz="6" w:space="0" w:color="000000"/>
            </w:tcBorders>
          </w:tcPr>
          <w:p w:rsidR="00BB24BF" w:rsidRPr="007F0B9D" w:rsidRDefault="00E4353C">
            <w:r>
              <w:t>technika prostředí staveb</w:t>
            </w:r>
            <w:r w:rsidR="00425EDB">
              <w:t xml:space="preserve">, </w:t>
            </w:r>
            <w:r>
              <w:t>elektrotechnická zařízení</w:t>
            </w:r>
          </w:p>
        </w:tc>
      </w:tr>
      <w:tr w:rsidR="00FD7ECA" w:rsidRPr="00CF691C" w:rsidTr="00E4353C">
        <w:tc>
          <w:tcPr>
            <w:tcW w:w="2905" w:type="dxa"/>
            <w:tcBorders>
              <w:top w:val="single" w:sz="6" w:space="0" w:color="000000"/>
            </w:tcBorders>
          </w:tcPr>
          <w:p w:rsidR="00FD7ECA" w:rsidRPr="007F0B9D" w:rsidRDefault="00FD7ECA" w:rsidP="00FD7ECA">
            <w:pPr>
              <w:pStyle w:val="Obsah1"/>
              <w:tabs>
                <w:tab w:val="clear" w:pos="8990"/>
              </w:tabs>
              <w:rPr>
                <w:noProof w:val="0"/>
                <w:szCs w:val="24"/>
              </w:rPr>
            </w:pPr>
            <w:r w:rsidRPr="007F0B9D">
              <w:rPr>
                <w:noProof w:val="0"/>
                <w:szCs w:val="24"/>
              </w:rPr>
              <w:t xml:space="preserve">Ing. </w:t>
            </w:r>
            <w:r w:rsidR="00425EDB">
              <w:rPr>
                <w:noProof w:val="0"/>
                <w:szCs w:val="24"/>
              </w:rPr>
              <w:t>Jaromír Klazar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FD7ECA" w:rsidRPr="007F0B9D" w:rsidRDefault="00425EDB" w:rsidP="00FD7ECA">
            <w:pPr>
              <w:pStyle w:val="Textbubliny"/>
              <w:rPr>
                <w:rFonts w:ascii="Verdana" w:hAnsi="Verdana" w:cs="Tahoma"/>
                <w:lang w:val="cs-CZ" w:eastAsia="cs-CZ"/>
              </w:rPr>
            </w:pPr>
            <w:r>
              <w:rPr>
                <w:rFonts w:ascii="FuturaT" w:hAnsi="FuturaT" w:cs="Tahoma"/>
                <w:sz w:val="22"/>
                <w:szCs w:val="24"/>
                <w:lang w:val="cs-CZ" w:eastAsia="cs-CZ"/>
              </w:rPr>
              <w:t>0601629</w:t>
            </w:r>
          </w:p>
        </w:tc>
        <w:tc>
          <w:tcPr>
            <w:tcW w:w="4677" w:type="dxa"/>
            <w:tcBorders>
              <w:top w:val="single" w:sz="6" w:space="0" w:color="000000"/>
            </w:tcBorders>
          </w:tcPr>
          <w:p w:rsidR="00FD7ECA" w:rsidRPr="007F0B9D" w:rsidRDefault="00FD7ECA" w:rsidP="00FD7ECA">
            <w:r w:rsidRPr="007F0B9D">
              <w:t xml:space="preserve">technika prostředí </w:t>
            </w:r>
            <w:r w:rsidR="00E4353C" w:rsidRPr="007F0B9D">
              <w:t>staveb</w:t>
            </w:r>
            <w:r w:rsidR="00425EDB">
              <w:t xml:space="preserve">, </w:t>
            </w:r>
            <w:r w:rsidR="00E4353C" w:rsidRPr="007F0B9D">
              <w:t>technická</w:t>
            </w:r>
            <w:r w:rsidRPr="007F0B9D">
              <w:t xml:space="preserve"> zařízení</w:t>
            </w:r>
          </w:p>
        </w:tc>
      </w:tr>
      <w:tr w:rsidR="00FD7ECA" w:rsidRPr="00CF691C" w:rsidTr="00E4353C">
        <w:tc>
          <w:tcPr>
            <w:tcW w:w="2905" w:type="dxa"/>
            <w:tcBorders>
              <w:top w:val="single" w:sz="6" w:space="0" w:color="000000"/>
            </w:tcBorders>
          </w:tcPr>
          <w:p w:rsidR="00FD7ECA" w:rsidRPr="007F0B9D" w:rsidRDefault="00FD7ECA" w:rsidP="00FD7ECA">
            <w:pPr>
              <w:pStyle w:val="Obsah1"/>
              <w:tabs>
                <w:tab w:val="clear" w:pos="8990"/>
              </w:tabs>
              <w:rPr>
                <w:noProof w:val="0"/>
                <w:szCs w:val="24"/>
              </w:rPr>
            </w:pPr>
            <w:r w:rsidRPr="007F0B9D">
              <w:rPr>
                <w:noProof w:val="0"/>
                <w:szCs w:val="24"/>
              </w:rPr>
              <w:t>Miroslav Otradovský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FD7ECA" w:rsidRPr="007F0B9D" w:rsidRDefault="00FD7ECA" w:rsidP="00FD7ECA">
            <w:pPr>
              <w:pStyle w:val="Textbubliny"/>
              <w:rPr>
                <w:rFonts w:ascii="Verdana" w:hAnsi="Verdana" w:cs="Tahoma"/>
                <w:lang w:val="cs-CZ" w:eastAsia="cs-CZ"/>
              </w:rPr>
            </w:pPr>
            <w:r w:rsidRPr="007F0B9D">
              <w:rPr>
                <w:rFonts w:ascii="FuturaT" w:hAnsi="FuturaT" w:cs="Tahoma"/>
                <w:sz w:val="22"/>
                <w:szCs w:val="24"/>
                <w:lang w:val="cs-CZ" w:eastAsia="cs-CZ"/>
              </w:rPr>
              <w:t>0600440</w:t>
            </w:r>
          </w:p>
        </w:tc>
        <w:tc>
          <w:tcPr>
            <w:tcW w:w="4677" w:type="dxa"/>
            <w:tcBorders>
              <w:top w:val="single" w:sz="6" w:space="0" w:color="000000"/>
            </w:tcBorders>
          </w:tcPr>
          <w:p w:rsidR="00FD7ECA" w:rsidRPr="007F0B9D" w:rsidRDefault="00FD7ECA" w:rsidP="00FD7ECA">
            <w:r w:rsidRPr="007F0B9D">
              <w:t xml:space="preserve">technika prostředí </w:t>
            </w:r>
            <w:r w:rsidR="00E4353C" w:rsidRPr="007F0B9D">
              <w:t>staveb – vytápění</w:t>
            </w:r>
            <w:r w:rsidRPr="007F0B9D">
              <w:t xml:space="preserve"> a vzduchotechnika, zdravotní technika, technologická zařízení staveb</w:t>
            </w:r>
          </w:p>
        </w:tc>
      </w:tr>
    </w:tbl>
    <w:p w:rsidR="0021582D" w:rsidRPr="005A2343" w:rsidRDefault="0021582D" w:rsidP="0021582D">
      <w:pPr>
        <w:pStyle w:val="Nadpis1"/>
        <w:numPr>
          <w:ilvl w:val="1"/>
          <w:numId w:val="3"/>
        </w:numPr>
      </w:pPr>
      <w:bookmarkStart w:id="8" w:name="_Toc29365392"/>
      <w:r w:rsidRPr="005A2343">
        <w:t>Členění stavby na objekty a technická a technologická zařízení</w:t>
      </w:r>
      <w:bookmarkEnd w:id="8"/>
    </w:p>
    <w:p w:rsidR="0021582D" w:rsidRDefault="0021582D" w:rsidP="0021582D">
      <w:r w:rsidRPr="005A2343">
        <w:rPr>
          <w:b/>
        </w:rPr>
        <w:t>SO-01</w:t>
      </w:r>
      <w:r w:rsidRPr="005A2343">
        <w:t xml:space="preserve"> – </w:t>
      </w:r>
      <w:r w:rsidR="00E4353C">
        <w:t>Ubytovací budova</w:t>
      </w:r>
    </w:p>
    <w:p w:rsidR="00E4353C" w:rsidRDefault="00E4353C" w:rsidP="0021582D">
      <w:r w:rsidRPr="00E4353C">
        <w:rPr>
          <w:b/>
        </w:rPr>
        <w:t>SO-02</w:t>
      </w:r>
      <w:r>
        <w:t xml:space="preserve"> – </w:t>
      </w:r>
      <w:r w:rsidR="008E6414">
        <w:t>Administrativní a provozní budova</w:t>
      </w:r>
    </w:p>
    <w:p w:rsidR="008E6414" w:rsidRDefault="008E6414" w:rsidP="0021582D">
      <w:r>
        <w:rPr>
          <w:b/>
        </w:rPr>
        <w:t>SO-03</w:t>
      </w:r>
      <w:r>
        <w:t xml:space="preserve"> – Budova technického zázemí</w:t>
      </w:r>
    </w:p>
    <w:p w:rsidR="008E6414" w:rsidRPr="008E6414" w:rsidRDefault="008E6414" w:rsidP="0021582D">
      <w:r>
        <w:rPr>
          <w:b/>
        </w:rPr>
        <w:t>SO-04</w:t>
      </w:r>
      <w:r>
        <w:t xml:space="preserve"> – Bourané objekty</w:t>
      </w:r>
    </w:p>
    <w:p w:rsidR="0021582D" w:rsidRDefault="0021582D" w:rsidP="0021582D">
      <w:r w:rsidRPr="005A2343">
        <w:rPr>
          <w:b/>
        </w:rPr>
        <w:t>SO-20</w:t>
      </w:r>
      <w:r w:rsidRPr="005A2343">
        <w:t xml:space="preserve"> – Venkovní </w:t>
      </w:r>
      <w:r w:rsidR="005A2343" w:rsidRPr="005A2343">
        <w:t>objekty</w:t>
      </w:r>
    </w:p>
    <w:p w:rsidR="00CF691C" w:rsidRDefault="00CF691C" w:rsidP="00CF691C">
      <w:r w:rsidRPr="005A2343">
        <w:rPr>
          <w:b/>
        </w:rPr>
        <w:t>SO-</w:t>
      </w:r>
      <w:r>
        <w:rPr>
          <w:b/>
        </w:rPr>
        <w:t>31</w:t>
      </w:r>
      <w:r w:rsidRPr="005A2343">
        <w:t xml:space="preserve"> – Venkovní </w:t>
      </w:r>
      <w:r>
        <w:t>kanalizace</w:t>
      </w:r>
    </w:p>
    <w:p w:rsidR="00FD7ECA" w:rsidRDefault="00CF691C" w:rsidP="006424CC">
      <w:r w:rsidRPr="005A2343">
        <w:rPr>
          <w:b/>
        </w:rPr>
        <w:t>SO-</w:t>
      </w:r>
      <w:r>
        <w:rPr>
          <w:b/>
        </w:rPr>
        <w:t>32</w:t>
      </w:r>
      <w:r w:rsidRPr="005A2343">
        <w:t xml:space="preserve"> – Venkovní </w:t>
      </w:r>
      <w:r>
        <w:t>vodovod</w:t>
      </w:r>
    </w:p>
    <w:p w:rsidR="00CF691C" w:rsidRDefault="00CF691C" w:rsidP="0021582D">
      <w:r w:rsidRPr="005A2343">
        <w:rPr>
          <w:b/>
        </w:rPr>
        <w:t>SO-</w:t>
      </w:r>
      <w:r>
        <w:rPr>
          <w:b/>
        </w:rPr>
        <w:t>35</w:t>
      </w:r>
      <w:r w:rsidRPr="005A2343">
        <w:t xml:space="preserve"> – </w:t>
      </w:r>
      <w:r>
        <w:t>Venkovní rozvody silnoproudu</w:t>
      </w:r>
    </w:p>
    <w:p w:rsidR="006424CC" w:rsidRDefault="006424CC" w:rsidP="0021582D">
      <w:r w:rsidRPr="006424CC">
        <w:rPr>
          <w:b/>
        </w:rPr>
        <w:t>SO-36</w:t>
      </w:r>
      <w:r>
        <w:t xml:space="preserve"> – Venkovní rozvody SEK</w:t>
      </w:r>
    </w:p>
    <w:p w:rsidR="006424CC" w:rsidRDefault="006424CC" w:rsidP="0021582D">
      <w:r w:rsidRPr="006424CC">
        <w:rPr>
          <w:b/>
        </w:rPr>
        <w:t>SO-37</w:t>
      </w:r>
      <w:r>
        <w:t xml:space="preserve"> – Vrty a venkovní rozvody pro tepelné čerpadla</w:t>
      </w:r>
    </w:p>
    <w:p w:rsidR="00D15755" w:rsidRPr="005A2343" w:rsidRDefault="00D15755" w:rsidP="0021582D">
      <w:pPr>
        <w:pStyle w:val="Nadpis1"/>
        <w:numPr>
          <w:ilvl w:val="1"/>
          <w:numId w:val="3"/>
        </w:numPr>
      </w:pPr>
      <w:bookmarkStart w:id="9" w:name="_Toc29365393"/>
      <w:r w:rsidRPr="005A2343">
        <w:t>Seznam vstupních podkladů</w:t>
      </w:r>
      <w:bookmarkEnd w:id="9"/>
    </w:p>
    <w:p w:rsidR="00E4353C" w:rsidRDefault="00E4353C" w:rsidP="005A2343">
      <w:pPr>
        <w:numPr>
          <w:ilvl w:val="0"/>
          <w:numId w:val="1"/>
        </w:numPr>
      </w:pPr>
      <w:r>
        <w:t>Dokumentace pro investiční záměr (studie proveditelnosti) zpracovaná ateliérem ARCHITEP HK s.r.o., Hradec Králové ze září 2018</w:t>
      </w:r>
    </w:p>
    <w:p w:rsidR="00D15755" w:rsidRPr="005A2343" w:rsidRDefault="00D15755" w:rsidP="005A2343">
      <w:pPr>
        <w:numPr>
          <w:ilvl w:val="0"/>
          <w:numId w:val="1"/>
        </w:numPr>
      </w:pPr>
      <w:r w:rsidRPr="005A2343">
        <w:t>Požadavky investora</w:t>
      </w:r>
    </w:p>
    <w:p w:rsidR="00D15755" w:rsidRDefault="00D15755" w:rsidP="005A2343">
      <w:pPr>
        <w:numPr>
          <w:ilvl w:val="0"/>
          <w:numId w:val="1"/>
        </w:numPr>
      </w:pPr>
      <w:r w:rsidRPr="005A2343">
        <w:t>Prohlídka místa stavby</w:t>
      </w:r>
    </w:p>
    <w:p w:rsidR="006C7219" w:rsidRDefault="006C7219" w:rsidP="005A2343">
      <w:pPr>
        <w:numPr>
          <w:ilvl w:val="0"/>
          <w:numId w:val="1"/>
        </w:numPr>
      </w:pPr>
      <w:r>
        <w:t>Podklady z katastru nemov</w:t>
      </w:r>
      <w:r w:rsidR="00E4353C">
        <w:t>i</w:t>
      </w:r>
      <w:r>
        <w:t>tostí</w:t>
      </w:r>
    </w:p>
    <w:p w:rsidR="007E30BA" w:rsidRDefault="007E30BA" w:rsidP="005A2343">
      <w:pPr>
        <w:numPr>
          <w:ilvl w:val="0"/>
          <w:numId w:val="1"/>
        </w:numPr>
      </w:pPr>
      <w:r>
        <w:t>Vyjádření správců sítí</w:t>
      </w:r>
    </w:p>
    <w:p w:rsidR="002A568F" w:rsidRDefault="002A568F" w:rsidP="005A2343">
      <w:pPr>
        <w:numPr>
          <w:ilvl w:val="0"/>
          <w:numId w:val="1"/>
        </w:numPr>
      </w:pPr>
      <w:r>
        <w:t>Stavebně technický průzkum z 11/2016 zpracovaný ing. Milanem Pourem z Projektového ateliéru Haklova 1317, 508 01 Hořice v Podkrkonoší</w:t>
      </w:r>
    </w:p>
    <w:p w:rsidR="00BB24BF" w:rsidRDefault="000E3540" w:rsidP="00BB24BF">
      <w:pPr>
        <w:numPr>
          <w:ilvl w:val="0"/>
          <w:numId w:val="1"/>
        </w:numPr>
      </w:pPr>
      <w:r>
        <w:t>G</w:t>
      </w:r>
      <w:r w:rsidR="007E30BA">
        <w:t xml:space="preserve">eologický průzkum </w:t>
      </w:r>
      <w:r w:rsidR="00E4353C">
        <w:t>6</w:t>
      </w:r>
      <w:r w:rsidR="007E30BA">
        <w:t>/201</w:t>
      </w:r>
      <w:r w:rsidR="00E4353C">
        <w:t>9</w:t>
      </w:r>
    </w:p>
    <w:p w:rsidR="0001453B" w:rsidRDefault="0001453B" w:rsidP="00BB24BF">
      <w:pPr>
        <w:numPr>
          <w:ilvl w:val="0"/>
          <w:numId w:val="1"/>
        </w:numPr>
      </w:pPr>
      <w:r>
        <w:t>Hydrogeologick</w:t>
      </w:r>
      <w:r w:rsidR="00433DC3">
        <w:t>é</w:t>
      </w:r>
      <w:r>
        <w:t xml:space="preserve"> </w:t>
      </w:r>
      <w:r w:rsidR="00433DC3">
        <w:t>posouzení hloubkových vrtů pro tepelné čerpadlo ze dne 10.6.2019</w:t>
      </w:r>
    </w:p>
    <w:p w:rsidR="00E4353C" w:rsidRDefault="00E4353C" w:rsidP="00BB24BF">
      <w:pPr>
        <w:numPr>
          <w:ilvl w:val="0"/>
          <w:numId w:val="1"/>
        </w:numPr>
      </w:pPr>
      <w:r>
        <w:t>Dokumentace stávajících objektů</w:t>
      </w:r>
    </w:p>
    <w:p w:rsidR="00F51C2E" w:rsidRPr="005A2343" w:rsidRDefault="00F51C2E" w:rsidP="00BB24BF">
      <w:pPr>
        <w:numPr>
          <w:ilvl w:val="0"/>
          <w:numId w:val="1"/>
        </w:numPr>
      </w:pPr>
      <w:r>
        <w:t>Dokumentace pro společné povolení z 7/2019</w:t>
      </w:r>
    </w:p>
    <w:sectPr w:rsidR="00F51C2E" w:rsidRPr="005A2343">
      <w:headerReference w:type="default" r:id="rId7"/>
      <w:footerReference w:type="default" r:id="rId8"/>
      <w:pgSz w:w="11907" w:h="16840" w:code="257"/>
      <w:pgMar w:top="1701" w:right="1467" w:bottom="1134" w:left="1440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134FD" w:rsidRDefault="008134FD">
      <w:r>
        <w:separator/>
      </w:r>
    </w:p>
  </w:endnote>
  <w:endnote w:type="continuationSeparator" w:id="0">
    <w:p w:rsidR="008134FD" w:rsidRDefault="00813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otter">
    <w:altName w:val="Arial"/>
    <w:charset w:val="00"/>
    <w:family w:val="moder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T">
    <w:panose1 w:val="020B0502020204020303"/>
    <w:charset w:val="EE"/>
    <w:family w:val="swiss"/>
    <w:pitch w:val="variable"/>
    <w:sig w:usb0="800003AF" w:usb1="0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05"/>
      <w:gridCol w:w="4495"/>
    </w:tblGrid>
    <w:tr w:rsidR="00D15755">
      <w:tc>
        <w:tcPr>
          <w:tcW w:w="4606" w:type="dxa"/>
        </w:tcPr>
        <w:p w:rsidR="00D15755" w:rsidRDefault="00B82A61">
          <w:r>
            <w:t>1906</w:t>
          </w:r>
          <w:r w:rsidR="0089470B">
            <w:t>0</w:t>
          </w:r>
          <w:r w:rsidR="00F51C2E">
            <w:t>3</w:t>
          </w:r>
          <w:r w:rsidR="00D15755">
            <w:t>/A</w:t>
          </w:r>
        </w:p>
      </w:tc>
      <w:tc>
        <w:tcPr>
          <w:tcW w:w="4606" w:type="dxa"/>
        </w:tcPr>
        <w:p w:rsidR="00D15755" w:rsidRDefault="00D15755">
          <w:pPr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855502">
            <w:rPr>
              <w:noProof/>
            </w:rPr>
            <w:t>3</w:t>
          </w:r>
          <w:r>
            <w:fldChar w:fldCharType="end"/>
          </w:r>
          <w:r>
            <w:t xml:space="preserve"> (celkem </w:t>
          </w:r>
          <w:fldSimple w:instr=" NUMPAGES ">
            <w:r w:rsidR="00855502">
              <w:rPr>
                <w:noProof/>
              </w:rPr>
              <w:t>3</w:t>
            </w:r>
          </w:fldSimple>
          <w:r>
            <w:t>)</w:t>
          </w:r>
        </w:p>
      </w:tc>
    </w:tr>
  </w:tbl>
  <w:p w:rsidR="00D15755" w:rsidRDefault="00D15755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134FD" w:rsidRDefault="008134FD">
      <w:r>
        <w:separator/>
      </w:r>
    </w:p>
  </w:footnote>
  <w:footnote w:type="continuationSeparator" w:id="0">
    <w:p w:rsidR="008134FD" w:rsidRDefault="00813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15755" w:rsidRDefault="006424CC">
    <w:pPr>
      <w:jc w:val="right"/>
    </w:pPr>
    <w:r>
      <w:rPr>
        <w:noProof/>
      </w:rPr>
      <w:drawing>
        <wp:inline distT="0" distB="0" distL="0" distR="0">
          <wp:extent cx="5762625" cy="333375"/>
          <wp:effectExtent l="0" t="0" r="0" b="0"/>
          <wp:docPr id="1" name="obrázek 1" descr="atip_prouzek_vel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tip_prouzek_vel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suff w:val="nothing"/>
      <w:lvlText w:val="%1)"/>
      <w:lvlJc w:val="left"/>
      <w:pPr>
        <w:ind w:left="0" w:firstLine="0"/>
      </w:pPr>
    </w:lvl>
    <w:lvl w:ilvl="1">
      <w:numFmt w:val="bullet"/>
      <w:suff w:val="nothing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80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Plotter" w:hAnsi="Plotter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Plotter" w:hAnsi="Plotter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Plotter" w:hAnsi="Plotter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6" w15:restartNumberingAfterBreak="0">
    <w:nsid w:val="09507A1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6401661"/>
    <w:multiLevelType w:val="hybridMultilevel"/>
    <w:tmpl w:val="6884F4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B5501"/>
    <w:multiLevelType w:val="multilevel"/>
    <w:tmpl w:val="48F6519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CB61C3A"/>
    <w:multiLevelType w:val="hybridMultilevel"/>
    <w:tmpl w:val="DF2645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A096B"/>
    <w:multiLevelType w:val="multilevel"/>
    <w:tmpl w:val="48F6519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994399E"/>
    <w:multiLevelType w:val="hybridMultilevel"/>
    <w:tmpl w:val="DF2645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F438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9F74A1B"/>
    <w:multiLevelType w:val="hybridMultilevel"/>
    <w:tmpl w:val="10C232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75121"/>
    <w:multiLevelType w:val="hybridMultilevel"/>
    <w:tmpl w:val="27EE26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12"/>
  </w:num>
  <w:num w:numId="5">
    <w:abstractNumId w:val="6"/>
  </w:num>
  <w:num w:numId="6">
    <w:abstractNumId w:val="7"/>
  </w:num>
  <w:num w:numId="7">
    <w:abstractNumId w:val="13"/>
  </w:num>
  <w:num w:numId="8">
    <w:abstractNumId w:val="11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23"/>
    <w:rsid w:val="0001453B"/>
    <w:rsid w:val="000B604B"/>
    <w:rsid w:val="000E3540"/>
    <w:rsid w:val="00155657"/>
    <w:rsid w:val="00161CCC"/>
    <w:rsid w:val="001A314A"/>
    <w:rsid w:val="001D1D90"/>
    <w:rsid w:val="001F0A70"/>
    <w:rsid w:val="00205DA6"/>
    <w:rsid w:val="0021582D"/>
    <w:rsid w:val="0024259C"/>
    <w:rsid w:val="002569BD"/>
    <w:rsid w:val="002A568F"/>
    <w:rsid w:val="002F0F28"/>
    <w:rsid w:val="00321F7D"/>
    <w:rsid w:val="003A16BD"/>
    <w:rsid w:val="00425EDB"/>
    <w:rsid w:val="00433DC3"/>
    <w:rsid w:val="00461CB8"/>
    <w:rsid w:val="00490F60"/>
    <w:rsid w:val="004C544B"/>
    <w:rsid w:val="004C60F3"/>
    <w:rsid w:val="004D4179"/>
    <w:rsid w:val="00537230"/>
    <w:rsid w:val="0054713E"/>
    <w:rsid w:val="005A2343"/>
    <w:rsid w:val="005F1EF1"/>
    <w:rsid w:val="006017D4"/>
    <w:rsid w:val="00612423"/>
    <w:rsid w:val="006313CD"/>
    <w:rsid w:val="006424CC"/>
    <w:rsid w:val="00683056"/>
    <w:rsid w:val="006C1409"/>
    <w:rsid w:val="006C7219"/>
    <w:rsid w:val="00774C0A"/>
    <w:rsid w:val="00785530"/>
    <w:rsid w:val="0079436F"/>
    <w:rsid w:val="00794450"/>
    <w:rsid w:val="007C0813"/>
    <w:rsid w:val="007D0505"/>
    <w:rsid w:val="007D4D85"/>
    <w:rsid w:val="007E30BA"/>
    <w:rsid w:val="007F0B9D"/>
    <w:rsid w:val="008134FD"/>
    <w:rsid w:val="00855502"/>
    <w:rsid w:val="0089470B"/>
    <w:rsid w:val="008E6414"/>
    <w:rsid w:val="008F385D"/>
    <w:rsid w:val="00933283"/>
    <w:rsid w:val="00944FE6"/>
    <w:rsid w:val="00951FA2"/>
    <w:rsid w:val="00A5760C"/>
    <w:rsid w:val="00AB450E"/>
    <w:rsid w:val="00AD22CC"/>
    <w:rsid w:val="00B82A61"/>
    <w:rsid w:val="00BB24BF"/>
    <w:rsid w:val="00BF5B20"/>
    <w:rsid w:val="00C15DFB"/>
    <w:rsid w:val="00C9151E"/>
    <w:rsid w:val="00CB4E73"/>
    <w:rsid w:val="00CF691C"/>
    <w:rsid w:val="00D10276"/>
    <w:rsid w:val="00D15755"/>
    <w:rsid w:val="00D77C33"/>
    <w:rsid w:val="00E4353C"/>
    <w:rsid w:val="00ED2E92"/>
    <w:rsid w:val="00ED7F5F"/>
    <w:rsid w:val="00F00624"/>
    <w:rsid w:val="00F10B09"/>
    <w:rsid w:val="00F25EF5"/>
    <w:rsid w:val="00F51C2E"/>
    <w:rsid w:val="00FA0895"/>
    <w:rsid w:val="00FD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44B19"/>
  <w15:chartTrackingRefBased/>
  <w15:docId w15:val="{E836A0F7-5C06-4171-854F-7A28DE77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rFonts w:ascii="FuturaT" w:hAnsi="FuturaT"/>
      <w:sz w:val="22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outlineLvl w:val="1"/>
    </w:pPr>
    <w:rPr>
      <w:b/>
      <w:bCs/>
      <w:iCs/>
      <w:sz w:val="26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12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20"/>
      </w:tabs>
      <w:outlineLvl w:val="4"/>
    </w:pPr>
    <w:rPr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3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Times New Roman" w:hAnsi="Times New Roman"/>
      <w:b/>
      <w:bCs/>
      <w:sz w:val="24"/>
    </w:rPr>
  </w:style>
  <w:style w:type="paragraph" w:styleId="Nadpis8">
    <w:name w:val="heading 8"/>
    <w:basedOn w:val="Normln"/>
    <w:next w:val="Normln"/>
    <w:qFormat/>
    <w:pPr>
      <w:keepNext/>
      <w:jc w:val="left"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uiPriority w:val="39"/>
    <w:pPr>
      <w:tabs>
        <w:tab w:val="right" w:leader="dot" w:pos="8990"/>
      </w:tabs>
    </w:pPr>
    <w:rPr>
      <w:noProof/>
      <w:szCs w:val="28"/>
    </w:rPr>
  </w:style>
  <w:style w:type="paragraph" w:styleId="Zhlav">
    <w:name w:val="header"/>
    <w:aliases w:val="1. Zeile,   1. Zeile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bsah2">
    <w:name w:val="toc 2"/>
    <w:basedOn w:val="Normln"/>
    <w:next w:val="Normln"/>
    <w:autoRedefine/>
    <w:uiPriority w:val="39"/>
  </w:style>
  <w:style w:type="paragraph" w:styleId="Obsah3">
    <w:name w:val="toc 3"/>
    <w:basedOn w:val="Normln"/>
    <w:next w:val="Normln"/>
    <w:autoRedefine/>
    <w:semiHidden/>
  </w:style>
  <w:style w:type="character" w:styleId="Hypertextovodkaz">
    <w:name w:val="Hyperlink"/>
    <w:uiPriority w:val="99"/>
    <w:rPr>
      <w:color w:val="0000FF"/>
      <w:u w:val="single"/>
    </w:rPr>
  </w:style>
  <w:style w:type="paragraph" w:styleId="Obsah4">
    <w:name w:val="toc 4"/>
    <w:basedOn w:val="Normln"/>
    <w:next w:val="Normln"/>
    <w:autoRedefine/>
    <w:semiHidden/>
    <w:pPr>
      <w:ind w:left="660"/>
    </w:pPr>
  </w:style>
  <w:style w:type="paragraph" w:styleId="Obsah5">
    <w:name w:val="toc 5"/>
    <w:basedOn w:val="Normln"/>
    <w:next w:val="Normln"/>
    <w:autoRedefine/>
    <w:semiHidden/>
    <w:pPr>
      <w:ind w:left="880"/>
    </w:pPr>
  </w:style>
  <w:style w:type="paragraph" w:styleId="Obsah6">
    <w:name w:val="toc 6"/>
    <w:basedOn w:val="Normln"/>
    <w:next w:val="Normln"/>
    <w:autoRedefine/>
    <w:semiHidden/>
    <w:pPr>
      <w:ind w:left="1100"/>
    </w:pPr>
  </w:style>
  <w:style w:type="paragraph" w:styleId="Obsah7">
    <w:name w:val="toc 7"/>
    <w:basedOn w:val="Normln"/>
    <w:next w:val="Normln"/>
    <w:autoRedefine/>
    <w:semiHidden/>
    <w:pPr>
      <w:ind w:left="1320"/>
    </w:pPr>
  </w:style>
  <w:style w:type="paragraph" w:styleId="Obsah8">
    <w:name w:val="toc 8"/>
    <w:basedOn w:val="Normln"/>
    <w:next w:val="Normln"/>
    <w:autoRedefine/>
    <w:semiHidden/>
    <w:pPr>
      <w:ind w:left="1540"/>
    </w:pPr>
  </w:style>
  <w:style w:type="paragraph" w:styleId="Obsah9">
    <w:name w:val="toc 9"/>
    <w:basedOn w:val="Normln"/>
    <w:next w:val="Normln"/>
    <w:autoRedefine/>
    <w:semiHidden/>
    <w:pPr>
      <w:ind w:left="1760"/>
    </w:pPr>
  </w:style>
  <w:style w:type="character" w:customStyle="1" w:styleId="Nadpis4Char">
    <w:name w:val="Nadpis 4 Char"/>
    <w:rPr>
      <w:rFonts w:ascii="FuturaT" w:hAnsi="FuturaT"/>
      <w:sz w:val="22"/>
      <w:szCs w:val="24"/>
      <w:u w:val="single"/>
    </w:rPr>
  </w:style>
  <w:style w:type="character" w:customStyle="1" w:styleId="ZhlavChar">
    <w:name w:val="Záhlaví Char"/>
    <w:semiHidden/>
    <w:rPr>
      <w:rFonts w:ascii="FuturaT" w:hAnsi="FuturaT"/>
      <w:sz w:val="22"/>
      <w:szCs w:val="24"/>
    </w:rPr>
  </w:style>
  <w:style w:type="paragraph" w:styleId="Textbubliny">
    <w:name w:val="Balloon Text"/>
    <w:basedOn w:val="Normln"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pPr>
      <w:ind w:firstLine="720"/>
    </w:pPr>
    <w:rPr>
      <w:rFonts w:cs="Arial"/>
      <w:szCs w:val="28"/>
    </w:rPr>
  </w:style>
  <w:style w:type="character" w:customStyle="1" w:styleId="Zkladntextodsazen2Char">
    <w:name w:val="Základní text odsazený 2 Char"/>
    <w:semiHidden/>
    <w:rPr>
      <w:rFonts w:ascii="FuturaT" w:hAnsi="FuturaT" w:cs="Arial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first\Dokumenty\PD%20-%20Golf%20klub\D&#218;&#344;\TZ\Souhrnn&#225;%20technick&#225;%20zpr&#225;va2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Souhrnná technická zpráva2</Template>
  <TotalTime>28</TotalTime>
  <Pages>3</Pages>
  <Words>741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akce:</vt:lpstr>
    </vt:vector>
  </TitlesOfParts>
  <Company>ATIP a.s.</Company>
  <LinksUpToDate>false</LinksUpToDate>
  <CharactersWithSpaces>5106</CharactersWithSpaces>
  <SharedDoc>false</SharedDoc>
  <HLinks>
    <vt:vector size="36" baseType="variant"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_Toc525820522</vt:lpwstr>
      </vt:variant>
      <vt:variant>
        <vt:i4>2031671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_Toc525820521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_Toc525820520</vt:lpwstr>
      </vt:variant>
      <vt:variant>
        <vt:i4>1835063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_Toc525820519</vt:lpwstr>
      </vt:variant>
      <vt:variant>
        <vt:i4>1835063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_Toc525820518</vt:lpwstr>
      </vt:variant>
      <vt:variant>
        <vt:i4>1835063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_Toc525820517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akce:</dc:title>
  <dc:subject/>
  <dc:creator>Lukáš Najman</dc:creator>
  <cp:keywords/>
  <cp:lastModifiedBy>Lukáš Najman</cp:lastModifiedBy>
  <cp:revision>12</cp:revision>
  <cp:lastPrinted>2015-09-21T07:15:00Z</cp:lastPrinted>
  <dcterms:created xsi:type="dcterms:W3CDTF">2019-06-19T12:32:00Z</dcterms:created>
  <dcterms:modified xsi:type="dcterms:W3CDTF">2020-06-15T05:44:00Z</dcterms:modified>
</cp:coreProperties>
</file>