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D13B3" w14:textId="77777777" w:rsidR="001C0ACF" w:rsidRDefault="001C0ACF" w:rsidP="00B6124D">
      <w:pPr>
        <w:pStyle w:val="Nadpisobsahu"/>
        <w:jc w:val="both"/>
      </w:pPr>
      <w:r>
        <w:t>Obsah</w:t>
      </w:r>
    </w:p>
    <w:p w14:paraId="0A4CE111" w14:textId="753BF380" w:rsidR="00037E4B" w:rsidRDefault="00EA7543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1C0ACF">
        <w:instrText xml:space="preserve"> TOC \o "1-3" \h \z \u </w:instrText>
      </w:r>
      <w:r>
        <w:fldChar w:fldCharType="separate"/>
      </w:r>
      <w:hyperlink w:anchor="_Toc14872407" w:history="1">
        <w:r w:rsidR="00037E4B" w:rsidRPr="00B44602">
          <w:rPr>
            <w:rStyle w:val="Hypertextovodkaz"/>
            <w:noProof/>
          </w:rPr>
          <w:t>1. IDENTIFIKAČNÍ ÚDAJE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_Toc14872407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1</w:t>
        </w:r>
        <w:r w:rsidR="00037E4B">
          <w:rPr>
            <w:noProof/>
            <w:webHidden/>
          </w:rPr>
          <w:fldChar w:fldCharType="end"/>
        </w:r>
      </w:hyperlink>
    </w:p>
    <w:p w14:paraId="42630D23" w14:textId="7F1638CF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08" w:history="1">
        <w:r w:rsidR="00037E4B" w:rsidRPr="00B44602">
          <w:rPr>
            <w:rStyle w:val="Hypertextovodkaz"/>
            <w:noProof/>
          </w:rPr>
          <w:t>2. STRUČNÝ TECHNICKÝ POPIS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_Toc14872408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6CFBC7E3" w14:textId="1012BD56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09" w:history="1">
        <w:r w:rsidR="00037E4B" w:rsidRPr="00B44602">
          <w:rPr>
            <w:rStyle w:val="Hypertextovodkaz"/>
            <w:noProof/>
          </w:rPr>
          <w:t>3. VYHODNOCENÍ PRŮZKUMŮ A PODKLADŮ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_Toc14872409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123036F2" w14:textId="23CE05EA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0" w:history="1">
        <w:r w:rsidR="00037E4B" w:rsidRPr="00B44602">
          <w:rPr>
            <w:rStyle w:val="Hypertextovodkaz"/>
            <w:noProof/>
          </w:rPr>
          <w:t>4. VZTAH K OSTATNÍM OBJEKTŮM STAVBY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_Toc14872410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5EB88F8B" w14:textId="38EA9200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1" w:history="1">
        <w:r w:rsidR="00037E4B" w:rsidRPr="00B44602">
          <w:rPr>
            <w:rStyle w:val="Hypertextovodkaz"/>
            <w:noProof/>
          </w:rPr>
          <w:t>5. NÁVRH ZPEVNĚNÝCH PLOCH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_Toc14872411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2</w:t>
        </w:r>
        <w:r w:rsidR="00037E4B">
          <w:rPr>
            <w:noProof/>
            <w:webHidden/>
          </w:rPr>
          <w:fldChar w:fldCharType="end"/>
        </w:r>
      </w:hyperlink>
    </w:p>
    <w:p w14:paraId="6967B916" w14:textId="268A9475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2" w:history="1">
        <w:r w:rsidR="00037E4B" w:rsidRPr="00B44602">
          <w:rPr>
            <w:rStyle w:val="Hypertextovodkaz"/>
            <w:noProof/>
          </w:rPr>
          <w:t>6. ZÁSADY ODVODNĚNÍ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_Toc14872412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3</w:t>
        </w:r>
        <w:r w:rsidR="00037E4B">
          <w:rPr>
            <w:noProof/>
            <w:webHidden/>
          </w:rPr>
          <w:fldChar w:fldCharType="end"/>
        </w:r>
      </w:hyperlink>
    </w:p>
    <w:p w14:paraId="4B3468EB" w14:textId="43001ED3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3" w:history="1">
        <w:r w:rsidR="00037E4B" w:rsidRPr="00B44602">
          <w:rPr>
            <w:rStyle w:val="Hypertextovodkaz"/>
            <w:noProof/>
          </w:rPr>
          <w:t>7. VYTYČENÍ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_Toc14872413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3</w:t>
        </w:r>
        <w:r w:rsidR="00037E4B">
          <w:rPr>
            <w:noProof/>
            <w:webHidden/>
          </w:rPr>
          <w:fldChar w:fldCharType="end"/>
        </w:r>
      </w:hyperlink>
    </w:p>
    <w:p w14:paraId="34A9D6BD" w14:textId="4FF2E933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4" w:history="1">
        <w:r w:rsidR="00037E4B" w:rsidRPr="00B44602">
          <w:rPr>
            <w:rStyle w:val="Hypertextovodkaz"/>
            <w:noProof/>
          </w:rPr>
          <w:t>8. DOPRAVNÍ ZNAČENÍ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_Toc14872414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3</w:t>
        </w:r>
        <w:r w:rsidR="00037E4B">
          <w:rPr>
            <w:noProof/>
            <w:webHidden/>
          </w:rPr>
          <w:fldChar w:fldCharType="end"/>
        </w:r>
      </w:hyperlink>
    </w:p>
    <w:p w14:paraId="729FE28E" w14:textId="3E770C8D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5" w:history="1">
        <w:r w:rsidR="00037E4B" w:rsidRPr="00B44602">
          <w:rPr>
            <w:rStyle w:val="Hypertextovodkaz"/>
            <w:noProof/>
          </w:rPr>
          <w:t>9. INŽENÝRSKÉ SÍTĚ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_Toc14872415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7AC34FE1" w14:textId="2817EBD5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6" w:history="1">
        <w:r w:rsidR="00037E4B" w:rsidRPr="00B44602">
          <w:rPr>
            <w:rStyle w:val="Hypertextovodkaz"/>
            <w:noProof/>
          </w:rPr>
          <w:t>10. SADOVÉ ÚPRAVY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_Toc14872416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31DC52F7" w14:textId="74BBEFB0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7" w:history="1">
        <w:r w:rsidR="00037E4B" w:rsidRPr="00B44602">
          <w:rPr>
            <w:rStyle w:val="Hypertextovodkaz"/>
            <w:noProof/>
          </w:rPr>
          <w:t>11. ZEMNÍ PRÁCE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_Toc14872417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6C679AAE" w14:textId="4C5E6940" w:rsidR="00037E4B" w:rsidRDefault="00450944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4872418" w:history="1">
        <w:r w:rsidR="00037E4B" w:rsidRPr="00B44602">
          <w:rPr>
            <w:rStyle w:val="Hypertextovodkaz"/>
            <w:noProof/>
          </w:rPr>
          <w:t>12. UŽÍVÁNÍ KOMUNIKACÍ OSOBAMI S OMEZENOU SCHOPNOSTÍ POHYBU A ORIENTACE</w:t>
        </w:r>
        <w:r w:rsidR="00037E4B">
          <w:rPr>
            <w:noProof/>
            <w:webHidden/>
          </w:rPr>
          <w:tab/>
        </w:r>
        <w:r w:rsidR="00037E4B">
          <w:rPr>
            <w:noProof/>
            <w:webHidden/>
          </w:rPr>
          <w:fldChar w:fldCharType="begin"/>
        </w:r>
        <w:r w:rsidR="00037E4B">
          <w:rPr>
            <w:noProof/>
            <w:webHidden/>
          </w:rPr>
          <w:instrText xml:space="preserve"> PAGEREF _Toc14872418 \h </w:instrText>
        </w:r>
        <w:r w:rsidR="00037E4B">
          <w:rPr>
            <w:noProof/>
            <w:webHidden/>
          </w:rPr>
        </w:r>
        <w:r w:rsidR="00037E4B">
          <w:rPr>
            <w:noProof/>
            <w:webHidden/>
          </w:rPr>
          <w:fldChar w:fldCharType="separate"/>
        </w:r>
        <w:r w:rsidR="00040515">
          <w:rPr>
            <w:noProof/>
            <w:webHidden/>
          </w:rPr>
          <w:t>4</w:t>
        </w:r>
        <w:r w:rsidR="00037E4B">
          <w:rPr>
            <w:noProof/>
            <w:webHidden/>
          </w:rPr>
          <w:fldChar w:fldCharType="end"/>
        </w:r>
      </w:hyperlink>
    </w:p>
    <w:p w14:paraId="123D13C1" w14:textId="4382C1AD" w:rsidR="001C0ACF" w:rsidRDefault="00EA7543" w:rsidP="00B6124D">
      <w:pPr>
        <w:jc w:val="both"/>
      </w:pPr>
      <w:r>
        <w:fldChar w:fldCharType="end"/>
      </w:r>
    </w:p>
    <w:p w14:paraId="123D13C2" w14:textId="77777777" w:rsidR="001C0ACF" w:rsidRDefault="001C0ACF" w:rsidP="00B6124D">
      <w:pPr>
        <w:jc w:val="both"/>
        <w:rPr>
          <w:b/>
        </w:rPr>
      </w:pPr>
    </w:p>
    <w:p w14:paraId="123D13C3" w14:textId="77777777" w:rsidR="001C0ACF" w:rsidRDefault="001C0ACF" w:rsidP="00B6124D">
      <w:pPr>
        <w:jc w:val="both"/>
        <w:rPr>
          <w:b/>
        </w:rPr>
      </w:pPr>
    </w:p>
    <w:p w14:paraId="123D13C4" w14:textId="77777777" w:rsidR="001C0ACF" w:rsidRDefault="001C0ACF" w:rsidP="00B6124D">
      <w:pPr>
        <w:jc w:val="both"/>
        <w:rPr>
          <w:b/>
        </w:rPr>
      </w:pPr>
    </w:p>
    <w:p w14:paraId="123D13C5" w14:textId="77777777" w:rsidR="001C0ACF" w:rsidRDefault="001C0ACF" w:rsidP="00B6124D">
      <w:pPr>
        <w:jc w:val="both"/>
        <w:rPr>
          <w:b/>
        </w:rPr>
      </w:pPr>
    </w:p>
    <w:p w14:paraId="123D13C6" w14:textId="77777777" w:rsidR="00BF35EF" w:rsidRDefault="00BF35EF" w:rsidP="00B6124D">
      <w:pPr>
        <w:jc w:val="both"/>
        <w:rPr>
          <w:b/>
        </w:rPr>
      </w:pPr>
    </w:p>
    <w:p w14:paraId="123D13C7" w14:textId="77777777" w:rsidR="00BF35EF" w:rsidRDefault="00BF35EF" w:rsidP="00B6124D">
      <w:pPr>
        <w:jc w:val="both"/>
        <w:rPr>
          <w:b/>
        </w:rPr>
      </w:pPr>
    </w:p>
    <w:p w14:paraId="123D13C8" w14:textId="77777777" w:rsidR="00BF35EF" w:rsidRDefault="00BF35EF" w:rsidP="00B6124D">
      <w:pPr>
        <w:jc w:val="both"/>
        <w:rPr>
          <w:b/>
        </w:rPr>
      </w:pPr>
    </w:p>
    <w:p w14:paraId="123D13C9" w14:textId="3C1CA0A9" w:rsidR="00DB6495" w:rsidRDefault="00DB6495" w:rsidP="00B6124D">
      <w:pPr>
        <w:jc w:val="both"/>
        <w:rPr>
          <w:b/>
        </w:rPr>
      </w:pPr>
    </w:p>
    <w:p w14:paraId="314C509B" w14:textId="57BD22A6" w:rsidR="00F2620A" w:rsidRDefault="00F2620A" w:rsidP="00B6124D">
      <w:pPr>
        <w:jc w:val="both"/>
        <w:rPr>
          <w:b/>
        </w:rPr>
      </w:pPr>
    </w:p>
    <w:p w14:paraId="0DE71A11" w14:textId="1232D8D2" w:rsidR="00F2620A" w:rsidRDefault="00F2620A" w:rsidP="00B6124D">
      <w:pPr>
        <w:jc w:val="both"/>
        <w:rPr>
          <w:b/>
        </w:rPr>
      </w:pPr>
    </w:p>
    <w:p w14:paraId="43B49EBF" w14:textId="77777777" w:rsidR="00037E4B" w:rsidRDefault="00037E4B" w:rsidP="00B6124D">
      <w:pPr>
        <w:jc w:val="both"/>
        <w:rPr>
          <w:b/>
        </w:rPr>
      </w:pPr>
    </w:p>
    <w:p w14:paraId="22785C4A" w14:textId="7E794856" w:rsidR="00F2620A" w:rsidRDefault="00F2620A" w:rsidP="00B6124D">
      <w:pPr>
        <w:jc w:val="both"/>
        <w:rPr>
          <w:b/>
        </w:rPr>
      </w:pPr>
    </w:p>
    <w:p w14:paraId="123D13CA" w14:textId="77777777" w:rsidR="00DB6495" w:rsidRDefault="00DB6495" w:rsidP="00B6124D">
      <w:pPr>
        <w:jc w:val="both"/>
        <w:rPr>
          <w:b/>
        </w:rPr>
      </w:pPr>
    </w:p>
    <w:p w14:paraId="123D13CB" w14:textId="77777777" w:rsidR="00BF35EF" w:rsidRDefault="00BF35EF" w:rsidP="00B6124D">
      <w:pPr>
        <w:jc w:val="both"/>
        <w:rPr>
          <w:b/>
        </w:rPr>
      </w:pPr>
    </w:p>
    <w:p w14:paraId="123D13CC" w14:textId="77777777" w:rsidR="00BF35EF" w:rsidRDefault="00BF35EF" w:rsidP="00B6124D">
      <w:pPr>
        <w:jc w:val="both"/>
        <w:rPr>
          <w:b/>
        </w:rPr>
      </w:pPr>
    </w:p>
    <w:p w14:paraId="123D13CD" w14:textId="77777777" w:rsidR="001C0ACF" w:rsidRDefault="001C0ACF" w:rsidP="00B6124D">
      <w:pPr>
        <w:jc w:val="both"/>
        <w:rPr>
          <w:b/>
        </w:rPr>
      </w:pPr>
    </w:p>
    <w:p w14:paraId="123D13CE" w14:textId="77777777" w:rsidR="001C0ACF" w:rsidRDefault="001C0ACF" w:rsidP="00B6124D">
      <w:pPr>
        <w:jc w:val="both"/>
        <w:rPr>
          <w:b/>
        </w:rPr>
      </w:pPr>
    </w:p>
    <w:p w14:paraId="123D13CF" w14:textId="77777777" w:rsidR="001C0ACF" w:rsidRDefault="001C0ACF" w:rsidP="00B6124D">
      <w:pPr>
        <w:jc w:val="both"/>
        <w:rPr>
          <w:b/>
        </w:rPr>
      </w:pPr>
    </w:p>
    <w:p w14:paraId="123D13D0" w14:textId="77777777" w:rsidR="006D3DBB" w:rsidRPr="00A018E9" w:rsidRDefault="001C0ACF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0" w:name="_Toc14872407"/>
      <w:r w:rsidRPr="00A018E9">
        <w:rPr>
          <w:rStyle w:val="Siln"/>
          <w:rFonts w:ascii="Verdana" w:hAnsi="Verdana"/>
          <w:b/>
          <w:sz w:val="20"/>
          <w:szCs w:val="20"/>
        </w:rPr>
        <w:t>1. IDENTIFIKAČNÍ ÚDAJE STAVBY</w:t>
      </w:r>
      <w:bookmarkEnd w:id="0"/>
    </w:p>
    <w:p w14:paraId="123D13D1" w14:textId="77777777" w:rsidR="006D3DBB" w:rsidRDefault="006D3DBB" w:rsidP="00B6124D">
      <w:pPr>
        <w:jc w:val="both"/>
        <w:rPr>
          <w:b/>
        </w:rPr>
      </w:pPr>
    </w:p>
    <w:p w14:paraId="123D13D2" w14:textId="0945BBD4" w:rsidR="00642126" w:rsidRPr="00642126" w:rsidRDefault="006D3DBB" w:rsidP="00642126">
      <w:pPr>
        <w:tabs>
          <w:tab w:val="left" w:pos="-360"/>
          <w:tab w:val="left" w:pos="0"/>
        </w:tabs>
        <w:spacing w:after="120"/>
        <w:jc w:val="both"/>
      </w:pPr>
      <w:r>
        <w:t xml:space="preserve">Název stavby: </w:t>
      </w:r>
      <w:r w:rsidR="0092331B">
        <w:t>Hajnice – barevné domky</w:t>
      </w:r>
    </w:p>
    <w:p w14:paraId="123D13D3" w14:textId="1AF1F122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Místo </w:t>
      </w:r>
      <w:proofErr w:type="gramStart"/>
      <w:r>
        <w:t>stavby :</w:t>
      </w:r>
      <w:proofErr w:type="gramEnd"/>
      <w:r>
        <w:t xml:space="preserve"> </w:t>
      </w:r>
      <w:r w:rsidR="00F2620A">
        <w:t xml:space="preserve">obec </w:t>
      </w:r>
      <w:r w:rsidR="0092331B">
        <w:t>Hajnice,</w:t>
      </w:r>
      <w:r w:rsidR="00F2620A">
        <w:t xml:space="preserve"> </w:t>
      </w:r>
      <w:proofErr w:type="spellStart"/>
      <w:r w:rsidR="00F2620A">
        <w:t>k.ú</w:t>
      </w:r>
      <w:proofErr w:type="spellEnd"/>
      <w:r w:rsidR="00F2620A">
        <w:t xml:space="preserve">. </w:t>
      </w:r>
      <w:r w:rsidR="0092331B">
        <w:t>Brusnice</w:t>
      </w:r>
      <w:r w:rsidR="000D0724">
        <w:t>, kraj Královéhradecký</w:t>
      </w:r>
    </w:p>
    <w:p w14:paraId="123D13D4" w14:textId="77777777" w:rsidR="00DF479A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Investor: </w:t>
      </w:r>
    </w:p>
    <w:p w14:paraId="123D13D5" w14:textId="2E0B515D" w:rsidR="00DF479A" w:rsidRDefault="00DF479A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F2620A">
        <w:t>Královéhradecký kraj, Pivovarské nám. 1245, 500 03 Hradec Králové</w:t>
      </w:r>
    </w:p>
    <w:p w14:paraId="123D13D6" w14:textId="098166E9" w:rsidR="00DF479A" w:rsidRDefault="00DF479A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IČ: </w:t>
      </w:r>
      <w:r w:rsidR="00F2620A">
        <w:t>708 89 546</w:t>
      </w:r>
    </w:p>
    <w:p w14:paraId="123D13D8" w14:textId="75F6E0F1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 xml:space="preserve">Zpracovatel dokumentace: </w:t>
      </w:r>
    </w:p>
    <w:p w14:paraId="123D13D9" w14:textId="2EBB66C3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Název</w:t>
      </w:r>
      <w:r>
        <w:t xml:space="preserve">: </w:t>
      </w:r>
      <w:proofErr w:type="spellStart"/>
      <w:r w:rsidR="00F2620A">
        <w:t>Atip</w:t>
      </w:r>
      <w:proofErr w:type="spellEnd"/>
      <w:r w:rsidR="00F2620A">
        <w:t xml:space="preserve"> a.s.</w:t>
      </w:r>
    </w:p>
    <w:p w14:paraId="123D13DA" w14:textId="7773129F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Adresa: </w:t>
      </w:r>
      <w:r w:rsidR="00F2620A">
        <w:t>Pražská 169, 541 31 Trutnov</w:t>
      </w:r>
    </w:p>
    <w:p w14:paraId="123D13DC" w14:textId="3E8980BD" w:rsidR="00144DEC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Odpovědný projektant: Ing. David Pauzar, autorizovaný inženýr pro dopravní stavby</w:t>
      </w:r>
    </w:p>
    <w:p w14:paraId="123D13DD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</w:r>
      <w:r w:rsidR="00144DEC">
        <w:t>Číslo a</w:t>
      </w:r>
      <w:r>
        <w:t>utorizace:</w:t>
      </w:r>
      <w:r>
        <w:rPr>
          <w:b/>
        </w:rPr>
        <w:t xml:space="preserve"> </w:t>
      </w:r>
      <w:r>
        <w:t>0601281</w:t>
      </w:r>
    </w:p>
    <w:p w14:paraId="123D13DE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>Telefon: 603 919 318</w:t>
      </w:r>
    </w:p>
    <w:p w14:paraId="123D13DF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</w:pPr>
      <w:r>
        <w:tab/>
        <w:t xml:space="preserve">e-mail: </w:t>
      </w:r>
      <w:r w:rsidRPr="006D3DBB">
        <w:t>dpauzar@seznam.cz</w:t>
      </w:r>
    </w:p>
    <w:p w14:paraId="123D13E0" w14:textId="77777777" w:rsidR="006D3DBB" w:rsidRPr="00A018E9" w:rsidRDefault="001C0ACF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" w:name="_Toc14872408"/>
      <w:r w:rsidRPr="00A018E9">
        <w:rPr>
          <w:rStyle w:val="Siln"/>
          <w:rFonts w:ascii="Verdana" w:hAnsi="Verdana"/>
          <w:b/>
          <w:sz w:val="20"/>
          <w:szCs w:val="20"/>
        </w:rPr>
        <w:lastRenderedPageBreak/>
        <w:t>2. STRUČNÝ TECHNICKÝ POPIS STAVBY</w:t>
      </w:r>
      <w:bookmarkEnd w:id="1"/>
    </w:p>
    <w:p w14:paraId="713B097C" w14:textId="0E597733" w:rsidR="0092331B" w:rsidRDefault="0092331B" w:rsidP="0092331B">
      <w:pPr>
        <w:tabs>
          <w:tab w:val="left" w:pos="-360"/>
          <w:tab w:val="left" w:pos="0"/>
        </w:tabs>
        <w:spacing w:before="120" w:after="120"/>
        <w:jc w:val="both"/>
      </w:pPr>
      <w:r w:rsidRPr="00C05ABB">
        <w:t xml:space="preserve">Předmětem </w:t>
      </w:r>
      <w:r>
        <w:t>dílu D.1.5.1</w:t>
      </w:r>
      <w:r w:rsidRPr="00C05ABB">
        <w:t xml:space="preserve"> </w:t>
      </w:r>
      <w:r>
        <w:t>jsou pozemní komunikace, určené k obsluze areálu Barevné domky Hajnice, tj. nových a stávajících objektů. Jedná se o:</w:t>
      </w:r>
    </w:p>
    <w:p w14:paraId="00E7CC64" w14:textId="77777777" w:rsidR="0092331B" w:rsidRPr="009F1BD6" w:rsidRDefault="0092331B" w:rsidP="0092331B">
      <w:pPr>
        <w:pStyle w:val="Odstavecseseznamem"/>
        <w:widowControl w:val="0"/>
        <w:numPr>
          <w:ilvl w:val="0"/>
          <w:numId w:val="5"/>
        </w:numPr>
        <w:tabs>
          <w:tab w:val="left" w:pos="-360"/>
          <w:tab w:val="left" w:pos="0"/>
        </w:tabs>
        <w:suppressAutoHyphens/>
        <w:spacing w:after="120"/>
        <w:jc w:val="both"/>
        <w:rPr>
          <w:rFonts w:eastAsia="Lucida Sans Unicode" w:cs="Times New Roman"/>
          <w:lang w:eastAsia="cs-CZ"/>
        </w:rPr>
      </w:pPr>
      <w:r w:rsidRPr="009F1BD6">
        <w:rPr>
          <w:rFonts w:eastAsia="Lucida Sans Unicode" w:cs="Times New Roman"/>
          <w:lang w:eastAsia="cs-CZ"/>
        </w:rPr>
        <w:t xml:space="preserve">Komunikace určené pro provoz motorových vozidel s asfaltobetonovým krytem, šířky </w:t>
      </w:r>
      <w:proofErr w:type="gramStart"/>
      <w:r w:rsidRPr="009F1BD6">
        <w:rPr>
          <w:rFonts w:eastAsia="Lucida Sans Unicode" w:cs="Times New Roman"/>
          <w:lang w:eastAsia="cs-CZ"/>
        </w:rPr>
        <w:t>4-</w:t>
      </w:r>
      <w:r>
        <w:rPr>
          <w:rFonts w:eastAsia="Lucida Sans Unicode" w:cs="Times New Roman"/>
          <w:lang w:eastAsia="cs-CZ"/>
        </w:rPr>
        <w:t>11</w:t>
      </w:r>
      <w:r w:rsidRPr="009F1BD6">
        <w:rPr>
          <w:rFonts w:eastAsia="Lucida Sans Unicode" w:cs="Times New Roman"/>
          <w:lang w:eastAsia="cs-CZ"/>
        </w:rPr>
        <w:t>m</w:t>
      </w:r>
      <w:proofErr w:type="gramEnd"/>
    </w:p>
    <w:p w14:paraId="123D13E5" w14:textId="5798D2FF" w:rsidR="0069560C" w:rsidRPr="0092331B" w:rsidRDefault="0092331B" w:rsidP="0092331B">
      <w:pPr>
        <w:pStyle w:val="Odstavecseseznamem"/>
        <w:numPr>
          <w:ilvl w:val="0"/>
          <w:numId w:val="5"/>
        </w:num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 w:rsidRPr="009F1BD6">
        <w:t>Parkoviště osobních vozidel s krytem ze zatravňovací dlažby a z betonové zámkové dlažby</w:t>
      </w:r>
    </w:p>
    <w:p w14:paraId="123D13E7" w14:textId="77777777" w:rsidR="006D3DBB" w:rsidRPr="00A018E9" w:rsidRDefault="006D3DBB" w:rsidP="00B6124D">
      <w:pPr>
        <w:pStyle w:val="Nadpis1"/>
        <w:spacing w:after="120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2" w:name="_Toc14872409"/>
      <w:r w:rsidRPr="00A018E9">
        <w:rPr>
          <w:rStyle w:val="Siln"/>
          <w:rFonts w:ascii="Verdana" w:hAnsi="Verdana"/>
          <w:b/>
          <w:sz w:val="20"/>
          <w:szCs w:val="20"/>
        </w:rPr>
        <w:t>3. VYHODNOCENÍ PRŮZKUMŮ A PODKLADŮ</w:t>
      </w:r>
      <w:bookmarkEnd w:id="2"/>
    </w:p>
    <w:p w14:paraId="123D13E8" w14:textId="77777777" w:rsidR="006D3DBB" w:rsidRDefault="006D3DBB" w:rsidP="009230EF">
      <w:pPr>
        <w:tabs>
          <w:tab w:val="left" w:pos="-360"/>
          <w:tab w:val="left" w:pos="0"/>
        </w:tabs>
        <w:spacing w:before="120"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Přehle</w:t>
      </w:r>
      <w:r w:rsidR="0083444A">
        <w:rPr>
          <w:rStyle w:val="Hypertextovodkaz"/>
          <w:color w:val="auto"/>
          <w:u w:val="none"/>
        </w:rPr>
        <w:t>d</w:t>
      </w:r>
      <w:r>
        <w:rPr>
          <w:rStyle w:val="Hypertextovodkaz"/>
          <w:color w:val="auto"/>
          <w:u w:val="none"/>
        </w:rPr>
        <w:t xml:space="preserve"> podkladů: </w:t>
      </w:r>
    </w:p>
    <w:p w14:paraId="123D13E9" w14:textId="77777777" w:rsidR="006D3DBB" w:rsidRDefault="006D3DBB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Katastrální mapa</w:t>
      </w:r>
    </w:p>
    <w:p w14:paraId="123D13EA" w14:textId="77777777" w:rsidR="006D3DBB" w:rsidRDefault="006D3DBB" w:rsidP="00B6124D">
      <w:pPr>
        <w:pStyle w:val="Zkladntextodsazen"/>
        <w:tabs>
          <w:tab w:val="left" w:pos="-360"/>
          <w:tab w:val="left" w:pos="0"/>
        </w:tabs>
        <w:spacing w:after="120" w:line="240" w:lineRule="auto"/>
        <w:ind w:firstLine="0"/>
        <w:rPr>
          <w:sz w:val="20"/>
        </w:rPr>
      </w:pPr>
      <w:r>
        <w:rPr>
          <w:sz w:val="20"/>
        </w:rPr>
        <w:t>Mapov</w:t>
      </w:r>
      <w:r w:rsidR="008C5813">
        <w:rPr>
          <w:sz w:val="20"/>
        </w:rPr>
        <w:t>ý</w:t>
      </w:r>
      <w:r>
        <w:rPr>
          <w:sz w:val="20"/>
        </w:rPr>
        <w:t xml:space="preserve"> podklad s v</w:t>
      </w:r>
      <w:r w:rsidR="008C5813">
        <w:rPr>
          <w:sz w:val="20"/>
        </w:rPr>
        <w:t>ý</w:t>
      </w:r>
      <w:r>
        <w:rPr>
          <w:sz w:val="20"/>
        </w:rPr>
        <w:t>škopisem v měř. 1:500</w:t>
      </w:r>
    </w:p>
    <w:p w14:paraId="123D13EB" w14:textId="77777777" w:rsidR="006D3DBB" w:rsidRDefault="00C00FBE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Dispoz</w:t>
      </w:r>
      <w:r w:rsidR="00B93694">
        <w:rPr>
          <w:rStyle w:val="Hypertextovodkaz"/>
          <w:color w:val="auto"/>
          <w:u w:val="none"/>
        </w:rPr>
        <w:t>i</w:t>
      </w:r>
      <w:r>
        <w:rPr>
          <w:rStyle w:val="Hypertextovodkaz"/>
          <w:color w:val="auto"/>
          <w:u w:val="none"/>
        </w:rPr>
        <w:t>ce</w:t>
      </w:r>
      <w:r w:rsidR="006D3DBB">
        <w:rPr>
          <w:rStyle w:val="Hypertextovodkaz"/>
          <w:color w:val="auto"/>
          <w:u w:val="none"/>
        </w:rPr>
        <w:t xml:space="preserve"> investora a zadavatele stavby</w:t>
      </w:r>
    </w:p>
    <w:p w14:paraId="123D13EC" w14:textId="77777777" w:rsidR="00663EDD" w:rsidRDefault="00663EDD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 w:rsidRPr="00663EDD">
        <w:t>Podklady správců inženýrských sítí o průběhu jejich vedení</w:t>
      </w:r>
    </w:p>
    <w:p w14:paraId="123D13ED" w14:textId="77777777" w:rsidR="006D3DBB" w:rsidRDefault="003B0556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 w:rsidRPr="003B0556">
        <w:t>Na základě uvedených podkladů bylo navrženo výškové, šířkové a směrové uspořádání projektovaných zpevněných ploch.</w:t>
      </w:r>
    </w:p>
    <w:p w14:paraId="123D13EE" w14:textId="667C6C07" w:rsidR="0083444A" w:rsidRDefault="0083444A" w:rsidP="00B6124D">
      <w:pPr>
        <w:tabs>
          <w:tab w:val="left" w:pos="-360"/>
          <w:tab w:val="left" w:pos="0"/>
        </w:tabs>
        <w:spacing w:after="120"/>
        <w:jc w:val="both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 xml:space="preserve">Dále byl v zájmovém území zpracován </w:t>
      </w:r>
      <w:r w:rsidR="00F2620A">
        <w:rPr>
          <w:rStyle w:val="Hypertextovodkaz"/>
          <w:color w:val="auto"/>
          <w:u w:val="none"/>
        </w:rPr>
        <w:t>inženýrskogeologický průzkum</w:t>
      </w:r>
      <w:r w:rsidR="00992729">
        <w:rPr>
          <w:rStyle w:val="Hypertextovodkaz"/>
          <w:color w:val="auto"/>
          <w:u w:val="none"/>
        </w:rPr>
        <w:t xml:space="preserve"> (Ing. </w:t>
      </w:r>
      <w:proofErr w:type="spellStart"/>
      <w:r w:rsidR="00992729">
        <w:rPr>
          <w:rStyle w:val="Hypertextovodkaz"/>
          <w:color w:val="auto"/>
          <w:u w:val="none"/>
        </w:rPr>
        <w:t>Chaloupský</w:t>
      </w:r>
      <w:proofErr w:type="spellEnd"/>
      <w:r w:rsidR="00992729">
        <w:rPr>
          <w:rStyle w:val="Hypertextovodkaz"/>
          <w:color w:val="auto"/>
          <w:u w:val="none"/>
        </w:rPr>
        <w:t xml:space="preserve"> 06/2019)</w:t>
      </w:r>
      <w:r>
        <w:rPr>
          <w:rStyle w:val="Hypertextovodkaz"/>
          <w:color w:val="auto"/>
          <w:u w:val="none"/>
        </w:rPr>
        <w:t>.</w:t>
      </w:r>
      <w:r w:rsidR="00992729">
        <w:rPr>
          <w:rStyle w:val="Hypertextovodkaz"/>
          <w:color w:val="auto"/>
          <w:u w:val="none"/>
        </w:rPr>
        <w:t xml:space="preserve"> Tento průzkum v podloží komunikací prokázal navážky a jílov</w:t>
      </w:r>
      <w:r w:rsidR="00EE183E">
        <w:rPr>
          <w:rStyle w:val="Hypertextovodkaz"/>
          <w:color w:val="auto"/>
          <w:u w:val="none"/>
        </w:rPr>
        <w:t>i</w:t>
      </w:r>
      <w:r w:rsidR="00992729">
        <w:rPr>
          <w:rStyle w:val="Hypertextovodkaz"/>
          <w:color w:val="auto"/>
          <w:u w:val="none"/>
        </w:rPr>
        <w:t xml:space="preserve">té zeminy, </w:t>
      </w:r>
      <w:r w:rsidR="00992729" w:rsidRPr="00490EA6">
        <w:t>dle ČSN 736133</w:t>
      </w:r>
      <w:r w:rsidR="00992729">
        <w:t xml:space="preserve"> nevhodné pro podloží vozovek. Podloží bude v </w:t>
      </w:r>
      <w:proofErr w:type="spellStart"/>
      <w:r w:rsidR="00992729">
        <w:t>tl</w:t>
      </w:r>
      <w:proofErr w:type="spellEnd"/>
      <w:r w:rsidR="00992729">
        <w:t xml:space="preserve">. </w:t>
      </w:r>
      <w:r w:rsidR="00992729" w:rsidRPr="00490EA6">
        <w:t>50</w:t>
      </w:r>
      <w:r w:rsidR="00040515">
        <w:t xml:space="preserve"> </w:t>
      </w:r>
      <w:r w:rsidR="00992729" w:rsidRPr="00490EA6">
        <w:t>cm vyměněn</w:t>
      </w:r>
      <w:r w:rsidR="00992729">
        <w:t>o</w:t>
      </w:r>
      <w:r w:rsidR="00992729" w:rsidRPr="00490EA6">
        <w:t xml:space="preserve"> za vhodný </w:t>
      </w:r>
      <w:proofErr w:type="spellStart"/>
      <w:r w:rsidR="00992729" w:rsidRPr="00490EA6">
        <w:t>nenamrzavý</w:t>
      </w:r>
      <w:proofErr w:type="spellEnd"/>
      <w:r w:rsidR="00992729" w:rsidRPr="00490EA6">
        <w:t xml:space="preserve"> materiál</w:t>
      </w:r>
      <w:r w:rsidR="00EE183E">
        <w:t xml:space="preserve">, z části použitý z vybouraných </w:t>
      </w:r>
      <w:proofErr w:type="spellStart"/>
      <w:r w:rsidR="00EE183E">
        <w:t>stáv</w:t>
      </w:r>
      <w:proofErr w:type="spellEnd"/>
      <w:r w:rsidR="00EE183E">
        <w:t>. vozovek</w:t>
      </w:r>
      <w:r w:rsidR="00992729" w:rsidRPr="00490EA6">
        <w:t>.</w:t>
      </w:r>
    </w:p>
    <w:p w14:paraId="123D13F1" w14:textId="77777777" w:rsidR="00AD5029" w:rsidRPr="00A018E9" w:rsidRDefault="00AD5029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3" w:name="_Toc14872410"/>
      <w:r w:rsidRPr="00A018E9">
        <w:rPr>
          <w:rStyle w:val="Siln"/>
          <w:rFonts w:ascii="Verdana" w:hAnsi="Verdana"/>
          <w:b/>
          <w:sz w:val="20"/>
          <w:szCs w:val="20"/>
        </w:rPr>
        <w:t>4. VZTAH K OSTATNÍM OBJEKTŮM STAVBY</w:t>
      </w:r>
      <w:bookmarkEnd w:id="3"/>
    </w:p>
    <w:p w14:paraId="123D13F3" w14:textId="03B1EC5C" w:rsidR="00DD0333" w:rsidRDefault="00DD0333" w:rsidP="00992729">
      <w:pPr>
        <w:tabs>
          <w:tab w:val="left" w:pos="-360"/>
          <w:tab w:val="left" w:pos="0"/>
        </w:tabs>
        <w:spacing w:before="120" w:after="120"/>
        <w:jc w:val="both"/>
        <w:rPr>
          <w:rStyle w:val="Hypertextovodkaz"/>
          <w:color w:val="auto"/>
          <w:u w:val="none"/>
        </w:rPr>
      </w:pPr>
      <w:r w:rsidRPr="00DD0333">
        <w:t xml:space="preserve">S objektem pozemní komunikace souvisí stavební objekty inženýrských sítí a </w:t>
      </w:r>
      <w:r w:rsidR="00290A43">
        <w:t>pozemních objektů a</w:t>
      </w:r>
      <w:r w:rsidR="00290A43" w:rsidRPr="006975B9">
        <w:t>reál</w:t>
      </w:r>
      <w:r w:rsidR="00290A43">
        <w:t>u</w:t>
      </w:r>
      <w:r w:rsidR="00290A43" w:rsidRPr="006975B9">
        <w:t xml:space="preserve"> ústavu sociálních služeb</w:t>
      </w:r>
      <w:r w:rsidRPr="00DD0333">
        <w:t>. S těmito objekty bude výstavba objektu komunikací koordinována.</w:t>
      </w:r>
    </w:p>
    <w:p w14:paraId="123D13F5" w14:textId="77777777" w:rsidR="006D3DBB" w:rsidRPr="00A018E9" w:rsidRDefault="00AD5029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4" w:name="_Toc14872411"/>
      <w:r w:rsidRPr="00A018E9">
        <w:rPr>
          <w:rStyle w:val="Siln"/>
          <w:rFonts w:ascii="Verdana" w:hAnsi="Verdana"/>
          <w:b/>
          <w:sz w:val="20"/>
          <w:szCs w:val="20"/>
        </w:rPr>
        <w:t>5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NÁVRH ZPEVNĚNÝCH PLOCH</w:t>
      </w:r>
      <w:bookmarkEnd w:id="4"/>
    </w:p>
    <w:p w14:paraId="2C04ED82" w14:textId="77777777" w:rsidR="00290A43" w:rsidRPr="00290A43" w:rsidRDefault="00290A43" w:rsidP="00290A43">
      <w:pPr>
        <w:widowControl/>
        <w:suppressAutoHyphens w:val="0"/>
        <w:spacing w:before="120" w:after="12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Komunikace pro provoz motorových vozidel</w:t>
      </w:r>
    </w:p>
    <w:p w14:paraId="541869B8" w14:textId="18CA3A42" w:rsidR="00290A43" w:rsidRPr="00290A43" w:rsidRDefault="00290A43" w:rsidP="00290A43">
      <w:pPr>
        <w:widowControl/>
        <w:suppressAutoHyphens w:val="0"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Dojde k přestavbě stávající přístupové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účelové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komunikace, napojené sjezdem na místní komunikaci Hajnice – Liščí Hora a k výstavbě nových obslužných komunikací</w:t>
      </w:r>
      <w:r w:rsidRPr="00290A43">
        <w:rPr>
          <w:rFonts w:asciiTheme="minorHAnsi" w:hAnsiTheme="minorHAnsi"/>
          <w:sz w:val="22"/>
          <w:szCs w:val="22"/>
        </w:rPr>
        <w:t>. Konstrukce těchto vozovek je navržena ve složení:</w:t>
      </w:r>
    </w:p>
    <w:p w14:paraId="479C9B59" w14:textId="5C21A430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ASFALTOVÝ BETON ACO 11 50/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70,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50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EN 13108-5</w:t>
      </w:r>
    </w:p>
    <w:p w14:paraId="5E008790" w14:textId="77777777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SPOJOVACÍ POSTŘIK ASFALTOVÝ PS, A, 0,3 kg/m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vertAlign w:val="superscript"/>
          <w:lang w:eastAsia="en-US"/>
        </w:rPr>
        <w:t>2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ČSN 736129</w:t>
      </w:r>
    </w:p>
    <w:p w14:paraId="555D7E2C" w14:textId="11A4A44D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ASFALTOVÝ BETON ACL 16+ 50/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70,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70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EN 13108-1</w:t>
      </w:r>
    </w:p>
    <w:p w14:paraId="7EBE362C" w14:textId="618EC796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INFILTRAČNÍ POSTŘIK ASFALTOVÝ 0,7 kg/m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vertAlign w:val="superscript"/>
          <w:lang w:eastAsia="en-US"/>
        </w:rPr>
        <w:t>2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ČSN 736129</w:t>
      </w:r>
    </w:p>
    <w:p w14:paraId="62312E2B" w14:textId="743FCFCC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SMĚS STMELENÁ CEMENTEM SC 0/32, C</w:t>
      </w:r>
      <w:r w:rsidRPr="00290A43">
        <w:rPr>
          <w:rFonts w:asciiTheme="minorHAnsi" w:eastAsiaTheme="minorHAnsi" w:hAnsiTheme="minorHAnsi" w:cstheme="minorBidi"/>
          <w:sz w:val="22"/>
          <w:szCs w:val="22"/>
          <w:vertAlign w:val="subscript"/>
          <w:lang w:eastAsia="en-US"/>
        </w:rPr>
        <w:t>1,5/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vertAlign w:val="subscript"/>
          <w:lang w:eastAsia="en-US"/>
        </w:rPr>
        <w:t>2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120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EN 14227-1</w:t>
      </w:r>
    </w:p>
    <w:p w14:paraId="13C50EF3" w14:textId="4F13BD4B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ŠTĚRKODRŤ ŠD 0-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63,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180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mm, ČSN 736126-1               </w:t>
      </w:r>
    </w:p>
    <w:p w14:paraId="09DB4644" w14:textId="53C11077" w:rsidR="00290A43" w:rsidRPr="00290A43" w:rsidRDefault="00290A43" w:rsidP="00290A43">
      <w:pPr>
        <w:widowControl/>
        <w:suppressAutoHyphens w:val="0"/>
        <w:spacing w:before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CELKEM                                                                        420</w:t>
      </w:r>
      <w:r w:rsidR="000F5D8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</w:t>
      </w:r>
    </w:p>
    <w:p w14:paraId="3C2344D8" w14:textId="77777777" w:rsidR="00290A43" w:rsidRPr="00290A43" w:rsidRDefault="00290A43" w:rsidP="00290A43">
      <w:pPr>
        <w:widowControl/>
        <w:suppressAutoHyphens w:val="0"/>
        <w:spacing w:before="120" w:line="276" w:lineRule="auto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parkovací plochy</w:t>
      </w:r>
    </w:p>
    <w:p w14:paraId="3014D767" w14:textId="2129B24C" w:rsidR="00290A43" w:rsidRDefault="00290A43" w:rsidP="00290A43">
      <w:pPr>
        <w:widowControl/>
        <w:suppressAutoHyphens w:val="0"/>
        <w:spacing w:before="120" w:after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Kolmá parkoviště podél přístupové komunikace a před ubytovací budovou pro celkem 48 osobních vozidel je navrženo s konstrukcí:</w:t>
      </w:r>
    </w:p>
    <w:p w14:paraId="57A9C98D" w14:textId="77777777" w:rsidR="00290A43" w:rsidRPr="00290A43" w:rsidRDefault="00290A43" w:rsidP="00290A43">
      <w:pPr>
        <w:widowControl/>
        <w:suppressAutoHyphens w:val="0"/>
        <w:spacing w:before="120" w:after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A986874" w14:textId="54F1EF4A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BETONOVÉ ZATRAVŇOVACÍ PANELY                100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736131-1</w:t>
      </w:r>
    </w:p>
    <w:p w14:paraId="33EC0268" w14:textId="6075D46E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LOŽE Z </w:t>
      </w:r>
      <w:r w:rsidR="00EE183E">
        <w:t>HLINITÉHO PÍSKU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40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mm </w:t>
      </w:r>
    </w:p>
    <w:p w14:paraId="00252893" w14:textId="2363650B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ŠTĚRKODRŤ ŠD 0-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63,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200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mm, ČSN 736126-1               </w:t>
      </w:r>
    </w:p>
    <w:p w14:paraId="2C924C3F" w14:textId="37280BBF" w:rsidR="00290A43" w:rsidRPr="00290A43" w:rsidRDefault="00290A43" w:rsidP="00290A43">
      <w:pPr>
        <w:widowControl/>
        <w:suppressAutoHyphens w:val="0"/>
        <w:spacing w:before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CELKEM                                                                  340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</w:t>
      </w:r>
    </w:p>
    <w:p w14:paraId="0383D340" w14:textId="77777777" w:rsidR="00290A43" w:rsidRPr="00290A43" w:rsidRDefault="00290A43" w:rsidP="00290A43">
      <w:pPr>
        <w:widowControl/>
        <w:suppressAutoHyphens w:val="0"/>
        <w:spacing w:before="120" w:after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Kolmé zastřešené parkoviště pro vozidla tělesně postižených pro celkem 8 osobních vozidel je navrženo s konstrukcí:</w:t>
      </w:r>
    </w:p>
    <w:p w14:paraId="734BEF40" w14:textId="1657736F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BETONOVÁ ZÁMKOVÁ DLAŽBA                           80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736131-1</w:t>
      </w:r>
    </w:p>
    <w:p w14:paraId="43266283" w14:textId="33F42305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LOŽE Z DRTI 0-8                                                      40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mm </w:t>
      </w:r>
    </w:p>
    <w:p w14:paraId="329E0399" w14:textId="37F04B69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SMĚS STMELENÁ CEMENTEM SC 0/32, C</w:t>
      </w:r>
      <w:r w:rsidRPr="00290A43">
        <w:rPr>
          <w:rFonts w:asciiTheme="minorHAnsi" w:eastAsiaTheme="minorHAnsi" w:hAnsiTheme="minorHAnsi" w:cstheme="minorBidi"/>
          <w:sz w:val="22"/>
          <w:szCs w:val="22"/>
          <w:vertAlign w:val="subscript"/>
          <w:lang w:eastAsia="en-US"/>
        </w:rPr>
        <w:t>1,5/2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, 100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mm, ČSN EN 14227-1</w:t>
      </w:r>
    </w:p>
    <w:p w14:paraId="72FCCD69" w14:textId="1889D7C2" w:rsidR="00290A43" w:rsidRPr="00290A43" w:rsidRDefault="00290A43" w:rsidP="00290A43">
      <w:pPr>
        <w:widowControl/>
        <w:suppressAutoHyphens w:val="0"/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ŠTĚRKODRŤ ŠD 0-</w:t>
      </w:r>
      <w:proofErr w:type="gramStart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63,   </w:t>
      </w:r>
      <w:proofErr w:type="gramEnd"/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150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mm, ČSN 736126-1               </w:t>
      </w:r>
    </w:p>
    <w:p w14:paraId="67612443" w14:textId="7B26F46E" w:rsidR="00290A43" w:rsidRPr="00290A43" w:rsidRDefault="00290A43" w:rsidP="00290A43">
      <w:pPr>
        <w:widowControl/>
        <w:suppressAutoHyphens w:val="0"/>
        <w:spacing w:before="12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CELKEM                                                                  370</w:t>
      </w:r>
      <w:r w:rsidR="00EE18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sz w:val="22"/>
          <w:szCs w:val="22"/>
          <w:lang w:eastAsia="en-US"/>
        </w:rPr>
        <w:t>mm</w:t>
      </w:r>
    </w:p>
    <w:p w14:paraId="38A1D11F" w14:textId="692E5EF3" w:rsidR="00290A43" w:rsidRDefault="00290A43" w:rsidP="00290A43">
      <w:pPr>
        <w:pStyle w:val="slovanNadpis3"/>
        <w:tabs>
          <w:tab w:val="left" w:pos="0"/>
        </w:tabs>
        <w:spacing w:after="120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Konstrukce parkovacích ploch je upnuta mezi betonové silniční obrubníky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s </w:t>
      </w:r>
      <w:proofErr w:type="spellStart"/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podsázkou</w:t>
      </w:r>
      <w:proofErr w:type="spellEnd"/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12 cm, na rozhraní s vozovkou </w:t>
      </w: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betonové 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přejezdové</w:t>
      </w: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obrubníky</w:t>
      </w: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bez </w:t>
      </w:r>
      <w:proofErr w:type="spellStart"/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podsázky</w:t>
      </w:r>
      <w:proofErr w:type="spellEnd"/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. Parkovací stání mají délku </w:t>
      </w:r>
      <w:r w:rsidR="00A5323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4,5 m </w:t>
      </w: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 šířku 2,5m, vyhrazená stání pro vozidla tělesně postižených </w:t>
      </w:r>
      <w:r w:rsidR="00A5323F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délku 6 m a </w:t>
      </w: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šířku 3,5</w:t>
      </w:r>
      <w:r w:rsidR="00EE183E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290A4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m.</w:t>
      </w:r>
    </w:p>
    <w:p w14:paraId="123D145F" w14:textId="26DE48F6" w:rsidR="006D3DBB" w:rsidRDefault="006D3DBB" w:rsidP="00290A43">
      <w:pPr>
        <w:pStyle w:val="slovanNadpis3"/>
        <w:tabs>
          <w:tab w:val="left" w:pos="0"/>
        </w:tabs>
        <w:spacing w:after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výškové řešení</w:t>
      </w:r>
    </w:p>
    <w:p w14:paraId="123D1475" w14:textId="6EA5D8C1" w:rsidR="00107678" w:rsidRDefault="006D3DBB" w:rsidP="002C72C1">
      <w:pPr>
        <w:jc w:val="both"/>
        <w:rPr>
          <w:szCs w:val="20"/>
        </w:rPr>
      </w:pPr>
      <w:r>
        <w:rPr>
          <w:szCs w:val="20"/>
        </w:rPr>
        <w:t>Výškové řešení vychází z</w:t>
      </w:r>
      <w:r w:rsidR="00107678">
        <w:rPr>
          <w:szCs w:val="20"/>
        </w:rPr>
        <w:t> </w:t>
      </w:r>
      <w:r>
        <w:rPr>
          <w:szCs w:val="20"/>
        </w:rPr>
        <w:t>výškové</w:t>
      </w:r>
      <w:r w:rsidR="00107678">
        <w:rPr>
          <w:szCs w:val="20"/>
        </w:rPr>
        <w:t xml:space="preserve">ho uspořádání stávajících komunikací a respektuje návaznost navržených komunikací na výškovou úroveň stávajících sjezdů, vchodů do objektů </w:t>
      </w:r>
      <w:r w:rsidR="002C72C1">
        <w:rPr>
          <w:szCs w:val="20"/>
        </w:rPr>
        <w:t>a na výškovou úroveň nového objektu. Podélné sklony komunikací se pohybují v rozmezí 0,</w:t>
      </w:r>
      <w:r w:rsidR="00A5323F">
        <w:rPr>
          <w:szCs w:val="20"/>
        </w:rPr>
        <w:t>6</w:t>
      </w:r>
      <w:r w:rsidR="002C72C1">
        <w:rPr>
          <w:szCs w:val="20"/>
        </w:rPr>
        <w:t xml:space="preserve"> </w:t>
      </w:r>
      <w:r w:rsidR="00A5323F">
        <w:rPr>
          <w:szCs w:val="20"/>
        </w:rPr>
        <w:t>–</w:t>
      </w:r>
      <w:r w:rsidR="002C72C1">
        <w:rPr>
          <w:szCs w:val="20"/>
        </w:rPr>
        <w:t xml:space="preserve"> </w:t>
      </w:r>
      <w:proofErr w:type="gramStart"/>
      <w:r w:rsidR="00A5323F">
        <w:rPr>
          <w:szCs w:val="20"/>
        </w:rPr>
        <w:t>9,35</w:t>
      </w:r>
      <w:r w:rsidR="002C72C1">
        <w:rPr>
          <w:szCs w:val="20"/>
        </w:rPr>
        <w:t>%</w:t>
      </w:r>
      <w:proofErr w:type="gramEnd"/>
      <w:r w:rsidR="002C72C1">
        <w:rPr>
          <w:szCs w:val="20"/>
        </w:rPr>
        <w:t>.</w:t>
      </w:r>
    </w:p>
    <w:p w14:paraId="123D1476" w14:textId="77777777" w:rsidR="006D3DBB" w:rsidRDefault="006D3DBB" w:rsidP="00B6124D">
      <w:pPr>
        <w:jc w:val="both"/>
        <w:rPr>
          <w:szCs w:val="20"/>
        </w:rPr>
      </w:pPr>
    </w:p>
    <w:p w14:paraId="123D1489" w14:textId="77777777" w:rsidR="004F01DA" w:rsidRDefault="006B0701" w:rsidP="00B6124D">
      <w:pPr>
        <w:spacing w:after="120"/>
        <w:jc w:val="both"/>
        <w:rPr>
          <w:b/>
          <w:szCs w:val="20"/>
        </w:rPr>
      </w:pPr>
      <w:r>
        <w:rPr>
          <w:b/>
          <w:szCs w:val="20"/>
        </w:rPr>
        <w:t>příčný sklon</w:t>
      </w:r>
    </w:p>
    <w:p w14:paraId="123D148C" w14:textId="6B795720" w:rsidR="00B81C44" w:rsidRPr="004F01DA" w:rsidRDefault="004F01DA" w:rsidP="00B6124D">
      <w:pPr>
        <w:jc w:val="both"/>
        <w:rPr>
          <w:szCs w:val="20"/>
        </w:rPr>
      </w:pPr>
      <w:r w:rsidRPr="004F01DA">
        <w:rPr>
          <w:szCs w:val="20"/>
        </w:rPr>
        <w:t xml:space="preserve">Základní příčný sklon </w:t>
      </w:r>
      <w:r w:rsidR="002C72C1">
        <w:rPr>
          <w:szCs w:val="20"/>
        </w:rPr>
        <w:t>vozovek je jednostranný</w:t>
      </w:r>
      <w:r>
        <w:rPr>
          <w:szCs w:val="20"/>
        </w:rPr>
        <w:t xml:space="preserve"> </w:t>
      </w:r>
      <w:proofErr w:type="gramStart"/>
      <w:r>
        <w:rPr>
          <w:szCs w:val="20"/>
        </w:rPr>
        <w:t>2,5%</w:t>
      </w:r>
      <w:proofErr w:type="gramEnd"/>
      <w:r>
        <w:rPr>
          <w:szCs w:val="20"/>
        </w:rPr>
        <w:t xml:space="preserve">. </w:t>
      </w:r>
      <w:r w:rsidR="00B81C44" w:rsidRPr="00B81C44">
        <w:rPr>
          <w:szCs w:val="20"/>
        </w:rPr>
        <w:t xml:space="preserve">Příčný sklon </w:t>
      </w:r>
      <w:r w:rsidR="002C72C1">
        <w:rPr>
          <w:szCs w:val="20"/>
        </w:rPr>
        <w:t>parkoviště</w:t>
      </w:r>
      <w:r w:rsidR="00B81C44" w:rsidRPr="00B81C44">
        <w:rPr>
          <w:szCs w:val="20"/>
        </w:rPr>
        <w:t xml:space="preserve"> je navržen jednostranný </w:t>
      </w:r>
      <w:proofErr w:type="gramStart"/>
      <w:r w:rsidR="00B81C44" w:rsidRPr="00B81C44">
        <w:rPr>
          <w:szCs w:val="20"/>
        </w:rPr>
        <w:t>2,0%</w:t>
      </w:r>
      <w:proofErr w:type="gramEnd"/>
      <w:r w:rsidR="00B81C44" w:rsidRPr="00B81C44">
        <w:rPr>
          <w:szCs w:val="20"/>
        </w:rPr>
        <w:t>.</w:t>
      </w:r>
    </w:p>
    <w:p w14:paraId="123D148D" w14:textId="77777777" w:rsidR="00145510" w:rsidRDefault="00145510" w:rsidP="00B6124D">
      <w:pPr>
        <w:jc w:val="both"/>
        <w:rPr>
          <w:szCs w:val="20"/>
        </w:rPr>
      </w:pPr>
    </w:p>
    <w:p w14:paraId="123D148E" w14:textId="77777777" w:rsidR="006D3DBB" w:rsidRPr="00A018E9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5" w:name="_Toc14872412"/>
      <w:r w:rsidRPr="00A018E9">
        <w:rPr>
          <w:rStyle w:val="Siln"/>
          <w:rFonts w:ascii="Verdana" w:hAnsi="Verdana"/>
          <w:b/>
          <w:sz w:val="20"/>
          <w:szCs w:val="20"/>
        </w:rPr>
        <w:t>6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ZÁSADY ODVODNĚNÍ</w:t>
      </w:r>
      <w:bookmarkEnd w:id="5"/>
    </w:p>
    <w:p w14:paraId="6B6F37AA" w14:textId="71A6476F" w:rsidR="00B72A59" w:rsidRDefault="00A5323F" w:rsidP="00A5323F">
      <w:pPr>
        <w:spacing w:before="120"/>
        <w:jc w:val="both"/>
        <w:rPr>
          <w:szCs w:val="22"/>
        </w:rPr>
      </w:pPr>
      <w:r>
        <w:t xml:space="preserve">Komunikace pro motorový provoz jsou odvodněny příčným sklonem do navazujících zatravněných ploch. Konec obslužné komunikace u obratiště a úsek komunikace mezi ubytovací a administrativní budovou je odvodněn novými uličními </w:t>
      </w:r>
      <w:proofErr w:type="spellStart"/>
      <w:r>
        <w:t>vpustěmi</w:t>
      </w:r>
      <w:proofErr w:type="spellEnd"/>
      <w:r>
        <w:t xml:space="preserve">. </w:t>
      </w:r>
      <w:proofErr w:type="spellStart"/>
      <w:r>
        <w:t>Údolnicový</w:t>
      </w:r>
      <w:proofErr w:type="spellEnd"/>
      <w:r>
        <w:t xml:space="preserve"> oblouk komunikace u parkoviště pro tělesně postižené je odvodněn kolmým odvodňovacím žlábkem.</w:t>
      </w:r>
    </w:p>
    <w:p w14:paraId="123D1492" w14:textId="77777777" w:rsidR="009125F8" w:rsidRDefault="009125F8" w:rsidP="00B6124D">
      <w:pPr>
        <w:jc w:val="both"/>
        <w:rPr>
          <w:szCs w:val="22"/>
        </w:rPr>
      </w:pPr>
    </w:p>
    <w:p w14:paraId="123D1493" w14:textId="77777777" w:rsidR="004E7DAE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6" w:name="_Toc14872413"/>
      <w:r w:rsidRPr="004E7DAE">
        <w:rPr>
          <w:rStyle w:val="Siln"/>
          <w:rFonts w:ascii="Verdana" w:hAnsi="Verdana"/>
          <w:b/>
          <w:sz w:val="20"/>
          <w:szCs w:val="20"/>
        </w:rPr>
        <w:t>7. VYTYČENÍ</w:t>
      </w:r>
      <w:bookmarkEnd w:id="6"/>
    </w:p>
    <w:p w14:paraId="123D1572" w14:textId="2D1900D4" w:rsidR="00A752B0" w:rsidRDefault="00A5323F" w:rsidP="00037E4B">
      <w:pPr>
        <w:spacing w:before="120"/>
        <w:rPr>
          <w:rStyle w:val="Siln"/>
          <w:b w:val="0"/>
          <w:szCs w:val="20"/>
        </w:rPr>
      </w:pPr>
      <w:r>
        <w:t>Pozemní komunikace se skládají z větve 1 a větve 2. Osy komunikaci jsou vytyčeny tečnovým polygonem, jehož hlavní a vrcholové body jsou určeny souřadnicemi v systému S-JTSK.</w:t>
      </w:r>
    </w:p>
    <w:p w14:paraId="3249D7FD" w14:textId="77777777" w:rsidR="00571CAA" w:rsidRPr="00037E4B" w:rsidRDefault="00571CAA" w:rsidP="00571CAA">
      <w:pPr>
        <w:rPr>
          <w:rStyle w:val="Siln"/>
          <w:b w:val="0"/>
          <w:szCs w:val="20"/>
        </w:rPr>
      </w:pPr>
    </w:p>
    <w:p w14:paraId="123D1573" w14:textId="77777777" w:rsidR="00043C23" w:rsidRPr="00A018E9" w:rsidRDefault="004E7DAE" w:rsidP="00B6124D">
      <w:pPr>
        <w:pStyle w:val="Nadpis1"/>
        <w:jc w:val="both"/>
        <w:rPr>
          <w:rStyle w:val="Siln"/>
          <w:b/>
        </w:rPr>
      </w:pPr>
      <w:bookmarkStart w:id="7" w:name="_Toc14872414"/>
      <w:r>
        <w:rPr>
          <w:rStyle w:val="Siln"/>
          <w:rFonts w:ascii="Verdana" w:hAnsi="Verdana"/>
          <w:b/>
          <w:sz w:val="20"/>
          <w:szCs w:val="20"/>
        </w:rPr>
        <w:t>8</w:t>
      </w:r>
      <w:r w:rsidR="00043C23" w:rsidRPr="00A018E9">
        <w:rPr>
          <w:rStyle w:val="Siln"/>
          <w:rFonts w:ascii="Verdana" w:hAnsi="Verdana"/>
          <w:b/>
          <w:sz w:val="20"/>
          <w:szCs w:val="20"/>
        </w:rPr>
        <w:t>. DOPRAVNÍ ZNAČENÍ</w:t>
      </w:r>
      <w:bookmarkEnd w:id="7"/>
      <w:r w:rsidR="00043C23" w:rsidRPr="00A018E9">
        <w:rPr>
          <w:rStyle w:val="Siln"/>
          <w:b/>
        </w:rPr>
        <w:tab/>
      </w:r>
    </w:p>
    <w:p w14:paraId="123D1574" w14:textId="63AA1B4A" w:rsidR="00043C23" w:rsidRDefault="00A5323F" w:rsidP="009230EF">
      <w:pPr>
        <w:spacing w:before="120"/>
        <w:jc w:val="both"/>
        <w:rPr>
          <w:szCs w:val="22"/>
        </w:rPr>
      </w:pPr>
      <w:r>
        <w:rPr>
          <w:szCs w:val="22"/>
        </w:rPr>
        <w:t>Budou osazeny</w:t>
      </w:r>
      <w:r w:rsidR="00043C23">
        <w:rPr>
          <w:szCs w:val="22"/>
        </w:rPr>
        <w:t xml:space="preserve"> </w:t>
      </w:r>
      <w:r>
        <w:rPr>
          <w:szCs w:val="22"/>
        </w:rPr>
        <w:t xml:space="preserve">nové svislé dopravní značky </w:t>
      </w:r>
      <w:r w:rsidR="002C72C1">
        <w:rPr>
          <w:szCs w:val="22"/>
        </w:rPr>
        <w:t xml:space="preserve">pro označení parkování. Tyto značky budou </w:t>
      </w:r>
      <w:r w:rsidR="00043C23">
        <w:rPr>
          <w:szCs w:val="22"/>
        </w:rPr>
        <w:t>základní velikosti, v </w:t>
      </w:r>
      <w:proofErr w:type="spellStart"/>
      <w:r w:rsidR="00043C23">
        <w:rPr>
          <w:szCs w:val="22"/>
        </w:rPr>
        <w:t>retroreflexním</w:t>
      </w:r>
      <w:proofErr w:type="spellEnd"/>
      <w:r w:rsidR="00043C23">
        <w:rPr>
          <w:szCs w:val="22"/>
        </w:rPr>
        <w:t xml:space="preserve"> provedení, upevněnými na pozinkované sloupky </w:t>
      </w:r>
      <w:proofErr w:type="spellStart"/>
      <w:r w:rsidR="00043C23">
        <w:rPr>
          <w:szCs w:val="22"/>
        </w:rPr>
        <w:t>pr</w:t>
      </w:r>
      <w:proofErr w:type="spellEnd"/>
      <w:r w:rsidR="00043C23">
        <w:rPr>
          <w:szCs w:val="22"/>
        </w:rPr>
        <w:t>. 70 mm</w:t>
      </w:r>
      <w:r w:rsidR="00EF5576">
        <w:rPr>
          <w:szCs w:val="22"/>
        </w:rPr>
        <w:t>.</w:t>
      </w:r>
      <w:r w:rsidR="002C72C1">
        <w:rPr>
          <w:szCs w:val="22"/>
        </w:rPr>
        <w:t xml:space="preserve"> </w:t>
      </w:r>
    </w:p>
    <w:p w14:paraId="123D1575" w14:textId="1EEE44AD" w:rsidR="00EF5576" w:rsidRDefault="00EF5576" w:rsidP="00B6124D">
      <w:pPr>
        <w:spacing w:before="120"/>
        <w:jc w:val="both"/>
        <w:rPr>
          <w:szCs w:val="22"/>
        </w:rPr>
      </w:pPr>
      <w:r w:rsidRPr="009617D7">
        <w:t>Vodorovné</w:t>
      </w:r>
      <w:r>
        <w:rPr>
          <w:szCs w:val="22"/>
        </w:rPr>
        <w:t xml:space="preserve"> dopravní značení (dělící čáry</w:t>
      </w:r>
      <w:r w:rsidR="002C72C1">
        <w:rPr>
          <w:szCs w:val="22"/>
        </w:rPr>
        <w:t xml:space="preserve"> parkovišť</w:t>
      </w:r>
      <w:r>
        <w:rPr>
          <w:szCs w:val="22"/>
        </w:rPr>
        <w:t xml:space="preserve">) bude provedeno nástřikem </w:t>
      </w:r>
      <w:r w:rsidR="002C72C1">
        <w:rPr>
          <w:szCs w:val="22"/>
        </w:rPr>
        <w:t>bílou barvou</w:t>
      </w:r>
      <w:r>
        <w:rPr>
          <w:szCs w:val="22"/>
        </w:rPr>
        <w:t xml:space="preserve"> dle TP 67 MD ČR.</w:t>
      </w:r>
    </w:p>
    <w:p w14:paraId="123D1576" w14:textId="77777777" w:rsidR="000B711B" w:rsidRDefault="000B711B" w:rsidP="00B6124D">
      <w:pPr>
        <w:spacing w:before="120"/>
        <w:jc w:val="both"/>
        <w:rPr>
          <w:szCs w:val="22"/>
        </w:rPr>
      </w:pPr>
      <w:r w:rsidRPr="009617D7">
        <w:t>Betonové</w:t>
      </w:r>
      <w:r>
        <w:rPr>
          <w:szCs w:val="22"/>
        </w:rPr>
        <w:t xml:space="preserve"> základy dopravních značek musí být provedeny z betonu tř. min. C 16/20 – XF2.</w:t>
      </w:r>
    </w:p>
    <w:p w14:paraId="123D1578" w14:textId="77777777" w:rsidR="00EF7DF4" w:rsidRDefault="00EF7DF4" w:rsidP="00B6124D">
      <w:pPr>
        <w:spacing w:before="120"/>
        <w:jc w:val="both"/>
        <w:rPr>
          <w:szCs w:val="22"/>
        </w:rPr>
      </w:pPr>
    </w:p>
    <w:p w14:paraId="123D1579" w14:textId="77777777" w:rsidR="00637135" w:rsidRPr="00A018E9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8" w:name="_Toc14872415"/>
      <w:r>
        <w:rPr>
          <w:rStyle w:val="Siln"/>
          <w:rFonts w:ascii="Verdana" w:hAnsi="Verdana"/>
          <w:b/>
          <w:sz w:val="20"/>
          <w:szCs w:val="20"/>
        </w:rPr>
        <w:lastRenderedPageBreak/>
        <w:t>9</w:t>
      </w:r>
      <w:r w:rsidR="00637135" w:rsidRPr="00A018E9">
        <w:rPr>
          <w:rStyle w:val="Siln"/>
          <w:rFonts w:ascii="Verdana" w:hAnsi="Verdana"/>
          <w:b/>
          <w:sz w:val="20"/>
          <w:szCs w:val="20"/>
        </w:rPr>
        <w:t>. INŽENÝRSKÉ SÍTĚ</w:t>
      </w:r>
      <w:bookmarkEnd w:id="8"/>
    </w:p>
    <w:p w14:paraId="123D157A" w14:textId="77777777" w:rsidR="00637135" w:rsidRDefault="00DF6F37" w:rsidP="009230EF">
      <w:pPr>
        <w:spacing w:before="120" w:after="120"/>
        <w:jc w:val="both"/>
        <w:rPr>
          <w:szCs w:val="22"/>
        </w:rPr>
      </w:pPr>
      <w:r w:rsidRPr="00DF6F37">
        <w:rPr>
          <w:szCs w:val="22"/>
        </w:rPr>
        <w:t>Stavba se nachází v ochranných pásmech těchto inženýrských sítí:</w:t>
      </w:r>
    </w:p>
    <w:p w14:paraId="123D157D" w14:textId="1ED4F9C7" w:rsidR="00B42661" w:rsidRPr="00B42661" w:rsidRDefault="00B42661" w:rsidP="00B42661">
      <w:pPr>
        <w:jc w:val="both"/>
        <w:rPr>
          <w:szCs w:val="22"/>
        </w:rPr>
      </w:pPr>
      <w:r w:rsidRPr="00B42661">
        <w:rPr>
          <w:szCs w:val="22"/>
        </w:rPr>
        <w:t xml:space="preserve">podzemní vedení </w:t>
      </w:r>
      <w:r w:rsidR="00037E4B">
        <w:rPr>
          <w:szCs w:val="22"/>
        </w:rPr>
        <w:t xml:space="preserve">SEK </w:t>
      </w:r>
      <w:r w:rsidRPr="00B42661">
        <w:rPr>
          <w:szCs w:val="22"/>
        </w:rPr>
        <w:t xml:space="preserve">ve správě </w:t>
      </w:r>
      <w:proofErr w:type="spellStart"/>
      <w:r w:rsidRPr="00B42661">
        <w:rPr>
          <w:szCs w:val="22"/>
        </w:rPr>
        <w:t>Cetin</w:t>
      </w:r>
      <w:proofErr w:type="spellEnd"/>
      <w:r w:rsidRPr="00B42661">
        <w:rPr>
          <w:szCs w:val="22"/>
        </w:rPr>
        <w:t xml:space="preserve"> a.s.</w:t>
      </w:r>
    </w:p>
    <w:p w14:paraId="123D157E" w14:textId="554F0831" w:rsidR="00B42661" w:rsidRPr="00B42661" w:rsidRDefault="00B42661" w:rsidP="00B42661">
      <w:pPr>
        <w:jc w:val="both"/>
        <w:rPr>
          <w:szCs w:val="22"/>
        </w:rPr>
      </w:pPr>
      <w:r w:rsidRPr="00B42661">
        <w:rPr>
          <w:szCs w:val="22"/>
        </w:rPr>
        <w:t>podzemní vedení NN ve správě ČEZ distribuce</w:t>
      </w:r>
      <w:r w:rsidR="00166B08">
        <w:rPr>
          <w:szCs w:val="22"/>
        </w:rPr>
        <w:t xml:space="preserve"> a obce Hajnice</w:t>
      </w:r>
    </w:p>
    <w:p w14:paraId="15B15694" w14:textId="77777777" w:rsidR="00037E4B" w:rsidRPr="00EB46B2" w:rsidRDefault="00037E4B" w:rsidP="00037E4B">
      <w:pPr>
        <w:jc w:val="both"/>
        <w:rPr>
          <w:szCs w:val="22"/>
        </w:rPr>
      </w:pPr>
      <w:r w:rsidRPr="00EB46B2">
        <w:rPr>
          <w:szCs w:val="22"/>
        </w:rPr>
        <w:t>vrchní vedení VN ve správě ČEZ distribuce</w:t>
      </w:r>
    </w:p>
    <w:p w14:paraId="123D1583" w14:textId="660C7F60" w:rsidR="00EB46B2" w:rsidRDefault="00EB46B2" w:rsidP="00B6124D">
      <w:pPr>
        <w:jc w:val="both"/>
        <w:rPr>
          <w:szCs w:val="22"/>
        </w:rPr>
      </w:pPr>
      <w:r w:rsidRPr="00EB46B2">
        <w:rPr>
          <w:szCs w:val="22"/>
        </w:rPr>
        <w:t xml:space="preserve">vodovod ve správě </w:t>
      </w:r>
      <w:r w:rsidR="00166B08">
        <w:rPr>
          <w:szCs w:val="22"/>
        </w:rPr>
        <w:t>obce Hajnice</w:t>
      </w:r>
    </w:p>
    <w:p w14:paraId="087F6FE7" w14:textId="406B6C0E" w:rsidR="00166B08" w:rsidRPr="00EB46B2" w:rsidRDefault="00166B08" w:rsidP="00B6124D">
      <w:pPr>
        <w:jc w:val="both"/>
        <w:rPr>
          <w:szCs w:val="22"/>
        </w:rPr>
      </w:pPr>
      <w:r>
        <w:rPr>
          <w:szCs w:val="22"/>
        </w:rPr>
        <w:t>areálový vodovod</w:t>
      </w:r>
    </w:p>
    <w:p w14:paraId="123D1584" w14:textId="5148F18F" w:rsidR="00EB46B2" w:rsidRDefault="00166B08" w:rsidP="00B6124D">
      <w:pPr>
        <w:jc w:val="both"/>
        <w:rPr>
          <w:szCs w:val="22"/>
        </w:rPr>
      </w:pPr>
      <w:r>
        <w:rPr>
          <w:szCs w:val="22"/>
        </w:rPr>
        <w:t xml:space="preserve">splašková </w:t>
      </w:r>
      <w:r w:rsidR="00EB46B2" w:rsidRPr="00EB46B2">
        <w:rPr>
          <w:szCs w:val="22"/>
        </w:rPr>
        <w:t xml:space="preserve">kanalizace ve správě </w:t>
      </w:r>
      <w:r>
        <w:rPr>
          <w:szCs w:val="22"/>
        </w:rPr>
        <w:t>obce Hajnice</w:t>
      </w:r>
    </w:p>
    <w:p w14:paraId="7667DDC7" w14:textId="278D3AD5" w:rsidR="00166B08" w:rsidRPr="00EB46B2" w:rsidRDefault="00166B08" w:rsidP="00B6124D">
      <w:pPr>
        <w:jc w:val="both"/>
        <w:rPr>
          <w:szCs w:val="22"/>
        </w:rPr>
      </w:pPr>
      <w:r>
        <w:rPr>
          <w:szCs w:val="22"/>
        </w:rPr>
        <w:t>dešťová kanalizace</w:t>
      </w:r>
    </w:p>
    <w:p w14:paraId="123D1586" w14:textId="7016CED3" w:rsidR="00EB46B2" w:rsidRDefault="00EB46B2" w:rsidP="00B6124D">
      <w:pPr>
        <w:jc w:val="both"/>
        <w:rPr>
          <w:szCs w:val="22"/>
        </w:rPr>
      </w:pPr>
      <w:r w:rsidRPr="00EB46B2">
        <w:rPr>
          <w:szCs w:val="22"/>
        </w:rPr>
        <w:t xml:space="preserve">plynovod </w:t>
      </w:r>
      <w:r w:rsidR="00166B08">
        <w:rPr>
          <w:szCs w:val="22"/>
        </w:rPr>
        <w:t>neprovozovaný</w:t>
      </w:r>
    </w:p>
    <w:p w14:paraId="36095F80" w14:textId="3D6F68B7" w:rsidR="00166B08" w:rsidRDefault="00166B08" w:rsidP="00B6124D">
      <w:pPr>
        <w:jc w:val="both"/>
        <w:rPr>
          <w:szCs w:val="22"/>
        </w:rPr>
      </w:pPr>
      <w:r>
        <w:rPr>
          <w:szCs w:val="22"/>
        </w:rPr>
        <w:t>rozvody tepla z geotermálních vrtů</w:t>
      </w:r>
    </w:p>
    <w:p w14:paraId="123D1591" w14:textId="5B3CD1D5" w:rsidR="00997C10" w:rsidRDefault="00037E4B" w:rsidP="00B6124D">
      <w:pPr>
        <w:spacing w:before="120"/>
        <w:jc w:val="both"/>
        <w:rPr>
          <w:szCs w:val="22"/>
        </w:rPr>
      </w:pPr>
      <w:r>
        <w:rPr>
          <w:szCs w:val="22"/>
        </w:rPr>
        <w:t>Přeložky a ochrana těchto sítí jsou předmětem ostatních stavebních objektů.</w:t>
      </w:r>
    </w:p>
    <w:p w14:paraId="123D1592" w14:textId="77777777" w:rsidR="00E13794" w:rsidRDefault="00E13794" w:rsidP="00B6124D">
      <w:pPr>
        <w:spacing w:before="120"/>
        <w:jc w:val="both"/>
        <w:rPr>
          <w:szCs w:val="22"/>
        </w:rPr>
      </w:pPr>
      <w:r w:rsidRPr="00E13794">
        <w:rPr>
          <w:szCs w:val="22"/>
        </w:rPr>
        <w:t>V prostoru je</w:t>
      </w:r>
      <w:r>
        <w:rPr>
          <w:szCs w:val="22"/>
        </w:rPr>
        <w:t>jich</w:t>
      </w:r>
      <w:r w:rsidRPr="00E13794">
        <w:rPr>
          <w:szCs w:val="22"/>
        </w:rPr>
        <w:t xml:space="preserve"> ochrann</w:t>
      </w:r>
      <w:r>
        <w:rPr>
          <w:szCs w:val="22"/>
        </w:rPr>
        <w:t>ých</w:t>
      </w:r>
      <w:r w:rsidRPr="00E13794">
        <w:rPr>
          <w:szCs w:val="22"/>
        </w:rPr>
        <w:t xml:space="preserve"> pás</w:t>
      </w:r>
      <w:r>
        <w:rPr>
          <w:szCs w:val="22"/>
        </w:rPr>
        <w:t>em</w:t>
      </w:r>
      <w:r w:rsidRPr="00E13794">
        <w:rPr>
          <w:szCs w:val="22"/>
        </w:rPr>
        <w:t xml:space="preserve"> budou veškeré stavební práce probíhat podle podmínek určených je</w:t>
      </w:r>
      <w:r>
        <w:rPr>
          <w:szCs w:val="22"/>
        </w:rPr>
        <w:t>jich</w:t>
      </w:r>
      <w:r w:rsidRPr="00E13794">
        <w:rPr>
          <w:szCs w:val="22"/>
        </w:rPr>
        <w:t xml:space="preserve"> správc</w:t>
      </w:r>
      <w:r>
        <w:rPr>
          <w:szCs w:val="22"/>
        </w:rPr>
        <w:t>i</w:t>
      </w:r>
      <w:r w:rsidRPr="00E13794">
        <w:rPr>
          <w:szCs w:val="22"/>
        </w:rPr>
        <w:t>.</w:t>
      </w:r>
    </w:p>
    <w:p w14:paraId="123D1593" w14:textId="77777777" w:rsidR="00A07F43" w:rsidRDefault="00A07F43" w:rsidP="00B6124D">
      <w:pPr>
        <w:spacing w:before="120"/>
        <w:jc w:val="both"/>
        <w:rPr>
          <w:szCs w:val="22"/>
        </w:rPr>
      </w:pPr>
      <w:r>
        <w:rPr>
          <w:szCs w:val="22"/>
        </w:rPr>
        <w:t>Před zahájením zemních prací je zhotovitel stavby povinen nechat si od správců sítí vytyčit průběh podzemních vedení přímo na místě stavby.</w:t>
      </w:r>
    </w:p>
    <w:p w14:paraId="123D1594" w14:textId="77777777" w:rsidR="002021AF" w:rsidRDefault="002021AF" w:rsidP="00B6124D">
      <w:pPr>
        <w:spacing w:before="120"/>
        <w:jc w:val="both"/>
        <w:rPr>
          <w:szCs w:val="22"/>
        </w:rPr>
      </w:pPr>
    </w:p>
    <w:p w14:paraId="123D1595" w14:textId="77777777" w:rsidR="00F81CAF" w:rsidRPr="00A018E9" w:rsidRDefault="004E7DAE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9" w:name="_Toc14872416"/>
      <w:r>
        <w:rPr>
          <w:rStyle w:val="Siln"/>
          <w:rFonts w:ascii="Verdana" w:hAnsi="Verdana"/>
          <w:b/>
          <w:sz w:val="20"/>
          <w:szCs w:val="20"/>
        </w:rPr>
        <w:t>10</w:t>
      </w:r>
      <w:r w:rsidR="00F81CAF" w:rsidRPr="00A018E9">
        <w:rPr>
          <w:rStyle w:val="Siln"/>
          <w:rFonts w:ascii="Verdana" w:hAnsi="Verdana"/>
          <w:b/>
          <w:sz w:val="20"/>
          <w:szCs w:val="20"/>
        </w:rPr>
        <w:t>. SADOVÉ ÚPRAVY</w:t>
      </w:r>
      <w:bookmarkEnd w:id="9"/>
    </w:p>
    <w:p w14:paraId="123D1596" w14:textId="77777777" w:rsidR="00F96237" w:rsidRDefault="00F96237" w:rsidP="00B6124D">
      <w:pPr>
        <w:spacing w:before="120"/>
        <w:jc w:val="both"/>
        <w:rPr>
          <w:szCs w:val="22"/>
        </w:rPr>
      </w:pPr>
      <w:r w:rsidRPr="00F96237">
        <w:rPr>
          <w:szCs w:val="22"/>
        </w:rPr>
        <w:t>Sadové úpravy nejsou předmětem projektu.</w:t>
      </w:r>
    </w:p>
    <w:p w14:paraId="123D159A" w14:textId="77777777" w:rsidR="002021AF" w:rsidRPr="00EB46B2" w:rsidRDefault="002021AF" w:rsidP="00B6124D">
      <w:pPr>
        <w:jc w:val="both"/>
        <w:rPr>
          <w:szCs w:val="22"/>
        </w:rPr>
      </w:pPr>
    </w:p>
    <w:p w14:paraId="123D159B" w14:textId="77777777" w:rsidR="006D3DBB" w:rsidRPr="00A018E9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0" w:name="_Toc14872417"/>
      <w:r w:rsidRPr="00A018E9">
        <w:rPr>
          <w:rStyle w:val="Siln"/>
          <w:rFonts w:ascii="Verdana" w:hAnsi="Verdana"/>
          <w:b/>
          <w:sz w:val="20"/>
          <w:szCs w:val="20"/>
        </w:rPr>
        <w:t>1</w:t>
      </w:r>
      <w:r w:rsidR="004E7DAE">
        <w:rPr>
          <w:rStyle w:val="Siln"/>
          <w:rFonts w:ascii="Verdana" w:hAnsi="Verdana"/>
          <w:b/>
          <w:sz w:val="20"/>
          <w:szCs w:val="20"/>
        </w:rPr>
        <w:t>1</w:t>
      </w:r>
      <w:r w:rsidR="006D3DBB" w:rsidRPr="00A018E9">
        <w:rPr>
          <w:rStyle w:val="Siln"/>
          <w:rFonts w:ascii="Verdana" w:hAnsi="Verdana"/>
          <w:b/>
          <w:sz w:val="20"/>
          <w:szCs w:val="20"/>
        </w:rPr>
        <w:t>. ZEMNÍ PRÁCE</w:t>
      </w:r>
      <w:bookmarkEnd w:id="10"/>
    </w:p>
    <w:p w14:paraId="123D159C" w14:textId="77777777" w:rsidR="006D3DBB" w:rsidRDefault="006D3DBB" w:rsidP="009230EF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  <w:r>
        <w:rPr>
          <w:szCs w:val="20"/>
        </w:rPr>
        <w:t xml:space="preserve">Před zahájením zemních prací bude z prostoru stavby sejmuta ornice v </w:t>
      </w:r>
      <w:proofErr w:type="spellStart"/>
      <w:r>
        <w:rPr>
          <w:szCs w:val="20"/>
        </w:rPr>
        <w:t>tl</w:t>
      </w:r>
      <w:proofErr w:type="spellEnd"/>
      <w:r>
        <w:rPr>
          <w:szCs w:val="20"/>
        </w:rPr>
        <w:t xml:space="preserve">. </w:t>
      </w:r>
      <w:proofErr w:type="gramStart"/>
      <w:r>
        <w:rPr>
          <w:szCs w:val="20"/>
        </w:rPr>
        <w:t>20cm</w:t>
      </w:r>
      <w:proofErr w:type="gramEnd"/>
      <w:r>
        <w:rPr>
          <w:szCs w:val="20"/>
        </w:rPr>
        <w:t>. Bude uložena na dočasnou skládku a po dokončení stavby použita na ohumusování zatravněných ploch.</w:t>
      </w:r>
    </w:p>
    <w:p w14:paraId="123D159D" w14:textId="33E82E49" w:rsidR="006D3DBB" w:rsidRDefault="00B91034" w:rsidP="00B6124D">
      <w:pPr>
        <w:tabs>
          <w:tab w:val="left" w:pos="0"/>
          <w:tab w:val="left" w:pos="1134"/>
        </w:tabs>
        <w:jc w:val="both"/>
        <w:rPr>
          <w:szCs w:val="20"/>
        </w:rPr>
      </w:pPr>
      <w:r>
        <w:rPr>
          <w:szCs w:val="20"/>
        </w:rPr>
        <w:t>Zemní práce sestávají z bouracích prací stávajících konstrukcí vozovek</w:t>
      </w:r>
      <w:r w:rsidR="00037E4B">
        <w:rPr>
          <w:szCs w:val="20"/>
        </w:rPr>
        <w:t>,</w:t>
      </w:r>
      <w:r>
        <w:rPr>
          <w:szCs w:val="20"/>
        </w:rPr>
        <w:t xml:space="preserve"> chodníků</w:t>
      </w:r>
      <w:r w:rsidR="006F0B4B">
        <w:rPr>
          <w:szCs w:val="20"/>
        </w:rPr>
        <w:t xml:space="preserve"> </w:t>
      </w:r>
      <w:r w:rsidR="00037E4B">
        <w:rPr>
          <w:szCs w:val="20"/>
        </w:rPr>
        <w:t xml:space="preserve">a drobných objektů </w:t>
      </w:r>
      <w:r w:rsidR="006F0B4B">
        <w:rPr>
          <w:szCs w:val="20"/>
        </w:rPr>
        <w:t xml:space="preserve">a z hloubení </w:t>
      </w:r>
      <w:r w:rsidR="00786D63" w:rsidRPr="00786D63">
        <w:rPr>
          <w:szCs w:val="20"/>
        </w:rPr>
        <w:t>odkopávek</w:t>
      </w:r>
      <w:r w:rsidR="006F0B4B">
        <w:rPr>
          <w:szCs w:val="20"/>
        </w:rPr>
        <w:t xml:space="preserve"> pro konstrukce komunikací</w:t>
      </w:r>
      <w:r>
        <w:rPr>
          <w:szCs w:val="20"/>
        </w:rPr>
        <w:t xml:space="preserve">. </w:t>
      </w:r>
    </w:p>
    <w:p w14:paraId="123D15A0" w14:textId="24A301A0" w:rsidR="009A4ED2" w:rsidRDefault="009A4ED2" w:rsidP="00B6124D">
      <w:pPr>
        <w:tabs>
          <w:tab w:val="left" w:pos="0"/>
          <w:tab w:val="left" w:pos="1134"/>
        </w:tabs>
        <w:jc w:val="both"/>
        <w:rPr>
          <w:szCs w:val="20"/>
        </w:rPr>
      </w:pPr>
      <w:r>
        <w:rPr>
          <w:szCs w:val="20"/>
        </w:rPr>
        <w:t>Vybourané asfaltové kryty, vybouran</w:t>
      </w:r>
      <w:r w:rsidR="002D2EF1">
        <w:rPr>
          <w:szCs w:val="20"/>
        </w:rPr>
        <w:t>á</w:t>
      </w:r>
      <w:r>
        <w:rPr>
          <w:szCs w:val="20"/>
        </w:rPr>
        <w:t xml:space="preserve"> betonová suť a odtěžená zemina </w:t>
      </w:r>
      <w:r w:rsidR="00C9116E">
        <w:rPr>
          <w:szCs w:val="20"/>
        </w:rPr>
        <w:t>z</w:t>
      </w:r>
      <w:r w:rsidR="00037E4B">
        <w:rPr>
          <w:szCs w:val="20"/>
        </w:rPr>
        <w:t> odkopávek</w:t>
      </w:r>
      <w:r w:rsidR="00C9116E">
        <w:rPr>
          <w:szCs w:val="20"/>
        </w:rPr>
        <w:t xml:space="preserve"> pro konstrukce komunikací </w:t>
      </w:r>
      <w:r>
        <w:rPr>
          <w:szCs w:val="20"/>
        </w:rPr>
        <w:t>budou uloženy na řízenou skládku</w:t>
      </w:r>
      <w:r w:rsidR="00C9116E">
        <w:rPr>
          <w:szCs w:val="20"/>
        </w:rPr>
        <w:t>.</w:t>
      </w:r>
      <w:r w:rsidR="00EE183E">
        <w:rPr>
          <w:szCs w:val="20"/>
        </w:rPr>
        <w:t xml:space="preserve"> Vyfrézovaná asfaltová směs bude použita jako vedlejší produkt dle v. 130/2019 Sb. do výměny podloží, stejně jako vytěžená vhodná štěrkovitá zemina z odkopávek.</w:t>
      </w:r>
    </w:p>
    <w:p w14:paraId="123D15A1" w14:textId="77777777" w:rsidR="00E13794" w:rsidRDefault="00E13794" w:rsidP="00B6124D">
      <w:pPr>
        <w:tabs>
          <w:tab w:val="left" w:pos="0"/>
          <w:tab w:val="left" w:pos="1134"/>
        </w:tabs>
        <w:jc w:val="both"/>
        <w:rPr>
          <w:szCs w:val="20"/>
        </w:rPr>
      </w:pPr>
      <w:r w:rsidRPr="00E13794">
        <w:rPr>
          <w:szCs w:val="20"/>
        </w:rPr>
        <w:t xml:space="preserve">Vytěženou zeminu je možno použít na nehutněné </w:t>
      </w:r>
      <w:proofErr w:type="spellStart"/>
      <w:r w:rsidRPr="00E13794">
        <w:rPr>
          <w:szCs w:val="20"/>
        </w:rPr>
        <w:t>dosypávky</w:t>
      </w:r>
      <w:proofErr w:type="spellEnd"/>
      <w:r w:rsidRPr="00E13794">
        <w:rPr>
          <w:szCs w:val="20"/>
        </w:rPr>
        <w:t xml:space="preserve"> a urovnání terénu. Nelze ji použít na hutněné násypy komunikací!</w:t>
      </w:r>
    </w:p>
    <w:p w14:paraId="5378BFD8" w14:textId="77777777" w:rsidR="00037E4B" w:rsidRDefault="00037E4B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AE" w14:textId="77777777" w:rsidR="001B6B9D" w:rsidRDefault="001B6B9D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AF" w14:textId="0F1B1632" w:rsidR="001161E0" w:rsidRDefault="001161E0" w:rsidP="00B6124D">
      <w:pPr>
        <w:pStyle w:val="Nadpis1"/>
        <w:jc w:val="both"/>
        <w:rPr>
          <w:rStyle w:val="Siln"/>
          <w:rFonts w:ascii="Verdana" w:hAnsi="Verdana"/>
          <w:b/>
          <w:sz w:val="20"/>
          <w:szCs w:val="20"/>
        </w:rPr>
      </w:pPr>
      <w:bookmarkStart w:id="11" w:name="_Toc14872418"/>
      <w:r w:rsidRPr="00A018E9">
        <w:rPr>
          <w:rStyle w:val="Siln"/>
          <w:rFonts w:ascii="Verdana" w:hAnsi="Verdana"/>
          <w:b/>
          <w:sz w:val="20"/>
          <w:szCs w:val="20"/>
        </w:rPr>
        <w:t>1</w:t>
      </w:r>
      <w:r w:rsidR="00037E4B">
        <w:rPr>
          <w:rStyle w:val="Siln"/>
          <w:rFonts w:ascii="Verdana" w:hAnsi="Verdana"/>
          <w:b/>
          <w:sz w:val="20"/>
          <w:szCs w:val="20"/>
        </w:rPr>
        <w:t>2</w:t>
      </w:r>
      <w:r w:rsidRPr="00A018E9">
        <w:rPr>
          <w:rStyle w:val="Siln"/>
          <w:rFonts w:ascii="Verdana" w:hAnsi="Verdana"/>
          <w:b/>
          <w:sz w:val="20"/>
          <w:szCs w:val="20"/>
        </w:rPr>
        <w:t>. UŽÍVÁNÍ KOMUNIKACÍ OSOBAMI S OMEZENOU SCHOPNOSTÍ</w:t>
      </w:r>
      <w:r w:rsidR="000E46E9" w:rsidRPr="00A018E9">
        <w:rPr>
          <w:rStyle w:val="Siln"/>
          <w:rFonts w:ascii="Verdana" w:hAnsi="Verdana"/>
          <w:b/>
          <w:sz w:val="20"/>
          <w:szCs w:val="20"/>
        </w:rPr>
        <w:t xml:space="preserve"> POHYBU A ORIENTACE</w:t>
      </w:r>
      <w:bookmarkEnd w:id="11"/>
    </w:p>
    <w:p w14:paraId="61ADE7E8" w14:textId="77777777" w:rsidR="00322368" w:rsidRPr="002114D1" w:rsidRDefault="00322368" w:rsidP="00322368">
      <w:pPr>
        <w:spacing w:before="120"/>
        <w:jc w:val="both"/>
      </w:pPr>
      <w:r w:rsidRPr="002114D1">
        <w:t>Užívání komunikací osobami se zrakovým a pohybovým omezením je zabezpečeno v souladu s vyhláškou 398/2009 Sb., tj. bezbariérovým řešením tras pohybu chodců a opatřeními pro bezpečnou orientaci nevidomých osob v těchto trasách.</w:t>
      </w:r>
    </w:p>
    <w:p w14:paraId="123D15B6" w14:textId="67A69F12" w:rsidR="009617D7" w:rsidRPr="00255656" w:rsidRDefault="00322368" w:rsidP="00322368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  <w:r>
        <w:t>Chodník navazuje na obslužnou komunikaci bez převýšení a v místě napojení</w:t>
      </w:r>
      <w:r w:rsidRPr="002114D1">
        <w:t xml:space="preserve"> je opatřen varovným pásem šířky 40 cm ze speciální hmatově a barevně kontrastní dlažby určené pouze pro tyto účely</w:t>
      </w:r>
      <w:r>
        <w:t>.</w:t>
      </w:r>
      <w:r w:rsidRPr="002114D1">
        <w:t xml:space="preserve"> </w:t>
      </w:r>
      <w:r>
        <w:t>Vodící linii tvoří stěny nové ubytovací budovy</w:t>
      </w:r>
      <w:r w:rsidRPr="002114D1">
        <w:t>.</w:t>
      </w:r>
    </w:p>
    <w:p w14:paraId="123D15B7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9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A" w14:textId="77777777" w:rsidR="009617D7" w:rsidRDefault="009617D7" w:rsidP="00B6124D">
      <w:pPr>
        <w:tabs>
          <w:tab w:val="left" w:pos="0"/>
          <w:tab w:val="left" w:pos="1134"/>
        </w:tabs>
        <w:spacing w:before="120"/>
        <w:jc w:val="both"/>
        <w:rPr>
          <w:szCs w:val="20"/>
        </w:rPr>
      </w:pPr>
    </w:p>
    <w:p w14:paraId="123D15BB" w14:textId="77777777" w:rsidR="006D3DBB" w:rsidRDefault="006D3DBB" w:rsidP="00B6124D">
      <w:pPr>
        <w:tabs>
          <w:tab w:val="left" w:pos="0"/>
          <w:tab w:val="left" w:pos="1134"/>
        </w:tabs>
        <w:jc w:val="both"/>
        <w:rPr>
          <w:szCs w:val="20"/>
        </w:rPr>
      </w:pPr>
    </w:p>
    <w:p w14:paraId="123D15BC" w14:textId="5FFBB19F" w:rsidR="006D3DBB" w:rsidRDefault="006D3DBB" w:rsidP="00B6124D">
      <w:pPr>
        <w:tabs>
          <w:tab w:val="left" w:pos="-360"/>
          <w:tab w:val="left" w:pos="0"/>
        </w:tabs>
        <w:spacing w:after="120"/>
        <w:jc w:val="both"/>
        <w:rPr>
          <w:szCs w:val="20"/>
        </w:rPr>
      </w:pPr>
      <w:r>
        <w:rPr>
          <w:szCs w:val="20"/>
        </w:rPr>
        <w:t xml:space="preserve">V Trutnově dne </w:t>
      </w:r>
      <w:r w:rsidR="00037E4B">
        <w:rPr>
          <w:szCs w:val="20"/>
        </w:rPr>
        <w:t>1</w:t>
      </w:r>
      <w:r w:rsidR="00322368">
        <w:rPr>
          <w:szCs w:val="20"/>
        </w:rPr>
        <w:t>5</w:t>
      </w:r>
      <w:r w:rsidR="00037E4B">
        <w:rPr>
          <w:szCs w:val="20"/>
        </w:rPr>
        <w:t>.</w:t>
      </w:r>
      <w:r w:rsidR="00EE183E">
        <w:rPr>
          <w:szCs w:val="20"/>
        </w:rPr>
        <w:t>11</w:t>
      </w:r>
      <w:r w:rsidR="00037E4B">
        <w:rPr>
          <w:szCs w:val="20"/>
        </w:rPr>
        <w:t>.2019</w:t>
      </w:r>
      <w:r w:rsidR="00C9116E">
        <w:rPr>
          <w:szCs w:val="20"/>
        </w:rPr>
        <w:tab/>
      </w:r>
      <w:r w:rsidR="00C9116E"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Ing. David Pauzar</w:t>
      </w:r>
    </w:p>
    <w:sectPr w:rsidR="006D3DBB" w:rsidSect="004E7DAE">
      <w:headerReference w:type="default" r:id="rId7"/>
      <w:footerReference w:type="default" r:id="rId8"/>
      <w:footnotePr>
        <w:pos w:val="beneathText"/>
      </w:footnotePr>
      <w:type w:val="continuous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1A8B9" w14:textId="77777777" w:rsidR="00450944" w:rsidRDefault="00450944" w:rsidP="001C0ACF">
      <w:r>
        <w:separator/>
      </w:r>
    </w:p>
  </w:endnote>
  <w:endnote w:type="continuationSeparator" w:id="0">
    <w:p w14:paraId="54B737A3" w14:textId="77777777" w:rsidR="00450944" w:rsidRDefault="00450944" w:rsidP="001C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D15C5" w14:textId="77777777" w:rsidR="00F2620A" w:rsidRDefault="00F2620A">
    <w:pPr>
      <w:pStyle w:val="Zpat"/>
      <w:jc w:val="center"/>
    </w:pPr>
  </w:p>
  <w:p w14:paraId="123D15C6" w14:textId="77777777" w:rsidR="00F2620A" w:rsidRDefault="00F2620A">
    <w:pPr>
      <w:pStyle w:val="Zpat"/>
      <w:jc w:val="center"/>
    </w:pPr>
  </w:p>
  <w:p w14:paraId="123D15C7" w14:textId="77777777" w:rsidR="00F2620A" w:rsidRDefault="00F2620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14:paraId="123D15C8" w14:textId="77777777" w:rsidR="00F2620A" w:rsidRDefault="00F262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04BFC" w14:textId="77777777" w:rsidR="00450944" w:rsidRDefault="00450944" w:rsidP="001C0ACF">
      <w:r>
        <w:separator/>
      </w:r>
    </w:p>
  </w:footnote>
  <w:footnote w:type="continuationSeparator" w:id="0">
    <w:p w14:paraId="521B8C48" w14:textId="77777777" w:rsidR="00450944" w:rsidRDefault="00450944" w:rsidP="001C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D15C2" w14:textId="77777777" w:rsidR="00F2620A" w:rsidRPr="003E7F91" w:rsidRDefault="00F2620A" w:rsidP="00124017">
    <w:pPr>
      <w:pStyle w:val="Zhlav"/>
      <w:jc w:val="right"/>
      <w:rPr>
        <w:color w:val="404040"/>
      </w:rPr>
    </w:pPr>
  </w:p>
  <w:p w14:paraId="123D15C3" w14:textId="77777777" w:rsidR="00F2620A" w:rsidRPr="003E7F91" w:rsidRDefault="00F2620A" w:rsidP="00124017">
    <w:pPr>
      <w:pStyle w:val="Zhlav"/>
      <w:jc w:val="right"/>
      <w:rPr>
        <w:color w:val="404040"/>
      </w:rPr>
    </w:pPr>
  </w:p>
  <w:p w14:paraId="123D15C4" w14:textId="77777777" w:rsidR="00F2620A" w:rsidRPr="003E7F91" w:rsidRDefault="00F2620A" w:rsidP="00124017">
    <w:pPr>
      <w:pStyle w:val="Zhlav"/>
      <w:jc w:val="right"/>
      <w:rPr>
        <w:color w:val="4040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27B4"/>
    <w:multiLevelType w:val="hybridMultilevel"/>
    <w:tmpl w:val="4456EE32"/>
    <w:lvl w:ilvl="0" w:tplc="64708074">
      <w:numFmt w:val="bullet"/>
      <w:lvlText w:val="–"/>
      <w:lvlJc w:val="left"/>
      <w:pPr>
        <w:ind w:left="435" w:hanging="360"/>
      </w:pPr>
      <w:rPr>
        <w:rFonts w:ascii="Verdana" w:eastAsia="Lucida Sans Unicode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21F72F3"/>
    <w:multiLevelType w:val="hybridMultilevel"/>
    <w:tmpl w:val="5B900B2E"/>
    <w:lvl w:ilvl="0" w:tplc="7B42F390">
      <w:numFmt w:val="bullet"/>
      <w:lvlText w:val="–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41725"/>
    <w:multiLevelType w:val="hybridMultilevel"/>
    <w:tmpl w:val="99026670"/>
    <w:lvl w:ilvl="0" w:tplc="3D8CB788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F5A2A"/>
    <w:multiLevelType w:val="hybridMultilevel"/>
    <w:tmpl w:val="B11ABE60"/>
    <w:lvl w:ilvl="0" w:tplc="0405000F">
      <w:start w:val="1"/>
      <w:numFmt w:val="decimal"/>
      <w:lvlText w:val="%1.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465B41E2"/>
    <w:multiLevelType w:val="hybridMultilevel"/>
    <w:tmpl w:val="A5B0E250"/>
    <w:lvl w:ilvl="0" w:tplc="7B42F390">
      <w:numFmt w:val="bullet"/>
      <w:lvlText w:val="–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BB"/>
    <w:rsid w:val="000114AE"/>
    <w:rsid w:val="00012C1B"/>
    <w:rsid w:val="00034655"/>
    <w:rsid w:val="00037E4B"/>
    <w:rsid w:val="00040515"/>
    <w:rsid w:val="00043C23"/>
    <w:rsid w:val="00046560"/>
    <w:rsid w:val="00071F5B"/>
    <w:rsid w:val="00072786"/>
    <w:rsid w:val="0007741D"/>
    <w:rsid w:val="000A5732"/>
    <w:rsid w:val="000B711B"/>
    <w:rsid w:val="000C1AA7"/>
    <w:rsid w:val="000C34E0"/>
    <w:rsid w:val="000D0724"/>
    <w:rsid w:val="000E2283"/>
    <w:rsid w:val="000E46E9"/>
    <w:rsid w:val="000F039D"/>
    <w:rsid w:val="000F5D86"/>
    <w:rsid w:val="000F6A18"/>
    <w:rsid w:val="00100DF7"/>
    <w:rsid w:val="001013B7"/>
    <w:rsid w:val="00107678"/>
    <w:rsid w:val="001161E0"/>
    <w:rsid w:val="00124017"/>
    <w:rsid w:val="00137718"/>
    <w:rsid w:val="00141CE5"/>
    <w:rsid w:val="00144DEC"/>
    <w:rsid w:val="00144E63"/>
    <w:rsid w:val="00145510"/>
    <w:rsid w:val="001523EF"/>
    <w:rsid w:val="00152578"/>
    <w:rsid w:val="0016201A"/>
    <w:rsid w:val="00164445"/>
    <w:rsid w:val="00166B08"/>
    <w:rsid w:val="0016725C"/>
    <w:rsid w:val="00172211"/>
    <w:rsid w:val="00173F1A"/>
    <w:rsid w:val="00183339"/>
    <w:rsid w:val="001A1BF2"/>
    <w:rsid w:val="001A5FBD"/>
    <w:rsid w:val="001B6B9D"/>
    <w:rsid w:val="001C0ACF"/>
    <w:rsid w:val="001C5CF9"/>
    <w:rsid w:val="001D36E0"/>
    <w:rsid w:val="002021AF"/>
    <w:rsid w:val="002051BB"/>
    <w:rsid w:val="00213773"/>
    <w:rsid w:val="00213AB6"/>
    <w:rsid w:val="00230158"/>
    <w:rsid w:val="002462FC"/>
    <w:rsid w:val="00250DCC"/>
    <w:rsid w:val="002537CD"/>
    <w:rsid w:val="002540DB"/>
    <w:rsid w:val="00255656"/>
    <w:rsid w:val="00255D6E"/>
    <w:rsid w:val="00256C4B"/>
    <w:rsid w:val="00275F53"/>
    <w:rsid w:val="002809FA"/>
    <w:rsid w:val="00287CD3"/>
    <w:rsid w:val="00290A43"/>
    <w:rsid w:val="002A289E"/>
    <w:rsid w:val="002A44FA"/>
    <w:rsid w:val="002C49B7"/>
    <w:rsid w:val="002C72C1"/>
    <w:rsid w:val="002D2EF1"/>
    <w:rsid w:val="002D3CB1"/>
    <w:rsid w:val="002D78E1"/>
    <w:rsid w:val="0031076C"/>
    <w:rsid w:val="0031529A"/>
    <w:rsid w:val="00322368"/>
    <w:rsid w:val="00332A6B"/>
    <w:rsid w:val="00333A41"/>
    <w:rsid w:val="00341AA6"/>
    <w:rsid w:val="00370616"/>
    <w:rsid w:val="00373816"/>
    <w:rsid w:val="003907FA"/>
    <w:rsid w:val="00396700"/>
    <w:rsid w:val="003A195E"/>
    <w:rsid w:val="003A7197"/>
    <w:rsid w:val="003A74B3"/>
    <w:rsid w:val="003B0556"/>
    <w:rsid w:val="003B2FD0"/>
    <w:rsid w:val="003C5D9D"/>
    <w:rsid w:val="003D5D05"/>
    <w:rsid w:val="003D6713"/>
    <w:rsid w:val="003E7F91"/>
    <w:rsid w:val="00402706"/>
    <w:rsid w:val="0041244E"/>
    <w:rsid w:val="004250D8"/>
    <w:rsid w:val="00425272"/>
    <w:rsid w:val="00440DA6"/>
    <w:rsid w:val="00447FC6"/>
    <w:rsid w:val="00450944"/>
    <w:rsid w:val="0045529F"/>
    <w:rsid w:val="004726D7"/>
    <w:rsid w:val="00475AD7"/>
    <w:rsid w:val="00490EA6"/>
    <w:rsid w:val="00496511"/>
    <w:rsid w:val="004A5F4E"/>
    <w:rsid w:val="004B58A0"/>
    <w:rsid w:val="004C69FD"/>
    <w:rsid w:val="004E2FC0"/>
    <w:rsid w:val="004E6CEF"/>
    <w:rsid w:val="004E7DAE"/>
    <w:rsid w:val="004F01DA"/>
    <w:rsid w:val="00506D39"/>
    <w:rsid w:val="00514AAD"/>
    <w:rsid w:val="00523824"/>
    <w:rsid w:val="00545407"/>
    <w:rsid w:val="0054657C"/>
    <w:rsid w:val="005569CF"/>
    <w:rsid w:val="00556FBA"/>
    <w:rsid w:val="005650B9"/>
    <w:rsid w:val="0056591E"/>
    <w:rsid w:val="00565CF8"/>
    <w:rsid w:val="00567760"/>
    <w:rsid w:val="00571CAA"/>
    <w:rsid w:val="005934C5"/>
    <w:rsid w:val="005A07FF"/>
    <w:rsid w:val="005A308A"/>
    <w:rsid w:val="005A6A50"/>
    <w:rsid w:val="005C3278"/>
    <w:rsid w:val="005E3E89"/>
    <w:rsid w:val="005F46F8"/>
    <w:rsid w:val="006043CD"/>
    <w:rsid w:val="006127CA"/>
    <w:rsid w:val="00613574"/>
    <w:rsid w:val="00615229"/>
    <w:rsid w:val="0062196E"/>
    <w:rsid w:val="00635018"/>
    <w:rsid w:val="00637135"/>
    <w:rsid w:val="00642126"/>
    <w:rsid w:val="00643099"/>
    <w:rsid w:val="00662171"/>
    <w:rsid w:val="00663EDD"/>
    <w:rsid w:val="00664250"/>
    <w:rsid w:val="0066441B"/>
    <w:rsid w:val="00670C4F"/>
    <w:rsid w:val="00672C65"/>
    <w:rsid w:val="0067681B"/>
    <w:rsid w:val="00680429"/>
    <w:rsid w:val="0069225B"/>
    <w:rsid w:val="0069560C"/>
    <w:rsid w:val="00697B25"/>
    <w:rsid w:val="006B0701"/>
    <w:rsid w:val="006B5A49"/>
    <w:rsid w:val="006C31E1"/>
    <w:rsid w:val="006C5AD9"/>
    <w:rsid w:val="006C7FA5"/>
    <w:rsid w:val="006D3DBB"/>
    <w:rsid w:val="006D7CDC"/>
    <w:rsid w:val="006E62B3"/>
    <w:rsid w:val="006E7E65"/>
    <w:rsid w:val="006F0A09"/>
    <w:rsid w:val="006F0B4B"/>
    <w:rsid w:val="0070236D"/>
    <w:rsid w:val="00721821"/>
    <w:rsid w:val="0072260D"/>
    <w:rsid w:val="00734864"/>
    <w:rsid w:val="00735B5F"/>
    <w:rsid w:val="007470A6"/>
    <w:rsid w:val="00786D63"/>
    <w:rsid w:val="00795FFA"/>
    <w:rsid w:val="007A2032"/>
    <w:rsid w:val="007E68BC"/>
    <w:rsid w:val="007E701A"/>
    <w:rsid w:val="007F7CDE"/>
    <w:rsid w:val="00800688"/>
    <w:rsid w:val="00817835"/>
    <w:rsid w:val="00817FD9"/>
    <w:rsid w:val="00820A21"/>
    <w:rsid w:val="0083444A"/>
    <w:rsid w:val="0084478C"/>
    <w:rsid w:val="00865A7B"/>
    <w:rsid w:val="008670BE"/>
    <w:rsid w:val="00887D1B"/>
    <w:rsid w:val="00891AED"/>
    <w:rsid w:val="008C5813"/>
    <w:rsid w:val="008D1EAD"/>
    <w:rsid w:val="008D2015"/>
    <w:rsid w:val="008D7B2B"/>
    <w:rsid w:val="008E170C"/>
    <w:rsid w:val="008E2BFF"/>
    <w:rsid w:val="008E49CD"/>
    <w:rsid w:val="008F20B6"/>
    <w:rsid w:val="009125F8"/>
    <w:rsid w:val="009230EF"/>
    <w:rsid w:val="0092331B"/>
    <w:rsid w:val="00936A48"/>
    <w:rsid w:val="00956E0F"/>
    <w:rsid w:val="009617D7"/>
    <w:rsid w:val="00962185"/>
    <w:rsid w:val="00964AEA"/>
    <w:rsid w:val="00981988"/>
    <w:rsid w:val="00982A2B"/>
    <w:rsid w:val="009867C2"/>
    <w:rsid w:val="00992729"/>
    <w:rsid w:val="00993CF7"/>
    <w:rsid w:val="00997C10"/>
    <w:rsid w:val="009A1118"/>
    <w:rsid w:val="009A4ED2"/>
    <w:rsid w:val="009B1539"/>
    <w:rsid w:val="009B751D"/>
    <w:rsid w:val="009C129B"/>
    <w:rsid w:val="009C478A"/>
    <w:rsid w:val="009C7CCB"/>
    <w:rsid w:val="009D42BF"/>
    <w:rsid w:val="009E0189"/>
    <w:rsid w:val="009E0A39"/>
    <w:rsid w:val="009E3C91"/>
    <w:rsid w:val="009E7A68"/>
    <w:rsid w:val="009F7B60"/>
    <w:rsid w:val="00A018E9"/>
    <w:rsid w:val="00A052CE"/>
    <w:rsid w:val="00A07F43"/>
    <w:rsid w:val="00A14D34"/>
    <w:rsid w:val="00A318D9"/>
    <w:rsid w:val="00A44177"/>
    <w:rsid w:val="00A47637"/>
    <w:rsid w:val="00A50490"/>
    <w:rsid w:val="00A506A6"/>
    <w:rsid w:val="00A5323F"/>
    <w:rsid w:val="00A671E7"/>
    <w:rsid w:val="00A74C7C"/>
    <w:rsid w:val="00A752B0"/>
    <w:rsid w:val="00A85C1A"/>
    <w:rsid w:val="00A906CD"/>
    <w:rsid w:val="00A91856"/>
    <w:rsid w:val="00AA0A49"/>
    <w:rsid w:val="00AA7441"/>
    <w:rsid w:val="00AA7A4F"/>
    <w:rsid w:val="00AB716C"/>
    <w:rsid w:val="00AC2B8D"/>
    <w:rsid w:val="00AC508B"/>
    <w:rsid w:val="00AD02C2"/>
    <w:rsid w:val="00AD06AA"/>
    <w:rsid w:val="00AD08FB"/>
    <w:rsid w:val="00AD5029"/>
    <w:rsid w:val="00AE03AD"/>
    <w:rsid w:val="00AE4095"/>
    <w:rsid w:val="00B02C9F"/>
    <w:rsid w:val="00B258F7"/>
    <w:rsid w:val="00B3358A"/>
    <w:rsid w:val="00B41307"/>
    <w:rsid w:val="00B4200D"/>
    <w:rsid w:val="00B42661"/>
    <w:rsid w:val="00B53747"/>
    <w:rsid w:val="00B5624F"/>
    <w:rsid w:val="00B6124D"/>
    <w:rsid w:val="00B625FE"/>
    <w:rsid w:val="00B70386"/>
    <w:rsid w:val="00B72A59"/>
    <w:rsid w:val="00B81C44"/>
    <w:rsid w:val="00B91034"/>
    <w:rsid w:val="00B93694"/>
    <w:rsid w:val="00BA3D3D"/>
    <w:rsid w:val="00BB3BAA"/>
    <w:rsid w:val="00BB4619"/>
    <w:rsid w:val="00BC092B"/>
    <w:rsid w:val="00BC7E30"/>
    <w:rsid w:val="00BD0733"/>
    <w:rsid w:val="00BF35EF"/>
    <w:rsid w:val="00BF62E1"/>
    <w:rsid w:val="00BF7210"/>
    <w:rsid w:val="00C00FBE"/>
    <w:rsid w:val="00C10515"/>
    <w:rsid w:val="00C15760"/>
    <w:rsid w:val="00C40958"/>
    <w:rsid w:val="00C44EBA"/>
    <w:rsid w:val="00C47750"/>
    <w:rsid w:val="00C50462"/>
    <w:rsid w:val="00C513A6"/>
    <w:rsid w:val="00C70496"/>
    <w:rsid w:val="00C8644F"/>
    <w:rsid w:val="00C9116E"/>
    <w:rsid w:val="00C92452"/>
    <w:rsid w:val="00C93F6F"/>
    <w:rsid w:val="00CA28DC"/>
    <w:rsid w:val="00CB55E6"/>
    <w:rsid w:val="00CC3F68"/>
    <w:rsid w:val="00CC452A"/>
    <w:rsid w:val="00CF075F"/>
    <w:rsid w:val="00CF4EA4"/>
    <w:rsid w:val="00D0136F"/>
    <w:rsid w:val="00D0207A"/>
    <w:rsid w:val="00D15CCF"/>
    <w:rsid w:val="00D22E2B"/>
    <w:rsid w:val="00D42968"/>
    <w:rsid w:val="00D51432"/>
    <w:rsid w:val="00D56B7F"/>
    <w:rsid w:val="00D70DAB"/>
    <w:rsid w:val="00D75278"/>
    <w:rsid w:val="00D834CF"/>
    <w:rsid w:val="00D8752F"/>
    <w:rsid w:val="00D87A93"/>
    <w:rsid w:val="00DA2FEB"/>
    <w:rsid w:val="00DB0EEB"/>
    <w:rsid w:val="00DB6495"/>
    <w:rsid w:val="00DB790A"/>
    <w:rsid w:val="00DC2CB1"/>
    <w:rsid w:val="00DD0333"/>
    <w:rsid w:val="00DD3B73"/>
    <w:rsid w:val="00DF479A"/>
    <w:rsid w:val="00DF6F37"/>
    <w:rsid w:val="00E100FF"/>
    <w:rsid w:val="00E10595"/>
    <w:rsid w:val="00E13794"/>
    <w:rsid w:val="00E51EA8"/>
    <w:rsid w:val="00E67C55"/>
    <w:rsid w:val="00E75745"/>
    <w:rsid w:val="00E8367D"/>
    <w:rsid w:val="00E97792"/>
    <w:rsid w:val="00EA10FE"/>
    <w:rsid w:val="00EA2CDE"/>
    <w:rsid w:val="00EA2FBA"/>
    <w:rsid w:val="00EA608E"/>
    <w:rsid w:val="00EA7543"/>
    <w:rsid w:val="00EB46B2"/>
    <w:rsid w:val="00EB6712"/>
    <w:rsid w:val="00EC3B58"/>
    <w:rsid w:val="00EC71CA"/>
    <w:rsid w:val="00ED5BA6"/>
    <w:rsid w:val="00EE183E"/>
    <w:rsid w:val="00EE3132"/>
    <w:rsid w:val="00EF5576"/>
    <w:rsid w:val="00EF7DF4"/>
    <w:rsid w:val="00F02C34"/>
    <w:rsid w:val="00F059AE"/>
    <w:rsid w:val="00F07236"/>
    <w:rsid w:val="00F11ADA"/>
    <w:rsid w:val="00F165DC"/>
    <w:rsid w:val="00F2019D"/>
    <w:rsid w:val="00F25A5C"/>
    <w:rsid w:val="00F2620A"/>
    <w:rsid w:val="00F432E5"/>
    <w:rsid w:val="00F60EE3"/>
    <w:rsid w:val="00F61652"/>
    <w:rsid w:val="00F72E1B"/>
    <w:rsid w:val="00F81CAF"/>
    <w:rsid w:val="00F94398"/>
    <w:rsid w:val="00F96237"/>
    <w:rsid w:val="00FA4CF2"/>
    <w:rsid w:val="00FA58F2"/>
    <w:rsid w:val="00FC58F9"/>
    <w:rsid w:val="00FD346D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D13B3"/>
  <w15:docId w15:val="{73FAF435-139C-4260-BFE2-7A763C9D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E4095"/>
    <w:pPr>
      <w:widowControl w:val="0"/>
      <w:suppressAutoHyphens/>
    </w:pPr>
    <w:rPr>
      <w:rFonts w:ascii="Verdana" w:eastAsia="Lucida Sans Unicode" w:hAnsi="Verdana"/>
      <w:szCs w:val="24"/>
    </w:rPr>
  </w:style>
  <w:style w:type="paragraph" w:styleId="Nadpis1">
    <w:name w:val="heading 1"/>
    <w:basedOn w:val="Normln"/>
    <w:next w:val="Normln"/>
    <w:link w:val="Nadpis1Char"/>
    <w:qFormat/>
    <w:rsid w:val="001C0AC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E4095"/>
  </w:style>
  <w:style w:type="character" w:styleId="Hypertextovodkaz">
    <w:name w:val="Hyperlink"/>
    <w:uiPriority w:val="99"/>
    <w:rsid w:val="00AE4095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AE4095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rsid w:val="00AE4095"/>
    <w:pPr>
      <w:spacing w:after="120"/>
    </w:pPr>
  </w:style>
  <w:style w:type="paragraph" w:styleId="Seznam">
    <w:name w:val="List"/>
    <w:basedOn w:val="Zkladntext"/>
    <w:rsid w:val="00AE4095"/>
    <w:rPr>
      <w:rFonts w:cs="Tahoma"/>
    </w:rPr>
  </w:style>
  <w:style w:type="paragraph" w:customStyle="1" w:styleId="Popisek">
    <w:name w:val="Popisek"/>
    <w:basedOn w:val="Normln"/>
    <w:rsid w:val="00AE4095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AE4095"/>
    <w:pPr>
      <w:suppressLineNumbers/>
    </w:pPr>
    <w:rPr>
      <w:rFonts w:cs="Tahoma"/>
    </w:rPr>
  </w:style>
  <w:style w:type="paragraph" w:customStyle="1" w:styleId="slovanNadpis3">
    <w:name w:val="Číslovaný Nadpis 3"/>
    <w:next w:val="Normln"/>
    <w:rsid w:val="00AE4095"/>
    <w:pPr>
      <w:keepNext/>
      <w:tabs>
        <w:tab w:val="left" w:pos="1134"/>
      </w:tabs>
      <w:suppressAutoHyphens/>
      <w:spacing w:before="120" w:after="60"/>
    </w:pPr>
    <w:rPr>
      <w:rFonts w:ascii="FuturaT" w:hAnsi="FuturaT"/>
      <w:b/>
      <w:sz w:val="24"/>
      <w:lang w:eastAsia="ar-SA"/>
    </w:rPr>
  </w:style>
  <w:style w:type="paragraph" w:styleId="Zkladntextodsazen">
    <w:name w:val="Body Text Indent"/>
    <w:basedOn w:val="Normln"/>
    <w:rsid w:val="00AE4095"/>
    <w:pPr>
      <w:spacing w:line="360" w:lineRule="auto"/>
      <w:ind w:firstLine="1134"/>
      <w:jc w:val="both"/>
    </w:pPr>
    <w:rPr>
      <w:sz w:val="24"/>
    </w:rPr>
  </w:style>
  <w:style w:type="paragraph" w:styleId="Zhlav">
    <w:name w:val="header"/>
    <w:basedOn w:val="Normln"/>
    <w:link w:val="ZhlavChar"/>
    <w:rsid w:val="001C0A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C0ACF"/>
    <w:rPr>
      <w:rFonts w:ascii="Verdana" w:eastAsia="Lucida Sans Unicode" w:hAnsi="Verdana"/>
      <w:szCs w:val="24"/>
    </w:rPr>
  </w:style>
  <w:style w:type="paragraph" w:styleId="Zpat">
    <w:name w:val="footer"/>
    <w:basedOn w:val="Normln"/>
    <w:link w:val="ZpatChar"/>
    <w:uiPriority w:val="99"/>
    <w:rsid w:val="001C0AC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C0ACF"/>
    <w:rPr>
      <w:rFonts w:ascii="Verdana" w:eastAsia="Lucida Sans Unicode" w:hAnsi="Verdana"/>
      <w:szCs w:val="24"/>
    </w:rPr>
  </w:style>
  <w:style w:type="character" w:customStyle="1" w:styleId="Nadpis1Char">
    <w:name w:val="Nadpis 1 Char"/>
    <w:link w:val="Nadpis1"/>
    <w:rsid w:val="001C0AC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C0ACF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styleId="Siln">
    <w:name w:val="Strong"/>
    <w:qFormat/>
    <w:rsid w:val="002021AF"/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2021AF"/>
  </w:style>
  <w:style w:type="paragraph" w:styleId="Odstavecseseznamem">
    <w:name w:val="List Paragraph"/>
    <w:basedOn w:val="Normln"/>
    <w:uiPriority w:val="34"/>
    <w:qFormat/>
    <w:rsid w:val="00F2620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037E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37E4B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1216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JUTA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Pauzar</dc:creator>
  <cp:keywords/>
  <cp:lastModifiedBy>David Pauzar</cp:lastModifiedBy>
  <cp:revision>15</cp:revision>
  <cp:lastPrinted>2020-05-05T19:47:00Z</cp:lastPrinted>
  <dcterms:created xsi:type="dcterms:W3CDTF">2019-07-24T11:58:00Z</dcterms:created>
  <dcterms:modified xsi:type="dcterms:W3CDTF">2020-05-05T19:48:00Z</dcterms:modified>
</cp:coreProperties>
</file>