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ED1FC1" w14:textId="77777777" w:rsidR="00A8137B" w:rsidRPr="009630A7" w:rsidRDefault="00A8137B" w:rsidP="009630A7">
      <w:pPr>
        <w:jc w:val="center"/>
        <w:rPr>
          <w:rFonts w:ascii="Arial" w:hAnsi="Arial" w:cs="Arial"/>
          <w:b/>
          <w:sz w:val="28"/>
          <w:szCs w:val="28"/>
        </w:rPr>
      </w:pPr>
      <w:r w:rsidRPr="009630A7">
        <w:rPr>
          <w:rFonts w:ascii="Arial" w:hAnsi="Arial" w:cs="Arial"/>
          <w:b/>
          <w:sz w:val="28"/>
          <w:szCs w:val="28"/>
        </w:rPr>
        <w:t>Technická specifikace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69783F" w:rsidRPr="003466F9" w14:paraId="743C1C30" w14:textId="77777777" w:rsidTr="0069783F">
        <w:tc>
          <w:tcPr>
            <w:tcW w:w="2547" w:type="dxa"/>
            <w:shd w:val="clear" w:color="auto" w:fill="D9E2F3" w:themeFill="accent1" w:themeFillTint="33"/>
          </w:tcPr>
          <w:p w14:paraId="30E82042" w14:textId="77777777" w:rsidR="0069783F" w:rsidRPr="003466F9" w:rsidRDefault="0069783F" w:rsidP="0069783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sz w:val="20"/>
                <w:szCs w:val="20"/>
              </w:rPr>
              <w:t>Název veřejné zakázky</w:t>
            </w:r>
          </w:p>
        </w:tc>
        <w:tc>
          <w:tcPr>
            <w:tcW w:w="6515" w:type="dxa"/>
          </w:tcPr>
          <w:p w14:paraId="542A423E" w14:textId="729FFFFD" w:rsidR="0069783F" w:rsidRPr="003466F9" w:rsidRDefault="00977F92" w:rsidP="0069783F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Brýle pro virtuální realitu II</w:t>
            </w:r>
            <w:r w:rsidR="00204D4F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</w:tr>
      <w:tr w:rsidR="0069783F" w:rsidRPr="003466F9" w14:paraId="16174569" w14:textId="77777777" w:rsidTr="0069783F">
        <w:tc>
          <w:tcPr>
            <w:tcW w:w="2547" w:type="dxa"/>
            <w:shd w:val="clear" w:color="auto" w:fill="D9E2F3" w:themeFill="accent1" w:themeFillTint="33"/>
          </w:tcPr>
          <w:p w14:paraId="41124B35" w14:textId="77777777" w:rsidR="0069783F" w:rsidRPr="003466F9" w:rsidRDefault="0069783F" w:rsidP="0069783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6515" w:type="dxa"/>
          </w:tcPr>
          <w:p w14:paraId="75DC0E23" w14:textId="77777777" w:rsidR="0069783F" w:rsidRPr="003466F9" w:rsidRDefault="0069783F" w:rsidP="0069783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sz w:val="20"/>
                <w:szCs w:val="20"/>
              </w:rPr>
              <w:t>Královéhradecký kraj, Pivovarské náměstí 1245, 500 03 Hradec Králové, IČO 708 89 546</w:t>
            </w:r>
          </w:p>
        </w:tc>
      </w:tr>
      <w:tr w:rsidR="0069783F" w:rsidRPr="003466F9" w14:paraId="55F5A237" w14:textId="77777777" w:rsidTr="0069783F">
        <w:tc>
          <w:tcPr>
            <w:tcW w:w="2547" w:type="dxa"/>
            <w:shd w:val="clear" w:color="auto" w:fill="D9E2F3" w:themeFill="accent1" w:themeFillTint="33"/>
          </w:tcPr>
          <w:p w14:paraId="15CE87D1" w14:textId="77777777" w:rsidR="0069783F" w:rsidRPr="003466F9" w:rsidRDefault="0069783F" w:rsidP="0069783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6515" w:type="dxa"/>
          </w:tcPr>
          <w:p w14:paraId="2F3D1905" w14:textId="77777777" w:rsidR="0069783F" w:rsidRPr="003466F9" w:rsidRDefault="0069783F" w:rsidP="0069783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sz w:val="20"/>
                <w:szCs w:val="20"/>
              </w:rPr>
              <w:t>Veřejná zakázka malého rozsahu na dodávku</w:t>
            </w:r>
          </w:p>
        </w:tc>
      </w:tr>
    </w:tbl>
    <w:p w14:paraId="4B5D0A2C" w14:textId="77777777" w:rsidR="004C11AE" w:rsidRDefault="004C11AE" w:rsidP="0069783F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p w14:paraId="4B5C0CEE" w14:textId="77777777" w:rsidR="0069783F" w:rsidRPr="003466F9" w:rsidRDefault="0069783F" w:rsidP="0069783F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3466F9">
        <w:rPr>
          <w:rFonts w:ascii="Arial" w:hAnsi="Arial" w:cs="Arial"/>
          <w:sz w:val="20"/>
          <w:szCs w:val="20"/>
        </w:rPr>
        <w:t>Je-li v zadávací dokumentaci definován konkrétní výrobek nebo technologie, má se za to, že je tím definován minimální požadovaný standard a v nabídce může být nahrazen i výrobkem nebo technologií srovnatelnou nebo lepších parametrů.</w:t>
      </w:r>
    </w:p>
    <w:p w14:paraId="2568E339" w14:textId="77777777" w:rsidR="00DC5047" w:rsidRDefault="0069783F" w:rsidP="0069783F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3466F9">
        <w:rPr>
          <w:rFonts w:ascii="Arial" w:hAnsi="Arial" w:cs="Arial"/>
          <w:sz w:val="20"/>
          <w:szCs w:val="20"/>
        </w:rPr>
        <w:t>Zadavatel ve vztahu k zadávací dokumentaci a všem její</w:t>
      </w:r>
      <w:bookmarkStart w:id="0" w:name="_GoBack"/>
      <w:bookmarkEnd w:id="0"/>
      <w:r w:rsidRPr="003466F9">
        <w:rPr>
          <w:rFonts w:ascii="Arial" w:hAnsi="Arial" w:cs="Arial"/>
          <w:sz w:val="20"/>
          <w:szCs w:val="20"/>
        </w:rPr>
        <w:t>m součástem uvádí, že pokud se kdekoliv objevují odkazy na obchodní firmy, názvy, specifická označení zboží a služeb, které platí pro určitou osobu, jedná se pouze o příkladný popis řemeslného zpracování, vizuálního, kvalitativního a technologického standardu a zadavatel jednoznačně připouští použití i jiných kvalitativně a technicky obdobných řešení.</w:t>
      </w:r>
    </w:p>
    <w:tbl>
      <w:tblPr>
        <w:tblStyle w:val="Tabulkasmkou4zvraznn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835"/>
        <w:gridCol w:w="3255"/>
      </w:tblGrid>
      <w:tr w:rsidR="0069783F" w:rsidRPr="003466F9" w14:paraId="7C8CFD02" w14:textId="77777777" w:rsidTr="00697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2F5496" w:themeFill="accent1" w:themeFillShade="BF"/>
          </w:tcPr>
          <w:p w14:paraId="49F2A411" w14:textId="044D7A4B" w:rsidR="0069783F" w:rsidRPr="003466F9" w:rsidRDefault="00977F92" w:rsidP="008A0C68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Brýle pro virtuální realitu II</w:t>
            </w:r>
            <w:r w:rsidR="00B66FC1">
              <w:rPr>
                <w:rFonts w:ascii="Arial" w:hAnsi="Arial" w:cs="Arial"/>
                <w:sz w:val="20"/>
                <w:szCs w:val="20"/>
              </w:rPr>
              <w:t>I</w:t>
            </w:r>
            <w:r w:rsidR="0069783F" w:rsidRPr="003466F9">
              <w:rPr>
                <w:rFonts w:ascii="Arial" w:hAnsi="Arial" w:cs="Arial"/>
                <w:sz w:val="20"/>
                <w:szCs w:val="20"/>
              </w:rPr>
              <w:t xml:space="preserve"> –</w:t>
            </w:r>
            <w:r w:rsidR="008A0C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783F" w:rsidRPr="003466F9">
              <w:rPr>
                <w:rFonts w:ascii="Arial" w:hAnsi="Arial" w:cs="Arial"/>
                <w:sz w:val="20"/>
                <w:szCs w:val="20"/>
              </w:rPr>
              <w:t>požadované parametry</w:t>
            </w:r>
          </w:p>
        </w:tc>
      </w:tr>
      <w:tr w:rsidR="0069783F" w:rsidRPr="003466F9" w14:paraId="2D7F8588" w14:textId="77777777" w:rsidTr="006978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  <w:gridSpan w:val="2"/>
          </w:tcPr>
          <w:p w14:paraId="47D337F4" w14:textId="77777777" w:rsidR="0069783F" w:rsidRPr="003466F9" w:rsidRDefault="0069783F" w:rsidP="0069783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sz w:val="20"/>
                <w:szCs w:val="20"/>
              </w:rPr>
              <w:t>Výrobce a model nabízeného zařízení</w:t>
            </w:r>
          </w:p>
        </w:tc>
        <w:tc>
          <w:tcPr>
            <w:tcW w:w="3255" w:type="dxa"/>
            <w:shd w:val="clear" w:color="auto" w:fill="auto"/>
          </w:tcPr>
          <w:p w14:paraId="0D1659CB" w14:textId="77777777" w:rsidR="0069783F" w:rsidRPr="003466F9" w:rsidRDefault="0069783F" w:rsidP="0069783F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B75C52" w:rsidRPr="003466F9" w14:paraId="3D4E678E" w14:textId="77777777" w:rsidTr="00B75C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7" w:type="dxa"/>
            <w:gridSpan w:val="2"/>
            <w:shd w:val="clear" w:color="auto" w:fill="D9E2F3" w:themeFill="accent1" w:themeFillTint="33"/>
          </w:tcPr>
          <w:p w14:paraId="10328282" w14:textId="77777777" w:rsidR="00B75C52" w:rsidRPr="003466F9" w:rsidRDefault="00B75C52" w:rsidP="0069783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sz w:val="20"/>
                <w:szCs w:val="20"/>
              </w:rPr>
              <w:t>Jednotková cena nabízeného zařízení v Kč bez DPH</w:t>
            </w:r>
          </w:p>
        </w:tc>
        <w:tc>
          <w:tcPr>
            <w:tcW w:w="3255" w:type="dxa"/>
            <w:shd w:val="clear" w:color="auto" w:fill="auto"/>
          </w:tcPr>
          <w:p w14:paraId="7CC56F5E" w14:textId="77777777" w:rsidR="00B75C52" w:rsidRPr="003466F9" w:rsidRDefault="00B75C52" w:rsidP="0069783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69783F" w:rsidRPr="003466F9" w14:paraId="6633A685" w14:textId="77777777" w:rsidTr="008941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  <w:shd w:val="clear" w:color="auto" w:fill="8EAADB" w:themeFill="accent1" w:themeFillTint="99"/>
          </w:tcPr>
          <w:p w14:paraId="03E7768D" w14:textId="77777777" w:rsidR="0069783F" w:rsidRPr="003466F9" w:rsidRDefault="0069783F" w:rsidP="0069783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sz w:val="20"/>
                <w:szCs w:val="20"/>
              </w:rPr>
              <w:t>Parametr</w:t>
            </w:r>
          </w:p>
        </w:tc>
        <w:tc>
          <w:tcPr>
            <w:tcW w:w="2835" w:type="dxa"/>
            <w:shd w:val="clear" w:color="auto" w:fill="8EAADB" w:themeFill="accent1" w:themeFillTint="99"/>
          </w:tcPr>
          <w:p w14:paraId="61BBA908" w14:textId="77777777" w:rsidR="0069783F" w:rsidRPr="003466F9" w:rsidRDefault="0069783F" w:rsidP="0069783F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3466F9">
              <w:rPr>
                <w:rFonts w:ascii="Arial" w:hAnsi="Arial" w:cs="Arial"/>
                <w:b/>
                <w:sz w:val="20"/>
                <w:szCs w:val="20"/>
              </w:rPr>
              <w:t>Požadavek</w:t>
            </w:r>
          </w:p>
        </w:tc>
        <w:tc>
          <w:tcPr>
            <w:tcW w:w="3255" w:type="dxa"/>
            <w:shd w:val="clear" w:color="auto" w:fill="8EAADB" w:themeFill="accent1" w:themeFillTint="99"/>
          </w:tcPr>
          <w:p w14:paraId="77507F61" w14:textId="77777777" w:rsidR="0069783F" w:rsidRPr="003466F9" w:rsidRDefault="0069783F" w:rsidP="0069783F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46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Parametr nabízeného plnění</w:t>
            </w:r>
          </w:p>
        </w:tc>
      </w:tr>
      <w:tr w:rsidR="0069783F" w:rsidRPr="003466F9" w14:paraId="7C14F001" w14:textId="77777777" w:rsidTr="008941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668826F0" w14:textId="77777777" w:rsidR="0069783F" w:rsidRPr="003466F9" w:rsidRDefault="0069783F" w:rsidP="0069783F">
            <w:pPr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466F9">
              <w:rPr>
                <w:rFonts w:ascii="Arial" w:hAnsi="Arial" w:cs="Arial"/>
                <w:sz w:val="20"/>
                <w:szCs w:val="20"/>
              </w:rPr>
              <w:t>Rozlišení obrazovky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14:paraId="104AB13D" w14:textId="77777777" w:rsidR="0069783F" w:rsidRPr="003466F9" w:rsidRDefault="0069783F" w:rsidP="0069783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sz w:val="20"/>
                <w:szCs w:val="20"/>
              </w:rPr>
              <w:t>Minimálně 2</w:t>
            </w:r>
            <w:r w:rsidR="00F02D55">
              <w:rPr>
                <w:rFonts w:ascii="Arial" w:hAnsi="Arial" w:cs="Arial"/>
                <w:sz w:val="20"/>
                <w:szCs w:val="20"/>
              </w:rPr>
              <w:t>56</w:t>
            </w:r>
            <w:r w:rsidRPr="003466F9">
              <w:rPr>
                <w:rFonts w:ascii="Arial" w:hAnsi="Arial" w:cs="Arial"/>
                <w:sz w:val="20"/>
                <w:szCs w:val="20"/>
              </w:rPr>
              <w:t xml:space="preserve">0x1200 </w:t>
            </w:r>
          </w:p>
          <w:p w14:paraId="1C7E21CB" w14:textId="77777777" w:rsidR="0069783F" w:rsidRPr="003466F9" w:rsidRDefault="0069783F" w:rsidP="0069783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sz w:val="20"/>
                <w:szCs w:val="20"/>
              </w:rPr>
              <w:t xml:space="preserve">Pokud má </w:t>
            </w:r>
            <w:proofErr w:type="spellStart"/>
            <w:r w:rsidRPr="003466F9">
              <w:rPr>
                <w:rFonts w:ascii="Arial" w:hAnsi="Arial" w:cs="Arial"/>
                <w:sz w:val="20"/>
                <w:szCs w:val="20"/>
              </w:rPr>
              <w:t>headset</w:t>
            </w:r>
            <w:proofErr w:type="spellEnd"/>
            <w:r w:rsidRPr="003466F9">
              <w:rPr>
                <w:rFonts w:ascii="Arial" w:hAnsi="Arial" w:cs="Arial"/>
                <w:sz w:val="20"/>
                <w:szCs w:val="20"/>
              </w:rPr>
              <w:t xml:space="preserve"> dvě obrazovky</w:t>
            </w:r>
            <w:r w:rsidR="008E096E" w:rsidRPr="003466F9">
              <w:rPr>
                <w:rFonts w:ascii="Arial" w:hAnsi="Arial" w:cs="Arial"/>
                <w:sz w:val="20"/>
                <w:szCs w:val="20"/>
              </w:rPr>
              <w:t>,</w:t>
            </w:r>
            <w:r w:rsidRPr="003466F9">
              <w:rPr>
                <w:rFonts w:ascii="Arial" w:hAnsi="Arial" w:cs="Arial"/>
                <w:sz w:val="20"/>
                <w:szCs w:val="20"/>
              </w:rPr>
              <w:t xml:space="preserve"> jedná se o součet.</w:t>
            </w:r>
          </w:p>
        </w:tc>
        <w:tc>
          <w:tcPr>
            <w:tcW w:w="3255" w:type="dxa"/>
            <w:shd w:val="clear" w:color="auto" w:fill="auto"/>
          </w:tcPr>
          <w:p w14:paraId="2DE317CD" w14:textId="77777777" w:rsidR="0069783F" w:rsidRPr="003466F9" w:rsidRDefault="0069783F" w:rsidP="0069783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69783F" w:rsidRPr="003466F9" w14:paraId="76105A13" w14:textId="77777777" w:rsidTr="008941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4A486314" w14:textId="77777777" w:rsidR="0069783F" w:rsidRPr="003466F9" w:rsidRDefault="0069783F" w:rsidP="0069783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sz w:val="20"/>
                <w:szCs w:val="20"/>
              </w:rPr>
              <w:t>Obnovovací frekvence obrazovky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14:paraId="560DD4E6" w14:textId="77777777" w:rsidR="0069783F" w:rsidRPr="003466F9" w:rsidRDefault="00685A2D" w:rsidP="000E2648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Minimálně </w:t>
            </w:r>
            <w:r w:rsidR="000E2648">
              <w:rPr>
                <w:rFonts w:ascii="Arial" w:hAnsi="Arial" w:cs="Arial"/>
                <w:sz w:val="20"/>
                <w:szCs w:val="20"/>
              </w:rPr>
              <w:t>72</w:t>
            </w:r>
            <w:r w:rsidR="0069783F" w:rsidRPr="003466F9">
              <w:rPr>
                <w:rFonts w:ascii="Arial" w:hAnsi="Arial" w:cs="Arial"/>
                <w:sz w:val="20"/>
                <w:szCs w:val="20"/>
              </w:rPr>
              <w:t xml:space="preserve"> Hz</w:t>
            </w:r>
          </w:p>
        </w:tc>
        <w:tc>
          <w:tcPr>
            <w:tcW w:w="3255" w:type="dxa"/>
            <w:shd w:val="clear" w:color="auto" w:fill="auto"/>
          </w:tcPr>
          <w:p w14:paraId="6BAD6534" w14:textId="77777777" w:rsidR="0069783F" w:rsidRPr="003466F9" w:rsidRDefault="0069783F" w:rsidP="0069783F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69783F" w:rsidRPr="003466F9" w14:paraId="250EEEBC" w14:textId="77777777" w:rsidTr="008941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6C5C712D" w14:textId="77777777" w:rsidR="0069783F" w:rsidRPr="003466F9" w:rsidRDefault="0069783F" w:rsidP="0069783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sz w:val="20"/>
                <w:szCs w:val="20"/>
              </w:rPr>
              <w:t>Zvuk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14:paraId="316EC94E" w14:textId="77777777" w:rsidR="0069783F" w:rsidRPr="003466F9" w:rsidRDefault="0069783F" w:rsidP="0069783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sz w:val="20"/>
                <w:szCs w:val="20"/>
              </w:rPr>
              <w:t>3.5</w:t>
            </w:r>
            <w:r w:rsidR="0051468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466F9">
              <w:rPr>
                <w:rFonts w:ascii="Arial" w:hAnsi="Arial" w:cs="Arial"/>
                <w:sz w:val="20"/>
                <w:szCs w:val="20"/>
              </w:rPr>
              <w:t>mm Jack konektor</w:t>
            </w:r>
          </w:p>
        </w:tc>
        <w:tc>
          <w:tcPr>
            <w:tcW w:w="3255" w:type="dxa"/>
            <w:shd w:val="clear" w:color="auto" w:fill="auto"/>
          </w:tcPr>
          <w:p w14:paraId="022D75DA" w14:textId="77777777" w:rsidR="0069783F" w:rsidRPr="003466F9" w:rsidRDefault="0069783F" w:rsidP="0069783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69783F" w:rsidRPr="003466F9" w14:paraId="3BB133B9" w14:textId="77777777" w:rsidTr="008941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48E9612A" w14:textId="77777777" w:rsidR="0069783F" w:rsidRPr="003466F9" w:rsidRDefault="0069783F" w:rsidP="0069783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sz w:val="20"/>
                <w:szCs w:val="20"/>
              </w:rPr>
              <w:t>Ovladače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14:paraId="3C4161F3" w14:textId="77777777" w:rsidR="0069783F" w:rsidRPr="003466F9" w:rsidRDefault="0069783F" w:rsidP="0069783F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sz w:val="20"/>
                <w:szCs w:val="20"/>
              </w:rPr>
              <w:t>Dva ovladače součástí balení</w:t>
            </w:r>
          </w:p>
        </w:tc>
        <w:tc>
          <w:tcPr>
            <w:tcW w:w="3255" w:type="dxa"/>
            <w:shd w:val="clear" w:color="auto" w:fill="auto"/>
          </w:tcPr>
          <w:p w14:paraId="33576B03" w14:textId="77777777" w:rsidR="0069783F" w:rsidRPr="003466F9" w:rsidRDefault="0069783F" w:rsidP="0069783F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343A2B" w:rsidRPr="003466F9" w14:paraId="1ABD6C61" w14:textId="77777777" w:rsidTr="008941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181A0DB0" w14:textId="77777777" w:rsidR="00343A2B" w:rsidRPr="003466F9" w:rsidRDefault="00343A2B" w:rsidP="0069783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Interní paměť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14:paraId="3A8BC55F" w14:textId="19CCDA46" w:rsidR="00343A2B" w:rsidRPr="003466F9" w:rsidRDefault="00204D4F" w:rsidP="0069783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min. 64</w:t>
            </w:r>
            <w:r w:rsidR="00343A2B">
              <w:rPr>
                <w:rFonts w:ascii="Arial" w:hAnsi="Arial" w:cs="Arial"/>
                <w:sz w:val="20"/>
                <w:szCs w:val="20"/>
              </w:rPr>
              <w:t>GB</w:t>
            </w:r>
          </w:p>
        </w:tc>
        <w:tc>
          <w:tcPr>
            <w:tcW w:w="3255" w:type="dxa"/>
            <w:shd w:val="clear" w:color="auto" w:fill="auto"/>
          </w:tcPr>
          <w:p w14:paraId="1F1F9C57" w14:textId="77777777" w:rsidR="00343A2B" w:rsidRPr="003466F9" w:rsidRDefault="00343A2B" w:rsidP="0069783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FF13D9" w:rsidRPr="003466F9" w14:paraId="73067005" w14:textId="77777777" w:rsidTr="008941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6FF3969C" w14:textId="77777777" w:rsidR="00FF13D9" w:rsidRPr="003466F9" w:rsidRDefault="00FF13D9" w:rsidP="00FF13D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Orientace v prostoru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14:paraId="6EE5C28C" w14:textId="77777777" w:rsidR="00FF13D9" w:rsidRPr="003466F9" w:rsidRDefault="00FF13D9" w:rsidP="00FF13D9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210C09">
              <w:rPr>
                <w:rFonts w:ascii="Arial" w:hAnsi="Arial" w:cs="Arial"/>
                <w:sz w:val="20"/>
                <w:szCs w:val="20"/>
              </w:rPr>
              <w:t>nside-out</w:t>
            </w:r>
            <w:proofErr w:type="spellEnd"/>
            <w:r w:rsidRPr="00210C0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10C09">
              <w:rPr>
                <w:rFonts w:ascii="Arial" w:hAnsi="Arial" w:cs="Arial"/>
                <w:sz w:val="20"/>
                <w:szCs w:val="20"/>
              </w:rPr>
              <w:t>tracking</w:t>
            </w:r>
            <w:proofErr w:type="spellEnd"/>
          </w:p>
        </w:tc>
        <w:tc>
          <w:tcPr>
            <w:tcW w:w="3255" w:type="dxa"/>
            <w:shd w:val="clear" w:color="auto" w:fill="auto"/>
          </w:tcPr>
          <w:p w14:paraId="7F657A01" w14:textId="77777777" w:rsidR="00FF13D9" w:rsidRPr="003466F9" w:rsidRDefault="00FF13D9" w:rsidP="00FF13D9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FF13D9" w:rsidRPr="003466F9" w14:paraId="13B1E61C" w14:textId="77777777" w:rsidTr="008941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5904732A" w14:textId="77777777" w:rsidR="00FF13D9" w:rsidRPr="003466F9" w:rsidRDefault="00FF13D9" w:rsidP="00FF13D9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10C09">
              <w:rPr>
                <w:rFonts w:ascii="Arial" w:hAnsi="Arial" w:cs="Arial"/>
                <w:sz w:val="20"/>
                <w:szCs w:val="20"/>
              </w:rPr>
              <w:t>Stand-Alone-Headset</w:t>
            </w:r>
            <w:proofErr w:type="spellEnd"/>
            <w:r w:rsidR="008A0C68">
              <w:rPr>
                <w:rFonts w:ascii="Arial" w:hAnsi="Arial" w:cs="Arial"/>
                <w:sz w:val="20"/>
                <w:szCs w:val="20"/>
              </w:rPr>
              <w:t xml:space="preserve"> (možnost fungování nezávisle na připojení k PC)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14:paraId="1AC2FC22" w14:textId="77777777" w:rsidR="00FF13D9" w:rsidRPr="003466F9" w:rsidRDefault="00FF13D9" w:rsidP="00FF13D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3255" w:type="dxa"/>
            <w:shd w:val="clear" w:color="auto" w:fill="auto"/>
          </w:tcPr>
          <w:p w14:paraId="454F7114" w14:textId="77777777" w:rsidR="00FF13D9" w:rsidRPr="003466F9" w:rsidRDefault="00FF13D9" w:rsidP="00FF13D9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FF13D9" w:rsidRPr="003466F9" w14:paraId="210607BE" w14:textId="77777777" w:rsidTr="008941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2AD56B7B" w14:textId="77777777" w:rsidR="00FF13D9" w:rsidRPr="000E2648" w:rsidRDefault="00FF13D9" w:rsidP="00FF13D9">
            <w:pPr>
              <w:spacing w:before="120" w:after="12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466F9">
              <w:rPr>
                <w:rFonts w:ascii="Arial" w:hAnsi="Arial" w:cs="Arial"/>
                <w:sz w:val="20"/>
                <w:szCs w:val="20"/>
              </w:rPr>
              <w:t>Kompatibil</w:t>
            </w:r>
            <w:r>
              <w:rPr>
                <w:rFonts w:ascii="Arial" w:hAnsi="Arial" w:cs="Arial"/>
                <w:sz w:val="20"/>
                <w:szCs w:val="20"/>
              </w:rPr>
              <w:t xml:space="preserve">ita se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SteamVR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14:paraId="58892712" w14:textId="77777777" w:rsidR="00FF13D9" w:rsidRPr="000E2648" w:rsidRDefault="00FF13D9" w:rsidP="00FF13D9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</w:t>
            </w:r>
          </w:p>
        </w:tc>
        <w:tc>
          <w:tcPr>
            <w:tcW w:w="3255" w:type="dxa"/>
            <w:shd w:val="clear" w:color="auto" w:fill="auto"/>
          </w:tcPr>
          <w:p w14:paraId="20ACD221" w14:textId="77777777" w:rsidR="00FF13D9" w:rsidRPr="000E2648" w:rsidRDefault="00FF13D9" w:rsidP="00FF13D9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466F9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</w:tbl>
    <w:p w14:paraId="7F63CFFF" w14:textId="77777777" w:rsidR="00DE0879" w:rsidRPr="009630A7" w:rsidRDefault="001F2AD5">
      <w:pPr>
        <w:spacing w:before="240" w:after="240" w:line="276" w:lineRule="auto"/>
        <w:jc w:val="both"/>
        <w:rPr>
          <w:rFonts w:ascii="Arial" w:hAnsi="Arial" w:cs="Arial"/>
          <w:sz w:val="16"/>
        </w:rPr>
      </w:pPr>
      <w:r w:rsidRPr="009630A7">
        <w:rPr>
          <w:rFonts w:ascii="Arial" w:hAnsi="Arial" w:cs="Arial"/>
          <w:sz w:val="16"/>
        </w:rPr>
        <w:t>* Užití odkazu odůvodněno předmětem veřejné zakázky ve smyslu článku 12.3.2 odst. 3 obecné části pravidel pro žadatele a příjemce Operačního programu Výzkum, vývoj a vzdělávání pro programové období 2014–2020</w:t>
      </w:r>
    </w:p>
    <w:sectPr w:rsidR="00DE0879" w:rsidRPr="009630A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E3A097" w14:textId="77777777" w:rsidR="005B7FFD" w:rsidRDefault="005B7FFD" w:rsidP="0069783F">
      <w:pPr>
        <w:spacing w:after="0" w:line="240" w:lineRule="auto"/>
      </w:pPr>
      <w:r>
        <w:separator/>
      </w:r>
    </w:p>
  </w:endnote>
  <w:endnote w:type="continuationSeparator" w:id="0">
    <w:p w14:paraId="730DA42D" w14:textId="77777777" w:rsidR="005B7FFD" w:rsidRDefault="005B7FFD" w:rsidP="00697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909DBA" w14:textId="77777777" w:rsidR="005B7FFD" w:rsidRDefault="005B7FFD" w:rsidP="0069783F">
      <w:pPr>
        <w:spacing w:after="0" w:line="240" w:lineRule="auto"/>
      </w:pPr>
      <w:r>
        <w:separator/>
      </w:r>
    </w:p>
  </w:footnote>
  <w:footnote w:type="continuationSeparator" w:id="0">
    <w:p w14:paraId="0954100A" w14:textId="77777777" w:rsidR="005B7FFD" w:rsidRDefault="005B7FFD" w:rsidP="00697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AAC437" w14:textId="77777777" w:rsidR="0069783F" w:rsidRPr="0069783F" w:rsidRDefault="00810AE6">
    <w:pPr>
      <w:pStyle w:val="Zhlav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Příloha č. 2 </w:t>
    </w:r>
    <w:r w:rsidR="008307AF">
      <w:rPr>
        <w:rFonts w:ascii="Arial" w:hAnsi="Arial" w:cs="Arial"/>
        <w:sz w:val="16"/>
      </w:rPr>
      <w:t>v</w:t>
    </w:r>
    <w:r>
      <w:rPr>
        <w:rFonts w:ascii="Arial" w:hAnsi="Arial" w:cs="Arial"/>
        <w:sz w:val="16"/>
      </w:rPr>
      <w:t>ýzvy k podání nabídek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E0EAA"/>
    <w:multiLevelType w:val="hybridMultilevel"/>
    <w:tmpl w:val="010EEE0A"/>
    <w:lvl w:ilvl="0" w:tplc="6C7A1CB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4632DF"/>
    <w:multiLevelType w:val="hybridMultilevel"/>
    <w:tmpl w:val="DFE4C4F4"/>
    <w:lvl w:ilvl="0" w:tplc="5B16E1E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087C59"/>
    <w:multiLevelType w:val="hybridMultilevel"/>
    <w:tmpl w:val="E7CC35D2"/>
    <w:lvl w:ilvl="0" w:tplc="C4F8117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655BE7"/>
    <w:multiLevelType w:val="hybridMultilevel"/>
    <w:tmpl w:val="814010D8"/>
    <w:lvl w:ilvl="0" w:tplc="2AE01E3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9E209B"/>
    <w:multiLevelType w:val="hybridMultilevel"/>
    <w:tmpl w:val="FB2C9018"/>
    <w:lvl w:ilvl="0" w:tplc="AEC07AD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767"/>
    <w:rsid w:val="000B61EA"/>
    <w:rsid w:val="000E2648"/>
    <w:rsid w:val="00150344"/>
    <w:rsid w:val="001B091B"/>
    <w:rsid w:val="001F2AD5"/>
    <w:rsid w:val="00204D4F"/>
    <w:rsid w:val="00210C09"/>
    <w:rsid w:val="0021328F"/>
    <w:rsid w:val="00343A2B"/>
    <w:rsid w:val="00344627"/>
    <w:rsid w:val="003466F9"/>
    <w:rsid w:val="00360E93"/>
    <w:rsid w:val="004954F8"/>
    <w:rsid w:val="004C11AE"/>
    <w:rsid w:val="00514686"/>
    <w:rsid w:val="005B7FFD"/>
    <w:rsid w:val="00685A2D"/>
    <w:rsid w:val="0069783F"/>
    <w:rsid w:val="006F4C0F"/>
    <w:rsid w:val="00705646"/>
    <w:rsid w:val="00810AE6"/>
    <w:rsid w:val="008307AF"/>
    <w:rsid w:val="008941F3"/>
    <w:rsid w:val="008A0C68"/>
    <w:rsid w:val="008E096E"/>
    <w:rsid w:val="009630A7"/>
    <w:rsid w:val="00977F92"/>
    <w:rsid w:val="00A105B8"/>
    <w:rsid w:val="00A34767"/>
    <w:rsid w:val="00A8137B"/>
    <w:rsid w:val="00B26800"/>
    <w:rsid w:val="00B66FC1"/>
    <w:rsid w:val="00B75C52"/>
    <w:rsid w:val="00B90D0B"/>
    <w:rsid w:val="00DC5047"/>
    <w:rsid w:val="00F02D55"/>
    <w:rsid w:val="00FF1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C7259"/>
  <w15:chartTrackingRefBased/>
  <w15:docId w15:val="{89F44816-642D-4A9D-BFB9-07BD3F587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347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mavtabulkasmkou5zvraznn1">
    <w:name w:val="Grid Table 5 Dark Accent 1"/>
    <w:basedOn w:val="Normlntabulka"/>
    <w:uiPriority w:val="50"/>
    <w:rsid w:val="00A3476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Tabulkasmkou4zvraznn1">
    <w:name w:val="Grid Table 4 Accent 1"/>
    <w:basedOn w:val="Normlntabulka"/>
    <w:uiPriority w:val="49"/>
    <w:rsid w:val="00A34767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Zhlav">
    <w:name w:val="header"/>
    <w:basedOn w:val="Normln"/>
    <w:link w:val="ZhlavChar"/>
    <w:uiPriority w:val="99"/>
    <w:unhideWhenUsed/>
    <w:rsid w:val="006978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783F"/>
  </w:style>
  <w:style w:type="paragraph" w:styleId="Zpat">
    <w:name w:val="footer"/>
    <w:basedOn w:val="Normln"/>
    <w:link w:val="ZpatChar"/>
    <w:uiPriority w:val="99"/>
    <w:unhideWhenUsed/>
    <w:rsid w:val="006978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783F"/>
  </w:style>
  <w:style w:type="paragraph" w:styleId="Odstavecseseznamem">
    <w:name w:val="List Paragraph"/>
    <w:basedOn w:val="Normln"/>
    <w:uiPriority w:val="34"/>
    <w:qFormat/>
    <w:rsid w:val="0069783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85A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5A2D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A0C6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A0C6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A0C6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0C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0C6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02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1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1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7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56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8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4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0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4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9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8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2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7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1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6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0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2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9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8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1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Matěj Lang</dc:creator>
  <cp:keywords/>
  <dc:description/>
  <cp:lastModifiedBy>Vlasáková Zuzana</cp:lastModifiedBy>
  <cp:revision>6</cp:revision>
  <dcterms:created xsi:type="dcterms:W3CDTF">2020-01-14T11:42:00Z</dcterms:created>
  <dcterms:modified xsi:type="dcterms:W3CDTF">2020-08-25T06:23:00Z</dcterms:modified>
</cp:coreProperties>
</file>