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6DD315" w14:textId="77777777" w:rsidR="00C66DA3" w:rsidRPr="00C5658A" w:rsidRDefault="00D759FB" w:rsidP="009C5CF5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>Krycí list nabídky</w:t>
      </w:r>
    </w:p>
    <w:tbl>
      <w:tblPr>
        <w:tblStyle w:val="Mkatabulky"/>
        <w:tblW w:w="5001" w:type="pct"/>
        <w:tblLook w:val="04A0" w:firstRow="1" w:lastRow="0" w:firstColumn="1" w:lastColumn="0" w:noHBand="0" w:noVBand="1"/>
      </w:tblPr>
      <w:tblGrid>
        <w:gridCol w:w="2478"/>
        <w:gridCol w:w="6586"/>
      </w:tblGrid>
      <w:tr w:rsidR="004D3786" w:rsidRPr="00CB5F85" w14:paraId="171AF3CF" w14:textId="77777777" w:rsidTr="004D3786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1F47B66E" w14:textId="77777777" w:rsidR="004D3786" w:rsidRPr="00CB5F85" w:rsidRDefault="004D3786" w:rsidP="004D3786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633" w:type="pct"/>
          </w:tcPr>
          <w:p w14:paraId="2D905FAC" w14:textId="4D9A2444" w:rsidR="004D3786" w:rsidRPr="00C163BE" w:rsidRDefault="004D3786" w:rsidP="004D3786">
            <w:pPr>
              <w:spacing w:before="120" w:after="120"/>
              <w:rPr>
                <w:rFonts w:ascii="Arial" w:hAnsi="Arial" w:cs="Arial"/>
                <w:sz w:val="20"/>
                <w:highlight w:val="green"/>
              </w:rPr>
            </w:pPr>
            <w:r w:rsidRPr="00F45189">
              <w:rPr>
                <w:rFonts w:ascii="Arial" w:hAnsi="Arial" w:cs="Arial"/>
                <w:b/>
                <w:sz w:val="20"/>
                <w:szCs w:val="20"/>
              </w:rPr>
              <w:t>Rekuperace - hlavní budova SUPŠ HNN budova, Hradec Králové, 17. listopadu 1202 - zpracování PD včetně autorského dozor a EP</w:t>
            </w:r>
          </w:p>
        </w:tc>
      </w:tr>
      <w:tr w:rsidR="004D3786" w:rsidRPr="00CB5F85" w14:paraId="4B96DD2C" w14:textId="77777777" w:rsidTr="004D3786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0007F723" w14:textId="77777777" w:rsidR="004D3786" w:rsidRPr="00CB5F85" w:rsidRDefault="004D3786" w:rsidP="004D3786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633" w:type="pct"/>
          </w:tcPr>
          <w:p w14:paraId="710E7C71" w14:textId="2D6E1EEB" w:rsidR="004D3786" w:rsidRPr="00C163BE" w:rsidRDefault="004D3786" w:rsidP="004D3786">
            <w:pPr>
              <w:spacing w:before="120" w:after="120"/>
              <w:rPr>
                <w:rFonts w:ascii="Arial" w:hAnsi="Arial" w:cs="Arial"/>
                <w:sz w:val="20"/>
                <w:highlight w:val="green"/>
              </w:rPr>
            </w:pPr>
            <w:r w:rsidRPr="00F45189">
              <w:rPr>
                <w:rFonts w:ascii="Arial" w:hAnsi="Arial" w:cs="Arial"/>
                <w:sz w:val="20"/>
                <w:szCs w:val="20"/>
              </w:rPr>
              <w:t>Střední uměleckoprůmyslová škola hudebních nástrojů a nábytku, Hradec Králové, 17. listopadu 1202, se sídlem 500 03 Hradec Králové, 17. listopadu 1202, IČO 00145238</w:t>
            </w:r>
          </w:p>
        </w:tc>
      </w:tr>
      <w:tr w:rsidR="004D3786" w:rsidRPr="00CB5F85" w14:paraId="21A23102" w14:textId="77777777" w:rsidTr="004D3786">
        <w:tc>
          <w:tcPr>
            <w:tcW w:w="1367" w:type="pct"/>
            <w:shd w:val="clear" w:color="auto" w:fill="F2F2F2" w:themeFill="background1" w:themeFillShade="F2"/>
          </w:tcPr>
          <w:p w14:paraId="75AFB87F" w14:textId="77777777" w:rsidR="004D3786" w:rsidRPr="00CB5F85" w:rsidRDefault="004D3786" w:rsidP="004D378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633" w:type="pct"/>
          </w:tcPr>
          <w:p w14:paraId="6055FE9E" w14:textId="74A4EB85" w:rsidR="004D3786" w:rsidRPr="00C163BE" w:rsidRDefault="004D3786" w:rsidP="004D3786">
            <w:pPr>
              <w:spacing w:before="120" w:after="120"/>
              <w:rPr>
                <w:rFonts w:ascii="Arial" w:hAnsi="Arial" w:cs="Arial"/>
                <w:sz w:val="20"/>
                <w:highlight w:val="green"/>
              </w:rPr>
            </w:pPr>
            <w:r w:rsidRPr="00801EEF">
              <w:rPr>
                <w:rFonts w:ascii="Arial" w:hAnsi="Arial" w:cs="Arial"/>
                <w:sz w:val="20"/>
                <w:szCs w:val="20"/>
              </w:rPr>
              <w:t>Výběrové řízení veřejné zakázky</w:t>
            </w:r>
            <w:r>
              <w:rPr>
                <w:rFonts w:ascii="Arial" w:hAnsi="Arial" w:cs="Arial"/>
                <w:sz w:val="20"/>
                <w:szCs w:val="20"/>
              </w:rPr>
              <w:t xml:space="preserve"> malého rozsahu na služby zadávané v </w:t>
            </w:r>
            <w:r w:rsidRPr="00801EEF">
              <w:rPr>
                <w:rFonts w:ascii="Arial" w:hAnsi="Arial" w:cs="Arial"/>
                <w:sz w:val="20"/>
                <w:szCs w:val="20"/>
              </w:rPr>
              <w:t>otevřené výzvě</w:t>
            </w:r>
          </w:p>
        </w:tc>
      </w:tr>
    </w:tbl>
    <w:p w14:paraId="663EE361" w14:textId="77777777" w:rsidR="00B37081" w:rsidRPr="00CB5F85" w:rsidRDefault="00B37081" w:rsidP="001D535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C5658A" w:rsidRPr="00CB5F85" w14:paraId="19D97E57" w14:textId="77777777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15A5EF49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C5658A" w:rsidRPr="00CB5F85" w14:paraId="07C77A75" w14:textId="77777777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47D099A2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14:paraId="28A2C760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072B664A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0AB1800C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14:paraId="5689FFE9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14:paraId="494E1DC7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26FFD3CA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3633" w:type="pct"/>
          </w:tcPr>
          <w:p w14:paraId="3F6CBAFC" w14:textId="77777777" w:rsidR="001D5358" w:rsidRPr="00CB5F85" w:rsidRDefault="00BB59B9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0544E0E3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54D93907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14:paraId="2C6DA44D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3E741FCF" w14:textId="77777777"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1D5358" w:rsidRPr="00CB5F85" w14:paraId="6158B49D" w14:textId="77777777" w:rsidTr="00936800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07F51CA6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Kontaktní </w:t>
            </w:r>
            <w:r w:rsidRPr="00CB5F85">
              <w:rPr>
                <w:rFonts w:ascii="Arial" w:hAnsi="Arial" w:cs="Arial"/>
                <w:sz w:val="20"/>
                <w:szCs w:val="20"/>
              </w:rPr>
              <w:t>údaje dodavatele</w:t>
            </w:r>
          </w:p>
        </w:tc>
      </w:tr>
      <w:tr w:rsidR="001D5358" w:rsidRPr="00CB5F85" w14:paraId="192A8C4C" w14:textId="77777777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2315E09A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633" w:type="pct"/>
          </w:tcPr>
          <w:p w14:paraId="19562733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14:paraId="29246BC4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1054FF00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633" w:type="pct"/>
          </w:tcPr>
          <w:p w14:paraId="27C7701A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14:paraId="24FCB6A6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7546FB44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633" w:type="pct"/>
          </w:tcPr>
          <w:p w14:paraId="3F226154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0DF7BDB3" w14:textId="77777777"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091"/>
        <w:gridCol w:w="2971"/>
      </w:tblGrid>
      <w:tr w:rsidR="00C11FBC" w14:paraId="35838F85" w14:textId="77777777" w:rsidTr="004E5390">
        <w:tc>
          <w:tcPr>
            <w:tcW w:w="9062" w:type="dxa"/>
            <w:gridSpan w:val="2"/>
            <w:shd w:val="clear" w:color="auto" w:fill="000000" w:themeFill="text1"/>
          </w:tcPr>
          <w:p w14:paraId="743522C3" w14:textId="77777777" w:rsidR="00C11FBC" w:rsidRPr="001D5358" w:rsidRDefault="00C163BE" w:rsidP="00C163B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Tabulka </w:t>
            </w:r>
            <w:r w:rsidR="00C11FBC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11FBC" w:rsidRPr="001D5358">
              <w:rPr>
                <w:rFonts w:ascii="Arial" w:hAnsi="Arial" w:cs="Arial"/>
                <w:b/>
                <w:sz w:val="20"/>
                <w:szCs w:val="20"/>
              </w:rPr>
              <w:t>abídkov</w:t>
            </w:r>
            <w:r>
              <w:rPr>
                <w:rFonts w:ascii="Arial" w:hAnsi="Arial" w:cs="Arial"/>
                <w:b/>
                <w:sz w:val="20"/>
                <w:szCs w:val="20"/>
              </w:rPr>
              <w:t>é ceny</w:t>
            </w:r>
          </w:p>
        </w:tc>
      </w:tr>
      <w:tr w:rsidR="00C163BE" w14:paraId="47ADF949" w14:textId="77777777" w:rsidTr="00C163BE">
        <w:tc>
          <w:tcPr>
            <w:tcW w:w="6091" w:type="dxa"/>
            <w:shd w:val="clear" w:color="auto" w:fill="C6D9F1" w:themeFill="text2" w:themeFillTint="33"/>
          </w:tcPr>
          <w:p w14:paraId="1325C4C0" w14:textId="77777777" w:rsidR="00C163BE" w:rsidRPr="00C11FBC" w:rsidRDefault="00C163BE" w:rsidP="004530C9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1" w:type="dxa"/>
            <w:shd w:val="clear" w:color="auto" w:fill="C6D9F1" w:themeFill="text2" w:themeFillTint="33"/>
            <w:vAlign w:val="center"/>
          </w:tcPr>
          <w:p w14:paraId="2AF9AEA7" w14:textId="77777777" w:rsidR="00C163BE" w:rsidRPr="00C11FBC" w:rsidRDefault="00C163BE" w:rsidP="00C163B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FBC">
              <w:rPr>
                <w:rFonts w:ascii="Arial" w:hAnsi="Arial" w:cs="Arial"/>
                <w:sz w:val="20"/>
                <w:szCs w:val="20"/>
              </w:rPr>
              <w:t xml:space="preserve">Nabídková cena v Kč </w:t>
            </w:r>
            <w:r>
              <w:rPr>
                <w:rFonts w:ascii="Arial" w:hAnsi="Arial" w:cs="Arial"/>
                <w:sz w:val="20"/>
                <w:szCs w:val="20"/>
              </w:rPr>
              <w:t>bez</w:t>
            </w:r>
            <w:r w:rsidRPr="00C11FBC">
              <w:rPr>
                <w:rFonts w:ascii="Arial" w:hAnsi="Arial" w:cs="Arial"/>
                <w:sz w:val="20"/>
                <w:szCs w:val="20"/>
              </w:rPr>
              <w:t xml:space="preserve"> DPH</w:t>
            </w:r>
          </w:p>
        </w:tc>
      </w:tr>
      <w:tr w:rsidR="00C163BE" w14:paraId="5D0D0D22" w14:textId="77777777" w:rsidTr="00C163BE">
        <w:tc>
          <w:tcPr>
            <w:tcW w:w="6091" w:type="dxa"/>
            <w:shd w:val="clear" w:color="auto" w:fill="F2F2F2" w:themeFill="background1" w:themeFillShade="F2"/>
          </w:tcPr>
          <w:p w14:paraId="78413D55" w14:textId="77777777" w:rsidR="00C163BE" w:rsidRPr="00C163BE" w:rsidRDefault="00C163BE" w:rsidP="00C163BE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C163BE">
              <w:rPr>
                <w:rFonts w:ascii="Arial" w:hAnsi="Arial" w:cs="Arial"/>
                <w:sz w:val="18"/>
                <w:szCs w:val="18"/>
              </w:rPr>
              <w:t xml:space="preserve">(A) </w:t>
            </w:r>
            <w:r w:rsidRPr="00C163BE">
              <w:rPr>
                <w:rFonts w:ascii="Arial" w:hAnsi="Arial" w:cs="Arial"/>
                <w:sz w:val="18"/>
                <w:szCs w:val="18"/>
                <w:lang w:val="x-none" w:eastAsia="x-none"/>
              </w:rPr>
              <w:t>Zpracování a předání vyhodnocení variant řešení rekuperace</w:t>
            </w:r>
          </w:p>
        </w:tc>
        <w:tc>
          <w:tcPr>
            <w:tcW w:w="2971" w:type="dxa"/>
            <w:shd w:val="clear" w:color="auto" w:fill="FFFFFF" w:themeFill="background1"/>
            <w:vAlign w:val="center"/>
          </w:tcPr>
          <w:p w14:paraId="79DAE195" w14:textId="77777777" w:rsidR="00C163BE" w:rsidRPr="001D5358" w:rsidRDefault="00C163BE" w:rsidP="00C163B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</w:tr>
      <w:tr w:rsidR="00C163BE" w14:paraId="579CD8CC" w14:textId="77777777" w:rsidTr="00C163BE">
        <w:tc>
          <w:tcPr>
            <w:tcW w:w="6091" w:type="dxa"/>
            <w:shd w:val="clear" w:color="auto" w:fill="F2F2F2" w:themeFill="background1" w:themeFillShade="F2"/>
          </w:tcPr>
          <w:p w14:paraId="58BDC2DE" w14:textId="77777777" w:rsidR="00C163BE" w:rsidRPr="00C163BE" w:rsidRDefault="00C163BE" w:rsidP="00C163BE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C163BE">
              <w:rPr>
                <w:rFonts w:ascii="Arial" w:hAnsi="Arial" w:cs="Arial"/>
                <w:sz w:val="18"/>
                <w:szCs w:val="18"/>
              </w:rPr>
              <w:t xml:space="preserve">(B+C) </w:t>
            </w:r>
            <w:r w:rsidRPr="00C163BE">
              <w:rPr>
                <w:rFonts w:ascii="Arial" w:hAnsi="Arial" w:cs="Arial"/>
                <w:sz w:val="18"/>
                <w:szCs w:val="18"/>
                <w:lang w:val="x-none" w:eastAsia="x-none"/>
              </w:rPr>
              <w:t>Zpracování energetického posudku dle § 9a zákona č. 406/2000 Sb., o hospodaření energií, v účinném znění; zpracování projektové dokumentace ve stupni DSP včetně zpracování a podání žádosti o vydání stavebního povolení včetně zajištění kladných stanovisek dotčených orgánů státní správy; zpracování propočtu investičních nákladů stavby</w:t>
            </w:r>
          </w:p>
        </w:tc>
        <w:tc>
          <w:tcPr>
            <w:tcW w:w="2971" w:type="dxa"/>
            <w:shd w:val="clear" w:color="auto" w:fill="FFFFFF" w:themeFill="background1"/>
            <w:vAlign w:val="center"/>
          </w:tcPr>
          <w:p w14:paraId="02E99F9C" w14:textId="77777777" w:rsidR="00C163BE" w:rsidRPr="001D5358" w:rsidRDefault="00C163BE" w:rsidP="00C163B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</w:tr>
      <w:tr w:rsidR="00C163BE" w14:paraId="7CA67C19" w14:textId="77777777" w:rsidTr="00C163BE">
        <w:tc>
          <w:tcPr>
            <w:tcW w:w="6091" w:type="dxa"/>
            <w:shd w:val="clear" w:color="auto" w:fill="F2F2F2" w:themeFill="background1" w:themeFillShade="F2"/>
          </w:tcPr>
          <w:p w14:paraId="3735DBA2" w14:textId="77777777" w:rsidR="00C163BE" w:rsidRPr="00C163BE" w:rsidRDefault="00C163BE" w:rsidP="00C163BE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C163BE">
              <w:rPr>
                <w:rFonts w:ascii="Arial" w:hAnsi="Arial" w:cs="Arial"/>
                <w:sz w:val="18"/>
                <w:szCs w:val="18"/>
              </w:rPr>
              <w:t>(D) Zpracování DPS, soupisu stavebních prací, dodávek a služeb včetně výkazu výměr plně v souladu s vyhláškou č. 169/2016 Sb., o stanovení rozsahu dokumentace veřejné zakázky na stavební práce a soupisu stavebních prací, dodávek a služeb s výkazem výměr, ve znění pozdějších předpisů a realizace související inženýrs</w:t>
            </w:r>
            <w:bookmarkStart w:id="0" w:name="_GoBack"/>
            <w:bookmarkEnd w:id="0"/>
            <w:r w:rsidRPr="00C163BE">
              <w:rPr>
                <w:rFonts w:ascii="Arial" w:hAnsi="Arial" w:cs="Arial"/>
                <w:sz w:val="18"/>
                <w:szCs w:val="18"/>
              </w:rPr>
              <w:t>ké činnosti</w:t>
            </w:r>
          </w:p>
        </w:tc>
        <w:tc>
          <w:tcPr>
            <w:tcW w:w="2971" w:type="dxa"/>
            <w:shd w:val="clear" w:color="auto" w:fill="FFFFFF" w:themeFill="background1"/>
            <w:vAlign w:val="center"/>
          </w:tcPr>
          <w:p w14:paraId="2837B84F" w14:textId="77777777" w:rsidR="00C163BE" w:rsidRPr="001D5358" w:rsidRDefault="00C163BE" w:rsidP="00C163B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</w:tr>
      <w:tr w:rsidR="00C163BE" w14:paraId="3E5BB4A3" w14:textId="77777777" w:rsidTr="00C163BE">
        <w:tc>
          <w:tcPr>
            <w:tcW w:w="6091" w:type="dxa"/>
            <w:shd w:val="clear" w:color="auto" w:fill="F2F2F2" w:themeFill="background1" w:themeFillShade="F2"/>
          </w:tcPr>
          <w:p w14:paraId="19F3BD47" w14:textId="77777777" w:rsidR="00C163BE" w:rsidRPr="00C163BE" w:rsidRDefault="00C163BE" w:rsidP="00C163BE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C163BE">
              <w:rPr>
                <w:rFonts w:ascii="Arial" w:hAnsi="Arial" w:cs="Arial"/>
                <w:sz w:val="18"/>
                <w:szCs w:val="18"/>
              </w:rPr>
              <w:t>(E) Poskytování součinnosti v navazujícím zadávacím řízení v předpokládaném rozsahu 1</w:t>
            </w:r>
            <w:r w:rsidR="00636125">
              <w:rPr>
                <w:rFonts w:ascii="Arial" w:hAnsi="Arial" w:cs="Arial"/>
                <w:sz w:val="18"/>
                <w:szCs w:val="18"/>
              </w:rPr>
              <w:t>5</w:t>
            </w:r>
            <w:r w:rsidRPr="00C163BE">
              <w:rPr>
                <w:rFonts w:ascii="Arial" w:hAnsi="Arial" w:cs="Arial"/>
                <w:sz w:val="18"/>
                <w:szCs w:val="18"/>
              </w:rPr>
              <w:t xml:space="preserve"> hodin</w:t>
            </w:r>
          </w:p>
        </w:tc>
        <w:tc>
          <w:tcPr>
            <w:tcW w:w="2971" w:type="dxa"/>
            <w:shd w:val="clear" w:color="auto" w:fill="FFFFFF" w:themeFill="background1"/>
            <w:vAlign w:val="center"/>
          </w:tcPr>
          <w:p w14:paraId="36B0F960" w14:textId="77777777" w:rsidR="00C163BE" w:rsidRPr="001D5358" w:rsidRDefault="00C163BE" w:rsidP="00C163B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</w:tr>
      <w:tr w:rsidR="00C163BE" w14:paraId="3F43E415" w14:textId="77777777" w:rsidTr="00C163BE">
        <w:tc>
          <w:tcPr>
            <w:tcW w:w="6091" w:type="dxa"/>
            <w:shd w:val="clear" w:color="auto" w:fill="F2F2F2" w:themeFill="background1" w:themeFillShade="F2"/>
          </w:tcPr>
          <w:p w14:paraId="5F2DA61B" w14:textId="77777777" w:rsidR="00C163BE" w:rsidRPr="004D3786" w:rsidRDefault="00C163BE" w:rsidP="00C163BE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4D3786">
              <w:rPr>
                <w:rFonts w:ascii="Arial" w:hAnsi="Arial" w:cs="Arial"/>
                <w:sz w:val="18"/>
                <w:szCs w:val="18"/>
              </w:rPr>
              <w:t xml:space="preserve">(F) </w:t>
            </w:r>
            <w:r w:rsidRPr="004D3786">
              <w:rPr>
                <w:rFonts w:ascii="Arial" w:hAnsi="Arial" w:cs="Arial"/>
                <w:sz w:val="18"/>
                <w:szCs w:val="18"/>
                <w:lang w:val="x-none" w:eastAsia="x-none"/>
              </w:rPr>
              <w:t>Poskytování autorského dozoru</w:t>
            </w:r>
            <w:r w:rsidRPr="004D3786">
              <w:rPr>
                <w:rFonts w:ascii="Arial" w:hAnsi="Arial" w:cs="Arial"/>
                <w:sz w:val="18"/>
                <w:szCs w:val="18"/>
                <w:lang w:eastAsia="x-none"/>
              </w:rPr>
              <w:t xml:space="preserve"> v předpokládaném rozsahu 100 hodin</w:t>
            </w:r>
          </w:p>
        </w:tc>
        <w:tc>
          <w:tcPr>
            <w:tcW w:w="2971" w:type="dxa"/>
            <w:shd w:val="clear" w:color="auto" w:fill="FFFFFF" w:themeFill="background1"/>
            <w:vAlign w:val="center"/>
          </w:tcPr>
          <w:p w14:paraId="754A524A" w14:textId="77777777" w:rsidR="00C163BE" w:rsidRPr="001D5358" w:rsidRDefault="00C163BE" w:rsidP="00C163B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2A91D591" w14:textId="77777777"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552"/>
        <w:gridCol w:w="2170"/>
        <w:gridCol w:w="2170"/>
        <w:gridCol w:w="2170"/>
      </w:tblGrid>
      <w:tr w:rsidR="00C163BE" w:rsidRPr="001D5358" w14:paraId="7C682C7A" w14:textId="77777777" w:rsidTr="00C163BE">
        <w:trPr>
          <w:trHeight w:val="567"/>
        </w:trPr>
        <w:tc>
          <w:tcPr>
            <w:tcW w:w="255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37BAF0A5" w14:textId="77777777" w:rsidR="00C163BE" w:rsidRDefault="00C163BE" w:rsidP="00C163B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0" w:type="dxa"/>
            <w:shd w:val="clear" w:color="auto" w:fill="C6D9F1" w:themeFill="text2" w:themeFillTint="33"/>
            <w:vAlign w:val="center"/>
          </w:tcPr>
          <w:p w14:paraId="19AEC309" w14:textId="77777777" w:rsidR="00C163BE" w:rsidRPr="00C163BE" w:rsidRDefault="00C163BE" w:rsidP="00C163B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163BE">
              <w:rPr>
                <w:rFonts w:ascii="Arial" w:hAnsi="Arial" w:cs="Arial"/>
                <w:b/>
                <w:sz w:val="20"/>
                <w:szCs w:val="20"/>
              </w:rPr>
              <w:t>V Kč bez DPH</w:t>
            </w:r>
          </w:p>
        </w:tc>
        <w:tc>
          <w:tcPr>
            <w:tcW w:w="2170" w:type="dxa"/>
            <w:shd w:val="clear" w:color="auto" w:fill="C6D9F1" w:themeFill="text2" w:themeFillTint="33"/>
            <w:vAlign w:val="center"/>
          </w:tcPr>
          <w:p w14:paraId="607CE29F" w14:textId="77777777" w:rsidR="00C163BE" w:rsidRPr="00C163BE" w:rsidRDefault="00C163BE" w:rsidP="00C163B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163BE">
              <w:rPr>
                <w:rFonts w:ascii="Arial" w:hAnsi="Arial" w:cs="Arial"/>
                <w:b/>
                <w:sz w:val="20"/>
                <w:szCs w:val="20"/>
              </w:rPr>
              <w:t>DPH v Kč samostatně</w:t>
            </w:r>
          </w:p>
        </w:tc>
        <w:tc>
          <w:tcPr>
            <w:tcW w:w="2170" w:type="dxa"/>
            <w:shd w:val="clear" w:color="auto" w:fill="C6D9F1" w:themeFill="text2" w:themeFillTint="33"/>
            <w:vAlign w:val="center"/>
          </w:tcPr>
          <w:p w14:paraId="320ECA00" w14:textId="77777777" w:rsidR="00C163BE" w:rsidRPr="00C163BE" w:rsidRDefault="00C163BE" w:rsidP="00C163B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163BE">
              <w:rPr>
                <w:rFonts w:ascii="Arial" w:hAnsi="Arial" w:cs="Arial"/>
                <w:b/>
                <w:sz w:val="20"/>
                <w:szCs w:val="20"/>
              </w:rPr>
              <w:t>V Kč s DPH</w:t>
            </w:r>
          </w:p>
        </w:tc>
      </w:tr>
      <w:tr w:rsidR="00C163BE" w:rsidRPr="001D5358" w14:paraId="6258126E" w14:textId="77777777" w:rsidTr="00C163BE">
        <w:trPr>
          <w:trHeight w:val="567"/>
        </w:trPr>
        <w:tc>
          <w:tcPr>
            <w:tcW w:w="2552" w:type="dxa"/>
            <w:shd w:val="clear" w:color="auto" w:fill="B8CCE4" w:themeFill="accent1" w:themeFillTint="66"/>
            <w:vAlign w:val="center"/>
          </w:tcPr>
          <w:p w14:paraId="437F334A" w14:textId="77777777" w:rsidR="00C163BE" w:rsidRPr="00C11FBC" w:rsidRDefault="00C163BE" w:rsidP="00C163B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Celková nabídková cena</w:t>
            </w:r>
          </w:p>
        </w:tc>
        <w:tc>
          <w:tcPr>
            <w:tcW w:w="2170" w:type="dxa"/>
            <w:shd w:val="clear" w:color="auto" w:fill="auto"/>
            <w:vAlign w:val="center"/>
          </w:tcPr>
          <w:p w14:paraId="01DF782D" w14:textId="77777777" w:rsidR="00C163BE" w:rsidRPr="001D5358" w:rsidRDefault="00C163BE" w:rsidP="00C163B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2170" w:type="dxa"/>
            <w:shd w:val="clear" w:color="auto" w:fill="auto"/>
            <w:vAlign w:val="center"/>
          </w:tcPr>
          <w:p w14:paraId="7512051A" w14:textId="77777777" w:rsidR="00C163BE" w:rsidRPr="001D5358" w:rsidRDefault="00C163BE" w:rsidP="00C163B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2170" w:type="dxa"/>
            <w:shd w:val="clear" w:color="auto" w:fill="auto"/>
            <w:vAlign w:val="center"/>
          </w:tcPr>
          <w:p w14:paraId="4F5A9D79" w14:textId="77777777" w:rsidR="00C163BE" w:rsidRPr="001D5358" w:rsidRDefault="00C163BE" w:rsidP="00C163B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67C8003E" w14:textId="77777777" w:rsidR="00C163BE" w:rsidRDefault="00C163BE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sectPr w:rsidR="00C163BE" w:rsidSect="00EB2BD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8DC10E" w16cex:dateUtc="2020-06-12T06:5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209B87C" w16cid:durableId="228DC10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6EDB89" w14:textId="77777777" w:rsidR="00507D73" w:rsidRDefault="00507D73" w:rsidP="002002D1">
      <w:pPr>
        <w:spacing w:after="0" w:line="240" w:lineRule="auto"/>
      </w:pPr>
      <w:r>
        <w:separator/>
      </w:r>
    </w:p>
  </w:endnote>
  <w:endnote w:type="continuationSeparator" w:id="0">
    <w:p w14:paraId="05B9F57D" w14:textId="77777777" w:rsidR="00507D73" w:rsidRDefault="00507D73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p w14:paraId="4C235838" w14:textId="77777777"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4D3786">
          <w:rPr>
            <w:rFonts w:ascii="Arial" w:hAnsi="Arial" w:cs="Arial"/>
            <w:noProof/>
            <w:sz w:val="16"/>
          </w:rPr>
          <w:t>2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14:paraId="02FC3DE8" w14:textId="77777777"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B96853" w14:textId="77777777" w:rsidR="00507D73" w:rsidRDefault="00507D73" w:rsidP="002002D1">
      <w:pPr>
        <w:spacing w:after="0" w:line="240" w:lineRule="auto"/>
      </w:pPr>
      <w:r>
        <w:separator/>
      </w:r>
    </w:p>
  </w:footnote>
  <w:footnote w:type="continuationSeparator" w:id="0">
    <w:p w14:paraId="2355D81D" w14:textId="77777777" w:rsidR="00507D73" w:rsidRDefault="00507D73" w:rsidP="00200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A3EBE2" w14:textId="77777777" w:rsidR="00535601" w:rsidRPr="00C5658A" w:rsidRDefault="00A04EE3" w:rsidP="00535601">
    <w:pPr>
      <w:pStyle w:val="Zhlav"/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č. </w:t>
    </w:r>
    <w:r w:rsidR="004E5390">
      <w:rPr>
        <w:rFonts w:ascii="Arial" w:hAnsi="Arial" w:cs="Arial"/>
        <w:bCs/>
        <w:sz w:val="16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5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9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0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8"/>
  </w:num>
  <w:num w:numId="5">
    <w:abstractNumId w:val="13"/>
  </w:num>
  <w:num w:numId="6">
    <w:abstractNumId w:val="12"/>
  </w:num>
  <w:num w:numId="7">
    <w:abstractNumId w:val="3"/>
  </w:num>
  <w:num w:numId="8">
    <w:abstractNumId w:val="6"/>
  </w:num>
  <w:num w:numId="9">
    <w:abstractNumId w:val="2"/>
  </w:num>
  <w:num w:numId="10">
    <w:abstractNumId w:val="1"/>
  </w:num>
  <w:num w:numId="11">
    <w:abstractNumId w:val="5"/>
  </w:num>
  <w:num w:numId="12">
    <w:abstractNumId w:val="11"/>
  </w:num>
  <w:num w:numId="13">
    <w:abstractNumId w:val="10"/>
  </w:num>
  <w:num w:numId="14">
    <w:abstractNumId w:val="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DA3"/>
    <w:rsid w:val="00025F66"/>
    <w:rsid w:val="000872CA"/>
    <w:rsid w:val="000A4DF6"/>
    <w:rsid w:val="00164259"/>
    <w:rsid w:val="001923B4"/>
    <w:rsid w:val="001A0B02"/>
    <w:rsid w:val="001B0C12"/>
    <w:rsid w:val="001B595C"/>
    <w:rsid w:val="001C572D"/>
    <w:rsid w:val="001D5358"/>
    <w:rsid w:val="001D75A6"/>
    <w:rsid w:val="002002D1"/>
    <w:rsid w:val="00221505"/>
    <w:rsid w:val="00250033"/>
    <w:rsid w:val="00262118"/>
    <w:rsid w:val="00270491"/>
    <w:rsid w:val="00280472"/>
    <w:rsid w:val="002951F5"/>
    <w:rsid w:val="002C4D05"/>
    <w:rsid w:val="002D411B"/>
    <w:rsid w:val="00304593"/>
    <w:rsid w:val="00307F68"/>
    <w:rsid w:val="00311C50"/>
    <w:rsid w:val="00334988"/>
    <w:rsid w:val="003352C9"/>
    <w:rsid w:val="00375ED8"/>
    <w:rsid w:val="0038267D"/>
    <w:rsid w:val="00403A29"/>
    <w:rsid w:val="00405C94"/>
    <w:rsid w:val="00420897"/>
    <w:rsid w:val="0042601D"/>
    <w:rsid w:val="00431805"/>
    <w:rsid w:val="004336E0"/>
    <w:rsid w:val="004530C9"/>
    <w:rsid w:val="0046756A"/>
    <w:rsid w:val="00485A87"/>
    <w:rsid w:val="004C5B9C"/>
    <w:rsid w:val="004D3786"/>
    <w:rsid w:val="004D7A76"/>
    <w:rsid w:val="004E5390"/>
    <w:rsid w:val="00507D73"/>
    <w:rsid w:val="00535601"/>
    <w:rsid w:val="005416A7"/>
    <w:rsid w:val="00541786"/>
    <w:rsid w:val="00552E36"/>
    <w:rsid w:val="00554011"/>
    <w:rsid w:val="00555822"/>
    <w:rsid w:val="00555ED1"/>
    <w:rsid w:val="0056364B"/>
    <w:rsid w:val="0058256D"/>
    <w:rsid w:val="005A071B"/>
    <w:rsid w:val="005D6247"/>
    <w:rsid w:val="005E2A1D"/>
    <w:rsid w:val="00612869"/>
    <w:rsid w:val="00636125"/>
    <w:rsid w:val="00647F39"/>
    <w:rsid w:val="00657C06"/>
    <w:rsid w:val="0066739E"/>
    <w:rsid w:val="006801A1"/>
    <w:rsid w:val="006F5A81"/>
    <w:rsid w:val="006F7A5C"/>
    <w:rsid w:val="007034BF"/>
    <w:rsid w:val="00705E09"/>
    <w:rsid w:val="007132F6"/>
    <w:rsid w:val="00743A79"/>
    <w:rsid w:val="00772608"/>
    <w:rsid w:val="00786364"/>
    <w:rsid w:val="00795AA4"/>
    <w:rsid w:val="007A10ED"/>
    <w:rsid w:val="007B26A3"/>
    <w:rsid w:val="007C4F6B"/>
    <w:rsid w:val="007D3A71"/>
    <w:rsid w:val="007E474B"/>
    <w:rsid w:val="007E639A"/>
    <w:rsid w:val="00803690"/>
    <w:rsid w:val="00810230"/>
    <w:rsid w:val="00813E58"/>
    <w:rsid w:val="00865408"/>
    <w:rsid w:val="00866080"/>
    <w:rsid w:val="0087208B"/>
    <w:rsid w:val="008B05D1"/>
    <w:rsid w:val="008B6E93"/>
    <w:rsid w:val="008D47D4"/>
    <w:rsid w:val="00903F99"/>
    <w:rsid w:val="00923085"/>
    <w:rsid w:val="0093318F"/>
    <w:rsid w:val="009427B8"/>
    <w:rsid w:val="00960340"/>
    <w:rsid w:val="00976161"/>
    <w:rsid w:val="00980F1E"/>
    <w:rsid w:val="00993B39"/>
    <w:rsid w:val="009A193D"/>
    <w:rsid w:val="009A52FF"/>
    <w:rsid w:val="009B0B84"/>
    <w:rsid w:val="009C1303"/>
    <w:rsid w:val="009C5CF5"/>
    <w:rsid w:val="009E1134"/>
    <w:rsid w:val="009E4542"/>
    <w:rsid w:val="009F72B3"/>
    <w:rsid w:val="00A04EE3"/>
    <w:rsid w:val="00A3052E"/>
    <w:rsid w:val="00A65597"/>
    <w:rsid w:val="00A91F1E"/>
    <w:rsid w:val="00AA4DD7"/>
    <w:rsid w:val="00AA5718"/>
    <w:rsid w:val="00AC0F85"/>
    <w:rsid w:val="00AF4BFB"/>
    <w:rsid w:val="00AF616A"/>
    <w:rsid w:val="00B33DD3"/>
    <w:rsid w:val="00B37081"/>
    <w:rsid w:val="00B616D3"/>
    <w:rsid w:val="00B94166"/>
    <w:rsid w:val="00BB4AD7"/>
    <w:rsid w:val="00BB59B9"/>
    <w:rsid w:val="00BC2CD5"/>
    <w:rsid w:val="00BC586B"/>
    <w:rsid w:val="00BD17CE"/>
    <w:rsid w:val="00BE3237"/>
    <w:rsid w:val="00BE33C2"/>
    <w:rsid w:val="00C11FBC"/>
    <w:rsid w:val="00C163BE"/>
    <w:rsid w:val="00C20C16"/>
    <w:rsid w:val="00C5658A"/>
    <w:rsid w:val="00C65C2D"/>
    <w:rsid w:val="00C66DA3"/>
    <w:rsid w:val="00C77EBE"/>
    <w:rsid w:val="00CB5F85"/>
    <w:rsid w:val="00CB6A93"/>
    <w:rsid w:val="00CC29FD"/>
    <w:rsid w:val="00CD5C93"/>
    <w:rsid w:val="00D14ECC"/>
    <w:rsid w:val="00D445C9"/>
    <w:rsid w:val="00D55238"/>
    <w:rsid w:val="00D66BAF"/>
    <w:rsid w:val="00D71F57"/>
    <w:rsid w:val="00D759FB"/>
    <w:rsid w:val="00DD2A32"/>
    <w:rsid w:val="00DE61A8"/>
    <w:rsid w:val="00DF1278"/>
    <w:rsid w:val="00DF7A87"/>
    <w:rsid w:val="00E1066F"/>
    <w:rsid w:val="00E76680"/>
    <w:rsid w:val="00E83568"/>
    <w:rsid w:val="00EB27FA"/>
    <w:rsid w:val="00EB2BDF"/>
    <w:rsid w:val="00EB56D2"/>
    <w:rsid w:val="00EC77F4"/>
    <w:rsid w:val="00ED76F2"/>
    <w:rsid w:val="00EF71BA"/>
    <w:rsid w:val="00F0477C"/>
    <w:rsid w:val="00F10CE5"/>
    <w:rsid w:val="00F150E9"/>
    <w:rsid w:val="00F422E7"/>
    <w:rsid w:val="00F53C13"/>
    <w:rsid w:val="00F60F68"/>
    <w:rsid w:val="00F63A7C"/>
    <w:rsid w:val="00F86835"/>
    <w:rsid w:val="00F9559E"/>
    <w:rsid w:val="00FA3D5D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2935E"/>
  <w15:docId w15:val="{884E1E96-3646-4985-B798-9E61C5CB5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D535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272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1875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</dc:creator>
  <cp:lastModifiedBy>Jan Baše</cp:lastModifiedBy>
  <cp:revision>3</cp:revision>
  <dcterms:created xsi:type="dcterms:W3CDTF">2020-06-12T06:53:00Z</dcterms:created>
  <dcterms:modified xsi:type="dcterms:W3CDTF">2020-07-01T11:09:00Z</dcterms:modified>
</cp:coreProperties>
</file>