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CF67" w14:textId="46FCFF69" w:rsidR="00344E00" w:rsidRPr="003D3501" w:rsidRDefault="00344E00" w:rsidP="00344E00">
      <w:pPr>
        <w:jc w:val="both"/>
        <w:rPr>
          <w:rFonts w:ascii="Calibri" w:hAnsi="Calibri"/>
          <w:b/>
          <w:sz w:val="24"/>
        </w:rPr>
      </w:pPr>
      <w:r w:rsidRPr="003D3501">
        <w:rPr>
          <w:rFonts w:ascii="Calibri" w:hAnsi="Calibri"/>
          <w:b/>
          <w:sz w:val="24"/>
        </w:rPr>
        <w:t xml:space="preserve">Vyplněná příloha č. </w:t>
      </w:r>
      <w:r w:rsidR="000D5CAC">
        <w:rPr>
          <w:rFonts w:ascii="Calibri" w:hAnsi="Calibri"/>
          <w:b/>
          <w:sz w:val="24"/>
        </w:rPr>
        <w:t xml:space="preserve">3 </w:t>
      </w:r>
      <w:r w:rsidRPr="003D3501">
        <w:rPr>
          <w:rFonts w:ascii="Calibri" w:hAnsi="Calibri"/>
          <w:b/>
          <w:sz w:val="24"/>
        </w:rPr>
        <w:t>tvoří nedílnou součást nabídky účastníka zadávacího řízení.</w:t>
      </w:r>
    </w:p>
    <w:p w14:paraId="00A854ED" w14:textId="77777777" w:rsidR="00344E00" w:rsidRDefault="00344E00" w:rsidP="00344E00">
      <w:pPr>
        <w:jc w:val="both"/>
        <w:rPr>
          <w:rFonts w:ascii="Calibri" w:hAnsi="Calibri"/>
          <w:b/>
          <w:sz w:val="28"/>
          <w:szCs w:val="28"/>
        </w:rPr>
      </w:pPr>
    </w:p>
    <w:p w14:paraId="04DFA3A2" w14:textId="13B1A96A" w:rsidR="00233176" w:rsidRDefault="00344E00" w:rsidP="000D5CAC">
      <w:pPr>
        <w:shd w:val="clear" w:color="auto" w:fill="9CC2E5" w:themeFill="accent1" w:themeFillTint="99"/>
        <w:spacing w:after="120"/>
        <w:jc w:val="both"/>
        <w:outlineLvl w:val="0"/>
        <w:rPr>
          <w:rFonts w:cs="Arial"/>
          <w:b/>
          <w:sz w:val="32"/>
          <w:szCs w:val="32"/>
        </w:rPr>
      </w:pPr>
      <w:r w:rsidRPr="003D3501">
        <w:rPr>
          <w:rFonts w:cs="Arial"/>
          <w:b/>
          <w:sz w:val="32"/>
          <w:szCs w:val="32"/>
        </w:rPr>
        <w:t>Název</w:t>
      </w:r>
      <w:r w:rsidR="00233176">
        <w:rPr>
          <w:rFonts w:cs="Arial"/>
          <w:b/>
          <w:sz w:val="32"/>
          <w:szCs w:val="32"/>
        </w:rPr>
        <w:t xml:space="preserve"> </w:t>
      </w:r>
      <w:r w:rsidRPr="003D3501">
        <w:rPr>
          <w:rFonts w:cs="Arial"/>
          <w:b/>
          <w:sz w:val="32"/>
          <w:szCs w:val="32"/>
        </w:rPr>
        <w:t>veřejné zakázky</w:t>
      </w:r>
      <w:r w:rsidR="00233176">
        <w:rPr>
          <w:rFonts w:cs="Arial"/>
          <w:b/>
          <w:sz w:val="32"/>
          <w:szCs w:val="32"/>
        </w:rPr>
        <w:t xml:space="preserve">: </w:t>
      </w:r>
    </w:p>
    <w:p w14:paraId="773D8756" w14:textId="77777777" w:rsidR="000D5CAC" w:rsidRPr="000D5CAC" w:rsidRDefault="000D5CAC" w:rsidP="000D5CAC">
      <w:pPr>
        <w:pStyle w:val="Jin0"/>
        <w:shd w:val="clear" w:color="auto" w:fill="9CC2E5" w:themeFill="accent1" w:themeFillTint="99"/>
        <w:tabs>
          <w:tab w:val="left" w:pos="5827"/>
        </w:tabs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Hlk110594833"/>
      <w:r w:rsidRPr="000D5CAC">
        <w:rPr>
          <w:rFonts w:ascii="Arial" w:hAnsi="Arial" w:cs="Arial"/>
          <w:b/>
          <w:bCs/>
          <w:sz w:val="32"/>
          <w:szCs w:val="32"/>
        </w:rPr>
        <w:t>Dodávka</w:t>
      </w:r>
      <w:r w:rsidRPr="000D5CAC">
        <w:rPr>
          <w:rFonts w:ascii="Arial" w:hAnsi="Arial" w:cs="Arial"/>
          <w:b/>
          <w:sz w:val="32"/>
          <w:szCs w:val="32"/>
        </w:rPr>
        <w:t xml:space="preserve"> přístrojů pro ON Náchod – nemocnice Rychnov nad Kněžnou III - část 4: </w:t>
      </w:r>
      <w:bookmarkStart w:id="1" w:name="_Hlk133578451"/>
      <w:r w:rsidRPr="000D5CAC">
        <w:rPr>
          <w:rFonts w:ascii="Arial" w:hAnsi="Arial" w:cs="Arial"/>
          <w:b/>
          <w:bCs/>
          <w:sz w:val="32"/>
          <w:szCs w:val="32"/>
        </w:rPr>
        <w:t>E</w:t>
      </w:r>
      <w:bookmarkEnd w:id="1"/>
      <w:r w:rsidRPr="000D5CAC">
        <w:rPr>
          <w:rFonts w:ascii="Arial" w:hAnsi="Arial" w:cs="Arial"/>
          <w:b/>
          <w:bCs/>
          <w:sz w:val="32"/>
          <w:szCs w:val="32"/>
        </w:rPr>
        <w:t>ndoskopická věž</w:t>
      </w:r>
      <w:bookmarkEnd w:id="0"/>
    </w:p>
    <w:p w14:paraId="6D877E17" w14:textId="77777777" w:rsidR="000D5CAC" w:rsidRDefault="000D5CAC" w:rsidP="000D5CAC">
      <w:pPr>
        <w:shd w:val="clear" w:color="auto" w:fill="9CC2E5" w:themeFill="accent1" w:themeFillTint="99"/>
        <w:spacing w:after="120"/>
        <w:jc w:val="both"/>
        <w:outlineLvl w:val="0"/>
        <w:rPr>
          <w:rFonts w:cs="Arial"/>
          <w:b/>
          <w:sz w:val="32"/>
          <w:szCs w:val="32"/>
        </w:rPr>
      </w:pPr>
    </w:p>
    <w:p w14:paraId="59D1897F" w14:textId="77777777" w:rsidR="00344E00" w:rsidRDefault="00344E00" w:rsidP="00344E00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color w:val="000000"/>
          <w:szCs w:val="20"/>
          <w:lang w:eastAsia="en-US"/>
        </w:rPr>
      </w:pPr>
      <w:r w:rsidRPr="001027CB">
        <w:rPr>
          <w:rFonts w:eastAsia="Calibri" w:cs="Arial"/>
          <w:b/>
          <w:bCs/>
          <w:color w:val="000000"/>
          <w:szCs w:val="20"/>
          <w:lang w:eastAsia="en-US"/>
        </w:rPr>
        <w:t xml:space="preserve">Podrobnosti předmětu veřejné zakázky (technické podmínky) </w:t>
      </w:r>
    </w:p>
    <w:p w14:paraId="5694A8A0" w14:textId="77777777" w:rsidR="00344E00" w:rsidRPr="001027CB" w:rsidRDefault="00344E00" w:rsidP="00344E00">
      <w:pPr>
        <w:autoSpaceDE w:val="0"/>
        <w:autoSpaceDN w:val="0"/>
        <w:adjustRightInd w:val="0"/>
        <w:spacing w:line="276" w:lineRule="auto"/>
        <w:rPr>
          <w:rFonts w:eastAsia="Calibri" w:cs="Arial"/>
          <w:b/>
          <w:bCs/>
          <w:color w:val="000000"/>
          <w:szCs w:val="20"/>
          <w:lang w:eastAsia="en-US"/>
        </w:rPr>
      </w:pPr>
    </w:p>
    <w:p w14:paraId="2015D3A6" w14:textId="77777777" w:rsidR="00344E00" w:rsidRPr="001027CB" w:rsidRDefault="00344E00" w:rsidP="00344E00">
      <w:pPr>
        <w:rPr>
          <w:szCs w:val="20"/>
        </w:rPr>
      </w:pPr>
      <w:r w:rsidRPr="001027CB">
        <w:rPr>
          <w:szCs w:val="20"/>
        </w:rPr>
        <w:t>Zadavatel požaduje dodávku nových, nepoužitých přístrojů a jejich částí. Nepřipouští možnost dodávky repasovaných přístrojů nebo jejich částí.</w:t>
      </w:r>
    </w:p>
    <w:p w14:paraId="006552C3" w14:textId="77777777" w:rsidR="00344E00" w:rsidRDefault="00344E00" w:rsidP="00B3205A">
      <w:pPr>
        <w:spacing w:after="120" w:line="276" w:lineRule="auto"/>
        <w:jc w:val="both"/>
        <w:rPr>
          <w:szCs w:val="20"/>
        </w:rPr>
      </w:pPr>
      <w:r w:rsidRPr="001027CB">
        <w:rPr>
          <w:szCs w:val="20"/>
        </w:rPr>
        <w:t>Zadavatel akceptuje dodávku přístroje s tolerancí +/- 10 % od uvedených technických parametrů, pokud uchazeč v nabídce prokáže, že nabízené zařízení je vyhovující pro požadovaný medicínský účel, tj. diagnostické využití. Technické parametry označené jako minimální nebo maximální musí být dodrženy bez možnosti uplatnit toleranci.</w:t>
      </w:r>
    </w:p>
    <w:p w14:paraId="4E2EE614" w14:textId="77777777" w:rsidR="00B3205A" w:rsidRPr="00D204B5" w:rsidRDefault="00B3205A" w:rsidP="00B3205A">
      <w:pPr>
        <w:spacing w:line="276" w:lineRule="auto"/>
        <w:jc w:val="both"/>
        <w:rPr>
          <w:b/>
          <w:bCs/>
          <w:szCs w:val="20"/>
        </w:rPr>
      </w:pPr>
      <w:r>
        <w:rPr>
          <w:szCs w:val="20"/>
        </w:rPr>
        <w:t xml:space="preserve">Dodavatel vyplní tabulku níže ve sloupci „ANO / NE / Konkrétní specifikace / hodnota“. Dodavatel </w:t>
      </w:r>
      <w:r w:rsidRPr="007D27A5">
        <w:rPr>
          <w:b/>
          <w:bCs/>
          <w:szCs w:val="20"/>
        </w:rPr>
        <w:t>vybere ANO nebo NE podle toho, zda nabízený přístroj</w:t>
      </w:r>
      <w:r>
        <w:rPr>
          <w:szCs w:val="20"/>
        </w:rPr>
        <w:t xml:space="preserve"> (zařízení, zboží) </w:t>
      </w:r>
      <w:r w:rsidRPr="007D27A5">
        <w:rPr>
          <w:b/>
          <w:bCs/>
          <w:szCs w:val="20"/>
        </w:rPr>
        <w:t>komplexně splňuje požadavky zadavatele</w:t>
      </w:r>
      <w:r>
        <w:rPr>
          <w:b/>
          <w:bCs/>
          <w:szCs w:val="20"/>
        </w:rPr>
        <w:t xml:space="preserve">, </w:t>
      </w:r>
      <w:r w:rsidRPr="00EE72A0">
        <w:rPr>
          <w:b/>
          <w:bCs/>
          <w:i/>
          <w:iCs/>
          <w:szCs w:val="20"/>
        </w:rPr>
        <w:t xml:space="preserve">NEBO </w:t>
      </w:r>
      <w:r w:rsidRPr="00D204B5">
        <w:rPr>
          <w:b/>
          <w:bCs/>
          <w:color w:val="385623" w:themeColor="accent6" w:themeShade="80"/>
          <w:szCs w:val="20"/>
        </w:rPr>
        <w:t>u každého řádku, ve kterém je zadavatelem požadován parametr stanovený minimální či maximální hodnotou apod., dodavatel v </w:t>
      </w:r>
      <w:r>
        <w:rPr>
          <w:b/>
          <w:bCs/>
          <w:color w:val="385623" w:themeColor="accent6" w:themeShade="80"/>
          <w:szCs w:val="20"/>
        </w:rPr>
        <w:t>tomto</w:t>
      </w:r>
      <w:r w:rsidRPr="00D204B5">
        <w:rPr>
          <w:b/>
          <w:bCs/>
          <w:color w:val="385623" w:themeColor="accent6" w:themeShade="80"/>
          <w:szCs w:val="20"/>
        </w:rPr>
        <w:t xml:space="preserve"> </w:t>
      </w:r>
      <w:r>
        <w:rPr>
          <w:b/>
          <w:bCs/>
          <w:color w:val="385623" w:themeColor="accent6" w:themeShade="80"/>
          <w:szCs w:val="20"/>
        </w:rPr>
        <w:t xml:space="preserve">sloupci uvede </w:t>
      </w:r>
      <w:r w:rsidRPr="00D204B5">
        <w:rPr>
          <w:b/>
          <w:bCs/>
          <w:color w:val="385623" w:themeColor="accent6" w:themeShade="80"/>
          <w:szCs w:val="20"/>
        </w:rPr>
        <w:t>konkrétní nabízený parametr.</w:t>
      </w:r>
    </w:p>
    <w:p w14:paraId="783D71F7" w14:textId="77777777" w:rsidR="00B3205A" w:rsidRDefault="00B3205A" w:rsidP="00B3205A">
      <w:pPr>
        <w:spacing w:after="120" w:line="276" w:lineRule="auto"/>
        <w:jc w:val="both"/>
        <w:rPr>
          <w:szCs w:val="20"/>
        </w:rPr>
      </w:pPr>
      <w:r w:rsidRPr="00344E00">
        <w:rPr>
          <w:szCs w:val="20"/>
        </w:rPr>
        <w:t>Pokud v</w:t>
      </w:r>
      <w:r>
        <w:rPr>
          <w:szCs w:val="20"/>
        </w:rPr>
        <w:t> </w:t>
      </w:r>
      <w:r w:rsidRPr="00344E00">
        <w:rPr>
          <w:szCs w:val="20"/>
        </w:rPr>
        <w:t>této části tabulky uvede dodavatel v</w:t>
      </w:r>
      <w:r>
        <w:rPr>
          <w:szCs w:val="20"/>
        </w:rPr>
        <w:t xml:space="preserve"> tomto </w:t>
      </w:r>
      <w:r w:rsidRPr="00344E00">
        <w:rPr>
          <w:szCs w:val="20"/>
        </w:rPr>
        <w:t>sloupci „NE“, bude vyloučen ze zadávacího řízení. Jedná o požadavek zadavatele absolutní a musí být splněn. To platí i v</w:t>
      </w:r>
      <w:r>
        <w:rPr>
          <w:szCs w:val="20"/>
        </w:rPr>
        <w:t> </w:t>
      </w:r>
      <w:r w:rsidRPr="00344E00">
        <w:rPr>
          <w:szCs w:val="20"/>
        </w:rPr>
        <w:t>případě, pokud některý parametr nebude vyhovovat nebo nebude objasněn.</w:t>
      </w:r>
    </w:p>
    <w:p w14:paraId="684A15BA" w14:textId="77777777" w:rsidR="00B3205A" w:rsidRPr="00344E00" w:rsidRDefault="00B3205A" w:rsidP="00B3205A">
      <w:pPr>
        <w:spacing w:after="120" w:line="276" w:lineRule="auto"/>
        <w:jc w:val="both"/>
        <w:rPr>
          <w:szCs w:val="20"/>
        </w:rPr>
      </w:pPr>
      <w:r>
        <w:rPr>
          <w:szCs w:val="20"/>
        </w:rPr>
        <w:t xml:space="preserve">Dále dodavatel v dalším sloupci napíše, </w:t>
      </w:r>
      <w:r w:rsidRPr="00D204B5">
        <w:rPr>
          <w:b/>
          <w:bCs/>
          <w:szCs w:val="20"/>
        </w:rPr>
        <w:t>kde je uvedeno v technickém popisu</w:t>
      </w:r>
      <w:r>
        <w:rPr>
          <w:szCs w:val="20"/>
        </w:rPr>
        <w:t xml:space="preserve"> (např. strana v katatalogu, prospektu, příslušná část produktového listu apod.).</w:t>
      </w:r>
    </w:p>
    <w:p w14:paraId="1FB60276" w14:textId="5542E48D" w:rsidR="00344E00" w:rsidRDefault="00344E00"/>
    <w:p w14:paraId="22D92AA2" w14:textId="3AD9BAFC" w:rsidR="00344E00" w:rsidRDefault="00344E00" w:rsidP="00344E00">
      <w:pPr>
        <w:jc w:val="both"/>
        <w:rPr>
          <w:b/>
          <w:bCs/>
          <w:sz w:val="22"/>
          <w:szCs w:val="22"/>
        </w:rPr>
      </w:pPr>
      <w:r w:rsidRPr="003D3501">
        <w:rPr>
          <w:b/>
          <w:bCs/>
          <w:sz w:val="22"/>
          <w:szCs w:val="22"/>
        </w:rPr>
        <w:t>Technická specifikace</w:t>
      </w:r>
    </w:p>
    <w:p w14:paraId="4DE720A0" w14:textId="2C5675F3" w:rsidR="005237DA" w:rsidRPr="005237DA" w:rsidRDefault="005237DA" w:rsidP="005237DA">
      <w:pPr>
        <w:jc w:val="right"/>
        <w:rPr>
          <w:b/>
          <w:bCs/>
          <w:i/>
          <w:iCs/>
          <w:color w:val="FF0000"/>
          <w:sz w:val="22"/>
          <w:szCs w:val="22"/>
        </w:rPr>
      </w:pPr>
      <w:r w:rsidRPr="005237DA">
        <w:rPr>
          <w:b/>
          <w:bCs/>
          <w:i/>
          <w:iCs/>
          <w:color w:val="FF0000"/>
          <w:sz w:val="22"/>
          <w:szCs w:val="22"/>
          <w:highlight w:val="yellow"/>
        </w:rPr>
        <w:t>Dodavatel vyplní zvýrazněná pole</w:t>
      </w:r>
    </w:p>
    <w:tbl>
      <w:tblPr>
        <w:tblW w:w="9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61"/>
        <w:gridCol w:w="942"/>
        <w:gridCol w:w="1418"/>
        <w:gridCol w:w="2505"/>
      </w:tblGrid>
      <w:tr w:rsidR="00A602E4" w14:paraId="525FD61C" w14:textId="77777777" w:rsidTr="00CF1A27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0B7F" w14:textId="022CD124" w:rsidR="00A602E4" w:rsidRPr="00B505A4" w:rsidRDefault="0054469C" w:rsidP="00B505A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Endoskopická věž s videoendoskopy pro urgentní příjem</w:t>
            </w:r>
          </w:p>
        </w:tc>
      </w:tr>
      <w:tr w:rsidR="00A602E4" w14:paraId="0C50C5CC" w14:textId="77777777" w:rsidTr="001843AE">
        <w:trPr>
          <w:trHeight w:hRule="exact" w:val="396"/>
        </w:trPr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28D1" w14:textId="54E7C17D" w:rsidR="00A602E4" w:rsidRDefault="00A602E4" w:rsidP="00A602E4">
            <w:pPr>
              <w:rPr>
                <w:b/>
                <w:bCs/>
              </w:rPr>
            </w:pPr>
            <w:r>
              <w:rPr>
                <w:b/>
                <w:bCs/>
              </w:rPr>
              <w:t>Výrobce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0A2457E" w14:textId="35C40C99" w:rsidR="00A602E4" w:rsidRDefault="00A602E4" w:rsidP="00A602E4">
            <w:pPr>
              <w:rPr>
                <w:b/>
                <w:bCs/>
              </w:rPr>
            </w:pPr>
          </w:p>
        </w:tc>
      </w:tr>
      <w:tr w:rsidR="00A602E4" w14:paraId="2F707918" w14:textId="77777777" w:rsidTr="001843AE">
        <w:trPr>
          <w:trHeight w:hRule="exact" w:val="430"/>
        </w:trPr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530C" w14:textId="373756BC" w:rsidR="00A602E4" w:rsidRDefault="00A602E4" w:rsidP="00A602E4">
            <w:pPr>
              <w:rPr>
                <w:b/>
                <w:bCs/>
              </w:rPr>
            </w:pPr>
            <w:r>
              <w:rPr>
                <w:b/>
                <w:bCs/>
              </w:rPr>
              <w:t>Typ / Model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C0E07B" w14:textId="745D0CF7" w:rsidR="00A602E4" w:rsidRDefault="00A602E4" w:rsidP="00A602E4">
            <w:pPr>
              <w:rPr>
                <w:b/>
                <w:bCs/>
              </w:rPr>
            </w:pPr>
          </w:p>
        </w:tc>
      </w:tr>
      <w:tr w:rsidR="00A602E4" w14:paraId="75B513D8" w14:textId="77777777" w:rsidTr="001843AE">
        <w:trPr>
          <w:trHeight w:hRule="exact" w:val="422"/>
        </w:trPr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2599" w14:textId="3F095F3C" w:rsidR="00A602E4" w:rsidRDefault="00A602E4" w:rsidP="00A602E4">
            <w:pPr>
              <w:rPr>
                <w:b/>
                <w:bCs/>
              </w:rPr>
            </w:pPr>
            <w:r>
              <w:rPr>
                <w:b/>
                <w:bCs/>
              </w:rPr>
              <w:t>Záruka v měsících (min. 24 měsíců)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155D9C" w14:textId="17E21653" w:rsidR="00A602E4" w:rsidRDefault="00A602E4" w:rsidP="00A602E4">
            <w:pPr>
              <w:rPr>
                <w:b/>
                <w:bCs/>
              </w:rPr>
            </w:pPr>
          </w:p>
        </w:tc>
      </w:tr>
      <w:tr w:rsidR="00A602E4" w14:paraId="4185DF5E" w14:textId="77777777" w:rsidTr="001843AE">
        <w:trPr>
          <w:trHeight w:hRule="exact" w:val="428"/>
        </w:trPr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28C9" w14:textId="25F0049D" w:rsidR="00A602E4" w:rsidRDefault="00A602E4" w:rsidP="00A602E4">
            <w:pPr>
              <w:rPr>
                <w:b/>
                <w:bCs/>
              </w:rPr>
            </w:pPr>
            <w:r>
              <w:rPr>
                <w:b/>
                <w:bCs/>
              </w:rPr>
              <w:t>Počet ks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1E94" w14:textId="417A3D41" w:rsidR="00A602E4" w:rsidRDefault="00A602E4" w:rsidP="00A60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2E4" w14:paraId="049BD4F6" w14:textId="77777777" w:rsidTr="00B602CC">
        <w:trPr>
          <w:trHeight w:hRule="exact" w:val="419"/>
        </w:trPr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1A02" w14:textId="1736F68E" w:rsidR="00A602E4" w:rsidRDefault="00A602E4" w:rsidP="00A602E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v Kč bez DPH za 1 kus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0CA17B" w14:textId="77777777" w:rsidR="00A602E4" w:rsidRPr="005237DA" w:rsidRDefault="00A602E4" w:rsidP="00A602E4">
            <w:pPr>
              <w:jc w:val="right"/>
              <w:rPr>
                <w:b/>
                <w:bCs/>
              </w:rPr>
            </w:pPr>
          </w:p>
        </w:tc>
      </w:tr>
      <w:tr w:rsidR="00A602E4" w14:paraId="5C6350FC" w14:textId="77777777" w:rsidTr="00B602CC">
        <w:trPr>
          <w:trHeight w:hRule="exact" w:val="426"/>
        </w:trPr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CB5" w14:textId="329D5517" w:rsidR="00A602E4" w:rsidRDefault="00A602E4" w:rsidP="00A602E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v Kč bez DPH celkem za počet kusů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99C690" w14:textId="77777777" w:rsidR="00A602E4" w:rsidRPr="005237DA" w:rsidRDefault="00A602E4" w:rsidP="00A602E4">
            <w:pPr>
              <w:jc w:val="right"/>
              <w:rPr>
                <w:b/>
                <w:bCs/>
              </w:rPr>
            </w:pPr>
          </w:p>
        </w:tc>
      </w:tr>
      <w:tr w:rsidR="00A602E4" w14:paraId="20D6D227" w14:textId="77777777" w:rsidTr="00B602CC">
        <w:trPr>
          <w:trHeight w:hRule="exact" w:val="432"/>
        </w:trPr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C91B" w14:textId="58D63356" w:rsidR="00A602E4" w:rsidRDefault="00A602E4" w:rsidP="00A602E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DPH v Kč celkem samostatně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FE10CA" w14:textId="77777777" w:rsidR="00A602E4" w:rsidRPr="005237DA" w:rsidRDefault="00A602E4" w:rsidP="00A602E4">
            <w:pPr>
              <w:jc w:val="right"/>
              <w:rPr>
                <w:b/>
                <w:bCs/>
              </w:rPr>
            </w:pPr>
          </w:p>
        </w:tc>
      </w:tr>
      <w:tr w:rsidR="00A602E4" w14:paraId="3D95E11E" w14:textId="77777777" w:rsidTr="00B602CC">
        <w:trPr>
          <w:trHeight w:hRule="exact" w:val="410"/>
        </w:trPr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E18E" w14:textId="2C7C5E3C" w:rsidR="00A602E4" w:rsidRDefault="00A602E4" w:rsidP="00A602E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v Kč včetně DPH celkem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01F80D" w14:textId="77777777" w:rsidR="00A602E4" w:rsidRPr="005237DA" w:rsidRDefault="00A602E4" w:rsidP="00A602E4">
            <w:pPr>
              <w:jc w:val="right"/>
              <w:rPr>
                <w:b/>
                <w:bCs/>
              </w:rPr>
            </w:pPr>
          </w:p>
        </w:tc>
      </w:tr>
      <w:tr w:rsidR="00A602E4" w14:paraId="12D8C905" w14:textId="77777777" w:rsidTr="00CF1A27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1A5DB3F" w14:textId="77777777" w:rsidR="00A602E4" w:rsidRPr="00D15D29" w:rsidRDefault="00A602E4" w:rsidP="00A602E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</w:pPr>
            <w:r w:rsidRPr="00D15D2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Základní vlastnosti přístroje </w:t>
            </w:r>
          </w:p>
        </w:tc>
      </w:tr>
      <w:tr w:rsidR="00A602E4" w14:paraId="76843B18" w14:textId="77777777" w:rsidTr="00283BD1">
        <w:trPr>
          <w:trHeight w:val="5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5AD59280" w14:textId="741EE9AC" w:rsidR="00A602E4" w:rsidRDefault="00A602E4" w:rsidP="00A602E4">
            <w:pPr>
              <w:jc w:val="center"/>
            </w:pPr>
            <w:r>
              <w:rPr>
                <w:b/>
              </w:rPr>
              <w:t>číslo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4E622286" w14:textId="60F74F36" w:rsidR="00A602E4" w:rsidRPr="00D15D29" w:rsidRDefault="00A602E4" w:rsidP="00A602E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5D29">
              <w:rPr>
                <w:rFonts w:asciiTheme="minorHAnsi" w:hAnsiTheme="minorHAnsi" w:cstheme="minorHAnsi"/>
                <w:b/>
                <w:sz w:val="22"/>
                <w:szCs w:val="22"/>
              </w:rPr>
              <w:t>specifikace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  <w:vAlign w:val="center"/>
          </w:tcPr>
          <w:p w14:paraId="0AA6C1D5" w14:textId="77777777" w:rsidR="00A602E4" w:rsidRPr="00D15D29" w:rsidRDefault="00A602E4" w:rsidP="00A602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5D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Splněno </w:t>
            </w:r>
          </w:p>
          <w:p w14:paraId="25D34958" w14:textId="3A66BB7B" w:rsidR="00A602E4" w:rsidRPr="00D15D29" w:rsidRDefault="00A602E4" w:rsidP="00A602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5D29">
              <w:rPr>
                <w:rFonts w:asciiTheme="minorHAnsi" w:hAnsiTheme="minorHAnsi" w:cstheme="minorHAnsi"/>
                <w:b/>
                <w:sz w:val="22"/>
                <w:szCs w:val="22"/>
              </w:rPr>
              <w:t>ANO / NE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5B18691" w14:textId="123332E1" w:rsidR="00A602E4" w:rsidRPr="00D15D29" w:rsidRDefault="00A602E4" w:rsidP="00A602E4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D15D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Konkrétní specifikace / hodnota</w:t>
            </w:r>
          </w:p>
        </w:tc>
      </w:tr>
      <w:tr w:rsidR="00B505A4" w14:paraId="324E3E43" w14:textId="77777777" w:rsidTr="00B505A4">
        <w:trPr>
          <w:trHeight w:val="502"/>
        </w:trPr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14229E7" w14:textId="4F5FB58C" w:rsidR="00B505A4" w:rsidRPr="00D15D29" w:rsidRDefault="0054469C" w:rsidP="00A602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Videoprocesor</w:t>
            </w:r>
          </w:p>
        </w:tc>
      </w:tr>
      <w:tr w:rsidR="0054469C" w14:paraId="3559D611" w14:textId="77777777" w:rsidTr="0027554B">
        <w:trPr>
          <w:trHeight w:val="5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48316" w14:textId="77777777" w:rsidR="0054469C" w:rsidRDefault="0054469C" w:rsidP="0054469C">
            <w:pPr>
              <w:jc w:val="center"/>
            </w:pPr>
            <w:r>
              <w:lastRenderedPageBreak/>
              <w:t>1.1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944C" w14:textId="441913F8" w:rsidR="0054469C" w:rsidRPr="0054469C" w:rsidRDefault="0054469C" w:rsidP="005446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HDTV procesorová jednotka kompatibilní s dodanými videoendoskopy a zdrojem světla.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B56EF04" w14:textId="51942793" w:rsidR="0054469C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1C4A44" w14:textId="522CE055" w:rsidR="0054469C" w:rsidRDefault="0054469C" w:rsidP="0054469C">
            <w:pPr>
              <w:jc w:val="center"/>
            </w:pPr>
          </w:p>
        </w:tc>
      </w:tr>
      <w:tr w:rsidR="0054469C" w14:paraId="765AE9D3" w14:textId="77777777" w:rsidTr="003C7EF7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608F7" w14:textId="77777777" w:rsidR="0054469C" w:rsidRDefault="0054469C" w:rsidP="005446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D951" w14:textId="111FE5FE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Analogový výstup HDTV, SDTV; digitální výstup např. DVI, 3G-SDI, HD-SDI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097B1AC" w14:textId="389D20BD" w:rsidR="0054469C" w:rsidRPr="002E2597" w:rsidRDefault="0054469C" w:rsidP="0054469C">
            <w:pPr>
              <w:jc w:val="center"/>
              <w:rPr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7E4A2" w14:textId="1EA6FF43" w:rsidR="0054469C" w:rsidRDefault="0054469C" w:rsidP="0054469C"/>
        </w:tc>
      </w:tr>
      <w:tr w:rsidR="0054469C" w14:paraId="7DF0E3A2" w14:textId="77777777" w:rsidTr="003C7EF7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C92EBA" w14:textId="77777777" w:rsidR="0054469C" w:rsidRPr="00956CC8" w:rsidRDefault="0054469C" w:rsidP="0054469C">
            <w:pPr>
              <w:jc w:val="center"/>
            </w:pPr>
            <w:r>
              <w:t>1.3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25EC6" w14:textId="0FC6ED09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Identifikace používaného endoskopu na monitoru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50CABD87" w14:textId="7EFDC7C6" w:rsidR="0054469C" w:rsidRPr="002E2597" w:rsidRDefault="0054469C" w:rsidP="0054469C">
            <w:pPr>
              <w:jc w:val="center"/>
              <w:rPr>
                <w:bCs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D5B797" w14:textId="079B73C7" w:rsidR="0054469C" w:rsidRDefault="0054469C" w:rsidP="0054469C"/>
        </w:tc>
      </w:tr>
      <w:tr w:rsidR="0054469C" w14:paraId="658D98C5" w14:textId="77777777" w:rsidTr="003C7EF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BE82" w14:textId="77777777" w:rsidR="0054469C" w:rsidRDefault="0054469C" w:rsidP="0054469C">
            <w:pPr>
              <w:jc w:val="center"/>
            </w:pPr>
            <w:r>
              <w:t>1.4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300F" w14:textId="5D8028BE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Elektronické zvětšení obrazu (ZOOM).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B67715" w14:textId="68E60451" w:rsidR="0054469C" w:rsidRPr="000D2014" w:rsidRDefault="0054469C" w:rsidP="0054469C">
            <w:pPr>
              <w:jc w:val="center"/>
              <w:rPr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1768B" w14:textId="71B542E0" w:rsidR="0054469C" w:rsidRDefault="0054469C" w:rsidP="0054469C">
            <w:pPr>
              <w:jc w:val="center"/>
            </w:pPr>
          </w:p>
        </w:tc>
      </w:tr>
      <w:tr w:rsidR="0054469C" w14:paraId="05DD2256" w14:textId="77777777" w:rsidTr="003C7EF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BB86" w14:textId="77777777" w:rsidR="0054469C" w:rsidRDefault="0054469C" w:rsidP="0054469C">
            <w:pPr>
              <w:jc w:val="center"/>
            </w:pPr>
            <w:r>
              <w:t>1.5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C41D" w14:textId="18A7DCE3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Nastavení barevného odstínu a kontrastu.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C3894D5" w14:textId="5B408E56" w:rsidR="0054469C" w:rsidRPr="000D2014" w:rsidRDefault="0054469C" w:rsidP="0054469C">
            <w:pPr>
              <w:jc w:val="center"/>
              <w:rPr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B27271" w14:textId="51D3844F" w:rsidR="0054469C" w:rsidRDefault="0054469C" w:rsidP="0054469C">
            <w:pPr>
              <w:jc w:val="center"/>
            </w:pPr>
          </w:p>
        </w:tc>
      </w:tr>
      <w:tr w:rsidR="0054469C" w14:paraId="37369FA2" w14:textId="77777777" w:rsidTr="00F129A1">
        <w:trPr>
          <w:trHeight w:val="56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E316" w14:textId="77777777" w:rsidR="0054469C" w:rsidRDefault="0054469C" w:rsidP="0054469C">
            <w:pPr>
              <w:jc w:val="center"/>
            </w:pPr>
            <w:r>
              <w:t>1.6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6C0D" w14:textId="7AD1BE76" w:rsidR="0054469C" w:rsidRPr="0054469C" w:rsidRDefault="0054469C" w:rsidP="0054469C">
            <w:pPr>
              <w:tabs>
                <w:tab w:val="left" w:pos="10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Externí klávesnice, nožní ovladač (pedál).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C4C1D3F" w14:textId="56A15D32" w:rsidR="0054469C" w:rsidRPr="00241E4F" w:rsidRDefault="0054469C" w:rsidP="0054469C">
            <w:pPr>
              <w:jc w:val="center"/>
              <w:rPr>
                <w:bCs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0AAA5D" w14:textId="3A87AB22" w:rsidR="0054469C" w:rsidRDefault="0054469C" w:rsidP="0054469C">
            <w:pPr>
              <w:jc w:val="center"/>
            </w:pPr>
          </w:p>
        </w:tc>
      </w:tr>
      <w:tr w:rsidR="00B505A4" w14:paraId="79AF0F8D" w14:textId="77777777" w:rsidTr="00470BE9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2370E6" w14:textId="7328D4D5" w:rsidR="00B505A4" w:rsidRPr="00B505A4" w:rsidRDefault="0054469C" w:rsidP="00B505A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Monitor</w:t>
            </w:r>
          </w:p>
        </w:tc>
      </w:tr>
      <w:tr w:rsidR="0054469C" w14:paraId="339E8A6C" w14:textId="77777777" w:rsidTr="004508D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5799" w14:textId="2A1F17A0" w:rsidR="0054469C" w:rsidRDefault="0054469C" w:rsidP="0054469C">
            <w:pPr>
              <w:jc w:val="center"/>
            </w:pPr>
            <w:r>
              <w:t>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8CC1" w14:textId="0A35CB91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Medicínský barevný monitor - Full HD LCD.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EB1D5" w14:textId="04EC9F49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943E4" w14:textId="702A18D3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2FE33DD4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534E" w14:textId="5638FC2B" w:rsidR="0054469C" w:rsidRDefault="0054469C" w:rsidP="0054469C">
            <w:pPr>
              <w:jc w:val="center"/>
            </w:pPr>
            <w:r>
              <w:t>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8F50" w14:textId="4CCF3A30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Úhlopříčka min. 26“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04977A" w14:textId="04A7565D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3EBA1" w14:textId="1A0743C0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5CA8BB12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B054" w14:textId="63B6BF44" w:rsidR="0054469C" w:rsidRDefault="0054469C" w:rsidP="0054469C">
            <w:pPr>
              <w:jc w:val="center"/>
            </w:pPr>
            <w:r>
              <w:t>1.9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685F" w14:textId="44F82C56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Kontrast min. 1000:1, jas min. 350 cd/m2, pozorovací úhel min. 178°/178°, min. 1 mld. barev.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CE6E5" w14:textId="4F5539F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52A59F" w14:textId="0AEDCD7A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7056413D" w14:textId="77777777" w:rsidTr="004508D2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DE6" w14:textId="6C4AC648" w:rsidR="0054469C" w:rsidRDefault="0054469C" w:rsidP="0054469C">
            <w:pPr>
              <w:jc w:val="center"/>
            </w:pPr>
            <w:r>
              <w:t>1.10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06EB" w14:textId="7FC9C477" w:rsidR="0054469C" w:rsidRPr="0054469C" w:rsidRDefault="0054469C" w:rsidP="0054469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Stabilně upevněný na držáku nebo ramenu endoskopického vozíku.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8207FC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94B9A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4695951F" w14:textId="77777777" w:rsidTr="0054469C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904435" w14:textId="239316CA" w:rsidR="0054469C" w:rsidRPr="0054469C" w:rsidRDefault="0054469C" w:rsidP="0054469C">
            <w:pPr>
              <w:jc w:val="center"/>
              <w:rPr>
                <w:b/>
                <w:bCs/>
                <w:color w:val="FF0000"/>
              </w:rPr>
            </w:pPr>
            <w:r w:rsidRPr="0054469C">
              <w:rPr>
                <w:b/>
                <w:bCs/>
              </w:rPr>
              <w:t>Zdroj světla</w:t>
            </w:r>
          </w:p>
        </w:tc>
      </w:tr>
      <w:tr w:rsidR="0054469C" w14:paraId="7FA14587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B0BF" w14:textId="400F888B" w:rsidR="0054469C" w:rsidRDefault="0054469C" w:rsidP="0054469C">
            <w:pPr>
              <w:jc w:val="center"/>
            </w:pPr>
            <w:r>
              <w:t>1.11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7969" w14:textId="08A62FF6" w:rsidR="0054469C" w:rsidRPr="0054469C" w:rsidRDefault="003751A4" w:rsidP="0054469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1A4">
              <w:rPr>
                <w:rFonts w:asciiTheme="minorHAnsi" w:hAnsiTheme="minorHAnsi" w:cstheme="minorHAnsi"/>
                <w:sz w:val="22"/>
                <w:szCs w:val="22"/>
              </w:rPr>
              <w:t>Technologie využívající min. 3 integrovaných LED s životností min. 10000 hodin.</w:t>
            </w:r>
            <w:r w:rsidR="0054469C" w:rsidRPr="005446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718BD0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D55CC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C4C6408" w14:textId="77777777" w:rsidTr="004D153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0516" w14:textId="2CF90FDF" w:rsidR="0054469C" w:rsidRDefault="0054469C" w:rsidP="0054469C">
            <w:pPr>
              <w:jc w:val="center"/>
            </w:pPr>
            <w:r>
              <w:t>1.12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13C1" w14:textId="106C7871" w:rsidR="0054469C" w:rsidRPr="0054469C" w:rsidRDefault="0054469C" w:rsidP="0054469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Kompatibilní s dodávanými videoendoskopy.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E3A921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C44E9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3A301CB" w14:textId="77777777" w:rsidTr="0054469C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215ABD" w14:textId="7174D921" w:rsidR="0054469C" w:rsidRPr="0054469C" w:rsidRDefault="0054469C" w:rsidP="0054469C">
            <w:pPr>
              <w:jc w:val="center"/>
              <w:rPr>
                <w:b/>
                <w:bCs/>
                <w:color w:val="FF0000"/>
              </w:rPr>
            </w:pPr>
            <w:r w:rsidRPr="0054469C">
              <w:rPr>
                <w:b/>
                <w:bCs/>
              </w:rPr>
              <w:t>Odsávací pumpa</w:t>
            </w:r>
          </w:p>
        </w:tc>
      </w:tr>
      <w:tr w:rsidR="0054469C" w14:paraId="0D2F6A2D" w14:textId="77777777" w:rsidTr="004026A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367F" w14:textId="2D13A1FE" w:rsidR="0054469C" w:rsidRDefault="0054469C" w:rsidP="0054469C">
            <w:pPr>
              <w:jc w:val="center"/>
            </w:pPr>
            <w:r>
              <w:t>1.13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61EE" w14:textId="016C5B53" w:rsidR="0054469C" w:rsidRPr="0054469C" w:rsidRDefault="0054469C" w:rsidP="0054469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Pro odsávání během vyšetření – kompatibilní s dodanými videoendoskopy.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39BF5A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EBC02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3735A863" w14:textId="77777777" w:rsidTr="004026A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A59C" w14:textId="30D00E06" w:rsidR="0054469C" w:rsidRDefault="0054469C" w:rsidP="0054469C">
            <w:pPr>
              <w:jc w:val="center"/>
            </w:pPr>
            <w:r>
              <w:t>1.14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474F" w14:textId="34F83F38" w:rsidR="0054469C" w:rsidRPr="0054469C" w:rsidRDefault="0054469C" w:rsidP="0054469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Bakteriální filtr.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748248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6E32A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503AC2FF" w14:textId="77777777" w:rsidTr="004026A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B0CF" w14:textId="0574D353" w:rsidR="0054469C" w:rsidRDefault="0054469C" w:rsidP="0054469C">
            <w:pPr>
              <w:jc w:val="center"/>
            </w:pPr>
            <w:r>
              <w:t>1.15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B02A" w14:textId="329E0670" w:rsidR="0054469C" w:rsidRPr="0054469C" w:rsidRDefault="0054469C" w:rsidP="0054469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Ochrana proti vniknutí odsávané tekutiny do motoru.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123997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812ED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2EE0FD3A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1578" w14:textId="14FE6DF2" w:rsidR="0054469C" w:rsidRDefault="0054469C" w:rsidP="0054469C">
            <w:pPr>
              <w:jc w:val="center"/>
            </w:pPr>
            <w:r>
              <w:t>1.16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248" w14:textId="7369B36A" w:rsidR="0054469C" w:rsidRPr="0054469C" w:rsidRDefault="0054469C" w:rsidP="0054469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Součástí dodávky odsávací nádoba min. 1,5l pro opakované použití, víko k odsávací nádobě, 50ks hadicových setů.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B514C9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B3870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B14F63" w14:paraId="67504640" w14:textId="77777777" w:rsidTr="00B505A4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B6AE79" w14:textId="4D17A739" w:rsidR="00B14F63" w:rsidRPr="00B505A4" w:rsidRDefault="0054469C" w:rsidP="00B14F6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Oplachová peristaltická pumpa</w:t>
            </w:r>
          </w:p>
        </w:tc>
      </w:tr>
      <w:tr w:rsidR="0054469C" w14:paraId="69753CE8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DDEF" w14:textId="01BEAD84" w:rsidR="0054469C" w:rsidRDefault="0054469C" w:rsidP="0054469C">
            <w:pPr>
              <w:jc w:val="center"/>
            </w:pPr>
            <w:r>
              <w:t>1.17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34B" w14:textId="28666913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Ovládání pomocí nožního spínače (je součástí dodávky) nebo přímo z videoendoskopu.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83314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C4DE6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5C3DA2A1" w14:textId="77777777" w:rsidTr="00D77C1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3C21" w14:textId="2D47CC28" w:rsidR="0054469C" w:rsidRDefault="0054469C" w:rsidP="0054469C">
            <w:pPr>
              <w:jc w:val="center"/>
            </w:pPr>
            <w:r>
              <w:t>1.18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8624" w14:textId="7BD9B4AC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Kompatibilní s dodanými videoendoskopy.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EF1035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DA848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B7E8F81" w14:textId="77777777" w:rsidTr="00D77C1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C8EC" w14:textId="59430B48" w:rsidR="0054469C" w:rsidRDefault="0054469C" w:rsidP="0054469C">
            <w:pPr>
              <w:jc w:val="center"/>
            </w:pPr>
            <w:r>
              <w:t>1.19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F095" w14:textId="69F52238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Odnímatelná lahev na oplachovou tekutinu.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785EB7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68379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70380E" w14:paraId="1A8C6273" w14:textId="77777777" w:rsidTr="00C06F78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795A5D" w14:textId="7DF0E487" w:rsidR="0070380E" w:rsidRPr="0070380E" w:rsidRDefault="0070380E" w:rsidP="0054469C">
            <w:pPr>
              <w:jc w:val="center"/>
              <w:rPr>
                <w:b/>
                <w:bCs/>
                <w:color w:val="FF0000"/>
              </w:rPr>
            </w:pPr>
            <w:r w:rsidRPr="0070380E">
              <w:rPr>
                <w:b/>
                <w:bCs/>
              </w:rPr>
              <w:lastRenderedPageBreak/>
              <w:t>Insuflátor</w:t>
            </w:r>
          </w:p>
        </w:tc>
      </w:tr>
      <w:tr w:rsidR="0070380E" w14:paraId="25815211" w14:textId="77777777" w:rsidTr="00D77C1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791" w14:textId="31AB21F4" w:rsidR="0070380E" w:rsidRDefault="0070380E" w:rsidP="0054469C">
            <w:pPr>
              <w:jc w:val="center"/>
            </w:pPr>
            <w:r>
              <w:t>1.20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E6FA" w14:textId="6220C3AE" w:rsidR="0070380E" w:rsidRPr="0054469C" w:rsidRDefault="0070380E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574F">
              <w:t>Insuflace plynem CO</w:t>
            </w:r>
            <w:r w:rsidRPr="00785A10">
              <w:rPr>
                <w:vertAlign w:val="subscript"/>
              </w:rPr>
              <w:t>2</w:t>
            </w:r>
            <w:r w:rsidRPr="00F3574F">
              <w:t xml:space="preserve"> při endoskopických výkonech v zažívacím traktu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09BB5E" w14:textId="77777777" w:rsidR="0070380E" w:rsidRPr="00670F14" w:rsidRDefault="0070380E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5E7FC" w14:textId="77777777" w:rsidR="0070380E" w:rsidRPr="00E059EA" w:rsidRDefault="0070380E" w:rsidP="0054469C">
            <w:pPr>
              <w:jc w:val="center"/>
              <w:rPr>
                <w:color w:val="FF0000"/>
              </w:rPr>
            </w:pPr>
          </w:p>
        </w:tc>
      </w:tr>
      <w:tr w:rsidR="0070380E" w14:paraId="61666E03" w14:textId="77777777" w:rsidTr="00D77C1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1172" w14:textId="128DF2D9" w:rsidR="0070380E" w:rsidRDefault="0070380E" w:rsidP="0054469C">
            <w:pPr>
              <w:jc w:val="center"/>
            </w:pPr>
            <w:r>
              <w:t>1.21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154A" w14:textId="68DEDCAE" w:rsidR="0070380E" w:rsidRPr="0054469C" w:rsidRDefault="0070380E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574F">
              <w:t>Vysokotlaká hadice pro tlakovou lahev CO</w:t>
            </w:r>
            <w:r w:rsidRPr="00303787">
              <w:rPr>
                <w:vertAlign w:val="subscript"/>
              </w:rPr>
              <w:t>2</w:t>
            </w:r>
            <w:r w:rsidRPr="00F3574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296751" w14:textId="77777777" w:rsidR="0070380E" w:rsidRPr="00670F14" w:rsidRDefault="0070380E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D4115" w14:textId="77777777" w:rsidR="0070380E" w:rsidRPr="00E059EA" w:rsidRDefault="0070380E" w:rsidP="0054469C">
            <w:pPr>
              <w:jc w:val="center"/>
              <w:rPr>
                <w:color w:val="FF0000"/>
              </w:rPr>
            </w:pPr>
          </w:p>
        </w:tc>
      </w:tr>
      <w:tr w:rsidR="0070380E" w14:paraId="18DD03BE" w14:textId="77777777" w:rsidTr="00D77C1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E61B" w14:textId="6BA1E819" w:rsidR="0070380E" w:rsidRDefault="0070380E" w:rsidP="0054469C">
            <w:pPr>
              <w:jc w:val="center"/>
            </w:pPr>
            <w:r>
              <w:t>1.22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7BBD" w14:textId="17A05A7D" w:rsidR="0070380E" w:rsidRPr="0054469C" w:rsidRDefault="0070380E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Insuflační hadice.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67EB03" w14:textId="77777777" w:rsidR="0070380E" w:rsidRPr="00670F14" w:rsidRDefault="0070380E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F9468" w14:textId="77777777" w:rsidR="0070380E" w:rsidRPr="00E059EA" w:rsidRDefault="0070380E" w:rsidP="0054469C">
            <w:pPr>
              <w:jc w:val="center"/>
              <w:rPr>
                <w:color w:val="FF0000"/>
              </w:rPr>
            </w:pPr>
          </w:p>
        </w:tc>
      </w:tr>
      <w:tr w:rsidR="00B14F63" w14:paraId="54C1708B" w14:textId="77777777" w:rsidTr="002342E5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F024D2" w14:textId="35872FD2" w:rsidR="00B14F63" w:rsidRPr="00B505A4" w:rsidRDefault="0054469C" w:rsidP="00B14F6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Elektrokoagulace</w:t>
            </w:r>
          </w:p>
        </w:tc>
      </w:tr>
      <w:tr w:rsidR="0054469C" w14:paraId="45286211" w14:textId="77777777" w:rsidTr="00E963D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54D5" w14:textId="10DD88DB" w:rsidR="0054469C" w:rsidRDefault="0070380E" w:rsidP="0054469C">
            <w:pPr>
              <w:jc w:val="center"/>
            </w:pPr>
            <w:r>
              <w:t>1.23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744D" w14:textId="0CE762BA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Mikroprocesorové řízení a automatické přizpůsobení výkonu dle charakteru tkáně pro aplikaci optimálního množství el. energie.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5B90CF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EF8B7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F060686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D810" w14:textId="63125CBD" w:rsidR="0054469C" w:rsidRDefault="0070380E" w:rsidP="0054469C">
            <w:pPr>
              <w:jc w:val="center"/>
            </w:pPr>
            <w:r>
              <w:t>1.24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E210" w14:textId="23C33D88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bCs/>
                <w:sz w:val="22"/>
                <w:szCs w:val="22"/>
              </w:rPr>
              <w:t>Maximální výstupní VF výkon pro monopolární a bipolární režim min. 120 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F34A38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7307FC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3956345B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98C3" w14:textId="33C688CB" w:rsidR="0054469C" w:rsidRDefault="0070380E" w:rsidP="0054469C">
            <w:pPr>
              <w:jc w:val="center"/>
            </w:pPr>
            <w:r>
              <w:t>1.25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2E5C" w14:textId="141C5A95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Pracovní frekvence min. 330 kHz.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7337C4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4AD2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76E7C636" w14:textId="77777777" w:rsidTr="00E963D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3C46" w14:textId="1E870EAF" w:rsidR="0054469C" w:rsidRDefault="0070380E" w:rsidP="0054469C">
            <w:pPr>
              <w:jc w:val="center"/>
            </w:pPr>
            <w:r>
              <w:t>1.26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2FEF" w14:textId="1ECBC73E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Displej pro zřetelné a přehledné zobrazování veškerých potřebných údajů o nastavení jednotky. Ovládání pomocí dotykové obrazovky nebo pomocí tlačítek.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7A9E1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D1693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6C3E0CB1" w14:textId="77777777" w:rsidTr="00A955C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838" w14:textId="1AA6472C" w:rsidR="0054469C" w:rsidRDefault="0070380E" w:rsidP="0054469C">
            <w:pPr>
              <w:jc w:val="center"/>
            </w:pPr>
            <w:r>
              <w:t>1.27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8E17" w14:textId="0AA76972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Minimálně jeden aktivní kombinovaný monopolární a jeden aktivní kombinovaný bipolární výstup.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15E8B6" w14:textId="77777777" w:rsidR="0054469C" w:rsidRPr="00670F1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D7E96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6E6F58E4" w14:textId="77777777" w:rsidTr="00B07D9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1F6D" w14:textId="5D54B6B5" w:rsidR="0054469C" w:rsidRDefault="0070380E" w:rsidP="0054469C">
            <w:pPr>
              <w:jc w:val="center"/>
            </w:pPr>
            <w:r>
              <w:t>1.28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4F5F" w14:textId="5384FEAC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Optická a akustická indikace chybových stavů – stavová hlášení, hlášení chybné obsluhy, hlášení poruchy systému.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24C0E2" w14:textId="39C44404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881FA" w14:textId="6D191941" w:rsidR="0054469C" w:rsidRPr="00E059EA" w:rsidRDefault="0054469C" w:rsidP="0054469C">
            <w:pPr>
              <w:rPr>
                <w:color w:val="FF0000"/>
              </w:rPr>
            </w:pPr>
          </w:p>
        </w:tc>
      </w:tr>
      <w:tr w:rsidR="0054469C" w14:paraId="45385310" w14:textId="77777777" w:rsidTr="007B3B8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E8F2" w14:textId="4C52B674" w:rsidR="0054469C" w:rsidRDefault="0070380E" w:rsidP="0054469C">
            <w:pPr>
              <w:jc w:val="center"/>
            </w:pPr>
            <w:r>
              <w:t>1.29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787D" w14:textId="0D417F7F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Aktivace nástroje nožním spínačem, ručním spínačem, v bipolárním režimu i autostartem.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040E74" w14:textId="39721755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B5714" w14:textId="76EAC699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276B9DDB" w14:textId="77777777" w:rsidTr="007B3B8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7947" w14:textId="336297F5" w:rsidR="0054469C" w:rsidRDefault="0070380E" w:rsidP="0054469C">
            <w:pPr>
              <w:jc w:val="center"/>
            </w:pPr>
            <w:r>
              <w:t>1.30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7A6C" w14:textId="24C4D121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Nožní spínač dvojitý pro ovládání řezu a koagulace.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D47513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C2CB2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7556E2D7" w14:textId="77777777" w:rsidTr="007B3B8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E747" w14:textId="59E0CC33" w:rsidR="0054469C" w:rsidRDefault="0070380E" w:rsidP="0054469C">
            <w:pPr>
              <w:jc w:val="center"/>
            </w:pPr>
            <w:r>
              <w:t>1.31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8F38" w14:textId="2D9795FD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Automatický test přístroje a připojeného příslušenství po zapnutí.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E13E12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71394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571E8812" w14:textId="77777777" w:rsidTr="007B3B8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6D69" w14:textId="7D941A6B" w:rsidR="0054469C" w:rsidRDefault="0070380E" w:rsidP="0054469C">
            <w:pPr>
              <w:jc w:val="center"/>
            </w:pPr>
            <w:r>
              <w:t>1.32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17E7" w14:textId="2B61CAD3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Automatický bezpečnostní systém neutrální elektrody monitorující kvalitu připevnění neutrální elektrody.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39F30D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E1668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4C8FB4F5" w14:textId="77777777" w:rsidTr="007B3B8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1425" w14:textId="585F76B4" w:rsidR="0054469C" w:rsidRDefault="0070380E" w:rsidP="0054469C">
            <w:pPr>
              <w:jc w:val="center"/>
            </w:pPr>
            <w:r>
              <w:t>1.33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AD55" w14:textId="61AED82B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Automatické přerušení el. okruhu jednotkou při nedostatečném připevnění neutrální elektrody.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4439D9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BF480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47FF5703" w14:textId="77777777" w:rsidTr="007B3B8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AA2" w14:textId="602B545A" w:rsidR="0054469C" w:rsidRDefault="0070380E" w:rsidP="0054469C">
            <w:pPr>
              <w:jc w:val="center"/>
            </w:pPr>
            <w:r>
              <w:t>1.34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0C8A" w14:textId="0BA7C975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Provádění výkonů i u pacienta s kardiostimulátorem.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02F55C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B7B1F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F3A3723" w14:textId="77777777" w:rsidTr="007B3B88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772E" w14:textId="513202E4" w:rsidR="0054469C" w:rsidRDefault="0070380E" w:rsidP="0054469C">
            <w:pPr>
              <w:jc w:val="center"/>
            </w:pPr>
            <w:r>
              <w:t>1.35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E34C" w14:textId="3EE84D31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 xml:space="preserve">Kompatibilita s dodávanou argon-plasma jednotkou, možnost propojení obou přístrojů.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60AE4E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BBC0D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B14F63" w14:paraId="7E6F095E" w14:textId="77777777" w:rsidTr="00C038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97FF" w14:textId="7A127179" w:rsidR="00B14F63" w:rsidRDefault="0070380E" w:rsidP="00B14F63">
            <w:pPr>
              <w:jc w:val="center"/>
            </w:pPr>
            <w:r>
              <w:t>1.36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F2F" w14:textId="77777777" w:rsidR="0054469C" w:rsidRPr="0054469C" w:rsidRDefault="0054469C" w:rsidP="005446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Minimálně 3 základní módy pro monopolární řezání s nastavitelnými efekty intenzity:</w:t>
            </w:r>
          </w:p>
          <w:p w14:paraId="48C50A63" w14:textId="77777777" w:rsidR="0054469C" w:rsidRPr="0054469C" w:rsidRDefault="0054469C" w:rsidP="0054469C">
            <w:pPr>
              <w:pStyle w:val="Odstavecseseznamem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efektivní řezání s omezenou koagulací,</w:t>
            </w:r>
          </w:p>
          <w:p w14:paraId="4A2C4969" w14:textId="7E55FDDE" w:rsidR="0054469C" w:rsidRPr="0054469C" w:rsidRDefault="0054469C" w:rsidP="0054469C">
            <w:pPr>
              <w:pStyle w:val="Odstavecseseznamem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efektivní řezání se zvýšenou koagulací,</w:t>
            </w:r>
          </w:p>
          <w:p w14:paraId="35ACD573" w14:textId="20092BFF" w:rsidR="00B14F63" w:rsidRPr="0054469C" w:rsidRDefault="0054469C" w:rsidP="0054469C">
            <w:pPr>
              <w:pStyle w:val="Odstavecseseznamem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fáze přerušovaného řezání a koagulace pro regulovanou rychlost řezání s nastavitelnou dobou prodlení mezi fázemi řezání.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855F04" w14:textId="77777777" w:rsidR="00B14F63" w:rsidRPr="00E109E4" w:rsidRDefault="00B14F63" w:rsidP="00B14F63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AE5D0" w14:textId="77777777" w:rsidR="00B14F63" w:rsidRPr="00E059EA" w:rsidRDefault="00B14F63" w:rsidP="00B14F63">
            <w:pPr>
              <w:jc w:val="center"/>
              <w:rPr>
                <w:color w:val="FF0000"/>
              </w:rPr>
            </w:pPr>
          </w:p>
        </w:tc>
      </w:tr>
      <w:tr w:rsidR="0054469C" w14:paraId="2172B02C" w14:textId="77777777" w:rsidTr="001A346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33CB" w14:textId="3E3BDDAF" w:rsidR="0054469C" w:rsidRDefault="0070380E" w:rsidP="0054469C">
            <w:pPr>
              <w:jc w:val="center"/>
            </w:pPr>
            <w:r>
              <w:t>1.37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2087" w14:textId="77777777" w:rsidR="0054469C" w:rsidRPr="0054469C" w:rsidRDefault="0054469C" w:rsidP="005446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Minimálně 3 základní módy pro monopolární koagulaci s nastavitelnými efekty:</w:t>
            </w:r>
          </w:p>
          <w:p w14:paraId="137AB376" w14:textId="77777777" w:rsidR="0054469C" w:rsidRPr="0054469C" w:rsidRDefault="0054469C" w:rsidP="0054469C">
            <w:pPr>
              <w:pStyle w:val="Odstavecseseznamem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monopolární koagulace bez generování jisker pro hluboké účinky v tkáni,</w:t>
            </w:r>
          </w:p>
          <w:p w14:paraId="6543763B" w14:textId="0C0E5096" w:rsidR="0054469C" w:rsidRPr="0054469C" w:rsidRDefault="0054469C" w:rsidP="0054469C">
            <w:pPr>
              <w:pStyle w:val="Odstavecseseznamem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povrchová koagulace</w:t>
            </w:r>
          </w:p>
          <w:p w14:paraId="4B4FC2D8" w14:textId="681B9065" w:rsidR="0054469C" w:rsidRPr="0054469C" w:rsidRDefault="0054469C" w:rsidP="0054469C">
            <w:pPr>
              <w:pStyle w:val="Odstavecseseznamem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povrchová koagulace bez kontaktu mezi VF nástrojem a tkání se špičkovým napětím.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F2B8FA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F26DC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3FEF29E5" w14:textId="77777777" w:rsidTr="001A346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9D9B" w14:textId="33300075" w:rsidR="0054469C" w:rsidRDefault="0054469C" w:rsidP="0054469C">
            <w:pPr>
              <w:jc w:val="center"/>
            </w:pPr>
            <w:r>
              <w:t>1.3</w:t>
            </w:r>
            <w:r w:rsidR="0070380E"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1BE0" w14:textId="047F602A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Bipolární koagulace a bipolární řezání.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9D2EAD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47592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2610534E" w14:textId="77777777" w:rsidTr="0054469C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336BD7E" w14:textId="42173CCF" w:rsidR="0054469C" w:rsidRPr="0054469C" w:rsidRDefault="0054469C" w:rsidP="0054469C">
            <w:pPr>
              <w:jc w:val="center"/>
              <w:rPr>
                <w:b/>
                <w:bCs/>
                <w:color w:val="FF0000"/>
              </w:rPr>
            </w:pPr>
            <w:r w:rsidRPr="0054469C">
              <w:rPr>
                <w:b/>
                <w:bCs/>
              </w:rPr>
              <w:t>Vozík endoskopický</w:t>
            </w:r>
          </w:p>
        </w:tc>
      </w:tr>
      <w:tr w:rsidR="0054469C" w14:paraId="0A54D69B" w14:textId="77777777" w:rsidTr="00C042B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FBC9" w14:textId="4B2DA840" w:rsidR="0054469C" w:rsidRDefault="0070380E" w:rsidP="0054469C">
            <w:pPr>
              <w:jc w:val="center"/>
            </w:pPr>
            <w:r>
              <w:t>1.39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9ED" w14:textId="7AF81FB4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Pojízdný endoskopický vozík pro umístění výše uvedených přístrojů.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B6E3DF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0B5A2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252BEE3A" w14:textId="77777777" w:rsidTr="00C042B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BF57" w14:textId="3FD2BDA4" w:rsidR="0054469C" w:rsidRDefault="0070380E" w:rsidP="0054469C">
            <w:pPr>
              <w:jc w:val="center"/>
            </w:pPr>
            <w:r>
              <w:t>1.40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3B82" w14:textId="1BE52824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Minimálně 4 pojízdná kolečka, z toho min. 2 bržděná.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5BA7F8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7A259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408678B" w14:textId="77777777" w:rsidTr="00C042B9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7E05" w14:textId="47467373" w:rsidR="0054469C" w:rsidRDefault="0070380E" w:rsidP="0054469C">
            <w:pPr>
              <w:jc w:val="center"/>
            </w:pPr>
            <w:r>
              <w:t>1.41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3B51" w14:textId="4141A859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Manipulační madlo.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A606D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212D0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5C59950D" w14:textId="77777777" w:rsidTr="00B07D9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5123" w14:textId="028D8249" w:rsidR="0054469C" w:rsidRDefault="0070380E" w:rsidP="0054469C">
            <w:pPr>
              <w:jc w:val="center"/>
            </w:pPr>
            <w:r>
              <w:t>1.42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6722" w14:textId="0EE42BD0" w:rsidR="0054469C" w:rsidRPr="0054469C" w:rsidRDefault="0054469C" w:rsidP="0054469C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Držák videoendoskopu, držák pedálů, lišta příslušenství.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D15EC5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D4FC1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70380E" w14:paraId="1172D029" w14:textId="77777777" w:rsidTr="00B07D9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7548" w14:textId="3D849C3D" w:rsidR="0070380E" w:rsidRDefault="0070380E" w:rsidP="0054469C">
            <w:pPr>
              <w:jc w:val="center"/>
            </w:pPr>
            <w:r>
              <w:t>1.43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0EAC" w14:textId="37F0E899" w:rsidR="0070380E" w:rsidRPr="0054469C" w:rsidRDefault="0070380E" w:rsidP="005446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2532F">
              <w:t>Držák na CO</w:t>
            </w:r>
            <w:r w:rsidRPr="002E4CAA">
              <w:rPr>
                <w:vertAlign w:val="subscript"/>
              </w:rPr>
              <w:t>2</w:t>
            </w:r>
            <w:r w:rsidRPr="0052532F">
              <w:t xml:space="preserve"> tlakovou lahev.</w:t>
            </w:r>
            <w:r>
              <w:t xml:space="preserve"> Lahev CO</w:t>
            </w:r>
            <w:r w:rsidRPr="002E4CAA">
              <w:rPr>
                <w:vertAlign w:val="subscript"/>
              </w:rPr>
              <w:t>2</w:t>
            </w:r>
            <w:r>
              <w:t xml:space="preserve"> s redukčním ventilem je součástí dodávky.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1582DA" w14:textId="77777777" w:rsidR="0070380E" w:rsidRPr="00E109E4" w:rsidRDefault="0070380E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998AC" w14:textId="77777777" w:rsidR="0070380E" w:rsidRPr="00E059EA" w:rsidRDefault="0070380E" w:rsidP="0054469C">
            <w:pPr>
              <w:jc w:val="center"/>
              <w:rPr>
                <w:color w:val="FF0000"/>
              </w:rPr>
            </w:pPr>
          </w:p>
        </w:tc>
      </w:tr>
      <w:tr w:rsidR="00B14F63" w14:paraId="184C7ED6" w14:textId="77777777" w:rsidTr="00B505A4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437781" w14:textId="2132121B" w:rsidR="00B14F63" w:rsidRPr="00B505A4" w:rsidRDefault="0054469C" w:rsidP="00B14F6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Videogastroskop s širokým pracovním kanálem – 1 ks</w:t>
            </w:r>
          </w:p>
        </w:tc>
      </w:tr>
      <w:tr w:rsidR="0054469C" w14:paraId="3EFE8042" w14:textId="77777777" w:rsidTr="007553F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B508" w14:textId="76B11CE5" w:rsidR="0054469C" w:rsidRDefault="0070380E" w:rsidP="0054469C">
            <w:pPr>
              <w:jc w:val="center"/>
            </w:pPr>
            <w:r>
              <w:t>1.44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958D" w14:textId="374DEF56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Barevný CCD nebo CMOS čip s vysokým rozlišením.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FC0B0E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0E0D7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1EA1685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152C" w14:textId="72C63746" w:rsidR="0054469C" w:rsidRDefault="0070380E" w:rsidP="0054469C">
            <w:pPr>
              <w:jc w:val="center"/>
            </w:pPr>
            <w:r>
              <w:t>1.45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2661" w14:textId="43E38391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Zorné pole min. 140°.</w:t>
            </w: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AB3892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61114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43C8364B" w14:textId="77777777" w:rsidTr="007553F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DBB8" w14:textId="1C04464E" w:rsidR="0054469C" w:rsidRDefault="0070380E" w:rsidP="0054469C">
            <w:pPr>
              <w:jc w:val="center"/>
            </w:pPr>
            <w:r>
              <w:t>1.46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2EB" w14:textId="0A3B3CE7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Přímý směr pohledu.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4E960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9F711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7B4E24A0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B53C" w14:textId="0E138006" w:rsidR="0054469C" w:rsidRDefault="0070380E" w:rsidP="0054469C">
            <w:pPr>
              <w:jc w:val="center"/>
            </w:pPr>
            <w:r>
              <w:t>1.47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8EF8" w14:textId="1D9C1AA0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Hloubka zorného pole normální min. 3 – 100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A3A791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605FF6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4D549A4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894F" w14:textId="1CC1E86B" w:rsidR="0054469C" w:rsidRDefault="0070380E" w:rsidP="0054469C">
            <w:pPr>
              <w:jc w:val="center"/>
            </w:pPr>
            <w:r>
              <w:t>1.48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99E1" w14:textId="08B62227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Průměr distálního konce max. 13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9C2215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D45532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736D2988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B1B" w14:textId="28DB4792" w:rsidR="0054469C" w:rsidRDefault="0070380E" w:rsidP="0054469C">
            <w:pPr>
              <w:jc w:val="center"/>
            </w:pPr>
            <w:r>
              <w:t>1.49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F49D" w14:textId="4E48E438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Pracovní délka min. 1 030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35CA6F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A3BBED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41D6F981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5388" w14:textId="1299C1EB" w:rsidR="0054469C" w:rsidRDefault="0070380E" w:rsidP="0054469C">
            <w:pPr>
              <w:jc w:val="center"/>
            </w:pPr>
            <w:r>
              <w:t>1.50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C21B" w14:textId="77777777" w:rsid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Vnitřní průměr pracovního kanálu min. 6 mm</w:t>
            </w:r>
          </w:p>
          <w:p w14:paraId="50E04E8A" w14:textId="76FA5C61" w:rsidR="0030790B" w:rsidRPr="0054469C" w:rsidRDefault="0030790B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7B5E">
              <w:rPr>
                <w:rFonts w:asciiTheme="minorHAnsi" w:hAnsiTheme="minorHAnsi" w:cstheme="minorHAnsi"/>
                <w:sz w:val="22"/>
                <w:szCs w:val="22"/>
              </w:rPr>
              <w:t>(zadavatel připouští i HDTV videogastroskop s pracovním kanálem min. 3,7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31DE92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346A18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65FB425" w14:textId="77777777" w:rsidTr="007553F5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0723" w14:textId="4EA280BE" w:rsidR="0054469C" w:rsidRDefault="0070380E" w:rsidP="0054469C">
            <w:pPr>
              <w:jc w:val="center"/>
            </w:pPr>
            <w:r>
              <w:t>1.51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DB5" w14:textId="5F6D3178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Přídavný oplachový kanál.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78320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E2936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26CAB212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B82D" w14:textId="75683AA7" w:rsidR="0054469C" w:rsidRDefault="0070380E" w:rsidP="0054469C">
            <w:pPr>
              <w:jc w:val="center"/>
            </w:pPr>
            <w:r>
              <w:t>1.52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42EF" w14:textId="73C00C97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="ArialMT"/>
                <w:sz w:val="22"/>
                <w:szCs w:val="22"/>
              </w:rPr>
              <w:t>Rozsah angulace nahoru/dolů min. 200°/90°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6F8139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D3C99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678B6970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DE9E" w14:textId="6C577F0B" w:rsidR="0054469C" w:rsidRDefault="0070380E" w:rsidP="0054469C">
            <w:pPr>
              <w:jc w:val="center"/>
            </w:pPr>
            <w:r>
              <w:t>1.53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2E95" w14:textId="29AFF6FE" w:rsidR="0054469C" w:rsidRPr="0054469C" w:rsidRDefault="0054469C" w:rsidP="0054469C">
            <w:pPr>
              <w:contextualSpacing/>
              <w:rPr>
                <w:color w:val="000000"/>
                <w:sz w:val="22"/>
                <w:szCs w:val="22"/>
              </w:rPr>
            </w:pPr>
            <w:r w:rsidRPr="0054469C">
              <w:rPr>
                <w:rFonts w:asciiTheme="minorHAnsi" w:hAnsiTheme="minorHAnsi" w:cs="ArialMT"/>
                <w:sz w:val="22"/>
                <w:szCs w:val="22"/>
              </w:rPr>
              <w:t>Rozsah angulace vlevo/vpravo min. 100°/100°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E10C81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A98CCD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6E6280DC" w14:textId="77777777" w:rsidTr="00831D8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DFC6" w14:textId="42621DF0" w:rsidR="0054469C" w:rsidRDefault="0070380E" w:rsidP="0054469C">
            <w:pPr>
              <w:jc w:val="center"/>
            </w:pPr>
            <w:r>
              <w:t>1.54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A324" w14:textId="5EA324BF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="ArialMT"/>
                <w:sz w:val="22"/>
                <w:szCs w:val="22"/>
              </w:rPr>
              <w:t>Jednoduché připojení k videoprocesoru (např. technologie One-Touch</w:t>
            </w:r>
            <w:r w:rsidRPr="0054469C">
              <w:rPr>
                <w:rFonts w:asciiTheme="minorHAnsi" w:hAnsiTheme="minorHAnsi" w:cs="ArialMT"/>
                <w:sz w:val="22"/>
                <w:szCs w:val="22"/>
              </w:rPr>
              <w:sym w:font="Symbol" w:char="F02A"/>
            </w:r>
            <w:r w:rsidRPr="0054469C">
              <w:rPr>
                <w:rFonts w:asciiTheme="minorHAnsi" w:hAnsiTheme="minorHAnsi" w:cs="ArialMT"/>
                <w:sz w:val="22"/>
                <w:szCs w:val="22"/>
              </w:rPr>
              <w:t xml:space="preserve">  nebo One-Step</w:t>
            </w:r>
            <w:r w:rsidRPr="0054469C">
              <w:rPr>
                <w:rFonts w:asciiTheme="minorHAnsi" w:hAnsiTheme="minorHAnsi" w:cs="ArialMT"/>
                <w:sz w:val="22"/>
                <w:szCs w:val="22"/>
              </w:rPr>
              <w:sym w:font="Symbol" w:char="F02A"/>
            </w:r>
            <w:r w:rsidRPr="0054469C">
              <w:rPr>
                <w:rFonts w:asciiTheme="minorHAnsi" w:hAnsiTheme="minorHAnsi" w:cs="ArialMT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9C91CA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1D9EF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267D3311" w14:textId="77777777" w:rsidTr="0054469C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DC5A33" w14:textId="7D80C62A" w:rsidR="0054469C" w:rsidRPr="0054469C" w:rsidRDefault="0054469C" w:rsidP="0054469C">
            <w:pPr>
              <w:jc w:val="center"/>
              <w:rPr>
                <w:b/>
                <w:bCs/>
                <w:color w:val="FF0000"/>
              </w:rPr>
            </w:pPr>
            <w:r w:rsidRPr="0054469C">
              <w:rPr>
                <w:b/>
                <w:bCs/>
              </w:rPr>
              <w:t>Videogastroskop terapeutický – 1 ks</w:t>
            </w:r>
          </w:p>
        </w:tc>
      </w:tr>
      <w:tr w:rsidR="0054469C" w14:paraId="41305551" w14:textId="77777777" w:rsidTr="008508E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1E0B" w14:textId="14CF5682" w:rsidR="0054469C" w:rsidRDefault="0070380E" w:rsidP="0054469C">
            <w:pPr>
              <w:jc w:val="center"/>
            </w:pPr>
            <w:r>
              <w:t>1.55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5EA5" w14:textId="64C67D1C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Barevný CCD nebo CMOS čip s vysokým rozlišením.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79A0D4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BCA65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342623B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E713" w14:textId="1D7842F8" w:rsidR="0054469C" w:rsidRDefault="0070380E" w:rsidP="0054469C">
            <w:pPr>
              <w:jc w:val="center"/>
            </w:pPr>
            <w:r>
              <w:lastRenderedPageBreak/>
              <w:t>1.56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7AFA" w14:textId="2DBA8738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Zorné pole min. 140°.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F8FB4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8BFC9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016122EE" w14:textId="77777777" w:rsidTr="008508E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C329" w14:textId="68322EE8" w:rsidR="0054469C" w:rsidRDefault="0070380E" w:rsidP="0054469C">
            <w:pPr>
              <w:jc w:val="center"/>
            </w:pPr>
            <w:r>
              <w:t>1.57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BC1C" w14:textId="67E24655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Přímý směr pohledu.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14B33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EB2E0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5506608E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C0D" w14:textId="171CF303" w:rsidR="0054469C" w:rsidRDefault="0070380E" w:rsidP="0054469C">
            <w:pPr>
              <w:jc w:val="center"/>
            </w:pPr>
            <w:r>
              <w:t>1.58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5290" w14:textId="6EB126A8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Hloubka zorného pole min. 2 – 100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963142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EC8DBC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40022EAD" w14:textId="77777777" w:rsidTr="008508E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7D40" w14:textId="476A30AF" w:rsidR="0054469C" w:rsidRDefault="0070380E" w:rsidP="0054469C">
            <w:pPr>
              <w:jc w:val="center"/>
            </w:pPr>
            <w:r>
              <w:t>1.59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BFB8" w14:textId="1D24FDEF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Možnost jednoduchého přepínání mezi dvěma zaostřenými stupni zvětšení.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EFA38D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22A6B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54B6F277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840D" w14:textId="67F22589" w:rsidR="0054469C" w:rsidRDefault="0070380E" w:rsidP="0054469C">
            <w:pPr>
              <w:jc w:val="center"/>
            </w:pPr>
            <w:r>
              <w:t>1.60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AA74" w14:textId="59918A68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Průměr distálního konce max. 1</w:t>
            </w:r>
            <w:r w:rsidR="001479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 xml:space="preserve">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D32C23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510845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7974F139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2960" w14:textId="6D994CF1" w:rsidR="0054469C" w:rsidRDefault="0070380E" w:rsidP="0054469C">
            <w:pPr>
              <w:jc w:val="center"/>
            </w:pPr>
            <w:r>
              <w:t>1.61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1DAA" w14:textId="2506DEEB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Pracovní délka min. 1 030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30223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5CA75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54469C" w14:paraId="559146B8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50C9" w14:textId="23D63B89" w:rsidR="0054469C" w:rsidRDefault="0070380E" w:rsidP="0054469C">
            <w:pPr>
              <w:jc w:val="center"/>
            </w:pPr>
            <w:r>
              <w:t>1.62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E7BD" w14:textId="13A2B4F7" w:rsidR="0054469C" w:rsidRPr="0054469C" w:rsidRDefault="0054469C" w:rsidP="005446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69C">
              <w:rPr>
                <w:rFonts w:asciiTheme="minorHAnsi" w:hAnsiTheme="minorHAnsi" w:cstheme="minorHAnsi"/>
                <w:sz w:val="22"/>
                <w:szCs w:val="22"/>
              </w:rPr>
              <w:t>Vnitřní průměr pracovního kanálu min. 3,7 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3E2AC1" w14:textId="77777777" w:rsidR="0054469C" w:rsidRPr="00E109E4" w:rsidRDefault="0054469C" w:rsidP="0054469C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FB30F1" w14:textId="77777777" w:rsidR="0054469C" w:rsidRPr="00E059EA" w:rsidRDefault="0054469C" w:rsidP="0054469C">
            <w:pPr>
              <w:jc w:val="center"/>
              <w:rPr>
                <w:color w:val="FF0000"/>
              </w:rPr>
            </w:pPr>
          </w:p>
        </w:tc>
      </w:tr>
      <w:tr w:rsidR="00352A57" w14:paraId="04343475" w14:textId="77777777" w:rsidTr="00860D4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E672" w14:textId="124B00A4" w:rsidR="00352A57" w:rsidRDefault="0070380E" w:rsidP="00352A57">
            <w:pPr>
              <w:jc w:val="center"/>
            </w:pPr>
            <w:r>
              <w:t>1.63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8E6A" w14:textId="109F5B9E" w:rsidR="00352A57" w:rsidRPr="00352A57" w:rsidRDefault="00352A57" w:rsidP="00352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A57">
              <w:rPr>
                <w:rFonts w:asciiTheme="minorHAnsi" w:hAnsiTheme="minorHAnsi" w:cs="ArialMT"/>
                <w:sz w:val="22"/>
                <w:szCs w:val="22"/>
              </w:rPr>
              <w:t>Přídavný oplachový kanál.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9F3AAB" w14:textId="77777777" w:rsidR="00352A57" w:rsidRPr="00E109E4" w:rsidRDefault="00352A57" w:rsidP="00352A57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A9ADF" w14:textId="77777777" w:rsidR="00352A57" w:rsidRPr="00E059EA" w:rsidRDefault="00352A57" w:rsidP="00352A57">
            <w:pPr>
              <w:jc w:val="center"/>
              <w:rPr>
                <w:color w:val="FF0000"/>
              </w:rPr>
            </w:pPr>
          </w:p>
        </w:tc>
      </w:tr>
      <w:tr w:rsidR="00352A57" w14:paraId="6C5CD44A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8231" w14:textId="005BF1B7" w:rsidR="00352A57" w:rsidRDefault="0070380E" w:rsidP="00352A57">
            <w:pPr>
              <w:jc w:val="center"/>
            </w:pPr>
            <w:r>
              <w:t>1.64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5F59" w14:textId="4C8A81C8" w:rsidR="00352A57" w:rsidRPr="00352A57" w:rsidRDefault="00352A57" w:rsidP="00352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A57">
              <w:rPr>
                <w:rFonts w:asciiTheme="minorHAnsi" w:hAnsiTheme="minorHAnsi" w:cs="ArialMT"/>
                <w:sz w:val="22"/>
                <w:szCs w:val="22"/>
              </w:rPr>
              <w:t>Rozsah angulace nahoru/dolů min. 210°/90°.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65D976" w14:textId="77777777" w:rsidR="00352A57" w:rsidRPr="00E109E4" w:rsidRDefault="00352A57" w:rsidP="00352A57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544EB8" w14:textId="77777777" w:rsidR="00352A57" w:rsidRPr="00E059EA" w:rsidRDefault="00352A57" w:rsidP="00352A57">
            <w:pPr>
              <w:jc w:val="center"/>
              <w:rPr>
                <w:color w:val="FF0000"/>
              </w:rPr>
            </w:pPr>
          </w:p>
        </w:tc>
      </w:tr>
      <w:tr w:rsidR="00352A57" w14:paraId="6FF54FBB" w14:textId="77777777" w:rsidTr="00953446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1F0C" w14:textId="46B3500D" w:rsidR="00352A57" w:rsidRDefault="0070380E" w:rsidP="00352A57">
            <w:pPr>
              <w:jc w:val="center"/>
            </w:pPr>
            <w:r>
              <w:t>1.65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DCAF" w14:textId="78A1B723" w:rsidR="00352A57" w:rsidRPr="00352A57" w:rsidRDefault="00352A57" w:rsidP="00352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A57">
              <w:rPr>
                <w:rFonts w:asciiTheme="minorHAnsi" w:hAnsiTheme="minorHAnsi" w:cs="ArialMT"/>
                <w:sz w:val="22"/>
                <w:szCs w:val="22"/>
              </w:rPr>
              <w:t>Rozsah angulace vlevo/vpravo min. 100°/100°.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5A10CC" w14:textId="77777777" w:rsidR="00352A57" w:rsidRPr="00E109E4" w:rsidRDefault="00352A57" w:rsidP="00352A57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43392D" w14:textId="77777777" w:rsidR="00352A57" w:rsidRPr="00E059EA" w:rsidRDefault="00352A57" w:rsidP="00352A57">
            <w:pPr>
              <w:jc w:val="center"/>
              <w:rPr>
                <w:color w:val="FF0000"/>
              </w:rPr>
            </w:pPr>
          </w:p>
        </w:tc>
      </w:tr>
      <w:tr w:rsidR="00352A57" w14:paraId="2D9B84A6" w14:textId="77777777" w:rsidTr="00860D47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8D55" w14:textId="5779BCB3" w:rsidR="00352A57" w:rsidRDefault="0070380E" w:rsidP="00352A57">
            <w:pPr>
              <w:jc w:val="center"/>
            </w:pPr>
            <w:r>
              <w:t>1.66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F70F" w14:textId="6EFB9F9D" w:rsidR="00352A57" w:rsidRPr="00352A57" w:rsidRDefault="00352A57" w:rsidP="00352A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2A57">
              <w:rPr>
                <w:rFonts w:asciiTheme="minorHAnsi" w:hAnsiTheme="minorHAnsi" w:cs="ArialMT"/>
                <w:sz w:val="22"/>
                <w:szCs w:val="22"/>
              </w:rPr>
              <w:t>Jednoduché připojení k videoprocesoru (např. technologie One-Touch</w:t>
            </w:r>
            <w:r w:rsidRPr="00352A57">
              <w:rPr>
                <w:rFonts w:asciiTheme="minorHAnsi" w:hAnsiTheme="minorHAnsi" w:cs="ArialMT"/>
                <w:sz w:val="22"/>
                <w:szCs w:val="22"/>
              </w:rPr>
              <w:sym w:font="Symbol" w:char="F02A"/>
            </w:r>
            <w:r w:rsidRPr="00352A57">
              <w:rPr>
                <w:rFonts w:asciiTheme="minorHAnsi" w:hAnsiTheme="minorHAnsi" w:cs="ArialMT"/>
                <w:sz w:val="22"/>
                <w:szCs w:val="22"/>
              </w:rPr>
              <w:t xml:space="preserve"> nebo One-Step</w:t>
            </w:r>
            <w:r w:rsidRPr="00352A57">
              <w:rPr>
                <w:rFonts w:asciiTheme="minorHAnsi" w:hAnsiTheme="minorHAnsi" w:cs="ArialMT"/>
                <w:sz w:val="22"/>
                <w:szCs w:val="22"/>
              </w:rPr>
              <w:sym w:font="Symbol" w:char="F02A"/>
            </w:r>
            <w:r w:rsidRPr="00352A57">
              <w:rPr>
                <w:rFonts w:asciiTheme="minorHAnsi" w:hAnsiTheme="minorHAnsi" w:cs="ArialMT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3CB39E" w14:textId="77777777" w:rsidR="00352A57" w:rsidRPr="00E109E4" w:rsidRDefault="00352A57" w:rsidP="00352A57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3A4F1" w14:textId="77777777" w:rsidR="00352A57" w:rsidRPr="00E059EA" w:rsidRDefault="00352A57" w:rsidP="00352A57">
            <w:pPr>
              <w:jc w:val="center"/>
              <w:rPr>
                <w:color w:val="FF0000"/>
              </w:rPr>
            </w:pPr>
          </w:p>
        </w:tc>
      </w:tr>
      <w:tr w:rsidR="00B11EDD" w14:paraId="0B5FF42B" w14:textId="77777777" w:rsidTr="00B11EDD">
        <w:trPr>
          <w:trHeight w:val="567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0BA904" w14:textId="5ADC98D5" w:rsidR="00B11EDD" w:rsidRPr="00B11EDD" w:rsidRDefault="00B11EDD" w:rsidP="00B11EDD">
            <w:pPr>
              <w:jc w:val="center"/>
              <w:rPr>
                <w:b/>
                <w:bCs/>
                <w:color w:val="FF0000"/>
              </w:rPr>
            </w:pPr>
            <w:r w:rsidRPr="00B11EDD">
              <w:rPr>
                <w:b/>
                <w:bCs/>
              </w:rPr>
              <w:t>Ostatní</w:t>
            </w:r>
          </w:p>
        </w:tc>
      </w:tr>
      <w:tr w:rsidR="00B11EDD" w14:paraId="4DD72E16" w14:textId="77777777" w:rsidTr="00972DB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E986" w14:textId="2DBCB71E" w:rsidR="00B11EDD" w:rsidRDefault="00B11EDD" w:rsidP="00B11EDD">
            <w:pPr>
              <w:jc w:val="center"/>
            </w:pPr>
            <w:r>
              <w:t>1.</w:t>
            </w:r>
            <w:r w:rsidR="00352A57">
              <w:t>6</w:t>
            </w:r>
            <w:r w:rsidR="0070380E"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A13B" w14:textId="13544A21" w:rsidR="00B11EDD" w:rsidRPr="00B11EDD" w:rsidRDefault="00B11EDD" w:rsidP="00B11E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Napájení 230V/50Hz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742F79" w14:textId="77777777" w:rsidR="00B11EDD" w:rsidRPr="00E109E4" w:rsidRDefault="00B11EDD" w:rsidP="00B11EDD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E0308" w14:textId="77777777" w:rsidR="00B11EDD" w:rsidRPr="00E059EA" w:rsidRDefault="00B11EDD" w:rsidP="00B11EDD">
            <w:pPr>
              <w:jc w:val="center"/>
              <w:rPr>
                <w:color w:val="FF0000"/>
              </w:rPr>
            </w:pPr>
          </w:p>
        </w:tc>
      </w:tr>
    </w:tbl>
    <w:p w14:paraId="6502C7F5" w14:textId="77777777" w:rsidR="00233176" w:rsidRPr="00066454" w:rsidRDefault="00233176" w:rsidP="00233176">
      <w:pPr>
        <w:jc w:val="both"/>
        <w:rPr>
          <w:i/>
        </w:rPr>
      </w:pPr>
      <w:r w:rsidRPr="00066454">
        <w:rPr>
          <w:rFonts w:cs="Arial"/>
        </w:rPr>
        <w:t>*</w:t>
      </w:r>
      <w:r w:rsidRPr="00066454">
        <w:rPr>
          <w:i/>
        </w:rPr>
        <w:t xml:space="preserve"> </w:t>
      </w:r>
      <w:r w:rsidRPr="00066454">
        <w:rPr>
          <w:i/>
          <w:sz w:val="18"/>
          <w:szCs w:val="18"/>
        </w:rPr>
        <w:t>Pokud se kdekoliv v zadávacích podmínkách vyskytne požadavek nebo odkaz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 účastník oprávněn navrhnout i jiné, kvalitativně a technicky obdobné řešení, které musí splňovat technické a funkční požadavky zadavatele uvedené v zadávacích podmínkách, neboť se jedná pouze o vymezení požadovaného standardu.</w:t>
      </w:r>
      <w:r w:rsidRPr="00066454">
        <w:rPr>
          <w:i/>
        </w:rPr>
        <w:t xml:space="preserve"> </w:t>
      </w:r>
    </w:p>
    <w:p w14:paraId="4447A48D" w14:textId="77777777" w:rsidR="00344E00" w:rsidRDefault="00344E00" w:rsidP="00344E00">
      <w:pPr>
        <w:rPr>
          <w:b/>
          <w:bCs/>
        </w:rPr>
      </w:pPr>
    </w:p>
    <w:p w14:paraId="5EF73F3B" w14:textId="77777777" w:rsidR="00344E00" w:rsidRPr="00090F22" w:rsidRDefault="00344E00" w:rsidP="00B3205A">
      <w:pPr>
        <w:spacing w:before="120"/>
        <w:jc w:val="both"/>
        <w:rPr>
          <w:b/>
          <w:bCs/>
        </w:rPr>
      </w:pPr>
      <w:r w:rsidRPr="00090F22">
        <w:rPr>
          <w:b/>
          <w:bCs/>
        </w:rPr>
        <w:t>Doplňující informace:</w:t>
      </w:r>
    </w:p>
    <w:p w14:paraId="4E41ACEC" w14:textId="77777777" w:rsidR="00344E00" w:rsidRDefault="00344E00" w:rsidP="00344E00">
      <w:pPr>
        <w:jc w:val="both"/>
      </w:pPr>
    </w:p>
    <w:p w14:paraId="4893C88E" w14:textId="77777777" w:rsidR="00344E00" w:rsidRPr="00B3205A" w:rsidRDefault="00344E00" w:rsidP="00344E00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B3205A">
        <w:rPr>
          <w:szCs w:val="20"/>
        </w:rPr>
        <w:t>v rámci záruky budou BTK prováděny zdarma</w:t>
      </w:r>
    </w:p>
    <w:p w14:paraId="1FA06C9A" w14:textId="77777777" w:rsidR="00B3205A" w:rsidRPr="00C625E7" w:rsidRDefault="00B3205A" w:rsidP="00B3205A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0"/>
        </w:rPr>
      </w:pPr>
      <w:bookmarkStart w:id="2" w:name="_Hlk133581022"/>
      <w:r w:rsidRPr="00B3205A">
        <w:rPr>
          <w:szCs w:val="20"/>
        </w:rPr>
        <w:t xml:space="preserve">jedná se o zdravotnický prostředek </w:t>
      </w:r>
      <w:r w:rsidRPr="00B3205A">
        <w:rPr>
          <w:rFonts w:cs="Arial"/>
        </w:rPr>
        <w:t xml:space="preserve">dle zákona o zdravotních prostředcích </w:t>
      </w:r>
      <w:bookmarkEnd w:id="2"/>
      <w:r w:rsidRPr="00B3205A">
        <w:rPr>
          <w:rFonts w:cs="Arial"/>
        </w:rPr>
        <w:t>v platném znění:</w:t>
      </w:r>
      <w:r>
        <w:rPr>
          <w:rFonts w:cs="Arial"/>
        </w:rPr>
        <w:t xml:space="preserve"> </w:t>
      </w:r>
      <w:r w:rsidRPr="00C625E7">
        <w:rPr>
          <w:rFonts w:cs="Arial"/>
          <w:highlight w:val="yellow"/>
        </w:rPr>
        <w:t xml:space="preserve">ANO / NE </w:t>
      </w:r>
      <w:r w:rsidRPr="00C625E7">
        <w:rPr>
          <w:color w:val="FF0000"/>
          <w:szCs w:val="20"/>
          <w:highlight w:val="yellow"/>
        </w:rPr>
        <w:t>(d</w:t>
      </w:r>
      <w:r>
        <w:rPr>
          <w:color w:val="FF0000"/>
          <w:szCs w:val="20"/>
          <w:highlight w:val="yellow"/>
        </w:rPr>
        <w:t xml:space="preserve">oplní </w:t>
      </w:r>
      <w:r w:rsidRPr="00F707B9">
        <w:rPr>
          <w:color w:val="FF0000"/>
          <w:szCs w:val="20"/>
          <w:highlight w:val="yellow"/>
        </w:rPr>
        <w:t>dodavatel)</w:t>
      </w:r>
    </w:p>
    <w:p w14:paraId="687305D1" w14:textId="77777777" w:rsidR="00B3205A" w:rsidRPr="00D204B5" w:rsidRDefault="00B3205A" w:rsidP="00B3205A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0"/>
        </w:rPr>
      </w:pPr>
      <w:r>
        <w:rPr>
          <w:szCs w:val="20"/>
        </w:rPr>
        <w:t>klasifikační třída zdravotnického přístroje: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F707B9">
        <w:rPr>
          <w:szCs w:val="20"/>
          <w:highlight w:val="yellow"/>
        </w:rPr>
        <w:t xml:space="preserve">…………… </w:t>
      </w:r>
      <w:r w:rsidRPr="00F707B9">
        <w:rPr>
          <w:color w:val="FF0000"/>
          <w:szCs w:val="20"/>
          <w:highlight w:val="yellow"/>
        </w:rPr>
        <w:t>(doplní dodavatel)</w:t>
      </w:r>
    </w:p>
    <w:p w14:paraId="6881BBDC" w14:textId="0BEAB81E" w:rsidR="00344E00" w:rsidRPr="00B3205A" w:rsidRDefault="00B3205A" w:rsidP="00B3205A">
      <w:pPr>
        <w:pStyle w:val="Odstavecseseznamem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B3205A">
        <w:rPr>
          <w:szCs w:val="20"/>
        </w:rPr>
        <w:t>podléhá notifikaci SÚKL:</w:t>
      </w:r>
      <w:r>
        <w:rPr>
          <w:szCs w:val="20"/>
        </w:rPr>
        <w:t xml:space="preserve"> </w:t>
      </w:r>
      <w:r w:rsidRPr="00C625E7">
        <w:rPr>
          <w:rFonts w:cs="Arial"/>
          <w:highlight w:val="yellow"/>
        </w:rPr>
        <w:t xml:space="preserve">ANO / NE </w:t>
      </w:r>
      <w:r w:rsidRPr="00C625E7">
        <w:rPr>
          <w:color w:val="FF0000"/>
          <w:szCs w:val="20"/>
          <w:highlight w:val="yellow"/>
        </w:rPr>
        <w:t>(d</w:t>
      </w:r>
      <w:r>
        <w:rPr>
          <w:color w:val="FF0000"/>
          <w:szCs w:val="20"/>
          <w:highlight w:val="yellow"/>
        </w:rPr>
        <w:t xml:space="preserve">oplní </w:t>
      </w:r>
      <w:r w:rsidRPr="00F707B9">
        <w:rPr>
          <w:color w:val="FF0000"/>
          <w:szCs w:val="20"/>
          <w:highlight w:val="yellow"/>
        </w:rPr>
        <w:t>dodavatel)</w:t>
      </w:r>
    </w:p>
    <w:p w14:paraId="29D4F092" w14:textId="1D0F6C43" w:rsidR="00344E00" w:rsidRPr="00233176" w:rsidRDefault="00344E00" w:rsidP="00344E00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233176">
        <w:rPr>
          <w:szCs w:val="20"/>
        </w:rPr>
        <w:t>uveďte nároky na kalibraci, validaci případně jiná metrologická ověření a jejich četnost (pokud přístroj tyto úkony nevyžaduje, uveďte to také)</w:t>
      </w:r>
      <w:r w:rsidR="00F707B9" w:rsidRPr="00233176">
        <w:rPr>
          <w:szCs w:val="20"/>
        </w:rPr>
        <w:t>:</w:t>
      </w:r>
      <w:r w:rsidRPr="00233176">
        <w:rPr>
          <w:szCs w:val="20"/>
        </w:rPr>
        <w:tab/>
      </w:r>
      <w:r w:rsidRPr="00233176">
        <w:rPr>
          <w:szCs w:val="20"/>
        </w:rPr>
        <w:tab/>
      </w:r>
      <w:r w:rsidRPr="00233176">
        <w:rPr>
          <w:szCs w:val="20"/>
        </w:rPr>
        <w:tab/>
      </w:r>
      <w:r w:rsidRPr="00233176">
        <w:rPr>
          <w:szCs w:val="20"/>
          <w:highlight w:val="yellow"/>
        </w:rPr>
        <w:t>…</w:t>
      </w:r>
      <w:r w:rsidRPr="00233176">
        <w:rPr>
          <w:highlight w:val="yellow"/>
        </w:rPr>
        <w:t>…………..</w:t>
      </w:r>
      <w:r w:rsidRPr="00233176">
        <w:rPr>
          <w:color w:val="FF0000"/>
          <w:szCs w:val="20"/>
          <w:highlight w:val="yellow"/>
        </w:rPr>
        <w:t>(doplní dodavatel)</w:t>
      </w:r>
    </w:p>
    <w:p w14:paraId="691DD4D9" w14:textId="77777777" w:rsidR="00344E00" w:rsidRPr="00233176" w:rsidRDefault="00344E00" w:rsidP="00344E00">
      <w:pPr>
        <w:rPr>
          <w:b/>
          <w:bCs/>
        </w:rPr>
      </w:pPr>
    </w:p>
    <w:p w14:paraId="1432EE98" w14:textId="77777777" w:rsidR="00344E00" w:rsidRPr="001F0B21" w:rsidRDefault="00344E00" w:rsidP="00B3205A">
      <w:pPr>
        <w:spacing w:before="120" w:after="120" w:line="276" w:lineRule="auto"/>
        <w:rPr>
          <w:rFonts w:cs="Arial"/>
          <w:b/>
          <w:szCs w:val="20"/>
        </w:rPr>
      </w:pPr>
      <w:bookmarkStart w:id="3" w:name="_Hlk94620657"/>
      <w:r w:rsidRPr="001F0B21">
        <w:rPr>
          <w:rFonts w:cs="Arial"/>
          <w:b/>
          <w:color w:val="0000FF"/>
          <w:szCs w:val="20"/>
        </w:rPr>
        <w:t xml:space="preserve">Kybernetická bezpečnost </w:t>
      </w:r>
    </w:p>
    <w:p w14:paraId="00F7E9E1" w14:textId="77777777" w:rsidR="00344E00" w:rsidRPr="001F0B21" w:rsidRDefault="00344E00" w:rsidP="00344E00">
      <w:pPr>
        <w:spacing w:after="200" w:line="276" w:lineRule="auto"/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>Oblastní nemocnice Náchod a.s. (ONN) je dle Zákona č.181/2014 Sb. o kybernetické bezpečnosti (ZKB) provozovatelem základní služby: Poskytování zdravotních služeb. </w:t>
      </w:r>
    </w:p>
    <w:p w14:paraId="0246DB35" w14:textId="718997AA" w:rsidR="00344E00" w:rsidRPr="00B3205A" w:rsidRDefault="00344E00" w:rsidP="00B3205A">
      <w:pPr>
        <w:jc w:val="both"/>
        <w:rPr>
          <w:rFonts w:cs="Arial"/>
          <w:szCs w:val="20"/>
        </w:rPr>
      </w:pPr>
      <w:r w:rsidRPr="001F0B21">
        <w:rPr>
          <w:rFonts w:cs="Arial"/>
          <w:szCs w:val="20"/>
        </w:rPr>
        <w:t>Dodávaný systém musí splňovat požadavky ZKB a navazujících předpisů, zejména vyhlášky č. 82/2018 Sb. o bezpečnostních opatřeních, kybernetických bezpečnostních incidentech</w:t>
      </w:r>
      <w:r>
        <w:rPr>
          <w:rFonts w:cs="Arial"/>
          <w:szCs w:val="20"/>
        </w:rPr>
        <w:t>.</w:t>
      </w:r>
      <w:bookmarkEnd w:id="3"/>
    </w:p>
    <w:sectPr w:rsidR="00344E00" w:rsidRPr="00B320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10CD" w14:textId="77777777" w:rsidR="003F36C2" w:rsidRDefault="003F36C2" w:rsidP="00344E00">
      <w:r>
        <w:separator/>
      </w:r>
    </w:p>
  </w:endnote>
  <w:endnote w:type="continuationSeparator" w:id="0">
    <w:p w14:paraId="156FD9F1" w14:textId="77777777" w:rsidR="003F36C2" w:rsidRDefault="003F36C2" w:rsidP="003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947516"/>
      <w:docPartObj>
        <w:docPartGallery w:val="Page Numbers (Bottom of Page)"/>
        <w:docPartUnique/>
      </w:docPartObj>
    </w:sdtPr>
    <w:sdtEndPr/>
    <w:sdtContent>
      <w:p w14:paraId="5DA6C2BB" w14:textId="1E6FE52D" w:rsidR="00344E00" w:rsidRDefault="00344E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99BAB" w14:textId="77777777" w:rsidR="00344E00" w:rsidRDefault="0034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EDE0" w14:textId="77777777" w:rsidR="003F36C2" w:rsidRDefault="003F36C2" w:rsidP="00344E00">
      <w:r>
        <w:separator/>
      </w:r>
    </w:p>
  </w:footnote>
  <w:footnote w:type="continuationSeparator" w:id="0">
    <w:p w14:paraId="7CE91442" w14:textId="77777777" w:rsidR="003F36C2" w:rsidRDefault="003F36C2" w:rsidP="0034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F089" w14:textId="78433C5F" w:rsidR="00344E00" w:rsidRPr="00C94821" w:rsidRDefault="00344E00" w:rsidP="00344E00">
    <w:pPr>
      <w:pStyle w:val="Zhlav"/>
    </w:pPr>
    <w:r>
      <w:t xml:space="preserve">Příloha č. </w:t>
    </w:r>
    <w:r w:rsidR="000D5CAC">
      <w:t>3</w:t>
    </w:r>
    <w:r w:rsidR="001F3496">
      <w:t xml:space="preserve"> </w:t>
    </w:r>
    <w:r w:rsidR="00073960">
      <w:t>- T</w:t>
    </w:r>
    <w:r>
      <w:t>echnick</w:t>
    </w:r>
    <w:r w:rsidR="00073960">
      <w:t>á</w:t>
    </w:r>
    <w:r>
      <w:t xml:space="preserve"> </w:t>
    </w:r>
    <w:r w:rsidR="00073960">
      <w:t>specifikace</w:t>
    </w:r>
  </w:p>
  <w:p w14:paraId="28190D61" w14:textId="77777777" w:rsidR="00344E00" w:rsidRDefault="00344E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C84"/>
    <w:multiLevelType w:val="hybridMultilevel"/>
    <w:tmpl w:val="E8F83A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3D9F"/>
    <w:multiLevelType w:val="hybridMultilevel"/>
    <w:tmpl w:val="9E7206B8"/>
    <w:lvl w:ilvl="0" w:tplc="26FCF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0860"/>
    <w:multiLevelType w:val="hybridMultilevel"/>
    <w:tmpl w:val="91E216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1756"/>
    <w:multiLevelType w:val="hybridMultilevel"/>
    <w:tmpl w:val="7E0065CE"/>
    <w:lvl w:ilvl="0" w:tplc="8D1E44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4BFB"/>
    <w:multiLevelType w:val="hybridMultilevel"/>
    <w:tmpl w:val="E2DEFAFE"/>
    <w:lvl w:ilvl="0" w:tplc="939C491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06FCD"/>
    <w:multiLevelType w:val="hybridMultilevel"/>
    <w:tmpl w:val="DAB4A6FE"/>
    <w:lvl w:ilvl="0" w:tplc="DA72C78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A7E27"/>
    <w:multiLevelType w:val="hybridMultilevel"/>
    <w:tmpl w:val="B036A01E"/>
    <w:lvl w:ilvl="0" w:tplc="3AD0A5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77931">
    <w:abstractNumId w:val="2"/>
  </w:num>
  <w:num w:numId="2" w16cid:durableId="1355644827">
    <w:abstractNumId w:val="1"/>
  </w:num>
  <w:num w:numId="3" w16cid:durableId="719474584">
    <w:abstractNumId w:val="0"/>
  </w:num>
  <w:num w:numId="4" w16cid:durableId="1131174624">
    <w:abstractNumId w:val="3"/>
  </w:num>
  <w:num w:numId="5" w16cid:durableId="438990706">
    <w:abstractNumId w:val="4"/>
  </w:num>
  <w:num w:numId="6" w16cid:durableId="1983383060">
    <w:abstractNumId w:val="5"/>
  </w:num>
  <w:num w:numId="7" w16cid:durableId="368116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00"/>
    <w:rsid w:val="0001773C"/>
    <w:rsid w:val="00024052"/>
    <w:rsid w:val="00063DCE"/>
    <w:rsid w:val="00073960"/>
    <w:rsid w:val="00094079"/>
    <w:rsid w:val="000962DD"/>
    <w:rsid w:val="000C5991"/>
    <w:rsid w:val="000D5CAC"/>
    <w:rsid w:val="0011111A"/>
    <w:rsid w:val="00113182"/>
    <w:rsid w:val="0013332F"/>
    <w:rsid w:val="00147920"/>
    <w:rsid w:val="001843AE"/>
    <w:rsid w:val="001A4508"/>
    <w:rsid w:val="001F3496"/>
    <w:rsid w:val="001F58C4"/>
    <w:rsid w:val="00233176"/>
    <w:rsid w:val="00260346"/>
    <w:rsid w:val="00283BD1"/>
    <w:rsid w:val="00284B2A"/>
    <w:rsid w:val="002C55A8"/>
    <w:rsid w:val="002C5C19"/>
    <w:rsid w:val="0030790B"/>
    <w:rsid w:val="00330F63"/>
    <w:rsid w:val="00344E00"/>
    <w:rsid w:val="00352A57"/>
    <w:rsid w:val="00362C77"/>
    <w:rsid w:val="003654AF"/>
    <w:rsid w:val="003751A4"/>
    <w:rsid w:val="00384164"/>
    <w:rsid w:val="003932B8"/>
    <w:rsid w:val="003A76FB"/>
    <w:rsid w:val="003C218D"/>
    <w:rsid w:val="003D7C2C"/>
    <w:rsid w:val="003F36C2"/>
    <w:rsid w:val="00404DD6"/>
    <w:rsid w:val="00443439"/>
    <w:rsid w:val="00487B5E"/>
    <w:rsid w:val="004C0BFF"/>
    <w:rsid w:val="004F0BD5"/>
    <w:rsid w:val="00510287"/>
    <w:rsid w:val="005237DA"/>
    <w:rsid w:val="0054469C"/>
    <w:rsid w:val="00561BEF"/>
    <w:rsid w:val="00631FFC"/>
    <w:rsid w:val="00672E66"/>
    <w:rsid w:val="006840A2"/>
    <w:rsid w:val="006A702C"/>
    <w:rsid w:val="006C435A"/>
    <w:rsid w:val="006C5A72"/>
    <w:rsid w:val="006D6B35"/>
    <w:rsid w:val="0070380E"/>
    <w:rsid w:val="007138FF"/>
    <w:rsid w:val="0074295E"/>
    <w:rsid w:val="00747A11"/>
    <w:rsid w:val="00756642"/>
    <w:rsid w:val="00787F6E"/>
    <w:rsid w:val="007F1AD4"/>
    <w:rsid w:val="007F53BA"/>
    <w:rsid w:val="00815FE5"/>
    <w:rsid w:val="00952276"/>
    <w:rsid w:val="00953446"/>
    <w:rsid w:val="00955DA3"/>
    <w:rsid w:val="009B1AF1"/>
    <w:rsid w:val="009F2C84"/>
    <w:rsid w:val="009F6BCC"/>
    <w:rsid w:val="00A602E4"/>
    <w:rsid w:val="00A93151"/>
    <w:rsid w:val="00AA0935"/>
    <w:rsid w:val="00AD33B0"/>
    <w:rsid w:val="00AD49EC"/>
    <w:rsid w:val="00B11EDD"/>
    <w:rsid w:val="00B14F63"/>
    <w:rsid w:val="00B3205A"/>
    <w:rsid w:val="00B505A4"/>
    <w:rsid w:val="00B602CC"/>
    <w:rsid w:val="00C0302E"/>
    <w:rsid w:val="00C35D86"/>
    <w:rsid w:val="00C839CD"/>
    <w:rsid w:val="00C920C0"/>
    <w:rsid w:val="00CA5DB6"/>
    <w:rsid w:val="00CE6ACC"/>
    <w:rsid w:val="00CF1C07"/>
    <w:rsid w:val="00CF582B"/>
    <w:rsid w:val="00D15D29"/>
    <w:rsid w:val="00D20CF3"/>
    <w:rsid w:val="00D36449"/>
    <w:rsid w:val="00DC7AD4"/>
    <w:rsid w:val="00DD4F0D"/>
    <w:rsid w:val="00DF1AED"/>
    <w:rsid w:val="00E2118A"/>
    <w:rsid w:val="00E30C72"/>
    <w:rsid w:val="00E44144"/>
    <w:rsid w:val="00E61F86"/>
    <w:rsid w:val="00EA1070"/>
    <w:rsid w:val="00EE2F04"/>
    <w:rsid w:val="00EF6E53"/>
    <w:rsid w:val="00F11559"/>
    <w:rsid w:val="00F129A1"/>
    <w:rsid w:val="00F51825"/>
    <w:rsid w:val="00F707B9"/>
    <w:rsid w:val="00F91200"/>
    <w:rsid w:val="00FE1CC5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37F2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E0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E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4E00"/>
  </w:style>
  <w:style w:type="paragraph" w:styleId="Zpat">
    <w:name w:val="footer"/>
    <w:basedOn w:val="Normln"/>
    <w:link w:val="ZpatChar"/>
    <w:uiPriority w:val="99"/>
    <w:unhideWhenUsed/>
    <w:rsid w:val="00344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4E00"/>
  </w:style>
  <w:style w:type="paragraph" w:styleId="Odstavecseseznamem">
    <w:name w:val="List Paragraph"/>
    <w:basedOn w:val="Normln"/>
    <w:uiPriority w:val="34"/>
    <w:qFormat/>
    <w:rsid w:val="00344E0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522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227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227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2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27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55D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7566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 w:eastAsia="cs-CZ"/>
    </w:rPr>
  </w:style>
  <w:style w:type="character" w:customStyle="1" w:styleId="Jin">
    <w:name w:val="Jiné_"/>
    <w:basedOn w:val="Standardnpsmoodstavce"/>
    <w:link w:val="Jin0"/>
    <w:locked/>
    <w:rsid w:val="000D5CAC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sid w:val="000D5CAC"/>
    <w:pPr>
      <w:widowControl w:val="0"/>
      <w:spacing w:line="268" w:lineRule="auto"/>
    </w:pPr>
    <w:rPr>
      <w:rFonts w:ascii="Calibri" w:eastAsia="Calibri" w:hAnsi="Calibri" w:cs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2023-06-08T08:10:00Z</dcterms:created>
  <dcterms:modified xsi:type="dcterms:W3CDTF">2023-06-19T13:45:00Z</dcterms:modified>
</cp:coreProperties>
</file>