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5FE70" w14:textId="7861D1A2" w:rsidR="007E7D56" w:rsidRDefault="007E7D56" w:rsidP="007E7D56">
      <w:pPr>
        <w:pStyle w:val="Zhlav"/>
        <w:jc w:val="right"/>
      </w:pPr>
      <w:r>
        <w:t>Příloha č. 2_</w:t>
      </w:r>
      <w:r w:rsidR="0054592D">
        <w:t>9</w:t>
      </w:r>
      <w:r>
        <w:t xml:space="preserve">_ zadávací </w:t>
      </w:r>
      <w:proofErr w:type="spellStart"/>
      <w:r>
        <w:t>dokumentace_Technické</w:t>
      </w:r>
      <w:proofErr w:type="spellEnd"/>
      <w:r>
        <w:t xml:space="preserve"> podmínky</w:t>
      </w:r>
    </w:p>
    <w:p w14:paraId="15740F8D" w14:textId="2AA9D0FF" w:rsidR="003465E0" w:rsidRPr="008954C6" w:rsidRDefault="003465E0" w:rsidP="007E7D56">
      <w:pPr>
        <w:spacing w:before="240" w:after="240"/>
        <w:jc w:val="both"/>
        <w:rPr>
          <w:rFonts w:ascii="Calibri" w:hAnsi="Calibri"/>
          <w:b/>
          <w:szCs w:val="20"/>
        </w:rPr>
      </w:pPr>
      <w:r w:rsidRPr="008954C6">
        <w:rPr>
          <w:rFonts w:ascii="Calibri" w:hAnsi="Calibri"/>
          <w:b/>
          <w:szCs w:val="20"/>
        </w:rPr>
        <w:t>Vyplněná příloha č. 2_</w:t>
      </w:r>
      <w:r w:rsidR="0054592D">
        <w:rPr>
          <w:rFonts w:ascii="Calibri" w:hAnsi="Calibri"/>
          <w:b/>
          <w:szCs w:val="20"/>
        </w:rPr>
        <w:t>9</w:t>
      </w:r>
      <w:r w:rsidRPr="008954C6">
        <w:rPr>
          <w:rFonts w:ascii="Calibri" w:hAnsi="Calibri"/>
          <w:b/>
          <w:szCs w:val="20"/>
        </w:rPr>
        <w:t xml:space="preserve"> </w:t>
      </w:r>
      <w:proofErr w:type="gramStart"/>
      <w:r w:rsidRPr="008954C6">
        <w:rPr>
          <w:rFonts w:ascii="Calibri" w:hAnsi="Calibri"/>
          <w:b/>
          <w:szCs w:val="20"/>
        </w:rPr>
        <w:t>tvoří</w:t>
      </w:r>
      <w:proofErr w:type="gramEnd"/>
      <w:r w:rsidRPr="008954C6">
        <w:rPr>
          <w:rFonts w:ascii="Calibri" w:hAnsi="Calibri"/>
          <w:b/>
          <w:szCs w:val="20"/>
        </w:rPr>
        <w:t xml:space="preserve"> nedílnou součást nabídky účastníka zadávacího řízení.</w:t>
      </w:r>
    </w:p>
    <w:p w14:paraId="3441CE05" w14:textId="2790FE2E" w:rsidR="003465E0" w:rsidRPr="008954C6" w:rsidRDefault="003465E0" w:rsidP="003D4403">
      <w:pPr>
        <w:shd w:val="clear" w:color="auto" w:fill="C1EAFF"/>
        <w:ind w:left="3969" w:hanging="3969"/>
        <w:jc w:val="both"/>
        <w:outlineLvl w:val="0"/>
        <w:rPr>
          <w:rFonts w:cs="Arial"/>
          <w:b/>
          <w:sz w:val="28"/>
          <w:szCs w:val="28"/>
        </w:rPr>
      </w:pPr>
      <w:r w:rsidRPr="008954C6">
        <w:rPr>
          <w:rFonts w:cs="Arial"/>
          <w:b/>
          <w:sz w:val="28"/>
          <w:szCs w:val="28"/>
        </w:rPr>
        <w:t>Název části veřejné zakázky:</w:t>
      </w:r>
      <w:r w:rsidR="007E7D56" w:rsidRPr="008954C6">
        <w:rPr>
          <w:rFonts w:cs="Arial"/>
          <w:b/>
          <w:sz w:val="28"/>
          <w:szCs w:val="28"/>
        </w:rPr>
        <w:tab/>
      </w:r>
      <w:r w:rsidR="0054592D" w:rsidRPr="0054592D">
        <w:rPr>
          <w:rFonts w:cs="Arial"/>
          <w:b/>
          <w:sz w:val="28"/>
          <w:szCs w:val="28"/>
        </w:rPr>
        <w:t>Transportní monitor</w:t>
      </w:r>
    </w:p>
    <w:p w14:paraId="5B895FFE" w14:textId="77777777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40348CBC" w14:textId="1C8BF58B" w:rsidR="003465E0" w:rsidRPr="008954C6" w:rsidRDefault="003465E0" w:rsidP="003465E0">
      <w:pPr>
        <w:shd w:val="clear" w:color="auto" w:fill="C1EAFF"/>
        <w:jc w:val="both"/>
        <w:outlineLvl w:val="0"/>
        <w:rPr>
          <w:rFonts w:cs="Arial"/>
          <w:b/>
          <w:szCs w:val="20"/>
        </w:rPr>
      </w:pPr>
      <w:r w:rsidRPr="008954C6">
        <w:rPr>
          <w:rFonts w:cs="Arial"/>
          <w:szCs w:val="20"/>
        </w:rPr>
        <w:t xml:space="preserve">Část veřejné zakázky: </w:t>
      </w:r>
      <w:r w:rsidR="0054592D">
        <w:rPr>
          <w:rFonts w:cs="Arial"/>
          <w:szCs w:val="20"/>
        </w:rPr>
        <w:t>9</w:t>
      </w:r>
    </w:p>
    <w:p w14:paraId="35422F81" w14:textId="77777777" w:rsidR="003465E0" w:rsidRDefault="003465E0" w:rsidP="007E7D56">
      <w:pPr>
        <w:autoSpaceDE w:val="0"/>
        <w:autoSpaceDN w:val="0"/>
        <w:adjustRightInd w:val="0"/>
        <w:spacing w:before="120" w:after="120"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7A4B1416" w14:textId="3A6A7DE4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</w:t>
      </w:r>
      <w:r>
        <w:rPr>
          <w:szCs w:val="20"/>
        </w:rPr>
        <w:t xml:space="preserve"> </w:t>
      </w:r>
      <w:r w:rsidRPr="001027CB">
        <w:rPr>
          <w:szCs w:val="20"/>
        </w:rPr>
        <w:t>dodávky repasovaných přístrojů nebo jejich částí.</w:t>
      </w:r>
    </w:p>
    <w:p w14:paraId="2D4E8F5F" w14:textId="4A00B58E" w:rsidR="003465E0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 xml:space="preserve">Zadavatel akceptuje dodávku přístroje s tolerancí +/- </w:t>
      </w:r>
      <w:r w:rsidR="001748BC">
        <w:rPr>
          <w:szCs w:val="20"/>
        </w:rPr>
        <w:t>5</w:t>
      </w:r>
      <w:r w:rsidRPr="001027CB">
        <w:rPr>
          <w:szCs w:val="20"/>
        </w:rPr>
        <w:t xml:space="preserve"> % od uvedených technických parametrů, pokud uchazeč v nabídce prokáže, že nabízené zařízení je vyhovující pro požadovaný medicínský účel, tj.</w:t>
      </w:r>
      <w:r>
        <w:rPr>
          <w:szCs w:val="20"/>
        </w:rPr>
        <w:t> </w:t>
      </w:r>
      <w:r w:rsidR="00190D6E">
        <w:rPr>
          <w:rFonts w:cs="Arial"/>
          <w:bCs/>
          <w:szCs w:val="20"/>
        </w:rPr>
        <w:t>k</w:t>
      </w:r>
      <w:r w:rsidR="00190D6E">
        <w:rPr>
          <w:rFonts w:cs="Arial"/>
          <w:bCs/>
          <w:szCs w:val="20"/>
        </w:rPr>
        <w:t>ontrola hospitalizovaných pacientů</w:t>
      </w:r>
      <w:r w:rsidRPr="001027CB">
        <w:rPr>
          <w:szCs w:val="20"/>
        </w:rPr>
        <w:t>. Technické parametry označené jako minimální nebo maximální musí být dodrženy bez možnosti uplatnit toleranci.</w:t>
      </w:r>
    </w:p>
    <w:p w14:paraId="39DF0142" w14:textId="5E75CB42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B402156" w14:textId="5A4152F9" w:rsidR="003465E0" w:rsidRPr="00344E00" w:rsidRDefault="003465E0" w:rsidP="007E7D56">
      <w:pPr>
        <w:spacing w:after="120" w:line="276" w:lineRule="auto"/>
        <w:jc w:val="both"/>
        <w:rPr>
          <w:szCs w:val="20"/>
        </w:rPr>
      </w:pPr>
      <w:r w:rsidRPr="00344E00">
        <w:rPr>
          <w:szCs w:val="20"/>
        </w:rPr>
        <w:t xml:space="preserve">Pokud v této části tabulky uvede dodavatel v pravém sloupci „NE“, bude vyloučen ze zadávacího řízení. Jedná </w:t>
      </w:r>
      <w:r>
        <w:rPr>
          <w:szCs w:val="20"/>
        </w:rPr>
        <w:t xml:space="preserve">se </w:t>
      </w:r>
      <w:r w:rsidRPr="00344E00">
        <w:rPr>
          <w:szCs w:val="20"/>
        </w:rPr>
        <w:t>o požadavek zadavatele absolutní a musí být splněn. To platí i v případě, pokud některý parametr nebude vyhovovat nebo nebude objasněn.</w:t>
      </w:r>
    </w:p>
    <w:p w14:paraId="3FD2E476" w14:textId="77777777" w:rsidR="003465E0" w:rsidRDefault="003465E0" w:rsidP="007E7D56">
      <w:pPr>
        <w:spacing w:after="240"/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3465E0" w14:paraId="3135015B" w14:textId="77777777" w:rsidTr="00AF394D">
        <w:trPr>
          <w:trHeight w:val="658"/>
        </w:trPr>
        <w:tc>
          <w:tcPr>
            <w:tcW w:w="9351" w:type="dxa"/>
            <w:shd w:val="clear" w:color="auto" w:fill="F7CAAC" w:themeFill="accent2" w:themeFillTint="66"/>
            <w:vAlign w:val="center"/>
          </w:tcPr>
          <w:p w14:paraId="75572670" w14:textId="77777777" w:rsidR="0077109C" w:rsidRDefault="0054592D" w:rsidP="00AF394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3 ks </w:t>
            </w:r>
            <w:r w:rsidRPr="0054592D">
              <w:rPr>
                <w:b/>
                <w:bCs/>
                <w:szCs w:val="20"/>
              </w:rPr>
              <w:t>Transportní monitor</w:t>
            </w:r>
          </w:p>
          <w:p w14:paraId="6F180D4B" w14:textId="77777777" w:rsidR="0077109C" w:rsidRDefault="0077109C" w:rsidP="00AF394D">
            <w:pPr>
              <w:jc w:val="center"/>
              <w:rPr>
                <w:szCs w:val="20"/>
              </w:rPr>
            </w:pPr>
            <w:r w:rsidRPr="00CC5464">
              <w:rPr>
                <w:szCs w:val="20"/>
              </w:rPr>
              <w:t>transportní monitor pro monitorování 3/5/6 EKG, Respirace, SpO2, NIBP, IBP, Temp - 3 ks</w:t>
            </w:r>
          </w:p>
          <w:p w14:paraId="65BD7B6D" w14:textId="08C2FBEC" w:rsidR="003465E0" w:rsidRPr="00D008FB" w:rsidRDefault="0077109C" w:rsidP="00AF394D">
            <w:pPr>
              <w:jc w:val="center"/>
              <w:rPr>
                <w:b/>
                <w:bCs/>
                <w:szCs w:val="20"/>
              </w:rPr>
            </w:pPr>
            <w:r w:rsidRPr="00CC5464">
              <w:rPr>
                <w:szCs w:val="20"/>
              </w:rPr>
              <w:t>rozšíření/částečná obnova stávajícího systému Minday</w:t>
            </w:r>
            <w:r w:rsidR="00E652F9" w:rsidRPr="00E652F9">
              <w:rPr>
                <w:b/>
                <w:bCs/>
                <w:szCs w:val="20"/>
              </w:rPr>
              <w:t xml:space="preserve">                                                                                                                       </w:t>
            </w:r>
          </w:p>
        </w:tc>
      </w:tr>
    </w:tbl>
    <w:tbl>
      <w:tblPr>
        <w:tblW w:w="93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1134"/>
        <w:gridCol w:w="1134"/>
        <w:gridCol w:w="3119"/>
      </w:tblGrid>
      <w:tr w:rsidR="003465E0" w14:paraId="4AAD8929" w14:textId="77777777" w:rsidTr="00EB0484">
        <w:trPr>
          <w:trHeight w:val="34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5981C418" w14:textId="6A0FBD8A" w:rsidR="003465E0" w:rsidRDefault="003465E0" w:rsidP="00CF2B6B">
            <w:pPr>
              <w:jc w:val="center"/>
            </w:pPr>
            <w:r>
              <w:rPr>
                <w:b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24CA3DC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31371247" w14:textId="77777777" w:rsidR="003465E0" w:rsidRDefault="003465E0" w:rsidP="00B847B9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8C50217" w14:textId="77777777" w:rsidR="003465E0" w:rsidRDefault="003465E0" w:rsidP="00B847B9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8EDED18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405197" w14:paraId="7E333946" w14:textId="77777777" w:rsidTr="00405197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3C2C2" w14:textId="29FDB087" w:rsidR="00405197" w:rsidRPr="0077109C" w:rsidRDefault="00405197" w:rsidP="00405197">
            <w:pPr>
              <w:rPr>
                <w:rFonts w:cs="Arial"/>
                <w:b/>
                <w:bCs/>
                <w:color w:val="222222"/>
                <w:sz w:val="18"/>
                <w:szCs w:val="18"/>
                <w:u w:val="single"/>
              </w:rPr>
            </w:pPr>
            <w:r w:rsidRPr="0077109C">
              <w:rPr>
                <w:rFonts w:cs="Arial"/>
                <w:color w:val="000000"/>
                <w:sz w:val="18"/>
                <w:szCs w:val="18"/>
              </w:rPr>
              <w:t xml:space="preserve">Musí sloužit uvnitř lůžkových a anesteziologických monitorů jako </w:t>
            </w:r>
            <w:proofErr w:type="spellStart"/>
            <w:r w:rsidRPr="0077109C">
              <w:rPr>
                <w:rFonts w:cs="Arial"/>
                <w:color w:val="000000"/>
                <w:sz w:val="18"/>
                <w:szCs w:val="18"/>
              </w:rPr>
              <w:t>multiparametrový</w:t>
            </w:r>
            <w:proofErr w:type="spellEnd"/>
            <w:r w:rsidRPr="0077109C">
              <w:rPr>
                <w:rFonts w:cs="Arial"/>
                <w:color w:val="000000"/>
                <w:sz w:val="18"/>
                <w:szCs w:val="18"/>
              </w:rPr>
              <w:t xml:space="preserve"> modul a zároveň při vyjmutí jako transportní monitor (tj. kompatibilní se všemi monitory v síti).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376A7" w14:textId="77777777" w:rsidR="00405197" w:rsidRDefault="00405197" w:rsidP="0040519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BA6FB" w14:textId="77777777" w:rsidR="00405197" w:rsidRDefault="00405197" w:rsidP="0040519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1BB82" w14:textId="77777777" w:rsidR="00405197" w:rsidRPr="00BB7702" w:rsidRDefault="00405197" w:rsidP="00405197">
            <w:pPr>
              <w:rPr>
                <w:color w:val="FF0000"/>
              </w:rPr>
            </w:pPr>
          </w:p>
        </w:tc>
      </w:tr>
      <w:tr w:rsidR="00405197" w14:paraId="3A6F729F" w14:textId="77777777" w:rsidTr="0040519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92479" w14:textId="003B6899" w:rsidR="00405197" w:rsidRPr="0077109C" w:rsidRDefault="00405197" w:rsidP="00405197">
            <w:pPr>
              <w:rPr>
                <w:sz w:val="18"/>
                <w:szCs w:val="18"/>
              </w:rPr>
            </w:pPr>
            <w:r w:rsidRPr="0077109C">
              <w:rPr>
                <w:rFonts w:cs="Arial"/>
                <w:color w:val="000000"/>
                <w:sz w:val="18"/>
                <w:szCs w:val="18"/>
              </w:rPr>
              <w:t>Umístěný v dokovací stanici, která musí být datově kompatibilní s centrální stanicí prostřednictvím RJ45.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8FB1D" w14:textId="77777777" w:rsidR="00405197" w:rsidRPr="002E2597" w:rsidRDefault="00405197" w:rsidP="0040519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67A79" w14:textId="77777777" w:rsidR="00405197" w:rsidRDefault="00405197" w:rsidP="0040519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5663A" w14:textId="77777777" w:rsidR="00405197" w:rsidRPr="00BB7702" w:rsidRDefault="00405197" w:rsidP="00405197">
            <w:pPr>
              <w:rPr>
                <w:color w:val="FF0000"/>
              </w:rPr>
            </w:pPr>
          </w:p>
        </w:tc>
      </w:tr>
      <w:tr w:rsidR="00405197" w14:paraId="7E361384" w14:textId="77777777" w:rsidTr="0040519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D1666" w14:textId="284CE545" w:rsidR="00405197" w:rsidRPr="0077109C" w:rsidRDefault="00405197" w:rsidP="00405197">
            <w:pPr>
              <w:rPr>
                <w:rFonts w:cs="Arial"/>
                <w:sz w:val="18"/>
                <w:szCs w:val="18"/>
              </w:rPr>
            </w:pPr>
            <w:r w:rsidRPr="0077109C">
              <w:rPr>
                <w:rFonts w:cs="Arial"/>
                <w:color w:val="000000"/>
                <w:sz w:val="18"/>
                <w:szCs w:val="18"/>
              </w:rPr>
              <w:t>Součástí dokovací stanice je postelový držák (hák) a svěrka na tyč.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142B0" w14:textId="77777777" w:rsidR="00405197" w:rsidRPr="002E2597" w:rsidRDefault="00405197" w:rsidP="0040519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8288A" w14:textId="77777777" w:rsidR="00405197" w:rsidRDefault="00405197" w:rsidP="0040519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7FE5D" w14:textId="77777777" w:rsidR="00405197" w:rsidRPr="00BB7702" w:rsidRDefault="00405197" w:rsidP="00405197">
            <w:pPr>
              <w:rPr>
                <w:color w:val="FF0000"/>
              </w:rPr>
            </w:pPr>
          </w:p>
        </w:tc>
      </w:tr>
      <w:tr w:rsidR="00405197" w14:paraId="51468D8F" w14:textId="77777777" w:rsidTr="00405197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7B812" w14:textId="04725475" w:rsidR="00405197" w:rsidRPr="0077109C" w:rsidRDefault="00405197" w:rsidP="00405197">
            <w:pPr>
              <w:rPr>
                <w:sz w:val="18"/>
                <w:szCs w:val="18"/>
              </w:rPr>
            </w:pPr>
            <w:r w:rsidRPr="0077109C">
              <w:rPr>
                <w:rFonts w:cs="Arial"/>
                <w:color w:val="000000"/>
                <w:sz w:val="18"/>
                <w:szCs w:val="18"/>
              </w:rPr>
              <w:t>Dokovací stanice umožňuje použít současně s</w:t>
            </w:r>
            <w:r w:rsidR="00190D6E">
              <w:rPr>
                <w:rFonts w:cs="Arial"/>
                <w:color w:val="000000"/>
                <w:sz w:val="18"/>
                <w:szCs w:val="18"/>
              </w:rPr>
              <w:t> </w:t>
            </w:r>
            <w:r w:rsidRPr="0077109C">
              <w:rPr>
                <w:rFonts w:cs="Arial"/>
                <w:color w:val="000000"/>
                <w:sz w:val="18"/>
                <w:szCs w:val="18"/>
              </w:rPr>
              <w:t xml:space="preserve">monitorem také např. modul CO2, nebo </w:t>
            </w:r>
            <w:proofErr w:type="spellStart"/>
            <w:r w:rsidRPr="0077109C">
              <w:rPr>
                <w:rFonts w:cs="Arial"/>
                <w:color w:val="000000"/>
                <w:sz w:val="18"/>
                <w:szCs w:val="18"/>
              </w:rPr>
              <w:t>PiCCO</w:t>
            </w:r>
            <w:proofErr w:type="spellEnd"/>
            <w:r w:rsidRPr="0077109C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D73F8" w14:textId="77777777" w:rsidR="00405197" w:rsidRPr="000D2014" w:rsidRDefault="00405197" w:rsidP="0040519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69417" w14:textId="77777777" w:rsidR="00405197" w:rsidRDefault="00405197" w:rsidP="00405197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BE329" w14:textId="77777777" w:rsidR="00405197" w:rsidRDefault="00405197" w:rsidP="00405197">
            <w:pPr>
              <w:rPr>
                <w:b/>
                <w:bCs/>
              </w:rPr>
            </w:pPr>
          </w:p>
        </w:tc>
      </w:tr>
      <w:tr w:rsidR="00405197" w14:paraId="603FEB4A" w14:textId="77777777" w:rsidTr="00405197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3C71E0" w14:textId="0C655B0D" w:rsidR="00405197" w:rsidRPr="0077109C" w:rsidRDefault="00405197" w:rsidP="00405197">
            <w:pPr>
              <w:rPr>
                <w:sz w:val="18"/>
                <w:szCs w:val="18"/>
              </w:rPr>
            </w:pPr>
            <w:r w:rsidRPr="0077109C">
              <w:rPr>
                <w:rFonts w:cs="Arial"/>
                <w:color w:val="000000"/>
                <w:sz w:val="18"/>
                <w:szCs w:val="18"/>
              </w:rPr>
              <w:t>Musí být vybaven barevným LCD dotykovým displejem o velikosti max. 6“.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E9427D" w14:textId="77777777" w:rsidR="00405197" w:rsidRPr="000D2014" w:rsidRDefault="00405197" w:rsidP="0040519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8A461" w14:textId="77777777" w:rsidR="00405197" w:rsidRDefault="00405197" w:rsidP="00405197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6F774" w14:textId="77777777" w:rsidR="00405197" w:rsidRDefault="00405197" w:rsidP="00405197">
            <w:pPr>
              <w:rPr>
                <w:b/>
                <w:bCs/>
              </w:rPr>
            </w:pPr>
          </w:p>
        </w:tc>
      </w:tr>
      <w:tr w:rsidR="00405197" w14:paraId="7998902A" w14:textId="77777777" w:rsidTr="00405197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1C8FE0" w14:textId="275B2CB0" w:rsidR="00405197" w:rsidRPr="0077109C" w:rsidRDefault="00405197" w:rsidP="00405197">
            <w:pPr>
              <w:rPr>
                <w:sz w:val="18"/>
                <w:szCs w:val="18"/>
              </w:rPr>
            </w:pPr>
            <w:r w:rsidRPr="0077109C">
              <w:rPr>
                <w:rFonts w:cs="Arial"/>
                <w:color w:val="000000"/>
                <w:sz w:val="18"/>
                <w:szCs w:val="18"/>
              </w:rPr>
              <w:t>Musí mít možnost nepřerušovaného monitorování pacienta při transportu (v souladu s konceptem kontinuity monitorovaných dat).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C877FC" w14:textId="77777777" w:rsidR="00405197" w:rsidRPr="000D2014" w:rsidRDefault="00405197" w:rsidP="0040519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0092A" w14:textId="77777777" w:rsidR="00405197" w:rsidRDefault="00405197" w:rsidP="00405197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C6B98" w14:textId="77777777" w:rsidR="00405197" w:rsidRDefault="00405197" w:rsidP="00405197">
            <w:pPr>
              <w:rPr>
                <w:b/>
                <w:bCs/>
              </w:rPr>
            </w:pPr>
          </w:p>
        </w:tc>
      </w:tr>
      <w:tr w:rsidR="00405197" w14:paraId="6C1919FB" w14:textId="77777777" w:rsidTr="00405197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CDC200" w14:textId="215E93B2" w:rsidR="00405197" w:rsidRPr="0077109C" w:rsidRDefault="00405197" w:rsidP="00405197">
            <w:pPr>
              <w:rPr>
                <w:sz w:val="18"/>
                <w:szCs w:val="18"/>
              </w:rPr>
            </w:pPr>
            <w:r w:rsidRPr="0077109C">
              <w:rPr>
                <w:rFonts w:cs="Arial"/>
                <w:sz w:val="18"/>
                <w:szCs w:val="18"/>
              </w:rPr>
              <w:t>Provoz z baterie při transportu min 5 hod.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985D22" w14:textId="77777777" w:rsidR="00405197" w:rsidRPr="000D2014" w:rsidRDefault="00405197" w:rsidP="0040519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9A0D0" w14:textId="77777777" w:rsidR="00405197" w:rsidRDefault="00405197" w:rsidP="00405197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B45FE" w14:textId="77777777" w:rsidR="00405197" w:rsidRDefault="00405197" w:rsidP="00405197">
            <w:pPr>
              <w:rPr>
                <w:b/>
                <w:bCs/>
              </w:rPr>
            </w:pPr>
          </w:p>
        </w:tc>
      </w:tr>
      <w:tr w:rsidR="00405197" w14:paraId="5F14D742" w14:textId="77777777" w:rsidTr="00405197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181E49" w14:textId="5B89E04C" w:rsidR="00405197" w:rsidRPr="0077109C" w:rsidRDefault="00405197" w:rsidP="00405197">
            <w:pPr>
              <w:rPr>
                <w:sz w:val="18"/>
                <w:szCs w:val="18"/>
              </w:rPr>
            </w:pPr>
            <w:r w:rsidRPr="0077109C">
              <w:rPr>
                <w:rFonts w:cs="Arial"/>
                <w:color w:val="000000"/>
                <w:sz w:val="18"/>
                <w:szCs w:val="18"/>
              </w:rPr>
              <w:lastRenderedPageBreak/>
              <w:t>Hmotnost modulu vč. baterie max. 1 kg.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4EAE0A" w14:textId="77777777" w:rsidR="00405197" w:rsidRPr="000D2014" w:rsidRDefault="00405197" w:rsidP="0040519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76F1A" w14:textId="77777777" w:rsidR="00405197" w:rsidRDefault="00405197" w:rsidP="00405197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E1E80" w14:textId="77777777" w:rsidR="00405197" w:rsidRDefault="00405197" w:rsidP="00405197">
            <w:pPr>
              <w:rPr>
                <w:b/>
                <w:bCs/>
              </w:rPr>
            </w:pPr>
          </w:p>
        </w:tc>
      </w:tr>
      <w:tr w:rsidR="00405197" w14:paraId="5BC22CB0" w14:textId="77777777" w:rsidTr="00405197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F9D66E" w14:textId="395BBBD9" w:rsidR="00405197" w:rsidRPr="0077109C" w:rsidRDefault="00405197" w:rsidP="00405197">
            <w:pPr>
              <w:rPr>
                <w:sz w:val="18"/>
                <w:szCs w:val="18"/>
              </w:rPr>
            </w:pPr>
            <w:r w:rsidRPr="0077109C">
              <w:rPr>
                <w:rFonts w:cs="Arial"/>
                <w:color w:val="000000"/>
                <w:sz w:val="18"/>
                <w:szCs w:val="18"/>
              </w:rPr>
              <w:t>Musí mít možnost uzamknutí displeje při převozu.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A4160D" w14:textId="77777777" w:rsidR="00405197" w:rsidRPr="000D2014" w:rsidRDefault="00405197" w:rsidP="0040519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EAD44" w14:textId="77777777" w:rsidR="00405197" w:rsidRDefault="00405197" w:rsidP="00405197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9DA8E" w14:textId="77777777" w:rsidR="00405197" w:rsidRDefault="00405197" w:rsidP="00405197">
            <w:pPr>
              <w:rPr>
                <w:b/>
                <w:bCs/>
              </w:rPr>
            </w:pPr>
          </w:p>
        </w:tc>
      </w:tr>
      <w:tr w:rsidR="00405197" w14:paraId="10300E5C" w14:textId="77777777" w:rsidTr="00405197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30BF2" w14:textId="3373233A" w:rsidR="00405197" w:rsidRPr="0077109C" w:rsidRDefault="00405197" w:rsidP="00405197">
            <w:pPr>
              <w:rPr>
                <w:sz w:val="18"/>
                <w:szCs w:val="18"/>
              </w:rPr>
            </w:pPr>
            <w:r w:rsidRPr="0077109C">
              <w:rPr>
                <w:rFonts w:cs="Arial"/>
                <w:color w:val="000000"/>
                <w:sz w:val="18"/>
                <w:szCs w:val="18"/>
              </w:rPr>
              <w:t>Musí mít možnost přenosu dat z transportu do stacionárních monitorů a CMS po jeho zpětném vložení do monitoru.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CDEB9A" w14:textId="77777777" w:rsidR="00405197" w:rsidRPr="000D2014" w:rsidRDefault="00405197" w:rsidP="0040519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43EA0" w14:textId="77777777" w:rsidR="00405197" w:rsidRDefault="00405197" w:rsidP="00405197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34521" w14:textId="77777777" w:rsidR="00405197" w:rsidRDefault="00405197" w:rsidP="00405197">
            <w:pPr>
              <w:rPr>
                <w:b/>
                <w:bCs/>
              </w:rPr>
            </w:pPr>
          </w:p>
        </w:tc>
      </w:tr>
      <w:tr w:rsidR="00405197" w14:paraId="3C09D6C5" w14:textId="77777777" w:rsidTr="00405197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58088D" w14:textId="62794637" w:rsidR="00405197" w:rsidRPr="0077109C" w:rsidRDefault="00405197" w:rsidP="00405197">
            <w:pPr>
              <w:rPr>
                <w:sz w:val="18"/>
                <w:szCs w:val="18"/>
              </w:rPr>
            </w:pPr>
            <w:r w:rsidRPr="0077109C">
              <w:rPr>
                <w:rFonts w:cs="Arial"/>
                <w:color w:val="000000"/>
                <w:sz w:val="18"/>
                <w:szCs w:val="18"/>
              </w:rPr>
              <w:t>Zobrazení minimálně 5 křivek na displeji najednou.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4CE067" w14:textId="77777777" w:rsidR="00405197" w:rsidRPr="000D2014" w:rsidRDefault="00405197" w:rsidP="0040519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9A30A" w14:textId="77777777" w:rsidR="00405197" w:rsidRDefault="00405197" w:rsidP="00405197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08561" w14:textId="77777777" w:rsidR="00405197" w:rsidRDefault="00405197" w:rsidP="00405197">
            <w:pPr>
              <w:rPr>
                <w:b/>
                <w:bCs/>
              </w:rPr>
            </w:pPr>
          </w:p>
        </w:tc>
      </w:tr>
      <w:tr w:rsidR="00405197" w14:paraId="60D8F2C7" w14:textId="77777777" w:rsidTr="00405197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E0D91A" w14:textId="2B71E1BF" w:rsidR="00405197" w:rsidRPr="0077109C" w:rsidRDefault="00405197" w:rsidP="00405197">
            <w:pPr>
              <w:rPr>
                <w:sz w:val="18"/>
                <w:szCs w:val="18"/>
              </w:rPr>
            </w:pPr>
            <w:r w:rsidRPr="0077109C">
              <w:rPr>
                <w:rFonts w:cs="Arial"/>
                <w:color w:val="000000"/>
                <w:sz w:val="18"/>
                <w:szCs w:val="18"/>
              </w:rPr>
              <w:t>Možnost zobrazení min. 10 různých křivek.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F59DCD" w14:textId="77777777" w:rsidR="00405197" w:rsidRPr="000D2014" w:rsidRDefault="00405197" w:rsidP="0040519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395C5" w14:textId="77777777" w:rsidR="00405197" w:rsidRDefault="00405197" w:rsidP="00405197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5674D" w14:textId="77777777" w:rsidR="00405197" w:rsidRDefault="00405197" w:rsidP="00405197">
            <w:pPr>
              <w:rPr>
                <w:b/>
                <w:bCs/>
              </w:rPr>
            </w:pPr>
          </w:p>
        </w:tc>
      </w:tr>
      <w:tr w:rsidR="00405197" w14:paraId="52FC84EB" w14:textId="77777777" w:rsidTr="00405197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D9BF4" w14:textId="1BA3577C" w:rsidR="00405197" w:rsidRPr="0077109C" w:rsidRDefault="00405197" w:rsidP="00405197">
            <w:pPr>
              <w:rPr>
                <w:sz w:val="18"/>
                <w:szCs w:val="18"/>
              </w:rPr>
            </w:pPr>
            <w:r w:rsidRPr="0077109C">
              <w:rPr>
                <w:rFonts w:cs="Arial"/>
                <w:color w:val="000000"/>
                <w:sz w:val="18"/>
                <w:szCs w:val="18"/>
              </w:rPr>
              <w:t>Vysoká kapacita pro uložení zaznamenaných dat: min 120 hod. po 1 min., min. 1000 událostí a 1000 NIBP měření.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04D7C1" w14:textId="77777777" w:rsidR="00405197" w:rsidRPr="000D2014" w:rsidRDefault="00405197" w:rsidP="0040519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5C11C" w14:textId="77777777" w:rsidR="00405197" w:rsidRDefault="00405197" w:rsidP="00405197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E1947" w14:textId="77777777" w:rsidR="00405197" w:rsidRDefault="00405197" w:rsidP="00405197">
            <w:pPr>
              <w:rPr>
                <w:b/>
                <w:bCs/>
              </w:rPr>
            </w:pPr>
          </w:p>
        </w:tc>
      </w:tr>
      <w:tr w:rsidR="00405197" w14:paraId="67C8CEE9" w14:textId="77777777" w:rsidTr="00405197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612779" w14:textId="08CDBCC5" w:rsidR="00405197" w:rsidRPr="0077109C" w:rsidRDefault="00405197" w:rsidP="00405197">
            <w:pPr>
              <w:rPr>
                <w:sz w:val="18"/>
                <w:szCs w:val="18"/>
              </w:rPr>
            </w:pPr>
            <w:r w:rsidRPr="0077109C">
              <w:rPr>
                <w:rFonts w:cs="Arial"/>
                <w:color w:val="000000"/>
                <w:sz w:val="18"/>
                <w:szCs w:val="18"/>
              </w:rPr>
              <w:t xml:space="preserve">EKG dle výběru (3-5-6 svodové), rozsah minimálně 15-300 </w:t>
            </w:r>
            <w:proofErr w:type="spellStart"/>
            <w:r w:rsidRPr="0077109C">
              <w:rPr>
                <w:rFonts w:cs="Arial"/>
                <w:color w:val="000000"/>
                <w:sz w:val="18"/>
                <w:szCs w:val="18"/>
              </w:rPr>
              <w:t>bpm</w:t>
            </w:r>
            <w:proofErr w:type="spellEnd"/>
            <w:r w:rsidRPr="0077109C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33F20D" w14:textId="77777777" w:rsidR="00405197" w:rsidRPr="000D2014" w:rsidRDefault="00405197" w:rsidP="0040519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98CD3" w14:textId="77777777" w:rsidR="00405197" w:rsidRDefault="00405197" w:rsidP="00405197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C6C05" w14:textId="77777777" w:rsidR="00405197" w:rsidRDefault="00405197" w:rsidP="00405197">
            <w:pPr>
              <w:rPr>
                <w:b/>
                <w:bCs/>
              </w:rPr>
            </w:pPr>
          </w:p>
        </w:tc>
      </w:tr>
      <w:tr w:rsidR="00405197" w14:paraId="7BA3B803" w14:textId="77777777" w:rsidTr="00405197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3A1F75" w14:textId="57CF8E2F" w:rsidR="00405197" w:rsidRPr="0077109C" w:rsidRDefault="00405197" w:rsidP="00405197">
            <w:pPr>
              <w:rPr>
                <w:sz w:val="18"/>
                <w:szCs w:val="18"/>
              </w:rPr>
            </w:pPr>
            <w:r w:rsidRPr="0077109C">
              <w:rPr>
                <w:rFonts w:cs="Arial"/>
                <w:color w:val="000000"/>
                <w:sz w:val="18"/>
                <w:szCs w:val="18"/>
              </w:rPr>
              <w:t>Analýza arytmií, min. 20 klasifikací.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5BD9E" w14:textId="77777777" w:rsidR="00405197" w:rsidRPr="000D2014" w:rsidRDefault="00405197" w:rsidP="0040519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848BE" w14:textId="77777777" w:rsidR="00405197" w:rsidRDefault="00405197" w:rsidP="00405197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B5B8B" w14:textId="77777777" w:rsidR="00405197" w:rsidRDefault="00405197" w:rsidP="00405197">
            <w:pPr>
              <w:rPr>
                <w:b/>
                <w:bCs/>
              </w:rPr>
            </w:pPr>
          </w:p>
        </w:tc>
      </w:tr>
      <w:tr w:rsidR="00405197" w14:paraId="0962292C" w14:textId="77777777" w:rsidTr="00405197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3D98E" w14:textId="508E78E4" w:rsidR="00405197" w:rsidRPr="0077109C" w:rsidRDefault="00405197" w:rsidP="00405197">
            <w:pPr>
              <w:rPr>
                <w:sz w:val="18"/>
                <w:szCs w:val="18"/>
              </w:rPr>
            </w:pPr>
            <w:r w:rsidRPr="0077109C">
              <w:rPr>
                <w:rFonts w:cs="Arial"/>
                <w:color w:val="000000"/>
                <w:sz w:val="18"/>
                <w:szCs w:val="18"/>
              </w:rPr>
              <w:t xml:space="preserve">Analýza ST, QT, </w:t>
            </w:r>
            <w:proofErr w:type="spellStart"/>
            <w:r w:rsidRPr="0077109C">
              <w:rPr>
                <w:rFonts w:cs="Arial"/>
                <w:color w:val="000000"/>
                <w:sz w:val="18"/>
                <w:szCs w:val="18"/>
              </w:rPr>
              <w:t>QTc</w:t>
            </w:r>
            <w:proofErr w:type="spellEnd"/>
            <w:r w:rsidRPr="0077109C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2DEC9C" w14:textId="77777777" w:rsidR="00405197" w:rsidRPr="000D2014" w:rsidRDefault="00405197" w:rsidP="0040519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AF636" w14:textId="77777777" w:rsidR="00405197" w:rsidRDefault="00405197" w:rsidP="00405197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451C8" w14:textId="77777777" w:rsidR="00405197" w:rsidRDefault="00405197" w:rsidP="00405197">
            <w:pPr>
              <w:rPr>
                <w:b/>
                <w:bCs/>
              </w:rPr>
            </w:pPr>
          </w:p>
        </w:tc>
      </w:tr>
      <w:tr w:rsidR="00405197" w14:paraId="0A81173D" w14:textId="77777777" w:rsidTr="00405197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A5EF6D" w14:textId="26CDFCB3" w:rsidR="00405197" w:rsidRPr="0077109C" w:rsidRDefault="00405197" w:rsidP="00405197">
            <w:pPr>
              <w:rPr>
                <w:sz w:val="18"/>
                <w:szCs w:val="18"/>
              </w:rPr>
            </w:pPr>
            <w:r w:rsidRPr="0077109C">
              <w:rPr>
                <w:rFonts w:cs="Arial"/>
                <w:color w:val="000000"/>
                <w:sz w:val="18"/>
                <w:szCs w:val="18"/>
              </w:rPr>
              <w:t>Detekce stimulačního impulzu.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DF13F8" w14:textId="77777777" w:rsidR="00405197" w:rsidRPr="000D2014" w:rsidRDefault="00405197" w:rsidP="0040519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DF619" w14:textId="77777777" w:rsidR="00405197" w:rsidRDefault="00405197" w:rsidP="00405197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6F139" w14:textId="77777777" w:rsidR="00405197" w:rsidRDefault="00405197" w:rsidP="00405197">
            <w:pPr>
              <w:rPr>
                <w:b/>
                <w:bCs/>
              </w:rPr>
            </w:pPr>
          </w:p>
        </w:tc>
      </w:tr>
      <w:tr w:rsidR="00405197" w14:paraId="0ADC2061" w14:textId="77777777" w:rsidTr="0040519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AB195D8" w14:textId="476416D9" w:rsidR="00405197" w:rsidRPr="0077109C" w:rsidRDefault="00405197" w:rsidP="00405197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77109C">
              <w:rPr>
                <w:rFonts w:cs="Arial"/>
                <w:color w:val="000000"/>
                <w:sz w:val="18"/>
                <w:szCs w:val="18"/>
              </w:rPr>
              <w:t xml:space="preserve">RESP metodou Trans </w:t>
            </w:r>
            <w:proofErr w:type="spellStart"/>
            <w:r w:rsidRPr="0077109C">
              <w:rPr>
                <w:rFonts w:cs="Arial"/>
                <w:color w:val="000000"/>
                <w:sz w:val="18"/>
                <w:szCs w:val="18"/>
              </w:rPr>
              <w:t>thorakální</w:t>
            </w:r>
            <w:proofErr w:type="spellEnd"/>
            <w:r w:rsidRPr="0077109C">
              <w:rPr>
                <w:rFonts w:cs="Arial"/>
                <w:color w:val="000000"/>
                <w:sz w:val="18"/>
                <w:szCs w:val="18"/>
              </w:rPr>
              <w:t xml:space="preserve"> impedance, rozsah 0-200 </w:t>
            </w:r>
            <w:proofErr w:type="spellStart"/>
            <w:r w:rsidRPr="0077109C">
              <w:rPr>
                <w:rFonts w:cs="Arial"/>
                <w:color w:val="000000"/>
                <w:sz w:val="18"/>
                <w:szCs w:val="18"/>
              </w:rPr>
              <w:t>rpm</w:t>
            </w:r>
            <w:proofErr w:type="spellEnd"/>
            <w:r w:rsidRPr="0077109C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9CE52B7" w14:textId="77777777" w:rsidR="00405197" w:rsidRPr="00241E4F" w:rsidRDefault="00405197" w:rsidP="0040519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4808C0" w14:textId="77777777" w:rsidR="00405197" w:rsidRDefault="00405197" w:rsidP="0040519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849886" w14:textId="77777777" w:rsidR="00405197" w:rsidRPr="00BB7702" w:rsidRDefault="00405197" w:rsidP="00405197">
            <w:pPr>
              <w:rPr>
                <w:color w:val="FF0000"/>
              </w:rPr>
            </w:pPr>
          </w:p>
        </w:tc>
      </w:tr>
      <w:tr w:rsidR="00405197" w14:paraId="2D13DC04" w14:textId="77777777" w:rsidTr="00405197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9EA2F9" w14:textId="14434ED2" w:rsidR="00405197" w:rsidRPr="0077109C" w:rsidRDefault="00405197" w:rsidP="00405197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222222"/>
                <w:sz w:val="18"/>
                <w:szCs w:val="18"/>
                <w:u w:val="single"/>
              </w:rPr>
            </w:pPr>
            <w:r w:rsidRPr="0077109C">
              <w:rPr>
                <w:rFonts w:cs="Arial"/>
                <w:color w:val="000000"/>
                <w:sz w:val="18"/>
                <w:szCs w:val="18"/>
              </w:rPr>
              <w:t xml:space="preserve">NIBP </w:t>
            </w:r>
            <w:proofErr w:type="spellStart"/>
            <w:r w:rsidRPr="0077109C">
              <w:rPr>
                <w:rFonts w:cs="Arial"/>
                <w:color w:val="000000"/>
                <w:sz w:val="18"/>
                <w:szCs w:val="18"/>
              </w:rPr>
              <w:t>jednohadičkový</w:t>
            </w:r>
            <w:proofErr w:type="spellEnd"/>
            <w:r w:rsidRPr="0077109C">
              <w:rPr>
                <w:rFonts w:cs="Arial"/>
                <w:color w:val="000000"/>
                <w:sz w:val="18"/>
                <w:szCs w:val="18"/>
              </w:rPr>
              <w:t xml:space="preserve"> systém výhodou s možností měření AUTO/MANUAL/STAT/Venepunkce.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DF026C" w14:textId="77777777" w:rsidR="00405197" w:rsidRPr="00241E4F" w:rsidRDefault="00405197" w:rsidP="0040519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CCC83" w14:textId="77777777" w:rsidR="00405197" w:rsidRDefault="00405197" w:rsidP="0040519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EB148" w14:textId="77777777" w:rsidR="00405197" w:rsidRPr="00BB7702" w:rsidRDefault="00405197" w:rsidP="00405197">
            <w:pPr>
              <w:rPr>
                <w:color w:val="FF0000"/>
              </w:rPr>
            </w:pPr>
          </w:p>
        </w:tc>
      </w:tr>
      <w:tr w:rsidR="00405197" w14:paraId="20C3DD23" w14:textId="77777777" w:rsidTr="00405197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4654A" w14:textId="75338BE1" w:rsidR="00405197" w:rsidRPr="0077109C" w:rsidRDefault="00405197" w:rsidP="00405197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222222"/>
                <w:sz w:val="18"/>
                <w:szCs w:val="18"/>
              </w:rPr>
            </w:pPr>
            <w:r w:rsidRPr="0077109C">
              <w:rPr>
                <w:rFonts w:cs="Arial"/>
                <w:color w:val="000000"/>
                <w:sz w:val="18"/>
                <w:szCs w:val="18"/>
              </w:rPr>
              <w:t>SpO</w:t>
            </w:r>
            <w:r w:rsidRPr="0077109C">
              <w:rPr>
                <w:rFonts w:cs="Arial"/>
                <w:color w:val="000000"/>
                <w:sz w:val="18"/>
                <w:szCs w:val="18"/>
                <w:vertAlign w:val="subscript"/>
              </w:rPr>
              <w:t>2</w:t>
            </w:r>
            <w:r w:rsidRPr="0077109C">
              <w:rPr>
                <w:rFonts w:cs="Arial"/>
                <w:color w:val="000000"/>
                <w:sz w:val="18"/>
                <w:szCs w:val="18"/>
              </w:rPr>
              <w:t xml:space="preserve"> – PI, nastavení citlivosti měření, sw pro eliminaci falešných alarmů.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6EADEF" w14:textId="77777777" w:rsidR="00405197" w:rsidRPr="00241E4F" w:rsidRDefault="00405197" w:rsidP="0040519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392CD" w14:textId="77777777" w:rsidR="00405197" w:rsidRDefault="00405197" w:rsidP="0040519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38862" w14:textId="77777777" w:rsidR="00405197" w:rsidRPr="00BB7702" w:rsidRDefault="00405197" w:rsidP="00405197">
            <w:pPr>
              <w:rPr>
                <w:color w:val="FF0000"/>
              </w:rPr>
            </w:pPr>
          </w:p>
        </w:tc>
      </w:tr>
      <w:tr w:rsidR="00405197" w14:paraId="466433A7" w14:textId="77777777" w:rsidTr="00405197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445EBE" w14:textId="558A1C6A" w:rsidR="00405197" w:rsidRPr="0077109C" w:rsidRDefault="00405197" w:rsidP="00405197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222222"/>
                <w:sz w:val="18"/>
                <w:szCs w:val="18"/>
              </w:rPr>
            </w:pPr>
            <w:r w:rsidRPr="0077109C">
              <w:rPr>
                <w:rFonts w:cs="Arial"/>
                <w:color w:val="000000"/>
                <w:sz w:val="18"/>
                <w:szCs w:val="18"/>
              </w:rPr>
              <w:t>2xTEMP rozsah 0-50 °C.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F39FFA" w14:textId="77777777" w:rsidR="00405197" w:rsidRPr="00241E4F" w:rsidRDefault="00405197" w:rsidP="0040519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D0487" w14:textId="77777777" w:rsidR="00405197" w:rsidRDefault="00405197" w:rsidP="0040519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36630" w14:textId="77777777" w:rsidR="00405197" w:rsidRPr="00BB7702" w:rsidRDefault="00405197" w:rsidP="00405197">
            <w:pPr>
              <w:rPr>
                <w:color w:val="FF0000"/>
              </w:rPr>
            </w:pPr>
          </w:p>
        </w:tc>
      </w:tr>
      <w:tr w:rsidR="00405197" w14:paraId="161C7A51" w14:textId="77777777" w:rsidTr="00405197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3267B6" w14:textId="6F15AB39" w:rsidR="00405197" w:rsidRPr="0077109C" w:rsidRDefault="00405197" w:rsidP="00405197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222222"/>
                <w:sz w:val="18"/>
                <w:szCs w:val="18"/>
              </w:rPr>
            </w:pPr>
            <w:r w:rsidRPr="0077109C">
              <w:rPr>
                <w:rFonts w:cs="Arial"/>
                <w:sz w:val="18"/>
                <w:szCs w:val="18"/>
              </w:rPr>
              <w:t>IBP dvoukanálový.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C19CB6" w14:textId="77777777" w:rsidR="00405197" w:rsidRPr="00241E4F" w:rsidRDefault="00405197" w:rsidP="0040519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5EC06" w14:textId="77777777" w:rsidR="00405197" w:rsidRDefault="00405197" w:rsidP="0040519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C9066" w14:textId="77777777" w:rsidR="00405197" w:rsidRPr="00BB7702" w:rsidRDefault="00405197" w:rsidP="00405197">
            <w:pPr>
              <w:rPr>
                <w:color w:val="FF0000"/>
              </w:rPr>
            </w:pPr>
          </w:p>
        </w:tc>
      </w:tr>
      <w:tr w:rsidR="00405197" w14:paraId="2E543EBD" w14:textId="77777777" w:rsidTr="00405197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2E6271" w14:textId="2D568F89" w:rsidR="00405197" w:rsidRPr="0077109C" w:rsidRDefault="00405197" w:rsidP="00405197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222222"/>
                <w:sz w:val="18"/>
                <w:szCs w:val="18"/>
              </w:rPr>
            </w:pPr>
            <w:r w:rsidRPr="0077109C">
              <w:rPr>
                <w:rFonts w:cs="Arial"/>
                <w:color w:val="000000"/>
                <w:sz w:val="18"/>
                <w:szCs w:val="18"/>
              </w:rPr>
              <w:t>Min. 3 úrovňový alarmový management.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836A88" w14:textId="77777777" w:rsidR="00405197" w:rsidRPr="00241E4F" w:rsidRDefault="00405197" w:rsidP="0040519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AC950" w14:textId="77777777" w:rsidR="00405197" w:rsidRDefault="00405197" w:rsidP="0040519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9B6BC" w14:textId="77777777" w:rsidR="00405197" w:rsidRPr="00BB7702" w:rsidRDefault="00405197" w:rsidP="00405197">
            <w:pPr>
              <w:rPr>
                <w:color w:val="FF0000"/>
              </w:rPr>
            </w:pPr>
          </w:p>
        </w:tc>
      </w:tr>
      <w:tr w:rsidR="00405197" w14:paraId="08BD3934" w14:textId="77777777" w:rsidTr="00405197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3CB7E" w14:textId="49FFB7D1" w:rsidR="00405197" w:rsidRPr="0077109C" w:rsidRDefault="00405197" w:rsidP="00405197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222222"/>
                <w:sz w:val="18"/>
                <w:szCs w:val="18"/>
              </w:rPr>
            </w:pPr>
            <w:r w:rsidRPr="0077109C">
              <w:rPr>
                <w:rFonts w:cs="Arial"/>
                <w:color w:val="000000"/>
                <w:sz w:val="18"/>
                <w:szCs w:val="18"/>
              </w:rPr>
              <w:t>Komunikace v ČJ.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22632A" w14:textId="77777777" w:rsidR="00405197" w:rsidRPr="00241E4F" w:rsidRDefault="00405197" w:rsidP="0040519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2F330" w14:textId="77777777" w:rsidR="00405197" w:rsidRDefault="00405197" w:rsidP="0040519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8435F" w14:textId="77777777" w:rsidR="00405197" w:rsidRPr="00BB7702" w:rsidRDefault="00405197" w:rsidP="00405197">
            <w:pPr>
              <w:rPr>
                <w:color w:val="FF0000"/>
              </w:rPr>
            </w:pPr>
          </w:p>
        </w:tc>
      </w:tr>
      <w:tr w:rsidR="00405197" w14:paraId="5F186259" w14:textId="77777777" w:rsidTr="00405197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49E112" w14:textId="4CDFCBF0" w:rsidR="00405197" w:rsidRPr="0077109C" w:rsidRDefault="00405197" w:rsidP="00405197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77109C">
              <w:rPr>
                <w:rFonts w:cs="Arial"/>
                <w:color w:val="000000"/>
                <w:sz w:val="18"/>
                <w:szCs w:val="18"/>
              </w:rPr>
              <w:t>Požadujeme přenositelnost a kompatibilitu s monitory na anesteziologických přístrojích z důvodu zajištění kontinuálního monitorování pacientů při převozu mezi ARO, JIP a operačními sály, bez nutnosti přepojování příslušenství.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4C4362" w14:textId="77777777" w:rsidR="00405197" w:rsidRPr="00241E4F" w:rsidRDefault="00405197" w:rsidP="0040519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1EA41" w14:textId="77777777" w:rsidR="00405197" w:rsidRDefault="00405197" w:rsidP="0040519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4AFC8" w14:textId="77777777" w:rsidR="00405197" w:rsidRPr="00BB7702" w:rsidRDefault="00405197" w:rsidP="00405197">
            <w:pPr>
              <w:rPr>
                <w:color w:val="FF0000"/>
              </w:rPr>
            </w:pPr>
          </w:p>
        </w:tc>
      </w:tr>
      <w:tr w:rsidR="00405197" w14:paraId="54061D66" w14:textId="77777777" w:rsidTr="0040519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3EB9BF7" w14:textId="409FA262" w:rsidR="00405197" w:rsidRPr="0077109C" w:rsidRDefault="00405197" w:rsidP="00405197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77109C">
              <w:rPr>
                <w:rFonts w:cs="Arial"/>
                <w:color w:val="000000"/>
                <w:sz w:val="18"/>
                <w:szCs w:val="18"/>
              </w:rPr>
              <w:t xml:space="preserve">3 ks transportní dokovací stanice, </w:t>
            </w:r>
            <w:proofErr w:type="spellStart"/>
            <w:r w:rsidRPr="0077109C">
              <w:rPr>
                <w:rFonts w:cs="Arial"/>
                <w:color w:val="000000"/>
                <w:sz w:val="18"/>
                <w:szCs w:val="18"/>
              </w:rPr>
              <w:t>napojitelná</w:t>
            </w:r>
            <w:proofErr w:type="spellEnd"/>
            <w:r w:rsidRPr="0077109C">
              <w:rPr>
                <w:rFonts w:cs="Arial"/>
                <w:color w:val="000000"/>
                <w:sz w:val="18"/>
                <w:szCs w:val="18"/>
              </w:rPr>
              <w:t xml:space="preserve"> do monitorovací sítě přes RJ45 s výstupem min. VGA, USB s fixační svěrkou a postelovým fixačním hákem, kompatibilita dokovací stanice s externím displejem.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0CB1019" w14:textId="77777777" w:rsidR="00405197" w:rsidRPr="00241E4F" w:rsidRDefault="00405197" w:rsidP="0040519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355FDC" w14:textId="77777777" w:rsidR="00405197" w:rsidRDefault="00405197" w:rsidP="0040519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AB270E" w14:textId="77777777" w:rsidR="00405197" w:rsidRPr="00BB7702" w:rsidRDefault="00405197" w:rsidP="00405197">
            <w:pPr>
              <w:rPr>
                <w:color w:val="FF0000"/>
              </w:rPr>
            </w:pPr>
          </w:p>
        </w:tc>
      </w:tr>
      <w:tr w:rsidR="00405197" w14:paraId="5BC84175" w14:textId="77777777" w:rsidTr="00405197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57EB333" w14:textId="43C9558E" w:rsidR="00405197" w:rsidRPr="0077109C" w:rsidRDefault="00405197" w:rsidP="00405197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77109C">
              <w:rPr>
                <w:rFonts w:cs="Arial"/>
                <w:color w:val="000000"/>
                <w:sz w:val="18"/>
                <w:szCs w:val="18"/>
              </w:rPr>
              <w:t>Požadované příslušenství monitoru: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8AD600D" w14:textId="77777777" w:rsidR="00405197" w:rsidRPr="00241E4F" w:rsidRDefault="00405197" w:rsidP="0040519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4AB939" w14:textId="77777777" w:rsidR="00405197" w:rsidRDefault="00405197" w:rsidP="0040519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B0AC20" w14:textId="77777777" w:rsidR="00405197" w:rsidRPr="00BB7702" w:rsidRDefault="00405197" w:rsidP="00405197">
            <w:pPr>
              <w:rPr>
                <w:color w:val="FF0000"/>
              </w:rPr>
            </w:pPr>
          </w:p>
        </w:tc>
      </w:tr>
      <w:tr w:rsidR="00405197" w14:paraId="39387C44" w14:textId="77777777" w:rsidTr="00405197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CC6C0F3" w14:textId="1F0AC45F" w:rsidR="00405197" w:rsidRPr="0077109C" w:rsidRDefault="00405197" w:rsidP="00405197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77109C">
              <w:rPr>
                <w:rFonts w:cs="Arial"/>
                <w:color w:val="000000"/>
                <w:sz w:val="18"/>
                <w:szCs w:val="18"/>
              </w:rPr>
              <w:lastRenderedPageBreak/>
              <w:t>SpO2 prstový senzor včetně prodlužovacího kabelu pro dospělé, pro opakované použití.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E50773" w14:textId="77777777" w:rsidR="00405197" w:rsidRPr="00241E4F" w:rsidRDefault="00405197" w:rsidP="0040519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5BAEC8" w14:textId="77777777" w:rsidR="00405197" w:rsidRDefault="00405197" w:rsidP="0040519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4CE6A0" w14:textId="77777777" w:rsidR="00405197" w:rsidRPr="00BB7702" w:rsidRDefault="00405197" w:rsidP="00405197">
            <w:pPr>
              <w:rPr>
                <w:color w:val="FF0000"/>
              </w:rPr>
            </w:pPr>
          </w:p>
        </w:tc>
      </w:tr>
      <w:tr w:rsidR="00405197" w14:paraId="3FFF77E7" w14:textId="77777777" w:rsidTr="00405197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939BE5C" w14:textId="75ADD5EC" w:rsidR="00405197" w:rsidRPr="0077109C" w:rsidRDefault="00405197" w:rsidP="00405197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77109C">
              <w:rPr>
                <w:rFonts w:cs="Arial"/>
                <w:color w:val="000000"/>
                <w:sz w:val="18"/>
                <w:szCs w:val="18"/>
              </w:rPr>
              <w:t>Manžeta NIBP pro dospělé s prodlužovací hadičkou, standardní velikost, manžeta pro opakované použití.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748CEF3" w14:textId="77777777" w:rsidR="00405197" w:rsidRPr="00241E4F" w:rsidRDefault="00405197" w:rsidP="0040519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381FF5" w14:textId="77777777" w:rsidR="00405197" w:rsidRDefault="00405197" w:rsidP="0040519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2EF87B" w14:textId="77777777" w:rsidR="00405197" w:rsidRPr="00BB7702" w:rsidRDefault="00405197" w:rsidP="00405197">
            <w:pPr>
              <w:rPr>
                <w:color w:val="FF0000"/>
              </w:rPr>
            </w:pPr>
          </w:p>
        </w:tc>
      </w:tr>
      <w:tr w:rsidR="00405197" w14:paraId="5CD983F5" w14:textId="77777777" w:rsidTr="00405197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7040529" w14:textId="217A77B1" w:rsidR="00405197" w:rsidRPr="0077109C" w:rsidRDefault="00405197" w:rsidP="00405197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77109C">
              <w:rPr>
                <w:rFonts w:cs="Arial"/>
                <w:color w:val="000000"/>
                <w:sz w:val="18"/>
                <w:szCs w:val="18"/>
              </w:rPr>
              <w:t>Kabel EKG, kompletní, 3/5 svodový, barevné dráty oddělitelné.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046C22D" w14:textId="77777777" w:rsidR="00405197" w:rsidRPr="00241E4F" w:rsidRDefault="00405197" w:rsidP="0040519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593E861" w14:textId="77777777" w:rsidR="00405197" w:rsidRDefault="00405197" w:rsidP="0040519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469547" w14:textId="77777777" w:rsidR="00405197" w:rsidRPr="00BB7702" w:rsidRDefault="00405197" w:rsidP="00405197">
            <w:pPr>
              <w:rPr>
                <w:color w:val="FF0000"/>
              </w:rPr>
            </w:pPr>
          </w:p>
        </w:tc>
      </w:tr>
      <w:tr w:rsidR="00405197" w14:paraId="170959CD" w14:textId="77777777" w:rsidTr="00405197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52BBA0" w14:textId="77133D07" w:rsidR="00405197" w:rsidRPr="0077109C" w:rsidRDefault="00405197" w:rsidP="00405197">
            <w:pPr>
              <w:pStyle w:val="Odstavecseseznamem"/>
              <w:tabs>
                <w:tab w:val="left" w:pos="1065"/>
              </w:tabs>
              <w:ind w:left="0"/>
              <w:rPr>
                <w:rFonts w:cs="Arial"/>
                <w:color w:val="000000"/>
                <w:sz w:val="18"/>
                <w:szCs w:val="18"/>
              </w:rPr>
            </w:pPr>
            <w:r w:rsidRPr="0077109C">
              <w:rPr>
                <w:rFonts w:cs="Arial"/>
                <w:color w:val="000000"/>
                <w:sz w:val="18"/>
                <w:szCs w:val="18"/>
              </w:rPr>
              <w:t>Teplotní kožní snímač pro dospělé, pro opakované použití.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F49C4E" w14:textId="77777777" w:rsidR="00405197" w:rsidRPr="00241E4F" w:rsidRDefault="00405197" w:rsidP="0040519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D1223" w14:textId="77777777" w:rsidR="00405197" w:rsidRDefault="00405197" w:rsidP="0040519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D8C3B" w14:textId="77777777" w:rsidR="00405197" w:rsidRPr="00BB7702" w:rsidRDefault="00405197" w:rsidP="00405197">
            <w:pPr>
              <w:rPr>
                <w:color w:val="FF0000"/>
              </w:rPr>
            </w:pPr>
          </w:p>
        </w:tc>
      </w:tr>
    </w:tbl>
    <w:p w14:paraId="62E2DAF3" w14:textId="65A360FD" w:rsidR="003465E0" w:rsidRDefault="00EB0484" w:rsidP="003465E0">
      <w:pPr>
        <w:rPr>
          <w:b/>
          <w:bCs/>
        </w:rPr>
      </w:pPr>
      <w:r w:rsidRPr="00EB0484">
        <w:rPr>
          <w:noProof/>
        </w:rPr>
        <w:drawing>
          <wp:inline distT="0" distB="0" distL="0" distR="0" wp14:anchorId="2DF71784" wp14:editId="2E3941F0">
            <wp:extent cx="5758180" cy="8045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67D89" w14:textId="77777777" w:rsidR="003465E0" w:rsidRDefault="003465E0" w:rsidP="003465E0">
      <w:pPr>
        <w:rPr>
          <w:b/>
          <w:bCs/>
        </w:rPr>
      </w:pPr>
    </w:p>
    <w:p w14:paraId="123AC1C5" w14:textId="77777777" w:rsidR="003465E0" w:rsidRPr="00090F22" w:rsidRDefault="003465E0" w:rsidP="003465E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7328639A" w14:textId="77777777" w:rsidR="003465E0" w:rsidRDefault="003465E0" w:rsidP="003465E0">
      <w:pPr>
        <w:jc w:val="both"/>
      </w:pPr>
    </w:p>
    <w:p w14:paraId="6F81FE42" w14:textId="77777777" w:rsidR="003465E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90418CB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381676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4BC28A3A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013DB95A" w14:textId="4DDDEFE9" w:rsidR="003465E0" w:rsidRPr="00344E0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902483">
        <w:t xml:space="preserve"> </w:t>
      </w:r>
      <w:r w:rsidRPr="008F5D41">
        <w:rPr>
          <w:color w:val="FF0000"/>
          <w:szCs w:val="20"/>
        </w:rPr>
        <w:t>(doplní dodavatel)</w:t>
      </w:r>
    </w:p>
    <w:p w14:paraId="37FC62D9" w14:textId="77777777" w:rsidR="003465E0" w:rsidRDefault="003465E0" w:rsidP="003465E0">
      <w:pPr>
        <w:rPr>
          <w:b/>
          <w:bCs/>
        </w:rPr>
      </w:pPr>
    </w:p>
    <w:p w14:paraId="1EFEB147" w14:textId="77777777" w:rsidR="003465E0" w:rsidRPr="001F0B21" w:rsidRDefault="003465E0" w:rsidP="003465E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2BE3AB63" w14:textId="7777777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5832D073" w14:textId="4173C4C8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</w:t>
      </w:r>
      <w:r w:rsidR="00902483" w:rsidRPr="001F0B21">
        <w:rPr>
          <w:rFonts w:cs="Arial"/>
          <w:szCs w:val="20"/>
        </w:rPr>
        <w:t>20místné</w:t>
      </w:r>
      <w:r w:rsidRPr="001F0B21">
        <w:rPr>
          <w:rFonts w:cs="Arial"/>
          <w:szCs w:val="20"/>
        </w:rPr>
        <w:t xml:space="preserve"> heslo a předáno dodavateli ke konfiguraci.</w:t>
      </w:r>
    </w:p>
    <w:p w14:paraId="3073C3AA" w14:textId="79BF20D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Kontaktní osobou je vedoucí útvaru ICT.</w:t>
      </w:r>
    </w:p>
    <w:p w14:paraId="64261C35" w14:textId="77777777" w:rsidR="003465E0" w:rsidRPr="001F0B21" w:rsidRDefault="003465E0" w:rsidP="00A45509">
      <w:pPr>
        <w:keepNext/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25151A16" w14:textId="1FE185BE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(ON</w:t>
      </w:r>
      <w:r w:rsidR="00F141BA">
        <w:rPr>
          <w:rFonts w:cs="Arial"/>
          <w:szCs w:val="20"/>
        </w:rPr>
        <w:t>T</w:t>
      </w:r>
      <w:r w:rsidRPr="001F0B21">
        <w:rPr>
          <w:rFonts w:cs="Arial"/>
          <w:szCs w:val="20"/>
        </w:rPr>
        <w:t>) je dle Zákona č.181/2014 Sb. o kybernetické bezpečnosti (ZKB) provozovatelem základní služby: Poskytování zdravotních služeb. </w:t>
      </w:r>
    </w:p>
    <w:p w14:paraId="0246DB35" w14:textId="115105F9" w:rsidR="00344E00" w:rsidRPr="00902483" w:rsidRDefault="003465E0" w:rsidP="00902483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0"/>
    </w:p>
    <w:sectPr w:rsidR="00344E00" w:rsidRPr="0090248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CC2D8" w14:textId="77777777" w:rsidR="001719D4" w:rsidRDefault="001719D4" w:rsidP="00344E00">
      <w:r>
        <w:separator/>
      </w:r>
    </w:p>
  </w:endnote>
  <w:endnote w:type="continuationSeparator" w:id="0">
    <w:p w14:paraId="3E8443B8" w14:textId="77777777" w:rsidR="001719D4" w:rsidRDefault="001719D4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C0FAD" w14:textId="77777777" w:rsidR="001719D4" w:rsidRDefault="001719D4" w:rsidP="00344E00">
      <w:r>
        <w:separator/>
      </w:r>
    </w:p>
  </w:footnote>
  <w:footnote w:type="continuationSeparator" w:id="0">
    <w:p w14:paraId="0AAE354D" w14:textId="77777777" w:rsidR="001719D4" w:rsidRDefault="001719D4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92C3A" w14:textId="77777777" w:rsidR="007E7D56" w:rsidRDefault="007E7D56" w:rsidP="007E7D56">
    <w:pPr>
      <w:pStyle w:val="Zhlav"/>
      <w:jc w:val="center"/>
    </w:pPr>
    <w:r>
      <w:rPr>
        <w:noProof/>
      </w:rPr>
      <w:drawing>
        <wp:inline distT="0" distB="0" distL="0" distR="0" wp14:anchorId="2222AB8D" wp14:editId="271C0B14">
          <wp:extent cx="5438775" cy="908261"/>
          <wp:effectExtent l="0" t="0" r="0" b="635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0AB6"/>
    <w:multiLevelType w:val="hybridMultilevel"/>
    <w:tmpl w:val="A5567504"/>
    <w:lvl w:ilvl="0" w:tplc="8D5461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DA78E8"/>
    <w:multiLevelType w:val="hybridMultilevel"/>
    <w:tmpl w:val="717E76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7C4B5E"/>
    <w:multiLevelType w:val="hybridMultilevel"/>
    <w:tmpl w:val="492A6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2F15D6"/>
    <w:multiLevelType w:val="singleLevel"/>
    <w:tmpl w:val="E646A7BC"/>
    <w:lvl w:ilvl="0">
      <w:numFmt w:val="bullet"/>
      <w:lvlText w:val="-"/>
      <w:lvlJc w:val="left"/>
      <w:pPr>
        <w:tabs>
          <w:tab w:val="num" w:pos="870"/>
        </w:tabs>
        <w:ind w:left="870" w:hanging="390"/>
      </w:pPr>
      <w:rPr>
        <w:rFonts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244343856">
    <w:abstractNumId w:val="0"/>
  </w:num>
  <w:num w:numId="4" w16cid:durableId="2100564579">
    <w:abstractNumId w:val="5"/>
  </w:num>
  <w:num w:numId="5" w16cid:durableId="217280895">
    <w:abstractNumId w:val="4"/>
  </w:num>
  <w:num w:numId="6" w16cid:durableId="11865960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069BD"/>
    <w:rsid w:val="00024052"/>
    <w:rsid w:val="000962DD"/>
    <w:rsid w:val="000D2848"/>
    <w:rsid w:val="000F46F2"/>
    <w:rsid w:val="00102D28"/>
    <w:rsid w:val="001068BA"/>
    <w:rsid w:val="0011111A"/>
    <w:rsid w:val="00124470"/>
    <w:rsid w:val="001361B7"/>
    <w:rsid w:val="001719D4"/>
    <w:rsid w:val="001748BC"/>
    <w:rsid w:val="00190D6E"/>
    <w:rsid w:val="001A4508"/>
    <w:rsid w:val="001B3041"/>
    <w:rsid w:val="001D485B"/>
    <w:rsid w:val="001F58C4"/>
    <w:rsid w:val="00234B72"/>
    <w:rsid w:val="00271730"/>
    <w:rsid w:val="00277C21"/>
    <w:rsid w:val="003037DC"/>
    <w:rsid w:val="0032576C"/>
    <w:rsid w:val="00344E00"/>
    <w:rsid w:val="003465E0"/>
    <w:rsid w:val="003560BC"/>
    <w:rsid w:val="00384F84"/>
    <w:rsid w:val="0039551D"/>
    <w:rsid w:val="003A74A4"/>
    <w:rsid w:val="003B7A3A"/>
    <w:rsid w:val="003D4403"/>
    <w:rsid w:val="00405197"/>
    <w:rsid w:val="0047555E"/>
    <w:rsid w:val="004A0646"/>
    <w:rsid w:val="004A1F36"/>
    <w:rsid w:val="004D2320"/>
    <w:rsid w:val="0054592D"/>
    <w:rsid w:val="005508C9"/>
    <w:rsid w:val="00575F4C"/>
    <w:rsid w:val="005D377A"/>
    <w:rsid w:val="005D612F"/>
    <w:rsid w:val="005F05A0"/>
    <w:rsid w:val="005F16B1"/>
    <w:rsid w:val="00652A65"/>
    <w:rsid w:val="00667825"/>
    <w:rsid w:val="0068016E"/>
    <w:rsid w:val="006C247B"/>
    <w:rsid w:val="006E0413"/>
    <w:rsid w:val="00741669"/>
    <w:rsid w:val="0077109C"/>
    <w:rsid w:val="007E7D56"/>
    <w:rsid w:val="008146F8"/>
    <w:rsid w:val="00815FE5"/>
    <w:rsid w:val="00846273"/>
    <w:rsid w:val="008954C6"/>
    <w:rsid w:val="00902483"/>
    <w:rsid w:val="0090796A"/>
    <w:rsid w:val="00924040"/>
    <w:rsid w:val="00926856"/>
    <w:rsid w:val="00935C18"/>
    <w:rsid w:val="00951462"/>
    <w:rsid w:val="00A1356F"/>
    <w:rsid w:val="00A31E1B"/>
    <w:rsid w:val="00A425F8"/>
    <w:rsid w:val="00A45509"/>
    <w:rsid w:val="00AF394D"/>
    <w:rsid w:val="00B12671"/>
    <w:rsid w:val="00B72A7F"/>
    <w:rsid w:val="00BA0C73"/>
    <w:rsid w:val="00BA362A"/>
    <w:rsid w:val="00BC5229"/>
    <w:rsid w:val="00BD21AF"/>
    <w:rsid w:val="00C27360"/>
    <w:rsid w:val="00C920C0"/>
    <w:rsid w:val="00C97E95"/>
    <w:rsid w:val="00CC0D12"/>
    <w:rsid w:val="00CE6ACC"/>
    <w:rsid w:val="00CF2B6B"/>
    <w:rsid w:val="00D008FB"/>
    <w:rsid w:val="00D52F77"/>
    <w:rsid w:val="00D57921"/>
    <w:rsid w:val="00DC4B98"/>
    <w:rsid w:val="00DC7AD4"/>
    <w:rsid w:val="00DE27FF"/>
    <w:rsid w:val="00DF1AED"/>
    <w:rsid w:val="00DF7302"/>
    <w:rsid w:val="00DF7DAB"/>
    <w:rsid w:val="00E609B9"/>
    <w:rsid w:val="00E652F9"/>
    <w:rsid w:val="00E86069"/>
    <w:rsid w:val="00EB0484"/>
    <w:rsid w:val="00ED3D94"/>
    <w:rsid w:val="00ED63D1"/>
    <w:rsid w:val="00EF7A84"/>
    <w:rsid w:val="00F141BA"/>
    <w:rsid w:val="00F3202B"/>
    <w:rsid w:val="00F50B21"/>
    <w:rsid w:val="00F5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A0C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0C7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0C7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0C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0C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E7D56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906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2022-12-14T15:00:00Z</dcterms:created>
  <dcterms:modified xsi:type="dcterms:W3CDTF">2023-04-14T13:14:00Z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