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gltic297eji0" w:id="0"/>
      <w:bookmarkEnd w:id="0"/>
      <w:r w:rsidDel="00000000" w:rsidR="00000000" w:rsidRPr="00000000">
        <w:rPr>
          <w:rtl w:val="0"/>
        </w:rPr>
        <w:t xml:space="preserve">Návod na kontrolu vzorku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Subtitle"/>
        <w:rPr/>
      </w:pPr>
      <w:bookmarkStart w:colFirst="0" w:colLast="0" w:name="_olftb55za846" w:id="1"/>
      <w:bookmarkEnd w:id="1"/>
      <w:r w:rsidDel="00000000" w:rsidR="00000000" w:rsidRPr="00000000">
        <w:rPr>
          <w:rtl w:val="0"/>
        </w:rPr>
        <w:t xml:space="preserve">pro Projekt parkovacího domu ON Trutnov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Pro vyhodnocení technické kvalifikace účastníka je požadováno přiložit vzorek modelu IFC podle požadavků na informace pro Milník 1 - Vzorek.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V BIM protokolu je to </w:t>
      </w:r>
      <w:r w:rsidDel="00000000" w:rsidR="00000000" w:rsidRPr="00000000">
        <w:rPr>
          <w:rtl w:val="0"/>
        </w:rPr>
        <w:t xml:space="preserve">kapitola 6</w:t>
      </w:r>
      <w:r w:rsidDel="00000000" w:rsidR="00000000" w:rsidRPr="00000000">
        <w:rPr>
          <w:rtl w:val="0"/>
        </w:rPr>
        <w:t xml:space="preserve">. Požadavky na informace </w:t>
      </w:r>
      <w:r w:rsidDel="00000000" w:rsidR="00000000" w:rsidRPr="00000000">
        <w:rPr>
          <w:rtl w:val="0"/>
        </w:rPr>
        <w:t xml:space="preserve">(konkrétně strana 52)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689100"/>
            <wp:effectExtent b="12700" l="12700" r="12700" t="1270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891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V tabulce Datový standard objednatele první list (Milník 1).</w:t>
      </w:r>
    </w:p>
    <w:p w:rsidR="00000000" w:rsidDel="00000000" w:rsidP="00000000" w:rsidRDefault="00000000" w:rsidRPr="00000000" w14:paraId="00000009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879600"/>
            <wp:effectExtent b="0" l="0" r="0" t="0"/>
            <wp:docPr id="11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7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320800"/>
            <wp:effectExtent b="0" l="0" r="0" t="0"/>
            <wp:docPr id="15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2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Vzorek bude obsahovat ukázkové parkovací místo a sloup se všemi požadovanými informacemi.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Aby si mohl uchazeč sám zkontrolovat, zda vzorek vyhoví všem předepsaným požadavkům, jsou připraveny kontrolní pohledy v aplikaci BIMcollab Zoom. </w:t>
      </w:r>
    </w:p>
    <w:p w:rsidR="00000000" w:rsidDel="00000000" w:rsidP="00000000" w:rsidRDefault="00000000" w:rsidRPr="00000000" w14:paraId="0000000E">
      <w:pPr>
        <w:pStyle w:val="Heading2"/>
        <w:rPr/>
      </w:pPr>
      <w:bookmarkStart w:colFirst="0" w:colLast="0" w:name="_t45bttgs5zw8" w:id="2"/>
      <w:bookmarkEnd w:id="2"/>
      <w:r w:rsidDel="00000000" w:rsidR="00000000" w:rsidRPr="00000000">
        <w:rPr>
          <w:rtl w:val="0"/>
        </w:rPr>
        <w:t xml:space="preserve">Instalace aplikace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Aplikace BIMcollab Zoom je zdarma ke stažení na adrese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https://www.bimcollab.com/en/support/downloads</w:t>
        </w:r>
      </w:hyperlink>
      <w:r w:rsidDel="00000000" w:rsidR="00000000" w:rsidRPr="00000000">
        <w:rPr>
          <w:rtl w:val="0"/>
        </w:rPr>
        <w:t xml:space="preserve">. Na stránce vyberte první volbu </w:t>
      </w:r>
      <w:r w:rsidDel="00000000" w:rsidR="00000000" w:rsidRPr="00000000">
        <w:rPr>
          <w:b w:val="1"/>
          <w:rtl w:val="0"/>
        </w:rPr>
        <w:t xml:space="preserve">BIMcollab Zoom / All languages</w:t>
      </w:r>
      <w:r w:rsidDel="00000000" w:rsidR="00000000" w:rsidRPr="00000000">
        <w:rPr>
          <w:rtl w:val="0"/>
        </w:rPr>
        <w:t xml:space="preserve"> a modrou ikonu pro stažení podle vašeho operačního systému. 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/>
        <w:drawing>
          <wp:inline distB="0" distT="0" distL="0" distR="0">
            <wp:extent cx="5731200" cy="2755900"/>
            <wp:effectExtent b="12700" l="12700" r="12700" t="12700"/>
            <wp:docPr descr="Obsah obrázku text, snímek obrazovky, přenosný počítač, počítač&#10;&#10;Popis byl vytvořen automaticky" id="14" name="image1.png"/>
            <a:graphic>
              <a:graphicData uri="http://schemas.openxmlformats.org/drawingml/2006/picture">
                <pic:pic>
                  <pic:nvPicPr>
                    <pic:cNvPr descr="Obsah obrázku text, snímek obrazovky, přenosný počítač, počítač&#10;&#10;Popis byl vytvořen automaticky" id="0" name="image1.png"/>
                    <pic:cNvPicPr preferRelativeResize="0"/>
                  </pic:nvPicPr>
                  <pic:blipFill>
                    <a:blip r:embed="rId10"/>
                    <a:srcRect b="5297" l="-1" r="677" t="9628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559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Projděte instalací aplikace a registrací vašeho účtu (zadáte váš email, na který automaticky přijde aktivační kód), díky kterému si aplikaci zdarma aktivujete (další informace viz ​​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https://www.bimcollab.com/en/support/activationkey</w:t>
        </w:r>
      </w:hyperlink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Po otevření aplikace uvidíte základní obrazovku: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/>
        <w:drawing>
          <wp:inline distB="114300" distT="114300" distL="114300" distR="114300">
            <wp:extent cx="5667375" cy="3038475"/>
            <wp:effectExtent b="12700" l="12700" r="12700" t="12700"/>
            <wp:docPr id="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2"/>
                    <a:srcRect b="0" l="0" r="1162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03847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Pozn: Přiložené obrázky z aplikace se mohou lehce lišit vzhledem k rozdílnosti </w:t>
      </w:r>
      <w:r w:rsidDel="00000000" w:rsidR="00000000" w:rsidRPr="00000000">
        <w:rPr>
          <w:i w:val="1"/>
          <w:rtl w:val="0"/>
        </w:rPr>
        <w:t xml:space="preserve">jednotlivých verzi BIMCollabu pro jednotlivé verze operačních systémů. </w:t>
      </w:r>
    </w:p>
    <w:p w:rsidR="00000000" w:rsidDel="00000000" w:rsidP="00000000" w:rsidRDefault="00000000" w:rsidRPr="00000000" w14:paraId="00000017">
      <w:pPr>
        <w:pStyle w:val="Heading2"/>
        <w:rPr/>
      </w:pPr>
      <w:bookmarkStart w:colFirst="0" w:colLast="0" w:name="_at4oamimsk6x" w:id="3"/>
      <w:bookmarkEnd w:id="3"/>
      <w:r w:rsidDel="00000000" w:rsidR="00000000" w:rsidRPr="00000000">
        <w:rPr>
          <w:rtl w:val="0"/>
        </w:rPr>
        <w:t xml:space="preserve">Import pohledů do aplikace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Přiložený soubor </w:t>
      </w:r>
      <w:r w:rsidDel="00000000" w:rsidR="00000000" w:rsidRPr="00000000">
        <w:rPr>
          <w:b w:val="1"/>
          <w:rtl w:val="0"/>
        </w:rPr>
        <w:t xml:space="preserve">Kontroly vzorku.bcsv</w:t>
      </w:r>
      <w:r w:rsidDel="00000000" w:rsidR="00000000" w:rsidRPr="00000000">
        <w:rPr>
          <w:rtl w:val="0"/>
        </w:rPr>
        <w:t xml:space="preserve"> nahrajte do aplikace přes menu File / Import / Smart views.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Import pohledů ve verzi aplikace pro Windows: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/>
        <w:drawing>
          <wp:inline distB="114300" distT="114300" distL="114300" distR="114300">
            <wp:extent cx="4571025" cy="2483253"/>
            <wp:effectExtent b="12700" l="12700" r="12700" t="12700"/>
            <wp:docPr id="1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3"/>
                    <a:srcRect b="921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1025" cy="248325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  <w:t xml:space="preserve">Import pohledů ve verzi aplikace pro macOS:</w:t>
      </w:r>
    </w:p>
    <w:p w:rsidR="00000000" w:rsidDel="00000000" w:rsidP="00000000" w:rsidRDefault="00000000" w:rsidRPr="00000000" w14:paraId="0000001D">
      <w:pPr>
        <w:spacing w:line="276" w:lineRule="auto"/>
        <w:rPr/>
      </w:pPr>
      <w:r w:rsidDel="00000000" w:rsidR="00000000" w:rsidRPr="00000000">
        <w:rPr/>
        <w:drawing>
          <wp:inline distB="114300" distT="114300" distL="114300" distR="114300">
            <wp:extent cx="4557713" cy="2718154"/>
            <wp:effectExtent b="12700" l="12700" r="12700" t="1270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57713" cy="271815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  <w:t xml:space="preserve">Na záložce</w:t>
      </w:r>
      <w:r w:rsidDel="00000000" w:rsidR="00000000" w:rsidRPr="00000000">
        <w:rPr>
          <w:b w:val="1"/>
          <w:rtl w:val="0"/>
        </w:rPr>
        <w:t xml:space="preserve"> Smart views</w:t>
      </w:r>
      <w:r w:rsidDel="00000000" w:rsidR="00000000" w:rsidRPr="00000000">
        <w:rPr>
          <w:rtl w:val="0"/>
        </w:rPr>
        <w:t xml:space="preserve"> ve složce </w:t>
      </w:r>
      <w:r w:rsidDel="00000000" w:rsidR="00000000" w:rsidRPr="00000000">
        <w:rPr>
          <w:b w:val="1"/>
          <w:rtl w:val="0"/>
        </w:rPr>
        <w:t xml:space="preserve">Local/Parkovací dům ON Trutnov</w:t>
      </w:r>
      <w:r w:rsidDel="00000000" w:rsidR="00000000" w:rsidRPr="00000000">
        <w:rPr>
          <w:rtl w:val="0"/>
        </w:rPr>
        <w:t xml:space="preserve"> naleznete importované pohledy:</w:t>
      </w:r>
    </w:p>
    <w:p w:rsidR="00000000" w:rsidDel="00000000" w:rsidP="00000000" w:rsidRDefault="00000000" w:rsidRPr="00000000" w14:paraId="0000001F">
      <w:pPr>
        <w:spacing w:line="276" w:lineRule="auto"/>
        <w:rPr>
          <w:b w:val="1"/>
          <w:sz w:val="26"/>
          <w:szCs w:val="26"/>
        </w:rPr>
      </w:pPr>
      <w:r w:rsidDel="00000000" w:rsidR="00000000" w:rsidRPr="00000000">
        <w:rPr/>
        <w:drawing>
          <wp:inline distB="0" distT="0" distL="0" distR="0">
            <wp:extent cx="4591050" cy="1550177"/>
            <wp:effectExtent b="12700" l="12700" r="12700" t="1270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5"/>
                    <a:srcRect b="59167" l="0" r="32308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155017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Style w:val="Heading2"/>
        <w:spacing w:line="276" w:lineRule="auto"/>
        <w:rPr/>
      </w:pPr>
      <w:bookmarkStart w:colFirst="0" w:colLast="0" w:name="_ejvg947uablj" w:id="4"/>
      <w:bookmarkEnd w:id="4"/>
      <w:r w:rsidDel="00000000" w:rsidR="00000000" w:rsidRPr="00000000">
        <w:rPr>
          <w:rtl w:val="0"/>
        </w:rPr>
        <w:t xml:space="preserve">Kontrola hotového vzorku</w:t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 xml:space="preserve">Otevřete váš model ve formátu IFC ve čtečce BIMcollab ZOOM.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/>
        <w:drawing>
          <wp:inline distB="114300" distT="114300" distL="114300" distR="114300">
            <wp:extent cx="5376863" cy="2865606"/>
            <wp:effectExtent b="12700" l="12700" r="12700" t="1270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76863" cy="286560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</w:rPr>
      </w:pPr>
      <w:r w:rsidDel="00000000" w:rsidR="00000000" w:rsidRPr="00000000">
        <w:rPr>
          <w:rtl w:val="0"/>
        </w:rPr>
        <w:t xml:space="preserve">Ve verzi pro Windows je nutné si zapnout zobrazování prostorů (parkovací místo je pravděpodobně zóna/prostor, tak aby bylo vidět), zapíná se v menu </w:t>
      </w:r>
      <w:r w:rsidDel="00000000" w:rsidR="00000000" w:rsidRPr="00000000">
        <w:rPr>
          <w:b w:val="1"/>
          <w:rtl w:val="0"/>
        </w:rPr>
        <w:t xml:space="preserve">View -&gt; Spaces.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395913" cy="3885057"/>
            <wp:effectExtent b="12700" l="12700" r="12700" t="12700"/>
            <wp:docPr id="10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913" cy="388505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  <w:t xml:space="preserve">Ve </w:t>
      </w:r>
      <w:r w:rsidDel="00000000" w:rsidR="00000000" w:rsidRPr="00000000">
        <w:rPr>
          <w:b w:val="1"/>
          <w:rtl w:val="0"/>
        </w:rPr>
        <w:t xml:space="preserve">Smart Views/Parkovací dům ON Trutnov</w:t>
      </w:r>
      <w:r w:rsidDel="00000000" w:rsidR="00000000" w:rsidRPr="00000000">
        <w:rPr>
          <w:rtl w:val="0"/>
        </w:rPr>
        <w:t xml:space="preserve"> poklepejte pohled </w:t>
      </w:r>
      <w:r w:rsidDel="00000000" w:rsidR="00000000" w:rsidRPr="00000000">
        <w:rPr>
          <w:b w:val="1"/>
          <w:rtl w:val="0"/>
        </w:rPr>
        <w:t xml:space="preserve">Kontrola sloupu</w:t>
      </w:r>
      <w:r w:rsidDel="00000000" w:rsidR="00000000" w:rsidRPr="00000000">
        <w:rPr>
          <w:rtl w:val="0"/>
        </w:rPr>
        <w:t xml:space="preserve"> zkontrolujte vlastnosti na sloupech.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  <w:t xml:space="preserve">Pokud jsou všechny vlastnosti v pořádku, bude sloup obarvený zeleně. Pokud alespoň jedna vlastnost chybí, bude mít sloup jinou barvu.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  <w:t xml:space="preserve">Správně:</w:t>
            </w:r>
          </w:p>
          <w:p w:rsidR="00000000" w:rsidDel="00000000" w:rsidP="00000000" w:rsidRDefault="00000000" w:rsidRPr="00000000" w14:paraId="0000002C">
            <w:pPr>
              <w:spacing w:line="276" w:lineRule="auto"/>
              <w:rPr/>
            </w:pPr>
            <w:r w:rsidDel="00000000" w:rsidR="00000000" w:rsidRPr="00000000">
              <w:rPr/>
              <w:drawing>
                <wp:inline distB="0" distT="0" distL="0" distR="0">
                  <wp:extent cx="2719116" cy="1519238"/>
                  <wp:effectExtent b="0" l="0" r="0" t="0"/>
                  <wp:docPr id="5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116" cy="15192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76" w:lineRule="auto"/>
              <w:rPr/>
            </w:pPr>
            <w:r w:rsidDel="00000000" w:rsidR="00000000" w:rsidRPr="00000000">
              <w:rPr>
                <w:rtl w:val="0"/>
              </w:rPr>
              <w:t xml:space="preserve">Špatně:</w:t>
            </w:r>
            <w:r w:rsidDel="00000000" w:rsidR="00000000" w:rsidRPr="00000000">
              <w:rPr/>
              <w:drawing>
                <wp:inline distB="0" distT="0" distL="0" distR="0">
                  <wp:extent cx="2700988" cy="1467537"/>
                  <wp:effectExtent b="0" l="0" r="0" t="0"/>
                  <wp:docPr id="13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9"/>
                          <a:srcRect b="3710" l="0" r="246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988" cy="14675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  <w:t xml:space="preserve">Poklepáním na pohled </w:t>
      </w:r>
      <w:r w:rsidDel="00000000" w:rsidR="00000000" w:rsidRPr="00000000">
        <w:rPr>
          <w:rtl w:val="0"/>
        </w:rPr>
        <w:t xml:space="preserve">Kontrola parkovacího místa</w:t>
      </w:r>
      <w:r w:rsidDel="00000000" w:rsidR="00000000" w:rsidRPr="00000000">
        <w:rPr>
          <w:rtl w:val="0"/>
        </w:rPr>
        <w:t xml:space="preserve"> zkontrolujte vlastnosti na parkovacím místě.</w:t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  <w:t xml:space="preserve">Pokud jsou všechny vlastnosti v pořádku, bude parkovací místo obarvené </w:t>
      </w:r>
      <w:r w:rsidDel="00000000" w:rsidR="00000000" w:rsidRPr="00000000">
        <w:rPr>
          <w:rtl w:val="0"/>
        </w:rPr>
        <w:t xml:space="preserve">zeleně.</w:t>
      </w:r>
      <w:r w:rsidDel="00000000" w:rsidR="00000000" w:rsidRPr="00000000">
        <w:rPr>
          <w:rtl w:val="0"/>
        </w:rPr>
        <w:t xml:space="preserve"> Pokud alespoň jedna vlastnost chybí, bude mít parkovací místo jinou barvu.</w:t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  <w:t xml:space="preserve">Správně:</w:t>
            </w:r>
          </w:p>
          <w:p w:rsidR="00000000" w:rsidDel="00000000" w:rsidP="00000000" w:rsidRDefault="00000000" w:rsidRPr="00000000" w14:paraId="00000034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724150" cy="1447800"/>
                  <wp:effectExtent b="0" l="0" r="0" t="0"/>
                  <wp:docPr id="6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447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76" w:lineRule="auto"/>
              <w:rPr/>
            </w:pPr>
            <w:r w:rsidDel="00000000" w:rsidR="00000000" w:rsidRPr="00000000">
              <w:rPr>
                <w:rtl w:val="0"/>
              </w:rPr>
              <w:t xml:space="preserve">Špatně:</w:t>
            </w:r>
            <w:r w:rsidDel="00000000" w:rsidR="00000000" w:rsidRPr="00000000">
              <w:rPr/>
              <w:drawing>
                <wp:inline distB="114300" distT="114300" distL="114300" distR="114300">
                  <wp:extent cx="2724150" cy="1447800"/>
                  <wp:effectExtent b="0" l="0" r="0" t="0"/>
                  <wp:docPr id="1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447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6">
      <w:pPr>
        <w:pStyle w:val="Heading2"/>
        <w:rPr/>
      </w:pPr>
      <w:bookmarkStart w:colFirst="0" w:colLast="0" w:name="_7tm04yeopj5t" w:id="5"/>
      <w:bookmarkEnd w:id="5"/>
      <w:r w:rsidDel="00000000" w:rsidR="00000000" w:rsidRPr="00000000">
        <w:rPr>
          <w:rtl w:val="0"/>
        </w:rPr>
        <w:t xml:space="preserve">Vyhodnocení vzorku do nabídky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  <w:t xml:space="preserve">Pokud se v kontrolovaném vzorku objeví alespoň jeden zelený sloup a jedno zelené parkovací místo, prošel vzorek kontrolou a nabídka uchazeče je přijata do celkového vyhodnocení.</w:t>
      </w:r>
    </w:p>
    <w:p w:rsidR="00000000" w:rsidDel="00000000" w:rsidP="00000000" w:rsidRDefault="00000000" w:rsidRPr="00000000" w14:paraId="00000038">
      <w:pPr>
        <w:pStyle w:val="Heading2"/>
        <w:rPr/>
      </w:pPr>
      <w:bookmarkStart w:colFirst="0" w:colLast="0" w:name="_beshwio62x5y" w:id="6"/>
      <w:bookmarkEnd w:id="6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2"/>
        <w:rPr/>
      </w:pPr>
      <w:bookmarkStart w:colFirst="0" w:colLast="0" w:name="_e1p9p4h7mjw" w:id="7"/>
      <w:bookmarkEnd w:id="7"/>
      <w:r w:rsidDel="00000000" w:rsidR="00000000" w:rsidRPr="00000000">
        <w:rPr>
          <w:rtl w:val="0"/>
        </w:rPr>
        <w:t xml:space="preserve">Princip kontrolních Smart View 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  <w:t xml:space="preserve">Pohled pro sloup zobrazí všechny prvky modelu, které jsou označeny ve vlastnosti </w:t>
      </w:r>
      <w:r w:rsidDel="00000000" w:rsidR="00000000" w:rsidRPr="00000000">
        <w:rPr>
          <w:rtl w:val="0"/>
        </w:rPr>
        <w:t xml:space="preserve">DT_name</w:t>
      </w:r>
      <w:r w:rsidDel="00000000" w:rsidR="00000000" w:rsidRPr="00000000">
        <w:rPr>
          <w:rtl w:val="0"/>
        </w:rPr>
        <w:t xml:space="preserve"> jako sloup (podle požadavků v DSO). Tyto sloupy obarví zeleně. Poté kontroluje jednotlivé požadované vlastnosti a pokud některá z nich chybí, obarví sloup na jinou barvu podle sady vlastností. Výsledná barva naznačuje, ve které sadě vlastností je chybějící vlastnost.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  <w:t xml:space="preserve">Po názornost je zde obrázek definice kontrolního Smart View pro sloup (zobrazíte přímo na daném Smart View pomocí kontextové nabídky a volbou </w:t>
      </w:r>
      <w:r w:rsidDel="00000000" w:rsidR="00000000" w:rsidRPr="00000000">
        <w:rPr>
          <w:b w:val="1"/>
          <w:rtl w:val="0"/>
        </w:rPr>
        <w:t xml:space="preserve">Edit</w:t>
      </w:r>
      <w:r w:rsidDel="00000000" w:rsidR="00000000" w:rsidRPr="00000000">
        <w:rPr>
          <w:rtl w:val="0"/>
        </w:rPr>
        <w:t xml:space="preserve">):</w:t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/>
        <w:drawing>
          <wp:inline distB="114300" distT="114300" distL="114300" distR="114300">
            <wp:extent cx="5110163" cy="2860971"/>
            <wp:effectExtent b="12700" l="12700" r="12700" t="12700"/>
            <wp:docPr id="2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10163" cy="2860971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  <w:t xml:space="preserve">Zde je vidět, že pokud bude chybět jedna z vlastností CCI, bude sloup zbarven červeně. Pokud bude chybět cokoliv z obecných CZ_ElementCommon vlastností, bude sloup obarven žlutě. Pokud bude chybět vlastnost pro objem, bude sloup obarven fialově.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Obdobně funguje vyhodnocení vlastností na parkovacím místě.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/>
        <w:drawing>
          <wp:inline distB="114300" distT="114300" distL="114300" distR="114300">
            <wp:extent cx="5072063" cy="2839992"/>
            <wp:effectExtent b="12700" l="12700" r="12700" t="12700"/>
            <wp:docPr id="9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72063" cy="283999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c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4.png"/><Relationship Id="rId11" Type="http://schemas.openxmlformats.org/officeDocument/2006/relationships/hyperlink" Target="https://www.bimcollab.com/en/support/activationkey" TargetMode="External"/><Relationship Id="rId22" Type="http://schemas.openxmlformats.org/officeDocument/2006/relationships/image" Target="media/image7.jpg"/><Relationship Id="rId10" Type="http://schemas.openxmlformats.org/officeDocument/2006/relationships/image" Target="media/image1.png"/><Relationship Id="rId21" Type="http://schemas.openxmlformats.org/officeDocument/2006/relationships/image" Target="media/image12.png"/><Relationship Id="rId13" Type="http://schemas.openxmlformats.org/officeDocument/2006/relationships/image" Target="media/image2.jpg"/><Relationship Id="rId12" Type="http://schemas.openxmlformats.org/officeDocument/2006/relationships/image" Target="media/image15.jpg"/><Relationship Id="rId23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bimcollab.com/en/support/downloads" TargetMode="External"/><Relationship Id="rId15" Type="http://schemas.openxmlformats.org/officeDocument/2006/relationships/image" Target="media/image11.png"/><Relationship Id="rId14" Type="http://schemas.openxmlformats.org/officeDocument/2006/relationships/image" Target="media/image3.png"/><Relationship Id="rId17" Type="http://schemas.openxmlformats.org/officeDocument/2006/relationships/image" Target="media/image8.jp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image" Target="media/image10.png"/><Relationship Id="rId6" Type="http://schemas.openxmlformats.org/officeDocument/2006/relationships/image" Target="media/image6.png"/><Relationship Id="rId18" Type="http://schemas.openxmlformats.org/officeDocument/2006/relationships/image" Target="media/image4.png"/><Relationship Id="rId7" Type="http://schemas.openxmlformats.org/officeDocument/2006/relationships/image" Target="media/image13.jpg"/><Relationship Id="rId8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