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ED2FD6D" w14:textId="12BFDFC1" w:rsidR="004A55AF" w:rsidRPr="00FB1F8A" w:rsidRDefault="00D70D9A">
      <w:pPr>
        <w:pStyle w:val="zkladntext"/>
        <w:spacing w:after="0"/>
        <w:rPr>
          <w:szCs w:val="24"/>
          <w:u w:val="single"/>
        </w:rPr>
      </w:pPr>
      <w:r w:rsidRPr="00FB1F8A">
        <w:rPr>
          <w:szCs w:val="24"/>
          <w:u w:val="single"/>
        </w:rPr>
        <w:t xml:space="preserve">OKNA </w:t>
      </w:r>
      <w:r w:rsidR="00AE1E21">
        <w:rPr>
          <w:szCs w:val="24"/>
          <w:u w:val="single"/>
        </w:rPr>
        <w:t xml:space="preserve">špaletová </w:t>
      </w:r>
      <w:r w:rsidR="009D2A8A">
        <w:rPr>
          <w:szCs w:val="24"/>
          <w:u w:val="single"/>
        </w:rPr>
        <w:t>–</w:t>
      </w:r>
      <w:r w:rsidR="009D2A8A" w:rsidRPr="009D2A8A">
        <w:rPr>
          <w:b/>
          <w:bCs/>
          <w:szCs w:val="24"/>
          <w:u w:val="single"/>
        </w:rPr>
        <w:t xml:space="preserve"> nová </w:t>
      </w:r>
    </w:p>
    <w:p w14:paraId="7ED2FD6E" w14:textId="77777777" w:rsidR="00765CAC" w:rsidRPr="00FB1F8A" w:rsidRDefault="00765CAC">
      <w:pPr>
        <w:pStyle w:val="zkladntext"/>
        <w:spacing w:after="0"/>
        <w:rPr>
          <w:b/>
          <w:sz w:val="8"/>
          <w:szCs w:val="8"/>
        </w:rPr>
      </w:pPr>
    </w:p>
    <w:p w14:paraId="7ED2FD75" w14:textId="77777777" w:rsidR="005175D6" w:rsidRPr="00FB1F8A" w:rsidRDefault="005175D6" w:rsidP="00B8668E">
      <w:pPr>
        <w:pStyle w:val="zkladntext"/>
        <w:spacing w:after="0"/>
        <w:rPr>
          <w:sz w:val="8"/>
          <w:szCs w:val="8"/>
        </w:rPr>
      </w:pPr>
    </w:p>
    <w:p w14:paraId="7ED2FD76" w14:textId="76361D10" w:rsidR="00B8668E" w:rsidRPr="00FB1F8A" w:rsidRDefault="005175D6" w:rsidP="00B8668E">
      <w:pPr>
        <w:pStyle w:val="zkladntext"/>
        <w:spacing w:after="0"/>
        <w:rPr>
          <w:sz w:val="22"/>
          <w:szCs w:val="22"/>
        </w:rPr>
      </w:pPr>
      <w:r w:rsidRPr="00FB1F8A">
        <w:rPr>
          <w:b/>
          <w:sz w:val="22"/>
          <w:szCs w:val="22"/>
        </w:rPr>
        <w:t xml:space="preserve">O </w:t>
      </w:r>
      <w:r w:rsidR="00BA59F4">
        <w:rPr>
          <w:b/>
          <w:sz w:val="22"/>
          <w:szCs w:val="22"/>
        </w:rPr>
        <w:t>1</w:t>
      </w:r>
      <w:r w:rsidR="00EB4AB5">
        <w:rPr>
          <w:b/>
          <w:sz w:val="22"/>
          <w:szCs w:val="22"/>
        </w:rPr>
        <w:t>*/</w:t>
      </w:r>
      <w:r w:rsidR="00B8668E" w:rsidRPr="00FB1F8A">
        <w:rPr>
          <w:b/>
          <w:sz w:val="22"/>
          <w:szCs w:val="22"/>
        </w:rPr>
        <w:tab/>
      </w:r>
      <w:r w:rsidR="00B8668E" w:rsidRPr="00FB1F8A">
        <w:rPr>
          <w:sz w:val="22"/>
          <w:szCs w:val="22"/>
        </w:rPr>
        <w:t>okno</w:t>
      </w:r>
      <w:r w:rsidRPr="00FB1F8A">
        <w:rPr>
          <w:sz w:val="22"/>
          <w:szCs w:val="22"/>
        </w:rPr>
        <w:t xml:space="preserve"> </w:t>
      </w:r>
      <w:r w:rsidR="00BA59F4">
        <w:rPr>
          <w:sz w:val="22"/>
          <w:szCs w:val="22"/>
        </w:rPr>
        <w:t>špaletové, dvoukřídlé s nadsvětlíkem</w:t>
      </w:r>
      <w:r w:rsidRPr="00FB1F8A">
        <w:rPr>
          <w:sz w:val="22"/>
          <w:szCs w:val="22"/>
        </w:rPr>
        <w:tab/>
      </w:r>
      <w:r w:rsidR="00B8668E" w:rsidRPr="00FB1F8A">
        <w:rPr>
          <w:sz w:val="22"/>
          <w:szCs w:val="22"/>
        </w:rPr>
        <w:tab/>
        <w:t xml:space="preserve"> </w:t>
      </w:r>
      <w:r w:rsidR="008510A6">
        <w:rPr>
          <w:sz w:val="22"/>
          <w:szCs w:val="22"/>
        </w:rPr>
        <w:tab/>
      </w:r>
      <w:r w:rsidR="00B8668E" w:rsidRPr="00FB1F8A">
        <w:rPr>
          <w:sz w:val="22"/>
          <w:szCs w:val="22"/>
        </w:rPr>
        <w:t xml:space="preserve">  </w:t>
      </w:r>
      <w:r w:rsidR="00B8668E" w:rsidRPr="00FB1F8A">
        <w:rPr>
          <w:sz w:val="22"/>
          <w:szCs w:val="22"/>
        </w:rPr>
        <w:tab/>
      </w:r>
      <w:r w:rsidR="001155AB" w:rsidRPr="00FB1F8A">
        <w:rPr>
          <w:sz w:val="22"/>
          <w:szCs w:val="22"/>
        </w:rPr>
        <w:t>1 </w:t>
      </w:r>
      <w:r w:rsidR="001155AB">
        <w:rPr>
          <w:sz w:val="22"/>
          <w:szCs w:val="22"/>
        </w:rPr>
        <w:t>360</w:t>
      </w:r>
      <w:r w:rsidR="001155AB" w:rsidRPr="00FB1F8A">
        <w:rPr>
          <w:sz w:val="22"/>
          <w:szCs w:val="22"/>
        </w:rPr>
        <w:t xml:space="preserve"> x </w:t>
      </w:r>
      <w:r w:rsidR="001155AB">
        <w:rPr>
          <w:sz w:val="22"/>
          <w:szCs w:val="22"/>
        </w:rPr>
        <w:t>2 700</w:t>
      </w:r>
    </w:p>
    <w:p w14:paraId="39A2B6A7" w14:textId="535B8FAE" w:rsidR="008510A6" w:rsidRDefault="008510A6" w:rsidP="008510A6">
      <w:pPr>
        <w:pStyle w:val="zkladntext"/>
        <w:spacing w:after="0"/>
        <w:rPr>
          <w:sz w:val="22"/>
          <w:szCs w:val="22"/>
        </w:rPr>
      </w:pPr>
      <w:r w:rsidRPr="00FB1F8A">
        <w:rPr>
          <w:b/>
          <w:sz w:val="22"/>
          <w:szCs w:val="22"/>
        </w:rPr>
        <w:t xml:space="preserve">O </w:t>
      </w:r>
      <w:r>
        <w:rPr>
          <w:b/>
          <w:sz w:val="22"/>
          <w:szCs w:val="22"/>
        </w:rPr>
        <w:t>5</w:t>
      </w:r>
      <w:r w:rsidRPr="00FB1F8A">
        <w:rPr>
          <w:b/>
          <w:sz w:val="22"/>
          <w:szCs w:val="22"/>
        </w:rPr>
        <w:tab/>
      </w:r>
      <w:r w:rsidRPr="00FB1F8A">
        <w:rPr>
          <w:sz w:val="22"/>
          <w:szCs w:val="22"/>
        </w:rPr>
        <w:t xml:space="preserve">okno </w:t>
      </w:r>
      <w:r>
        <w:rPr>
          <w:sz w:val="22"/>
          <w:szCs w:val="22"/>
        </w:rPr>
        <w:t>špaletové, tříkřídlé s</w:t>
      </w:r>
      <w:r w:rsidR="00D06ACD">
        <w:rPr>
          <w:sz w:val="22"/>
          <w:szCs w:val="22"/>
        </w:rPr>
        <w:t xml:space="preserve"> obloukovým </w:t>
      </w:r>
      <w:r>
        <w:rPr>
          <w:sz w:val="22"/>
          <w:szCs w:val="22"/>
        </w:rPr>
        <w:t>nadsvětlíkem</w:t>
      </w:r>
      <w:r w:rsidRPr="00FB1F8A">
        <w:rPr>
          <w:sz w:val="22"/>
          <w:szCs w:val="22"/>
        </w:rPr>
        <w:tab/>
      </w:r>
      <w:r w:rsidR="00D06ACD">
        <w:rPr>
          <w:sz w:val="22"/>
          <w:szCs w:val="22"/>
        </w:rPr>
        <w:tab/>
      </w:r>
      <w:r w:rsidR="001155AB" w:rsidRPr="00FB1F8A">
        <w:rPr>
          <w:sz w:val="22"/>
          <w:szCs w:val="22"/>
        </w:rPr>
        <w:t>1 </w:t>
      </w:r>
      <w:r w:rsidR="001155AB">
        <w:rPr>
          <w:sz w:val="22"/>
          <w:szCs w:val="22"/>
        </w:rPr>
        <w:t>360</w:t>
      </w:r>
      <w:r w:rsidR="001155AB" w:rsidRPr="00FB1F8A">
        <w:rPr>
          <w:sz w:val="22"/>
          <w:szCs w:val="22"/>
        </w:rPr>
        <w:t xml:space="preserve"> x </w:t>
      </w:r>
      <w:r w:rsidR="001155AB">
        <w:rPr>
          <w:sz w:val="22"/>
          <w:szCs w:val="22"/>
        </w:rPr>
        <w:t>2</w:t>
      </w:r>
      <w:r w:rsidR="009D2A8A">
        <w:rPr>
          <w:sz w:val="22"/>
          <w:szCs w:val="22"/>
        </w:rPr>
        <w:t> </w:t>
      </w:r>
      <w:r w:rsidR="001155AB">
        <w:rPr>
          <w:sz w:val="22"/>
          <w:szCs w:val="22"/>
        </w:rPr>
        <w:t>700</w:t>
      </w:r>
    </w:p>
    <w:p w14:paraId="428D059A" w14:textId="7AA3D854" w:rsidR="00EB4AB5" w:rsidRPr="007C2FF8" w:rsidRDefault="00EB4AB5" w:rsidP="008510A6">
      <w:pPr>
        <w:pStyle w:val="zkladntext"/>
        <w:spacing w:after="0"/>
        <w:rPr>
          <w:sz w:val="8"/>
          <w:szCs w:val="8"/>
        </w:rPr>
      </w:pPr>
    </w:p>
    <w:p w14:paraId="7AAF11B6" w14:textId="72497CCF" w:rsidR="009D2A8A" w:rsidRPr="00FB1F8A" w:rsidRDefault="009D2A8A" w:rsidP="008510A6">
      <w:pPr>
        <w:pStyle w:val="zkladntext"/>
        <w:spacing w:after="0"/>
        <w:rPr>
          <w:sz w:val="22"/>
          <w:szCs w:val="22"/>
        </w:rPr>
      </w:pPr>
      <w:r w:rsidRPr="009D2A8A">
        <w:rPr>
          <w:b/>
          <w:bCs/>
          <w:sz w:val="22"/>
          <w:szCs w:val="22"/>
        </w:rPr>
        <w:t>*/  O1, O 11, O12</w:t>
      </w:r>
      <w:r>
        <w:rPr>
          <w:sz w:val="22"/>
          <w:szCs w:val="22"/>
        </w:rPr>
        <w:t xml:space="preserve">  - okna stejných rozměrů konstrukce a osazení – odlišnost v zasklení </w:t>
      </w:r>
    </w:p>
    <w:p w14:paraId="65E15E82" w14:textId="77777777" w:rsidR="008510A6" w:rsidRDefault="008510A6" w:rsidP="005175D6">
      <w:pPr>
        <w:pStyle w:val="zkladntext"/>
        <w:spacing w:after="0"/>
        <w:rPr>
          <w:b/>
          <w:sz w:val="22"/>
          <w:szCs w:val="22"/>
        </w:rPr>
      </w:pPr>
    </w:p>
    <w:p w14:paraId="3988F2D3" w14:textId="2EB2D85C" w:rsidR="008510A6" w:rsidRPr="00FB1F8A" w:rsidRDefault="008510A6" w:rsidP="008510A6">
      <w:pPr>
        <w:pStyle w:val="zkladntext"/>
        <w:spacing w:after="0"/>
        <w:rPr>
          <w:szCs w:val="24"/>
          <w:u w:val="single"/>
        </w:rPr>
      </w:pPr>
      <w:r w:rsidRPr="00FB1F8A">
        <w:rPr>
          <w:szCs w:val="24"/>
          <w:u w:val="single"/>
        </w:rPr>
        <w:t xml:space="preserve">OKNA </w:t>
      </w:r>
      <w:r>
        <w:rPr>
          <w:szCs w:val="24"/>
          <w:u w:val="single"/>
        </w:rPr>
        <w:t xml:space="preserve">špaletová  - </w:t>
      </w:r>
      <w:r w:rsidRPr="009D2A8A">
        <w:rPr>
          <w:b/>
          <w:bCs/>
          <w:sz w:val="28"/>
          <w:szCs w:val="28"/>
          <w:u w:val="single"/>
        </w:rPr>
        <w:t>repas</w:t>
      </w:r>
      <w:r>
        <w:rPr>
          <w:szCs w:val="24"/>
          <w:u w:val="single"/>
        </w:rPr>
        <w:t xml:space="preserve"> </w:t>
      </w:r>
    </w:p>
    <w:p w14:paraId="55D86975" w14:textId="77777777" w:rsidR="008510A6" w:rsidRPr="00FB1F8A" w:rsidRDefault="008510A6" w:rsidP="008510A6">
      <w:pPr>
        <w:pStyle w:val="zkladntext"/>
        <w:spacing w:after="0"/>
        <w:rPr>
          <w:b/>
          <w:sz w:val="8"/>
          <w:szCs w:val="8"/>
        </w:rPr>
      </w:pPr>
    </w:p>
    <w:p w14:paraId="6A52A16A" w14:textId="77777777" w:rsidR="008510A6" w:rsidRPr="00FB1F8A" w:rsidRDefault="008510A6" w:rsidP="008510A6">
      <w:pPr>
        <w:pStyle w:val="zkladntext"/>
        <w:spacing w:after="0"/>
        <w:rPr>
          <w:sz w:val="8"/>
          <w:szCs w:val="8"/>
        </w:rPr>
      </w:pPr>
    </w:p>
    <w:p w14:paraId="7DA0B007" w14:textId="77777777" w:rsidR="00494302" w:rsidRDefault="008510A6" w:rsidP="008510A6">
      <w:pPr>
        <w:pStyle w:val="zkladntext"/>
        <w:spacing w:after="0"/>
        <w:rPr>
          <w:sz w:val="22"/>
          <w:szCs w:val="22"/>
        </w:rPr>
      </w:pPr>
      <w:r w:rsidRPr="00FB1F8A">
        <w:rPr>
          <w:b/>
          <w:sz w:val="22"/>
          <w:szCs w:val="22"/>
        </w:rPr>
        <w:t xml:space="preserve">O </w:t>
      </w:r>
      <w:r>
        <w:rPr>
          <w:b/>
          <w:sz w:val="22"/>
          <w:szCs w:val="22"/>
        </w:rPr>
        <w:t>x</w:t>
      </w:r>
      <w:r w:rsidR="00FD0C90">
        <w:rPr>
          <w:b/>
          <w:sz w:val="22"/>
          <w:szCs w:val="22"/>
        </w:rPr>
        <w:t>1</w:t>
      </w:r>
      <w:r w:rsidRPr="00FB1F8A">
        <w:rPr>
          <w:b/>
          <w:sz w:val="22"/>
          <w:szCs w:val="22"/>
        </w:rPr>
        <w:tab/>
      </w:r>
      <w:r w:rsidRPr="00FB1F8A">
        <w:rPr>
          <w:sz w:val="22"/>
          <w:szCs w:val="22"/>
        </w:rPr>
        <w:t xml:space="preserve">okno </w:t>
      </w:r>
      <w:r>
        <w:rPr>
          <w:sz w:val="22"/>
          <w:szCs w:val="22"/>
        </w:rPr>
        <w:t xml:space="preserve">špaletové, dvoukřídlé s nadsvětlíkem </w:t>
      </w:r>
    </w:p>
    <w:p w14:paraId="7F075FA2" w14:textId="3437CB8B" w:rsidR="008510A6" w:rsidRDefault="008510A6" w:rsidP="0087670B">
      <w:pPr>
        <w:pStyle w:val="zkladntext"/>
        <w:spacing w:after="0"/>
        <w:ind w:firstLine="708"/>
        <w:rPr>
          <w:sz w:val="22"/>
          <w:szCs w:val="22"/>
        </w:rPr>
      </w:pPr>
      <w:r>
        <w:rPr>
          <w:sz w:val="22"/>
          <w:szCs w:val="22"/>
        </w:rPr>
        <w:t>/ repas</w:t>
      </w:r>
      <w:r w:rsidR="00A96591">
        <w:rPr>
          <w:sz w:val="22"/>
          <w:szCs w:val="22"/>
        </w:rPr>
        <w:t xml:space="preserve">, nové otvírání nadsvětlíku </w:t>
      </w:r>
      <w:r>
        <w:rPr>
          <w:sz w:val="22"/>
          <w:szCs w:val="22"/>
        </w:rPr>
        <w:t xml:space="preserve"> /</w:t>
      </w:r>
      <w:r w:rsidRPr="00FB1F8A">
        <w:rPr>
          <w:sz w:val="22"/>
          <w:szCs w:val="22"/>
        </w:rPr>
        <w:tab/>
        <w:t xml:space="preserve">  </w:t>
      </w:r>
      <w:r w:rsidRPr="00FB1F8A">
        <w:rPr>
          <w:sz w:val="22"/>
          <w:szCs w:val="22"/>
        </w:rPr>
        <w:tab/>
      </w:r>
      <w:r w:rsidR="00005B41">
        <w:rPr>
          <w:sz w:val="22"/>
          <w:szCs w:val="22"/>
        </w:rPr>
        <w:tab/>
      </w:r>
      <w:r w:rsidR="00005B41">
        <w:rPr>
          <w:sz w:val="22"/>
          <w:szCs w:val="22"/>
        </w:rPr>
        <w:tab/>
      </w:r>
      <w:r w:rsidR="001A0C07">
        <w:rPr>
          <w:sz w:val="22"/>
          <w:szCs w:val="22"/>
        </w:rPr>
        <w:tab/>
      </w:r>
      <w:r w:rsidRPr="00FB1F8A">
        <w:rPr>
          <w:sz w:val="22"/>
          <w:szCs w:val="22"/>
        </w:rPr>
        <w:t>1 </w:t>
      </w:r>
      <w:r w:rsidR="00005B41">
        <w:rPr>
          <w:sz w:val="22"/>
          <w:szCs w:val="22"/>
        </w:rPr>
        <w:t>360</w:t>
      </w:r>
      <w:r w:rsidRPr="00FB1F8A">
        <w:rPr>
          <w:sz w:val="22"/>
          <w:szCs w:val="22"/>
        </w:rPr>
        <w:t xml:space="preserve"> x </w:t>
      </w:r>
      <w:r w:rsidR="00005B41">
        <w:rPr>
          <w:sz w:val="22"/>
          <w:szCs w:val="22"/>
        </w:rPr>
        <w:t>2</w:t>
      </w:r>
      <w:r w:rsidR="001A0C07">
        <w:rPr>
          <w:sz w:val="22"/>
          <w:szCs w:val="22"/>
        </w:rPr>
        <w:t> </w:t>
      </w:r>
      <w:r w:rsidR="00005B41">
        <w:rPr>
          <w:sz w:val="22"/>
          <w:szCs w:val="22"/>
        </w:rPr>
        <w:t>700</w:t>
      </w:r>
    </w:p>
    <w:p w14:paraId="4D288575" w14:textId="77777777" w:rsidR="001A0C07" w:rsidRPr="001A0C07" w:rsidRDefault="001A0C07" w:rsidP="0087670B">
      <w:pPr>
        <w:pStyle w:val="zkladntext"/>
        <w:spacing w:after="0"/>
        <w:ind w:firstLine="708"/>
        <w:rPr>
          <w:sz w:val="8"/>
          <w:szCs w:val="8"/>
        </w:rPr>
      </w:pPr>
    </w:p>
    <w:p w14:paraId="5AF2F8DE" w14:textId="4FE31697" w:rsidR="00005B41" w:rsidRDefault="00005B41" w:rsidP="00005B41">
      <w:pPr>
        <w:pStyle w:val="zkladntext"/>
        <w:spacing w:after="0"/>
        <w:rPr>
          <w:sz w:val="22"/>
          <w:szCs w:val="22"/>
        </w:rPr>
      </w:pPr>
      <w:r w:rsidRPr="00FB1F8A">
        <w:rPr>
          <w:b/>
          <w:sz w:val="22"/>
          <w:szCs w:val="22"/>
        </w:rPr>
        <w:t xml:space="preserve">O </w:t>
      </w:r>
      <w:r>
        <w:rPr>
          <w:b/>
          <w:sz w:val="22"/>
          <w:szCs w:val="22"/>
        </w:rPr>
        <w:t>x2</w:t>
      </w:r>
      <w:r w:rsidRPr="00FB1F8A">
        <w:rPr>
          <w:b/>
          <w:sz w:val="22"/>
          <w:szCs w:val="22"/>
        </w:rPr>
        <w:tab/>
      </w:r>
      <w:r w:rsidRPr="00FB1F8A">
        <w:rPr>
          <w:sz w:val="22"/>
          <w:szCs w:val="22"/>
        </w:rPr>
        <w:t xml:space="preserve">okno </w:t>
      </w:r>
      <w:r>
        <w:rPr>
          <w:sz w:val="22"/>
          <w:szCs w:val="22"/>
        </w:rPr>
        <w:t xml:space="preserve">špaletové, dvoukřídlé s nadsvětlíkem </w:t>
      </w:r>
    </w:p>
    <w:p w14:paraId="5850ED6B" w14:textId="7259EC1E" w:rsidR="008510A6" w:rsidRPr="00B809AF" w:rsidRDefault="00005B41" w:rsidP="00B809AF">
      <w:pPr>
        <w:pStyle w:val="zkladntext"/>
        <w:spacing w:after="0"/>
        <w:ind w:left="708"/>
        <w:rPr>
          <w:sz w:val="16"/>
          <w:szCs w:val="16"/>
        </w:rPr>
      </w:pPr>
      <w:r>
        <w:rPr>
          <w:sz w:val="22"/>
          <w:szCs w:val="22"/>
        </w:rPr>
        <w:t xml:space="preserve">/ repas, </w:t>
      </w:r>
      <w:r w:rsidR="00E36CDA">
        <w:rPr>
          <w:sz w:val="22"/>
          <w:szCs w:val="22"/>
        </w:rPr>
        <w:t>původní</w:t>
      </w:r>
      <w:r>
        <w:rPr>
          <w:sz w:val="22"/>
          <w:szCs w:val="22"/>
        </w:rPr>
        <w:t xml:space="preserve"> otvírání nadsvětlíku</w:t>
      </w:r>
      <w:r w:rsidR="00E36CDA">
        <w:rPr>
          <w:sz w:val="22"/>
          <w:szCs w:val="22"/>
        </w:rPr>
        <w:t>, sklopné, ovládání táhlem</w:t>
      </w:r>
      <w:r>
        <w:rPr>
          <w:sz w:val="22"/>
          <w:szCs w:val="22"/>
        </w:rPr>
        <w:t xml:space="preserve">  /</w:t>
      </w:r>
      <w:r w:rsidRPr="00FB1F8A">
        <w:rPr>
          <w:sz w:val="22"/>
          <w:szCs w:val="22"/>
        </w:rPr>
        <w:tab/>
        <w:t xml:space="preserve">  </w:t>
      </w:r>
      <w:r w:rsidRPr="00FB1F8A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C1783">
        <w:rPr>
          <w:sz w:val="16"/>
          <w:szCs w:val="16"/>
        </w:rPr>
        <w:tab/>
      </w:r>
      <w:r w:rsidR="001A0C07" w:rsidRPr="00FC1783">
        <w:rPr>
          <w:sz w:val="16"/>
          <w:szCs w:val="16"/>
        </w:rPr>
        <w:tab/>
      </w:r>
      <w:r w:rsidR="001A0C07" w:rsidRPr="00FC1783">
        <w:rPr>
          <w:sz w:val="16"/>
          <w:szCs w:val="16"/>
        </w:rPr>
        <w:tab/>
      </w:r>
      <w:r w:rsidR="001A0C07" w:rsidRPr="00FC1783">
        <w:rPr>
          <w:sz w:val="16"/>
          <w:szCs w:val="16"/>
        </w:rPr>
        <w:tab/>
      </w:r>
      <w:r w:rsidR="001A0C07" w:rsidRPr="00FC1783">
        <w:rPr>
          <w:sz w:val="16"/>
          <w:szCs w:val="16"/>
        </w:rPr>
        <w:tab/>
      </w:r>
      <w:r w:rsidR="001A0C07" w:rsidRPr="00FC1783">
        <w:rPr>
          <w:sz w:val="16"/>
          <w:szCs w:val="16"/>
        </w:rPr>
        <w:tab/>
      </w:r>
      <w:r w:rsidR="001A0C07" w:rsidRPr="00FC1783">
        <w:rPr>
          <w:sz w:val="16"/>
          <w:szCs w:val="16"/>
        </w:rPr>
        <w:tab/>
      </w:r>
      <w:r w:rsidR="001A0C07" w:rsidRPr="00FC1783">
        <w:rPr>
          <w:sz w:val="16"/>
          <w:szCs w:val="16"/>
        </w:rPr>
        <w:tab/>
      </w:r>
      <w:r w:rsidR="001A0C07" w:rsidRPr="00FC1783">
        <w:rPr>
          <w:sz w:val="16"/>
          <w:szCs w:val="16"/>
        </w:rPr>
        <w:tab/>
      </w:r>
      <w:r w:rsidRPr="00B809AF">
        <w:rPr>
          <w:sz w:val="22"/>
          <w:szCs w:val="22"/>
        </w:rPr>
        <w:t>1 360 x 2 700</w:t>
      </w:r>
    </w:p>
    <w:p w14:paraId="3A9BB3DE" w14:textId="43C37AC0" w:rsidR="008510A6" w:rsidRPr="00FC1783" w:rsidRDefault="008510A6" w:rsidP="008510A6">
      <w:pPr>
        <w:pStyle w:val="zkladntext"/>
        <w:spacing w:after="0"/>
        <w:rPr>
          <w:szCs w:val="24"/>
          <w:u w:val="single"/>
        </w:rPr>
      </w:pPr>
      <w:r w:rsidRPr="00FC1783">
        <w:rPr>
          <w:szCs w:val="24"/>
          <w:u w:val="single"/>
        </w:rPr>
        <w:t>OKNA jednoduché s izolačním dvojsklem</w:t>
      </w:r>
      <w:r w:rsidR="00FC1783" w:rsidRPr="00FC1783">
        <w:rPr>
          <w:szCs w:val="24"/>
          <w:u w:val="single"/>
        </w:rPr>
        <w:t xml:space="preserve"> </w:t>
      </w:r>
      <w:r w:rsidR="00FC1783" w:rsidRPr="00FC1783">
        <w:rPr>
          <w:b/>
          <w:bCs/>
          <w:szCs w:val="24"/>
          <w:u w:val="single"/>
        </w:rPr>
        <w:t xml:space="preserve">– nová </w:t>
      </w:r>
    </w:p>
    <w:p w14:paraId="2C2A7373" w14:textId="77777777" w:rsidR="008510A6" w:rsidRPr="007C2FF8" w:rsidRDefault="008510A6" w:rsidP="005175D6">
      <w:pPr>
        <w:pStyle w:val="zkladntext"/>
        <w:spacing w:after="0"/>
        <w:rPr>
          <w:b/>
          <w:sz w:val="8"/>
          <w:szCs w:val="8"/>
        </w:rPr>
      </w:pPr>
    </w:p>
    <w:p w14:paraId="7ED2FD77" w14:textId="5DDA0B03" w:rsidR="005175D6" w:rsidRPr="00FC1783" w:rsidRDefault="005175D6" w:rsidP="005175D6">
      <w:pPr>
        <w:pStyle w:val="zkladntext"/>
        <w:spacing w:after="0"/>
        <w:rPr>
          <w:sz w:val="22"/>
          <w:szCs w:val="22"/>
        </w:rPr>
      </w:pPr>
      <w:r w:rsidRPr="00FC1783">
        <w:rPr>
          <w:b/>
          <w:sz w:val="22"/>
          <w:szCs w:val="22"/>
        </w:rPr>
        <w:t xml:space="preserve">O </w:t>
      </w:r>
      <w:r w:rsidR="008510A6" w:rsidRPr="00FC1783">
        <w:rPr>
          <w:b/>
          <w:sz w:val="22"/>
          <w:szCs w:val="22"/>
        </w:rPr>
        <w:t>3</w:t>
      </w:r>
      <w:r w:rsidRPr="00FC1783">
        <w:rPr>
          <w:b/>
          <w:sz w:val="22"/>
          <w:szCs w:val="22"/>
        </w:rPr>
        <w:tab/>
      </w:r>
      <w:r w:rsidRPr="00FC1783">
        <w:rPr>
          <w:sz w:val="22"/>
          <w:szCs w:val="22"/>
        </w:rPr>
        <w:t>okno dvoukřídlé</w:t>
      </w:r>
      <w:r w:rsidR="008510A6" w:rsidRPr="00FC1783">
        <w:rPr>
          <w:sz w:val="22"/>
          <w:szCs w:val="22"/>
        </w:rPr>
        <w:t xml:space="preserve"> s nadsvětlíkem</w:t>
      </w:r>
      <w:r w:rsidRPr="00FC1783">
        <w:rPr>
          <w:sz w:val="22"/>
          <w:szCs w:val="22"/>
        </w:rPr>
        <w:t xml:space="preserve">  </w:t>
      </w:r>
      <w:r w:rsidRPr="00FC1783">
        <w:rPr>
          <w:sz w:val="22"/>
          <w:szCs w:val="22"/>
        </w:rPr>
        <w:tab/>
      </w:r>
      <w:r w:rsidR="008510A6" w:rsidRPr="00FC1783">
        <w:rPr>
          <w:sz w:val="22"/>
          <w:szCs w:val="22"/>
        </w:rPr>
        <w:tab/>
      </w:r>
      <w:r w:rsidR="008510A6" w:rsidRPr="00FC1783">
        <w:rPr>
          <w:sz w:val="22"/>
          <w:szCs w:val="22"/>
        </w:rPr>
        <w:tab/>
      </w:r>
      <w:r w:rsidRPr="00FC1783">
        <w:rPr>
          <w:sz w:val="22"/>
          <w:szCs w:val="22"/>
        </w:rPr>
        <w:tab/>
        <w:t xml:space="preserve">   </w:t>
      </w:r>
      <w:r w:rsidRPr="00FC1783">
        <w:rPr>
          <w:sz w:val="22"/>
          <w:szCs w:val="22"/>
        </w:rPr>
        <w:tab/>
        <w:t>1 </w:t>
      </w:r>
      <w:r w:rsidR="00A04C38" w:rsidRPr="00FC1783">
        <w:rPr>
          <w:sz w:val="22"/>
          <w:szCs w:val="22"/>
        </w:rPr>
        <w:t>230</w:t>
      </w:r>
      <w:r w:rsidRPr="00FC1783">
        <w:rPr>
          <w:sz w:val="22"/>
          <w:szCs w:val="22"/>
        </w:rPr>
        <w:t xml:space="preserve"> x </w:t>
      </w:r>
      <w:r w:rsidR="00A04C38" w:rsidRPr="00FC1783">
        <w:rPr>
          <w:sz w:val="22"/>
          <w:szCs w:val="22"/>
        </w:rPr>
        <w:t>2 260</w:t>
      </w:r>
      <w:r w:rsidRPr="00FC1783">
        <w:rPr>
          <w:sz w:val="22"/>
          <w:szCs w:val="22"/>
        </w:rPr>
        <w:tab/>
      </w:r>
    </w:p>
    <w:p w14:paraId="04126334" w14:textId="4C64B3C0" w:rsidR="00D06ACD" w:rsidRPr="00FC1783" w:rsidRDefault="00D06ACD" w:rsidP="00D06ACD">
      <w:pPr>
        <w:pStyle w:val="zkladntext"/>
        <w:spacing w:after="0"/>
        <w:rPr>
          <w:sz w:val="22"/>
          <w:szCs w:val="22"/>
        </w:rPr>
      </w:pPr>
      <w:r w:rsidRPr="00FC1783">
        <w:rPr>
          <w:b/>
          <w:sz w:val="22"/>
          <w:szCs w:val="22"/>
        </w:rPr>
        <w:t>O 4</w:t>
      </w:r>
      <w:r w:rsidRPr="00FC1783">
        <w:rPr>
          <w:b/>
          <w:sz w:val="22"/>
          <w:szCs w:val="22"/>
        </w:rPr>
        <w:tab/>
      </w:r>
      <w:r w:rsidRPr="00FC1783">
        <w:rPr>
          <w:sz w:val="22"/>
          <w:szCs w:val="22"/>
        </w:rPr>
        <w:t xml:space="preserve">okno dvoukřídlé s nadsvětlíkem  </w:t>
      </w:r>
      <w:r w:rsidRPr="00FC1783">
        <w:rPr>
          <w:sz w:val="22"/>
          <w:szCs w:val="22"/>
        </w:rPr>
        <w:tab/>
      </w:r>
      <w:r w:rsidRPr="00FC1783">
        <w:rPr>
          <w:sz w:val="22"/>
          <w:szCs w:val="22"/>
        </w:rPr>
        <w:tab/>
      </w:r>
      <w:r w:rsidRPr="00FC1783">
        <w:rPr>
          <w:sz w:val="22"/>
          <w:szCs w:val="22"/>
        </w:rPr>
        <w:tab/>
      </w:r>
      <w:r w:rsidRPr="00FC1783">
        <w:rPr>
          <w:sz w:val="22"/>
          <w:szCs w:val="22"/>
        </w:rPr>
        <w:tab/>
        <w:t xml:space="preserve">   </w:t>
      </w:r>
      <w:r w:rsidRPr="00FC1783">
        <w:rPr>
          <w:sz w:val="22"/>
          <w:szCs w:val="22"/>
        </w:rPr>
        <w:tab/>
      </w:r>
      <w:r w:rsidR="00A04C38" w:rsidRPr="00FC1783">
        <w:rPr>
          <w:sz w:val="22"/>
          <w:szCs w:val="22"/>
        </w:rPr>
        <w:t>1 030 x 2 260</w:t>
      </w:r>
    </w:p>
    <w:p w14:paraId="50747CC9" w14:textId="056773CD" w:rsidR="00D06ACD" w:rsidRPr="00FC1783" w:rsidRDefault="00D06ACD" w:rsidP="00D06ACD">
      <w:pPr>
        <w:pStyle w:val="zkladntext"/>
        <w:spacing w:after="0"/>
        <w:rPr>
          <w:sz w:val="22"/>
          <w:szCs w:val="22"/>
        </w:rPr>
      </w:pPr>
      <w:r w:rsidRPr="00FC1783">
        <w:rPr>
          <w:b/>
          <w:sz w:val="22"/>
          <w:szCs w:val="22"/>
        </w:rPr>
        <w:t>O 5</w:t>
      </w:r>
      <w:r w:rsidRPr="00FC1783">
        <w:rPr>
          <w:b/>
          <w:sz w:val="22"/>
          <w:szCs w:val="22"/>
        </w:rPr>
        <w:tab/>
      </w:r>
      <w:r w:rsidRPr="00FC1783">
        <w:rPr>
          <w:sz w:val="22"/>
          <w:szCs w:val="22"/>
        </w:rPr>
        <w:t xml:space="preserve">okno dvoukřídlé s nadsvětlíkem  </w:t>
      </w:r>
      <w:r w:rsidRPr="00FC1783">
        <w:rPr>
          <w:sz w:val="22"/>
          <w:szCs w:val="22"/>
        </w:rPr>
        <w:tab/>
      </w:r>
      <w:r w:rsidRPr="00FC1783">
        <w:rPr>
          <w:sz w:val="22"/>
          <w:szCs w:val="22"/>
        </w:rPr>
        <w:tab/>
      </w:r>
      <w:r w:rsidRPr="00FC1783">
        <w:rPr>
          <w:sz w:val="22"/>
          <w:szCs w:val="22"/>
        </w:rPr>
        <w:tab/>
      </w:r>
      <w:r w:rsidRPr="00FC1783">
        <w:rPr>
          <w:sz w:val="22"/>
          <w:szCs w:val="22"/>
        </w:rPr>
        <w:tab/>
        <w:t xml:space="preserve">   </w:t>
      </w:r>
      <w:r w:rsidRPr="00FC1783">
        <w:rPr>
          <w:sz w:val="22"/>
          <w:szCs w:val="22"/>
        </w:rPr>
        <w:tab/>
      </w:r>
      <w:r w:rsidR="00A04C38" w:rsidRPr="00FC1783">
        <w:rPr>
          <w:sz w:val="22"/>
          <w:szCs w:val="22"/>
        </w:rPr>
        <w:t>1 130 x 2 260</w:t>
      </w:r>
    </w:p>
    <w:p w14:paraId="1FE3FC05" w14:textId="1E14492A" w:rsidR="00D06ACD" w:rsidRPr="00FC1783" w:rsidRDefault="00D06ACD" w:rsidP="00D06ACD">
      <w:pPr>
        <w:pStyle w:val="zkladntext"/>
        <w:spacing w:after="0"/>
        <w:rPr>
          <w:sz w:val="22"/>
          <w:szCs w:val="22"/>
        </w:rPr>
      </w:pPr>
      <w:r w:rsidRPr="00FC1783">
        <w:rPr>
          <w:b/>
          <w:sz w:val="22"/>
          <w:szCs w:val="22"/>
        </w:rPr>
        <w:t>O 6</w:t>
      </w:r>
      <w:r w:rsidRPr="00FC1783">
        <w:rPr>
          <w:b/>
          <w:sz w:val="22"/>
          <w:szCs w:val="22"/>
        </w:rPr>
        <w:tab/>
      </w:r>
      <w:r w:rsidRPr="00FC1783">
        <w:rPr>
          <w:sz w:val="22"/>
          <w:szCs w:val="22"/>
        </w:rPr>
        <w:t xml:space="preserve">okno dvoukřídlé s nadsvětlíkem  </w:t>
      </w:r>
      <w:r w:rsidRPr="00FC1783">
        <w:rPr>
          <w:sz w:val="22"/>
          <w:szCs w:val="22"/>
        </w:rPr>
        <w:tab/>
      </w:r>
      <w:r w:rsidRPr="00FC1783">
        <w:rPr>
          <w:sz w:val="22"/>
          <w:szCs w:val="22"/>
        </w:rPr>
        <w:tab/>
      </w:r>
      <w:r w:rsidRPr="00FC1783">
        <w:rPr>
          <w:sz w:val="22"/>
          <w:szCs w:val="22"/>
        </w:rPr>
        <w:tab/>
      </w:r>
      <w:r w:rsidRPr="00FC1783">
        <w:rPr>
          <w:sz w:val="22"/>
          <w:szCs w:val="22"/>
        </w:rPr>
        <w:tab/>
        <w:t xml:space="preserve">   </w:t>
      </w:r>
      <w:r w:rsidRPr="00FC1783">
        <w:rPr>
          <w:sz w:val="22"/>
          <w:szCs w:val="22"/>
        </w:rPr>
        <w:tab/>
      </w:r>
      <w:r w:rsidR="00A04C38" w:rsidRPr="00FC1783">
        <w:rPr>
          <w:sz w:val="22"/>
          <w:szCs w:val="22"/>
        </w:rPr>
        <w:t>1 2</w:t>
      </w:r>
      <w:r w:rsidR="006B5F7E" w:rsidRPr="00FC1783">
        <w:rPr>
          <w:sz w:val="22"/>
          <w:szCs w:val="22"/>
        </w:rPr>
        <w:t>00</w:t>
      </w:r>
      <w:r w:rsidR="00A04C38" w:rsidRPr="00FC1783">
        <w:rPr>
          <w:sz w:val="22"/>
          <w:szCs w:val="22"/>
        </w:rPr>
        <w:t xml:space="preserve"> x </w:t>
      </w:r>
      <w:r w:rsidR="006B5F7E" w:rsidRPr="00FC1783">
        <w:rPr>
          <w:sz w:val="22"/>
          <w:szCs w:val="22"/>
        </w:rPr>
        <w:t>1 200</w:t>
      </w:r>
    </w:p>
    <w:p w14:paraId="08480CDC" w14:textId="0D05A2FE" w:rsidR="00D06ACD" w:rsidRPr="00FC1783" w:rsidRDefault="00D06ACD" w:rsidP="00D06ACD">
      <w:pPr>
        <w:pStyle w:val="zkladntext"/>
        <w:spacing w:after="0"/>
        <w:rPr>
          <w:sz w:val="22"/>
          <w:szCs w:val="22"/>
        </w:rPr>
      </w:pPr>
      <w:r w:rsidRPr="00FC1783">
        <w:rPr>
          <w:b/>
          <w:sz w:val="22"/>
          <w:szCs w:val="22"/>
        </w:rPr>
        <w:t>O 7</w:t>
      </w:r>
      <w:r w:rsidRPr="00FC1783">
        <w:rPr>
          <w:b/>
          <w:sz w:val="22"/>
          <w:szCs w:val="22"/>
        </w:rPr>
        <w:tab/>
      </w:r>
      <w:r w:rsidRPr="00FC1783">
        <w:rPr>
          <w:sz w:val="22"/>
          <w:szCs w:val="22"/>
        </w:rPr>
        <w:t xml:space="preserve">okno dvoukřídlé s nadsvětlíkem  </w:t>
      </w:r>
      <w:r w:rsidRPr="00FC1783">
        <w:rPr>
          <w:sz w:val="22"/>
          <w:szCs w:val="22"/>
        </w:rPr>
        <w:tab/>
      </w:r>
      <w:r w:rsidRPr="00FC1783">
        <w:rPr>
          <w:sz w:val="22"/>
          <w:szCs w:val="22"/>
        </w:rPr>
        <w:tab/>
      </w:r>
      <w:r w:rsidRPr="00FC1783">
        <w:rPr>
          <w:sz w:val="22"/>
          <w:szCs w:val="22"/>
        </w:rPr>
        <w:tab/>
      </w:r>
      <w:r w:rsidRPr="00FC1783">
        <w:rPr>
          <w:sz w:val="22"/>
          <w:szCs w:val="22"/>
        </w:rPr>
        <w:tab/>
        <w:t xml:space="preserve">   </w:t>
      </w:r>
      <w:r w:rsidRPr="00FC1783">
        <w:rPr>
          <w:sz w:val="22"/>
          <w:szCs w:val="22"/>
        </w:rPr>
        <w:tab/>
      </w:r>
      <w:r w:rsidR="00A04C38" w:rsidRPr="00FC1783">
        <w:rPr>
          <w:sz w:val="22"/>
          <w:szCs w:val="22"/>
        </w:rPr>
        <w:t xml:space="preserve">1 230 x </w:t>
      </w:r>
      <w:r w:rsidR="00210D78" w:rsidRPr="00FC1783">
        <w:rPr>
          <w:sz w:val="22"/>
          <w:szCs w:val="22"/>
        </w:rPr>
        <w:t xml:space="preserve">   910</w:t>
      </w:r>
      <w:r w:rsidRPr="00FC1783">
        <w:rPr>
          <w:sz w:val="22"/>
          <w:szCs w:val="22"/>
        </w:rPr>
        <w:tab/>
      </w:r>
    </w:p>
    <w:p w14:paraId="069E32B2" w14:textId="77777777" w:rsidR="00D06ACD" w:rsidRPr="00FC1783" w:rsidRDefault="00D06ACD" w:rsidP="005175D6">
      <w:pPr>
        <w:pStyle w:val="zkladntext"/>
        <w:spacing w:after="0"/>
        <w:rPr>
          <w:b/>
          <w:sz w:val="22"/>
          <w:szCs w:val="22"/>
        </w:rPr>
      </w:pPr>
    </w:p>
    <w:p w14:paraId="7ED2FD87" w14:textId="77777777" w:rsidR="00344E9F" w:rsidRPr="006C2A8B" w:rsidRDefault="00344E9F">
      <w:pPr>
        <w:pStyle w:val="zkladntext"/>
        <w:rPr>
          <w:sz w:val="8"/>
        </w:rPr>
      </w:pPr>
    </w:p>
    <w:p w14:paraId="7ED2FD89" w14:textId="77777777" w:rsidR="004A55AF" w:rsidRPr="006C2A8B" w:rsidRDefault="004A55AF">
      <w:pPr>
        <w:pStyle w:val="zkladntext"/>
        <w:rPr>
          <w:sz w:val="28"/>
          <w:u w:val="single"/>
        </w:rPr>
      </w:pPr>
      <w:r w:rsidRPr="006C2A8B">
        <w:rPr>
          <w:sz w:val="28"/>
          <w:u w:val="single"/>
        </w:rPr>
        <w:t>Poznámka:</w:t>
      </w:r>
    </w:p>
    <w:p w14:paraId="7ED2FD8A" w14:textId="77777777" w:rsidR="004A55AF" w:rsidRPr="006C2A8B" w:rsidRDefault="004A55AF">
      <w:pPr>
        <w:pStyle w:val="zkladntext"/>
        <w:jc w:val="both"/>
        <w:rPr>
          <w:sz w:val="8"/>
          <w:szCs w:val="8"/>
        </w:rPr>
      </w:pPr>
    </w:p>
    <w:p w14:paraId="24A5FFAA" w14:textId="20F3035F" w:rsidR="002B7991" w:rsidRPr="006C2A8B" w:rsidRDefault="001C0786" w:rsidP="002F514D">
      <w:pPr>
        <w:pStyle w:val="zkladntext"/>
        <w:jc w:val="both"/>
        <w:rPr>
          <w:sz w:val="20"/>
        </w:rPr>
      </w:pPr>
      <w:r w:rsidRPr="006C2A8B">
        <w:rPr>
          <w:sz w:val="20"/>
        </w:rPr>
        <w:t xml:space="preserve">Okna </w:t>
      </w:r>
      <w:r w:rsidR="002B7991" w:rsidRPr="006C2A8B">
        <w:rPr>
          <w:sz w:val="20"/>
        </w:rPr>
        <w:t>budou řešena jako atypická, špaletová nebo jednoduchá okna s izolačním dvojsklem</w:t>
      </w:r>
      <w:r w:rsidR="00552208" w:rsidRPr="006C2A8B">
        <w:rPr>
          <w:sz w:val="20"/>
        </w:rPr>
        <w:t xml:space="preserve">, osazená do zalomeného ostění – podrobně viz specifikace. </w:t>
      </w:r>
      <w:r w:rsidR="002B7991" w:rsidRPr="006C2A8B">
        <w:rPr>
          <w:sz w:val="20"/>
        </w:rPr>
        <w:t xml:space="preserve"> </w:t>
      </w:r>
    </w:p>
    <w:p w14:paraId="1737B308" w14:textId="1A61034C" w:rsidR="00552208" w:rsidRPr="007C2FF8" w:rsidRDefault="00552208" w:rsidP="00552208">
      <w:pPr>
        <w:pStyle w:val="zkladntext"/>
        <w:jc w:val="both"/>
        <w:rPr>
          <w:b/>
          <w:bCs/>
          <w:sz w:val="20"/>
        </w:rPr>
      </w:pPr>
      <w:r w:rsidRPr="007C2FF8">
        <w:rPr>
          <w:b/>
          <w:bCs/>
          <w:sz w:val="20"/>
        </w:rPr>
        <w:t>Před výrobou bude vyrobeno kompletní zkušební okno se všemi prvky, bude zabudováno včetně parapetů a začištěno</w:t>
      </w:r>
      <w:r w:rsidR="00516F45" w:rsidRPr="007C2FF8">
        <w:rPr>
          <w:b/>
          <w:bCs/>
          <w:sz w:val="20"/>
        </w:rPr>
        <w:t xml:space="preserve"> bude odsouh</w:t>
      </w:r>
      <w:r w:rsidR="00B809AF" w:rsidRPr="007C2FF8">
        <w:rPr>
          <w:b/>
          <w:bCs/>
          <w:sz w:val="20"/>
        </w:rPr>
        <w:t>la</w:t>
      </w:r>
      <w:r w:rsidR="00516F45" w:rsidRPr="007C2FF8">
        <w:rPr>
          <w:b/>
          <w:bCs/>
          <w:sz w:val="20"/>
        </w:rPr>
        <w:t>seno NPÚ Jaroměř</w:t>
      </w:r>
      <w:r w:rsidR="00B809AF" w:rsidRPr="007C2FF8">
        <w:rPr>
          <w:b/>
          <w:bCs/>
          <w:sz w:val="20"/>
        </w:rPr>
        <w:t xml:space="preserve">  */</w:t>
      </w:r>
    </w:p>
    <w:p w14:paraId="67549A89" w14:textId="77777777" w:rsidR="00552208" w:rsidRPr="006C2A8B" w:rsidRDefault="00552208" w:rsidP="00552208">
      <w:pPr>
        <w:pStyle w:val="zkladntext"/>
        <w:jc w:val="both"/>
        <w:rPr>
          <w:sz w:val="20"/>
        </w:rPr>
      </w:pPr>
      <w:r w:rsidRPr="006C2A8B">
        <w:rPr>
          <w:sz w:val="20"/>
        </w:rPr>
        <w:t xml:space="preserve">Parapety špaletových oken budou součástí okna, u jednoduchých oken budou stávající zdobné parapety repasovány. </w:t>
      </w:r>
    </w:p>
    <w:p w14:paraId="1BA51CFD" w14:textId="77777777" w:rsidR="00552208" w:rsidRPr="006C2A8B" w:rsidRDefault="00552208" w:rsidP="00552208">
      <w:pPr>
        <w:pStyle w:val="zkladntext"/>
        <w:spacing w:after="0"/>
        <w:rPr>
          <w:sz w:val="20"/>
        </w:rPr>
      </w:pPr>
      <w:r w:rsidRPr="006C2A8B">
        <w:rPr>
          <w:sz w:val="20"/>
        </w:rPr>
        <w:t xml:space="preserve">Detailní členění oken – viz pohledy, a detaily profilů původních a nově požadovaných . </w:t>
      </w:r>
    </w:p>
    <w:p w14:paraId="2855CEA2" w14:textId="77777777" w:rsidR="00552208" w:rsidRPr="006C2A8B" w:rsidRDefault="00552208" w:rsidP="00552208">
      <w:pPr>
        <w:pStyle w:val="zkladntext"/>
        <w:spacing w:after="0"/>
        <w:rPr>
          <w:sz w:val="20"/>
        </w:rPr>
      </w:pPr>
      <w:r w:rsidRPr="006C2A8B">
        <w:rPr>
          <w:sz w:val="20"/>
        </w:rPr>
        <w:t xml:space="preserve">Kování – repas původního rozpěrového kování, kliček a doplňků, chybějící doplnit – přesné repliky detaily je nutno konzultovat s investorem a jeho architektem před objednáním. </w:t>
      </w:r>
    </w:p>
    <w:p w14:paraId="49126371" w14:textId="77777777" w:rsidR="00C96F4D" w:rsidRPr="006C2A8B" w:rsidRDefault="00C73FE0" w:rsidP="002F514D">
      <w:pPr>
        <w:pStyle w:val="zkladntext"/>
        <w:jc w:val="both"/>
        <w:rPr>
          <w:sz w:val="20"/>
        </w:rPr>
      </w:pPr>
      <w:r w:rsidRPr="006C2A8B">
        <w:rPr>
          <w:sz w:val="20"/>
        </w:rPr>
        <w:t xml:space="preserve">Barevné řešení </w:t>
      </w:r>
      <w:r w:rsidR="00C96F4D" w:rsidRPr="006C2A8B">
        <w:rPr>
          <w:sz w:val="20"/>
        </w:rPr>
        <w:t>–</w:t>
      </w:r>
      <w:r w:rsidRPr="006C2A8B">
        <w:rPr>
          <w:sz w:val="20"/>
        </w:rPr>
        <w:t xml:space="preserve"> dvojbarevné</w:t>
      </w:r>
      <w:r w:rsidR="00C96F4D" w:rsidRPr="006C2A8B">
        <w:rPr>
          <w:sz w:val="20"/>
        </w:rPr>
        <w:t xml:space="preserve"> </w:t>
      </w:r>
      <w:r w:rsidR="00C96F4D" w:rsidRPr="006C2A8B">
        <w:rPr>
          <w:sz w:val="20"/>
        </w:rPr>
        <w:tab/>
      </w:r>
    </w:p>
    <w:p w14:paraId="3AFA7446" w14:textId="3F93CE13" w:rsidR="002B7991" w:rsidRPr="006C2A8B" w:rsidRDefault="00C96F4D" w:rsidP="00C96F4D">
      <w:pPr>
        <w:pStyle w:val="zkladntext"/>
        <w:ind w:firstLine="708"/>
        <w:jc w:val="both"/>
        <w:rPr>
          <w:sz w:val="20"/>
        </w:rPr>
      </w:pPr>
      <w:r w:rsidRPr="006C2A8B">
        <w:rPr>
          <w:sz w:val="20"/>
        </w:rPr>
        <w:t xml:space="preserve">- venkovní pohledové plochy rámů a křídel </w:t>
      </w:r>
      <w:r w:rsidR="004E4EB8" w:rsidRPr="006C2A8B">
        <w:rPr>
          <w:sz w:val="20"/>
        </w:rPr>
        <w:tab/>
      </w:r>
      <w:r w:rsidR="0010639D" w:rsidRPr="006C2A8B">
        <w:rPr>
          <w:sz w:val="20"/>
        </w:rPr>
        <w:t>RAL 8017</w:t>
      </w:r>
      <w:r w:rsidR="00B12793" w:rsidRPr="006C2A8B">
        <w:rPr>
          <w:sz w:val="20"/>
        </w:rPr>
        <w:tab/>
      </w:r>
      <w:r w:rsidR="00ED1EF8" w:rsidRPr="006C2A8B">
        <w:rPr>
          <w:sz w:val="20"/>
        </w:rPr>
        <w:t xml:space="preserve">hnědá </w:t>
      </w:r>
      <w:r w:rsidR="0028522F" w:rsidRPr="006C2A8B">
        <w:rPr>
          <w:sz w:val="20"/>
        </w:rPr>
        <w:t>čok</w:t>
      </w:r>
      <w:r w:rsidR="003F04B7">
        <w:rPr>
          <w:sz w:val="20"/>
        </w:rPr>
        <w:t>o</w:t>
      </w:r>
      <w:r w:rsidR="0028522F" w:rsidRPr="006C2A8B">
        <w:rPr>
          <w:sz w:val="20"/>
        </w:rPr>
        <w:t xml:space="preserve">ládová </w:t>
      </w:r>
      <w:r w:rsidR="00B809AF" w:rsidRPr="006C2A8B">
        <w:rPr>
          <w:sz w:val="20"/>
        </w:rPr>
        <w:t xml:space="preserve">  */</w:t>
      </w:r>
    </w:p>
    <w:p w14:paraId="675E2018" w14:textId="6926A4CD" w:rsidR="002B7991" w:rsidRPr="006C2A8B" w:rsidRDefault="0010639D" w:rsidP="006C2A8B">
      <w:pPr>
        <w:pStyle w:val="zkladntext"/>
        <w:ind w:firstLine="708"/>
        <w:jc w:val="both"/>
        <w:rPr>
          <w:sz w:val="20"/>
        </w:rPr>
      </w:pPr>
      <w:r w:rsidRPr="006C2A8B">
        <w:rPr>
          <w:sz w:val="20"/>
        </w:rPr>
        <w:t xml:space="preserve">- </w:t>
      </w:r>
      <w:r w:rsidR="00D603F6" w:rsidRPr="006C2A8B">
        <w:rPr>
          <w:sz w:val="20"/>
        </w:rPr>
        <w:t xml:space="preserve">ostatní plochy oken, špalet a parapetů </w:t>
      </w:r>
      <w:r w:rsidRPr="006C2A8B">
        <w:rPr>
          <w:sz w:val="20"/>
        </w:rPr>
        <w:t xml:space="preserve"> </w:t>
      </w:r>
      <w:r w:rsidRPr="006C2A8B">
        <w:rPr>
          <w:sz w:val="20"/>
        </w:rPr>
        <w:tab/>
        <w:t xml:space="preserve">RAL </w:t>
      </w:r>
      <w:r w:rsidR="00B12793" w:rsidRPr="006C2A8B">
        <w:rPr>
          <w:sz w:val="20"/>
        </w:rPr>
        <w:t>9001</w:t>
      </w:r>
      <w:r w:rsidR="00B12793" w:rsidRPr="006C2A8B">
        <w:rPr>
          <w:sz w:val="20"/>
        </w:rPr>
        <w:tab/>
        <w:t xml:space="preserve">lomená bílá </w:t>
      </w:r>
    </w:p>
    <w:p w14:paraId="7ED2FD96" w14:textId="29A999E2" w:rsidR="00130F5A" w:rsidRPr="006C2A8B" w:rsidRDefault="002F514D" w:rsidP="00B809AF">
      <w:pPr>
        <w:pStyle w:val="zkladntext"/>
        <w:jc w:val="both"/>
        <w:rPr>
          <w:sz w:val="20"/>
        </w:rPr>
      </w:pPr>
      <w:r w:rsidRPr="006C2A8B">
        <w:rPr>
          <w:sz w:val="20"/>
        </w:rPr>
        <w:t>*/  Přesné oměření okenních otvorů  provede výrobce před zahájením výroby !</w:t>
      </w:r>
    </w:p>
    <w:p w14:paraId="3348B025" w14:textId="73C9C317" w:rsidR="007C2FF8" w:rsidRDefault="007C2FF8" w:rsidP="001C0786">
      <w:pPr>
        <w:pStyle w:val="zkladntext"/>
        <w:spacing w:after="0"/>
        <w:rPr>
          <w:sz w:val="20"/>
        </w:rPr>
      </w:pPr>
      <w:r>
        <w:rPr>
          <w:sz w:val="20"/>
        </w:rPr>
        <w:t xml:space="preserve">*/  </w:t>
      </w:r>
      <w:r w:rsidR="00FB7535" w:rsidRPr="006C2A8B">
        <w:rPr>
          <w:sz w:val="20"/>
        </w:rPr>
        <w:t>N</w:t>
      </w:r>
      <w:r w:rsidR="001C0786" w:rsidRPr="006C2A8B">
        <w:rPr>
          <w:sz w:val="20"/>
        </w:rPr>
        <w:t>edodržení volby profilu může ovlivnit tepelné ztráty místností</w:t>
      </w:r>
      <w:r w:rsidR="00B809AF" w:rsidRPr="006C2A8B">
        <w:rPr>
          <w:sz w:val="20"/>
        </w:rPr>
        <w:t xml:space="preserve">, </w:t>
      </w:r>
    </w:p>
    <w:p w14:paraId="7ED2FD98" w14:textId="38439083" w:rsidR="001C0786" w:rsidRPr="00260E32" w:rsidRDefault="007C2FF8" w:rsidP="001C0786">
      <w:pPr>
        <w:pStyle w:val="zkladntext"/>
        <w:spacing w:after="0"/>
        <w:rPr>
          <w:sz w:val="20"/>
        </w:rPr>
      </w:pPr>
      <w:r>
        <w:rPr>
          <w:sz w:val="20"/>
        </w:rPr>
        <w:t>*/  P</w:t>
      </w:r>
      <w:r w:rsidR="00B809AF" w:rsidRPr="006C2A8B">
        <w:rPr>
          <w:sz w:val="20"/>
        </w:rPr>
        <w:t>arametr</w:t>
      </w:r>
      <w:r w:rsidR="004518DB" w:rsidRPr="006C2A8B">
        <w:rPr>
          <w:sz w:val="20"/>
        </w:rPr>
        <w:t xml:space="preserve">y </w:t>
      </w:r>
      <w:r w:rsidR="00247A22">
        <w:rPr>
          <w:sz w:val="20"/>
        </w:rPr>
        <w:t xml:space="preserve">špaletového okna </w:t>
      </w:r>
      <w:r w:rsidR="004518DB" w:rsidRPr="007C2FF8">
        <w:rPr>
          <w:b/>
          <w:bCs/>
          <w:sz w:val="20"/>
        </w:rPr>
        <w:t xml:space="preserve"> U</w:t>
      </w:r>
      <w:r w:rsidR="00247A22" w:rsidRPr="007C2FF8">
        <w:rPr>
          <w:b/>
          <w:bCs/>
          <w:sz w:val="20"/>
          <w:vertAlign w:val="subscript"/>
        </w:rPr>
        <w:t>w</w:t>
      </w:r>
      <w:r w:rsidR="00247A22" w:rsidRPr="007C2FF8">
        <w:rPr>
          <w:b/>
          <w:bCs/>
          <w:sz w:val="20"/>
        </w:rPr>
        <w:t xml:space="preserve"> =</w:t>
      </w:r>
      <w:r w:rsidR="004518DB" w:rsidRPr="007C2FF8">
        <w:rPr>
          <w:b/>
          <w:bCs/>
          <w:sz w:val="20"/>
        </w:rPr>
        <w:t xml:space="preserve"> 1,0 W</w:t>
      </w:r>
      <w:r w:rsidR="00260E32" w:rsidRPr="007C2FF8">
        <w:rPr>
          <w:b/>
          <w:bCs/>
          <w:sz w:val="20"/>
        </w:rPr>
        <w:t>/Km</w:t>
      </w:r>
      <w:r w:rsidR="00260E32" w:rsidRPr="007C2FF8">
        <w:rPr>
          <w:b/>
          <w:bCs/>
          <w:sz w:val="20"/>
          <w:vertAlign w:val="superscript"/>
        </w:rPr>
        <w:t>2</w:t>
      </w:r>
      <w:r w:rsidR="00260E32" w:rsidRPr="006C2A8B">
        <w:rPr>
          <w:sz w:val="20"/>
        </w:rPr>
        <w:t xml:space="preserve">, </w:t>
      </w:r>
      <w:r w:rsidR="00EA001E" w:rsidRPr="006C2A8B">
        <w:rPr>
          <w:sz w:val="20"/>
        </w:rPr>
        <w:t>někte</w:t>
      </w:r>
      <w:r w:rsidR="00151F04" w:rsidRPr="006C2A8B">
        <w:rPr>
          <w:sz w:val="20"/>
        </w:rPr>
        <w:t>r</w:t>
      </w:r>
      <w:r w:rsidR="00EA001E" w:rsidRPr="006C2A8B">
        <w:rPr>
          <w:sz w:val="20"/>
        </w:rPr>
        <w:t>á skla</w:t>
      </w:r>
      <w:r w:rsidR="00151F04" w:rsidRPr="006C2A8B">
        <w:rPr>
          <w:sz w:val="20"/>
        </w:rPr>
        <w:t xml:space="preserve"> s úpravou </w:t>
      </w:r>
      <w:r w:rsidR="0083096A" w:rsidRPr="006C2A8B">
        <w:rPr>
          <w:sz w:val="20"/>
        </w:rPr>
        <w:t>proti přehřívání, a pískové sklo</w:t>
      </w:r>
      <w:r w:rsidR="006C2A8B" w:rsidRPr="006C2A8B">
        <w:rPr>
          <w:sz w:val="20"/>
        </w:rPr>
        <w:t xml:space="preserve"> / folie</w:t>
      </w:r>
      <w:r w:rsidR="00EA3931">
        <w:rPr>
          <w:sz w:val="20"/>
        </w:rPr>
        <w:t xml:space="preserve">, okno jednoduché s izolačním dvojskelm </w:t>
      </w:r>
      <w:r w:rsidR="00EA3931" w:rsidRPr="007C2FF8">
        <w:rPr>
          <w:b/>
          <w:bCs/>
          <w:sz w:val="20"/>
        </w:rPr>
        <w:t>U</w:t>
      </w:r>
      <w:r w:rsidR="00EA3931" w:rsidRPr="007C2FF8">
        <w:rPr>
          <w:b/>
          <w:bCs/>
          <w:sz w:val="20"/>
          <w:vertAlign w:val="subscript"/>
        </w:rPr>
        <w:t>w</w:t>
      </w:r>
      <w:r w:rsidR="00EA3931" w:rsidRPr="007C2FF8">
        <w:rPr>
          <w:b/>
          <w:bCs/>
          <w:sz w:val="20"/>
        </w:rPr>
        <w:t xml:space="preserve"> = 1,0</w:t>
      </w:r>
      <w:r w:rsidR="00EA3931">
        <w:rPr>
          <w:b/>
          <w:bCs/>
          <w:sz w:val="20"/>
        </w:rPr>
        <w:t>5</w:t>
      </w:r>
      <w:r w:rsidR="00EA3931" w:rsidRPr="007C2FF8">
        <w:rPr>
          <w:b/>
          <w:bCs/>
          <w:sz w:val="20"/>
        </w:rPr>
        <w:t xml:space="preserve"> W/Km</w:t>
      </w:r>
      <w:r w:rsidR="00EA3931" w:rsidRPr="007C2FF8">
        <w:rPr>
          <w:b/>
          <w:bCs/>
          <w:sz w:val="20"/>
          <w:vertAlign w:val="superscript"/>
        </w:rPr>
        <w:t>2</w:t>
      </w:r>
      <w:r w:rsidR="00EA3931" w:rsidRPr="006C2A8B">
        <w:rPr>
          <w:sz w:val="20"/>
        </w:rPr>
        <w:t>,</w:t>
      </w:r>
    </w:p>
    <w:p w14:paraId="306A15C0" w14:textId="77777777" w:rsidR="008F1FBC" w:rsidRPr="00E27C34" w:rsidRDefault="008F1FBC" w:rsidP="002F514D">
      <w:pPr>
        <w:pStyle w:val="zkladntext"/>
        <w:rPr>
          <w:sz w:val="16"/>
        </w:rPr>
      </w:pPr>
    </w:p>
    <w:p w14:paraId="7ED2FD9A" w14:textId="6E566BCB" w:rsidR="002F514D" w:rsidRPr="00E27C34" w:rsidRDefault="004D3F98" w:rsidP="002F514D">
      <w:pPr>
        <w:pStyle w:val="zkladntext"/>
        <w:spacing w:after="0"/>
      </w:pPr>
      <w:r w:rsidRPr="00E27C34">
        <w:rPr>
          <w:u w:val="single"/>
        </w:rPr>
        <w:t>Doporučený</w:t>
      </w:r>
      <w:r w:rsidR="002F514D" w:rsidRPr="00E27C34">
        <w:rPr>
          <w:u w:val="single"/>
        </w:rPr>
        <w:t xml:space="preserve"> profil</w:t>
      </w:r>
      <w:r w:rsidR="00130F5A" w:rsidRPr="00E27C34">
        <w:rPr>
          <w:u w:val="single"/>
        </w:rPr>
        <w:t xml:space="preserve"> okna</w:t>
      </w:r>
      <w:r w:rsidR="002F514D" w:rsidRPr="00E27C34">
        <w:rPr>
          <w:u w:val="single"/>
        </w:rPr>
        <w:t>:</w:t>
      </w:r>
      <w:r w:rsidR="00765CAC" w:rsidRPr="00E27C34">
        <w:tab/>
      </w:r>
      <w:r w:rsidR="008F1FBC" w:rsidRPr="00E27C34">
        <w:rPr>
          <w:bCs/>
        </w:rPr>
        <w:t xml:space="preserve">řezané vyschlé dřevo, alt. stabilizovaný soulep </w:t>
      </w:r>
    </w:p>
    <w:p w14:paraId="7ED2FD9B" w14:textId="77777777" w:rsidR="002F514D" w:rsidRPr="00E27C34" w:rsidRDefault="002F514D" w:rsidP="002F514D">
      <w:pPr>
        <w:pStyle w:val="zkladntext"/>
        <w:spacing w:after="0"/>
        <w:rPr>
          <w:rFonts w:ascii="Times New Roman" w:hAnsi="Times New Roman"/>
          <w:sz w:val="8"/>
        </w:rPr>
      </w:pPr>
    </w:p>
    <w:p w14:paraId="7ED2FD9C" w14:textId="19C06860" w:rsidR="004A55AF" w:rsidRPr="00FB7535" w:rsidRDefault="004D3F98" w:rsidP="009E2C87">
      <w:pPr>
        <w:pStyle w:val="zkladntext"/>
      </w:pPr>
      <w:r w:rsidRPr="00E27C34">
        <w:rPr>
          <w:u w:val="single"/>
        </w:rPr>
        <w:t>Doporučený</w:t>
      </w:r>
      <w:r w:rsidR="00130F5A" w:rsidRPr="00E27C34">
        <w:rPr>
          <w:u w:val="single"/>
        </w:rPr>
        <w:t xml:space="preserve"> dodavatel</w:t>
      </w:r>
      <w:r w:rsidR="004A55AF" w:rsidRPr="00E27C34">
        <w:rPr>
          <w:u w:val="single"/>
        </w:rPr>
        <w:t>:</w:t>
      </w:r>
      <w:r w:rsidR="00FB7535" w:rsidRPr="00E27C34">
        <w:tab/>
      </w:r>
      <w:r w:rsidR="00D06ACD" w:rsidRPr="00E27C34">
        <w:t>bude vybrán ve výběrovém řízení</w:t>
      </w:r>
      <w:r w:rsidR="00D06ACD">
        <w:t xml:space="preserve"> </w:t>
      </w:r>
    </w:p>
    <w:p w14:paraId="7ED2FD9F" w14:textId="0A8D4004" w:rsidR="00FB7535" w:rsidRDefault="00FB7535">
      <w:pPr>
        <w:pStyle w:val="zkladntext"/>
        <w:spacing w:after="0"/>
        <w:rPr>
          <w:rFonts w:ascii="Times New Roman" w:hAnsi="Times New Roman"/>
          <w:sz w:val="8"/>
        </w:rPr>
      </w:pPr>
    </w:p>
    <w:p w14:paraId="67DD9060" w14:textId="5B7B5593" w:rsidR="006C2A8B" w:rsidRDefault="006C2A8B">
      <w:pPr>
        <w:pStyle w:val="zkladntext"/>
        <w:spacing w:after="0"/>
        <w:rPr>
          <w:rFonts w:ascii="Times New Roman" w:hAnsi="Times New Roman"/>
          <w:sz w:val="8"/>
        </w:rPr>
      </w:pPr>
    </w:p>
    <w:p w14:paraId="5057B298" w14:textId="77777777" w:rsidR="006C2A8B" w:rsidRDefault="006C2A8B">
      <w:pPr>
        <w:pStyle w:val="zkladntext"/>
        <w:spacing w:after="0"/>
        <w:rPr>
          <w:rFonts w:ascii="Times New Roman" w:hAnsi="Times New Roman"/>
          <w:sz w:val="8"/>
        </w:rPr>
      </w:pPr>
    </w:p>
    <w:p w14:paraId="7ED2FDA1" w14:textId="77777777" w:rsidR="00B64565" w:rsidRPr="00FB7535" w:rsidRDefault="00B64565">
      <w:pPr>
        <w:pStyle w:val="zkladntext"/>
        <w:spacing w:after="0"/>
        <w:rPr>
          <w:rFonts w:ascii="Times New Roman" w:hAnsi="Times New Roman"/>
          <w:sz w:val="8"/>
        </w:rPr>
      </w:pPr>
    </w:p>
    <w:p w14:paraId="7ED2FDA2" w14:textId="77777777" w:rsidR="003351ED" w:rsidRPr="00FB7535" w:rsidRDefault="003351ED" w:rsidP="001C0786">
      <w:pPr>
        <w:pStyle w:val="zkladntext"/>
        <w:spacing w:after="0"/>
        <w:rPr>
          <w:rFonts w:ascii="Times New Roman" w:hAnsi="Times New Roman"/>
          <w:sz w:val="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7087"/>
        <w:gridCol w:w="1202"/>
      </w:tblGrid>
      <w:tr w:rsidR="004A55AF" w:rsidRPr="00D434CE" w14:paraId="7ED2FDA6" w14:textId="77777777">
        <w:trPr>
          <w:trHeight w:val="896"/>
        </w:trPr>
        <w:tc>
          <w:tcPr>
            <w:tcW w:w="921" w:type="dxa"/>
            <w:shd w:val="pct20" w:color="000000" w:fill="FFFFFF"/>
          </w:tcPr>
          <w:p w14:paraId="7ED2FDA3" w14:textId="77777777" w:rsidR="004A55AF" w:rsidRPr="00FB7535" w:rsidRDefault="00B64565" w:rsidP="00B64565">
            <w:pPr>
              <w:pStyle w:val="Nadpis6"/>
              <w:tabs>
                <w:tab w:val="left" w:pos="187"/>
                <w:tab w:val="center" w:pos="390"/>
              </w:tabs>
              <w:spacing w:before="180"/>
              <w:jc w:val="left"/>
            </w:pPr>
            <w:r w:rsidRPr="00FB7535">
              <w:tab/>
            </w:r>
            <w:r w:rsidRPr="00FB7535">
              <w:tab/>
            </w:r>
            <w:r w:rsidR="004A55AF" w:rsidRPr="00FB7535">
              <w:t>o</w:t>
            </w:r>
          </w:p>
        </w:tc>
        <w:tc>
          <w:tcPr>
            <w:tcW w:w="7087" w:type="dxa"/>
            <w:shd w:val="pct20" w:color="000000" w:fill="FFFFFF"/>
          </w:tcPr>
          <w:p w14:paraId="7ED2FDA4" w14:textId="748BEF25" w:rsidR="004A55AF" w:rsidRPr="00FB7535" w:rsidRDefault="001F25CA">
            <w:pPr>
              <w:spacing w:before="240" w:after="120"/>
              <w:jc w:val="center"/>
              <w:rPr>
                <w:rFonts w:ascii="Arial" w:hAnsi="Arial"/>
                <w:b/>
                <w:caps/>
                <w:sz w:val="40"/>
              </w:rPr>
            </w:pPr>
            <w:r w:rsidRPr="00FB7535">
              <w:rPr>
                <w:rFonts w:ascii="Arial" w:hAnsi="Arial"/>
                <w:b/>
                <w:caps/>
                <w:sz w:val="40"/>
              </w:rPr>
              <w:t>TABULKy</w:t>
            </w:r>
            <w:r w:rsidR="004A55AF" w:rsidRPr="00FB7535">
              <w:rPr>
                <w:rFonts w:ascii="Arial" w:hAnsi="Arial"/>
                <w:b/>
                <w:caps/>
                <w:sz w:val="40"/>
              </w:rPr>
              <w:t xml:space="preserve">  oken</w:t>
            </w:r>
          </w:p>
        </w:tc>
        <w:tc>
          <w:tcPr>
            <w:tcW w:w="1202" w:type="dxa"/>
            <w:shd w:val="pct20" w:color="000000" w:fill="FFFFFF"/>
          </w:tcPr>
          <w:p w14:paraId="7ED2FDA5" w14:textId="77777777" w:rsidR="004A55AF" w:rsidRPr="00620790" w:rsidRDefault="004A55AF">
            <w:pPr>
              <w:spacing w:before="120" w:after="120"/>
              <w:jc w:val="center"/>
              <w:rPr>
                <w:rFonts w:ascii="Arial" w:hAnsi="Arial"/>
                <w:b/>
                <w:sz w:val="48"/>
              </w:rPr>
            </w:pPr>
            <w:r w:rsidRPr="00FB7535">
              <w:rPr>
                <w:rFonts w:ascii="Arial" w:hAnsi="Arial"/>
                <w:b/>
                <w:sz w:val="48"/>
              </w:rPr>
              <w:t>01</w:t>
            </w:r>
          </w:p>
        </w:tc>
      </w:tr>
    </w:tbl>
    <w:p w14:paraId="7ED2FDA7" w14:textId="77777777" w:rsidR="008E3702" w:rsidRPr="00B64565" w:rsidRDefault="008E3702">
      <w:pPr>
        <w:pStyle w:val="zkladntext"/>
        <w:spacing w:after="0"/>
        <w:rPr>
          <w:b/>
          <w:sz w:val="8"/>
          <w:szCs w:val="8"/>
          <w:highlight w:val="cyan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7087"/>
        <w:gridCol w:w="1202"/>
      </w:tblGrid>
      <w:tr w:rsidR="00B95D63" w:rsidRPr="00D434CE" w14:paraId="350189D5" w14:textId="77777777" w:rsidTr="00695E41">
        <w:trPr>
          <w:trHeight w:val="896"/>
        </w:trPr>
        <w:tc>
          <w:tcPr>
            <w:tcW w:w="921" w:type="dxa"/>
            <w:shd w:val="pct20" w:color="000000" w:fill="FFFFFF"/>
          </w:tcPr>
          <w:p w14:paraId="51849D3B" w14:textId="13C2DC9E" w:rsidR="00B95D63" w:rsidRPr="00FB7535" w:rsidRDefault="00B95D63" w:rsidP="00695E41">
            <w:pPr>
              <w:pStyle w:val="Nadpis6"/>
              <w:tabs>
                <w:tab w:val="left" w:pos="187"/>
                <w:tab w:val="center" w:pos="390"/>
              </w:tabs>
              <w:spacing w:before="180"/>
              <w:jc w:val="left"/>
            </w:pPr>
            <w:r w:rsidRPr="00FB7535">
              <w:tab/>
            </w:r>
            <w:r w:rsidRPr="00FB7535">
              <w:tab/>
            </w:r>
            <w:r>
              <w:t>T</w:t>
            </w:r>
          </w:p>
        </w:tc>
        <w:tc>
          <w:tcPr>
            <w:tcW w:w="7087" w:type="dxa"/>
            <w:shd w:val="pct20" w:color="000000" w:fill="FFFFFF"/>
          </w:tcPr>
          <w:p w14:paraId="6790B0AE" w14:textId="381A541F" w:rsidR="00B95D63" w:rsidRPr="00FB7535" w:rsidRDefault="00B95D63" w:rsidP="00695E41">
            <w:pPr>
              <w:spacing w:before="240" w:after="120"/>
              <w:jc w:val="center"/>
              <w:rPr>
                <w:rFonts w:ascii="Arial" w:hAnsi="Arial"/>
                <w:b/>
                <w:caps/>
                <w:sz w:val="40"/>
              </w:rPr>
            </w:pPr>
            <w:r w:rsidRPr="00FB7535">
              <w:rPr>
                <w:rFonts w:ascii="Arial" w:hAnsi="Arial"/>
                <w:b/>
                <w:caps/>
                <w:sz w:val="40"/>
              </w:rPr>
              <w:t>T</w:t>
            </w:r>
            <w:r w:rsidR="00B06C24">
              <w:rPr>
                <w:rFonts w:ascii="Arial" w:hAnsi="Arial"/>
                <w:b/>
                <w:caps/>
                <w:sz w:val="40"/>
              </w:rPr>
              <w:t xml:space="preserve">ruhlářské </w:t>
            </w:r>
            <w:r w:rsidR="00E27C34">
              <w:rPr>
                <w:rFonts w:ascii="Arial" w:hAnsi="Arial"/>
                <w:b/>
                <w:caps/>
                <w:sz w:val="40"/>
              </w:rPr>
              <w:t xml:space="preserve">výrobky </w:t>
            </w:r>
          </w:p>
        </w:tc>
        <w:tc>
          <w:tcPr>
            <w:tcW w:w="1202" w:type="dxa"/>
            <w:shd w:val="pct20" w:color="000000" w:fill="FFFFFF"/>
          </w:tcPr>
          <w:p w14:paraId="34D6F1A8" w14:textId="33997B3D" w:rsidR="00B95D63" w:rsidRPr="00620790" w:rsidRDefault="00B95D63" w:rsidP="00695E41">
            <w:pPr>
              <w:spacing w:before="120" w:after="120"/>
              <w:jc w:val="center"/>
              <w:rPr>
                <w:rFonts w:ascii="Arial" w:hAnsi="Arial"/>
                <w:b/>
                <w:sz w:val="48"/>
              </w:rPr>
            </w:pPr>
            <w:r w:rsidRPr="00FB7535">
              <w:rPr>
                <w:rFonts w:ascii="Arial" w:hAnsi="Arial"/>
                <w:b/>
                <w:sz w:val="48"/>
              </w:rPr>
              <w:t>0</w:t>
            </w:r>
            <w:r w:rsidR="00E27C34">
              <w:rPr>
                <w:rFonts w:ascii="Arial" w:hAnsi="Arial"/>
                <w:b/>
                <w:sz w:val="48"/>
              </w:rPr>
              <w:t>3</w:t>
            </w:r>
          </w:p>
        </w:tc>
      </w:tr>
    </w:tbl>
    <w:p w14:paraId="7ED2FDAC" w14:textId="77777777" w:rsidR="00646B2A" w:rsidRPr="00620790" w:rsidRDefault="00646B2A">
      <w:pPr>
        <w:pStyle w:val="zkladntext"/>
        <w:spacing w:after="0"/>
        <w:rPr>
          <w:b/>
        </w:rPr>
      </w:pPr>
    </w:p>
    <w:p w14:paraId="60192D92" w14:textId="77777777" w:rsidR="00092BA7" w:rsidRDefault="00092BA7" w:rsidP="004D3F98">
      <w:pPr>
        <w:pStyle w:val="zkladntext"/>
        <w:spacing w:after="0"/>
        <w:rPr>
          <w:sz w:val="22"/>
          <w:szCs w:val="22"/>
          <w:u w:val="single"/>
        </w:rPr>
      </w:pPr>
    </w:p>
    <w:p w14:paraId="7ED2FDB2" w14:textId="158956DA" w:rsidR="00646B2A" w:rsidRPr="00620790" w:rsidRDefault="00646B2A" w:rsidP="004D3F98">
      <w:pPr>
        <w:pStyle w:val="zkladntext"/>
        <w:spacing w:after="0"/>
        <w:rPr>
          <w:sz w:val="22"/>
          <w:szCs w:val="22"/>
          <w:u w:val="single"/>
        </w:rPr>
      </w:pPr>
      <w:r w:rsidRPr="00620790">
        <w:rPr>
          <w:sz w:val="22"/>
          <w:szCs w:val="22"/>
          <w:u w:val="single"/>
        </w:rPr>
        <w:t>Dveře v</w:t>
      </w:r>
      <w:r w:rsidR="00092BA7">
        <w:rPr>
          <w:sz w:val="22"/>
          <w:szCs w:val="22"/>
          <w:u w:val="single"/>
        </w:rPr>
        <w:t xml:space="preserve">enkovní </w:t>
      </w:r>
      <w:r w:rsidRPr="00620790">
        <w:rPr>
          <w:sz w:val="22"/>
          <w:szCs w:val="22"/>
          <w:u w:val="single"/>
        </w:rPr>
        <w:t>:</w:t>
      </w:r>
    </w:p>
    <w:p w14:paraId="7ED2FDB3" w14:textId="77777777" w:rsidR="00646B2A" w:rsidRPr="00620790" w:rsidRDefault="00646B2A" w:rsidP="00646B2A">
      <w:pPr>
        <w:pStyle w:val="zkladntext"/>
        <w:spacing w:after="0"/>
        <w:rPr>
          <w:b/>
          <w:sz w:val="8"/>
          <w:szCs w:val="8"/>
        </w:rPr>
      </w:pPr>
    </w:p>
    <w:p w14:paraId="7ED2FDB4" w14:textId="3B115C13" w:rsidR="00646B2A" w:rsidRPr="00620790" w:rsidRDefault="00646B2A" w:rsidP="00646B2A">
      <w:pPr>
        <w:pStyle w:val="zkladntext"/>
        <w:spacing w:after="0"/>
        <w:rPr>
          <w:sz w:val="22"/>
          <w:szCs w:val="22"/>
        </w:rPr>
      </w:pPr>
      <w:r w:rsidRPr="00620790">
        <w:rPr>
          <w:b/>
          <w:sz w:val="22"/>
          <w:szCs w:val="22"/>
        </w:rPr>
        <w:t xml:space="preserve">D </w:t>
      </w:r>
      <w:r w:rsidR="00092BA7">
        <w:rPr>
          <w:b/>
          <w:sz w:val="22"/>
          <w:szCs w:val="22"/>
        </w:rPr>
        <w:t>1</w:t>
      </w:r>
      <w:r w:rsidRPr="00620790">
        <w:rPr>
          <w:b/>
          <w:sz w:val="22"/>
          <w:szCs w:val="22"/>
        </w:rPr>
        <w:tab/>
      </w:r>
      <w:r w:rsidRPr="00620790">
        <w:rPr>
          <w:sz w:val="22"/>
          <w:szCs w:val="22"/>
        </w:rPr>
        <w:t>dveře</w:t>
      </w:r>
      <w:r w:rsidR="00092BA7">
        <w:rPr>
          <w:sz w:val="22"/>
          <w:szCs w:val="22"/>
        </w:rPr>
        <w:t xml:space="preserve"> venkovní  - vchodové </w:t>
      </w:r>
      <w:r w:rsidRPr="00620790">
        <w:rPr>
          <w:sz w:val="22"/>
          <w:szCs w:val="22"/>
        </w:rPr>
        <w:t xml:space="preserve"> / re</w:t>
      </w:r>
      <w:r w:rsidR="00092BA7">
        <w:rPr>
          <w:sz w:val="22"/>
          <w:szCs w:val="22"/>
        </w:rPr>
        <w:t>pas</w:t>
      </w:r>
      <w:r w:rsidRPr="00620790">
        <w:rPr>
          <w:sz w:val="22"/>
          <w:szCs w:val="22"/>
        </w:rPr>
        <w:t xml:space="preserve">  / </w:t>
      </w:r>
      <w:r w:rsidRPr="00620790">
        <w:rPr>
          <w:sz w:val="22"/>
          <w:szCs w:val="22"/>
        </w:rPr>
        <w:tab/>
      </w:r>
      <w:r w:rsidRPr="00620790">
        <w:rPr>
          <w:sz w:val="22"/>
          <w:szCs w:val="22"/>
        </w:rPr>
        <w:tab/>
      </w:r>
      <w:r w:rsidR="00606683">
        <w:rPr>
          <w:sz w:val="22"/>
          <w:szCs w:val="22"/>
        </w:rPr>
        <w:tab/>
      </w:r>
      <w:r w:rsidRPr="00620790">
        <w:rPr>
          <w:sz w:val="22"/>
          <w:szCs w:val="22"/>
        </w:rPr>
        <w:t xml:space="preserve">–     </w:t>
      </w:r>
      <w:r w:rsidR="00A329FF">
        <w:rPr>
          <w:sz w:val="22"/>
          <w:szCs w:val="22"/>
        </w:rPr>
        <w:t>2,15</w:t>
      </w:r>
      <w:r w:rsidRPr="00620790">
        <w:rPr>
          <w:sz w:val="22"/>
          <w:szCs w:val="22"/>
        </w:rPr>
        <w:t xml:space="preserve"> x </w:t>
      </w:r>
      <w:r w:rsidR="00606683">
        <w:rPr>
          <w:sz w:val="22"/>
          <w:szCs w:val="22"/>
        </w:rPr>
        <w:t>3,75+1,15</w:t>
      </w:r>
      <w:r w:rsidRPr="00620790">
        <w:rPr>
          <w:sz w:val="22"/>
          <w:szCs w:val="22"/>
        </w:rPr>
        <w:tab/>
      </w:r>
    </w:p>
    <w:p w14:paraId="7ED2FDB6" w14:textId="77777777" w:rsidR="00646B2A" w:rsidRPr="00620790" w:rsidRDefault="00646B2A" w:rsidP="004D3F98">
      <w:pPr>
        <w:pStyle w:val="zkladntext"/>
        <w:spacing w:after="0"/>
        <w:rPr>
          <w:b/>
          <w:sz w:val="22"/>
          <w:szCs w:val="22"/>
        </w:rPr>
      </w:pPr>
    </w:p>
    <w:p w14:paraId="7ED2FDB8" w14:textId="77777777" w:rsidR="00646B2A" w:rsidRPr="00620790" w:rsidRDefault="00646B2A" w:rsidP="00646B2A">
      <w:pPr>
        <w:pStyle w:val="zkladntext"/>
        <w:spacing w:after="0"/>
        <w:rPr>
          <w:b/>
          <w:sz w:val="8"/>
          <w:szCs w:val="8"/>
        </w:rPr>
      </w:pPr>
    </w:p>
    <w:p w14:paraId="232C194D" w14:textId="76BD76F2" w:rsidR="001773C1" w:rsidRPr="00620790" w:rsidRDefault="001773C1" w:rsidP="001773C1">
      <w:pPr>
        <w:pStyle w:val="zkladntext"/>
        <w:spacing w:after="0"/>
        <w:rPr>
          <w:sz w:val="22"/>
          <w:szCs w:val="22"/>
        </w:rPr>
      </w:pPr>
      <w:r w:rsidRPr="00620790">
        <w:rPr>
          <w:b/>
          <w:sz w:val="22"/>
          <w:szCs w:val="22"/>
        </w:rPr>
        <w:t xml:space="preserve">D </w:t>
      </w:r>
      <w:r>
        <w:rPr>
          <w:b/>
          <w:sz w:val="22"/>
          <w:szCs w:val="22"/>
        </w:rPr>
        <w:t>2</w:t>
      </w:r>
      <w:r w:rsidRPr="00620790">
        <w:rPr>
          <w:b/>
          <w:sz w:val="22"/>
          <w:szCs w:val="22"/>
        </w:rPr>
        <w:tab/>
      </w:r>
      <w:r w:rsidRPr="00620790">
        <w:rPr>
          <w:sz w:val="22"/>
          <w:szCs w:val="22"/>
        </w:rPr>
        <w:t>dveře</w:t>
      </w:r>
      <w:r>
        <w:rPr>
          <w:sz w:val="22"/>
          <w:szCs w:val="22"/>
        </w:rPr>
        <w:t xml:space="preserve"> venkovní  - provozní </w:t>
      </w:r>
      <w:r w:rsidRPr="00620790">
        <w:rPr>
          <w:sz w:val="22"/>
          <w:szCs w:val="22"/>
        </w:rPr>
        <w:t xml:space="preserve"> / </w:t>
      </w:r>
      <w:r>
        <w:rPr>
          <w:sz w:val="22"/>
          <w:szCs w:val="22"/>
        </w:rPr>
        <w:t xml:space="preserve">nové </w:t>
      </w:r>
      <w:r w:rsidRPr="00620790">
        <w:rPr>
          <w:sz w:val="22"/>
          <w:szCs w:val="22"/>
        </w:rPr>
        <w:t xml:space="preserve">  / </w:t>
      </w:r>
      <w:r w:rsidRPr="00620790">
        <w:rPr>
          <w:sz w:val="22"/>
          <w:szCs w:val="22"/>
        </w:rPr>
        <w:tab/>
      </w:r>
      <w:r w:rsidRPr="00620790">
        <w:rPr>
          <w:sz w:val="22"/>
          <w:szCs w:val="22"/>
        </w:rPr>
        <w:tab/>
      </w:r>
      <w:r w:rsidR="00D6276E">
        <w:rPr>
          <w:sz w:val="22"/>
          <w:szCs w:val="22"/>
        </w:rPr>
        <w:tab/>
      </w:r>
      <w:r w:rsidRPr="00620790">
        <w:rPr>
          <w:sz w:val="22"/>
          <w:szCs w:val="22"/>
        </w:rPr>
        <w:t xml:space="preserve">–     </w:t>
      </w:r>
      <w:r w:rsidR="00C97DE1">
        <w:rPr>
          <w:sz w:val="22"/>
          <w:szCs w:val="22"/>
        </w:rPr>
        <w:t>1,5</w:t>
      </w:r>
      <w:r w:rsidRPr="00620790">
        <w:rPr>
          <w:sz w:val="22"/>
          <w:szCs w:val="22"/>
        </w:rPr>
        <w:t xml:space="preserve"> x </w:t>
      </w:r>
      <w:r w:rsidR="00D6276E">
        <w:rPr>
          <w:sz w:val="22"/>
          <w:szCs w:val="22"/>
        </w:rPr>
        <w:t>2,1</w:t>
      </w:r>
    </w:p>
    <w:p w14:paraId="4EF4ED63" w14:textId="61124CB7" w:rsidR="00AE1E21" w:rsidRPr="00620790" w:rsidRDefault="00AE1E21" w:rsidP="00AE1E21">
      <w:pPr>
        <w:pStyle w:val="zkladntext"/>
        <w:spacing w:after="0"/>
        <w:rPr>
          <w:sz w:val="22"/>
          <w:szCs w:val="22"/>
        </w:rPr>
      </w:pPr>
      <w:r w:rsidRPr="00620790">
        <w:rPr>
          <w:b/>
          <w:sz w:val="22"/>
          <w:szCs w:val="22"/>
        </w:rPr>
        <w:t xml:space="preserve">D </w:t>
      </w:r>
      <w:r>
        <w:rPr>
          <w:b/>
          <w:sz w:val="22"/>
          <w:szCs w:val="22"/>
        </w:rPr>
        <w:t>3</w:t>
      </w:r>
      <w:r w:rsidRPr="00620790">
        <w:rPr>
          <w:b/>
          <w:sz w:val="22"/>
          <w:szCs w:val="22"/>
        </w:rPr>
        <w:tab/>
      </w:r>
      <w:r w:rsidRPr="00620790">
        <w:rPr>
          <w:sz w:val="22"/>
          <w:szCs w:val="22"/>
        </w:rPr>
        <w:t>dveře</w:t>
      </w:r>
      <w:r>
        <w:rPr>
          <w:sz w:val="22"/>
          <w:szCs w:val="22"/>
        </w:rPr>
        <w:t xml:space="preserve"> venkovní  - provozní </w:t>
      </w:r>
      <w:r w:rsidRPr="00620790">
        <w:rPr>
          <w:sz w:val="22"/>
          <w:szCs w:val="22"/>
        </w:rPr>
        <w:t xml:space="preserve"> / </w:t>
      </w:r>
      <w:r>
        <w:rPr>
          <w:sz w:val="22"/>
          <w:szCs w:val="22"/>
        </w:rPr>
        <w:t xml:space="preserve">nové </w:t>
      </w:r>
      <w:r w:rsidRPr="00620790">
        <w:rPr>
          <w:sz w:val="22"/>
          <w:szCs w:val="22"/>
        </w:rPr>
        <w:t xml:space="preserve">  / </w:t>
      </w:r>
      <w:r w:rsidRPr="00620790">
        <w:rPr>
          <w:sz w:val="22"/>
          <w:szCs w:val="22"/>
        </w:rPr>
        <w:tab/>
      </w:r>
      <w:r w:rsidRPr="00620790">
        <w:rPr>
          <w:sz w:val="22"/>
          <w:szCs w:val="22"/>
        </w:rPr>
        <w:tab/>
      </w:r>
      <w:r w:rsidR="009F69BF">
        <w:rPr>
          <w:sz w:val="22"/>
          <w:szCs w:val="22"/>
        </w:rPr>
        <w:tab/>
      </w:r>
      <w:r w:rsidRPr="00620790">
        <w:rPr>
          <w:sz w:val="22"/>
          <w:szCs w:val="22"/>
        </w:rPr>
        <w:t xml:space="preserve">–     </w:t>
      </w:r>
      <w:r w:rsidR="009F69BF">
        <w:rPr>
          <w:sz w:val="22"/>
          <w:szCs w:val="22"/>
        </w:rPr>
        <w:t>1,5</w:t>
      </w:r>
      <w:r w:rsidRPr="00620790">
        <w:rPr>
          <w:sz w:val="22"/>
          <w:szCs w:val="22"/>
        </w:rPr>
        <w:t xml:space="preserve"> x 2</w:t>
      </w:r>
      <w:r w:rsidR="009F69BF">
        <w:rPr>
          <w:sz w:val="22"/>
          <w:szCs w:val="22"/>
        </w:rPr>
        <w:t>,1</w:t>
      </w:r>
    </w:p>
    <w:p w14:paraId="7ED2FDC1" w14:textId="02B84B7E" w:rsidR="00244B34" w:rsidRDefault="00244B34" w:rsidP="00244B34">
      <w:pPr>
        <w:pStyle w:val="zkladntext"/>
        <w:spacing w:after="0"/>
        <w:rPr>
          <w:b/>
          <w:sz w:val="22"/>
          <w:szCs w:val="22"/>
        </w:rPr>
      </w:pPr>
    </w:p>
    <w:p w14:paraId="7334CA0E" w14:textId="4B387E83" w:rsidR="00AE1E21" w:rsidRDefault="00AE1E21" w:rsidP="00244B34">
      <w:pPr>
        <w:pStyle w:val="zkladntext"/>
        <w:spacing w:after="0"/>
        <w:rPr>
          <w:b/>
          <w:sz w:val="22"/>
          <w:szCs w:val="22"/>
        </w:rPr>
      </w:pPr>
    </w:p>
    <w:p w14:paraId="515A4912" w14:textId="0FB21D72" w:rsidR="00AE1E21" w:rsidRDefault="00AE1E21" w:rsidP="00244B34">
      <w:pPr>
        <w:pStyle w:val="zkladntext"/>
        <w:spacing w:after="0"/>
        <w:rPr>
          <w:b/>
          <w:sz w:val="22"/>
          <w:szCs w:val="22"/>
        </w:rPr>
      </w:pPr>
    </w:p>
    <w:p w14:paraId="3F205317" w14:textId="5620676E" w:rsidR="00AE1E21" w:rsidRDefault="00AE1E21" w:rsidP="00244B34">
      <w:pPr>
        <w:pStyle w:val="zkladntext"/>
        <w:spacing w:after="0"/>
        <w:rPr>
          <w:b/>
          <w:sz w:val="22"/>
          <w:szCs w:val="22"/>
        </w:rPr>
      </w:pPr>
    </w:p>
    <w:p w14:paraId="054449FD" w14:textId="27D70FE1" w:rsidR="00AE1E21" w:rsidRDefault="00AE1E21" w:rsidP="00244B34">
      <w:pPr>
        <w:pStyle w:val="zkladntext"/>
        <w:spacing w:after="0"/>
        <w:rPr>
          <w:b/>
          <w:sz w:val="22"/>
          <w:szCs w:val="22"/>
        </w:rPr>
      </w:pPr>
    </w:p>
    <w:p w14:paraId="00890196" w14:textId="230E789D" w:rsidR="00AE1E21" w:rsidRDefault="00AE1E21" w:rsidP="00244B34">
      <w:pPr>
        <w:pStyle w:val="zkladntext"/>
        <w:spacing w:after="0"/>
        <w:rPr>
          <w:b/>
          <w:sz w:val="22"/>
          <w:szCs w:val="22"/>
        </w:rPr>
      </w:pPr>
    </w:p>
    <w:p w14:paraId="7D35DD73" w14:textId="167D75E2" w:rsidR="00AE1E21" w:rsidRDefault="00AE1E21" w:rsidP="00244B34">
      <w:pPr>
        <w:pStyle w:val="zkladntext"/>
        <w:spacing w:after="0"/>
        <w:rPr>
          <w:b/>
          <w:sz w:val="22"/>
          <w:szCs w:val="22"/>
        </w:rPr>
      </w:pPr>
    </w:p>
    <w:p w14:paraId="66202CF3" w14:textId="7B695BE9" w:rsidR="00AE1E21" w:rsidRDefault="00AE1E21" w:rsidP="00244B34">
      <w:pPr>
        <w:pStyle w:val="zkladntext"/>
        <w:spacing w:after="0"/>
        <w:rPr>
          <w:b/>
          <w:sz w:val="22"/>
          <w:szCs w:val="22"/>
        </w:rPr>
      </w:pPr>
    </w:p>
    <w:p w14:paraId="13F80098" w14:textId="77777777" w:rsidR="00AE1E21" w:rsidRPr="00620790" w:rsidRDefault="00AE1E21" w:rsidP="00244B34">
      <w:pPr>
        <w:pStyle w:val="zkladntext"/>
        <w:spacing w:after="0"/>
        <w:rPr>
          <w:b/>
          <w:sz w:val="22"/>
          <w:szCs w:val="22"/>
        </w:rPr>
      </w:pPr>
    </w:p>
    <w:p w14:paraId="7ED2FDC2" w14:textId="77777777" w:rsidR="00130F5A" w:rsidRPr="00620790" w:rsidRDefault="00130F5A"/>
    <w:p w14:paraId="7ED2FDC3" w14:textId="77777777" w:rsidR="004A55AF" w:rsidRPr="00BD2F54" w:rsidRDefault="004A55AF">
      <w:pPr>
        <w:pStyle w:val="zkladntext"/>
        <w:rPr>
          <w:sz w:val="28"/>
          <w:u w:val="single"/>
        </w:rPr>
      </w:pPr>
      <w:r w:rsidRPr="00BD2F54">
        <w:rPr>
          <w:sz w:val="28"/>
          <w:u w:val="single"/>
        </w:rPr>
        <w:t>Poznámka:</w:t>
      </w:r>
    </w:p>
    <w:p w14:paraId="7ED2FDC4" w14:textId="77777777" w:rsidR="004A55AF" w:rsidRPr="00BD2F54" w:rsidRDefault="004A55AF">
      <w:pPr>
        <w:pStyle w:val="zkladntext"/>
        <w:rPr>
          <w:sz w:val="12"/>
        </w:rPr>
      </w:pPr>
    </w:p>
    <w:p w14:paraId="2E4BA7D2" w14:textId="0FD6D41B" w:rsidR="009D2365" w:rsidRPr="00BD2F54" w:rsidRDefault="00E83F87">
      <w:pPr>
        <w:pStyle w:val="zkladntext"/>
        <w:rPr>
          <w:sz w:val="22"/>
          <w:szCs w:val="22"/>
        </w:rPr>
      </w:pPr>
      <w:r w:rsidRPr="00BD2F54">
        <w:rPr>
          <w:sz w:val="22"/>
          <w:szCs w:val="22"/>
        </w:rPr>
        <w:t>Hlavní vstupní dveře budou celkově repasovány, opálením, truhlářským vysprav</w:t>
      </w:r>
      <w:r w:rsidR="00607DC1" w:rsidRPr="00BD2F54">
        <w:rPr>
          <w:sz w:val="22"/>
          <w:szCs w:val="22"/>
        </w:rPr>
        <w:t>e</w:t>
      </w:r>
      <w:r w:rsidRPr="00BD2F54">
        <w:rPr>
          <w:sz w:val="22"/>
          <w:szCs w:val="22"/>
        </w:rPr>
        <w:t>ním, vysp</w:t>
      </w:r>
      <w:r w:rsidR="00076D9A" w:rsidRPr="00BD2F54">
        <w:rPr>
          <w:sz w:val="22"/>
          <w:szCs w:val="22"/>
        </w:rPr>
        <w:t>ra</w:t>
      </w:r>
      <w:r w:rsidRPr="00BD2F54">
        <w:rPr>
          <w:sz w:val="22"/>
          <w:szCs w:val="22"/>
        </w:rPr>
        <w:t>ven</w:t>
      </w:r>
      <w:r w:rsidR="00076D9A" w:rsidRPr="00BD2F54">
        <w:rPr>
          <w:sz w:val="22"/>
          <w:szCs w:val="22"/>
        </w:rPr>
        <w:t xml:space="preserve">o bude i </w:t>
      </w:r>
      <w:r w:rsidR="00A61B34" w:rsidRPr="00BD2F54">
        <w:rPr>
          <w:sz w:val="22"/>
          <w:szCs w:val="22"/>
        </w:rPr>
        <w:t xml:space="preserve">nosné kování. </w:t>
      </w:r>
    </w:p>
    <w:p w14:paraId="28E35FB5" w14:textId="77777777" w:rsidR="00DD6C4A" w:rsidRPr="00BD2F54" w:rsidRDefault="009D2365">
      <w:pPr>
        <w:pStyle w:val="zkladntext"/>
        <w:rPr>
          <w:sz w:val="22"/>
          <w:szCs w:val="22"/>
        </w:rPr>
      </w:pPr>
      <w:r w:rsidRPr="00BD2F54">
        <w:rPr>
          <w:sz w:val="22"/>
          <w:szCs w:val="22"/>
        </w:rPr>
        <w:t>Dv</w:t>
      </w:r>
      <w:r w:rsidR="007F5C47" w:rsidRPr="00BD2F54">
        <w:rPr>
          <w:sz w:val="22"/>
          <w:szCs w:val="22"/>
        </w:rPr>
        <w:t>eře budou</w:t>
      </w:r>
      <w:r w:rsidR="00A61B34" w:rsidRPr="00BD2F54">
        <w:rPr>
          <w:sz w:val="22"/>
          <w:szCs w:val="22"/>
        </w:rPr>
        <w:t xml:space="preserve"> </w:t>
      </w:r>
      <w:r w:rsidR="007F5C47" w:rsidRPr="00BD2F54">
        <w:rPr>
          <w:sz w:val="22"/>
          <w:szCs w:val="22"/>
        </w:rPr>
        <w:t xml:space="preserve">osazeny </w:t>
      </w:r>
      <w:r w:rsidR="0059303B" w:rsidRPr="00BD2F54">
        <w:rPr>
          <w:sz w:val="22"/>
          <w:szCs w:val="22"/>
        </w:rPr>
        <w:t xml:space="preserve">repasovaným </w:t>
      </w:r>
      <w:r w:rsidR="00635DEC" w:rsidRPr="00BD2F54">
        <w:rPr>
          <w:sz w:val="22"/>
          <w:szCs w:val="22"/>
        </w:rPr>
        <w:t>kováním, klikou a štítkem</w:t>
      </w:r>
      <w:r w:rsidR="00DD6C4A" w:rsidRPr="00BD2F54">
        <w:rPr>
          <w:sz w:val="22"/>
          <w:szCs w:val="22"/>
        </w:rPr>
        <w:t xml:space="preserve">, bude doplněno stylové kování druhého zámku. </w:t>
      </w:r>
    </w:p>
    <w:p w14:paraId="13D0F1A2" w14:textId="1715A9AC" w:rsidR="009D2365" w:rsidRPr="00BD2F54" w:rsidRDefault="00DD6C4A">
      <w:pPr>
        <w:pStyle w:val="zkladntext"/>
        <w:rPr>
          <w:sz w:val="22"/>
          <w:szCs w:val="22"/>
        </w:rPr>
      </w:pPr>
      <w:r w:rsidRPr="00BD2F54">
        <w:rPr>
          <w:sz w:val="22"/>
          <w:szCs w:val="22"/>
        </w:rPr>
        <w:t xml:space="preserve">Dveře budou opatřeny samozavíračem s blokací otevřených dveří.  </w:t>
      </w:r>
    </w:p>
    <w:p w14:paraId="1844A929" w14:textId="77777777" w:rsidR="009D2365" w:rsidRPr="00BD2F54" w:rsidRDefault="009D2365">
      <w:pPr>
        <w:pStyle w:val="zkladntext"/>
        <w:rPr>
          <w:sz w:val="22"/>
          <w:szCs w:val="22"/>
        </w:rPr>
      </w:pPr>
    </w:p>
    <w:p w14:paraId="369DC2E1" w14:textId="77777777" w:rsidR="00426D7D" w:rsidRPr="00BD2F54" w:rsidRDefault="00153B5B">
      <w:pPr>
        <w:pStyle w:val="zkladntext"/>
        <w:rPr>
          <w:sz w:val="22"/>
          <w:szCs w:val="22"/>
        </w:rPr>
      </w:pPr>
      <w:r w:rsidRPr="00BD2F54">
        <w:rPr>
          <w:sz w:val="22"/>
          <w:szCs w:val="22"/>
        </w:rPr>
        <w:t xml:space="preserve">Provozní dveře na dvoře budou řešení jako kompletní rekonstrukce původních dveří. </w:t>
      </w:r>
    </w:p>
    <w:p w14:paraId="51D9C067" w14:textId="77777777" w:rsidR="00677B63" w:rsidRPr="00BD2F54" w:rsidRDefault="00153B5B">
      <w:pPr>
        <w:pStyle w:val="zkladntext"/>
        <w:rPr>
          <w:sz w:val="22"/>
          <w:szCs w:val="22"/>
        </w:rPr>
      </w:pPr>
      <w:r w:rsidRPr="00BD2F54">
        <w:rPr>
          <w:sz w:val="22"/>
          <w:szCs w:val="22"/>
        </w:rPr>
        <w:t>Stávající „socialistické“ dveře budou demontovány</w:t>
      </w:r>
      <w:r w:rsidR="00426D7D" w:rsidRPr="00BD2F54">
        <w:rPr>
          <w:sz w:val="22"/>
          <w:szCs w:val="22"/>
        </w:rPr>
        <w:t>.</w:t>
      </w:r>
      <w:r w:rsidRPr="00BD2F54">
        <w:rPr>
          <w:sz w:val="22"/>
          <w:szCs w:val="22"/>
        </w:rPr>
        <w:t xml:space="preserve"> </w:t>
      </w:r>
    </w:p>
    <w:p w14:paraId="13215225" w14:textId="7FF3232C" w:rsidR="009D2365" w:rsidRPr="00BD2F54" w:rsidRDefault="00677B63">
      <w:pPr>
        <w:pStyle w:val="zkladntext"/>
        <w:rPr>
          <w:sz w:val="22"/>
          <w:szCs w:val="22"/>
        </w:rPr>
      </w:pPr>
      <w:r w:rsidRPr="00BD2F54">
        <w:rPr>
          <w:sz w:val="22"/>
          <w:szCs w:val="22"/>
        </w:rPr>
        <w:t>Nové dveře budou provedeny jako stylové repliky dveří odpovídající charakteru historické budovy. Dveře bud</w:t>
      </w:r>
      <w:r w:rsidR="000766BC" w:rsidRPr="00BD2F54">
        <w:rPr>
          <w:sz w:val="22"/>
          <w:szCs w:val="22"/>
        </w:rPr>
        <w:t xml:space="preserve">ou z provozních důvodu asymetrické, </w:t>
      </w:r>
      <w:r w:rsidR="003B025F" w:rsidRPr="00BD2F54">
        <w:rPr>
          <w:sz w:val="22"/>
          <w:szCs w:val="22"/>
        </w:rPr>
        <w:t>plné kazetové, h</w:t>
      </w:r>
      <w:r w:rsidRPr="00BD2F54">
        <w:rPr>
          <w:sz w:val="22"/>
          <w:szCs w:val="22"/>
        </w:rPr>
        <w:t xml:space="preserve">orní </w:t>
      </w:r>
      <w:r w:rsidR="003B025F" w:rsidRPr="00BD2F54">
        <w:rPr>
          <w:sz w:val="22"/>
          <w:szCs w:val="22"/>
        </w:rPr>
        <w:t>kazety</w:t>
      </w:r>
      <w:r w:rsidRPr="00BD2F54">
        <w:rPr>
          <w:sz w:val="22"/>
          <w:szCs w:val="22"/>
        </w:rPr>
        <w:t xml:space="preserve"> dveří bude prosklena bezpečnostním sklem</w:t>
      </w:r>
      <w:r w:rsidR="003B025F" w:rsidRPr="00BD2F54">
        <w:rPr>
          <w:sz w:val="22"/>
          <w:szCs w:val="22"/>
        </w:rPr>
        <w:t xml:space="preserve">. </w:t>
      </w:r>
      <w:r w:rsidRPr="00BD2F54">
        <w:rPr>
          <w:sz w:val="22"/>
          <w:szCs w:val="22"/>
        </w:rPr>
        <w:t xml:space="preserve"> </w:t>
      </w:r>
      <w:r w:rsidR="00153B5B" w:rsidRPr="00BD2F54">
        <w:rPr>
          <w:sz w:val="22"/>
          <w:szCs w:val="22"/>
        </w:rPr>
        <w:t xml:space="preserve"> </w:t>
      </w:r>
    </w:p>
    <w:p w14:paraId="7ED2FDCB" w14:textId="557A578E" w:rsidR="00130F5A" w:rsidRPr="00BD2F54" w:rsidRDefault="00E83F87" w:rsidP="00130F5A">
      <w:pPr>
        <w:pStyle w:val="zkladntext"/>
        <w:rPr>
          <w:sz w:val="22"/>
          <w:szCs w:val="22"/>
        </w:rPr>
      </w:pPr>
      <w:r w:rsidRPr="00BD2F54">
        <w:rPr>
          <w:sz w:val="22"/>
          <w:szCs w:val="22"/>
        </w:rPr>
        <w:t xml:space="preserve"> </w:t>
      </w:r>
      <w:r w:rsidR="00130F5A" w:rsidRPr="00BD2F54">
        <w:rPr>
          <w:sz w:val="22"/>
          <w:szCs w:val="22"/>
        </w:rPr>
        <w:t>Kování štítky, kliky</w:t>
      </w:r>
      <w:r w:rsidR="003B025F" w:rsidRPr="00BD2F54">
        <w:rPr>
          <w:sz w:val="22"/>
          <w:szCs w:val="22"/>
        </w:rPr>
        <w:t xml:space="preserve"> </w:t>
      </w:r>
      <w:r w:rsidR="008A10F2" w:rsidRPr="00BD2F54">
        <w:rPr>
          <w:sz w:val="22"/>
          <w:szCs w:val="22"/>
        </w:rPr>
        <w:t xml:space="preserve">replika původních, prvků, nebo </w:t>
      </w:r>
      <w:r w:rsidR="00650941" w:rsidRPr="00BD2F54">
        <w:rPr>
          <w:sz w:val="22"/>
          <w:szCs w:val="22"/>
        </w:rPr>
        <w:t>historizující kování, / mohou řešit kováři</w:t>
      </w:r>
      <w:r w:rsidR="00E62F43" w:rsidRPr="00BD2F54">
        <w:rPr>
          <w:sz w:val="22"/>
          <w:szCs w:val="22"/>
        </w:rPr>
        <w:t xml:space="preserve"> školy /. </w:t>
      </w:r>
      <w:r w:rsidR="00130F5A" w:rsidRPr="00BD2F54">
        <w:rPr>
          <w:sz w:val="22"/>
          <w:szCs w:val="22"/>
        </w:rPr>
        <w:t xml:space="preserve"> </w:t>
      </w:r>
    </w:p>
    <w:p w14:paraId="7ED2FDCC" w14:textId="77777777" w:rsidR="004A55AF" w:rsidRPr="00BD2F54" w:rsidRDefault="004A55AF">
      <w:pPr>
        <w:pStyle w:val="zkladntext"/>
        <w:rPr>
          <w:sz w:val="8"/>
          <w:szCs w:val="8"/>
        </w:rPr>
      </w:pPr>
    </w:p>
    <w:p w14:paraId="7ED2FDCE" w14:textId="0FF35492" w:rsidR="004A55AF" w:rsidRPr="00BD2F54" w:rsidRDefault="004A55AF">
      <w:pPr>
        <w:pStyle w:val="zkladntext"/>
        <w:rPr>
          <w:sz w:val="22"/>
          <w:szCs w:val="22"/>
        </w:rPr>
      </w:pPr>
      <w:r w:rsidRPr="00BD2F54">
        <w:rPr>
          <w:sz w:val="22"/>
          <w:szCs w:val="22"/>
        </w:rPr>
        <w:t>Detailní řešení dveř</w:t>
      </w:r>
      <w:r w:rsidR="001F25CA" w:rsidRPr="00BD2F54">
        <w:rPr>
          <w:sz w:val="22"/>
          <w:szCs w:val="22"/>
        </w:rPr>
        <w:t>í, výběr materiálu,</w:t>
      </w:r>
      <w:r w:rsidRPr="00BD2F54">
        <w:rPr>
          <w:sz w:val="22"/>
          <w:szCs w:val="22"/>
        </w:rPr>
        <w:t xml:space="preserve"> provedení osazení do rámu</w:t>
      </w:r>
      <w:r w:rsidR="001F25CA" w:rsidRPr="00BD2F54">
        <w:rPr>
          <w:sz w:val="22"/>
          <w:szCs w:val="22"/>
        </w:rPr>
        <w:t xml:space="preserve"> a do zárubně</w:t>
      </w:r>
      <w:r w:rsidRPr="00BD2F54">
        <w:rPr>
          <w:sz w:val="22"/>
          <w:szCs w:val="22"/>
        </w:rPr>
        <w:t>, výběr kování bude konzultovat architekt investora</w:t>
      </w:r>
      <w:r w:rsidR="00620790" w:rsidRPr="00BD2F54">
        <w:rPr>
          <w:sz w:val="22"/>
          <w:szCs w:val="22"/>
        </w:rPr>
        <w:t xml:space="preserve"> a investor</w:t>
      </w:r>
      <w:r w:rsidRPr="00BD2F54">
        <w:rPr>
          <w:sz w:val="22"/>
          <w:szCs w:val="22"/>
        </w:rPr>
        <w:t xml:space="preserve"> s dodavatelem před zahájením výroby</w:t>
      </w:r>
      <w:r w:rsidR="00BD2F54" w:rsidRPr="00BD2F54">
        <w:rPr>
          <w:sz w:val="22"/>
          <w:szCs w:val="22"/>
        </w:rPr>
        <w:t xml:space="preserve">. </w:t>
      </w:r>
    </w:p>
    <w:p w14:paraId="10E97963" w14:textId="10AE754D" w:rsidR="00BD2F54" w:rsidRPr="00BD2F54" w:rsidRDefault="00BD2F54" w:rsidP="00BD2F54">
      <w:pPr>
        <w:pStyle w:val="zkladntext"/>
        <w:rPr>
          <w:sz w:val="22"/>
          <w:szCs w:val="22"/>
        </w:rPr>
      </w:pPr>
      <w:r w:rsidRPr="00BD2F54">
        <w:rPr>
          <w:sz w:val="22"/>
          <w:szCs w:val="22"/>
        </w:rPr>
        <w:t xml:space="preserve">Před výrobou dveří výrobce předloží vzorek materiálu a konečnou úpravu povrchu, k odsouhlasení NPÚ Josefov. </w:t>
      </w:r>
    </w:p>
    <w:p w14:paraId="7ED2FDCF" w14:textId="77777777" w:rsidR="004A55AF" w:rsidRPr="00BD2F54" w:rsidRDefault="004A55AF">
      <w:pPr>
        <w:pStyle w:val="zkladntext"/>
        <w:rPr>
          <w:sz w:val="8"/>
          <w:szCs w:val="8"/>
        </w:rPr>
      </w:pPr>
    </w:p>
    <w:p w14:paraId="7ED2FDD0" w14:textId="41157FF4" w:rsidR="004A55AF" w:rsidRDefault="004A55AF">
      <w:pPr>
        <w:pStyle w:val="zkladntext"/>
        <w:rPr>
          <w:sz w:val="22"/>
          <w:szCs w:val="22"/>
        </w:rPr>
      </w:pPr>
      <w:r w:rsidRPr="00BD2F54">
        <w:rPr>
          <w:sz w:val="22"/>
          <w:szCs w:val="22"/>
        </w:rPr>
        <w:t>Přesné oměření otvorů provede výrobce před zahájením výroby</w:t>
      </w:r>
    </w:p>
    <w:p w14:paraId="70DA975E" w14:textId="169613A4" w:rsidR="00BD2F54" w:rsidRPr="00620790" w:rsidRDefault="00BD2F54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 xml:space="preserve">Barevnost dveří bude odpovídat </w:t>
      </w:r>
      <w:r w:rsidR="00D27C47">
        <w:rPr>
          <w:sz w:val="22"/>
          <w:szCs w:val="22"/>
        </w:rPr>
        <w:t xml:space="preserve">barevnosti oken / </w:t>
      </w:r>
      <w:r w:rsidR="00D4266A">
        <w:rPr>
          <w:sz w:val="22"/>
          <w:szCs w:val="22"/>
        </w:rPr>
        <w:t xml:space="preserve">nátěr základovou barvou – 2x, vrchní email 2x . </w:t>
      </w:r>
    </w:p>
    <w:p w14:paraId="7ED2FDD1" w14:textId="77777777" w:rsidR="002F514D" w:rsidRPr="00D434CE" w:rsidRDefault="002F514D">
      <w:pPr>
        <w:pStyle w:val="zkladntext"/>
        <w:rPr>
          <w:sz w:val="16"/>
          <w:highlight w:val="cyan"/>
        </w:rPr>
      </w:pPr>
    </w:p>
    <w:p w14:paraId="7ED2FDD2" w14:textId="77777777" w:rsidR="00424634" w:rsidRPr="004D2CA8" w:rsidRDefault="00424634">
      <w:pPr>
        <w:pStyle w:val="zkladntext"/>
        <w:rPr>
          <w:sz w:val="16"/>
        </w:rPr>
      </w:pPr>
    </w:p>
    <w:p w14:paraId="7ED2FDD3" w14:textId="2C5C5EBD" w:rsidR="00424634" w:rsidRPr="004D2CA8" w:rsidRDefault="00424634" w:rsidP="00424634">
      <w:pPr>
        <w:pStyle w:val="zkladntext"/>
      </w:pPr>
      <w:r w:rsidRPr="004D2CA8">
        <w:rPr>
          <w:u w:val="single"/>
        </w:rPr>
        <w:t>Doporučený výrobce:</w:t>
      </w:r>
      <w:r w:rsidR="00646B2A" w:rsidRPr="004D2CA8">
        <w:tab/>
      </w:r>
    </w:p>
    <w:p w14:paraId="7ED2FDD4" w14:textId="7E294A11" w:rsidR="004A55AF" w:rsidRPr="004D2CA8" w:rsidRDefault="004D3F98">
      <w:pPr>
        <w:pStyle w:val="zkladntext"/>
      </w:pPr>
      <w:r w:rsidRPr="004D2CA8">
        <w:rPr>
          <w:u w:val="single"/>
        </w:rPr>
        <w:t>Doporučený</w:t>
      </w:r>
      <w:r w:rsidR="00244B34" w:rsidRPr="004D2CA8">
        <w:rPr>
          <w:u w:val="single"/>
        </w:rPr>
        <w:t xml:space="preserve"> dodavatel</w:t>
      </w:r>
      <w:r w:rsidR="004A55AF" w:rsidRPr="004D2CA8">
        <w:rPr>
          <w:u w:val="single"/>
        </w:rPr>
        <w:t>:</w:t>
      </w:r>
      <w:r w:rsidR="00646B2A" w:rsidRPr="004D2CA8">
        <w:tab/>
      </w:r>
    </w:p>
    <w:p w14:paraId="7ED2FDD5" w14:textId="77777777" w:rsidR="004A55AF" w:rsidRPr="004D2CA8" w:rsidRDefault="004A55AF">
      <w:pPr>
        <w:pStyle w:val="zkladntext"/>
        <w:rPr>
          <w:sz w:val="8"/>
        </w:rPr>
      </w:pPr>
    </w:p>
    <w:p w14:paraId="7ED2FDD6" w14:textId="77777777" w:rsidR="007C0166" w:rsidRPr="004D2CA8" w:rsidRDefault="007C0166">
      <w:pPr>
        <w:pStyle w:val="zkladntext"/>
        <w:rPr>
          <w:sz w:val="8"/>
        </w:rPr>
      </w:pPr>
    </w:p>
    <w:p w14:paraId="7ED2FDD7" w14:textId="0F789CA6" w:rsidR="00B64565" w:rsidRDefault="00B64565">
      <w:pPr>
        <w:pStyle w:val="zkladntext"/>
        <w:rPr>
          <w:sz w:val="8"/>
        </w:rPr>
      </w:pPr>
    </w:p>
    <w:p w14:paraId="211E50F1" w14:textId="77777777" w:rsidR="006C2A8B" w:rsidRDefault="006C2A8B">
      <w:pPr>
        <w:pStyle w:val="zkladntext"/>
        <w:rPr>
          <w:sz w:val="8"/>
        </w:rPr>
      </w:pPr>
    </w:p>
    <w:p w14:paraId="2F19F2D4" w14:textId="11858705" w:rsidR="00FC30C8" w:rsidRDefault="00FC30C8">
      <w:pPr>
        <w:pStyle w:val="zkladntext"/>
        <w:rPr>
          <w:sz w:val="8"/>
        </w:rPr>
      </w:pPr>
    </w:p>
    <w:p w14:paraId="7ED2FDDA" w14:textId="77777777" w:rsidR="00620790" w:rsidRPr="00D434CE" w:rsidRDefault="00620790">
      <w:pPr>
        <w:pStyle w:val="zkladntext"/>
        <w:rPr>
          <w:sz w:val="8"/>
          <w:highlight w:val="cy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7371"/>
        <w:gridCol w:w="918"/>
      </w:tblGrid>
      <w:tr w:rsidR="004A55AF" w:rsidRPr="00D434CE" w14:paraId="7ED2FDDE" w14:textId="77777777">
        <w:tc>
          <w:tcPr>
            <w:tcW w:w="921" w:type="dxa"/>
            <w:tcBorders>
              <w:right w:val="nil"/>
            </w:tcBorders>
            <w:shd w:val="pct20" w:color="000000" w:fill="FFFFFF"/>
          </w:tcPr>
          <w:p w14:paraId="7ED2FDDB" w14:textId="77777777" w:rsidR="004A55AF" w:rsidRPr="00646B2A" w:rsidRDefault="004A55AF" w:rsidP="00B64565">
            <w:pPr>
              <w:pStyle w:val="Nadpis6"/>
              <w:spacing w:before="180"/>
            </w:pPr>
            <w:r w:rsidRPr="00646B2A">
              <w:t>D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7ED2FDDC" w14:textId="3C638E3B" w:rsidR="004A55AF" w:rsidRPr="00646B2A" w:rsidRDefault="004A55AF">
            <w:pPr>
              <w:pStyle w:val="Nadpis5"/>
              <w:spacing w:before="240"/>
            </w:pPr>
            <w:r w:rsidRPr="00646B2A">
              <w:t>TABULKA   dveří</w:t>
            </w:r>
          </w:p>
        </w:tc>
        <w:tc>
          <w:tcPr>
            <w:tcW w:w="918" w:type="dxa"/>
            <w:tcBorders>
              <w:left w:val="nil"/>
            </w:tcBorders>
            <w:shd w:val="pct20" w:color="000000" w:fill="FFFFFF"/>
          </w:tcPr>
          <w:p w14:paraId="7ED2FDDD" w14:textId="77777777" w:rsidR="004A55AF" w:rsidRPr="00646B2A" w:rsidRDefault="004A55AF">
            <w:pPr>
              <w:spacing w:before="120" w:after="120"/>
              <w:jc w:val="center"/>
              <w:rPr>
                <w:rFonts w:ascii="Arial" w:hAnsi="Arial"/>
                <w:b/>
                <w:sz w:val="48"/>
              </w:rPr>
            </w:pPr>
            <w:r w:rsidRPr="00646B2A">
              <w:rPr>
                <w:rFonts w:ascii="Arial" w:hAnsi="Arial"/>
                <w:b/>
                <w:sz w:val="48"/>
              </w:rPr>
              <w:t>02</w:t>
            </w:r>
          </w:p>
        </w:tc>
      </w:tr>
    </w:tbl>
    <w:p w14:paraId="7ED2FDDF" w14:textId="77777777" w:rsidR="006B4829" w:rsidRPr="00D434CE" w:rsidRDefault="006B4829">
      <w:pPr>
        <w:rPr>
          <w:sz w:val="8"/>
          <w:szCs w:val="8"/>
          <w:highlight w:val="cyan"/>
        </w:rPr>
      </w:pPr>
    </w:p>
    <w:p w14:paraId="7ED2FDE0" w14:textId="77777777" w:rsidR="00B64565" w:rsidRDefault="00B64565" w:rsidP="00D434CE">
      <w:pPr>
        <w:pStyle w:val="zkladntext"/>
        <w:spacing w:after="0"/>
        <w:rPr>
          <w:b/>
          <w:highlight w:val="cyan"/>
        </w:rPr>
      </w:pPr>
    </w:p>
    <w:p w14:paraId="7ED2FE18" w14:textId="77777777" w:rsidR="00490F7A" w:rsidRDefault="00490F7A" w:rsidP="001059F1">
      <w:pPr>
        <w:pStyle w:val="zkladntext"/>
        <w:spacing w:after="0"/>
        <w:rPr>
          <w:b/>
          <w:sz w:val="8"/>
          <w:szCs w:val="8"/>
          <w:highlight w:val="cyan"/>
        </w:rPr>
      </w:pPr>
    </w:p>
    <w:p w14:paraId="7ED2FE19" w14:textId="77777777" w:rsidR="00490F7A" w:rsidRPr="00490F7A" w:rsidRDefault="00490F7A" w:rsidP="001059F1">
      <w:pPr>
        <w:pStyle w:val="zkladntext"/>
        <w:spacing w:after="0"/>
        <w:rPr>
          <w:b/>
          <w:sz w:val="8"/>
          <w:szCs w:val="8"/>
        </w:rPr>
      </w:pPr>
    </w:p>
    <w:p w14:paraId="2C6B8AE9" w14:textId="34BCCC42" w:rsidR="008F1FBC" w:rsidRDefault="008F1FBC" w:rsidP="001059F1">
      <w:pPr>
        <w:pStyle w:val="zkladntext"/>
        <w:spacing w:after="0"/>
        <w:rPr>
          <w:b/>
          <w:sz w:val="8"/>
          <w:szCs w:val="8"/>
        </w:rPr>
      </w:pPr>
    </w:p>
    <w:p w14:paraId="49F4E1FC" w14:textId="528E4A80" w:rsidR="008F1FBC" w:rsidRDefault="008F1FBC" w:rsidP="001059F1">
      <w:pPr>
        <w:pStyle w:val="zkladntext"/>
        <w:spacing w:after="0"/>
        <w:rPr>
          <w:b/>
          <w:sz w:val="8"/>
          <w:szCs w:val="8"/>
        </w:rPr>
      </w:pPr>
    </w:p>
    <w:p w14:paraId="37CCF50E" w14:textId="77777777" w:rsidR="008F1FBC" w:rsidRPr="00490F7A" w:rsidRDefault="008F1FBC" w:rsidP="001059F1">
      <w:pPr>
        <w:pStyle w:val="zkladntext"/>
        <w:spacing w:after="0"/>
        <w:rPr>
          <w:b/>
          <w:sz w:val="8"/>
          <w:szCs w:val="8"/>
        </w:rPr>
      </w:pPr>
    </w:p>
    <w:p w14:paraId="7ED2FE1C" w14:textId="77777777" w:rsidR="00490F7A" w:rsidRPr="00490F7A" w:rsidRDefault="00490F7A" w:rsidP="001059F1">
      <w:pPr>
        <w:pStyle w:val="zkladntext"/>
        <w:spacing w:after="0"/>
        <w:rPr>
          <w:b/>
          <w:sz w:val="8"/>
          <w:szCs w:val="8"/>
        </w:rPr>
      </w:pPr>
    </w:p>
    <w:p w14:paraId="7ED2FE1D" w14:textId="322B38B4" w:rsidR="001059F1" w:rsidRPr="00490F7A" w:rsidRDefault="001059F1" w:rsidP="001059F1">
      <w:pPr>
        <w:pStyle w:val="zkladntext"/>
        <w:spacing w:after="0"/>
      </w:pPr>
      <w:r w:rsidRPr="00490F7A">
        <w:rPr>
          <w:b/>
        </w:rPr>
        <w:t>K</w:t>
      </w:r>
      <w:r w:rsidR="0000191F">
        <w:rPr>
          <w:b/>
        </w:rPr>
        <w:t> </w:t>
      </w:r>
      <w:r w:rsidRPr="00490F7A">
        <w:rPr>
          <w:b/>
        </w:rPr>
        <w:t>1</w:t>
      </w:r>
      <w:r w:rsidR="0000191F">
        <w:rPr>
          <w:b/>
        </w:rPr>
        <w:t xml:space="preserve"> – K</w:t>
      </w:r>
      <w:r w:rsidR="00F53980">
        <w:rPr>
          <w:b/>
        </w:rPr>
        <w:t xml:space="preserve"> </w:t>
      </w:r>
      <w:r w:rsidR="0000191F">
        <w:rPr>
          <w:b/>
        </w:rPr>
        <w:t>7</w:t>
      </w:r>
      <w:r w:rsidRPr="00490F7A">
        <w:rPr>
          <w:b/>
        </w:rPr>
        <w:tab/>
      </w:r>
      <w:r w:rsidRPr="00490F7A">
        <w:rPr>
          <w:b/>
        </w:rPr>
        <w:tab/>
      </w:r>
      <w:r w:rsidR="00342F82">
        <w:t xml:space="preserve">přechodový Z plech </w:t>
      </w:r>
    </w:p>
    <w:p w14:paraId="7ED2FE27" w14:textId="77777777" w:rsidR="00D434CE" w:rsidRPr="00490F7A" w:rsidRDefault="00D434CE" w:rsidP="00634635">
      <w:pPr>
        <w:pStyle w:val="zkladntext"/>
        <w:spacing w:after="0"/>
      </w:pPr>
    </w:p>
    <w:p w14:paraId="7ED2FE28" w14:textId="77777777" w:rsidR="00D434CE" w:rsidRPr="00490F7A" w:rsidRDefault="00D434CE" w:rsidP="00634635">
      <w:pPr>
        <w:pStyle w:val="zkladntext"/>
        <w:spacing w:after="0"/>
      </w:pPr>
    </w:p>
    <w:p w14:paraId="7ED2FE29" w14:textId="77777777" w:rsidR="00D434CE" w:rsidRPr="00490F7A" w:rsidRDefault="00D434CE" w:rsidP="00634635">
      <w:pPr>
        <w:pStyle w:val="zkladntext"/>
        <w:spacing w:after="0"/>
      </w:pPr>
    </w:p>
    <w:p w14:paraId="7ED2FE2A" w14:textId="77777777" w:rsidR="00D434CE" w:rsidRPr="00490F7A" w:rsidRDefault="00D434CE" w:rsidP="00634635">
      <w:pPr>
        <w:pStyle w:val="zkladntext"/>
        <w:spacing w:after="0"/>
      </w:pPr>
    </w:p>
    <w:p w14:paraId="7ED2FE2B" w14:textId="77777777" w:rsidR="00D434CE" w:rsidRPr="00490F7A" w:rsidRDefault="00D434CE" w:rsidP="00634635">
      <w:pPr>
        <w:pStyle w:val="zkladntext"/>
        <w:spacing w:after="0"/>
      </w:pPr>
    </w:p>
    <w:p w14:paraId="7ED2FE2C" w14:textId="77777777" w:rsidR="00D434CE" w:rsidRPr="00490F7A" w:rsidRDefault="00D434CE" w:rsidP="00634635">
      <w:pPr>
        <w:pStyle w:val="zkladntext"/>
        <w:spacing w:after="0"/>
      </w:pPr>
    </w:p>
    <w:p w14:paraId="7ED2FE2D" w14:textId="77777777" w:rsidR="00D434CE" w:rsidRPr="00D434CE" w:rsidRDefault="00D434CE" w:rsidP="00634635">
      <w:pPr>
        <w:pStyle w:val="zkladntext"/>
        <w:spacing w:after="0"/>
        <w:rPr>
          <w:highlight w:val="cyan"/>
        </w:rPr>
      </w:pPr>
    </w:p>
    <w:p w14:paraId="7ED2FE2E" w14:textId="77777777" w:rsidR="00D434CE" w:rsidRDefault="00D434CE" w:rsidP="00634635">
      <w:pPr>
        <w:pStyle w:val="zkladntext"/>
        <w:spacing w:after="0"/>
        <w:rPr>
          <w:highlight w:val="cyan"/>
        </w:rPr>
      </w:pPr>
    </w:p>
    <w:p w14:paraId="7ED2FE2F" w14:textId="77777777" w:rsidR="00490F7A" w:rsidRDefault="00490F7A" w:rsidP="00634635">
      <w:pPr>
        <w:pStyle w:val="zkladntext"/>
        <w:spacing w:after="0"/>
        <w:rPr>
          <w:highlight w:val="cyan"/>
        </w:rPr>
      </w:pPr>
    </w:p>
    <w:p w14:paraId="7ED2FE30" w14:textId="14FE9258" w:rsidR="00490F7A" w:rsidRDefault="00490F7A" w:rsidP="00634635">
      <w:pPr>
        <w:pStyle w:val="zkladntext"/>
        <w:spacing w:after="0"/>
        <w:rPr>
          <w:highlight w:val="cyan"/>
        </w:rPr>
      </w:pPr>
    </w:p>
    <w:p w14:paraId="0540E967" w14:textId="2646C712" w:rsidR="0042171E" w:rsidRDefault="0042171E" w:rsidP="00634635">
      <w:pPr>
        <w:pStyle w:val="zkladntext"/>
        <w:spacing w:after="0"/>
        <w:rPr>
          <w:highlight w:val="cyan"/>
        </w:rPr>
      </w:pPr>
    </w:p>
    <w:p w14:paraId="044FCF4A" w14:textId="04D003E2" w:rsidR="0042171E" w:rsidRDefault="0042171E" w:rsidP="00634635">
      <w:pPr>
        <w:pStyle w:val="zkladntext"/>
        <w:spacing w:after="0"/>
        <w:rPr>
          <w:highlight w:val="cyan"/>
        </w:rPr>
      </w:pPr>
    </w:p>
    <w:p w14:paraId="3B3198D8" w14:textId="77777777" w:rsidR="0042171E" w:rsidRDefault="0042171E" w:rsidP="00634635">
      <w:pPr>
        <w:pStyle w:val="zkladntext"/>
        <w:spacing w:after="0"/>
        <w:rPr>
          <w:highlight w:val="cyan"/>
        </w:rPr>
      </w:pPr>
    </w:p>
    <w:p w14:paraId="7ED2FE33" w14:textId="77777777" w:rsidR="00D434CE" w:rsidRPr="00D434CE" w:rsidRDefault="00D434CE" w:rsidP="00634635">
      <w:pPr>
        <w:pStyle w:val="zkladntext"/>
        <w:spacing w:after="0"/>
        <w:rPr>
          <w:highlight w:val="cyan"/>
        </w:rPr>
      </w:pPr>
    </w:p>
    <w:p w14:paraId="7ED2FE34" w14:textId="77777777" w:rsidR="00E2258D" w:rsidRPr="00A74E24" w:rsidRDefault="00E2258D"/>
    <w:p w14:paraId="7ED2FE35" w14:textId="77777777" w:rsidR="004A55AF" w:rsidRPr="00A74E24" w:rsidRDefault="004A55AF"/>
    <w:p w14:paraId="7ED2FE36" w14:textId="77777777" w:rsidR="004A55AF" w:rsidRPr="00A74E24" w:rsidRDefault="004A55AF">
      <w:pPr>
        <w:pStyle w:val="zkladntext"/>
        <w:rPr>
          <w:sz w:val="28"/>
          <w:u w:val="single"/>
        </w:rPr>
      </w:pPr>
      <w:r w:rsidRPr="00A74E24">
        <w:rPr>
          <w:sz w:val="28"/>
          <w:u w:val="single"/>
        </w:rPr>
        <w:t>Poznámka:</w:t>
      </w:r>
    </w:p>
    <w:p w14:paraId="7ED2FE37" w14:textId="77777777" w:rsidR="004A55AF" w:rsidRPr="00A74E24" w:rsidRDefault="004A55AF">
      <w:pPr>
        <w:pStyle w:val="zkladntext"/>
        <w:spacing w:after="0"/>
        <w:jc w:val="both"/>
        <w:rPr>
          <w:sz w:val="16"/>
        </w:rPr>
      </w:pPr>
    </w:p>
    <w:p w14:paraId="20F0A346" w14:textId="774D908C" w:rsidR="0047588D" w:rsidRDefault="0047588D">
      <w:pPr>
        <w:pStyle w:val="zkladntext"/>
        <w:spacing w:after="0"/>
        <w:jc w:val="both"/>
        <w:rPr>
          <w:sz w:val="22"/>
          <w:szCs w:val="22"/>
        </w:rPr>
      </w:pPr>
    </w:p>
    <w:p w14:paraId="28EA37AC" w14:textId="3694D853" w:rsidR="00A807F4" w:rsidRDefault="00F53980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="00A74E24" w:rsidRPr="00A74E24">
        <w:rPr>
          <w:sz w:val="22"/>
          <w:szCs w:val="22"/>
        </w:rPr>
        <w:t xml:space="preserve">plechování </w:t>
      </w:r>
      <w:r w:rsidR="00196A40">
        <w:rPr>
          <w:sz w:val="22"/>
          <w:szCs w:val="22"/>
        </w:rPr>
        <w:t>bude řešeno</w:t>
      </w:r>
      <w:r w:rsidR="00D105CC">
        <w:rPr>
          <w:sz w:val="22"/>
          <w:szCs w:val="22"/>
        </w:rPr>
        <w:t xml:space="preserve"> pozinkovaným, nebo ocelovým lakovaným plechem,</w:t>
      </w:r>
      <w:r w:rsidR="00196A40">
        <w:rPr>
          <w:sz w:val="22"/>
          <w:szCs w:val="22"/>
        </w:rPr>
        <w:t xml:space="preserve"> jako provizorní oplechování</w:t>
      </w:r>
      <w:r w:rsidR="008B0785">
        <w:rPr>
          <w:sz w:val="22"/>
          <w:szCs w:val="22"/>
        </w:rPr>
        <w:t xml:space="preserve"> nutné k zabezpečení </w:t>
      </w:r>
      <w:r w:rsidR="00023BD1">
        <w:rPr>
          <w:sz w:val="22"/>
          <w:szCs w:val="22"/>
        </w:rPr>
        <w:t>odvádění vody</w:t>
      </w:r>
      <w:r w:rsidR="00C768FB">
        <w:rPr>
          <w:sz w:val="22"/>
          <w:szCs w:val="22"/>
        </w:rPr>
        <w:t xml:space="preserve"> </w:t>
      </w:r>
      <w:r w:rsidR="00023BD1">
        <w:rPr>
          <w:sz w:val="22"/>
          <w:szCs w:val="22"/>
        </w:rPr>
        <w:t>z</w:t>
      </w:r>
      <w:r w:rsidR="00A65BA3">
        <w:rPr>
          <w:sz w:val="22"/>
          <w:szCs w:val="22"/>
        </w:rPr>
        <w:t> </w:t>
      </w:r>
      <w:r w:rsidR="00023BD1">
        <w:rPr>
          <w:sz w:val="22"/>
          <w:szCs w:val="22"/>
        </w:rPr>
        <w:t>o</w:t>
      </w:r>
      <w:r w:rsidR="00A65BA3">
        <w:rPr>
          <w:sz w:val="22"/>
          <w:szCs w:val="22"/>
        </w:rPr>
        <w:t>kna na původní parapet</w:t>
      </w:r>
      <w:r w:rsidR="00A009C4">
        <w:rPr>
          <w:sz w:val="22"/>
          <w:szCs w:val="22"/>
        </w:rPr>
        <w:t xml:space="preserve">, který nebude demontován, </w:t>
      </w:r>
    </w:p>
    <w:p w14:paraId="4588C603" w14:textId="43B1BAAC" w:rsidR="00A009C4" w:rsidRDefault="00A807F4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Původní parapet </w:t>
      </w:r>
      <w:r w:rsidR="00A009C4">
        <w:rPr>
          <w:sz w:val="22"/>
          <w:szCs w:val="22"/>
        </w:rPr>
        <w:t xml:space="preserve">bude upraven, zkrácen. </w:t>
      </w:r>
    </w:p>
    <w:p w14:paraId="518DBCB1" w14:textId="4ABE8DD3" w:rsidR="00A65BA3" w:rsidRDefault="00A009C4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Zasekání parapetu do ostění okna musí být zachováno</w:t>
      </w:r>
      <w:r w:rsidR="00827A5D">
        <w:rPr>
          <w:sz w:val="22"/>
          <w:szCs w:val="22"/>
        </w:rPr>
        <w:t>, poškozené části nově zaomítnuty.</w:t>
      </w:r>
      <w:r>
        <w:rPr>
          <w:sz w:val="22"/>
          <w:szCs w:val="22"/>
        </w:rPr>
        <w:t xml:space="preserve"> </w:t>
      </w:r>
      <w:r w:rsidR="00A65BA3">
        <w:rPr>
          <w:sz w:val="22"/>
          <w:szCs w:val="22"/>
        </w:rPr>
        <w:t xml:space="preserve"> </w:t>
      </w:r>
    </w:p>
    <w:p w14:paraId="2CACC0AC" w14:textId="77777777" w:rsidR="00C768FB" w:rsidRPr="00C768FB" w:rsidRDefault="00C768FB" w:rsidP="00C768FB">
      <w:pPr>
        <w:pStyle w:val="zkladntext"/>
        <w:spacing w:after="0"/>
        <w:jc w:val="both"/>
        <w:rPr>
          <w:sz w:val="8"/>
          <w:szCs w:val="8"/>
        </w:rPr>
      </w:pPr>
    </w:p>
    <w:p w14:paraId="34C9F66B" w14:textId="393CEBC4" w:rsidR="00196A40" w:rsidRPr="00C768FB" w:rsidRDefault="00A65BA3">
      <w:pPr>
        <w:pStyle w:val="zkladntext"/>
        <w:spacing w:after="0"/>
        <w:jc w:val="both"/>
        <w:rPr>
          <w:b/>
          <w:bCs/>
          <w:sz w:val="22"/>
          <w:szCs w:val="22"/>
        </w:rPr>
      </w:pPr>
      <w:r w:rsidRPr="00C768FB">
        <w:rPr>
          <w:b/>
          <w:bCs/>
          <w:sz w:val="22"/>
          <w:szCs w:val="22"/>
        </w:rPr>
        <w:t>Definitivní oplech</w:t>
      </w:r>
      <w:r w:rsidR="00A009C4" w:rsidRPr="00C768FB">
        <w:rPr>
          <w:b/>
          <w:bCs/>
          <w:sz w:val="22"/>
          <w:szCs w:val="22"/>
        </w:rPr>
        <w:t>ov</w:t>
      </w:r>
      <w:r w:rsidRPr="00C768FB">
        <w:rPr>
          <w:b/>
          <w:bCs/>
          <w:sz w:val="22"/>
          <w:szCs w:val="22"/>
        </w:rPr>
        <w:t>ání bu</w:t>
      </w:r>
      <w:r w:rsidR="00A009C4" w:rsidRPr="00C768FB">
        <w:rPr>
          <w:b/>
          <w:bCs/>
          <w:sz w:val="22"/>
          <w:szCs w:val="22"/>
        </w:rPr>
        <w:t>d</w:t>
      </w:r>
      <w:r w:rsidRPr="00C768FB">
        <w:rPr>
          <w:b/>
          <w:bCs/>
          <w:sz w:val="22"/>
          <w:szCs w:val="22"/>
        </w:rPr>
        <w:t xml:space="preserve">e provedeno při opravě fasády. </w:t>
      </w:r>
      <w:r w:rsidR="00196A40" w:rsidRPr="00C768FB">
        <w:rPr>
          <w:b/>
          <w:bCs/>
          <w:sz w:val="22"/>
          <w:szCs w:val="22"/>
        </w:rPr>
        <w:t xml:space="preserve"> </w:t>
      </w:r>
    </w:p>
    <w:p w14:paraId="5587B61B" w14:textId="77777777" w:rsidR="00196A40" w:rsidRPr="00C768FB" w:rsidRDefault="00196A40">
      <w:pPr>
        <w:pStyle w:val="zkladntext"/>
        <w:spacing w:after="0"/>
        <w:jc w:val="both"/>
        <w:rPr>
          <w:sz w:val="8"/>
          <w:szCs w:val="8"/>
        </w:rPr>
      </w:pPr>
    </w:p>
    <w:p w14:paraId="0E387AFC" w14:textId="4CA0FE0A" w:rsidR="00C12914" w:rsidRDefault="00795534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Fixace Z plechu bude jednak do drážky v</w:t>
      </w:r>
      <w:r w:rsidR="003A3F8A">
        <w:rPr>
          <w:sz w:val="22"/>
          <w:szCs w:val="22"/>
        </w:rPr>
        <w:t> rámu okna</w:t>
      </w:r>
      <w:r w:rsidR="004B5AD2">
        <w:rPr>
          <w:sz w:val="22"/>
          <w:szCs w:val="22"/>
        </w:rPr>
        <w:t xml:space="preserve"> - vruty</w:t>
      </w:r>
      <w:r w:rsidR="003A3F8A">
        <w:rPr>
          <w:sz w:val="22"/>
          <w:szCs w:val="22"/>
        </w:rPr>
        <w:t xml:space="preserve">, </w:t>
      </w:r>
      <w:r w:rsidR="00C12914">
        <w:rPr>
          <w:sz w:val="22"/>
          <w:szCs w:val="22"/>
        </w:rPr>
        <w:t xml:space="preserve">jednak k původnímu parapetu – provedeno pomocí trhacích nýtů. </w:t>
      </w:r>
    </w:p>
    <w:p w14:paraId="4CB1B521" w14:textId="77777777" w:rsidR="00C768FB" w:rsidRPr="00C768FB" w:rsidRDefault="00C768FB" w:rsidP="00C768FB">
      <w:pPr>
        <w:pStyle w:val="zkladntext"/>
        <w:spacing w:after="0"/>
        <w:jc w:val="both"/>
        <w:rPr>
          <w:sz w:val="8"/>
          <w:szCs w:val="8"/>
        </w:rPr>
      </w:pPr>
    </w:p>
    <w:p w14:paraId="3615EB48" w14:textId="4D5AE839" w:rsidR="00196A40" w:rsidRDefault="000A6FA7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Parapetní </w:t>
      </w:r>
      <w:r w:rsidR="008E4F0F">
        <w:rPr>
          <w:sz w:val="22"/>
          <w:szCs w:val="22"/>
        </w:rPr>
        <w:t xml:space="preserve">Z plech bude proti zatečení </w:t>
      </w:r>
      <w:r w:rsidR="00CD254B">
        <w:rPr>
          <w:sz w:val="22"/>
          <w:szCs w:val="22"/>
        </w:rPr>
        <w:t xml:space="preserve">a zavzlínání vody těsněn PUR pěnou nebo </w:t>
      </w:r>
      <w:r w:rsidR="00992ADC">
        <w:rPr>
          <w:sz w:val="22"/>
          <w:szCs w:val="22"/>
        </w:rPr>
        <w:t xml:space="preserve">pružnými PUR </w:t>
      </w:r>
      <w:r w:rsidR="00E64BD2">
        <w:rPr>
          <w:sz w:val="22"/>
          <w:szCs w:val="22"/>
        </w:rPr>
        <w:t xml:space="preserve">těsnícími </w:t>
      </w:r>
      <w:r w:rsidR="00D2792C">
        <w:rPr>
          <w:sz w:val="22"/>
          <w:szCs w:val="22"/>
        </w:rPr>
        <w:t xml:space="preserve">páskami. </w:t>
      </w:r>
    </w:p>
    <w:p w14:paraId="57780631" w14:textId="77777777" w:rsidR="00C768FB" w:rsidRPr="00C768FB" w:rsidRDefault="00C768FB" w:rsidP="00C768FB">
      <w:pPr>
        <w:pStyle w:val="zkladntext"/>
        <w:spacing w:after="0"/>
        <w:jc w:val="both"/>
        <w:rPr>
          <w:sz w:val="8"/>
          <w:szCs w:val="8"/>
        </w:rPr>
      </w:pPr>
    </w:p>
    <w:p w14:paraId="7ED2FE40" w14:textId="08EDD775" w:rsidR="004A55AF" w:rsidRPr="00A74E24" w:rsidRDefault="004A55AF">
      <w:pPr>
        <w:pStyle w:val="zkladntext"/>
        <w:spacing w:after="0"/>
        <w:jc w:val="both"/>
        <w:rPr>
          <w:sz w:val="22"/>
          <w:szCs w:val="22"/>
        </w:rPr>
      </w:pPr>
      <w:r w:rsidRPr="00A74E24">
        <w:rPr>
          <w:sz w:val="22"/>
          <w:szCs w:val="22"/>
        </w:rPr>
        <w:t xml:space="preserve">Prvky </w:t>
      </w:r>
      <w:r w:rsidR="00A74E24">
        <w:rPr>
          <w:sz w:val="22"/>
          <w:szCs w:val="22"/>
        </w:rPr>
        <w:t xml:space="preserve">oplechování </w:t>
      </w:r>
      <w:r w:rsidRPr="00A74E24">
        <w:rPr>
          <w:sz w:val="22"/>
          <w:szCs w:val="22"/>
        </w:rPr>
        <w:t xml:space="preserve">budou dodány včetně všech pomocných a příchytných prvků, </w:t>
      </w:r>
      <w:r w:rsidR="00344E9F" w:rsidRPr="00A74E24">
        <w:rPr>
          <w:sz w:val="22"/>
          <w:szCs w:val="22"/>
        </w:rPr>
        <w:t xml:space="preserve">doplňkových prvků, </w:t>
      </w:r>
      <w:r w:rsidRPr="00A74E24">
        <w:rPr>
          <w:sz w:val="22"/>
          <w:szCs w:val="22"/>
        </w:rPr>
        <w:t>doplňkového a spojového materiálu v souladu s</w:t>
      </w:r>
      <w:r w:rsidR="004E3C27">
        <w:rPr>
          <w:sz w:val="22"/>
          <w:szCs w:val="22"/>
        </w:rPr>
        <w:t> </w:t>
      </w:r>
      <w:r w:rsidRPr="00A74E24">
        <w:rPr>
          <w:sz w:val="22"/>
          <w:szCs w:val="22"/>
        </w:rPr>
        <w:t>ČSN</w:t>
      </w:r>
      <w:r w:rsidR="004E3C27">
        <w:rPr>
          <w:sz w:val="22"/>
          <w:szCs w:val="22"/>
        </w:rPr>
        <w:t>.</w:t>
      </w:r>
    </w:p>
    <w:p w14:paraId="7ED2FE41" w14:textId="276F5E1A" w:rsidR="004A55AF" w:rsidRDefault="004A55AF">
      <w:pPr>
        <w:pStyle w:val="zkladntext"/>
        <w:spacing w:after="0"/>
        <w:jc w:val="both"/>
        <w:rPr>
          <w:sz w:val="8"/>
          <w:szCs w:val="8"/>
        </w:rPr>
      </w:pPr>
    </w:p>
    <w:p w14:paraId="7679C091" w14:textId="37DD7290" w:rsidR="004E3C27" w:rsidRDefault="004E3C27">
      <w:pPr>
        <w:pStyle w:val="zkladntext"/>
        <w:spacing w:after="0"/>
        <w:jc w:val="both"/>
        <w:rPr>
          <w:sz w:val="8"/>
          <w:szCs w:val="8"/>
        </w:rPr>
      </w:pPr>
    </w:p>
    <w:p w14:paraId="4580C9C4" w14:textId="77777777" w:rsidR="004E3C27" w:rsidRPr="00A74E24" w:rsidRDefault="004E3C27">
      <w:pPr>
        <w:pStyle w:val="zkladntext"/>
        <w:spacing w:after="0"/>
        <w:jc w:val="both"/>
        <w:rPr>
          <w:sz w:val="8"/>
          <w:szCs w:val="8"/>
        </w:rPr>
      </w:pPr>
    </w:p>
    <w:p w14:paraId="7ED2FE42" w14:textId="77777777" w:rsidR="004A55AF" w:rsidRPr="00A74E24" w:rsidRDefault="004A55AF">
      <w:pPr>
        <w:pStyle w:val="zkladntext"/>
        <w:spacing w:after="0"/>
        <w:jc w:val="both"/>
        <w:rPr>
          <w:sz w:val="8"/>
          <w:szCs w:val="8"/>
        </w:rPr>
      </w:pPr>
    </w:p>
    <w:p w14:paraId="7ED2FE43" w14:textId="1E8E99E7" w:rsidR="004A55AF" w:rsidRPr="00A74E24" w:rsidRDefault="004A55AF">
      <w:pPr>
        <w:pStyle w:val="zkladntext"/>
        <w:spacing w:after="0"/>
        <w:jc w:val="both"/>
        <w:rPr>
          <w:sz w:val="22"/>
          <w:szCs w:val="22"/>
        </w:rPr>
      </w:pPr>
      <w:r w:rsidRPr="00A74E24">
        <w:rPr>
          <w:sz w:val="22"/>
          <w:szCs w:val="22"/>
        </w:rPr>
        <w:t>S vybraným dodavatelem budou konzultovány detaily návazností</w:t>
      </w:r>
      <w:r w:rsidR="00232737" w:rsidRPr="00A74E24">
        <w:rPr>
          <w:sz w:val="22"/>
          <w:szCs w:val="22"/>
        </w:rPr>
        <w:t xml:space="preserve"> a tvarování plechů </w:t>
      </w:r>
      <w:r w:rsidR="0099666A">
        <w:rPr>
          <w:sz w:val="22"/>
          <w:szCs w:val="22"/>
        </w:rPr>
        <w:t xml:space="preserve">parapetu. </w:t>
      </w:r>
    </w:p>
    <w:p w14:paraId="7ED2FE44" w14:textId="78C93AAB" w:rsidR="004A55AF" w:rsidRDefault="004A55AF">
      <w:pPr>
        <w:pStyle w:val="zkladntext"/>
        <w:rPr>
          <w:sz w:val="8"/>
          <w:szCs w:val="8"/>
          <w:highlight w:val="cyan"/>
        </w:rPr>
      </w:pPr>
    </w:p>
    <w:p w14:paraId="5ADCA37C" w14:textId="77777777" w:rsidR="004E3C27" w:rsidRPr="00D434CE" w:rsidRDefault="004E3C27">
      <w:pPr>
        <w:pStyle w:val="zkladntext"/>
        <w:rPr>
          <w:sz w:val="8"/>
          <w:szCs w:val="8"/>
          <w:highlight w:val="cyan"/>
        </w:rPr>
      </w:pPr>
    </w:p>
    <w:p w14:paraId="7ED2FE46" w14:textId="3FB29D6B" w:rsidR="00A100CF" w:rsidRPr="0047588D" w:rsidRDefault="004A55AF">
      <w:pPr>
        <w:pStyle w:val="zkladntext"/>
        <w:rPr>
          <w:b/>
          <w:bCs/>
          <w:sz w:val="22"/>
          <w:szCs w:val="22"/>
        </w:rPr>
      </w:pPr>
      <w:r w:rsidRPr="0047588D">
        <w:rPr>
          <w:b/>
          <w:bCs/>
          <w:sz w:val="22"/>
          <w:szCs w:val="22"/>
        </w:rPr>
        <w:t>Přesné oměření provede výrobce před zahájení</w:t>
      </w:r>
      <w:r w:rsidR="00E2258D" w:rsidRPr="0047588D">
        <w:rPr>
          <w:b/>
          <w:bCs/>
          <w:sz w:val="22"/>
          <w:szCs w:val="22"/>
        </w:rPr>
        <w:t>m</w:t>
      </w:r>
      <w:r w:rsidRPr="0047588D">
        <w:rPr>
          <w:b/>
          <w:bCs/>
          <w:sz w:val="22"/>
          <w:szCs w:val="22"/>
        </w:rPr>
        <w:t xml:space="preserve"> výroby</w:t>
      </w:r>
      <w:r w:rsidR="00A100CF" w:rsidRPr="0047588D">
        <w:rPr>
          <w:b/>
          <w:bCs/>
          <w:sz w:val="22"/>
          <w:szCs w:val="22"/>
        </w:rPr>
        <w:t xml:space="preserve"> </w:t>
      </w:r>
      <w:r w:rsidR="00E2258D" w:rsidRPr="0047588D">
        <w:rPr>
          <w:b/>
          <w:bCs/>
          <w:sz w:val="22"/>
          <w:szCs w:val="22"/>
        </w:rPr>
        <w:t xml:space="preserve">**/  </w:t>
      </w:r>
    </w:p>
    <w:p w14:paraId="1CDC8E90" w14:textId="413EC377" w:rsidR="0099666A" w:rsidRPr="0047588D" w:rsidRDefault="0099666A" w:rsidP="0099666A">
      <w:pPr>
        <w:pStyle w:val="zkladntext"/>
        <w:rPr>
          <w:b/>
          <w:bCs/>
          <w:sz w:val="22"/>
          <w:szCs w:val="22"/>
        </w:rPr>
      </w:pPr>
      <w:r w:rsidRPr="0047588D">
        <w:rPr>
          <w:b/>
          <w:bCs/>
          <w:sz w:val="22"/>
          <w:szCs w:val="22"/>
        </w:rPr>
        <w:t>Na vzorovém okně bude upřesněn rozměr, tvarování</w:t>
      </w:r>
      <w:r w:rsidR="00B341A6" w:rsidRPr="0047588D">
        <w:rPr>
          <w:b/>
          <w:bCs/>
          <w:sz w:val="22"/>
          <w:szCs w:val="22"/>
        </w:rPr>
        <w:t xml:space="preserve">, těsnění a fixace </w:t>
      </w:r>
      <w:r w:rsidR="0047588D">
        <w:rPr>
          <w:b/>
          <w:bCs/>
          <w:sz w:val="22"/>
          <w:szCs w:val="22"/>
        </w:rPr>
        <w:t xml:space="preserve">Z </w:t>
      </w:r>
      <w:r w:rsidR="00B341A6" w:rsidRPr="0047588D">
        <w:rPr>
          <w:b/>
          <w:bCs/>
          <w:sz w:val="22"/>
          <w:szCs w:val="22"/>
        </w:rPr>
        <w:t>plechu:</w:t>
      </w:r>
      <w:r w:rsidRPr="0047588D">
        <w:rPr>
          <w:b/>
          <w:bCs/>
          <w:sz w:val="22"/>
          <w:szCs w:val="22"/>
        </w:rPr>
        <w:t xml:space="preserve"> </w:t>
      </w:r>
    </w:p>
    <w:p w14:paraId="7ED2FE47" w14:textId="1FDD737D" w:rsidR="00424634" w:rsidRDefault="00424634">
      <w:pPr>
        <w:pStyle w:val="zkladntext"/>
        <w:rPr>
          <w:sz w:val="22"/>
          <w:szCs w:val="22"/>
          <w:highlight w:val="cyan"/>
        </w:rPr>
      </w:pPr>
    </w:p>
    <w:p w14:paraId="5A3B6590" w14:textId="77777777" w:rsidR="0047588D" w:rsidRPr="00D434CE" w:rsidRDefault="0047588D">
      <w:pPr>
        <w:pStyle w:val="zkladntext"/>
        <w:rPr>
          <w:sz w:val="22"/>
          <w:szCs w:val="22"/>
          <w:highlight w:val="cyan"/>
        </w:rPr>
      </w:pPr>
    </w:p>
    <w:p w14:paraId="7ED2FE48" w14:textId="5EAF8713" w:rsidR="004A55AF" w:rsidRPr="00344E9F" w:rsidRDefault="0044418C">
      <w:pPr>
        <w:pStyle w:val="zkladntext"/>
      </w:pPr>
      <w:r w:rsidRPr="00344E9F">
        <w:rPr>
          <w:u w:val="single"/>
        </w:rPr>
        <w:t xml:space="preserve">Doporučený </w:t>
      </w:r>
      <w:r w:rsidR="004A55AF" w:rsidRPr="00344E9F">
        <w:rPr>
          <w:u w:val="single"/>
        </w:rPr>
        <w:t xml:space="preserve"> výrobce:</w:t>
      </w:r>
      <w:r w:rsidR="00A74E24">
        <w:tab/>
      </w:r>
    </w:p>
    <w:p w14:paraId="7ED2FE49" w14:textId="77777777" w:rsidR="004A55AF" w:rsidRPr="00D434CE" w:rsidRDefault="004A55AF">
      <w:pPr>
        <w:pStyle w:val="zkladntext"/>
        <w:rPr>
          <w:sz w:val="8"/>
          <w:highlight w:val="cyan"/>
        </w:rPr>
      </w:pPr>
    </w:p>
    <w:p w14:paraId="7ED2FE4A" w14:textId="77777777" w:rsidR="004274D2" w:rsidRPr="00D434CE" w:rsidRDefault="004274D2">
      <w:pPr>
        <w:pStyle w:val="zkladntext"/>
        <w:rPr>
          <w:sz w:val="8"/>
          <w:highlight w:val="cyan"/>
        </w:rPr>
      </w:pPr>
    </w:p>
    <w:p w14:paraId="7ED2FE4B" w14:textId="77777777" w:rsidR="00A100CF" w:rsidRDefault="00A100CF">
      <w:pPr>
        <w:pStyle w:val="zkladntext"/>
        <w:rPr>
          <w:sz w:val="8"/>
          <w:highlight w:val="cyan"/>
        </w:rPr>
      </w:pPr>
    </w:p>
    <w:p w14:paraId="7ED2FE4D" w14:textId="77777777" w:rsidR="00E30B3F" w:rsidRPr="00D434CE" w:rsidRDefault="00E30B3F">
      <w:pPr>
        <w:pStyle w:val="zkladntext"/>
        <w:rPr>
          <w:sz w:val="8"/>
          <w:highlight w:val="cyan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7371"/>
        <w:gridCol w:w="918"/>
      </w:tblGrid>
      <w:tr w:rsidR="004A55AF" w:rsidRPr="00344E9F" w14:paraId="7ED2FE51" w14:textId="77777777">
        <w:tc>
          <w:tcPr>
            <w:tcW w:w="921" w:type="dxa"/>
            <w:shd w:val="pct20" w:color="000000" w:fill="FFFFFF"/>
          </w:tcPr>
          <w:p w14:paraId="7ED2FE4E" w14:textId="77777777" w:rsidR="004A55AF" w:rsidRPr="00344E9F" w:rsidRDefault="004A55AF">
            <w:pPr>
              <w:pStyle w:val="Nadpis6"/>
            </w:pPr>
            <w:r w:rsidRPr="00344E9F">
              <w:t>k</w:t>
            </w:r>
          </w:p>
        </w:tc>
        <w:tc>
          <w:tcPr>
            <w:tcW w:w="7371" w:type="dxa"/>
            <w:shd w:val="pct20" w:color="000000" w:fill="FFFFFF"/>
          </w:tcPr>
          <w:p w14:paraId="7ED2FE4F" w14:textId="77777777" w:rsidR="004A55AF" w:rsidRPr="00344E9F" w:rsidRDefault="004A55AF">
            <w:pPr>
              <w:pStyle w:val="Nadpis7"/>
            </w:pPr>
            <w:r w:rsidRPr="00344E9F">
              <w:t>TABULKY  klempířských výrobků</w:t>
            </w:r>
          </w:p>
        </w:tc>
        <w:tc>
          <w:tcPr>
            <w:tcW w:w="918" w:type="dxa"/>
            <w:shd w:val="pct20" w:color="000000" w:fill="FFFFFF"/>
          </w:tcPr>
          <w:p w14:paraId="7ED2FE50" w14:textId="77777777" w:rsidR="004A55AF" w:rsidRPr="00344E9F" w:rsidRDefault="004A55AF">
            <w:pPr>
              <w:spacing w:before="120" w:after="120"/>
              <w:jc w:val="center"/>
              <w:rPr>
                <w:rFonts w:ascii="Arial" w:hAnsi="Arial"/>
                <w:b/>
                <w:sz w:val="48"/>
              </w:rPr>
            </w:pPr>
            <w:r w:rsidRPr="00344E9F">
              <w:rPr>
                <w:rFonts w:ascii="Arial" w:hAnsi="Arial"/>
                <w:b/>
                <w:sz w:val="48"/>
              </w:rPr>
              <w:t>06</w:t>
            </w:r>
          </w:p>
        </w:tc>
      </w:tr>
    </w:tbl>
    <w:p w14:paraId="7ED2FE52" w14:textId="77777777" w:rsidR="004A55AF" w:rsidRPr="00D434CE" w:rsidRDefault="004A55AF">
      <w:pPr>
        <w:pStyle w:val="zkladntext"/>
        <w:spacing w:after="0"/>
        <w:rPr>
          <w:sz w:val="8"/>
          <w:szCs w:val="8"/>
          <w:highlight w:val="cyan"/>
        </w:rPr>
      </w:pPr>
    </w:p>
    <w:p w14:paraId="7ED2FE53" w14:textId="77777777" w:rsidR="00490F7A" w:rsidRDefault="00490F7A" w:rsidP="0044418C">
      <w:pPr>
        <w:rPr>
          <w:highlight w:val="cyan"/>
        </w:rPr>
      </w:pPr>
    </w:p>
    <w:p w14:paraId="7ED2FE54" w14:textId="77777777" w:rsidR="00490F7A" w:rsidRDefault="00490F7A" w:rsidP="0044418C">
      <w:pPr>
        <w:rPr>
          <w:highlight w:val="cyan"/>
        </w:rPr>
      </w:pPr>
    </w:p>
    <w:p w14:paraId="7ED2FE55" w14:textId="77777777" w:rsidR="00490F7A" w:rsidRPr="00D434CE" w:rsidRDefault="00490F7A" w:rsidP="0044418C">
      <w:pPr>
        <w:rPr>
          <w:highlight w:val="cyan"/>
        </w:rPr>
      </w:pPr>
    </w:p>
    <w:p w14:paraId="7ED2FE56" w14:textId="77777777" w:rsidR="00344E9F" w:rsidRPr="00344E9F" w:rsidRDefault="00344E9F" w:rsidP="00D434CE">
      <w:pPr>
        <w:pStyle w:val="zkladntext"/>
        <w:spacing w:after="0"/>
        <w:rPr>
          <w:sz w:val="22"/>
          <w:szCs w:val="22"/>
        </w:rPr>
      </w:pPr>
      <w:r w:rsidRPr="00344E9F">
        <w:rPr>
          <w:sz w:val="22"/>
          <w:szCs w:val="22"/>
        </w:rPr>
        <w:tab/>
      </w:r>
      <w:r w:rsidRPr="00344E9F">
        <w:rPr>
          <w:sz w:val="22"/>
          <w:szCs w:val="22"/>
        </w:rPr>
        <w:tab/>
      </w:r>
      <w:r w:rsidRPr="00344E9F">
        <w:rPr>
          <w:sz w:val="22"/>
          <w:szCs w:val="22"/>
        </w:rPr>
        <w:tab/>
      </w:r>
      <w:r w:rsidRPr="00344E9F">
        <w:rPr>
          <w:sz w:val="22"/>
          <w:szCs w:val="22"/>
        </w:rPr>
        <w:tab/>
      </w:r>
      <w:r w:rsidRPr="00344E9F">
        <w:rPr>
          <w:sz w:val="22"/>
          <w:szCs w:val="22"/>
        </w:rPr>
        <w:tab/>
      </w:r>
      <w:r w:rsidRPr="00344E9F">
        <w:rPr>
          <w:sz w:val="22"/>
          <w:szCs w:val="22"/>
        </w:rPr>
        <w:tab/>
      </w:r>
      <w:r w:rsidRPr="00344E9F">
        <w:rPr>
          <w:sz w:val="22"/>
          <w:szCs w:val="22"/>
        </w:rPr>
        <w:tab/>
      </w:r>
      <w:r w:rsidRPr="00344E9F">
        <w:rPr>
          <w:sz w:val="22"/>
          <w:szCs w:val="22"/>
        </w:rPr>
        <w:tab/>
      </w:r>
      <w:r w:rsidRPr="00344E9F">
        <w:rPr>
          <w:sz w:val="22"/>
          <w:szCs w:val="22"/>
        </w:rPr>
        <w:tab/>
        <w:t xml:space="preserve">dl. - š - tl. </w:t>
      </w:r>
      <w:r w:rsidRPr="00344E9F">
        <w:rPr>
          <w:sz w:val="22"/>
          <w:szCs w:val="22"/>
        </w:rPr>
        <w:tab/>
        <w:t xml:space="preserve">         </w:t>
      </w:r>
      <w:r w:rsidRPr="00344E9F">
        <w:rPr>
          <w:b/>
          <w:sz w:val="22"/>
          <w:szCs w:val="22"/>
        </w:rPr>
        <w:t>ks</w:t>
      </w:r>
    </w:p>
    <w:p w14:paraId="7ED2FE57" w14:textId="77777777" w:rsidR="00344E9F" w:rsidRPr="00344E9F" w:rsidRDefault="00344E9F" w:rsidP="00D434CE">
      <w:pPr>
        <w:pStyle w:val="zkladntext"/>
        <w:spacing w:after="0"/>
        <w:rPr>
          <w:b/>
        </w:rPr>
      </w:pPr>
    </w:p>
    <w:p w14:paraId="7ED2FE59" w14:textId="3E821E4C" w:rsidR="00D434CE" w:rsidRPr="00344E9F" w:rsidRDefault="00D434CE" w:rsidP="00D434CE">
      <w:pPr>
        <w:pStyle w:val="zkladntext"/>
        <w:spacing w:after="0"/>
      </w:pPr>
      <w:r w:rsidRPr="00344E9F">
        <w:rPr>
          <w:b/>
        </w:rPr>
        <w:t>K</w:t>
      </w:r>
      <w:r w:rsidR="00344E9F" w:rsidRPr="00344E9F">
        <w:rPr>
          <w:b/>
        </w:rPr>
        <w:t>m</w:t>
      </w:r>
      <w:r w:rsidRPr="00344E9F">
        <w:rPr>
          <w:b/>
        </w:rPr>
        <w:t xml:space="preserve"> 1</w:t>
      </w:r>
      <w:r w:rsidRPr="00344E9F">
        <w:rPr>
          <w:b/>
        </w:rPr>
        <w:tab/>
      </w:r>
      <w:r w:rsidRPr="00344E9F">
        <w:rPr>
          <w:b/>
        </w:rPr>
        <w:tab/>
      </w:r>
      <w:r w:rsidR="009451D8">
        <w:t xml:space="preserve">parapet </w:t>
      </w:r>
      <w:r w:rsidR="0026065B">
        <w:t>oken na podestě</w:t>
      </w:r>
      <w:r w:rsidR="004D0614">
        <w:t xml:space="preserve"> schodiště </w:t>
      </w:r>
      <w:r w:rsidR="0026065B">
        <w:tab/>
      </w:r>
      <w:r w:rsidR="00D105CC">
        <w:t xml:space="preserve">        </w:t>
      </w:r>
      <w:r w:rsidR="004D0614">
        <w:t>1</w:t>
      </w:r>
      <w:r w:rsidR="00344E9F" w:rsidRPr="00344E9F">
        <w:t> </w:t>
      </w:r>
      <w:r w:rsidR="00D105CC">
        <w:t>400</w:t>
      </w:r>
      <w:r w:rsidR="00344E9F" w:rsidRPr="00344E9F">
        <w:t xml:space="preserve"> - </w:t>
      </w:r>
      <w:r w:rsidR="00D105CC">
        <w:t>400</w:t>
      </w:r>
      <w:r w:rsidR="00344E9F" w:rsidRPr="00344E9F">
        <w:tab/>
      </w:r>
      <w:r w:rsidR="00D105CC">
        <w:t xml:space="preserve">       </w:t>
      </w:r>
      <w:r w:rsidR="0026065B">
        <w:rPr>
          <w:b/>
        </w:rPr>
        <w:t>2 ks</w:t>
      </w:r>
    </w:p>
    <w:p w14:paraId="7ED2FE5A" w14:textId="77777777" w:rsidR="00344E9F" w:rsidRPr="00344E9F" w:rsidRDefault="00344E9F" w:rsidP="00D434CE">
      <w:pPr>
        <w:pStyle w:val="zkladntext"/>
        <w:spacing w:after="0"/>
        <w:rPr>
          <w:sz w:val="8"/>
          <w:szCs w:val="8"/>
        </w:rPr>
      </w:pPr>
    </w:p>
    <w:p w14:paraId="7ED2FE5E" w14:textId="77777777" w:rsidR="00D434CE" w:rsidRPr="00344E9F" w:rsidRDefault="00D434CE" w:rsidP="00D434CE">
      <w:pPr>
        <w:pStyle w:val="zkladntext"/>
        <w:spacing w:after="0"/>
      </w:pPr>
    </w:p>
    <w:p w14:paraId="7ED2FE5F" w14:textId="77777777" w:rsidR="00D434CE" w:rsidRPr="00D434CE" w:rsidRDefault="00D434CE" w:rsidP="00D434CE">
      <w:pPr>
        <w:pStyle w:val="zkladntext"/>
        <w:spacing w:after="0"/>
        <w:rPr>
          <w:highlight w:val="cyan"/>
        </w:rPr>
      </w:pPr>
    </w:p>
    <w:p w14:paraId="7ED2FE60" w14:textId="77777777" w:rsidR="00D434CE" w:rsidRPr="00D434CE" w:rsidRDefault="00D434CE" w:rsidP="00D434CE">
      <w:pPr>
        <w:pStyle w:val="zkladntext"/>
        <w:spacing w:after="0"/>
        <w:rPr>
          <w:highlight w:val="cyan"/>
        </w:rPr>
      </w:pPr>
    </w:p>
    <w:p w14:paraId="7ED2FE61" w14:textId="77777777" w:rsidR="00D434CE" w:rsidRPr="00D434CE" w:rsidRDefault="00D434CE" w:rsidP="00D434CE">
      <w:pPr>
        <w:pStyle w:val="zkladntext"/>
        <w:spacing w:after="0"/>
        <w:rPr>
          <w:highlight w:val="cyan"/>
        </w:rPr>
      </w:pPr>
    </w:p>
    <w:p w14:paraId="7ED2FE62" w14:textId="77777777" w:rsidR="00D434CE" w:rsidRPr="00A807F4" w:rsidRDefault="00D434CE" w:rsidP="00D434CE">
      <w:pPr>
        <w:pStyle w:val="zkladntext"/>
        <w:spacing w:after="0"/>
      </w:pPr>
    </w:p>
    <w:p w14:paraId="7ED2FE63" w14:textId="77777777" w:rsidR="00344E9F" w:rsidRPr="00A807F4" w:rsidRDefault="00344E9F" w:rsidP="00D434CE">
      <w:pPr>
        <w:pStyle w:val="zkladntext"/>
        <w:spacing w:after="0"/>
      </w:pPr>
    </w:p>
    <w:p w14:paraId="7ED2FE64" w14:textId="77777777" w:rsidR="00344E9F" w:rsidRPr="00A807F4" w:rsidRDefault="00344E9F" w:rsidP="00D434CE">
      <w:pPr>
        <w:pStyle w:val="zkladntext"/>
        <w:spacing w:after="0"/>
      </w:pPr>
    </w:p>
    <w:p w14:paraId="7ED2FE65" w14:textId="77777777" w:rsidR="00344E9F" w:rsidRPr="00A807F4" w:rsidRDefault="00344E9F" w:rsidP="00D434CE">
      <w:pPr>
        <w:pStyle w:val="zkladntext"/>
        <w:spacing w:after="0"/>
      </w:pPr>
    </w:p>
    <w:p w14:paraId="7ED2FE66" w14:textId="77777777" w:rsidR="00344E9F" w:rsidRPr="00A807F4" w:rsidRDefault="00344E9F" w:rsidP="00D434CE">
      <w:pPr>
        <w:pStyle w:val="zkladntext"/>
        <w:spacing w:after="0"/>
      </w:pPr>
    </w:p>
    <w:p w14:paraId="7ED2FE67" w14:textId="77777777" w:rsidR="00344E9F" w:rsidRPr="00A807F4" w:rsidRDefault="00344E9F" w:rsidP="00D434CE">
      <w:pPr>
        <w:pStyle w:val="zkladntext"/>
        <w:spacing w:after="0"/>
      </w:pPr>
    </w:p>
    <w:p w14:paraId="7ED2FE68" w14:textId="77777777" w:rsidR="00344E9F" w:rsidRPr="00A807F4" w:rsidRDefault="00344E9F" w:rsidP="00D434CE">
      <w:pPr>
        <w:pStyle w:val="zkladntext"/>
        <w:spacing w:after="0"/>
      </w:pPr>
    </w:p>
    <w:p w14:paraId="7ED2FE69" w14:textId="77777777" w:rsidR="00344E9F" w:rsidRPr="00A807F4" w:rsidRDefault="00344E9F" w:rsidP="00D434CE">
      <w:pPr>
        <w:pStyle w:val="zkladntext"/>
        <w:spacing w:after="0"/>
      </w:pPr>
    </w:p>
    <w:p w14:paraId="7ED2FE6A" w14:textId="77777777" w:rsidR="00344E9F" w:rsidRPr="00A807F4" w:rsidRDefault="00344E9F" w:rsidP="00D434CE">
      <w:pPr>
        <w:pStyle w:val="zkladntext"/>
        <w:spacing w:after="0"/>
      </w:pPr>
    </w:p>
    <w:p w14:paraId="7ED2FE6B" w14:textId="77777777" w:rsidR="00344E9F" w:rsidRPr="00A807F4" w:rsidRDefault="00344E9F" w:rsidP="00D434CE">
      <w:pPr>
        <w:pStyle w:val="zkladntext"/>
        <w:spacing w:after="0"/>
      </w:pPr>
    </w:p>
    <w:p w14:paraId="7ED2FE6C" w14:textId="77777777" w:rsidR="00344E9F" w:rsidRPr="00A807F4" w:rsidRDefault="00344E9F" w:rsidP="00D434CE">
      <w:pPr>
        <w:pStyle w:val="zkladntext"/>
        <w:spacing w:after="0"/>
      </w:pPr>
    </w:p>
    <w:p w14:paraId="7ED2FE6D" w14:textId="77777777" w:rsidR="00344E9F" w:rsidRPr="00A807F4" w:rsidRDefault="00344E9F" w:rsidP="00D434CE">
      <w:pPr>
        <w:pStyle w:val="zkladntext"/>
        <w:spacing w:after="0"/>
      </w:pPr>
    </w:p>
    <w:p w14:paraId="7ED2FE6E" w14:textId="77777777" w:rsidR="00344E9F" w:rsidRPr="00A807F4" w:rsidRDefault="00344E9F" w:rsidP="00D434CE">
      <w:pPr>
        <w:pStyle w:val="zkladntext"/>
        <w:spacing w:after="0"/>
      </w:pPr>
    </w:p>
    <w:p w14:paraId="7ED2FE6F" w14:textId="0D266AF8" w:rsidR="00344E9F" w:rsidRDefault="00344E9F" w:rsidP="00D434CE">
      <w:pPr>
        <w:pStyle w:val="zkladntext"/>
        <w:spacing w:after="0"/>
      </w:pPr>
    </w:p>
    <w:p w14:paraId="15E25B3A" w14:textId="77777777" w:rsidR="005B3423" w:rsidRPr="00A807F4" w:rsidRDefault="005B3423" w:rsidP="00D434CE">
      <w:pPr>
        <w:pStyle w:val="zkladntext"/>
        <w:spacing w:after="0"/>
      </w:pPr>
    </w:p>
    <w:p w14:paraId="7ED2FE70" w14:textId="77777777" w:rsidR="00D434CE" w:rsidRPr="00A807F4" w:rsidRDefault="00D434CE" w:rsidP="00D434CE"/>
    <w:p w14:paraId="7ED2FE71" w14:textId="77777777" w:rsidR="00D434CE" w:rsidRPr="00A807F4" w:rsidRDefault="00D434CE" w:rsidP="00D434CE"/>
    <w:p w14:paraId="7ED2FE72" w14:textId="77777777" w:rsidR="00D434CE" w:rsidRPr="00A807F4" w:rsidRDefault="00D434CE" w:rsidP="00D434CE">
      <w:pPr>
        <w:pStyle w:val="zkladntext"/>
        <w:rPr>
          <w:sz w:val="28"/>
          <w:u w:val="single"/>
        </w:rPr>
      </w:pPr>
      <w:r w:rsidRPr="00A807F4">
        <w:rPr>
          <w:sz w:val="28"/>
          <w:u w:val="single"/>
        </w:rPr>
        <w:t>Poznámka:</w:t>
      </w:r>
    </w:p>
    <w:p w14:paraId="7ED2FE73" w14:textId="77777777" w:rsidR="00D434CE" w:rsidRPr="00A807F4" w:rsidRDefault="00D434CE" w:rsidP="00D434CE">
      <w:pPr>
        <w:pStyle w:val="zkladntext"/>
        <w:spacing w:after="0"/>
        <w:jc w:val="both"/>
        <w:rPr>
          <w:sz w:val="16"/>
        </w:rPr>
      </w:pPr>
    </w:p>
    <w:p w14:paraId="7ED2FE74" w14:textId="17AF405D" w:rsidR="00344E9F" w:rsidRPr="00A807F4" w:rsidRDefault="00215679" w:rsidP="00D434CE">
      <w:pPr>
        <w:pStyle w:val="zkladntext"/>
        <w:spacing w:after="0"/>
        <w:jc w:val="both"/>
        <w:rPr>
          <w:sz w:val="22"/>
          <w:szCs w:val="22"/>
        </w:rPr>
      </w:pPr>
      <w:r w:rsidRPr="00A807F4">
        <w:rPr>
          <w:sz w:val="22"/>
          <w:szCs w:val="22"/>
        </w:rPr>
        <w:t>Při výměně oken bude stávající parapet opatrně vyjmut a usklad</w:t>
      </w:r>
      <w:r w:rsidR="00327847" w:rsidRPr="00A807F4">
        <w:rPr>
          <w:sz w:val="22"/>
          <w:szCs w:val="22"/>
        </w:rPr>
        <w:t>n</w:t>
      </w:r>
      <w:r w:rsidRPr="00A807F4">
        <w:rPr>
          <w:sz w:val="22"/>
          <w:szCs w:val="22"/>
        </w:rPr>
        <w:t>ěn</w:t>
      </w:r>
    </w:p>
    <w:p w14:paraId="7ED2FE75" w14:textId="77777777" w:rsidR="00344E9F" w:rsidRPr="00A807F4" w:rsidRDefault="00344E9F" w:rsidP="00344E9F">
      <w:pPr>
        <w:pStyle w:val="zkladntext"/>
        <w:spacing w:after="0"/>
        <w:jc w:val="both"/>
        <w:rPr>
          <w:sz w:val="8"/>
          <w:szCs w:val="8"/>
        </w:rPr>
      </w:pPr>
    </w:p>
    <w:p w14:paraId="0EF84C2F" w14:textId="3944E4E9" w:rsidR="00066480" w:rsidRPr="00A807F4" w:rsidRDefault="00066480" w:rsidP="00D434CE">
      <w:pPr>
        <w:pStyle w:val="zkladntext"/>
        <w:spacing w:after="0"/>
        <w:jc w:val="both"/>
        <w:rPr>
          <w:sz w:val="22"/>
          <w:szCs w:val="22"/>
        </w:rPr>
      </w:pPr>
      <w:r w:rsidRPr="00A807F4">
        <w:rPr>
          <w:sz w:val="22"/>
          <w:szCs w:val="22"/>
        </w:rPr>
        <w:t xml:space="preserve">Po osazení oken bude </w:t>
      </w:r>
      <w:r w:rsidR="002044C9" w:rsidRPr="00A807F4">
        <w:rPr>
          <w:sz w:val="22"/>
          <w:szCs w:val="22"/>
        </w:rPr>
        <w:t xml:space="preserve"> původní kámen </w:t>
      </w:r>
      <w:r w:rsidR="00327847" w:rsidRPr="00A807F4">
        <w:rPr>
          <w:sz w:val="22"/>
          <w:szCs w:val="22"/>
        </w:rPr>
        <w:t>upraven a vložen na podestu</w:t>
      </w:r>
    </w:p>
    <w:p w14:paraId="230E902B" w14:textId="77777777" w:rsidR="00327847" w:rsidRPr="00A807F4" w:rsidRDefault="00327847" w:rsidP="00D434CE">
      <w:pPr>
        <w:pStyle w:val="zkladntext"/>
        <w:spacing w:after="0"/>
        <w:jc w:val="both"/>
        <w:rPr>
          <w:sz w:val="22"/>
          <w:szCs w:val="22"/>
        </w:rPr>
      </w:pPr>
    </w:p>
    <w:p w14:paraId="26F0299C" w14:textId="52E75B82" w:rsidR="00066480" w:rsidRPr="00A807F4" w:rsidRDefault="005A7622" w:rsidP="00D434CE">
      <w:pPr>
        <w:pStyle w:val="zkladntext"/>
        <w:spacing w:after="0"/>
        <w:jc w:val="both"/>
        <w:rPr>
          <w:sz w:val="22"/>
          <w:szCs w:val="22"/>
        </w:rPr>
      </w:pPr>
      <w:r w:rsidRPr="00A807F4">
        <w:rPr>
          <w:sz w:val="22"/>
          <w:szCs w:val="22"/>
        </w:rPr>
        <w:t xml:space="preserve">Při poškození bude </w:t>
      </w:r>
      <w:r w:rsidR="003F04B7">
        <w:rPr>
          <w:sz w:val="22"/>
          <w:szCs w:val="22"/>
        </w:rPr>
        <w:t>k</w:t>
      </w:r>
      <w:r w:rsidRPr="00A807F4">
        <w:rPr>
          <w:sz w:val="22"/>
          <w:szCs w:val="22"/>
        </w:rPr>
        <w:t>á</w:t>
      </w:r>
      <w:r w:rsidR="003F04B7">
        <w:rPr>
          <w:sz w:val="22"/>
          <w:szCs w:val="22"/>
        </w:rPr>
        <w:t>m</w:t>
      </w:r>
      <w:r w:rsidRPr="00A807F4">
        <w:rPr>
          <w:sz w:val="22"/>
          <w:szCs w:val="22"/>
        </w:rPr>
        <w:t xml:space="preserve">en nahrazen jiným </w:t>
      </w:r>
    </w:p>
    <w:p w14:paraId="516076A2" w14:textId="77777777" w:rsidR="005A7622" w:rsidRPr="00A807F4" w:rsidRDefault="005A7622" w:rsidP="00D434CE">
      <w:pPr>
        <w:pStyle w:val="zkladntext"/>
        <w:spacing w:after="0"/>
        <w:jc w:val="both"/>
        <w:rPr>
          <w:sz w:val="22"/>
          <w:szCs w:val="22"/>
        </w:rPr>
      </w:pPr>
    </w:p>
    <w:p w14:paraId="7ED2FE76" w14:textId="10FD4F27" w:rsidR="00344E9F" w:rsidRPr="00A807F4" w:rsidRDefault="00344E9F" w:rsidP="00D434CE">
      <w:pPr>
        <w:pStyle w:val="zkladntext"/>
        <w:spacing w:after="0"/>
        <w:jc w:val="both"/>
        <w:rPr>
          <w:sz w:val="22"/>
          <w:szCs w:val="22"/>
        </w:rPr>
      </w:pPr>
      <w:r w:rsidRPr="00A807F4">
        <w:rPr>
          <w:sz w:val="22"/>
          <w:szCs w:val="22"/>
        </w:rPr>
        <w:t>J</w:t>
      </w:r>
      <w:r w:rsidR="00621378" w:rsidRPr="00A807F4">
        <w:rPr>
          <w:sz w:val="22"/>
          <w:szCs w:val="22"/>
        </w:rPr>
        <w:t xml:space="preserve">emnozrnná </w:t>
      </w:r>
      <w:r w:rsidR="005A7622" w:rsidRPr="00A807F4">
        <w:rPr>
          <w:sz w:val="22"/>
          <w:szCs w:val="22"/>
        </w:rPr>
        <w:t xml:space="preserve">černá </w:t>
      </w:r>
      <w:r w:rsidR="00621378" w:rsidRPr="00A807F4">
        <w:rPr>
          <w:sz w:val="22"/>
          <w:szCs w:val="22"/>
        </w:rPr>
        <w:t>žula</w:t>
      </w:r>
      <w:r w:rsidR="005A7622" w:rsidRPr="00A807F4">
        <w:rPr>
          <w:sz w:val="22"/>
          <w:szCs w:val="22"/>
        </w:rPr>
        <w:t xml:space="preserve">, syenit </w:t>
      </w:r>
      <w:r w:rsidR="006E4D4E" w:rsidRPr="00A807F4">
        <w:rPr>
          <w:sz w:val="22"/>
          <w:szCs w:val="22"/>
        </w:rPr>
        <w:t xml:space="preserve"> - broušený, hlazený </w:t>
      </w:r>
    </w:p>
    <w:p w14:paraId="7ED2FE77" w14:textId="77777777" w:rsidR="00344E9F" w:rsidRPr="00A807F4" w:rsidRDefault="00344E9F" w:rsidP="00344E9F">
      <w:pPr>
        <w:pStyle w:val="zkladntext"/>
        <w:spacing w:after="0"/>
        <w:jc w:val="both"/>
        <w:rPr>
          <w:sz w:val="8"/>
          <w:szCs w:val="8"/>
        </w:rPr>
      </w:pPr>
    </w:p>
    <w:p w14:paraId="7ED2FE78" w14:textId="77777777" w:rsidR="00344E9F" w:rsidRPr="00A807F4" w:rsidRDefault="00344E9F" w:rsidP="00344E9F">
      <w:pPr>
        <w:pStyle w:val="zkladntext"/>
        <w:spacing w:after="0"/>
        <w:jc w:val="both"/>
        <w:rPr>
          <w:sz w:val="22"/>
          <w:szCs w:val="22"/>
        </w:rPr>
      </w:pPr>
      <w:r w:rsidRPr="00A807F4">
        <w:rPr>
          <w:sz w:val="22"/>
          <w:szCs w:val="22"/>
        </w:rPr>
        <w:t>Barevnost kam</w:t>
      </w:r>
      <w:r w:rsidR="00B64565" w:rsidRPr="00A807F4">
        <w:rPr>
          <w:sz w:val="22"/>
          <w:szCs w:val="22"/>
        </w:rPr>
        <w:t>ene bude řešena v odstínu v návaznosti</w:t>
      </w:r>
      <w:r w:rsidRPr="00A807F4">
        <w:rPr>
          <w:sz w:val="22"/>
          <w:szCs w:val="22"/>
        </w:rPr>
        <w:t xml:space="preserve"> na úpravu soklu / kamenná drť / </w:t>
      </w:r>
    </w:p>
    <w:p w14:paraId="7ED2FE79" w14:textId="77777777" w:rsidR="00344E9F" w:rsidRPr="00A807F4" w:rsidRDefault="00344E9F" w:rsidP="00D434CE">
      <w:pPr>
        <w:pStyle w:val="zkladntext"/>
        <w:spacing w:after="0"/>
        <w:jc w:val="both"/>
        <w:rPr>
          <w:sz w:val="22"/>
          <w:szCs w:val="22"/>
        </w:rPr>
      </w:pPr>
    </w:p>
    <w:p w14:paraId="7ED2FE7B" w14:textId="77777777" w:rsidR="00D434CE" w:rsidRPr="00A807F4" w:rsidRDefault="00D434CE" w:rsidP="00D434CE">
      <w:pPr>
        <w:pStyle w:val="zkladntext"/>
        <w:spacing w:after="0"/>
        <w:jc w:val="both"/>
        <w:rPr>
          <w:sz w:val="8"/>
          <w:szCs w:val="8"/>
        </w:rPr>
      </w:pPr>
    </w:p>
    <w:p w14:paraId="7ED2FE7C" w14:textId="77777777" w:rsidR="00344E9F" w:rsidRPr="00A807F4" w:rsidRDefault="00344E9F" w:rsidP="00D434CE">
      <w:pPr>
        <w:pStyle w:val="zkladntext"/>
        <w:spacing w:after="0"/>
        <w:jc w:val="both"/>
        <w:rPr>
          <w:sz w:val="22"/>
          <w:szCs w:val="22"/>
        </w:rPr>
      </w:pPr>
    </w:p>
    <w:p w14:paraId="7ED2FE7D" w14:textId="77777777" w:rsidR="00D434CE" w:rsidRPr="00A807F4" w:rsidRDefault="00D434CE" w:rsidP="00D434CE">
      <w:pPr>
        <w:pStyle w:val="zkladntext"/>
        <w:spacing w:after="0"/>
        <w:jc w:val="both"/>
        <w:rPr>
          <w:sz w:val="22"/>
          <w:szCs w:val="22"/>
        </w:rPr>
      </w:pPr>
      <w:r w:rsidRPr="00A807F4">
        <w:rPr>
          <w:sz w:val="22"/>
          <w:szCs w:val="22"/>
        </w:rPr>
        <w:t>S vybraným dodavatelem budou konzultovány detaily návazností</w:t>
      </w:r>
      <w:r w:rsidR="00621378" w:rsidRPr="00A807F4">
        <w:rPr>
          <w:sz w:val="22"/>
          <w:szCs w:val="22"/>
        </w:rPr>
        <w:t xml:space="preserve">, způsob osazení a zajištění parapetu proti překlopení. </w:t>
      </w:r>
    </w:p>
    <w:p w14:paraId="7ED2FE7E" w14:textId="77777777" w:rsidR="00621378" w:rsidRPr="00A807F4" w:rsidRDefault="00621378" w:rsidP="00621378">
      <w:pPr>
        <w:pStyle w:val="zkladntext"/>
        <w:spacing w:after="0"/>
        <w:jc w:val="both"/>
        <w:rPr>
          <w:sz w:val="8"/>
          <w:szCs w:val="8"/>
        </w:rPr>
      </w:pPr>
    </w:p>
    <w:p w14:paraId="7ED2FE7F" w14:textId="77777777" w:rsidR="00D434CE" w:rsidRPr="00A807F4" w:rsidRDefault="00D434CE" w:rsidP="00D434CE">
      <w:pPr>
        <w:pStyle w:val="zkladntext"/>
        <w:rPr>
          <w:sz w:val="22"/>
          <w:szCs w:val="22"/>
        </w:rPr>
      </w:pPr>
      <w:r w:rsidRPr="00A807F4">
        <w:rPr>
          <w:sz w:val="22"/>
          <w:szCs w:val="22"/>
        </w:rPr>
        <w:t xml:space="preserve">Přesné oměření provede výrobce před zahájením výroby **/  </w:t>
      </w:r>
    </w:p>
    <w:p w14:paraId="7ED2FE80" w14:textId="77777777" w:rsidR="00D434CE" w:rsidRPr="00A807F4" w:rsidRDefault="00D434CE" w:rsidP="00D434CE">
      <w:pPr>
        <w:pStyle w:val="zkladntext"/>
        <w:rPr>
          <w:sz w:val="22"/>
          <w:szCs w:val="22"/>
        </w:rPr>
      </w:pPr>
    </w:p>
    <w:p w14:paraId="4EE001DE" w14:textId="77777777" w:rsidR="006C2A8B" w:rsidRPr="00A807F4" w:rsidRDefault="006C2A8B" w:rsidP="00D434CE">
      <w:pPr>
        <w:pStyle w:val="zkladntext"/>
        <w:rPr>
          <w:sz w:val="22"/>
          <w:szCs w:val="22"/>
        </w:rPr>
      </w:pPr>
    </w:p>
    <w:p w14:paraId="7ED2FE82" w14:textId="6AE7324F" w:rsidR="00D434CE" w:rsidRPr="00A807F4" w:rsidRDefault="00D434CE" w:rsidP="00D434CE">
      <w:pPr>
        <w:pStyle w:val="zkladntext"/>
      </w:pPr>
      <w:r w:rsidRPr="00A807F4">
        <w:rPr>
          <w:u w:val="single"/>
        </w:rPr>
        <w:t>Doporučený  výrobce:</w:t>
      </w:r>
      <w:r w:rsidR="00621378" w:rsidRPr="00A807F4">
        <w:tab/>
      </w:r>
      <w:r w:rsidR="00621378" w:rsidRPr="00A807F4">
        <w:tab/>
      </w:r>
    </w:p>
    <w:p w14:paraId="7ED2FE83" w14:textId="77777777" w:rsidR="00D434CE" w:rsidRPr="00A807F4" w:rsidRDefault="00D434CE" w:rsidP="00D434CE">
      <w:pPr>
        <w:pStyle w:val="zkladntext"/>
        <w:rPr>
          <w:sz w:val="8"/>
        </w:rPr>
      </w:pPr>
    </w:p>
    <w:p w14:paraId="7ED2FE84" w14:textId="77777777" w:rsidR="00B64565" w:rsidRPr="00A807F4" w:rsidRDefault="00B64565" w:rsidP="00D434CE">
      <w:pPr>
        <w:pStyle w:val="zkladntext"/>
        <w:rPr>
          <w:sz w:val="8"/>
        </w:rPr>
      </w:pPr>
    </w:p>
    <w:p w14:paraId="7ED2FE85" w14:textId="77777777" w:rsidR="00B64565" w:rsidRPr="00D434CE" w:rsidRDefault="00B64565" w:rsidP="00D434CE">
      <w:pPr>
        <w:pStyle w:val="zkladntext"/>
        <w:rPr>
          <w:sz w:val="8"/>
          <w:highlight w:val="cyan"/>
        </w:rPr>
      </w:pPr>
    </w:p>
    <w:p w14:paraId="7ED2FE86" w14:textId="77777777" w:rsidR="009451D8" w:rsidRPr="00D434CE" w:rsidRDefault="009451D8" w:rsidP="00D434CE">
      <w:pPr>
        <w:pStyle w:val="zkladntext"/>
        <w:rPr>
          <w:sz w:val="8"/>
          <w:highlight w:val="cyan"/>
        </w:rPr>
      </w:pPr>
    </w:p>
    <w:p w14:paraId="7ED2FE87" w14:textId="77777777" w:rsidR="00D434CE" w:rsidRPr="00D434CE" w:rsidRDefault="00D434CE" w:rsidP="00D434CE">
      <w:pPr>
        <w:pStyle w:val="zkladntext"/>
        <w:rPr>
          <w:sz w:val="8"/>
          <w:highlight w:val="cyan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7371"/>
        <w:gridCol w:w="918"/>
      </w:tblGrid>
      <w:tr w:rsidR="00D434CE" w:rsidRPr="00621378" w14:paraId="7ED2FE8B" w14:textId="77777777" w:rsidTr="00515682">
        <w:tc>
          <w:tcPr>
            <w:tcW w:w="921" w:type="dxa"/>
            <w:shd w:val="pct20" w:color="000000" w:fill="FFFFFF"/>
          </w:tcPr>
          <w:p w14:paraId="7ED2FE88" w14:textId="77777777" w:rsidR="00D434CE" w:rsidRPr="00621378" w:rsidRDefault="00D434CE" w:rsidP="00515682">
            <w:pPr>
              <w:pStyle w:val="Nadpis6"/>
            </w:pPr>
            <w:r w:rsidRPr="00621378">
              <w:t>k</w:t>
            </w:r>
            <w:r w:rsidR="00621378" w:rsidRPr="00621378">
              <w:rPr>
                <w:caps w:val="0"/>
              </w:rPr>
              <w:t>m</w:t>
            </w:r>
          </w:p>
        </w:tc>
        <w:tc>
          <w:tcPr>
            <w:tcW w:w="7371" w:type="dxa"/>
            <w:shd w:val="pct20" w:color="000000" w:fill="FFFFFF"/>
          </w:tcPr>
          <w:p w14:paraId="7ED2FE89" w14:textId="77777777" w:rsidR="00D434CE" w:rsidRPr="00621378" w:rsidRDefault="00621378" w:rsidP="00515682">
            <w:pPr>
              <w:pStyle w:val="Nadpis7"/>
            </w:pPr>
            <w:r w:rsidRPr="00621378">
              <w:t xml:space="preserve">TABULKY  kAMENNÝCH </w:t>
            </w:r>
            <w:r w:rsidR="00D434CE" w:rsidRPr="00621378">
              <w:t xml:space="preserve"> výrobků</w:t>
            </w:r>
          </w:p>
        </w:tc>
        <w:tc>
          <w:tcPr>
            <w:tcW w:w="918" w:type="dxa"/>
            <w:shd w:val="pct20" w:color="000000" w:fill="FFFFFF"/>
          </w:tcPr>
          <w:p w14:paraId="7ED2FE8A" w14:textId="77777777" w:rsidR="00D434CE" w:rsidRPr="00621378" w:rsidRDefault="00D434CE" w:rsidP="00515682">
            <w:pPr>
              <w:spacing w:before="120" w:after="120"/>
              <w:jc w:val="center"/>
              <w:rPr>
                <w:rFonts w:ascii="Arial" w:hAnsi="Arial"/>
                <w:b/>
                <w:sz w:val="48"/>
              </w:rPr>
            </w:pPr>
            <w:r w:rsidRPr="00621378">
              <w:rPr>
                <w:rFonts w:ascii="Arial" w:hAnsi="Arial"/>
                <w:b/>
                <w:sz w:val="48"/>
              </w:rPr>
              <w:t>0</w:t>
            </w:r>
            <w:r w:rsidR="007D3AE9">
              <w:rPr>
                <w:rFonts w:ascii="Arial" w:hAnsi="Arial"/>
                <w:b/>
                <w:sz w:val="48"/>
              </w:rPr>
              <w:t>7</w:t>
            </w:r>
          </w:p>
        </w:tc>
      </w:tr>
    </w:tbl>
    <w:p w14:paraId="7ED2FE8C" w14:textId="77777777" w:rsidR="00634635" w:rsidRPr="00D434CE" w:rsidRDefault="00634635" w:rsidP="00634635">
      <w:pPr>
        <w:pStyle w:val="zkladntext"/>
        <w:rPr>
          <w:sz w:val="8"/>
          <w:highlight w:val="cyan"/>
        </w:rPr>
      </w:pPr>
    </w:p>
    <w:sectPr w:rsidR="00634635" w:rsidRPr="00D434CE" w:rsidSect="004E05C2">
      <w:headerReference w:type="default" r:id="rId7"/>
      <w:footerReference w:type="default" r:id="rId8"/>
      <w:pgSz w:w="11907" w:h="16840" w:code="9"/>
      <w:pgMar w:top="1701" w:right="851" w:bottom="1134" w:left="1985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4A23CC" w14:textId="77777777" w:rsidR="00977ACC" w:rsidRDefault="00977ACC">
      <w:r>
        <w:separator/>
      </w:r>
    </w:p>
  </w:endnote>
  <w:endnote w:type="continuationSeparator" w:id="0">
    <w:p w14:paraId="1DE94F5F" w14:textId="77777777" w:rsidR="00977ACC" w:rsidRDefault="00977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D2FEE4" w14:textId="77777777" w:rsidR="000216EE" w:rsidRDefault="000216EE">
    <w:pPr>
      <w:pStyle w:val="Zpat"/>
      <w:rPr>
        <w:sz w:val="8"/>
      </w:rPr>
    </w:pPr>
  </w:p>
  <w:p w14:paraId="7ED2FEE5" w14:textId="77777777" w:rsidR="000216EE" w:rsidRDefault="000216EE">
    <w:pPr>
      <w:pStyle w:val="Zpat"/>
      <w:rPr>
        <w:sz w:val="12"/>
      </w:rPr>
    </w:pPr>
    <w:r>
      <w:rPr>
        <w:sz w:val="12"/>
      </w:rPr>
      <w:t>__________________________________________________________________________</w:t>
    </w:r>
    <w:r w:rsidR="00E171FB">
      <w:rPr>
        <w:sz w:val="12"/>
      </w:rPr>
      <w:t>_____</w:t>
    </w:r>
    <w:r>
      <w:rPr>
        <w:sz w:val="12"/>
      </w:rPr>
      <w:t>_______________________________________________________________________</w:t>
    </w:r>
  </w:p>
  <w:p w14:paraId="7ED2FEE6" w14:textId="77777777" w:rsidR="000216EE" w:rsidRDefault="000216EE">
    <w:pPr>
      <w:pStyle w:val="Zpat"/>
      <w:rPr>
        <w:sz w:val="8"/>
      </w:rPr>
    </w:pPr>
  </w:p>
  <w:p w14:paraId="7ED2FEE7" w14:textId="61A08706" w:rsidR="000216EE" w:rsidRPr="00745BF3" w:rsidRDefault="00A40E8C">
    <w:pPr>
      <w:pStyle w:val="Zpat"/>
      <w:jc w:val="right"/>
      <w:rPr>
        <w:sz w:val="18"/>
        <w:szCs w:val="18"/>
      </w:rPr>
    </w:pPr>
    <w:r>
      <w:rPr>
        <w:rFonts w:ascii="Arial" w:hAnsi="Arial"/>
        <w:sz w:val="18"/>
        <w:szCs w:val="18"/>
      </w:rPr>
      <w:t xml:space="preserve">SŠŘ Jaroměř </w:t>
    </w:r>
    <w:r w:rsidR="00A1709C">
      <w:rPr>
        <w:rFonts w:ascii="Arial" w:hAnsi="Arial"/>
        <w:sz w:val="18"/>
        <w:szCs w:val="18"/>
      </w:rPr>
      <w:t>–</w:t>
    </w:r>
    <w:r>
      <w:rPr>
        <w:rFonts w:ascii="Arial" w:hAnsi="Arial"/>
        <w:sz w:val="18"/>
        <w:szCs w:val="18"/>
      </w:rPr>
      <w:t xml:space="preserve"> </w:t>
    </w:r>
    <w:r w:rsidR="00A1709C">
      <w:rPr>
        <w:rFonts w:ascii="Arial" w:hAnsi="Arial"/>
        <w:sz w:val="18"/>
        <w:szCs w:val="18"/>
      </w:rPr>
      <w:t>rekonstrukce oken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C28537" w14:textId="77777777" w:rsidR="00977ACC" w:rsidRDefault="00977ACC">
      <w:r>
        <w:separator/>
      </w:r>
    </w:p>
  </w:footnote>
  <w:footnote w:type="continuationSeparator" w:id="0">
    <w:p w14:paraId="1C4B3312" w14:textId="77777777" w:rsidR="00977ACC" w:rsidRDefault="00977A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D2FEE1" w14:textId="77777777" w:rsidR="000216EE" w:rsidRDefault="000216EE">
    <w:pPr>
      <w:pStyle w:val="Zpat"/>
      <w:jc w:val="right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 </w:t>
    </w:r>
    <w:r>
      <w:rPr>
        <w:rFonts w:ascii="Arial" w:hAnsi="Arial" w:cs="Arial"/>
        <w:caps/>
        <w:sz w:val="18"/>
      </w:rPr>
      <w:t>T a b u l k y</w:t>
    </w:r>
  </w:p>
  <w:p w14:paraId="7ED2FEE2" w14:textId="77777777" w:rsidR="000216EE" w:rsidRDefault="000216EE">
    <w:pPr>
      <w:pStyle w:val="Zhlav"/>
      <w:rPr>
        <w:sz w:val="12"/>
      </w:rPr>
    </w:pPr>
    <w:r>
      <w:rPr>
        <w:sz w:val="12"/>
      </w:rPr>
      <w:t>_______________________________________________________________________________</w:t>
    </w:r>
    <w:r w:rsidR="00E171FB">
      <w:rPr>
        <w:sz w:val="12"/>
      </w:rPr>
      <w:t>_______</w:t>
    </w:r>
    <w:r>
      <w:rPr>
        <w:sz w:val="12"/>
      </w:rPr>
      <w:t>_________________________________________________________________</w:t>
    </w:r>
  </w:p>
  <w:p w14:paraId="7ED2FEE3" w14:textId="77777777" w:rsidR="000216EE" w:rsidRDefault="000216EE">
    <w:pPr>
      <w:pStyle w:val="Zhlav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0E02FA"/>
    <w:multiLevelType w:val="hybridMultilevel"/>
    <w:tmpl w:val="2FF4F9C0"/>
    <w:lvl w:ilvl="0" w:tplc="E856F052">
      <w:start w:val="2"/>
      <w:numFmt w:val="bullet"/>
      <w:lvlText w:val="-"/>
      <w:lvlJc w:val="left"/>
      <w:pPr>
        <w:ind w:left="3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4DF73DD6"/>
    <w:multiLevelType w:val="hybridMultilevel"/>
    <w:tmpl w:val="7450AD18"/>
    <w:lvl w:ilvl="0" w:tplc="39664C52">
      <w:start w:val="2"/>
      <w:numFmt w:val="bullet"/>
      <w:lvlText w:val="-"/>
      <w:lvlJc w:val="left"/>
      <w:pPr>
        <w:ind w:left="3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78B0"/>
    <w:rsid w:val="0000191F"/>
    <w:rsid w:val="00005B41"/>
    <w:rsid w:val="000216EE"/>
    <w:rsid w:val="00023BD1"/>
    <w:rsid w:val="000265EC"/>
    <w:rsid w:val="00033D75"/>
    <w:rsid w:val="00066480"/>
    <w:rsid w:val="000766BC"/>
    <w:rsid w:val="00076D9A"/>
    <w:rsid w:val="00085F14"/>
    <w:rsid w:val="00092BA7"/>
    <w:rsid w:val="000A5A6D"/>
    <w:rsid w:val="000A6FA7"/>
    <w:rsid w:val="000C7AC6"/>
    <w:rsid w:val="000E017B"/>
    <w:rsid w:val="000E1463"/>
    <w:rsid w:val="001059F1"/>
    <w:rsid w:val="0010639D"/>
    <w:rsid w:val="0010787F"/>
    <w:rsid w:val="001155AB"/>
    <w:rsid w:val="001168EA"/>
    <w:rsid w:val="00117834"/>
    <w:rsid w:val="0012368B"/>
    <w:rsid w:val="0013096C"/>
    <w:rsid w:val="00130F5A"/>
    <w:rsid w:val="0013365B"/>
    <w:rsid w:val="00137A86"/>
    <w:rsid w:val="00151F04"/>
    <w:rsid w:val="00153B5B"/>
    <w:rsid w:val="00157F83"/>
    <w:rsid w:val="00172D0F"/>
    <w:rsid w:val="001773C1"/>
    <w:rsid w:val="00196A40"/>
    <w:rsid w:val="00197490"/>
    <w:rsid w:val="001A0C07"/>
    <w:rsid w:val="001C0786"/>
    <w:rsid w:val="001D49FE"/>
    <w:rsid w:val="001E2B8D"/>
    <w:rsid w:val="001E42F1"/>
    <w:rsid w:val="001F25CA"/>
    <w:rsid w:val="001F752F"/>
    <w:rsid w:val="002044C9"/>
    <w:rsid w:val="00204D58"/>
    <w:rsid w:val="00210D78"/>
    <w:rsid w:val="00215679"/>
    <w:rsid w:val="00216EC6"/>
    <w:rsid w:val="00232737"/>
    <w:rsid w:val="00237988"/>
    <w:rsid w:val="00244B34"/>
    <w:rsid w:val="00245774"/>
    <w:rsid w:val="00246F95"/>
    <w:rsid w:val="00247A22"/>
    <w:rsid w:val="0026065B"/>
    <w:rsid w:val="00260E32"/>
    <w:rsid w:val="00265E35"/>
    <w:rsid w:val="00271C21"/>
    <w:rsid w:val="0028522F"/>
    <w:rsid w:val="00285AEF"/>
    <w:rsid w:val="002A5C36"/>
    <w:rsid w:val="002B7991"/>
    <w:rsid w:val="002D6C36"/>
    <w:rsid w:val="002F514D"/>
    <w:rsid w:val="00312324"/>
    <w:rsid w:val="00317DB6"/>
    <w:rsid w:val="00327847"/>
    <w:rsid w:val="003351ED"/>
    <w:rsid w:val="00342F82"/>
    <w:rsid w:val="003437CA"/>
    <w:rsid w:val="00344E9F"/>
    <w:rsid w:val="00381258"/>
    <w:rsid w:val="0038405B"/>
    <w:rsid w:val="003A3F8A"/>
    <w:rsid w:val="003A4029"/>
    <w:rsid w:val="003B025F"/>
    <w:rsid w:val="003D50B3"/>
    <w:rsid w:val="003E5697"/>
    <w:rsid w:val="003F04B7"/>
    <w:rsid w:val="00415103"/>
    <w:rsid w:val="0042171E"/>
    <w:rsid w:val="00421D80"/>
    <w:rsid w:val="004229E5"/>
    <w:rsid w:val="00424634"/>
    <w:rsid w:val="00426D7D"/>
    <w:rsid w:val="004274D2"/>
    <w:rsid w:val="00432894"/>
    <w:rsid w:val="0044418C"/>
    <w:rsid w:val="004518DB"/>
    <w:rsid w:val="00454E4C"/>
    <w:rsid w:val="00460388"/>
    <w:rsid w:val="00461D3C"/>
    <w:rsid w:val="0047202B"/>
    <w:rsid w:val="00474554"/>
    <w:rsid w:val="0047588D"/>
    <w:rsid w:val="00480992"/>
    <w:rsid w:val="00484A17"/>
    <w:rsid w:val="00490F7A"/>
    <w:rsid w:val="00494302"/>
    <w:rsid w:val="004A55AF"/>
    <w:rsid w:val="004B5AD2"/>
    <w:rsid w:val="004C1B82"/>
    <w:rsid w:val="004D0614"/>
    <w:rsid w:val="004D2CA8"/>
    <w:rsid w:val="004D3F98"/>
    <w:rsid w:val="004D7A95"/>
    <w:rsid w:val="004E05C2"/>
    <w:rsid w:val="004E3C27"/>
    <w:rsid w:val="004E4EB8"/>
    <w:rsid w:val="00506EDA"/>
    <w:rsid w:val="00516F45"/>
    <w:rsid w:val="005175D6"/>
    <w:rsid w:val="005272D1"/>
    <w:rsid w:val="00531E2C"/>
    <w:rsid w:val="00541BBA"/>
    <w:rsid w:val="00542FE1"/>
    <w:rsid w:val="00546BF6"/>
    <w:rsid w:val="00552208"/>
    <w:rsid w:val="00556EC3"/>
    <w:rsid w:val="00570B6A"/>
    <w:rsid w:val="005741BE"/>
    <w:rsid w:val="0059303B"/>
    <w:rsid w:val="005A529B"/>
    <w:rsid w:val="005A7622"/>
    <w:rsid w:val="005B3423"/>
    <w:rsid w:val="005B3D4C"/>
    <w:rsid w:val="005D0B3D"/>
    <w:rsid w:val="005D3422"/>
    <w:rsid w:val="005D520F"/>
    <w:rsid w:val="00602D08"/>
    <w:rsid w:val="00606683"/>
    <w:rsid w:val="00607DC1"/>
    <w:rsid w:val="00620790"/>
    <w:rsid w:val="00621378"/>
    <w:rsid w:val="00634635"/>
    <w:rsid w:val="00635DEC"/>
    <w:rsid w:val="00644AC9"/>
    <w:rsid w:val="00646B2A"/>
    <w:rsid w:val="00650941"/>
    <w:rsid w:val="006739F9"/>
    <w:rsid w:val="006778F0"/>
    <w:rsid w:val="00677B63"/>
    <w:rsid w:val="00684E95"/>
    <w:rsid w:val="00696545"/>
    <w:rsid w:val="006B4829"/>
    <w:rsid w:val="006B5F7E"/>
    <w:rsid w:val="006C1191"/>
    <w:rsid w:val="006C2A8B"/>
    <w:rsid w:val="006C51F9"/>
    <w:rsid w:val="006C688A"/>
    <w:rsid w:val="006D674E"/>
    <w:rsid w:val="006E4D4E"/>
    <w:rsid w:val="00705C0C"/>
    <w:rsid w:val="007314AF"/>
    <w:rsid w:val="0073460A"/>
    <w:rsid w:val="00745BF3"/>
    <w:rsid w:val="00765CAC"/>
    <w:rsid w:val="00786D32"/>
    <w:rsid w:val="00787E33"/>
    <w:rsid w:val="00795534"/>
    <w:rsid w:val="007A7D43"/>
    <w:rsid w:val="007C0166"/>
    <w:rsid w:val="007C2FF8"/>
    <w:rsid w:val="007D3AE9"/>
    <w:rsid w:val="007E4B1C"/>
    <w:rsid w:val="007E5CA1"/>
    <w:rsid w:val="007F039D"/>
    <w:rsid w:val="007F2265"/>
    <w:rsid w:val="007F5C47"/>
    <w:rsid w:val="00802852"/>
    <w:rsid w:val="008061B3"/>
    <w:rsid w:val="0081636D"/>
    <w:rsid w:val="00827A5D"/>
    <w:rsid w:val="0083096A"/>
    <w:rsid w:val="00835462"/>
    <w:rsid w:val="00845590"/>
    <w:rsid w:val="008510A6"/>
    <w:rsid w:val="00857ED0"/>
    <w:rsid w:val="008676DF"/>
    <w:rsid w:val="00873DC4"/>
    <w:rsid w:val="0087670B"/>
    <w:rsid w:val="008A10F2"/>
    <w:rsid w:val="008B0785"/>
    <w:rsid w:val="008B12CF"/>
    <w:rsid w:val="008B7981"/>
    <w:rsid w:val="008E3702"/>
    <w:rsid w:val="008E4F0F"/>
    <w:rsid w:val="008F1FBC"/>
    <w:rsid w:val="009451D8"/>
    <w:rsid w:val="00977ACC"/>
    <w:rsid w:val="00983F8C"/>
    <w:rsid w:val="00992ADC"/>
    <w:rsid w:val="0099666A"/>
    <w:rsid w:val="009A2888"/>
    <w:rsid w:val="009A76FE"/>
    <w:rsid w:val="009B0192"/>
    <w:rsid w:val="009C14D6"/>
    <w:rsid w:val="009D2365"/>
    <w:rsid w:val="009D2A8A"/>
    <w:rsid w:val="009D7A04"/>
    <w:rsid w:val="009E2C87"/>
    <w:rsid w:val="009F360C"/>
    <w:rsid w:val="009F59A8"/>
    <w:rsid w:val="009F69BF"/>
    <w:rsid w:val="00A009C4"/>
    <w:rsid w:val="00A04C38"/>
    <w:rsid w:val="00A100CF"/>
    <w:rsid w:val="00A1709C"/>
    <w:rsid w:val="00A329FF"/>
    <w:rsid w:val="00A404BF"/>
    <w:rsid w:val="00A40E8C"/>
    <w:rsid w:val="00A42DDB"/>
    <w:rsid w:val="00A466E2"/>
    <w:rsid w:val="00A57C0C"/>
    <w:rsid w:val="00A61B34"/>
    <w:rsid w:val="00A65BA3"/>
    <w:rsid w:val="00A746F4"/>
    <w:rsid w:val="00A74E24"/>
    <w:rsid w:val="00A807F4"/>
    <w:rsid w:val="00A90A67"/>
    <w:rsid w:val="00A92EF3"/>
    <w:rsid w:val="00A96591"/>
    <w:rsid w:val="00AA6569"/>
    <w:rsid w:val="00AB0155"/>
    <w:rsid w:val="00AB51B9"/>
    <w:rsid w:val="00AC7716"/>
    <w:rsid w:val="00AD39EA"/>
    <w:rsid w:val="00AE1E21"/>
    <w:rsid w:val="00AF5BA0"/>
    <w:rsid w:val="00B06C24"/>
    <w:rsid w:val="00B12793"/>
    <w:rsid w:val="00B341A6"/>
    <w:rsid w:val="00B3522F"/>
    <w:rsid w:val="00B5018C"/>
    <w:rsid w:val="00B64565"/>
    <w:rsid w:val="00B745F2"/>
    <w:rsid w:val="00B809AF"/>
    <w:rsid w:val="00B8668E"/>
    <w:rsid w:val="00B95D63"/>
    <w:rsid w:val="00BA59F4"/>
    <w:rsid w:val="00BD2F54"/>
    <w:rsid w:val="00BE2514"/>
    <w:rsid w:val="00BF78B0"/>
    <w:rsid w:val="00C00186"/>
    <w:rsid w:val="00C07DBB"/>
    <w:rsid w:val="00C12914"/>
    <w:rsid w:val="00C27041"/>
    <w:rsid w:val="00C73FE0"/>
    <w:rsid w:val="00C767E0"/>
    <w:rsid w:val="00C768FB"/>
    <w:rsid w:val="00C816A8"/>
    <w:rsid w:val="00C94CBD"/>
    <w:rsid w:val="00C96F4D"/>
    <w:rsid w:val="00C97DE1"/>
    <w:rsid w:val="00CA297C"/>
    <w:rsid w:val="00CB307C"/>
    <w:rsid w:val="00CB3AB8"/>
    <w:rsid w:val="00CB4D9C"/>
    <w:rsid w:val="00CD254B"/>
    <w:rsid w:val="00CF6FE9"/>
    <w:rsid w:val="00D06ACD"/>
    <w:rsid w:val="00D105CC"/>
    <w:rsid w:val="00D1455B"/>
    <w:rsid w:val="00D2792C"/>
    <w:rsid w:val="00D27C47"/>
    <w:rsid w:val="00D3146A"/>
    <w:rsid w:val="00D4266A"/>
    <w:rsid w:val="00D434CE"/>
    <w:rsid w:val="00D44C41"/>
    <w:rsid w:val="00D60260"/>
    <w:rsid w:val="00D603F6"/>
    <w:rsid w:val="00D6276E"/>
    <w:rsid w:val="00D70D9A"/>
    <w:rsid w:val="00D824CB"/>
    <w:rsid w:val="00DA0E89"/>
    <w:rsid w:val="00DB0F2F"/>
    <w:rsid w:val="00DC737E"/>
    <w:rsid w:val="00DC74A8"/>
    <w:rsid w:val="00DD65EB"/>
    <w:rsid w:val="00DD69C0"/>
    <w:rsid w:val="00DD6C4A"/>
    <w:rsid w:val="00DE0DC7"/>
    <w:rsid w:val="00DE7A5D"/>
    <w:rsid w:val="00DF6607"/>
    <w:rsid w:val="00E012F2"/>
    <w:rsid w:val="00E171C6"/>
    <w:rsid w:val="00E171FB"/>
    <w:rsid w:val="00E2258D"/>
    <w:rsid w:val="00E27C34"/>
    <w:rsid w:val="00E30B3F"/>
    <w:rsid w:val="00E36CDA"/>
    <w:rsid w:val="00E54A67"/>
    <w:rsid w:val="00E5738C"/>
    <w:rsid w:val="00E62F43"/>
    <w:rsid w:val="00E64BD2"/>
    <w:rsid w:val="00E83F87"/>
    <w:rsid w:val="00E91F62"/>
    <w:rsid w:val="00EA001E"/>
    <w:rsid w:val="00EA3931"/>
    <w:rsid w:val="00EB4AB5"/>
    <w:rsid w:val="00EC6BC4"/>
    <w:rsid w:val="00ED0244"/>
    <w:rsid w:val="00ED1EF8"/>
    <w:rsid w:val="00EF38F2"/>
    <w:rsid w:val="00EF6A3F"/>
    <w:rsid w:val="00F00E3E"/>
    <w:rsid w:val="00F11CE5"/>
    <w:rsid w:val="00F53980"/>
    <w:rsid w:val="00F70FEB"/>
    <w:rsid w:val="00F728AB"/>
    <w:rsid w:val="00FB1F8A"/>
    <w:rsid w:val="00FB273B"/>
    <w:rsid w:val="00FB52F0"/>
    <w:rsid w:val="00FB7535"/>
    <w:rsid w:val="00FC1783"/>
    <w:rsid w:val="00FC30C8"/>
    <w:rsid w:val="00FD0C90"/>
    <w:rsid w:val="00FD240A"/>
    <w:rsid w:val="00FF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D2FD6D"/>
  <w15:docId w15:val="{DC8F80E5-7387-4C60-AD4A-DC53FA5D6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E05C2"/>
  </w:style>
  <w:style w:type="paragraph" w:styleId="Nadpis1">
    <w:name w:val="heading 1"/>
    <w:basedOn w:val="Normln"/>
    <w:next w:val="Normln"/>
    <w:qFormat/>
    <w:rsid w:val="004E05C2"/>
    <w:pPr>
      <w:keepNext/>
      <w:spacing w:before="240" w:after="240"/>
      <w:jc w:val="center"/>
      <w:outlineLvl w:val="0"/>
    </w:pPr>
    <w:rPr>
      <w:caps/>
      <w:sz w:val="36"/>
    </w:rPr>
  </w:style>
  <w:style w:type="paragraph" w:styleId="Nadpis2">
    <w:name w:val="heading 2"/>
    <w:basedOn w:val="Normln"/>
    <w:next w:val="Normln"/>
    <w:qFormat/>
    <w:rsid w:val="004E05C2"/>
    <w:pPr>
      <w:keepNext/>
      <w:spacing w:before="240" w:after="240"/>
      <w:jc w:val="center"/>
      <w:outlineLvl w:val="1"/>
    </w:pPr>
    <w:rPr>
      <w:sz w:val="40"/>
    </w:rPr>
  </w:style>
  <w:style w:type="paragraph" w:styleId="Nadpis3">
    <w:name w:val="heading 3"/>
    <w:basedOn w:val="Normln"/>
    <w:next w:val="Normln"/>
    <w:qFormat/>
    <w:rsid w:val="004E05C2"/>
    <w:pPr>
      <w:keepNext/>
      <w:outlineLvl w:val="2"/>
    </w:pPr>
    <w:rPr>
      <w:sz w:val="24"/>
    </w:rPr>
  </w:style>
  <w:style w:type="paragraph" w:styleId="Nadpis4">
    <w:name w:val="heading 4"/>
    <w:basedOn w:val="Normln"/>
    <w:next w:val="Normln"/>
    <w:qFormat/>
    <w:rsid w:val="004E05C2"/>
    <w:pPr>
      <w:keepNext/>
      <w:spacing w:before="120" w:after="120"/>
      <w:outlineLvl w:val="3"/>
    </w:pPr>
    <w:rPr>
      <w:rFonts w:ascii="Arial" w:hAnsi="Arial"/>
      <w:b/>
      <w:caps/>
      <w:sz w:val="48"/>
    </w:rPr>
  </w:style>
  <w:style w:type="paragraph" w:styleId="Nadpis5">
    <w:name w:val="heading 5"/>
    <w:basedOn w:val="Normln"/>
    <w:next w:val="Normln"/>
    <w:qFormat/>
    <w:rsid w:val="004E05C2"/>
    <w:pPr>
      <w:keepNext/>
      <w:spacing w:before="120" w:after="120"/>
      <w:jc w:val="center"/>
      <w:outlineLvl w:val="4"/>
    </w:pPr>
    <w:rPr>
      <w:rFonts w:ascii="Arial" w:hAnsi="Arial"/>
      <w:b/>
      <w:caps/>
      <w:sz w:val="40"/>
    </w:rPr>
  </w:style>
  <w:style w:type="paragraph" w:styleId="Nadpis6">
    <w:name w:val="heading 6"/>
    <w:basedOn w:val="Normln"/>
    <w:next w:val="Normln"/>
    <w:qFormat/>
    <w:rsid w:val="004E05C2"/>
    <w:pPr>
      <w:keepNext/>
      <w:spacing w:before="120" w:after="120"/>
      <w:jc w:val="center"/>
      <w:outlineLvl w:val="5"/>
    </w:pPr>
    <w:rPr>
      <w:rFonts w:ascii="Arial" w:hAnsi="Arial"/>
      <w:b/>
      <w:caps/>
      <w:sz w:val="48"/>
    </w:rPr>
  </w:style>
  <w:style w:type="paragraph" w:styleId="Nadpis7">
    <w:name w:val="heading 7"/>
    <w:basedOn w:val="Normln"/>
    <w:next w:val="Normln"/>
    <w:qFormat/>
    <w:rsid w:val="004E05C2"/>
    <w:pPr>
      <w:keepNext/>
      <w:spacing w:before="240" w:after="120"/>
      <w:jc w:val="center"/>
      <w:outlineLvl w:val="6"/>
    </w:pPr>
    <w:rPr>
      <w:rFonts w:ascii="Arial" w:hAnsi="Arial"/>
      <w:b/>
      <w:caps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E05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E05C2"/>
    <w:pPr>
      <w:tabs>
        <w:tab w:val="center" w:pos="4536"/>
        <w:tab w:val="right" w:pos="9072"/>
      </w:tabs>
    </w:pPr>
  </w:style>
  <w:style w:type="paragraph" w:customStyle="1" w:styleId="zkladntext">
    <w:name w:val="základní text"/>
    <w:rsid w:val="004E05C2"/>
    <w:pPr>
      <w:spacing w:after="60"/>
    </w:pPr>
    <w:rPr>
      <w:rFonts w:ascii="Arial" w:hAnsi="Arial"/>
      <w:sz w:val="24"/>
    </w:rPr>
  </w:style>
  <w:style w:type="paragraph" w:styleId="Textbubliny">
    <w:name w:val="Balloon Text"/>
    <w:basedOn w:val="Normln"/>
    <w:link w:val="TextbublinyChar"/>
    <w:semiHidden/>
    <w:unhideWhenUsed/>
    <w:rsid w:val="00D434C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D434CE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nhideWhenUsed/>
    <w:rsid w:val="00FB75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29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7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1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6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9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1298</TotalTime>
  <Pages>4</Pages>
  <Words>804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1</vt:lpstr>
    </vt:vector>
  </TitlesOfParts>
  <Company/>
  <LinksUpToDate>false</LinksUpToDate>
  <CharactersWithSpaces>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1</dc:title>
  <dc:creator>neznámý</dc:creator>
  <cp:lastModifiedBy>Miroslav Kaliba</cp:lastModifiedBy>
  <cp:revision>177</cp:revision>
  <cp:lastPrinted>2017-01-17T18:19:00Z</cp:lastPrinted>
  <dcterms:created xsi:type="dcterms:W3CDTF">2011-06-09T10:25:00Z</dcterms:created>
  <dcterms:modified xsi:type="dcterms:W3CDTF">2021-03-24T17:16:00Z</dcterms:modified>
</cp:coreProperties>
</file>