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D7EA91" w14:textId="734CA84A" w:rsidR="00226B62" w:rsidRPr="00170B61" w:rsidRDefault="00226B62" w:rsidP="00226B62">
      <w:pPr>
        <w:rPr>
          <w:b/>
          <w:bCs/>
          <w:sz w:val="28"/>
          <w:szCs w:val="28"/>
        </w:rPr>
      </w:pPr>
      <w:r w:rsidRPr="00170B61">
        <w:rPr>
          <w:b/>
          <w:bCs/>
          <w:sz w:val="28"/>
          <w:szCs w:val="28"/>
        </w:rPr>
        <w:t>Zajištění bezbariérovosti Domova sociálních služeb Skřivany I</w:t>
      </w:r>
      <w:r w:rsidR="004D5F7B">
        <w:rPr>
          <w:b/>
          <w:bCs/>
          <w:sz w:val="28"/>
          <w:szCs w:val="28"/>
        </w:rPr>
        <w:t>I</w:t>
      </w:r>
    </w:p>
    <w:p w14:paraId="1D5C03A2" w14:textId="72CB7011" w:rsidR="00170B61" w:rsidRDefault="00170B61" w:rsidP="00226B62">
      <w:pPr>
        <w:rPr>
          <w:b/>
          <w:bCs/>
        </w:rPr>
      </w:pPr>
      <w:r>
        <w:rPr>
          <w:b/>
          <w:bCs/>
        </w:rPr>
        <w:t xml:space="preserve">Předpokládaná hodnota: </w:t>
      </w:r>
      <w:r w:rsidR="00446413">
        <w:t>225 225 Kč bez DPH</w:t>
      </w:r>
    </w:p>
    <w:p w14:paraId="62C7D9C2" w14:textId="101FA277" w:rsidR="00226B62" w:rsidRDefault="00226B62"/>
    <w:p w14:paraId="1E4B416F" w14:textId="77777777" w:rsidR="004D5F7B" w:rsidRDefault="004D5F7B" w:rsidP="004D5F7B">
      <w:pPr>
        <w:ind w:left="360"/>
        <w:jc w:val="both"/>
      </w:pPr>
      <w:r>
        <w:t xml:space="preserve">Předmětem projektu je dodávka, instalace a zprovoznění jedné schodišťové sedačky pro zajištění bezbariérovosti mezi dvěma podlažími budovy stojící na pozemku parc. číslo 443 v katastrálním území Skřivany (748960). </w:t>
      </w:r>
    </w:p>
    <w:p w14:paraId="4819F2E0" w14:textId="77777777" w:rsidR="004D5F7B" w:rsidRDefault="004D5F7B" w:rsidP="004D5F7B">
      <w:pPr>
        <w:ind w:left="360"/>
        <w:jc w:val="both"/>
      </w:pPr>
      <w:r>
        <w:rPr>
          <w:noProof/>
          <w:lang w:eastAsia="cs-CZ"/>
        </w:rPr>
        <w:drawing>
          <wp:anchor distT="0" distB="0" distL="114300" distR="114300" simplePos="0" relativeHeight="251659264" behindDoc="1" locked="0" layoutInCell="1" allowOverlap="1" wp14:anchorId="47380E7F" wp14:editId="4C90E804">
            <wp:simplePos x="0" y="0"/>
            <wp:positionH relativeFrom="column">
              <wp:posOffset>3166745</wp:posOffset>
            </wp:positionH>
            <wp:positionV relativeFrom="paragraph">
              <wp:posOffset>3175</wp:posOffset>
            </wp:positionV>
            <wp:extent cx="2715260" cy="1647190"/>
            <wp:effectExtent l="0" t="0" r="8890" b="0"/>
            <wp:wrapTight wrapText="bothSides">
              <wp:wrapPolygon edited="0">
                <wp:start x="0" y="0"/>
                <wp:lineTo x="0" y="21234"/>
                <wp:lineTo x="21519" y="21234"/>
                <wp:lineTo x="21519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44" t="28484" r="63128" b="17965"/>
                    <a:stretch/>
                  </pic:blipFill>
                  <pic:spPr bwMode="auto">
                    <a:xfrm>
                      <a:off x="0" y="0"/>
                      <a:ext cx="2715260" cy="16471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inline distT="0" distB="0" distL="0" distR="0" wp14:anchorId="6E21BF09" wp14:editId="1FAAB774">
            <wp:extent cx="2770375" cy="164764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497" t="14200" r="70044" b="37163"/>
                    <a:stretch/>
                  </pic:blipFill>
                  <pic:spPr bwMode="auto">
                    <a:xfrm>
                      <a:off x="0" y="0"/>
                      <a:ext cx="2799332" cy="1664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875404" w14:textId="77777777" w:rsidR="004D5F7B" w:rsidRDefault="004D5F7B" w:rsidP="004D5F7B">
      <w:pPr>
        <w:ind w:left="360"/>
        <w:jc w:val="both"/>
        <w:rPr>
          <w:noProof/>
          <w:lang w:eastAsia="cs-CZ"/>
        </w:rPr>
      </w:pPr>
    </w:p>
    <w:p w14:paraId="30AEF2B9" w14:textId="77777777" w:rsidR="004D5F7B" w:rsidRDefault="004D5F7B" w:rsidP="004D5F7B">
      <w:pPr>
        <w:ind w:left="360"/>
        <w:jc w:val="both"/>
      </w:pPr>
    </w:p>
    <w:p w14:paraId="1BF14DEC" w14:textId="77777777" w:rsidR="003039E0" w:rsidRPr="004D3F33" w:rsidRDefault="003039E0" w:rsidP="003039E0">
      <w:pPr>
        <w:ind w:left="360"/>
        <w:jc w:val="both"/>
      </w:pPr>
      <w:r>
        <w:t xml:space="preserve">Každá schodišťová sedačka </w:t>
      </w:r>
      <w:r w:rsidRPr="004D3F33">
        <w:t>bude točitá se dvěma zatáčkami 90</w:t>
      </w:r>
      <w:r w:rsidRPr="004D3F33">
        <w:rPr>
          <w:vertAlign w:val="superscript"/>
        </w:rPr>
        <w:t>0</w:t>
      </w:r>
      <w:r w:rsidRPr="004D3F33">
        <w:t>, vedená po vnitřní (kratší) straně schodiště, s parkováním sedačky v dolní nebo horní nabíjecí stanici. Sedačka bude mít nosnost min. 125 kg a elektrický pohon umístěný pod sedačkou. Ovládání sedačky bude jednak přímo na područce,  a dále bude k dispozici i dálkové ovládání.</w:t>
      </w:r>
    </w:p>
    <w:p w14:paraId="13471C0C" w14:textId="19A3051D" w:rsidR="003039E0" w:rsidRPr="004D3F33" w:rsidRDefault="003039E0" w:rsidP="003039E0">
      <w:pPr>
        <w:ind w:left="360"/>
        <w:jc w:val="both"/>
      </w:pPr>
      <w:r w:rsidRPr="004D3F33">
        <w:t>Schodišťové sedačky budou zahrnovat sedák, který lze ve stanici sklopit, a bude vybavený bezpečnostním pásem. Současně bude sedačka vybavena všemi nutnými bezpečnostními prvky.</w:t>
      </w:r>
    </w:p>
    <w:p w14:paraId="1CE5E141" w14:textId="645A2ED5" w:rsidR="003039E0" w:rsidRDefault="003039E0" w:rsidP="003039E0">
      <w:pPr>
        <w:ind w:left="360"/>
        <w:jc w:val="both"/>
      </w:pPr>
      <w:r>
        <w:t>Projekt nevyžaduje žádné stavební práce. Práce spojené s montáží a instalací schodišťové sedačky budou požadovány jako součást nabízené dodávky.</w:t>
      </w:r>
    </w:p>
    <w:p w14:paraId="39FF2EEA" w14:textId="77777777" w:rsidR="003039E0" w:rsidRDefault="003039E0" w:rsidP="003039E0"/>
    <w:p w14:paraId="0DB7989C" w14:textId="77777777" w:rsidR="003039E0" w:rsidRDefault="003039E0" w:rsidP="003039E0"/>
    <w:p w14:paraId="576644BB" w14:textId="77777777" w:rsidR="003039E0" w:rsidRDefault="003039E0" w:rsidP="003039E0"/>
    <w:tbl>
      <w:tblPr>
        <w:tblStyle w:val="Tabulkasmkou4zvraznn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0"/>
        <w:gridCol w:w="3827"/>
        <w:gridCol w:w="3255"/>
      </w:tblGrid>
      <w:tr w:rsidR="003039E0" w14:paraId="647D7188" w14:textId="77777777" w:rsidTr="003039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hideMark/>
          </w:tcPr>
          <w:p w14:paraId="09678C49" w14:textId="77777777" w:rsidR="003039E0" w:rsidRDefault="003039E0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Požadované technické parametry</w:t>
            </w:r>
          </w:p>
        </w:tc>
      </w:tr>
      <w:tr w:rsidR="003039E0" w14:paraId="4F447C72" w14:textId="77777777" w:rsidTr="003039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796445" w14:textId="77777777" w:rsidR="003039E0" w:rsidRDefault="003039E0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Výrobce a model schodišťové sedačky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087A31" w14:textId="77777777" w:rsidR="003039E0" w:rsidRDefault="003039E0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dodavatel]</w:t>
            </w:r>
          </w:p>
        </w:tc>
      </w:tr>
      <w:tr w:rsidR="003039E0" w14:paraId="126A002B" w14:textId="77777777" w:rsidTr="003039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EAADB" w:themeFill="accent1" w:themeFillTint="99"/>
            <w:hideMark/>
          </w:tcPr>
          <w:p w14:paraId="116708AB" w14:textId="77777777" w:rsidR="003039E0" w:rsidRDefault="003039E0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Parametr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EAADB" w:themeFill="accent1" w:themeFillTint="99"/>
            <w:hideMark/>
          </w:tcPr>
          <w:p w14:paraId="38C44723" w14:textId="77777777" w:rsidR="003039E0" w:rsidRDefault="003039E0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Požadavek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EAADB" w:themeFill="accent1" w:themeFillTint="99"/>
            <w:hideMark/>
          </w:tcPr>
          <w:p w14:paraId="5CE9DA56" w14:textId="77777777" w:rsidR="003039E0" w:rsidRDefault="003039E0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>Parametr nabízeného plnění</w:t>
            </w:r>
          </w:p>
        </w:tc>
      </w:tr>
      <w:tr w:rsidR="003039E0" w14:paraId="1461C1FA" w14:textId="77777777" w:rsidTr="003039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952CD1" w14:textId="77777777" w:rsidR="003039E0" w:rsidRDefault="003039E0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Nosnost 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00E51470" w14:textId="77777777" w:rsidR="003039E0" w:rsidRPr="004D3F33" w:rsidRDefault="003039E0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4D3F33">
              <w:rPr>
                <w:rFonts w:ascii="Arial" w:hAnsi="Arial" w:cs="Arial"/>
                <w:i/>
                <w:iCs/>
                <w:sz w:val="20"/>
                <w:szCs w:val="20"/>
              </w:rPr>
              <w:t>Minimálně 125 kg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4DBD3D" w14:textId="77777777" w:rsidR="003039E0" w:rsidRDefault="003039E0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 – konkrétní parametr]</w:t>
            </w:r>
          </w:p>
        </w:tc>
      </w:tr>
      <w:tr w:rsidR="003039E0" w14:paraId="3FA211F7" w14:textId="77777777" w:rsidTr="003039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5B59BB" w14:textId="77777777" w:rsidR="003039E0" w:rsidRDefault="003039E0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Ovládání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1C8E2078" w14:textId="77777777" w:rsidR="003039E0" w:rsidRPr="004D3F33" w:rsidRDefault="003039E0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4D3F33">
              <w:rPr>
                <w:rFonts w:ascii="Arial" w:hAnsi="Arial" w:cs="Arial"/>
                <w:i/>
                <w:iCs/>
                <w:sz w:val="20"/>
                <w:szCs w:val="20"/>
              </w:rPr>
              <w:t>Ovládání řízení nahoru a dolů na područní opěrce a 2 dálkové ovladače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8064A7" w14:textId="77777777" w:rsidR="003039E0" w:rsidRDefault="003039E0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 – může se uvést pouze ANO]</w:t>
            </w:r>
          </w:p>
        </w:tc>
      </w:tr>
      <w:tr w:rsidR="003039E0" w14:paraId="687DA5B9" w14:textId="77777777" w:rsidTr="003039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980C84" w14:textId="77777777" w:rsidR="003039E0" w:rsidRDefault="003039E0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Bezpečnostní pás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2F25115A" w14:textId="77777777" w:rsidR="003039E0" w:rsidRPr="004D3F33" w:rsidRDefault="003039E0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4D3F33">
              <w:rPr>
                <w:rFonts w:ascii="Arial" w:hAnsi="Arial" w:cs="Arial"/>
                <w:i/>
                <w:iCs/>
                <w:sz w:val="20"/>
                <w:szCs w:val="20"/>
              </w:rPr>
              <w:t>Dvoubodový, samonavíjecí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1764AA" w14:textId="77777777" w:rsidR="003039E0" w:rsidRDefault="003039E0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 – může se uvést pouze ANO]</w:t>
            </w:r>
          </w:p>
        </w:tc>
      </w:tr>
      <w:tr w:rsidR="003039E0" w14:paraId="6F43A961" w14:textId="77777777" w:rsidTr="003039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B8D7D" w14:textId="77777777" w:rsidR="003039E0" w:rsidRDefault="003039E0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Typ vodicí koleje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687FC1BC" w14:textId="77777777" w:rsidR="003039E0" w:rsidRPr="004D3F33" w:rsidRDefault="003039E0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4D3F33">
              <w:rPr>
                <w:rFonts w:ascii="Arial" w:hAnsi="Arial" w:cs="Arial"/>
                <w:i/>
                <w:iCs/>
                <w:sz w:val="20"/>
                <w:szCs w:val="20"/>
              </w:rPr>
              <w:t>Jedno či dvoukolej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383486" w14:textId="77777777" w:rsidR="003039E0" w:rsidRDefault="003039E0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 – může se uvést pouze ANO]</w:t>
            </w:r>
          </w:p>
        </w:tc>
      </w:tr>
      <w:tr w:rsidR="003039E0" w14:paraId="02DF3C99" w14:textId="77777777" w:rsidTr="003039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C5F0FE" w14:textId="77777777" w:rsidR="003039E0" w:rsidRDefault="003039E0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Pohon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71BAF266" w14:textId="77777777" w:rsidR="003039E0" w:rsidRPr="004D3F33" w:rsidRDefault="003039E0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4D3F33">
              <w:rPr>
                <w:rFonts w:ascii="Arial" w:hAnsi="Arial" w:cs="Arial"/>
                <w:i/>
                <w:iCs/>
                <w:sz w:val="20"/>
                <w:szCs w:val="20"/>
              </w:rPr>
              <w:t>Ozubený převod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F220C0" w14:textId="77777777" w:rsidR="003039E0" w:rsidRDefault="003039E0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 – může se uvést pouze ANO]</w:t>
            </w:r>
          </w:p>
        </w:tc>
      </w:tr>
      <w:tr w:rsidR="003039E0" w14:paraId="2BDDCB84" w14:textId="77777777" w:rsidTr="003039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245AB3" w14:textId="77777777" w:rsidR="003039E0" w:rsidRDefault="003039E0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Druh pohonu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12B869D0" w14:textId="77777777" w:rsidR="003039E0" w:rsidRPr="004D3F33" w:rsidRDefault="003039E0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4D3F33">
              <w:rPr>
                <w:rFonts w:ascii="Arial" w:hAnsi="Arial" w:cs="Arial"/>
                <w:i/>
                <w:iCs/>
                <w:sz w:val="20"/>
                <w:szCs w:val="20"/>
              </w:rPr>
              <w:t>2 x 12V, 12Ah baterie, DC motor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C00071" w14:textId="77777777" w:rsidR="003039E0" w:rsidRDefault="003039E0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 – může se uvést pouze ANO]</w:t>
            </w:r>
          </w:p>
        </w:tc>
      </w:tr>
    </w:tbl>
    <w:p w14:paraId="3EA739FD" w14:textId="77777777" w:rsidR="00170B61" w:rsidRDefault="00170B61" w:rsidP="00170B61">
      <w:pPr>
        <w:spacing w:line="276" w:lineRule="auto"/>
        <w:ind w:firstLine="709"/>
        <w:jc w:val="both"/>
        <w:rPr>
          <w:rFonts w:ascii="Arial" w:hAnsi="Arial" w:cs="Arial"/>
          <w:sz w:val="16"/>
        </w:rPr>
      </w:pPr>
    </w:p>
    <w:p w14:paraId="49E6D464" w14:textId="208FDE8C" w:rsidR="00226B62" w:rsidRDefault="00226B62"/>
    <w:p w14:paraId="4A5969C4" w14:textId="5FDA337E" w:rsidR="00226B62" w:rsidRDefault="00226B62">
      <w:r>
        <w:rPr>
          <w:noProof/>
          <w:highlight w:val="yellow"/>
          <w:u w:val="single"/>
          <w:lang w:eastAsia="cs-CZ"/>
        </w:rPr>
        <w:lastRenderedPageBreak/>
        <w:drawing>
          <wp:inline distT="0" distB="0" distL="0" distR="0" wp14:anchorId="633B53ED" wp14:editId="397BA4C0">
            <wp:extent cx="5745480" cy="4305300"/>
            <wp:effectExtent l="0" t="0" r="762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64409" w14:textId="263DD7E3" w:rsidR="00226B62" w:rsidRDefault="00226B62"/>
    <w:p w14:paraId="2D8FE393" w14:textId="09563B5D" w:rsidR="00226B62" w:rsidRDefault="00226B62">
      <w:r>
        <w:rPr>
          <w:noProof/>
          <w:highlight w:val="yellow"/>
          <w:u w:val="single"/>
          <w:lang w:eastAsia="cs-CZ"/>
        </w:rPr>
        <w:drawing>
          <wp:inline distT="0" distB="0" distL="0" distR="0" wp14:anchorId="041A5C84" wp14:editId="5CE88C5E">
            <wp:extent cx="5745480" cy="4305300"/>
            <wp:effectExtent l="0" t="0" r="762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0042D" w14:textId="7EAE0306" w:rsidR="00226B62" w:rsidRDefault="00226B62"/>
    <w:p w14:paraId="17E2B22B" w14:textId="1CD72627" w:rsidR="00226B62" w:rsidRDefault="00226B62">
      <w:r>
        <w:rPr>
          <w:noProof/>
          <w:highlight w:val="yellow"/>
          <w:lang w:eastAsia="cs-CZ"/>
        </w:rPr>
        <w:drawing>
          <wp:inline distT="0" distB="0" distL="0" distR="0" wp14:anchorId="1B411125" wp14:editId="02B3C9F0">
            <wp:extent cx="5745480" cy="4305300"/>
            <wp:effectExtent l="0" t="0" r="762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26B6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6B62"/>
    <w:rsid w:val="00170B61"/>
    <w:rsid w:val="00226B62"/>
    <w:rsid w:val="003039E0"/>
    <w:rsid w:val="00446413"/>
    <w:rsid w:val="004D3F33"/>
    <w:rsid w:val="004D5F7B"/>
    <w:rsid w:val="00812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7706B8"/>
  <w15:chartTrackingRefBased/>
  <w15:docId w15:val="{2C801D70-34FA-43E6-AF1E-8774080E1A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26B62"/>
    <w:pPr>
      <w:spacing w:after="0" w:line="240" w:lineRule="auto"/>
    </w:pPr>
    <w:rPr>
      <w:rFonts w:ascii="Calibri" w:hAnsi="Calibri" w:cs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Tabulkasmkou4zvraznn1">
    <w:name w:val="Grid Table 4 Accent 1"/>
    <w:basedOn w:val="Normlntabulka"/>
    <w:uiPriority w:val="49"/>
    <w:rsid w:val="00170B6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Odkaznakoment">
    <w:name w:val="annotation reference"/>
    <w:basedOn w:val="Standardnpsmoodstavce"/>
    <w:uiPriority w:val="99"/>
    <w:semiHidden/>
    <w:unhideWhenUsed/>
    <w:rsid w:val="00170B6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70B6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70B61"/>
    <w:rPr>
      <w:rFonts w:ascii="Calibri" w:hAnsi="Calibri" w:cs="Calibri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70B6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70B61"/>
    <w:rPr>
      <w:rFonts w:ascii="Calibri" w:hAnsi="Calibri" w:cs="Calibri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030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8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239</Words>
  <Characters>1414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Burdová Martina</dc:creator>
  <cp:keywords/>
  <dc:description/>
  <cp:lastModifiedBy>Burdová Martina</cp:lastModifiedBy>
  <cp:revision>3</cp:revision>
  <dcterms:created xsi:type="dcterms:W3CDTF">2021-09-29T07:26:00Z</dcterms:created>
  <dcterms:modified xsi:type="dcterms:W3CDTF">2021-11-01T13:16:00Z</dcterms:modified>
</cp:coreProperties>
</file>