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B3BD7" w14:textId="77777777" w:rsidR="00241863" w:rsidRPr="00241863" w:rsidRDefault="00241863" w:rsidP="00226B62">
      <w:pPr>
        <w:rPr>
          <w:b/>
          <w:bCs/>
          <w:sz w:val="28"/>
          <w:szCs w:val="28"/>
        </w:rPr>
      </w:pPr>
      <w:r w:rsidRPr="00241863">
        <w:rPr>
          <w:b/>
          <w:bCs/>
          <w:sz w:val="28"/>
          <w:szCs w:val="28"/>
        </w:rPr>
        <w:t>Zajištění bezbariérovosti Barevných domků Hajnice</w:t>
      </w:r>
    </w:p>
    <w:p w14:paraId="45436B6E" w14:textId="77777777" w:rsidR="00170B61" w:rsidRDefault="00170B61" w:rsidP="00226B62">
      <w:pPr>
        <w:rPr>
          <w:b/>
          <w:bCs/>
        </w:rPr>
      </w:pPr>
      <w:r>
        <w:rPr>
          <w:b/>
          <w:bCs/>
        </w:rPr>
        <w:t xml:space="preserve">Předpokládaná hodnota: </w:t>
      </w:r>
      <w:r w:rsidR="00241863">
        <w:t>244 500 Kč bez DPH + stavební úpravy za 28 826,44 Kč bez DPH</w:t>
      </w:r>
    </w:p>
    <w:p w14:paraId="467D3EBA" w14:textId="77777777" w:rsidR="00226B62" w:rsidRDefault="00226B62"/>
    <w:p w14:paraId="4DDC4CF9" w14:textId="77777777" w:rsidR="00241863" w:rsidRDefault="00241863" w:rsidP="00241863">
      <w:pPr>
        <w:autoSpaceDE w:val="0"/>
        <w:autoSpaceDN w:val="0"/>
        <w:adjustRightInd w:val="0"/>
        <w:jc w:val="both"/>
      </w:pPr>
      <w:r>
        <w:t>Předmětem projektu jsou drobné stavební práce/úpravy, dodávka, instalace a zprovoznění jedné</w:t>
      </w:r>
      <w:r w:rsidR="00D26596">
        <w:t xml:space="preserve"> </w:t>
      </w:r>
      <w:r>
        <w:t>schodišťové plošiny pro zajištění bezbariérovosti při vstupu do 1.NP budovy stojící na pozemku</w:t>
      </w:r>
      <w:r w:rsidR="00D26596">
        <w:t xml:space="preserve"> </w:t>
      </w:r>
      <w:r>
        <w:t>parc. číslo 1516 v katastrálním území Trutnov [769029].</w:t>
      </w:r>
    </w:p>
    <w:p w14:paraId="1781B969" w14:textId="77777777" w:rsidR="00D26596" w:rsidRDefault="00241863" w:rsidP="00241863">
      <w:pPr>
        <w:autoSpaceDE w:val="0"/>
        <w:autoSpaceDN w:val="0"/>
        <w:adjustRightInd w:val="0"/>
        <w:jc w:val="both"/>
      </w:pPr>
      <w:r>
        <w:t>V exteriéru budovy dojde k výškovým úpravám dlažby tak, aby byl vstup do budovy plně</w:t>
      </w:r>
      <w:r w:rsidR="00D26596">
        <w:t xml:space="preserve"> </w:t>
      </w:r>
      <w:r>
        <w:t>bezbariérový. Překoná se tak schod před vstupem do budovy. Konkrétně se odstraní pískovcové bloky před vchodem,</w:t>
      </w:r>
      <w:r w:rsidR="00D26596">
        <w:t xml:space="preserve"> </w:t>
      </w:r>
      <w:r>
        <w:t>provedou se drobné terénní úpravy, vytvoří se skladba štěrkového podloží</w:t>
      </w:r>
      <w:r w:rsidR="00D26596">
        <w:t xml:space="preserve"> </w:t>
      </w:r>
      <w:r>
        <w:t>pro pokládku nové dlažby, provede se pokládka nové dlažby formou nájezdové rampy s</w:t>
      </w:r>
      <w:r w:rsidR="00D26596">
        <w:t xml:space="preserve"> </w:t>
      </w:r>
      <w:r>
        <w:t>minimálním sklonem ve třech směrech, která plynule naváže na okolní komunikace a umožní</w:t>
      </w:r>
      <w:r w:rsidR="00D26596">
        <w:t xml:space="preserve"> </w:t>
      </w:r>
      <w:r>
        <w:t>bezbariérový vstup do objektu.</w:t>
      </w:r>
      <w:r w:rsidR="00D26596">
        <w:t xml:space="preserve"> </w:t>
      </w:r>
      <w:r>
        <w:t>V interiéru budovy bude instalována plně automatická schodišťová plošina (asistivní technologie),</w:t>
      </w:r>
      <w:r w:rsidR="00D26596">
        <w:t xml:space="preserve"> </w:t>
      </w:r>
      <w:r>
        <w:t>kterou budou překonány další tři schodišťové stupně. Požadavek na plošinu spočívá v</w:t>
      </w:r>
      <w:r w:rsidR="00D26596">
        <w:t xml:space="preserve"> </w:t>
      </w:r>
      <w:r>
        <w:t>automatickém provedení s ovládáním na plošině a dálkovým ovladačem (nahoru, dolů, stop).</w:t>
      </w:r>
    </w:p>
    <w:p w14:paraId="66B2B986" w14:textId="6425D311" w:rsidR="00226B62" w:rsidRDefault="00241863" w:rsidP="00D26596">
      <w:pPr>
        <w:autoSpaceDE w:val="0"/>
        <w:autoSpaceDN w:val="0"/>
        <w:adjustRightInd w:val="0"/>
        <w:jc w:val="both"/>
      </w:pPr>
      <w:r>
        <w:t xml:space="preserve">Plošinu bude moci obsluhovat osoba bez přítomnosti asistenta (soběstačnost), </w:t>
      </w:r>
      <w:r w:rsidR="00A7563A">
        <w:t>současně</w:t>
      </w:r>
      <w:r>
        <w:t xml:space="preserve"> bude</w:t>
      </w:r>
      <w:r w:rsidR="00D26596">
        <w:t xml:space="preserve"> </w:t>
      </w:r>
      <w:r>
        <w:t>umožňovat přivolání pomoci druhé osoby. Plošina umožní uzamykatelnost proti neoprávněnému</w:t>
      </w:r>
      <w:r w:rsidR="00D26596">
        <w:t xml:space="preserve"> </w:t>
      </w:r>
      <w:r>
        <w:t>užívání. Na plošině bude umístěno tlačítko nouzového signálu (siréna) pro přivolání obsluhy nebo</w:t>
      </w:r>
      <w:r w:rsidR="00D26596">
        <w:t xml:space="preserve"> </w:t>
      </w:r>
      <w:r>
        <w:t>pomoci v případě znemožnění provozu (např. porucha). Umístění pojezdové dráhy plošiny se</w:t>
      </w:r>
      <w:r w:rsidR="00D26596">
        <w:t xml:space="preserve"> </w:t>
      </w:r>
      <w:r>
        <w:t>provede na boční stranu schodiště s kotvením dráhy na nosnou stěnu. Automatické sklápění</w:t>
      </w:r>
      <w:r w:rsidR="00D26596">
        <w:t xml:space="preserve"> </w:t>
      </w:r>
      <w:r>
        <w:t>přepravní desky, nájezdových můstků a bariérových madel na plošině. Systém pohonu plošiny</w:t>
      </w:r>
      <w:r w:rsidR="00D26596">
        <w:t xml:space="preserve"> </w:t>
      </w:r>
      <w:r>
        <w:t>bude elektromechanický, přičemž plošina bude vybavena stanovenými bezpečnostními prvky</w:t>
      </w:r>
      <w:r w:rsidR="00D26596">
        <w:t xml:space="preserve"> </w:t>
      </w:r>
      <w:r>
        <w:t>současných standardů.</w:t>
      </w:r>
    </w:p>
    <w:p w14:paraId="71843559" w14:textId="77777777" w:rsidR="00241863" w:rsidRDefault="00241863" w:rsidP="00241863">
      <w:pPr>
        <w:jc w:val="both"/>
      </w:pPr>
    </w:p>
    <w:tbl>
      <w:tblPr>
        <w:tblStyle w:val="Tabulkasmkou4zvraznn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3827"/>
        <w:gridCol w:w="3255"/>
      </w:tblGrid>
      <w:tr w:rsidR="00D26596" w:rsidRPr="003466F9" w14:paraId="237F1348" w14:textId="77777777" w:rsidTr="00CE6F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2" w:type="dxa"/>
            <w:gridSpan w:val="3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</w:tcPr>
          <w:p w14:paraId="77FF9835" w14:textId="77777777" w:rsidR="00D26596" w:rsidRPr="003466F9" w:rsidRDefault="00D26596" w:rsidP="00CE6FA9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3466F9">
              <w:rPr>
                <w:rFonts w:ascii="Arial" w:hAnsi="Arial" w:cs="Arial"/>
                <w:sz w:val="20"/>
                <w:szCs w:val="20"/>
              </w:rPr>
              <w:t xml:space="preserve">ožadované </w:t>
            </w:r>
            <w:r>
              <w:rPr>
                <w:rFonts w:ascii="Arial" w:hAnsi="Arial" w:cs="Arial"/>
                <w:sz w:val="20"/>
                <w:szCs w:val="20"/>
              </w:rPr>
              <w:t xml:space="preserve">technické </w:t>
            </w:r>
            <w:r w:rsidRPr="003466F9">
              <w:rPr>
                <w:rFonts w:ascii="Arial" w:hAnsi="Arial" w:cs="Arial"/>
                <w:sz w:val="20"/>
                <w:szCs w:val="20"/>
              </w:rPr>
              <w:t>parametry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26596" w:rsidRPr="003466F9" w14:paraId="258520C2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gridSpan w:val="2"/>
          </w:tcPr>
          <w:p w14:paraId="5D136588" w14:textId="2A801573" w:rsidR="00D26596" w:rsidRPr="003466F9" w:rsidRDefault="00D26596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sz w:val="20"/>
                <w:szCs w:val="20"/>
              </w:rPr>
              <w:t xml:space="preserve">Výrobce a model </w:t>
            </w:r>
            <w:r>
              <w:rPr>
                <w:rFonts w:ascii="Arial" w:hAnsi="Arial" w:cs="Arial"/>
                <w:sz w:val="20"/>
                <w:szCs w:val="20"/>
              </w:rPr>
              <w:t xml:space="preserve">schodišťové </w:t>
            </w:r>
            <w:r w:rsidR="004118B0">
              <w:rPr>
                <w:rFonts w:ascii="Arial" w:hAnsi="Arial" w:cs="Arial"/>
                <w:sz w:val="20"/>
                <w:szCs w:val="20"/>
              </w:rPr>
              <w:t>plošiny</w:t>
            </w:r>
          </w:p>
        </w:tc>
        <w:tc>
          <w:tcPr>
            <w:tcW w:w="3255" w:type="dxa"/>
            <w:shd w:val="clear" w:color="auto" w:fill="auto"/>
          </w:tcPr>
          <w:p w14:paraId="4C2AEAF9" w14:textId="77777777" w:rsidR="00D26596" w:rsidRPr="003466F9" w:rsidRDefault="00D26596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dodavatel]</w:t>
            </w:r>
          </w:p>
        </w:tc>
      </w:tr>
      <w:tr w:rsidR="00D26596" w:rsidRPr="003466F9" w14:paraId="29A15DCB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8EAADB" w:themeFill="accent1" w:themeFillTint="99"/>
          </w:tcPr>
          <w:p w14:paraId="7F468532" w14:textId="77777777" w:rsidR="00D26596" w:rsidRPr="003466F9" w:rsidRDefault="00D26596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sz w:val="20"/>
                <w:szCs w:val="20"/>
              </w:rPr>
              <w:t>Parametr</w:t>
            </w:r>
          </w:p>
        </w:tc>
        <w:tc>
          <w:tcPr>
            <w:tcW w:w="3827" w:type="dxa"/>
            <w:shd w:val="clear" w:color="auto" w:fill="8EAADB" w:themeFill="accent1" w:themeFillTint="99"/>
          </w:tcPr>
          <w:p w14:paraId="4F70BD62" w14:textId="77777777" w:rsidR="00D26596" w:rsidRPr="003466F9" w:rsidRDefault="00D26596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</w:rPr>
            </w:pPr>
            <w:r w:rsidRPr="003466F9">
              <w:rPr>
                <w:rFonts w:ascii="Arial" w:hAnsi="Arial" w:cs="Arial"/>
                <w:b/>
                <w:sz w:val="20"/>
                <w:szCs w:val="20"/>
              </w:rPr>
              <w:t>Požadavek</w:t>
            </w:r>
          </w:p>
        </w:tc>
        <w:tc>
          <w:tcPr>
            <w:tcW w:w="3255" w:type="dxa"/>
            <w:shd w:val="clear" w:color="auto" w:fill="8EAADB" w:themeFill="accent1" w:themeFillTint="99"/>
          </w:tcPr>
          <w:p w14:paraId="331E39EF" w14:textId="77777777" w:rsidR="00D26596" w:rsidRPr="003466F9" w:rsidRDefault="00D26596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3466F9">
              <w:rPr>
                <w:rFonts w:ascii="Arial" w:hAnsi="Arial" w:cs="Arial"/>
                <w:b/>
                <w:color w:val="000000"/>
                <w:sz w:val="20"/>
                <w:szCs w:val="20"/>
              </w:rPr>
              <w:t>Parametr nabízeného plnění</w:t>
            </w:r>
          </w:p>
        </w:tc>
      </w:tr>
      <w:tr w:rsidR="00F92A20" w:rsidRPr="003466F9" w14:paraId="0791D4BB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2E97F1AA" w14:textId="77777777" w:rsidR="00F92A20" w:rsidRDefault="00F92A20" w:rsidP="00F92A2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Záruka na přístroj vč. souvisejících montážních prací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161ED416" w14:textId="77777777" w:rsidR="00F92A20" w:rsidRDefault="00F92A20" w:rsidP="0071110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Min.24měsíců</w:t>
            </w:r>
          </w:p>
          <w:p w14:paraId="37BB14DA" w14:textId="77777777" w:rsidR="00F92A20" w:rsidRDefault="00F92A20" w:rsidP="0071110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</w:p>
        </w:tc>
        <w:tc>
          <w:tcPr>
            <w:tcW w:w="3255" w:type="dxa"/>
            <w:shd w:val="clear" w:color="auto" w:fill="auto"/>
          </w:tcPr>
          <w:p w14:paraId="1F1BC644" w14:textId="77777777" w:rsidR="00F92A20" w:rsidRPr="003466F9" w:rsidRDefault="005E13EF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71110E" w:rsidRPr="003466F9" w14:paraId="080E0E44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09ABBFD" w14:textId="77777777" w:rsidR="0071110E" w:rsidRPr="00421C24" w:rsidRDefault="0071110E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Provedení plošiny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4B2A9946" w14:textId="77777777" w:rsidR="0071110E" w:rsidRPr="0071110E" w:rsidRDefault="0071110E" w:rsidP="0071110E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Vnitřní</w:t>
            </w:r>
          </w:p>
        </w:tc>
        <w:tc>
          <w:tcPr>
            <w:tcW w:w="3255" w:type="dxa"/>
            <w:shd w:val="clear" w:color="auto" w:fill="auto"/>
          </w:tcPr>
          <w:p w14:paraId="3C46ED65" w14:textId="77777777" w:rsidR="0071110E" w:rsidRPr="003466F9" w:rsidRDefault="0071110E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71110E" w:rsidRPr="003466F9" w14:paraId="108C0004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E4600A0" w14:textId="77777777" w:rsidR="0071110E" w:rsidRDefault="0071110E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Způsob napájení/napájecí napětí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7E92BD42" w14:textId="77777777" w:rsidR="0071110E" w:rsidRDefault="0071110E" w:rsidP="0071110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Pohyblivý přívod/230V(50Hz)</w:t>
            </w:r>
          </w:p>
        </w:tc>
        <w:tc>
          <w:tcPr>
            <w:tcW w:w="3255" w:type="dxa"/>
            <w:shd w:val="clear" w:color="auto" w:fill="auto"/>
          </w:tcPr>
          <w:p w14:paraId="5E738396" w14:textId="77777777" w:rsidR="0071110E" w:rsidRPr="003466F9" w:rsidRDefault="0071110E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C4130D" w:rsidRPr="003466F9" w14:paraId="20C6D3F0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65E949DB" w14:textId="77777777" w:rsidR="00C4130D" w:rsidRDefault="00C4130D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Nouzový pohon při výpadku EE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41C33D6F" w14:textId="77777777" w:rsidR="00C4130D" w:rsidRDefault="00C4130D" w:rsidP="0071110E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Ruční</w:t>
            </w:r>
          </w:p>
        </w:tc>
        <w:tc>
          <w:tcPr>
            <w:tcW w:w="3255" w:type="dxa"/>
            <w:shd w:val="clear" w:color="auto" w:fill="auto"/>
          </w:tcPr>
          <w:p w14:paraId="7A18B438" w14:textId="77777777" w:rsidR="00C4130D" w:rsidRPr="003466F9" w:rsidRDefault="00C4130D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C4130D" w:rsidRPr="003466F9" w14:paraId="479A8D49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6BD60F4" w14:textId="77777777" w:rsidR="00C4130D" w:rsidRDefault="00C4130D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Kotvení dráhy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2A3D1E0D" w14:textId="77777777" w:rsidR="00C4130D" w:rsidRDefault="00C4130D" w:rsidP="0071110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Na stěnu</w:t>
            </w:r>
          </w:p>
        </w:tc>
        <w:tc>
          <w:tcPr>
            <w:tcW w:w="3255" w:type="dxa"/>
            <w:shd w:val="clear" w:color="auto" w:fill="auto"/>
          </w:tcPr>
          <w:p w14:paraId="05B68F0D" w14:textId="77777777" w:rsidR="00C4130D" w:rsidRPr="003466F9" w:rsidRDefault="00C4130D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D26596" w:rsidRPr="003466F9" w14:paraId="332922BE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F2AFFC4" w14:textId="77777777" w:rsidR="00D26596" w:rsidRPr="00421C24" w:rsidRDefault="00D26596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421C24">
              <w:rPr>
                <w:rFonts w:ascii="Arial" w:hAnsi="Arial" w:cs="Arial"/>
                <w:sz w:val="20"/>
                <w:szCs w:val="20"/>
              </w:rPr>
              <w:t xml:space="preserve">Nosnost 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7FA2B84C" w14:textId="77777777" w:rsidR="00D26596" w:rsidRPr="00170B61" w:rsidRDefault="00D26596" w:rsidP="00AA00C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FF0000"/>
                <w:sz w:val="20"/>
                <w:szCs w:val="20"/>
              </w:rPr>
            </w:pPr>
            <w:r w:rsidRPr="0071110E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Minimálně </w:t>
            </w:r>
            <w:r w:rsidR="0071110E">
              <w:rPr>
                <w:rFonts w:ascii="Arial" w:hAnsi="Arial" w:cs="Arial"/>
                <w:i/>
                <w:iCs/>
                <w:sz w:val="20"/>
                <w:szCs w:val="20"/>
              </w:rPr>
              <w:t>2</w:t>
            </w:r>
            <w:r w:rsidR="00AA00C0">
              <w:rPr>
                <w:rFonts w:ascii="Arial" w:hAnsi="Arial" w:cs="Arial"/>
                <w:i/>
                <w:iCs/>
                <w:sz w:val="20"/>
                <w:szCs w:val="20"/>
              </w:rPr>
              <w:t>80</w:t>
            </w:r>
            <w:r w:rsidRPr="0071110E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kg</w:t>
            </w:r>
          </w:p>
        </w:tc>
        <w:tc>
          <w:tcPr>
            <w:tcW w:w="3255" w:type="dxa"/>
            <w:shd w:val="clear" w:color="auto" w:fill="auto"/>
          </w:tcPr>
          <w:p w14:paraId="2085415C" w14:textId="77777777" w:rsidR="00D26596" w:rsidRPr="003466F9" w:rsidRDefault="00D26596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konkrétní parametr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71110E" w:rsidRPr="003466F9" w14:paraId="3C31432A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4C268EF7" w14:textId="77777777" w:rsidR="0071110E" w:rsidRPr="00421C24" w:rsidRDefault="0071110E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Pojezdová rychlost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7E477F8E" w14:textId="77777777" w:rsidR="0071110E" w:rsidRPr="0071110E" w:rsidRDefault="0071110E" w:rsidP="0071110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Max. 0,15m/s</w:t>
            </w:r>
          </w:p>
        </w:tc>
        <w:tc>
          <w:tcPr>
            <w:tcW w:w="3255" w:type="dxa"/>
            <w:shd w:val="clear" w:color="auto" w:fill="auto"/>
          </w:tcPr>
          <w:p w14:paraId="17F56506" w14:textId="77777777" w:rsidR="0071110E" w:rsidRPr="003466F9" w:rsidRDefault="0071110E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konkrétní parametr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71110E" w:rsidRPr="003466F9" w14:paraId="6BC7B8F4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48EA6DA3" w14:textId="77777777" w:rsidR="0071110E" w:rsidRDefault="0071110E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Ovládání plošiny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647CD5B6" w14:textId="77777777" w:rsidR="0071110E" w:rsidRDefault="0071110E" w:rsidP="0071110E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Tlačítkové z plošiny a ve stanicích</w:t>
            </w:r>
          </w:p>
        </w:tc>
        <w:tc>
          <w:tcPr>
            <w:tcW w:w="3255" w:type="dxa"/>
            <w:shd w:val="clear" w:color="auto" w:fill="auto"/>
          </w:tcPr>
          <w:p w14:paraId="241F9C9B" w14:textId="77777777" w:rsidR="0071110E" w:rsidRPr="003466F9" w:rsidRDefault="0071110E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C4130D" w:rsidRPr="003466F9" w14:paraId="04B38815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680F4FE4" w14:textId="77777777" w:rsidR="00C4130D" w:rsidRDefault="00C4130D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Prostorové požadavky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2E78C35B" w14:textId="77777777" w:rsidR="00C4130D" w:rsidRDefault="00C4130D" w:rsidP="0071110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Maximální vzdálenost od stěny při sklopené poloze 350mm, velikost přepravní desky min. 950 x 750mm, max. 1050 x 850mm</w:t>
            </w:r>
          </w:p>
        </w:tc>
        <w:tc>
          <w:tcPr>
            <w:tcW w:w="3255" w:type="dxa"/>
            <w:shd w:val="clear" w:color="auto" w:fill="auto"/>
          </w:tcPr>
          <w:p w14:paraId="69EB589E" w14:textId="77777777" w:rsidR="00C4130D" w:rsidRPr="003466F9" w:rsidRDefault="00C4130D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konkrétní parametr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D26596" w:rsidRPr="003466F9" w14:paraId="7B56DFFB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76784992" w14:textId="77777777" w:rsidR="00D26596" w:rsidRDefault="00723C7F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Bezpečnost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7FAB4BDD" w14:textId="77777777" w:rsidR="00D26596" w:rsidRPr="00170B61" w:rsidRDefault="00723C7F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FF0000"/>
                <w:sz w:val="20"/>
                <w:szCs w:val="20"/>
              </w:rPr>
            </w:pPr>
            <w:r w:rsidRPr="00723C7F">
              <w:rPr>
                <w:rFonts w:ascii="Arial" w:hAnsi="Arial" w:cs="Arial"/>
                <w:i/>
                <w:iCs/>
                <w:sz w:val="20"/>
                <w:szCs w:val="20"/>
              </w:rPr>
              <w:t>Tlačítko nouzového přivolání obsluhy</w:t>
            </w:r>
            <w:r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formou sirény apod.</w:t>
            </w:r>
            <w:r w:rsidRPr="00723C7F">
              <w:rPr>
                <w:rFonts w:ascii="Arial" w:hAnsi="Arial" w:cs="Arial"/>
                <w:i/>
                <w:iCs/>
                <w:sz w:val="20"/>
                <w:szCs w:val="20"/>
              </w:rPr>
              <w:t>, uzamykatelnost proti neoprávněnému používání plošiny</w:t>
            </w:r>
            <w:r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, pohonné mechanismy krytované, automatické vypnutí plošiny při </w:t>
            </w:r>
            <w:r w:rsidR="00F92A2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najetí na překážku, sklápění </w:t>
            </w:r>
            <w:r w:rsidR="005E13EF">
              <w:rPr>
                <w:rFonts w:ascii="Arial" w:hAnsi="Arial" w:cs="Arial"/>
                <w:i/>
                <w:iCs/>
                <w:sz w:val="20"/>
                <w:szCs w:val="20"/>
              </w:rPr>
              <w:t>veškerých mechanismů (můstky, madla, přepravní deska apod.) automatické</w:t>
            </w:r>
          </w:p>
        </w:tc>
        <w:tc>
          <w:tcPr>
            <w:tcW w:w="3255" w:type="dxa"/>
            <w:shd w:val="clear" w:color="auto" w:fill="auto"/>
          </w:tcPr>
          <w:p w14:paraId="698A57CA" w14:textId="77777777" w:rsidR="00D26596" w:rsidRPr="003466F9" w:rsidRDefault="00F92A20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D26596" w:rsidRPr="003466F9" w14:paraId="5BE41BFD" w14:textId="77777777" w:rsidTr="00CE6F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4EDBAD33" w14:textId="77777777" w:rsidR="00D26596" w:rsidRDefault="0071110E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Proveden</w:t>
            </w:r>
            <w:r w:rsidR="00723C7F">
              <w:rPr>
                <w:rFonts w:ascii="Arial" w:hAnsi="Arial" w:cs="Arial"/>
                <w:sz w:val="20"/>
                <w:szCs w:val="20"/>
              </w:rPr>
              <w:t>í pojezdu</w:t>
            </w:r>
            <w:r w:rsidR="005E13EF">
              <w:rPr>
                <w:rFonts w:ascii="Arial" w:hAnsi="Arial" w:cs="Arial"/>
                <w:sz w:val="20"/>
                <w:szCs w:val="20"/>
              </w:rPr>
              <w:t xml:space="preserve"> a kotvení na stěnu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5C9051AC" w14:textId="77777777" w:rsidR="00D26596" w:rsidRPr="00170B61" w:rsidRDefault="001F7687" w:rsidP="00AA00C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Konstrukční</w:t>
            </w:r>
            <w:r w:rsidR="00AA00C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a nosné</w:t>
            </w:r>
            <w:r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prvky nerezové</w:t>
            </w:r>
          </w:p>
        </w:tc>
        <w:tc>
          <w:tcPr>
            <w:tcW w:w="3255" w:type="dxa"/>
            <w:shd w:val="clear" w:color="auto" w:fill="auto"/>
          </w:tcPr>
          <w:p w14:paraId="279A0CA7" w14:textId="77777777" w:rsidR="00D26596" w:rsidRDefault="00A939D5" w:rsidP="00CE6FA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D26596" w:rsidRPr="003466F9" w14:paraId="3E94E4B0" w14:textId="77777777" w:rsidTr="00CE6F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59129106" w14:textId="77777777" w:rsidR="00D26596" w:rsidRDefault="00D26596" w:rsidP="00CE6FA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Pohon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38528466" w14:textId="77777777" w:rsidR="00D26596" w:rsidRPr="00170B61" w:rsidRDefault="00F92A20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color w:val="FF0000"/>
                <w:sz w:val="20"/>
                <w:szCs w:val="20"/>
              </w:rPr>
            </w:pPr>
            <w:r w:rsidRPr="00F92A20">
              <w:rPr>
                <w:rFonts w:ascii="Arial" w:hAnsi="Arial" w:cs="Arial"/>
                <w:i/>
                <w:iCs/>
                <w:sz w:val="20"/>
                <w:szCs w:val="20"/>
              </w:rPr>
              <w:t>Elektromechanický</w:t>
            </w:r>
            <w:r w:rsidR="005E13EF">
              <w:rPr>
                <w:rFonts w:ascii="Arial" w:hAnsi="Arial" w:cs="Arial"/>
                <w:i/>
                <w:iCs/>
                <w:sz w:val="20"/>
                <w:szCs w:val="20"/>
              </w:rPr>
              <w:t>, popř. jiný</w:t>
            </w:r>
          </w:p>
        </w:tc>
        <w:tc>
          <w:tcPr>
            <w:tcW w:w="3255" w:type="dxa"/>
            <w:shd w:val="clear" w:color="auto" w:fill="auto"/>
          </w:tcPr>
          <w:p w14:paraId="50AE0223" w14:textId="77777777" w:rsidR="00D26596" w:rsidRPr="003466F9" w:rsidRDefault="001F7687" w:rsidP="00CE6FA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</w:tbl>
    <w:p w14:paraId="711603F5" w14:textId="77777777" w:rsidR="00D26596" w:rsidRDefault="00D26596" w:rsidP="00241863">
      <w:pPr>
        <w:jc w:val="both"/>
      </w:pPr>
    </w:p>
    <w:p w14:paraId="74A2CDE7" w14:textId="77777777" w:rsidR="00D26596" w:rsidRDefault="00D26596" w:rsidP="00241863">
      <w:pPr>
        <w:jc w:val="both"/>
      </w:pPr>
    </w:p>
    <w:p w14:paraId="24C21985" w14:textId="77777777" w:rsidR="00D26596" w:rsidRDefault="00D26596" w:rsidP="00241863">
      <w:pPr>
        <w:jc w:val="both"/>
      </w:pPr>
    </w:p>
    <w:p w14:paraId="4559CDDF" w14:textId="77777777" w:rsidR="00241863" w:rsidRDefault="00241863" w:rsidP="00D26596">
      <w:pPr>
        <w:autoSpaceDE w:val="0"/>
        <w:autoSpaceDN w:val="0"/>
        <w:adjustRightInd w:val="0"/>
      </w:pPr>
      <w:r>
        <w:t>Schéma půdorysu prvního nadzemních podlaží Oranžového domu s vyznačeným umístěním schodišťové plošiny ve schodišťovém traktu (modrou barvou</w:t>
      </w:r>
      <w:r w:rsidRPr="00D26596">
        <w:t xml:space="preserve">) a prostoru pro realizaci stavebních úprav (červenou barvou) zajištění bezbariérovosti objektu. </w:t>
      </w:r>
      <w:r w:rsidRPr="00D26596">
        <w:rPr>
          <w:rFonts w:ascii="Calibri-Bold" w:hAnsi="Calibri-Bold" w:cs="Calibri-Bold"/>
        </w:rPr>
        <w:t>Realizací aktivit</w:t>
      </w:r>
      <w:r w:rsidR="00D26596" w:rsidRPr="00D26596">
        <w:rPr>
          <w:rFonts w:ascii="Calibri-Bold" w:hAnsi="Calibri-Bold" w:cs="Calibri-Bold"/>
        </w:rPr>
        <w:t xml:space="preserve"> dojde </w:t>
      </w:r>
      <w:r w:rsidRPr="00D26596">
        <w:rPr>
          <w:rFonts w:ascii="Calibri-Bold" w:hAnsi="Calibri-Bold" w:cs="Calibri-Bold"/>
        </w:rPr>
        <w:t>k odstranění bariérového přístupu do Oranžového domu bude 1. NP plně bezbariérové</w:t>
      </w:r>
      <w:r w:rsidRPr="00D26596">
        <w:t>.</w:t>
      </w:r>
    </w:p>
    <w:p w14:paraId="213BB396" w14:textId="77777777" w:rsidR="00D26596" w:rsidRDefault="00D26596" w:rsidP="00D26596">
      <w:pPr>
        <w:autoSpaceDE w:val="0"/>
        <w:autoSpaceDN w:val="0"/>
        <w:adjustRightInd w:val="0"/>
      </w:pPr>
    </w:p>
    <w:p w14:paraId="0A655797" w14:textId="77777777" w:rsidR="00D26596" w:rsidRPr="00D26596" w:rsidRDefault="00D26596" w:rsidP="00D26596">
      <w:pPr>
        <w:autoSpaceDE w:val="0"/>
        <w:autoSpaceDN w:val="0"/>
        <w:adjustRightInd w:val="0"/>
      </w:pPr>
      <w:r w:rsidRPr="00D26596">
        <w:t>Obrázek 1Půdorys 1. NP</w:t>
      </w:r>
    </w:p>
    <w:p w14:paraId="6CDDE404" w14:textId="630DD8B2" w:rsidR="00812BEC" w:rsidRDefault="00D26596">
      <w:r w:rsidRPr="00D26596">
        <w:rPr>
          <w:noProof/>
          <w:lang w:eastAsia="cs-CZ"/>
        </w:rPr>
        <w:drawing>
          <wp:inline distT="0" distB="0" distL="0" distR="0" wp14:anchorId="43643590" wp14:editId="7667BA50">
            <wp:extent cx="5760720" cy="4057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F0998" w14:textId="7E5FD964" w:rsidR="00744E09" w:rsidRDefault="00744E09"/>
    <w:p w14:paraId="00CC688D" w14:textId="568E2954" w:rsidR="00A72E12" w:rsidRDefault="00A72E12">
      <w:r w:rsidRPr="00A72E12">
        <w:rPr>
          <w:noProof/>
        </w:rPr>
        <w:lastRenderedPageBreak/>
        <w:drawing>
          <wp:inline distT="0" distB="0" distL="0" distR="0" wp14:anchorId="3B7E2F64" wp14:editId="4C9297E6">
            <wp:extent cx="5760720" cy="383222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2E12">
        <w:rPr>
          <w:noProof/>
        </w:rPr>
        <w:drawing>
          <wp:inline distT="0" distB="0" distL="0" distR="0" wp14:anchorId="09319B19" wp14:editId="789929D2">
            <wp:extent cx="5598795" cy="5045210"/>
            <wp:effectExtent l="0" t="0" r="1905" b="317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1427" cy="5047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15515" w14:textId="77777777" w:rsidR="00812BEC" w:rsidRDefault="00812BEC"/>
    <w:p w14:paraId="57A9C232" w14:textId="77777777" w:rsidR="00812BEC" w:rsidRDefault="00812BEC"/>
    <w:p w14:paraId="268BE184" w14:textId="77777777" w:rsidR="00170B61" w:rsidRDefault="00170B61" w:rsidP="00170B61">
      <w:pPr>
        <w:spacing w:line="276" w:lineRule="auto"/>
        <w:ind w:firstLine="709"/>
        <w:jc w:val="both"/>
        <w:rPr>
          <w:rFonts w:ascii="Arial" w:hAnsi="Arial" w:cs="Arial"/>
          <w:sz w:val="16"/>
        </w:rPr>
      </w:pPr>
    </w:p>
    <w:p w14:paraId="5F574743" w14:textId="77777777" w:rsidR="00053110" w:rsidRDefault="00053110">
      <w:pPr>
        <w:spacing w:after="160" w:line="259" w:lineRule="auto"/>
      </w:pPr>
    </w:p>
    <w:p w14:paraId="3255CC07" w14:textId="77777777" w:rsidR="00226B62" w:rsidRDefault="00F04113">
      <w:r>
        <w:t>Fotodokumentace:</w:t>
      </w:r>
    </w:p>
    <w:p w14:paraId="2080F798" w14:textId="77777777" w:rsidR="00053110" w:rsidRDefault="00053110"/>
    <w:p w14:paraId="0EA74DE6" w14:textId="77777777" w:rsidR="00053110" w:rsidRDefault="00D26596">
      <w:r w:rsidRPr="00D26596">
        <w:rPr>
          <w:noProof/>
          <w:lang w:eastAsia="cs-CZ"/>
        </w:rPr>
        <w:drawing>
          <wp:inline distT="0" distB="0" distL="0" distR="0" wp14:anchorId="04638993" wp14:editId="79A17F47">
            <wp:extent cx="2247900" cy="295656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t xml:space="preserve">                            </w:t>
      </w:r>
      <w:r w:rsidRPr="00D26596">
        <w:rPr>
          <w:noProof/>
          <w:lang w:eastAsia="cs-CZ"/>
        </w:rPr>
        <w:drawing>
          <wp:inline distT="0" distB="0" distL="0" distR="0" wp14:anchorId="439CAD72" wp14:editId="6CB6C28E">
            <wp:extent cx="2247900" cy="296418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5311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-Bold">
    <w:altName w:val="Calibri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6B62"/>
    <w:rsid w:val="00053110"/>
    <w:rsid w:val="00170B61"/>
    <w:rsid w:val="001F7687"/>
    <w:rsid w:val="00226B62"/>
    <w:rsid w:val="00241863"/>
    <w:rsid w:val="00246EFB"/>
    <w:rsid w:val="002A45BF"/>
    <w:rsid w:val="00317B42"/>
    <w:rsid w:val="004118B0"/>
    <w:rsid w:val="00443B57"/>
    <w:rsid w:val="00446413"/>
    <w:rsid w:val="00523C8D"/>
    <w:rsid w:val="005E13EF"/>
    <w:rsid w:val="0071110E"/>
    <w:rsid w:val="00723C7F"/>
    <w:rsid w:val="00744E09"/>
    <w:rsid w:val="007A150D"/>
    <w:rsid w:val="00812BEC"/>
    <w:rsid w:val="00A72E12"/>
    <w:rsid w:val="00A7563A"/>
    <w:rsid w:val="00A939D5"/>
    <w:rsid w:val="00AA00C0"/>
    <w:rsid w:val="00B80C6D"/>
    <w:rsid w:val="00C36DED"/>
    <w:rsid w:val="00C4130D"/>
    <w:rsid w:val="00D26596"/>
    <w:rsid w:val="00EA0C7B"/>
    <w:rsid w:val="00F04113"/>
    <w:rsid w:val="00F228D8"/>
    <w:rsid w:val="00F400F3"/>
    <w:rsid w:val="00F92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C7555F"/>
  <w15:chartTrackingRefBased/>
  <w15:docId w15:val="{2C801D70-34FA-43E6-AF1E-8774080E1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26B62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Tabulkasmkou4zvraznn1">
    <w:name w:val="Grid Table 4 Accent 1"/>
    <w:basedOn w:val="Normlntabulka"/>
    <w:uiPriority w:val="49"/>
    <w:rsid w:val="00170B6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170B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70B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70B61"/>
    <w:rPr>
      <w:rFonts w:ascii="Calibri" w:hAnsi="Calibri" w:cs="Calibri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70B6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70B61"/>
    <w:rPr>
      <w:rFonts w:ascii="Calibri" w:hAnsi="Calibri" w:cs="Calibri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23C8D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23C8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402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4</Pages>
  <Words>541</Words>
  <Characters>3196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Burdová Martina</dc:creator>
  <cp:keywords/>
  <dc:description/>
  <cp:lastModifiedBy>Burdová Martina</cp:lastModifiedBy>
  <cp:revision>14</cp:revision>
  <dcterms:created xsi:type="dcterms:W3CDTF">2021-10-18T06:53:00Z</dcterms:created>
  <dcterms:modified xsi:type="dcterms:W3CDTF">2021-11-23T09:16:00Z</dcterms:modified>
</cp:coreProperties>
</file>