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236EC" w14:textId="74426378" w:rsidR="00483A1B" w:rsidRPr="00990198" w:rsidRDefault="00483A1B" w:rsidP="00990198">
      <w:pPr>
        <w:tabs>
          <w:tab w:val="left" w:pos="2835"/>
          <w:tab w:val="center" w:pos="6804"/>
        </w:tabs>
        <w:suppressAutoHyphens/>
        <w:overflowPunct w:val="0"/>
        <w:autoSpaceDE w:val="0"/>
        <w:spacing w:after="240" w:line="240" w:lineRule="auto"/>
        <w:jc w:val="center"/>
        <w:rPr>
          <w:rFonts w:ascii="Arial" w:eastAsia="Times New Roman" w:hAnsi="Arial" w:cs="Arial"/>
          <w:b/>
          <w:color w:val="000000"/>
          <w:sz w:val="24"/>
          <w:szCs w:val="20"/>
          <w:lang w:eastAsia="ar-SA"/>
        </w:rPr>
      </w:pPr>
      <w:bookmarkStart w:id="0" w:name="_GoBack"/>
      <w:bookmarkEnd w:id="0"/>
      <w:r w:rsidRPr="00990198">
        <w:rPr>
          <w:rFonts w:ascii="Arial" w:eastAsia="Times New Roman" w:hAnsi="Arial" w:cs="Arial"/>
          <w:b/>
          <w:color w:val="000000"/>
          <w:sz w:val="24"/>
          <w:szCs w:val="20"/>
          <w:lang w:eastAsia="ar-SA"/>
        </w:rPr>
        <w:t>K</w:t>
      </w:r>
      <w:r w:rsidR="003603FE" w:rsidRPr="00990198">
        <w:rPr>
          <w:rFonts w:ascii="Arial" w:eastAsia="Times New Roman" w:hAnsi="Arial" w:cs="Arial"/>
          <w:b/>
          <w:color w:val="000000"/>
          <w:sz w:val="24"/>
          <w:szCs w:val="20"/>
          <w:lang w:eastAsia="ar-SA"/>
        </w:rPr>
        <w:t>upní smlouva</w:t>
      </w:r>
    </w:p>
    <w:p w14:paraId="58F4A4D8" w14:textId="5B9615D2" w:rsidR="00483A1B" w:rsidRPr="00443C1F" w:rsidRDefault="00483A1B" w:rsidP="00990198">
      <w:pPr>
        <w:tabs>
          <w:tab w:val="left" w:pos="2835"/>
          <w:tab w:val="center" w:pos="6804"/>
        </w:tabs>
        <w:suppressAutoHyphens/>
        <w:overflowPunct w:val="0"/>
        <w:autoSpaceDE w:val="0"/>
        <w:spacing w:before="120" w:after="0" w:line="240" w:lineRule="auto"/>
        <w:rPr>
          <w:rFonts w:ascii="Arial" w:eastAsia="Times New Roman" w:hAnsi="Arial" w:cs="Arial"/>
          <w:b/>
          <w:color w:val="000000"/>
          <w:sz w:val="20"/>
          <w:szCs w:val="20"/>
          <w:lang w:eastAsia="ar-SA"/>
        </w:rPr>
      </w:pPr>
      <w:r w:rsidRPr="00443C1F">
        <w:rPr>
          <w:rFonts w:ascii="Arial" w:eastAsia="Times New Roman" w:hAnsi="Arial" w:cs="Arial"/>
          <w:b/>
          <w:color w:val="000000"/>
          <w:sz w:val="20"/>
          <w:szCs w:val="20"/>
          <w:lang w:eastAsia="ar-SA"/>
        </w:rPr>
        <w:t>Číslo smlouvy prodávajícího</w:t>
      </w:r>
      <w:r w:rsidR="009B5C78">
        <w:rPr>
          <w:rFonts w:ascii="Arial" w:eastAsia="Times New Roman" w:hAnsi="Arial" w:cs="Arial"/>
          <w:b/>
          <w:color w:val="000000"/>
          <w:sz w:val="20"/>
          <w:szCs w:val="20"/>
          <w:lang w:eastAsia="ar-SA"/>
        </w:rPr>
        <w:tab/>
      </w:r>
      <w:r w:rsidR="009B5C78" w:rsidRPr="00443C1F">
        <w:rPr>
          <w:rFonts w:ascii="Arial" w:hAnsi="Arial" w:cs="Arial"/>
          <w:sz w:val="20"/>
          <w:szCs w:val="20"/>
          <w:highlight w:val="lightGray"/>
        </w:rPr>
        <w:t>[bude doplněno před uzavřením smlouvy]</w:t>
      </w:r>
    </w:p>
    <w:p w14:paraId="3C64C869" w14:textId="1BB1FD88" w:rsidR="00483A1B" w:rsidRPr="00443C1F" w:rsidRDefault="00483A1B" w:rsidP="00990198">
      <w:pPr>
        <w:tabs>
          <w:tab w:val="left" w:pos="2835"/>
          <w:tab w:val="center" w:pos="6804"/>
        </w:tabs>
        <w:suppressAutoHyphens/>
        <w:overflowPunct w:val="0"/>
        <w:autoSpaceDE w:val="0"/>
        <w:spacing w:before="120" w:after="0" w:line="240" w:lineRule="auto"/>
        <w:rPr>
          <w:rFonts w:ascii="Arial" w:eastAsia="Times New Roman" w:hAnsi="Arial" w:cs="Arial"/>
          <w:b/>
          <w:color w:val="000000"/>
          <w:sz w:val="20"/>
          <w:szCs w:val="20"/>
          <w:lang w:eastAsia="ar-SA"/>
        </w:rPr>
      </w:pPr>
      <w:r w:rsidRPr="00443C1F">
        <w:rPr>
          <w:rFonts w:ascii="Arial" w:eastAsia="Times New Roman" w:hAnsi="Arial" w:cs="Arial"/>
          <w:b/>
          <w:color w:val="000000"/>
          <w:sz w:val="20"/>
          <w:szCs w:val="20"/>
          <w:lang w:eastAsia="ar-SA"/>
        </w:rPr>
        <w:t>Číslo smlouvy kupujícího</w:t>
      </w:r>
      <w:r w:rsidR="009B5C78">
        <w:rPr>
          <w:rFonts w:ascii="Arial" w:eastAsia="Times New Roman" w:hAnsi="Arial" w:cs="Arial"/>
          <w:b/>
          <w:color w:val="000000"/>
          <w:sz w:val="20"/>
          <w:szCs w:val="20"/>
          <w:lang w:eastAsia="ar-SA"/>
        </w:rPr>
        <w:tab/>
      </w:r>
      <w:r w:rsidR="009B5C78" w:rsidRPr="00443C1F">
        <w:rPr>
          <w:rFonts w:ascii="Arial" w:hAnsi="Arial" w:cs="Arial"/>
          <w:sz w:val="20"/>
          <w:szCs w:val="20"/>
          <w:highlight w:val="lightGray"/>
        </w:rPr>
        <w:t>[bude doplněno před uzavřením smlouvy]</w:t>
      </w:r>
    </w:p>
    <w:p w14:paraId="01694B1A" w14:textId="77777777" w:rsidR="00483A1B" w:rsidRPr="009B5C78" w:rsidRDefault="00483A1B" w:rsidP="00990198">
      <w:pPr>
        <w:tabs>
          <w:tab w:val="left" w:pos="2835"/>
          <w:tab w:val="center" w:pos="6804"/>
        </w:tabs>
        <w:suppressAutoHyphens/>
        <w:overflowPunct w:val="0"/>
        <w:autoSpaceDE w:val="0"/>
        <w:spacing w:before="360" w:after="0" w:line="240" w:lineRule="auto"/>
        <w:jc w:val="center"/>
        <w:rPr>
          <w:rFonts w:ascii="Arial" w:eastAsia="Times New Roman" w:hAnsi="Arial" w:cs="Arial"/>
          <w:b/>
          <w:color w:val="000000"/>
          <w:sz w:val="20"/>
          <w:szCs w:val="20"/>
          <w:lang w:eastAsia="ar-SA"/>
        </w:rPr>
      </w:pPr>
      <w:r w:rsidRPr="009B5C78">
        <w:rPr>
          <w:rFonts w:ascii="Arial" w:eastAsia="Times New Roman" w:hAnsi="Arial" w:cs="Arial"/>
          <w:b/>
          <w:color w:val="000000"/>
          <w:sz w:val="20"/>
          <w:szCs w:val="20"/>
          <w:lang w:eastAsia="ar-SA"/>
        </w:rPr>
        <w:t>I.</w:t>
      </w:r>
    </w:p>
    <w:p w14:paraId="3F72C796" w14:textId="77777777" w:rsidR="00483A1B" w:rsidRPr="009B5C78" w:rsidRDefault="00483A1B" w:rsidP="00990198">
      <w:pPr>
        <w:tabs>
          <w:tab w:val="left" w:pos="2835"/>
          <w:tab w:val="center" w:pos="6804"/>
        </w:tabs>
        <w:suppressAutoHyphens/>
        <w:overflowPunct w:val="0"/>
        <w:autoSpaceDE w:val="0"/>
        <w:spacing w:after="240" w:line="240" w:lineRule="auto"/>
        <w:jc w:val="center"/>
        <w:rPr>
          <w:rFonts w:ascii="Arial" w:eastAsia="Times New Roman" w:hAnsi="Arial" w:cs="Arial"/>
          <w:b/>
          <w:color w:val="000000"/>
          <w:sz w:val="20"/>
          <w:szCs w:val="20"/>
          <w:lang w:eastAsia="ar-SA"/>
        </w:rPr>
      </w:pPr>
      <w:r w:rsidRPr="009B5C78">
        <w:rPr>
          <w:rFonts w:ascii="Arial" w:eastAsia="Times New Roman" w:hAnsi="Arial" w:cs="Arial"/>
          <w:b/>
          <w:color w:val="000000"/>
          <w:sz w:val="20"/>
          <w:szCs w:val="20"/>
          <w:lang w:eastAsia="ar-SA"/>
        </w:rPr>
        <w:t>Smluvní strany</w:t>
      </w:r>
    </w:p>
    <w:p w14:paraId="4099B2B0" w14:textId="42D3DC19" w:rsidR="003603FE" w:rsidRPr="009B5C78" w:rsidRDefault="003603FE" w:rsidP="003603FE">
      <w:pPr>
        <w:spacing w:after="120" w:line="276" w:lineRule="auto"/>
        <w:ind w:left="567" w:hanging="567"/>
        <w:rPr>
          <w:rFonts w:ascii="Arial" w:hAnsi="Arial" w:cs="Arial"/>
          <w:b/>
          <w:sz w:val="20"/>
          <w:szCs w:val="20"/>
        </w:rPr>
      </w:pPr>
      <w:r w:rsidRPr="009B5C78">
        <w:rPr>
          <w:rFonts w:ascii="Arial" w:hAnsi="Arial" w:cs="Arial"/>
          <w:b/>
          <w:sz w:val="20"/>
          <w:szCs w:val="20"/>
        </w:rPr>
        <w:t>Kupující</w:t>
      </w:r>
      <w:r w:rsidRPr="009B5C78">
        <w:rPr>
          <w:rFonts w:ascii="Arial" w:hAnsi="Arial" w:cs="Arial"/>
          <w:b/>
          <w:sz w:val="20"/>
          <w:szCs w:val="20"/>
        </w:rPr>
        <w:tab/>
      </w:r>
      <w:r w:rsidRPr="009B5C78">
        <w:rPr>
          <w:rFonts w:ascii="Arial" w:hAnsi="Arial" w:cs="Arial"/>
          <w:b/>
          <w:sz w:val="20"/>
          <w:szCs w:val="20"/>
        </w:rPr>
        <w:tab/>
        <w:t>Královéhradecký kraj</w:t>
      </w:r>
    </w:p>
    <w:p w14:paraId="6368D743"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IČO</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t>708 89 546</w:t>
      </w:r>
    </w:p>
    <w:p w14:paraId="48171C07"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DIČ</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t>CZ70889546</w:t>
      </w:r>
    </w:p>
    <w:p w14:paraId="399B0798"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se sídlem</w:t>
      </w:r>
      <w:r w:rsidRPr="009B5C78">
        <w:rPr>
          <w:rFonts w:ascii="Arial" w:hAnsi="Arial" w:cs="Arial"/>
          <w:sz w:val="20"/>
          <w:szCs w:val="20"/>
        </w:rPr>
        <w:tab/>
      </w:r>
      <w:r w:rsidRPr="009B5C78">
        <w:rPr>
          <w:rFonts w:ascii="Arial" w:hAnsi="Arial" w:cs="Arial"/>
          <w:sz w:val="20"/>
          <w:szCs w:val="20"/>
        </w:rPr>
        <w:tab/>
        <w:t>Pivovarské náměstí 1245, 500 03 Hradec Králové</w:t>
      </w:r>
    </w:p>
    <w:p w14:paraId="0B7F1DE6" w14:textId="5D6F2F74" w:rsidR="003603FE" w:rsidRPr="009B5C78" w:rsidRDefault="003603FE" w:rsidP="003603FE">
      <w:pPr>
        <w:spacing w:after="120" w:line="276" w:lineRule="auto"/>
        <w:ind w:left="567" w:hanging="567"/>
        <w:rPr>
          <w:rFonts w:ascii="Arial" w:hAnsi="Arial" w:cs="Arial"/>
          <w:sz w:val="20"/>
          <w:szCs w:val="20"/>
        </w:rPr>
      </w:pPr>
      <w:r w:rsidRPr="009B5C78">
        <w:rPr>
          <w:rFonts w:ascii="Arial" w:hAnsi="Arial" w:cs="Arial"/>
          <w:sz w:val="20"/>
          <w:szCs w:val="20"/>
        </w:rPr>
        <w:t xml:space="preserve">zastoupen </w:t>
      </w:r>
      <w:r w:rsidRPr="009B5C78">
        <w:rPr>
          <w:rFonts w:ascii="Arial" w:hAnsi="Arial" w:cs="Arial"/>
          <w:sz w:val="20"/>
          <w:szCs w:val="20"/>
        </w:rPr>
        <w:tab/>
      </w:r>
      <w:r w:rsidRPr="009B5C78">
        <w:rPr>
          <w:rFonts w:ascii="Arial" w:hAnsi="Arial" w:cs="Arial"/>
          <w:sz w:val="20"/>
          <w:szCs w:val="20"/>
        </w:rPr>
        <w:tab/>
      </w:r>
      <w:r w:rsidR="00E46781">
        <w:rPr>
          <w:rFonts w:ascii="Arial" w:hAnsi="Arial" w:cs="Arial"/>
          <w:sz w:val="20"/>
          <w:szCs w:val="20"/>
        </w:rPr>
        <w:t>Mgr</w:t>
      </w:r>
      <w:r w:rsidRPr="009B5C78">
        <w:rPr>
          <w:rFonts w:ascii="Arial" w:hAnsi="Arial" w:cs="Arial"/>
          <w:sz w:val="20"/>
          <w:szCs w:val="20"/>
        </w:rPr>
        <w:t xml:space="preserve">. </w:t>
      </w:r>
      <w:r w:rsidR="00E46781">
        <w:rPr>
          <w:rFonts w:ascii="Arial" w:hAnsi="Arial" w:cs="Arial"/>
          <w:sz w:val="20"/>
          <w:szCs w:val="20"/>
        </w:rPr>
        <w:t>Martin</w:t>
      </w:r>
      <w:r w:rsidR="00E46781" w:rsidRPr="009B5C78">
        <w:rPr>
          <w:rFonts w:ascii="Arial" w:hAnsi="Arial" w:cs="Arial"/>
          <w:sz w:val="20"/>
          <w:szCs w:val="20"/>
        </w:rPr>
        <w:t xml:space="preserve"> </w:t>
      </w:r>
      <w:r w:rsidR="00E46781">
        <w:rPr>
          <w:rFonts w:ascii="Arial" w:hAnsi="Arial" w:cs="Arial"/>
          <w:sz w:val="20"/>
          <w:szCs w:val="20"/>
        </w:rPr>
        <w:t>Červíček</w:t>
      </w:r>
      <w:r w:rsidRPr="009B5C78">
        <w:rPr>
          <w:rFonts w:ascii="Arial" w:hAnsi="Arial" w:cs="Arial"/>
          <w:sz w:val="20"/>
          <w:szCs w:val="20"/>
        </w:rPr>
        <w:t>, hejtman kraje</w:t>
      </w:r>
    </w:p>
    <w:p w14:paraId="26AAC591"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 xml:space="preserve">bankovní spojení </w:t>
      </w:r>
      <w:r w:rsidRPr="009B5C78">
        <w:rPr>
          <w:rFonts w:ascii="Arial" w:hAnsi="Arial" w:cs="Arial"/>
          <w:sz w:val="20"/>
          <w:szCs w:val="20"/>
        </w:rPr>
        <w:tab/>
        <w:t>Komerční banka Hradec Králové</w:t>
      </w:r>
    </w:p>
    <w:p w14:paraId="006A0A52" w14:textId="38239EEF"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číslo účtu</w:t>
      </w:r>
      <w:r w:rsidRPr="009B5C78">
        <w:rPr>
          <w:rFonts w:ascii="Arial" w:hAnsi="Arial" w:cs="Arial"/>
          <w:sz w:val="20"/>
          <w:szCs w:val="20"/>
        </w:rPr>
        <w:tab/>
      </w:r>
      <w:r w:rsidRPr="009B5C78">
        <w:rPr>
          <w:rFonts w:ascii="Arial" w:hAnsi="Arial" w:cs="Arial"/>
          <w:sz w:val="20"/>
          <w:szCs w:val="20"/>
        </w:rPr>
        <w:tab/>
      </w:r>
      <w:r w:rsidR="00D66193">
        <w:rPr>
          <w:rFonts w:ascii="Arial" w:hAnsi="Arial" w:cs="Arial"/>
          <w:sz w:val="20"/>
          <w:szCs w:val="20"/>
        </w:rPr>
        <w:t>115</w:t>
      </w:r>
      <w:r w:rsidRPr="009B5C78">
        <w:rPr>
          <w:rFonts w:ascii="Arial" w:hAnsi="Arial" w:cs="Arial"/>
          <w:sz w:val="20"/>
          <w:szCs w:val="20"/>
        </w:rPr>
        <w:t>-</w:t>
      </w:r>
      <w:r w:rsidR="00D66193" w:rsidRPr="00D66193">
        <w:rPr>
          <w:rFonts w:ascii="Arial" w:hAnsi="Arial" w:cs="Arial"/>
          <w:sz w:val="20"/>
          <w:szCs w:val="20"/>
        </w:rPr>
        <w:t>5785470207</w:t>
      </w:r>
      <w:r w:rsidRPr="009B5C78">
        <w:rPr>
          <w:rFonts w:ascii="Arial" w:hAnsi="Arial" w:cs="Arial"/>
          <w:sz w:val="20"/>
          <w:szCs w:val="20"/>
        </w:rPr>
        <w:t>/0100</w:t>
      </w:r>
    </w:p>
    <w:p w14:paraId="7F1A9991" w14:textId="48801384" w:rsidR="003603FE" w:rsidRPr="009B5C78" w:rsidRDefault="003603FE" w:rsidP="003603FE">
      <w:pPr>
        <w:spacing w:before="240" w:after="240" w:line="276" w:lineRule="auto"/>
        <w:ind w:left="567" w:hanging="567"/>
        <w:rPr>
          <w:rFonts w:ascii="Arial" w:hAnsi="Arial" w:cs="Arial"/>
          <w:sz w:val="20"/>
          <w:szCs w:val="20"/>
        </w:rPr>
      </w:pPr>
      <w:r w:rsidRPr="009B5C78">
        <w:rPr>
          <w:rFonts w:ascii="Arial" w:hAnsi="Arial" w:cs="Arial"/>
          <w:sz w:val="20"/>
          <w:szCs w:val="20"/>
        </w:rPr>
        <w:t xml:space="preserve">dále také jako </w:t>
      </w:r>
      <w:r w:rsidRPr="009B5C78">
        <w:rPr>
          <w:rFonts w:ascii="Arial" w:hAnsi="Arial" w:cs="Arial"/>
          <w:i/>
          <w:sz w:val="20"/>
          <w:szCs w:val="20"/>
        </w:rPr>
        <w:t>„kupující“</w:t>
      </w:r>
      <w:r w:rsidRPr="009B5C78">
        <w:rPr>
          <w:rFonts w:ascii="Arial" w:hAnsi="Arial" w:cs="Arial"/>
          <w:sz w:val="20"/>
          <w:szCs w:val="20"/>
        </w:rPr>
        <w:t xml:space="preserve"> a</w:t>
      </w:r>
    </w:p>
    <w:p w14:paraId="3A824F35" w14:textId="2178BBB9" w:rsidR="003603FE" w:rsidRPr="009B5C78" w:rsidRDefault="003603FE" w:rsidP="003603FE">
      <w:pPr>
        <w:spacing w:after="120" w:line="276" w:lineRule="auto"/>
        <w:ind w:left="567" w:hanging="567"/>
        <w:rPr>
          <w:rFonts w:ascii="Arial" w:hAnsi="Arial" w:cs="Arial"/>
          <w:b/>
          <w:sz w:val="20"/>
          <w:szCs w:val="20"/>
        </w:rPr>
      </w:pPr>
      <w:r w:rsidRPr="009B5C78">
        <w:rPr>
          <w:rFonts w:ascii="Arial" w:hAnsi="Arial" w:cs="Arial"/>
          <w:b/>
          <w:sz w:val="20"/>
          <w:szCs w:val="20"/>
        </w:rPr>
        <w:t>Prodávající</w:t>
      </w:r>
      <w:r w:rsidRPr="009B5C78">
        <w:rPr>
          <w:rFonts w:ascii="Arial" w:hAnsi="Arial" w:cs="Arial"/>
          <w:b/>
          <w:sz w:val="20"/>
          <w:szCs w:val="20"/>
        </w:rPr>
        <w:tab/>
      </w:r>
      <w:r w:rsidRPr="009B5C78">
        <w:rPr>
          <w:rFonts w:ascii="Arial" w:hAnsi="Arial" w:cs="Arial"/>
          <w:b/>
          <w:sz w:val="20"/>
          <w:szCs w:val="20"/>
        </w:rPr>
        <w:tab/>
      </w:r>
      <w:r w:rsidRPr="009B5C78">
        <w:rPr>
          <w:rFonts w:ascii="Arial" w:hAnsi="Arial" w:cs="Arial"/>
          <w:b/>
          <w:sz w:val="20"/>
          <w:szCs w:val="20"/>
          <w:highlight w:val="lightGray"/>
        </w:rPr>
        <w:t>[bude doplněno před uzavřením smlouvy]</w:t>
      </w:r>
    </w:p>
    <w:p w14:paraId="34256BF6" w14:textId="77777777" w:rsidR="003603FE" w:rsidRPr="009B5C78" w:rsidRDefault="003603FE" w:rsidP="003603FE">
      <w:pPr>
        <w:spacing w:after="120" w:line="276" w:lineRule="auto"/>
        <w:ind w:left="2160"/>
        <w:jc w:val="both"/>
        <w:rPr>
          <w:rFonts w:ascii="Arial" w:hAnsi="Arial" w:cs="Arial"/>
          <w:sz w:val="20"/>
          <w:szCs w:val="20"/>
        </w:rPr>
      </w:pPr>
      <w:r w:rsidRPr="009B5C78">
        <w:rPr>
          <w:rFonts w:ascii="Arial" w:hAnsi="Arial" w:cs="Arial"/>
          <w:sz w:val="20"/>
          <w:szCs w:val="20"/>
          <w:highlight w:val="lightGray"/>
        </w:rPr>
        <w:t>Obchodní společnost zapsaná v obchodním rejstříku vedeném [bude doplněno před uzavřením smlouvy] soudem v [bude doplněno před uzavřením smlouvy] pod spisovou značkou [bude doplněno před uzavřením smlouvy]</w:t>
      </w:r>
    </w:p>
    <w:p w14:paraId="1AAB8FB1"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IČO</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42B42C2D"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DIČ</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150FA101"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se sídlem</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13A050FF" w14:textId="77777777" w:rsidR="003603FE" w:rsidRPr="009B5C78" w:rsidRDefault="003603FE" w:rsidP="003603FE">
      <w:pPr>
        <w:spacing w:after="120" w:line="276" w:lineRule="auto"/>
        <w:rPr>
          <w:rFonts w:ascii="Arial" w:hAnsi="Arial" w:cs="Arial"/>
          <w:sz w:val="20"/>
          <w:szCs w:val="20"/>
        </w:rPr>
      </w:pPr>
      <w:r w:rsidRPr="009B5C78">
        <w:rPr>
          <w:rFonts w:ascii="Arial" w:hAnsi="Arial" w:cs="Arial"/>
          <w:sz w:val="20"/>
          <w:szCs w:val="20"/>
        </w:rPr>
        <w:t>zastoupen</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085011DE"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 xml:space="preserve">bankovní spojení </w:t>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02CA3337" w14:textId="77777777" w:rsidR="003603FE" w:rsidRPr="009B5C78" w:rsidRDefault="003603FE" w:rsidP="003603FE">
      <w:pPr>
        <w:spacing w:after="240" w:line="276" w:lineRule="auto"/>
        <w:rPr>
          <w:rFonts w:ascii="Arial" w:hAnsi="Arial" w:cs="Arial"/>
          <w:sz w:val="20"/>
          <w:szCs w:val="20"/>
        </w:rPr>
      </w:pPr>
      <w:r w:rsidRPr="009B5C78">
        <w:rPr>
          <w:rFonts w:ascii="Arial" w:hAnsi="Arial" w:cs="Arial"/>
          <w:sz w:val="20"/>
          <w:szCs w:val="20"/>
        </w:rPr>
        <w:t>číslo účtu</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221B75FC" w14:textId="6F78873D" w:rsidR="003603FE" w:rsidRPr="009B5C78" w:rsidRDefault="003603FE" w:rsidP="003603FE">
      <w:pPr>
        <w:spacing w:after="240" w:line="276" w:lineRule="auto"/>
        <w:rPr>
          <w:rFonts w:ascii="Arial" w:hAnsi="Arial" w:cs="Arial"/>
          <w:sz w:val="20"/>
          <w:szCs w:val="20"/>
        </w:rPr>
      </w:pPr>
      <w:r w:rsidRPr="009B5C78">
        <w:rPr>
          <w:rFonts w:ascii="Arial" w:hAnsi="Arial" w:cs="Arial"/>
          <w:sz w:val="20"/>
          <w:szCs w:val="20"/>
        </w:rPr>
        <w:t xml:space="preserve">dále také jako </w:t>
      </w:r>
      <w:r w:rsidRPr="009B5C78">
        <w:rPr>
          <w:rFonts w:ascii="Arial" w:hAnsi="Arial" w:cs="Arial"/>
          <w:i/>
          <w:sz w:val="20"/>
          <w:szCs w:val="20"/>
        </w:rPr>
        <w:t>„prodávající“</w:t>
      </w:r>
    </w:p>
    <w:p w14:paraId="55C8416C" w14:textId="62B68F9C" w:rsidR="00483A1B" w:rsidRPr="009B5C78" w:rsidRDefault="00483A1B" w:rsidP="00990198">
      <w:pPr>
        <w:tabs>
          <w:tab w:val="left" w:pos="2835"/>
          <w:tab w:val="center" w:pos="6804"/>
        </w:tabs>
        <w:suppressAutoHyphens/>
        <w:overflowPunct w:val="0"/>
        <w:autoSpaceDE w:val="0"/>
        <w:spacing w:after="0" w:line="276" w:lineRule="auto"/>
        <w:jc w:val="both"/>
        <w:rPr>
          <w:rFonts w:ascii="Arial" w:eastAsia="Times New Roman" w:hAnsi="Arial" w:cs="Arial"/>
          <w:color w:val="000000"/>
          <w:sz w:val="20"/>
          <w:szCs w:val="20"/>
          <w:lang w:eastAsia="ar-SA"/>
        </w:rPr>
      </w:pPr>
      <w:r w:rsidRPr="009B5C78">
        <w:rPr>
          <w:rFonts w:ascii="Arial" w:eastAsia="Times New Roman" w:hAnsi="Arial" w:cs="Arial"/>
          <w:color w:val="000000"/>
          <w:sz w:val="20"/>
          <w:szCs w:val="20"/>
          <w:lang w:eastAsia="ar-SA"/>
        </w:rPr>
        <w:t>Kupující a prodávající (dále též smluvní strany) uzavírají níže uvedeného dne, měsíce a roku v souladu s</w:t>
      </w:r>
      <w:r w:rsidR="00A50770" w:rsidRPr="009B5C78">
        <w:rPr>
          <w:rFonts w:ascii="Arial" w:eastAsia="Times New Roman" w:hAnsi="Arial" w:cs="Arial"/>
          <w:color w:val="000000"/>
          <w:sz w:val="20"/>
          <w:szCs w:val="20"/>
          <w:lang w:eastAsia="ar-SA"/>
        </w:rPr>
        <w:t xml:space="preserve"> ustanovením § 2079 a následujícími </w:t>
      </w:r>
      <w:r w:rsidRPr="009B5C78">
        <w:rPr>
          <w:rFonts w:ascii="Arial" w:eastAsia="Times New Roman" w:hAnsi="Arial" w:cs="Arial"/>
          <w:color w:val="000000"/>
          <w:sz w:val="20"/>
          <w:szCs w:val="20"/>
          <w:lang w:eastAsia="ar-SA"/>
        </w:rPr>
        <w:t>zákona č. 89/2012 Sb</w:t>
      </w:r>
      <w:r w:rsidR="00A50770" w:rsidRPr="009B5C78">
        <w:rPr>
          <w:rFonts w:ascii="Arial" w:eastAsia="Times New Roman" w:hAnsi="Arial" w:cs="Arial"/>
          <w:color w:val="000000"/>
          <w:sz w:val="20"/>
          <w:szCs w:val="20"/>
          <w:lang w:eastAsia="ar-SA"/>
        </w:rPr>
        <w:t>.</w:t>
      </w:r>
      <w:r w:rsidRPr="009B5C78">
        <w:rPr>
          <w:rFonts w:ascii="Arial" w:eastAsia="Times New Roman" w:hAnsi="Arial" w:cs="Arial"/>
          <w:color w:val="000000"/>
          <w:sz w:val="20"/>
          <w:szCs w:val="20"/>
          <w:lang w:eastAsia="ar-SA"/>
        </w:rPr>
        <w:t>, občanského zákoníku, ve znění pozdějších předpisů tuto kupní smlouvu (dále jen „smlouva“).</w:t>
      </w:r>
    </w:p>
    <w:p w14:paraId="777CFDCD"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II.</w:t>
      </w:r>
    </w:p>
    <w:p w14:paraId="1121983D" w14:textId="18E09464"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Předmět plnění</w:t>
      </w:r>
    </w:p>
    <w:p w14:paraId="41BA6415" w14:textId="163B0082" w:rsidR="008C3273" w:rsidRPr="006D7272" w:rsidRDefault="003603FE" w:rsidP="00554EFE">
      <w:pPr>
        <w:pStyle w:val="Odstavecseseznamem"/>
        <w:numPr>
          <w:ilvl w:val="0"/>
          <w:numId w:val="1"/>
        </w:numPr>
        <w:autoSpaceDE w:val="0"/>
        <w:spacing w:after="240" w:line="276" w:lineRule="auto"/>
        <w:ind w:hanging="357"/>
        <w:contextualSpacing w:val="0"/>
        <w:jc w:val="both"/>
        <w:rPr>
          <w:rFonts w:ascii="Arial" w:eastAsia="Times New Roman" w:hAnsi="Arial" w:cs="Arial"/>
          <w:b/>
          <w:bCs/>
          <w:color w:val="000000"/>
          <w:sz w:val="20"/>
          <w:szCs w:val="20"/>
          <w:lang w:eastAsia="cs-CZ"/>
        </w:rPr>
      </w:pPr>
      <w:r w:rsidRPr="009B5C78">
        <w:rPr>
          <w:rFonts w:ascii="Arial" w:hAnsi="Arial" w:cs="Arial"/>
          <w:sz w:val="20"/>
          <w:szCs w:val="20"/>
        </w:rPr>
        <w:t xml:space="preserve">Tato smlouva je uzavřena na základě výsledku zadávacího řízení veřejné zakázky s názvem </w:t>
      </w:r>
      <w:r w:rsidR="00704D0B" w:rsidRPr="00554EFE">
        <w:rPr>
          <w:rFonts w:ascii="Arial" w:hAnsi="Arial" w:cs="Arial"/>
          <w:sz w:val="20"/>
          <w:szCs w:val="20"/>
        </w:rPr>
        <w:t>Mobilní učebny</w:t>
      </w:r>
      <w:r w:rsidRPr="00554EFE">
        <w:rPr>
          <w:rFonts w:ascii="Arial" w:hAnsi="Arial" w:cs="Arial"/>
          <w:sz w:val="20"/>
          <w:szCs w:val="20"/>
        </w:rPr>
        <w:t>,</w:t>
      </w:r>
      <w:r w:rsidRPr="009B5C78">
        <w:rPr>
          <w:rFonts w:ascii="Arial" w:hAnsi="Arial" w:cs="Arial"/>
          <w:sz w:val="20"/>
          <w:szCs w:val="20"/>
        </w:rPr>
        <w:t xml:space="preserve"> která byla uveřejněna ve Věstníku veřejných zakázek pod evidenčním číslem </w:t>
      </w:r>
      <w:r w:rsidRPr="009B5C78">
        <w:rPr>
          <w:rFonts w:ascii="Arial" w:hAnsi="Arial" w:cs="Arial"/>
          <w:sz w:val="20"/>
          <w:szCs w:val="20"/>
          <w:highlight w:val="lightGray"/>
        </w:rPr>
        <w:t>[bude doplněno před uzavřením smlouvy]</w:t>
      </w:r>
      <w:r w:rsidRPr="009B5C78">
        <w:rPr>
          <w:rFonts w:ascii="Arial" w:hAnsi="Arial" w:cs="Arial"/>
          <w:sz w:val="20"/>
          <w:szCs w:val="20"/>
        </w:rPr>
        <w:t xml:space="preserve"> (dále také jako „veřejná zakázka“), to vše ve smyslu zákona č. 134/2016 Sb., o zadávání veřejných zakázek, ve znění pozdějších předpisů (dále také jako „ZZVZ“ nebo „zákon </w:t>
      </w:r>
      <w:r w:rsidR="008C3273">
        <w:rPr>
          <w:rFonts w:ascii="Arial" w:hAnsi="Arial" w:cs="Arial"/>
          <w:sz w:val="20"/>
          <w:szCs w:val="20"/>
        </w:rPr>
        <w:t>o zadávání veřejných zakázek“).</w:t>
      </w:r>
    </w:p>
    <w:p w14:paraId="708F46E7" w14:textId="05170108" w:rsidR="006D7272" w:rsidRDefault="006D7272" w:rsidP="006D7272">
      <w:pPr>
        <w:autoSpaceDE w:val="0"/>
        <w:spacing w:after="240" w:line="276" w:lineRule="auto"/>
        <w:jc w:val="both"/>
        <w:rPr>
          <w:rFonts w:ascii="Arial" w:eastAsia="Times New Roman" w:hAnsi="Arial" w:cs="Arial"/>
          <w:b/>
          <w:bCs/>
          <w:color w:val="000000"/>
          <w:sz w:val="20"/>
          <w:szCs w:val="20"/>
          <w:lang w:eastAsia="cs-CZ"/>
        </w:rPr>
      </w:pPr>
    </w:p>
    <w:p w14:paraId="34BF9BB9" w14:textId="77777777" w:rsidR="006D7272" w:rsidRDefault="006D7272" w:rsidP="006D7272">
      <w:pPr>
        <w:autoSpaceDE w:val="0"/>
        <w:spacing w:after="240" w:line="276" w:lineRule="auto"/>
        <w:jc w:val="both"/>
        <w:rPr>
          <w:rFonts w:ascii="Arial" w:eastAsia="Times New Roman" w:hAnsi="Arial" w:cs="Arial"/>
          <w:b/>
          <w:bCs/>
          <w:color w:val="000000"/>
          <w:sz w:val="20"/>
          <w:szCs w:val="20"/>
          <w:lang w:eastAsia="cs-CZ"/>
        </w:rPr>
        <w:sectPr w:rsidR="006D7272" w:rsidSect="004D3028">
          <w:headerReference w:type="default" r:id="rId8"/>
          <w:footerReference w:type="default" r:id="rId9"/>
          <w:pgSz w:w="11906" w:h="16838"/>
          <w:pgMar w:top="1134" w:right="1418" w:bottom="1134" w:left="1418" w:header="709" w:footer="709" w:gutter="0"/>
          <w:cols w:space="708"/>
          <w:docGrid w:linePitch="360"/>
        </w:sectPr>
      </w:pPr>
    </w:p>
    <w:p w14:paraId="0B932A79" w14:textId="7AFEF753" w:rsidR="003A629C" w:rsidRPr="003A629C" w:rsidRDefault="003A629C" w:rsidP="00554EFE">
      <w:pPr>
        <w:pStyle w:val="Odstavecseseznamem"/>
        <w:numPr>
          <w:ilvl w:val="0"/>
          <w:numId w:val="1"/>
        </w:numPr>
        <w:autoSpaceDE w:val="0"/>
        <w:spacing w:after="240" w:line="276" w:lineRule="auto"/>
        <w:ind w:hanging="357"/>
        <w:contextualSpacing w:val="0"/>
        <w:jc w:val="both"/>
        <w:rPr>
          <w:rFonts w:ascii="Arial" w:hAnsi="Arial" w:cs="Arial"/>
          <w:sz w:val="20"/>
          <w:szCs w:val="20"/>
        </w:rPr>
      </w:pPr>
      <w:r w:rsidRPr="003A629C">
        <w:rPr>
          <w:rFonts w:ascii="Arial" w:hAnsi="Arial" w:cs="Arial"/>
          <w:sz w:val="20"/>
          <w:szCs w:val="20"/>
        </w:rPr>
        <w:lastRenderedPageBreak/>
        <w:t>Realizace této smlouvy je závislá na přidělení finančních prostředků z dotačního programu. Předmět této smlouvy je součástí projektu Implementace Krajského akčního plánu rozvoje vzdělávání v</w:t>
      </w:r>
      <w:r w:rsidR="0091615E">
        <w:rPr>
          <w:rFonts w:ascii="Arial" w:hAnsi="Arial" w:cs="Arial"/>
          <w:sz w:val="20"/>
          <w:szCs w:val="20"/>
        </w:rPr>
        <w:t> </w:t>
      </w:r>
      <w:r w:rsidRPr="003A629C">
        <w:rPr>
          <w:rFonts w:ascii="Arial" w:hAnsi="Arial" w:cs="Arial"/>
          <w:sz w:val="20"/>
          <w:szCs w:val="20"/>
        </w:rPr>
        <w:t>Královéhradeckém kraji I</w:t>
      </w:r>
      <w:r>
        <w:rPr>
          <w:rFonts w:ascii="Arial" w:hAnsi="Arial" w:cs="Arial"/>
          <w:sz w:val="20"/>
          <w:szCs w:val="20"/>
        </w:rPr>
        <w:t>I</w:t>
      </w:r>
      <w:r w:rsidRPr="003A629C">
        <w:rPr>
          <w:rFonts w:ascii="Arial" w:hAnsi="Arial" w:cs="Arial"/>
          <w:sz w:val="20"/>
          <w:szCs w:val="20"/>
        </w:rPr>
        <w:t xml:space="preserve"> s registračním číslem CZ.02.3.68/0.0/0.0/1</w:t>
      </w:r>
      <w:r>
        <w:rPr>
          <w:rFonts w:ascii="Arial" w:hAnsi="Arial" w:cs="Arial"/>
          <w:sz w:val="20"/>
          <w:szCs w:val="20"/>
        </w:rPr>
        <w:t>9</w:t>
      </w:r>
      <w:r w:rsidRPr="003A629C">
        <w:rPr>
          <w:rFonts w:ascii="Arial" w:hAnsi="Arial" w:cs="Arial"/>
          <w:sz w:val="20"/>
          <w:szCs w:val="20"/>
        </w:rPr>
        <w:t>_0</w:t>
      </w:r>
      <w:r>
        <w:rPr>
          <w:rFonts w:ascii="Arial" w:hAnsi="Arial" w:cs="Arial"/>
          <w:sz w:val="20"/>
          <w:szCs w:val="20"/>
        </w:rPr>
        <w:t>78</w:t>
      </w:r>
      <w:r w:rsidRPr="003A629C">
        <w:rPr>
          <w:rFonts w:ascii="Arial" w:hAnsi="Arial" w:cs="Arial"/>
          <w:sz w:val="20"/>
          <w:szCs w:val="20"/>
        </w:rPr>
        <w:t>/00</w:t>
      </w:r>
      <w:r>
        <w:rPr>
          <w:rFonts w:ascii="Arial" w:hAnsi="Arial" w:cs="Arial"/>
          <w:sz w:val="20"/>
          <w:szCs w:val="20"/>
        </w:rPr>
        <w:t>19192</w:t>
      </w:r>
      <w:r w:rsidRPr="003A629C">
        <w:rPr>
          <w:rFonts w:ascii="Arial" w:hAnsi="Arial" w:cs="Arial"/>
          <w:sz w:val="20"/>
          <w:szCs w:val="20"/>
        </w:rPr>
        <w:t xml:space="preserve"> (dále jen „projekt“), který je předmětem žádosti o podporu z Operačního programu Výzkum, vývoj a</w:t>
      </w:r>
      <w:r w:rsidR="0091615E">
        <w:rPr>
          <w:rFonts w:ascii="Arial" w:hAnsi="Arial" w:cs="Arial"/>
          <w:sz w:val="20"/>
          <w:szCs w:val="20"/>
        </w:rPr>
        <w:t> </w:t>
      </w:r>
      <w:r w:rsidRPr="003A629C">
        <w:rPr>
          <w:rFonts w:ascii="Arial" w:hAnsi="Arial" w:cs="Arial"/>
          <w:sz w:val="20"/>
          <w:szCs w:val="20"/>
        </w:rPr>
        <w:t>vzdělávání. Tato smlouva nabyde účinnosti pouze v případě, že:</w:t>
      </w:r>
    </w:p>
    <w:p w14:paraId="27D10C7F" w14:textId="77777777" w:rsidR="003A629C" w:rsidRPr="003A629C" w:rsidRDefault="003A629C" w:rsidP="00554EFE">
      <w:pPr>
        <w:pStyle w:val="Odstavecseseznamem"/>
        <w:numPr>
          <w:ilvl w:val="0"/>
          <w:numId w:val="24"/>
        </w:numPr>
        <w:autoSpaceDE w:val="0"/>
        <w:spacing w:after="60" w:line="276" w:lineRule="auto"/>
        <w:ind w:left="1083" w:hanging="357"/>
        <w:contextualSpacing w:val="0"/>
        <w:jc w:val="both"/>
        <w:rPr>
          <w:rFonts w:ascii="Arial" w:hAnsi="Arial" w:cs="Arial"/>
          <w:sz w:val="20"/>
          <w:szCs w:val="20"/>
        </w:rPr>
      </w:pPr>
      <w:r w:rsidRPr="003A629C">
        <w:rPr>
          <w:rFonts w:ascii="Arial" w:hAnsi="Arial" w:cs="Arial"/>
          <w:sz w:val="20"/>
          <w:szCs w:val="20"/>
        </w:rPr>
        <w:t>bude závazně schváleno poskytnutí finančních prostředků na krytí celkové kupní ceny, která není kryta z rozpočtu objednatele a zároveň;</w:t>
      </w:r>
    </w:p>
    <w:p w14:paraId="19D921E1" w14:textId="77777777" w:rsidR="003A629C" w:rsidRPr="003A629C" w:rsidRDefault="003A629C" w:rsidP="00554EFE">
      <w:pPr>
        <w:pStyle w:val="Odstavecseseznamem"/>
        <w:numPr>
          <w:ilvl w:val="0"/>
          <w:numId w:val="24"/>
        </w:numPr>
        <w:autoSpaceDE w:val="0"/>
        <w:spacing w:after="60" w:line="276" w:lineRule="auto"/>
        <w:ind w:left="1083" w:hanging="357"/>
        <w:contextualSpacing w:val="0"/>
        <w:jc w:val="both"/>
        <w:rPr>
          <w:rFonts w:ascii="Arial" w:hAnsi="Arial" w:cs="Arial"/>
          <w:sz w:val="20"/>
          <w:szCs w:val="20"/>
        </w:rPr>
      </w:pPr>
      <w:r w:rsidRPr="003A629C">
        <w:rPr>
          <w:rFonts w:ascii="Arial" w:hAnsi="Arial" w:cs="Arial"/>
          <w:sz w:val="20"/>
          <w:szCs w:val="20"/>
        </w:rPr>
        <w:t>smlouva bude uveřejněna v registru smluv;</w:t>
      </w:r>
    </w:p>
    <w:p w14:paraId="7AA98F26" w14:textId="0159A76F" w:rsidR="00921FB7" w:rsidRPr="00A43DE6" w:rsidRDefault="003A629C" w:rsidP="00554EFE">
      <w:pPr>
        <w:pStyle w:val="Odstavecseseznamem"/>
        <w:numPr>
          <w:ilvl w:val="0"/>
          <w:numId w:val="24"/>
        </w:numPr>
        <w:autoSpaceDE w:val="0"/>
        <w:spacing w:after="240" w:line="276" w:lineRule="auto"/>
        <w:ind w:hanging="357"/>
        <w:contextualSpacing w:val="0"/>
        <w:jc w:val="both"/>
        <w:rPr>
          <w:rFonts w:ascii="Arial" w:hAnsi="Arial" w:cs="Arial"/>
          <w:sz w:val="20"/>
          <w:szCs w:val="20"/>
        </w:rPr>
      </w:pPr>
      <w:r w:rsidRPr="00A43DE6">
        <w:rPr>
          <w:rFonts w:ascii="Arial" w:hAnsi="Arial" w:cs="Arial"/>
          <w:sz w:val="20"/>
          <w:szCs w:val="20"/>
        </w:rPr>
        <w:t>bude prodávajícímu doručena výzva kupujícího k plnění.</w:t>
      </w:r>
    </w:p>
    <w:p w14:paraId="1020AEB0" w14:textId="205EF656" w:rsidR="003A629C" w:rsidRPr="00554EFE" w:rsidRDefault="003A629C" w:rsidP="008C3273">
      <w:pPr>
        <w:widowControl w:val="0"/>
        <w:numPr>
          <w:ilvl w:val="0"/>
          <w:numId w:val="1"/>
        </w:numPr>
        <w:suppressLineNumbers/>
        <w:suppressAutoHyphens/>
        <w:spacing w:after="240" w:line="276" w:lineRule="auto"/>
        <w:ind w:left="357" w:hanging="357"/>
        <w:jc w:val="both"/>
        <w:rPr>
          <w:rFonts w:ascii="Arial" w:eastAsia="Times New Roman" w:hAnsi="Arial" w:cs="Arial"/>
          <w:bCs/>
          <w:color w:val="000000"/>
          <w:sz w:val="20"/>
          <w:szCs w:val="20"/>
          <w:lang w:eastAsia="cs-CZ"/>
        </w:rPr>
      </w:pPr>
      <w:r w:rsidRPr="0067595F">
        <w:rPr>
          <w:rFonts w:ascii="Arial" w:eastAsia="Times New Roman" w:hAnsi="Arial" w:cs="Arial"/>
          <w:color w:val="000000"/>
          <w:sz w:val="20"/>
          <w:szCs w:val="20"/>
          <w:lang w:eastAsia="cs-CZ"/>
        </w:rPr>
        <w:t>N</w:t>
      </w:r>
      <w:r w:rsidR="006A5CCF" w:rsidRPr="006A5CCF">
        <w:rPr>
          <w:rFonts w:ascii="Arial" w:eastAsia="Times New Roman" w:hAnsi="Arial" w:cs="Arial"/>
          <w:color w:val="000000"/>
          <w:sz w:val="20"/>
          <w:szCs w:val="20"/>
          <w:lang w:eastAsia="cs-CZ"/>
        </w:rPr>
        <w:t xml:space="preserve">enabyde-li tato smlouva účinnosti dle odst. 2 do </w:t>
      </w:r>
      <w:r w:rsidR="006A5CCF" w:rsidRPr="00554EFE">
        <w:rPr>
          <w:rFonts w:ascii="Arial" w:eastAsia="Times New Roman" w:hAnsi="Arial" w:cs="Arial"/>
          <w:color w:val="000000"/>
          <w:sz w:val="20"/>
          <w:szCs w:val="20"/>
          <w:lang w:eastAsia="cs-CZ"/>
        </w:rPr>
        <w:t xml:space="preserve">31. </w:t>
      </w:r>
      <w:r w:rsidR="0084327F">
        <w:rPr>
          <w:rFonts w:ascii="Arial" w:eastAsia="Times New Roman" w:hAnsi="Arial" w:cs="Arial"/>
          <w:color w:val="000000"/>
          <w:sz w:val="20"/>
          <w:szCs w:val="20"/>
          <w:lang w:eastAsia="cs-CZ"/>
        </w:rPr>
        <w:t>8</w:t>
      </w:r>
      <w:r w:rsidR="006A5CCF" w:rsidRPr="00554EFE">
        <w:rPr>
          <w:rFonts w:ascii="Arial" w:eastAsia="Times New Roman" w:hAnsi="Arial" w:cs="Arial"/>
          <w:color w:val="000000"/>
          <w:sz w:val="20"/>
          <w:szCs w:val="20"/>
          <w:lang w:eastAsia="cs-CZ"/>
        </w:rPr>
        <w:t>. 202</w:t>
      </w:r>
      <w:r w:rsidR="0084327F">
        <w:rPr>
          <w:rFonts w:ascii="Arial" w:eastAsia="Times New Roman" w:hAnsi="Arial" w:cs="Arial"/>
          <w:color w:val="000000"/>
          <w:sz w:val="20"/>
          <w:szCs w:val="20"/>
          <w:lang w:eastAsia="cs-CZ"/>
        </w:rPr>
        <w:t>1</w:t>
      </w:r>
      <w:r w:rsidR="006A5CCF" w:rsidRPr="00554EFE">
        <w:rPr>
          <w:rFonts w:ascii="Arial" w:eastAsia="Times New Roman" w:hAnsi="Arial" w:cs="Arial"/>
          <w:color w:val="000000"/>
          <w:sz w:val="20"/>
          <w:szCs w:val="20"/>
          <w:lang w:eastAsia="cs-CZ"/>
        </w:rPr>
        <w:t>, bez</w:t>
      </w:r>
      <w:r w:rsidR="006A5CCF" w:rsidRPr="006A5CCF">
        <w:rPr>
          <w:rFonts w:ascii="Arial" w:eastAsia="Times New Roman" w:hAnsi="Arial" w:cs="Arial"/>
          <w:color w:val="000000"/>
          <w:sz w:val="20"/>
          <w:szCs w:val="20"/>
          <w:lang w:eastAsia="cs-CZ"/>
        </w:rPr>
        <w:t xml:space="preserve"> dalšího zaniká. Zaslání výzvy ve smyslu odst. 2 kupujícím je podmíněno naplněním všech požadavků poskytovatele dotace a</w:t>
      </w:r>
      <w:r w:rsidR="006D7272">
        <w:rPr>
          <w:rFonts w:ascii="Arial" w:eastAsia="Times New Roman" w:hAnsi="Arial" w:cs="Arial"/>
          <w:color w:val="000000"/>
          <w:sz w:val="20"/>
          <w:szCs w:val="20"/>
          <w:lang w:eastAsia="cs-CZ"/>
        </w:rPr>
        <w:t> </w:t>
      </w:r>
      <w:r w:rsidR="006A5CCF" w:rsidRPr="006A5CCF">
        <w:rPr>
          <w:rFonts w:ascii="Arial" w:eastAsia="Times New Roman" w:hAnsi="Arial" w:cs="Arial"/>
          <w:color w:val="000000"/>
          <w:sz w:val="20"/>
          <w:szCs w:val="20"/>
          <w:lang w:eastAsia="cs-CZ"/>
        </w:rPr>
        <w:t>pravidel pro příslušný projekt. Prodávající je oprávněn požadovat po kupujícím informace o</w:t>
      </w:r>
      <w:r w:rsidR="006D7272">
        <w:rPr>
          <w:rFonts w:ascii="Arial" w:eastAsia="Times New Roman" w:hAnsi="Arial" w:cs="Arial"/>
          <w:color w:val="000000"/>
          <w:sz w:val="20"/>
          <w:szCs w:val="20"/>
          <w:lang w:eastAsia="cs-CZ"/>
        </w:rPr>
        <w:t> </w:t>
      </w:r>
      <w:r w:rsidR="006A5CCF" w:rsidRPr="006A5CCF">
        <w:rPr>
          <w:rFonts w:ascii="Arial" w:eastAsia="Times New Roman" w:hAnsi="Arial" w:cs="Arial"/>
          <w:color w:val="000000"/>
          <w:sz w:val="20"/>
          <w:szCs w:val="20"/>
          <w:lang w:eastAsia="cs-CZ"/>
        </w:rPr>
        <w:t xml:space="preserve">skutečnostech podmiňujících nabytí účinnosti kdykoliv za trvání smlouvy. Kupující poskytne </w:t>
      </w:r>
      <w:r w:rsidR="006A5CCF" w:rsidRPr="00554EFE">
        <w:rPr>
          <w:rFonts w:ascii="Arial" w:eastAsia="Times New Roman" w:hAnsi="Arial" w:cs="Arial"/>
          <w:color w:val="000000"/>
          <w:sz w:val="20"/>
          <w:szCs w:val="20"/>
          <w:lang w:eastAsia="cs-CZ"/>
        </w:rPr>
        <w:t>informace dle věty předchozí bez zbytečného odkladu po doručení písemné žádosti prodávajícího.</w:t>
      </w:r>
    </w:p>
    <w:p w14:paraId="39BC9C16" w14:textId="2679FD29" w:rsidR="008C3273" w:rsidRPr="00554EFE" w:rsidRDefault="00483A1B" w:rsidP="008C3273">
      <w:pPr>
        <w:widowControl w:val="0"/>
        <w:numPr>
          <w:ilvl w:val="0"/>
          <w:numId w:val="1"/>
        </w:numPr>
        <w:suppressLineNumbers/>
        <w:suppressAutoHyphens/>
        <w:spacing w:after="240" w:line="276" w:lineRule="auto"/>
        <w:ind w:left="357" w:hanging="357"/>
        <w:jc w:val="both"/>
        <w:rPr>
          <w:rFonts w:ascii="Arial" w:eastAsia="Times New Roman" w:hAnsi="Arial" w:cs="Arial"/>
          <w:bCs/>
          <w:color w:val="000000"/>
          <w:sz w:val="20"/>
          <w:szCs w:val="20"/>
          <w:lang w:eastAsia="cs-CZ"/>
        </w:rPr>
      </w:pPr>
      <w:r w:rsidRPr="00554EFE">
        <w:rPr>
          <w:rFonts w:ascii="Arial" w:eastAsia="Times New Roman" w:hAnsi="Arial" w:cs="Arial"/>
          <w:color w:val="000000"/>
          <w:sz w:val="20"/>
          <w:szCs w:val="20"/>
          <w:lang w:eastAsia="cs-CZ"/>
        </w:rPr>
        <w:t xml:space="preserve">Prodávající se zavazuje dodat kupujícímu </w:t>
      </w:r>
      <w:r w:rsidR="0048296F" w:rsidRPr="00554EFE">
        <w:rPr>
          <w:rFonts w:ascii="Arial" w:eastAsia="Times New Roman" w:hAnsi="Arial" w:cs="Arial"/>
          <w:color w:val="000000"/>
          <w:sz w:val="20"/>
          <w:szCs w:val="20"/>
          <w:lang w:eastAsia="cs-CZ"/>
        </w:rPr>
        <w:t>ICT vybavení</w:t>
      </w:r>
      <w:r w:rsidR="005838BC" w:rsidRPr="00554EFE">
        <w:rPr>
          <w:rFonts w:ascii="Arial" w:eastAsia="Times New Roman" w:hAnsi="Arial" w:cs="Arial"/>
          <w:color w:val="000000"/>
          <w:sz w:val="20"/>
          <w:szCs w:val="20"/>
          <w:lang w:eastAsia="cs-CZ"/>
        </w:rPr>
        <w:t xml:space="preserve"> dle </w:t>
      </w:r>
      <w:r w:rsidR="003603FE" w:rsidRPr="00554EFE">
        <w:rPr>
          <w:rFonts w:ascii="Arial" w:eastAsia="Times New Roman" w:hAnsi="Arial" w:cs="Arial"/>
          <w:color w:val="000000"/>
          <w:sz w:val="20"/>
          <w:szCs w:val="20"/>
          <w:lang w:eastAsia="cs-CZ"/>
        </w:rPr>
        <w:t>technické specifikace</w:t>
      </w:r>
      <w:r w:rsidRPr="00554EFE">
        <w:rPr>
          <w:rFonts w:ascii="Arial" w:eastAsia="Times New Roman" w:hAnsi="Arial" w:cs="Arial"/>
          <w:color w:val="000000"/>
          <w:sz w:val="20"/>
          <w:szCs w:val="20"/>
          <w:lang w:eastAsia="cs-CZ"/>
        </w:rPr>
        <w:t>, kter</w:t>
      </w:r>
      <w:r w:rsidR="003603FE" w:rsidRPr="00554EFE">
        <w:rPr>
          <w:rFonts w:ascii="Arial" w:eastAsia="Times New Roman" w:hAnsi="Arial" w:cs="Arial"/>
          <w:color w:val="000000"/>
          <w:sz w:val="20"/>
          <w:szCs w:val="20"/>
          <w:lang w:eastAsia="cs-CZ"/>
        </w:rPr>
        <w:t>á j</w:t>
      </w:r>
      <w:r w:rsidR="007416E8" w:rsidRPr="00554EFE">
        <w:rPr>
          <w:rFonts w:ascii="Arial" w:eastAsia="Times New Roman" w:hAnsi="Arial" w:cs="Arial"/>
          <w:color w:val="000000"/>
          <w:sz w:val="20"/>
          <w:szCs w:val="20"/>
          <w:lang w:eastAsia="cs-CZ"/>
        </w:rPr>
        <w:t>e</w:t>
      </w:r>
      <w:r w:rsidR="003603FE" w:rsidRPr="00554EFE">
        <w:rPr>
          <w:rFonts w:ascii="Arial" w:eastAsia="Times New Roman" w:hAnsi="Arial" w:cs="Arial"/>
          <w:color w:val="000000"/>
          <w:sz w:val="20"/>
          <w:szCs w:val="20"/>
          <w:lang w:eastAsia="cs-CZ"/>
        </w:rPr>
        <w:t xml:space="preserve"> uvedena</w:t>
      </w:r>
      <w:r w:rsidRPr="00554EFE">
        <w:rPr>
          <w:rFonts w:ascii="Arial" w:eastAsia="Times New Roman" w:hAnsi="Arial" w:cs="Arial"/>
          <w:color w:val="000000"/>
          <w:sz w:val="20"/>
          <w:szCs w:val="20"/>
          <w:lang w:eastAsia="cs-CZ"/>
        </w:rPr>
        <w:t xml:space="preserve"> v příloze č. 1, která tvoří nedílnou součást </w:t>
      </w:r>
      <w:r w:rsidR="008C3273" w:rsidRPr="00554EFE">
        <w:rPr>
          <w:rFonts w:ascii="Arial" w:eastAsia="Times New Roman" w:hAnsi="Arial" w:cs="Arial"/>
          <w:color w:val="000000"/>
          <w:sz w:val="20"/>
          <w:szCs w:val="20"/>
          <w:lang w:eastAsia="cs-CZ"/>
        </w:rPr>
        <w:t>této smlouvy (dále jen „zboží“)</w:t>
      </w:r>
      <w:r w:rsidRPr="00554EFE">
        <w:rPr>
          <w:rFonts w:ascii="Arial" w:eastAsia="Times New Roman" w:hAnsi="Arial" w:cs="Arial"/>
          <w:color w:val="000000"/>
          <w:sz w:val="20"/>
          <w:szCs w:val="20"/>
          <w:lang w:eastAsia="cs-CZ"/>
        </w:rPr>
        <w:t xml:space="preserve"> a převést vlastnická práva k předmětu plnění na kupujícího, a to v rozsahu a za podmínek stanovených v této smlouvě.</w:t>
      </w:r>
    </w:p>
    <w:p w14:paraId="5806F85A" w14:textId="13BCC40C" w:rsidR="00483A1B" w:rsidRPr="00554EFE" w:rsidRDefault="00483A1B" w:rsidP="008C3273">
      <w:pPr>
        <w:widowControl w:val="0"/>
        <w:numPr>
          <w:ilvl w:val="0"/>
          <w:numId w:val="1"/>
        </w:numPr>
        <w:suppressLineNumbers/>
        <w:suppressAutoHyphens/>
        <w:spacing w:after="240" w:line="276" w:lineRule="auto"/>
        <w:ind w:left="357" w:hanging="357"/>
        <w:jc w:val="both"/>
        <w:rPr>
          <w:rFonts w:ascii="Arial" w:eastAsia="Times New Roman" w:hAnsi="Arial" w:cs="Arial"/>
          <w:bCs/>
          <w:color w:val="000000"/>
          <w:sz w:val="20"/>
          <w:szCs w:val="20"/>
          <w:lang w:eastAsia="cs-CZ"/>
        </w:rPr>
      </w:pPr>
      <w:r w:rsidRPr="00554EFE">
        <w:rPr>
          <w:rFonts w:ascii="Arial" w:eastAsia="Times New Roman" w:hAnsi="Arial" w:cs="Arial"/>
          <w:color w:val="000000"/>
          <w:sz w:val="20"/>
          <w:szCs w:val="20"/>
          <w:lang w:eastAsia="cs-CZ"/>
        </w:rPr>
        <w:t>Prodávající se zavazuje dodat ke zboží všechna výrobcem dodávaná instalační média pro software, originální manuály, registrační karty a podobné materiály. Prodávající prohlašuje, že je plně oprávněn od držitele autorských práv k programovým prostředkům k jejich šíření a plně oprávněn uzavřít s kupujícím tuto smlouvu.</w:t>
      </w:r>
    </w:p>
    <w:p w14:paraId="1E727C53" w14:textId="5AB52CFE" w:rsidR="00483A1B" w:rsidRPr="00554EFE" w:rsidRDefault="00483A1B" w:rsidP="00990198">
      <w:pPr>
        <w:numPr>
          <w:ilvl w:val="0"/>
          <w:numId w:val="1"/>
        </w:numPr>
        <w:tabs>
          <w:tab w:val="left" w:pos="360"/>
        </w:tabs>
        <w:suppressAutoHyphens/>
        <w:autoSpaceDE w:val="0"/>
        <w:spacing w:before="120" w:after="240" w:line="276" w:lineRule="auto"/>
        <w:jc w:val="both"/>
        <w:rPr>
          <w:rFonts w:ascii="Arial" w:eastAsia="Times New Roman" w:hAnsi="Arial" w:cs="Arial"/>
          <w:bCs/>
          <w:color w:val="000000"/>
          <w:sz w:val="20"/>
          <w:szCs w:val="20"/>
          <w:lang w:eastAsia="cs-CZ"/>
        </w:rPr>
      </w:pPr>
      <w:r w:rsidRPr="00554EFE">
        <w:rPr>
          <w:rFonts w:ascii="Arial" w:eastAsia="Times New Roman" w:hAnsi="Arial" w:cs="Arial"/>
          <w:color w:val="000000"/>
          <w:sz w:val="20"/>
          <w:szCs w:val="20"/>
          <w:lang w:eastAsia="cs-CZ"/>
        </w:rPr>
        <w:t>Kupující se zavazuje převzít bezvadné zboží a za zboží zaplatit prodávajícímu kupní cenu a to za podmínek stanovených touto smlouvou.</w:t>
      </w:r>
    </w:p>
    <w:p w14:paraId="738BFBC4" w14:textId="39057A78" w:rsidR="003A629C" w:rsidRPr="00A43DE6" w:rsidRDefault="003A629C" w:rsidP="00A43DE6">
      <w:pPr>
        <w:pStyle w:val="Zkladntext"/>
        <w:numPr>
          <w:ilvl w:val="0"/>
          <w:numId w:val="1"/>
        </w:numPr>
        <w:spacing w:line="276" w:lineRule="auto"/>
        <w:jc w:val="both"/>
        <w:rPr>
          <w:rFonts w:ascii="Arial" w:hAnsi="Arial" w:cs="Arial"/>
          <w:color w:val="000000"/>
        </w:rPr>
      </w:pPr>
      <w:r>
        <w:rPr>
          <w:rFonts w:ascii="Arial" w:hAnsi="Arial" w:cs="Arial"/>
          <w:iCs/>
          <w:color w:val="000000"/>
        </w:rPr>
        <w:t>Prodávající bere na vědomí, že finanční prostředky na krytí kupní ceny mohou být závazně poskytnuty pouze částečně. V takovém případě je kupující oprávněn vyzvat prodávajícího pouze k částečnému plnění. Ve vztahu ke zbylé části pak tato smlouva dnem doručení výzvy pozbývá platnosti.</w:t>
      </w:r>
    </w:p>
    <w:p w14:paraId="291837A6" w14:textId="77777777" w:rsidR="00483A1B" w:rsidRPr="009B5C78" w:rsidRDefault="00483A1B" w:rsidP="00990198">
      <w:pPr>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III.</w:t>
      </w:r>
    </w:p>
    <w:p w14:paraId="211B9753" w14:textId="0116704D" w:rsidR="00483A1B" w:rsidRPr="009B5C78" w:rsidRDefault="00483A1B" w:rsidP="00990198">
      <w:pPr>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Místo a doba plnění</w:t>
      </w:r>
    </w:p>
    <w:p w14:paraId="43E93A3F" w14:textId="0A63F877" w:rsidR="00071201" w:rsidRPr="009B5C78" w:rsidRDefault="00071201" w:rsidP="008C3273">
      <w:pPr>
        <w:numPr>
          <w:ilvl w:val="0"/>
          <w:numId w:val="2"/>
        </w:numPr>
        <w:tabs>
          <w:tab w:val="left" w:pos="360"/>
        </w:tabs>
        <w:suppressAutoHyphens/>
        <w:autoSpaceDE w:val="0"/>
        <w:spacing w:after="240" w:line="276" w:lineRule="auto"/>
        <w:ind w:left="357" w:hanging="357"/>
        <w:jc w:val="both"/>
        <w:rPr>
          <w:rFonts w:ascii="Arial" w:eastAsia="Arial" w:hAnsi="Arial" w:cs="Arial"/>
          <w:sz w:val="20"/>
          <w:szCs w:val="20"/>
        </w:rPr>
      </w:pPr>
      <w:r w:rsidRPr="009B5C78">
        <w:rPr>
          <w:rFonts w:ascii="Arial" w:eastAsia="Times New Roman" w:hAnsi="Arial" w:cs="Arial"/>
          <w:bCs/>
          <w:color w:val="000000"/>
          <w:sz w:val="20"/>
          <w:szCs w:val="20"/>
          <w:lang w:eastAsia="cs-CZ"/>
        </w:rPr>
        <w:t xml:space="preserve">Obecným místem plnění veřejné zakázky je Královéhradecký kraj. </w:t>
      </w:r>
      <w:r w:rsidR="008C3273">
        <w:rPr>
          <w:rFonts w:ascii="Arial" w:eastAsia="Times New Roman" w:hAnsi="Arial" w:cs="Arial"/>
          <w:bCs/>
          <w:color w:val="000000"/>
          <w:sz w:val="20"/>
          <w:szCs w:val="20"/>
          <w:lang w:eastAsia="cs-CZ"/>
        </w:rPr>
        <w:t xml:space="preserve">Zboží bude dodáno do škol </w:t>
      </w:r>
      <w:r w:rsidR="00766C14">
        <w:rPr>
          <w:rFonts w:ascii="Arial" w:eastAsia="Times New Roman" w:hAnsi="Arial" w:cs="Arial"/>
          <w:bCs/>
          <w:color w:val="000000"/>
          <w:sz w:val="20"/>
          <w:szCs w:val="20"/>
          <w:lang w:eastAsia="cs-CZ"/>
        </w:rPr>
        <w:t>v Královéhradeckém kraji. Předpokládá se dodání do 40 škol. Seznam škol</w:t>
      </w:r>
      <w:r w:rsidR="00F000F0">
        <w:rPr>
          <w:rFonts w:ascii="Arial" w:eastAsia="Times New Roman" w:hAnsi="Arial" w:cs="Arial"/>
          <w:bCs/>
          <w:color w:val="000000"/>
          <w:sz w:val="20"/>
          <w:szCs w:val="20"/>
          <w:lang w:eastAsia="cs-CZ"/>
        </w:rPr>
        <w:t xml:space="preserve"> včetně kontaktních osob pro předání zboží </w:t>
      </w:r>
      <w:r w:rsidR="00766C14">
        <w:rPr>
          <w:rFonts w:ascii="Arial" w:eastAsia="Times New Roman" w:hAnsi="Arial" w:cs="Arial"/>
          <w:bCs/>
          <w:color w:val="000000"/>
          <w:sz w:val="20"/>
          <w:szCs w:val="20"/>
          <w:lang w:eastAsia="cs-CZ"/>
        </w:rPr>
        <w:t>předá kupující prodávajícímu do 1 měsíce od nabytí účinnosti této smlouvy.</w:t>
      </w:r>
    </w:p>
    <w:p w14:paraId="37747771" w14:textId="383F9638" w:rsidR="00483A1B" w:rsidRPr="009B5C78" w:rsidRDefault="00483A1B" w:rsidP="00990198">
      <w:pPr>
        <w:numPr>
          <w:ilvl w:val="0"/>
          <w:numId w:val="2"/>
        </w:numPr>
        <w:tabs>
          <w:tab w:val="left" w:pos="360"/>
        </w:tabs>
        <w:suppressAutoHyphens/>
        <w:autoSpaceDE w:val="0"/>
        <w:spacing w:after="240" w:line="276" w:lineRule="auto"/>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Zboží bude dodáno</w:t>
      </w:r>
      <w:r w:rsidR="00393AB9">
        <w:rPr>
          <w:rFonts w:ascii="Arial" w:eastAsia="Times New Roman" w:hAnsi="Arial" w:cs="Arial"/>
          <w:bCs/>
          <w:color w:val="000000"/>
          <w:sz w:val="20"/>
          <w:szCs w:val="20"/>
          <w:lang w:eastAsia="cs-CZ"/>
        </w:rPr>
        <w:t xml:space="preserve"> </w:t>
      </w:r>
      <w:r w:rsidRPr="009B5C78">
        <w:rPr>
          <w:rFonts w:ascii="Arial" w:eastAsia="Times New Roman" w:hAnsi="Arial" w:cs="Arial"/>
          <w:b/>
          <w:bCs/>
          <w:color w:val="000000"/>
          <w:sz w:val="20"/>
          <w:szCs w:val="20"/>
          <w:lang w:eastAsia="cs-CZ"/>
        </w:rPr>
        <w:t>do</w:t>
      </w:r>
      <w:r w:rsidR="00315672">
        <w:rPr>
          <w:rFonts w:ascii="Arial" w:eastAsia="Times New Roman" w:hAnsi="Arial" w:cs="Arial"/>
          <w:b/>
          <w:bCs/>
          <w:color w:val="000000"/>
          <w:sz w:val="20"/>
          <w:szCs w:val="20"/>
          <w:lang w:eastAsia="cs-CZ"/>
        </w:rPr>
        <w:t xml:space="preserve"> všech škol nejpozději do</w:t>
      </w:r>
      <w:r w:rsidRPr="009B5C78">
        <w:rPr>
          <w:rFonts w:ascii="Arial" w:eastAsia="Times New Roman" w:hAnsi="Arial" w:cs="Arial"/>
          <w:b/>
          <w:bCs/>
          <w:color w:val="000000"/>
          <w:sz w:val="20"/>
          <w:szCs w:val="20"/>
          <w:lang w:eastAsia="cs-CZ"/>
        </w:rPr>
        <w:t xml:space="preserve"> </w:t>
      </w:r>
      <w:r w:rsidR="0048296F" w:rsidRPr="006D7272">
        <w:rPr>
          <w:rFonts w:ascii="Arial" w:eastAsia="Times New Roman" w:hAnsi="Arial" w:cs="Arial"/>
          <w:b/>
          <w:bCs/>
          <w:color w:val="000000"/>
          <w:sz w:val="20"/>
          <w:szCs w:val="20"/>
          <w:lang w:eastAsia="cs-CZ"/>
        </w:rPr>
        <w:t xml:space="preserve">2 </w:t>
      </w:r>
      <w:r w:rsidR="008C3273" w:rsidRPr="006D7272">
        <w:rPr>
          <w:rFonts w:ascii="Arial" w:eastAsia="Times New Roman" w:hAnsi="Arial" w:cs="Arial"/>
          <w:b/>
          <w:bCs/>
          <w:color w:val="000000"/>
          <w:sz w:val="20"/>
          <w:szCs w:val="20"/>
          <w:lang w:eastAsia="cs-CZ"/>
        </w:rPr>
        <w:t>měsíců</w:t>
      </w:r>
      <w:r w:rsidRPr="006D7272">
        <w:rPr>
          <w:rFonts w:ascii="Arial" w:eastAsia="Times New Roman" w:hAnsi="Arial" w:cs="Arial"/>
          <w:bCs/>
          <w:color w:val="000000"/>
          <w:sz w:val="20"/>
          <w:szCs w:val="20"/>
          <w:lang w:eastAsia="cs-CZ"/>
        </w:rPr>
        <w:t xml:space="preserve"> </w:t>
      </w:r>
      <w:r w:rsidRPr="009B5C78">
        <w:rPr>
          <w:rFonts w:ascii="Arial" w:eastAsia="Times New Roman" w:hAnsi="Arial" w:cs="Arial"/>
          <w:bCs/>
          <w:color w:val="000000"/>
          <w:sz w:val="20"/>
          <w:szCs w:val="20"/>
          <w:lang w:eastAsia="cs-CZ"/>
        </w:rPr>
        <w:t>od</w:t>
      </w:r>
      <w:r w:rsidR="00B32D1A" w:rsidRPr="009B5C78">
        <w:rPr>
          <w:rFonts w:ascii="Arial" w:eastAsia="Times New Roman" w:hAnsi="Arial" w:cs="Arial"/>
          <w:bCs/>
          <w:color w:val="000000"/>
          <w:sz w:val="20"/>
          <w:szCs w:val="20"/>
          <w:lang w:eastAsia="cs-CZ"/>
        </w:rPr>
        <w:t>e dne</w:t>
      </w:r>
      <w:r w:rsidRPr="009B5C78">
        <w:rPr>
          <w:rFonts w:ascii="Arial" w:eastAsia="Times New Roman" w:hAnsi="Arial" w:cs="Arial"/>
          <w:bCs/>
          <w:color w:val="000000"/>
          <w:sz w:val="20"/>
          <w:szCs w:val="20"/>
          <w:lang w:eastAsia="cs-CZ"/>
        </w:rPr>
        <w:t xml:space="preserve"> </w:t>
      </w:r>
      <w:r w:rsidR="0018799E">
        <w:rPr>
          <w:rFonts w:ascii="Arial" w:eastAsia="Times New Roman" w:hAnsi="Arial" w:cs="Arial"/>
          <w:bCs/>
          <w:color w:val="000000"/>
          <w:sz w:val="20"/>
          <w:szCs w:val="20"/>
          <w:lang w:eastAsia="cs-CZ"/>
        </w:rPr>
        <w:t xml:space="preserve">doručení písemné výzvy k plnění kupujícího prodávajícímu. Za písemnou formu se považuje i e-mail. </w:t>
      </w:r>
      <w:r w:rsidRPr="00443C1F">
        <w:rPr>
          <w:rFonts w:ascii="Arial" w:eastAsia="Times New Roman" w:hAnsi="Arial" w:cs="Arial"/>
          <w:bCs/>
          <w:color w:val="000000"/>
          <w:sz w:val="20"/>
          <w:szCs w:val="20"/>
          <w:lang w:eastAsia="cs-CZ"/>
        </w:rPr>
        <w:t>V případě nesplnění požadovaného termínu je kupující oprávněn odstoupit od smlouvy</w:t>
      </w:r>
      <w:r w:rsidR="008C3273">
        <w:rPr>
          <w:rFonts w:ascii="Arial" w:eastAsia="Times New Roman" w:hAnsi="Arial" w:cs="Arial"/>
          <w:bCs/>
          <w:color w:val="000000"/>
          <w:sz w:val="20"/>
          <w:szCs w:val="20"/>
          <w:lang w:eastAsia="cs-CZ"/>
        </w:rPr>
        <w:t>.</w:t>
      </w:r>
    </w:p>
    <w:p w14:paraId="2FCB2B8A" w14:textId="045EBB62" w:rsidR="00071201" w:rsidRPr="002D6D3E" w:rsidRDefault="00483A1B" w:rsidP="008C3273">
      <w:pPr>
        <w:numPr>
          <w:ilvl w:val="0"/>
          <w:numId w:val="2"/>
        </w:numPr>
        <w:suppressAutoHyphens/>
        <w:autoSpaceDE w:val="0"/>
        <w:spacing w:after="240" w:line="276" w:lineRule="auto"/>
        <w:ind w:left="357" w:hanging="357"/>
        <w:jc w:val="both"/>
        <w:rPr>
          <w:rFonts w:ascii="Arial" w:eastAsia="Arial" w:hAnsi="Arial" w:cs="Arial"/>
          <w:sz w:val="20"/>
          <w:szCs w:val="20"/>
        </w:rPr>
      </w:pPr>
      <w:r w:rsidRPr="002D6D3E">
        <w:rPr>
          <w:rFonts w:ascii="Arial" w:eastAsia="Times New Roman" w:hAnsi="Arial" w:cs="Arial"/>
          <w:color w:val="000000"/>
          <w:sz w:val="20"/>
          <w:szCs w:val="20"/>
          <w:lang w:eastAsia="cs-CZ"/>
        </w:rPr>
        <w:t xml:space="preserve">Termín dodání zboží bude prodávajícím oznámen </w:t>
      </w:r>
      <w:r w:rsidR="00315672">
        <w:rPr>
          <w:rFonts w:ascii="Arial" w:eastAsia="Times New Roman" w:hAnsi="Arial" w:cs="Arial"/>
          <w:color w:val="000000"/>
          <w:sz w:val="20"/>
          <w:szCs w:val="20"/>
          <w:lang w:eastAsia="cs-CZ"/>
        </w:rPr>
        <w:t xml:space="preserve">kontaktní osobě příslušné školy vždy </w:t>
      </w:r>
      <w:r w:rsidRPr="002D6D3E">
        <w:rPr>
          <w:rFonts w:ascii="Arial" w:eastAsia="Times New Roman" w:hAnsi="Arial" w:cs="Arial"/>
          <w:color w:val="000000"/>
          <w:sz w:val="20"/>
          <w:szCs w:val="20"/>
          <w:lang w:eastAsia="cs-CZ"/>
        </w:rPr>
        <w:t xml:space="preserve">nejméně </w:t>
      </w:r>
      <w:r w:rsidR="00BF309E">
        <w:rPr>
          <w:rFonts w:ascii="Arial" w:eastAsia="Times New Roman" w:hAnsi="Arial" w:cs="Arial"/>
          <w:color w:val="000000"/>
          <w:sz w:val="20"/>
          <w:szCs w:val="20"/>
          <w:lang w:eastAsia="cs-CZ"/>
        </w:rPr>
        <w:t>5</w:t>
      </w:r>
      <w:r w:rsidR="0048296F">
        <w:rPr>
          <w:rFonts w:ascii="Arial" w:eastAsia="Times New Roman" w:hAnsi="Arial" w:cs="Arial"/>
          <w:color w:val="000000"/>
          <w:sz w:val="20"/>
          <w:szCs w:val="20"/>
          <w:lang w:eastAsia="cs-CZ"/>
        </w:rPr>
        <w:t> </w:t>
      </w:r>
      <w:r w:rsidRPr="002D6D3E">
        <w:rPr>
          <w:rFonts w:ascii="Arial" w:eastAsia="Times New Roman" w:hAnsi="Arial" w:cs="Arial"/>
          <w:color w:val="000000"/>
          <w:sz w:val="20"/>
          <w:szCs w:val="20"/>
          <w:lang w:eastAsia="cs-CZ"/>
        </w:rPr>
        <w:t>dn</w:t>
      </w:r>
      <w:r w:rsidR="00BF309E">
        <w:rPr>
          <w:rFonts w:ascii="Arial" w:eastAsia="Times New Roman" w:hAnsi="Arial" w:cs="Arial"/>
          <w:color w:val="000000"/>
          <w:sz w:val="20"/>
          <w:szCs w:val="20"/>
          <w:lang w:eastAsia="cs-CZ"/>
        </w:rPr>
        <w:t>í</w:t>
      </w:r>
      <w:r w:rsidRPr="002D6D3E">
        <w:rPr>
          <w:rFonts w:ascii="Arial" w:eastAsia="Times New Roman" w:hAnsi="Arial" w:cs="Arial"/>
          <w:color w:val="000000"/>
          <w:sz w:val="20"/>
          <w:szCs w:val="20"/>
          <w:lang w:eastAsia="cs-CZ"/>
        </w:rPr>
        <w:t xml:space="preserve"> </w:t>
      </w:r>
      <w:r w:rsidR="008C3273">
        <w:rPr>
          <w:rFonts w:ascii="Arial" w:eastAsia="Times New Roman" w:hAnsi="Arial" w:cs="Arial"/>
          <w:color w:val="000000"/>
          <w:sz w:val="20"/>
          <w:szCs w:val="20"/>
          <w:lang w:eastAsia="cs-CZ"/>
        </w:rPr>
        <w:t>předem</w:t>
      </w:r>
      <w:r w:rsidR="00315672">
        <w:rPr>
          <w:rFonts w:ascii="Arial" w:eastAsia="Times New Roman" w:hAnsi="Arial" w:cs="Arial"/>
          <w:color w:val="000000"/>
          <w:sz w:val="20"/>
          <w:szCs w:val="20"/>
          <w:lang w:eastAsia="cs-CZ"/>
        </w:rPr>
        <w:t>.</w:t>
      </w:r>
    </w:p>
    <w:p w14:paraId="3AEA4790" w14:textId="35C5D862" w:rsidR="00036D77" w:rsidRPr="006D7272" w:rsidRDefault="00315672" w:rsidP="00E8606F">
      <w:pPr>
        <w:numPr>
          <w:ilvl w:val="0"/>
          <w:numId w:val="2"/>
        </w:numPr>
        <w:suppressAutoHyphens/>
        <w:autoSpaceDE w:val="0"/>
        <w:spacing w:before="240" w:after="240" w:line="276" w:lineRule="auto"/>
        <w:jc w:val="both"/>
        <w:rPr>
          <w:rFonts w:ascii="Arial" w:eastAsia="Times New Roman" w:hAnsi="Arial" w:cs="Arial"/>
          <w:bCs/>
          <w:color w:val="000000"/>
          <w:sz w:val="20"/>
          <w:szCs w:val="20"/>
          <w:lang w:eastAsia="cs-CZ"/>
        </w:rPr>
      </w:pPr>
      <w:r>
        <w:rPr>
          <w:rFonts w:ascii="Arial" w:eastAsia="Times New Roman" w:hAnsi="Arial" w:cs="Arial"/>
          <w:bCs/>
          <w:color w:val="000000"/>
          <w:sz w:val="20"/>
          <w:szCs w:val="20"/>
          <w:lang w:eastAsia="cs-CZ"/>
        </w:rPr>
        <w:t xml:space="preserve">Řádné dodání veškerého zboží bude potvrzené zástupcem kupujícího na souhrnném dodacím listu. </w:t>
      </w:r>
      <w:r w:rsidR="00036D77" w:rsidRPr="002D6D3E">
        <w:rPr>
          <w:rFonts w:ascii="Arial" w:eastAsia="Times New Roman" w:hAnsi="Arial" w:cs="Arial"/>
          <w:bCs/>
          <w:color w:val="000000"/>
          <w:sz w:val="20"/>
          <w:szCs w:val="20"/>
          <w:lang w:eastAsia="cs-CZ"/>
        </w:rPr>
        <w:t xml:space="preserve">Zástupcem kupujícího </w:t>
      </w:r>
      <w:r>
        <w:rPr>
          <w:rFonts w:ascii="Arial" w:eastAsia="Times New Roman" w:hAnsi="Arial" w:cs="Arial"/>
          <w:bCs/>
          <w:color w:val="000000"/>
          <w:sz w:val="20"/>
          <w:szCs w:val="20"/>
          <w:lang w:eastAsia="cs-CZ"/>
        </w:rPr>
        <w:t>pro podpis souhrnného dodacího listu</w:t>
      </w:r>
      <w:r w:rsidR="00036D77" w:rsidRPr="002D6D3E">
        <w:rPr>
          <w:rFonts w:ascii="Arial" w:eastAsia="Times New Roman" w:hAnsi="Arial" w:cs="Arial"/>
          <w:bCs/>
          <w:color w:val="000000"/>
          <w:sz w:val="20"/>
          <w:szCs w:val="20"/>
          <w:lang w:eastAsia="cs-CZ"/>
        </w:rPr>
        <w:t xml:space="preserve"> je </w:t>
      </w:r>
      <w:r w:rsidR="00BF309E" w:rsidRPr="009B5C78">
        <w:rPr>
          <w:rFonts w:ascii="Arial" w:hAnsi="Arial" w:cs="Arial"/>
          <w:sz w:val="20"/>
          <w:szCs w:val="20"/>
          <w:highlight w:val="lightGray"/>
        </w:rPr>
        <w:t>[bude doplněno před uzavřením smlouvy]</w:t>
      </w:r>
      <w:r w:rsidR="00BF309E">
        <w:rPr>
          <w:rFonts w:ascii="Arial" w:hAnsi="Arial" w:cs="Arial"/>
          <w:sz w:val="20"/>
          <w:szCs w:val="20"/>
          <w:highlight w:val="lightGray"/>
        </w:rPr>
        <w:t>.</w:t>
      </w:r>
    </w:p>
    <w:p w14:paraId="020AE8B8" w14:textId="778E8866" w:rsidR="006D7272" w:rsidRDefault="006D7272" w:rsidP="006D7272">
      <w:pPr>
        <w:suppressAutoHyphens/>
        <w:autoSpaceDE w:val="0"/>
        <w:spacing w:before="240" w:after="240" w:line="276" w:lineRule="auto"/>
        <w:jc w:val="both"/>
        <w:rPr>
          <w:rFonts w:ascii="Arial" w:eastAsia="Times New Roman" w:hAnsi="Arial" w:cs="Arial"/>
          <w:bCs/>
          <w:color w:val="000000"/>
          <w:sz w:val="20"/>
          <w:szCs w:val="20"/>
          <w:lang w:eastAsia="cs-CZ"/>
        </w:rPr>
      </w:pPr>
    </w:p>
    <w:p w14:paraId="2FA1CB7B" w14:textId="77777777" w:rsidR="006D7272" w:rsidRDefault="006D7272" w:rsidP="006D7272">
      <w:pPr>
        <w:suppressAutoHyphens/>
        <w:autoSpaceDE w:val="0"/>
        <w:spacing w:before="240" w:after="240" w:line="276" w:lineRule="auto"/>
        <w:jc w:val="both"/>
        <w:rPr>
          <w:rFonts w:ascii="Arial" w:eastAsia="Times New Roman" w:hAnsi="Arial" w:cs="Arial"/>
          <w:bCs/>
          <w:color w:val="000000"/>
          <w:sz w:val="20"/>
          <w:szCs w:val="20"/>
          <w:lang w:eastAsia="cs-CZ"/>
        </w:rPr>
        <w:sectPr w:rsidR="006D7272" w:rsidSect="004D3028">
          <w:pgSz w:w="11906" w:h="16838"/>
          <w:pgMar w:top="1134" w:right="1418" w:bottom="1134" w:left="1418" w:header="709" w:footer="709" w:gutter="0"/>
          <w:cols w:space="708"/>
          <w:docGrid w:linePitch="360"/>
        </w:sectPr>
      </w:pPr>
    </w:p>
    <w:p w14:paraId="5233CF7F" w14:textId="77777777" w:rsidR="00483A1B" w:rsidRPr="00443C1F"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443C1F">
        <w:rPr>
          <w:rFonts w:ascii="Arial" w:eastAsia="Times New Roman" w:hAnsi="Arial" w:cs="Arial"/>
          <w:b/>
          <w:bCs/>
          <w:color w:val="000000"/>
          <w:sz w:val="20"/>
          <w:szCs w:val="20"/>
          <w:lang w:eastAsia="cs-CZ"/>
        </w:rPr>
        <w:lastRenderedPageBreak/>
        <w:t>IV.</w:t>
      </w:r>
    </w:p>
    <w:p w14:paraId="28AC0B63" w14:textId="75DDD72B" w:rsidR="00483A1B" w:rsidRPr="00443C1F"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443C1F">
        <w:rPr>
          <w:rFonts w:ascii="Arial" w:eastAsia="Times New Roman" w:hAnsi="Arial" w:cs="Arial"/>
          <w:b/>
          <w:bCs/>
          <w:color w:val="000000"/>
          <w:sz w:val="20"/>
          <w:szCs w:val="20"/>
          <w:lang w:eastAsia="cs-CZ"/>
        </w:rPr>
        <w:t>Všeobecné dodací podmínky</w:t>
      </w:r>
    </w:p>
    <w:p w14:paraId="0C392A35" w14:textId="64FAAFAB" w:rsidR="008C3273" w:rsidRPr="009B5C78" w:rsidRDefault="00483A1B" w:rsidP="008C3273">
      <w:pPr>
        <w:numPr>
          <w:ilvl w:val="0"/>
          <w:numId w:val="3"/>
        </w:numPr>
        <w:tabs>
          <w:tab w:val="left" w:pos="360"/>
        </w:tabs>
        <w:suppressAutoHyphens/>
        <w:autoSpaceDE w:val="0"/>
        <w:spacing w:after="240" w:line="276" w:lineRule="auto"/>
        <w:ind w:left="357" w:hanging="357"/>
        <w:jc w:val="both"/>
        <w:rPr>
          <w:rFonts w:ascii="Arial" w:eastAsia="Times New Roman" w:hAnsi="Arial" w:cs="Arial"/>
          <w:sz w:val="20"/>
          <w:szCs w:val="20"/>
          <w:lang w:eastAsia="cs-CZ"/>
        </w:rPr>
      </w:pPr>
      <w:r w:rsidRPr="009B5C78">
        <w:rPr>
          <w:rFonts w:ascii="Arial" w:eastAsia="Times New Roman" w:hAnsi="Arial" w:cs="Arial"/>
          <w:color w:val="000000"/>
          <w:sz w:val="20"/>
          <w:szCs w:val="20"/>
          <w:lang w:eastAsia="cs-CZ"/>
        </w:rPr>
        <w:t xml:space="preserve">Zboží </w:t>
      </w:r>
      <w:r w:rsidR="00786F6A">
        <w:rPr>
          <w:rFonts w:ascii="Arial" w:eastAsia="Times New Roman" w:hAnsi="Arial" w:cs="Arial"/>
          <w:color w:val="000000"/>
          <w:sz w:val="20"/>
          <w:szCs w:val="20"/>
          <w:lang w:eastAsia="cs-CZ"/>
        </w:rPr>
        <w:t>bude dodáno jako</w:t>
      </w:r>
      <w:r w:rsidRPr="00443C1F">
        <w:rPr>
          <w:rFonts w:ascii="Arial" w:eastAsia="Times New Roman" w:hAnsi="Arial" w:cs="Arial"/>
          <w:color w:val="000000"/>
          <w:sz w:val="20"/>
          <w:szCs w:val="20"/>
          <w:lang w:eastAsia="cs-CZ"/>
        </w:rPr>
        <w:t xml:space="preserve"> nové, nepoužité, plně funkční a jeho použití </w:t>
      </w:r>
      <w:r w:rsidR="00786F6A">
        <w:rPr>
          <w:rFonts w:ascii="Arial" w:eastAsia="Times New Roman" w:hAnsi="Arial" w:cs="Arial"/>
          <w:color w:val="000000"/>
          <w:sz w:val="20"/>
          <w:szCs w:val="20"/>
          <w:lang w:eastAsia="cs-CZ"/>
        </w:rPr>
        <w:t xml:space="preserve">nesmí </w:t>
      </w:r>
      <w:r w:rsidRPr="00443C1F">
        <w:rPr>
          <w:rFonts w:ascii="Arial" w:eastAsia="Times New Roman" w:hAnsi="Arial" w:cs="Arial"/>
          <w:color w:val="000000"/>
          <w:sz w:val="20"/>
          <w:szCs w:val="20"/>
          <w:lang w:eastAsia="cs-CZ"/>
        </w:rPr>
        <w:t>podléh</w:t>
      </w:r>
      <w:r w:rsidR="00786F6A">
        <w:rPr>
          <w:rFonts w:ascii="Arial" w:eastAsia="Times New Roman" w:hAnsi="Arial" w:cs="Arial"/>
          <w:color w:val="000000"/>
          <w:sz w:val="20"/>
          <w:szCs w:val="20"/>
          <w:lang w:eastAsia="cs-CZ"/>
        </w:rPr>
        <w:t>at</w:t>
      </w:r>
      <w:r w:rsidRPr="00443C1F">
        <w:rPr>
          <w:rFonts w:ascii="Arial" w:eastAsia="Times New Roman" w:hAnsi="Arial" w:cs="Arial"/>
          <w:color w:val="000000"/>
          <w:sz w:val="20"/>
          <w:szCs w:val="20"/>
          <w:lang w:eastAsia="cs-CZ"/>
        </w:rPr>
        <w:t xml:space="preserve"> žádným právním omezením.</w:t>
      </w:r>
      <w:r w:rsidR="008C3273">
        <w:rPr>
          <w:rFonts w:ascii="Arial" w:eastAsia="Times New Roman" w:hAnsi="Arial" w:cs="Arial"/>
          <w:color w:val="000000"/>
          <w:sz w:val="20"/>
          <w:szCs w:val="20"/>
          <w:lang w:eastAsia="cs-CZ"/>
        </w:rPr>
        <w:t xml:space="preserve"> </w:t>
      </w:r>
      <w:r w:rsidR="008C3273">
        <w:rPr>
          <w:rFonts w:ascii="Arial" w:eastAsia="Times New Roman" w:hAnsi="Arial" w:cs="Arial"/>
          <w:sz w:val="20"/>
          <w:szCs w:val="20"/>
          <w:lang w:eastAsia="cs-CZ"/>
        </w:rPr>
        <w:t>Zboží bude</w:t>
      </w:r>
      <w:r w:rsidR="008C3273" w:rsidRPr="009B5C78">
        <w:rPr>
          <w:rFonts w:ascii="Arial" w:eastAsia="Times New Roman" w:hAnsi="Arial" w:cs="Arial"/>
          <w:sz w:val="20"/>
          <w:szCs w:val="20"/>
          <w:lang w:eastAsia="cs-CZ"/>
        </w:rPr>
        <w:t xml:space="preserve"> odpovíd</w:t>
      </w:r>
      <w:r w:rsidR="008C3273">
        <w:rPr>
          <w:rFonts w:ascii="Arial" w:eastAsia="Times New Roman" w:hAnsi="Arial" w:cs="Arial"/>
          <w:sz w:val="20"/>
          <w:szCs w:val="20"/>
          <w:lang w:eastAsia="cs-CZ"/>
        </w:rPr>
        <w:t>at</w:t>
      </w:r>
      <w:r w:rsidR="008C3273" w:rsidRPr="009B5C78">
        <w:rPr>
          <w:rFonts w:ascii="Arial" w:eastAsia="Times New Roman" w:hAnsi="Arial" w:cs="Arial"/>
          <w:sz w:val="20"/>
          <w:szCs w:val="20"/>
          <w:lang w:eastAsia="cs-CZ"/>
        </w:rPr>
        <w:t xml:space="preserve"> všem požadavkům, vyplývajícím z platných právních předpisů či příslušných technických norem, platných pro Českou republiku, které se na </w:t>
      </w:r>
      <w:r w:rsidR="008C3273">
        <w:rPr>
          <w:rFonts w:ascii="Arial" w:eastAsia="Times New Roman" w:hAnsi="Arial" w:cs="Arial"/>
          <w:sz w:val="20"/>
          <w:szCs w:val="20"/>
          <w:lang w:eastAsia="cs-CZ"/>
        </w:rPr>
        <w:t xml:space="preserve">něj </w:t>
      </w:r>
      <w:r w:rsidR="008C3273" w:rsidRPr="009B5C78">
        <w:rPr>
          <w:rFonts w:ascii="Arial" w:eastAsia="Times New Roman" w:hAnsi="Arial" w:cs="Arial"/>
          <w:sz w:val="20"/>
          <w:szCs w:val="20"/>
          <w:lang w:eastAsia="cs-CZ"/>
        </w:rPr>
        <w:t>vztahují.</w:t>
      </w:r>
    </w:p>
    <w:p w14:paraId="6DD2DA9A" w14:textId="5A947CF0" w:rsidR="00483A1B" w:rsidRPr="00443C1F"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Předání </w:t>
      </w:r>
      <w:r w:rsidR="00315672">
        <w:rPr>
          <w:rFonts w:ascii="Arial" w:eastAsia="Times New Roman" w:hAnsi="Arial" w:cs="Arial"/>
          <w:color w:val="000000"/>
          <w:sz w:val="20"/>
          <w:szCs w:val="20"/>
          <w:lang w:eastAsia="cs-CZ"/>
        </w:rPr>
        <w:t xml:space="preserve">každé dílčí části </w:t>
      </w:r>
      <w:r w:rsidRPr="009B5C78">
        <w:rPr>
          <w:rFonts w:ascii="Arial" w:eastAsia="Times New Roman" w:hAnsi="Arial" w:cs="Arial"/>
          <w:color w:val="000000"/>
          <w:sz w:val="20"/>
          <w:szCs w:val="20"/>
          <w:lang w:eastAsia="cs-CZ"/>
        </w:rPr>
        <w:t>zboží</w:t>
      </w:r>
      <w:r w:rsidR="00786F6A">
        <w:rPr>
          <w:rFonts w:ascii="Arial" w:eastAsia="Times New Roman" w:hAnsi="Arial" w:cs="Arial"/>
          <w:color w:val="000000"/>
          <w:sz w:val="20"/>
          <w:szCs w:val="20"/>
          <w:lang w:eastAsia="cs-CZ"/>
        </w:rPr>
        <w:t xml:space="preserve"> </w:t>
      </w:r>
      <w:r w:rsidRPr="00443C1F">
        <w:rPr>
          <w:rFonts w:ascii="Arial" w:eastAsia="Times New Roman" w:hAnsi="Arial" w:cs="Arial"/>
          <w:color w:val="000000"/>
          <w:sz w:val="20"/>
          <w:szCs w:val="20"/>
          <w:lang w:eastAsia="cs-CZ"/>
        </w:rPr>
        <w:t xml:space="preserve">bude prokázáno na základě </w:t>
      </w:r>
      <w:r w:rsidR="00786F6A">
        <w:rPr>
          <w:rFonts w:ascii="Arial" w:eastAsia="Times New Roman" w:hAnsi="Arial" w:cs="Arial"/>
          <w:color w:val="000000"/>
          <w:sz w:val="20"/>
          <w:szCs w:val="20"/>
          <w:lang w:eastAsia="cs-CZ"/>
        </w:rPr>
        <w:t xml:space="preserve">dílčího </w:t>
      </w:r>
      <w:r w:rsidRPr="00443C1F">
        <w:rPr>
          <w:rFonts w:ascii="Arial" w:eastAsia="Times New Roman" w:hAnsi="Arial" w:cs="Arial"/>
          <w:color w:val="000000"/>
          <w:sz w:val="20"/>
          <w:szCs w:val="20"/>
          <w:lang w:eastAsia="cs-CZ"/>
        </w:rPr>
        <w:t xml:space="preserve">dodacího listu, který bude obsahovat kontaktní údaje o prodávajícím, číslo smlouvy, datum dodávky, jméno a podpis předávajícího </w:t>
      </w:r>
      <w:r w:rsidRPr="009B5C78">
        <w:rPr>
          <w:rFonts w:ascii="Arial" w:eastAsia="Times New Roman" w:hAnsi="Arial" w:cs="Arial"/>
          <w:color w:val="000000"/>
          <w:sz w:val="20"/>
          <w:szCs w:val="20"/>
          <w:lang w:eastAsia="cs-CZ"/>
        </w:rPr>
        <w:t>a přejímajícího, konfiguraci, výrobní čísla, dobu záruky a seznam všech dodaných softwarových licencí vázaných ke zboží, jsou-li součástí dodávky.</w:t>
      </w:r>
      <w:r w:rsidR="00786F6A">
        <w:rPr>
          <w:rFonts w:ascii="Arial" w:eastAsia="Times New Roman" w:hAnsi="Arial" w:cs="Arial"/>
          <w:color w:val="000000"/>
          <w:sz w:val="20"/>
          <w:szCs w:val="20"/>
          <w:lang w:eastAsia="cs-CZ"/>
        </w:rPr>
        <w:t xml:space="preserve"> </w:t>
      </w:r>
      <w:r w:rsidR="00656245">
        <w:rPr>
          <w:rFonts w:ascii="Arial" w:eastAsia="Times New Roman" w:hAnsi="Arial" w:cs="Arial"/>
          <w:color w:val="000000"/>
          <w:sz w:val="20"/>
          <w:szCs w:val="20"/>
          <w:lang w:eastAsia="cs-CZ"/>
        </w:rPr>
        <w:t xml:space="preserve">Za předání </w:t>
      </w:r>
      <w:r w:rsidR="00656245" w:rsidRPr="00315672">
        <w:rPr>
          <w:rFonts w:ascii="Arial" w:eastAsia="Times New Roman" w:hAnsi="Arial" w:cs="Arial"/>
          <w:color w:val="000000"/>
          <w:sz w:val="20"/>
          <w:szCs w:val="20"/>
          <w:lang w:eastAsia="cs-CZ"/>
        </w:rPr>
        <w:t xml:space="preserve">zboží se nepovažuje prosté převzetí zboží od dopravce. </w:t>
      </w:r>
      <w:r w:rsidR="00786F6A" w:rsidRPr="00554EFE">
        <w:rPr>
          <w:rFonts w:ascii="Arial" w:eastAsia="Times New Roman" w:hAnsi="Arial" w:cs="Arial"/>
          <w:color w:val="000000"/>
          <w:sz w:val="20"/>
          <w:szCs w:val="20"/>
          <w:lang w:eastAsia="cs-CZ"/>
        </w:rPr>
        <w:t>Po předání poslední části dodávky bude kromě dílčího dodacího listu vyhotoven i</w:t>
      </w:r>
      <w:r w:rsidR="00C46A74" w:rsidRPr="00554EFE">
        <w:rPr>
          <w:rFonts w:ascii="Arial" w:eastAsia="Times New Roman" w:hAnsi="Arial" w:cs="Arial"/>
          <w:color w:val="000000"/>
          <w:sz w:val="20"/>
          <w:szCs w:val="20"/>
          <w:lang w:eastAsia="cs-CZ"/>
        </w:rPr>
        <w:t> </w:t>
      </w:r>
      <w:r w:rsidR="00786F6A" w:rsidRPr="00554EFE">
        <w:rPr>
          <w:rFonts w:ascii="Arial" w:eastAsia="Times New Roman" w:hAnsi="Arial" w:cs="Arial"/>
          <w:color w:val="000000"/>
          <w:sz w:val="20"/>
          <w:szCs w:val="20"/>
          <w:lang w:eastAsia="cs-CZ"/>
        </w:rPr>
        <w:t xml:space="preserve">souhrnný dodací list, který bude potvrzen určeným zástupcem </w:t>
      </w:r>
      <w:r w:rsidR="00036D77" w:rsidRPr="00554EFE">
        <w:rPr>
          <w:rFonts w:ascii="Arial" w:eastAsia="Times New Roman" w:hAnsi="Arial" w:cs="Arial"/>
          <w:color w:val="000000"/>
          <w:sz w:val="20"/>
          <w:szCs w:val="20"/>
          <w:lang w:eastAsia="cs-CZ"/>
        </w:rPr>
        <w:t>kupujícího.</w:t>
      </w:r>
    </w:p>
    <w:p w14:paraId="4D193570" w14:textId="28E6372F" w:rsidR="00483A1B" w:rsidRPr="00443C1F"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Jeden výtisk </w:t>
      </w:r>
      <w:r w:rsidR="00786F6A">
        <w:rPr>
          <w:rFonts w:ascii="Arial" w:eastAsia="Times New Roman" w:hAnsi="Arial" w:cs="Arial"/>
          <w:color w:val="000000"/>
          <w:sz w:val="20"/>
          <w:szCs w:val="20"/>
          <w:lang w:eastAsia="cs-CZ"/>
        </w:rPr>
        <w:t xml:space="preserve">každého </w:t>
      </w:r>
      <w:r w:rsidRPr="00443C1F">
        <w:rPr>
          <w:rFonts w:ascii="Arial" w:eastAsia="Times New Roman" w:hAnsi="Arial" w:cs="Arial"/>
          <w:color w:val="000000"/>
          <w:sz w:val="20"/>
          <w:szCs w:val="20"/>
          <w:lang w:eastAsia="cs-CZ"/>
        </w:rPr>
        <w:t>dodacího listu zůstane kupujícímu při převzetí zboží.</w:t>
      </w:r>
    </w:p>
    <w:p w14:paraId="0C7A7118" w14:textId="50DDC786"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Kupující si vyhrazuje právo před převzetím dodávky provést </w:t>
      </w:r>
      <w:r w:rsidR="008C3273">
        <w:rPr>
          <w:rFonts w:ascii="Arial" w:eastAsia="Times New Roman" w:hAnsi="Arial" w:cs="Arial"/>
          <w:color w:val="000000"/>
          <w:sz w:val="20"/>
          <w:szCs w:val="20"/>
          <w:lang w:eastAsia="cs-CZ"/>
        </w:rPr>
        <w:t xml:space="preserve">podrobnou </w:t>
      </w:r>
      <w:r w:rsidRPr="009B5C78">
        <w:rPr>
          <w:rFonts w:ascii="Arial" w:eastAsia="Times New Roman" w:hAnsi="Arial" w:cs="Arial"/>
          <w:color w:val="000000"/>
          <w:sz w:val="20"/>
          <w:szCs w:val="20"/>
          <w:lang w:eastAsia="cs-CZ"/>
        </w:rPr>
        <w:t xml:space="preserve">kontrolu </w:t>
      </w:r>
      <w:r w:rsidR="008C3273">
        <w:rPr>
          <w:rFonts w:ascii="Arial" w:eastAsia="Times New Roman" w:hAnsi="Arial" w:cs="Arial"/>
          <w:color w:val="000000"/>
          <w:sz w:val="20"/>
          <w:szCs w:val="20"/>
          <w:lang w:eastAsia="cs-CZ"/>
        </w:rPr>
        <w:t>zboží</w:t>
      </w:r>
      <w:r w:rsidRPr="009B5C78">
        <w:rPr>
          <w:rFonts w:ascii="Arial" w:eastAsia="Times New Roman" w:hAnsi="Arial" w:cs="Arial"/>
          <w:color w:val="000000"/>
          <w:sz w:val="20"/>
          <w:szCs w:val="20"/>
          <w:lang w:eastAsia="cs-CZ"/>
        </w:rPr>
        <w:t xml:space="preserve">. V případě nesplnění požadavků není kupující povinen dodávku převzít. </w:t>
      </w:r>
      <w:r w:rsidRPr="009B5C78">
        <w:rPr>
          <w:rFonts w:ascii="Arial" w:eastAsia="Times New Roman" w:hAnsi="Arial" w:cs="Arial"/>
          <w:sz w:val="20"/>
          <w:szCs w:val="20"/>
          <w:lang w:eastAsia="cs-CZ"/>
        </w:rPr>
        <w:t>Kupující v tomto případě není v prodlení s plněním.</w:t>
      </w:r>
    </w:p>
    <w:p w14:paraId="5ED4426F"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w:t>
      </w:r>
    </w:p>
    <w:p w14:paraId="1005860D" w14:textId="0D89E7D2"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Kupní cena</w:t>
      </w:r>
    </w:p>
    <w:p w14:paraId="0C13A1CB" w14:textId="77777777" w:rsidR="008C3273" w:rsidRPr="008C3273" w:rsidRDefault="008C3273" w:rsidP="00990198">
      <w:pPr>
        <w:numPr>
          <w:ilvl w:val="0"/>
          <w:numId w:val="4"/>
        </w:numPr>
        <w:tabs>
          <w:tab w:val="left" w:pos="360"/>
          <w:tab w:val="left" w:pos="3828"/>
        </w:tabs>
        <w:suppressAutoHyphens/>
        <w:autoSpaceDE w:val="0"/>
        <w:spacing w:after="240" w:line="276" w:lineRule="auto"/>
        <w:ind w:left="357" w:hanging="357"/>
        <w:jc w:val="both"/>
        <w:rPr>
          <w:rFonts w:ascii="Arial" w:eastAsia="Times New Roman" w:hAnsi="Arial" w:cs="Arial"/>
          <w:color w:val="000000"/>
          <w:sz w:val="20"/>
          <w:szCs w:val="20"/>
          <w:lang w:eastAsia="cs-CZ"/>
        </w:rPr>
      </w:pPr>
      <w:r>
        <w:rPr>
          <w:rFonts w:ascii="Arial" w:eastAsia="Times New Roman" w:hAnsi="Arial" w:cs="Arial"/>
          <w:bCs/>
          <w:color w:val="000000"/>
          <w:sz w:val="20"/>
          <w:szCs w:val="20"/>
          <w:lang w:eastAsia="cs-CZ"/>
        </w:rPr>
        <w:t>Kupní cena je stanovena na základě nabídky prodávajícího následovně:</w:t>
      </w:r>
    </w:p>
    <w:tbl>
      <w:tblPr>
        <w:tblStyle w:val="Mkatabulky"/>
        <w:tblW w:w="0" w:type="auto"/>
        <w:tblInd w:w="357" w:type="dxa"/>
        <w:tblLook w:val="04A0" w:firstRow="1" w:lastRow="0" w:firstColumn="1" w:lastColumn="0" w:noHBand="0" w:noVBand="1"/>
      </w:tblPr>
      <w:tblGrid>
        <w:gridCol w:w="3749"/>
        <w:gridCol w:w="4954"/>
      </w:tblGrid>
      <w:tr w:rsidR="008C3273" w14:paraId="257C0A15" w14:textId="77777777" w:rsidTr="008C3273">
        <w:tc>
          <w:tcPr>
            <w:tcW w:w="3749" w:type="dxa"/>
            <w:shd w:val="clear" w:color="auto" w:fill="F2F2F2" w:themeFill="background1" w:themeFillShade="F2"/>
          </w:tcPr>
          <w:p w14:paraId="53790335" w14:textId="4DE10253" w:rsidR="008C3273" w:rsidRDefault="008C3273" w:rsidP="008C3273">
            <w:pPr>
              <w:tabs>
                <w:tab w:val="left" w:pos="3828"/>
              </w:tabs>
              <w:suppressAutoHyphens/>
              <w:autoSpaceDE w:val="0"/>
              <w:spacing w:before="120" w:after="120" w:line="276" w:lineRule="auto"/>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Celková cena v Kč bez DPH </w:t>
            </w:r>
          </w:p>
        </w:tc>
        <w:tc>
          <w:tcPr>
            <w:tcW w:w="4954" w:type="dxa"/>
          </w:tcPr>
          <w:p w14:paraId="647CDECB" w14:textId="116D5B2F" w:rsidR="008C3273" w:rsidRDefault="008C3273" w:rsidP="008C3273">
            <w:pPr>
              <w:tabs>
                <w:tab w:val="left" w:pos="3828"/>
              </w:tabs>
              <w:suppressAutoHyphens/>
              <w:autoSpaceDE w:val="0"/>
              <w:spacing w:before="120" w:after="120" w:line="276" w:lineRule="auto"/>
              <w:jc w:val="both"/>
              <w:rPr>
                <w:rFonts w:ascii="Arial" w:eastAsia="Times New Roman" w:hAnsi="Arial" w:cs="Arial"/>
                <w:color w:val="000000"/>
                <w:sz w:val="20"/>
                <w:szCs w:val="20"/>
                <w:lang w:eastAsia="cs-CZ"/>
              </w:rPr>
            </w:pPr>
            <w:r w:rsidRPr="009B5C78">
              <w:rPr>
                <w:rFonts w:ascii="Arial" w:hAnsi="Arial" w:cs="Arial"/>
                <w:sz w:val="20"/>
                <w:szCs w:val="20"/>
                <w:highlight w:val="lightGray"/>
              </w:rPr>
              <w:t>[bude doplněno před uzavřením smlouvy]</w:t>
            </w:r>
          </w:p>
        </w:tc>
      </w:tr>
      <w:tr w:rsidR="008C3273" w14:paraId="549B880E" w14:textId="77777777" w:rsidTr="008C3273">
        <w:tc>
          <w:tcPr>
            <w:tcW w:w="3749" w:type="dxa"/>
            <w:shd w:val="clear" w:color="auto" w:fill="F2F2F2" w:themeFill="background1" w:themeFillShade="F2"/>
          </w:tcPr>
          <w:p w14:paraId="229B9688" w14:textId="2B57B112" w:rsidR="008C3273" w:rsidRDefault="008C3273" w:rsidP="008C3273">
            <w:pPr>
              <w:tabs>
                <w:tab w:val="left" w:pos="3828"/>
              </w:tabs>
              <w:suppressAutoHyphens/>
              <w:autoSpaceDE w:val="0"/>
              <w:spacing w:before="120" w:after="120" w:line="276" w:lineRule="auto"/>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DPH v Kč samostatně</w:t>
            </w:r>
          </w:p>
        </w:tc>
        <w:tc>
          <w:tcPr>
            <w:tcW w:w="4954" w:type="dxa"/>
          </w:tcPr>
          <w:p w14:paraId="45EA9D26" w14:textId="2B4FD32C" w:rsidR="008C3273" w:rsidRDefault="008C3273" w:rsidP="008C3273">
            <w:pPr>
              <w:tabs>
                <w:tab w:val="left" w:pos="3828"/>
              </w:tabs>
              <w:suppressAutoHyphens/>
              <w:autoSpaceDE w:val="0"/>
              <w:spacing w:before="120" w:after="120" w:line="276" w:lineRule="auto"/>
              <w:jc w:val="both"/>
              <w:rPr>
                <w:rFonts w:ascii="Arial" w:eastAsia="Times New Roman" w:hAnsi="Arial" w:cs="Arial"/>
                <w:color w:val="000000"/>
                <w:sz w:val="20"/>
                <w:szCs w:val="20"/>
                <w:lang w:eastAsia="cs-CZ"/>
              </w:rPr>
            </w:pPr>
            <w:r w:rsidRPr="009B5C78">
              <w:rPr>
                <w:rFonts w:ascii="Arial" w:hAnsi="Arial" w:cs="Arial"/>
                <w:sz w:val="20"/>
                <w:szCs w:val="20"/>
                <w:highlight w:val="lightGray"/>
              </w:rPr>
              <w:t>[bude doplněno před uzavřením smlouvy]</w:t>
            </w:r>
          </w:p>
        </w:tc>
      </w:tr>
      <w:tr w:rsidR="008C3273" w14:paraId="1F4268D6" w14:textId="77777777" w:rsidTr="008C3273">
        <w:tc>
          <w:tcPr>
            <w:tcW w:w="3749" w:type="dxa"/>
            <w:shd w:val="clear" w:color="auto" w:fill="F2F2F2" w:themeFill="background1" w:themeFillShade="F2"/>
          </w:tcPr>
          <w:p w14:paraId="6DBF6556" w14:textId="4D35B14D" w:rsidR="008C3273" w:rsidRDefault="008C3273" w:rsidP="008C3273">
            <w:pPr>
              <w:tabs>
                <w:tab w:val="left" w:pos="3828"/>
              </w:tabs>
              <w:suppressAutoHyphens/>
              <w:autoSpaceDE w:val="0"/>
              <w:spacing w:before="120" w:after="120" w:line="276" w:lineRule="auto"/>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Celková cena v Kč včetně DPH</w:t>
            </w:r>
          </w:p>
        </w:tc>
        <w:tc>
          <w:tcPr>
            <w:tcW w:w="4954" w:type="dxa"/>
          </w:tcPr>
          <w:p w14:paraId="629F95CB" w14:textId="30650232" w:rsidR="008C3273" w:rsidRDefault="008C3273" w:rsidP="008C3273">
            <w:pPr>
              <w:tabs>
                <w:tab w:val="left" w:pos="3828"/>
              </w:tabs>
              <w:suppressAutoHyphens/>
              <w:autoSpaceDE w:val="0"/>
              <w:spacing w:before="120" w:after="120" w:line="276" w:lineRule="auto"/>
              <w:jc w:val="both"/>
              <w:rPr>
                <w:rFonts w:ascii="Arial" w:eastAsia="Times New Roman" w:hAnsi="Arial" w:cs="Arial"/>
                <w:color w:val="000000"/>
                <w:sz w:val="20"/>
                <w:szCs w:val="20"/>
                <w:lang w:eastAsia="cs-CZ"/>
              </w:rPr>
            </w:pPr>
            <w:r w:rsidRPr="009B5C78">
              <w:rPr>
                <w:rFonts w:ascii="Arial" w:hAnsi="Arial" w:cs="Arial"/>
                <w:sz w:val="20"/>
                <w:szCs w:val="20"/>
                <w:highlight w:val="lightGray"/>
              </w:rPr>
              <w:t>[bude doplněno před uzavřením smlouvy]</w:t>
            </w:r>
          </w:p>
        </w:tc>
      </w:tr>
    </w:tbl>
    <w:p w14:paraId="246C9A0F" w14:textId="1C8B050E" w:rsidR="00483A1B" w:rsidRPr="009B5C78" w:rsidRDefault="00483A1B" w:rsidP="008C3273">
      <w:pPr>
        <w:numPr>
          <w:ilvl w:val="0"/>
          <w:numId w:val="4"/>
        </w:numPr>
        <w:tabs>
          <w:tab w:val="left" w:pos="360"/>
        </w:tabs>
        <w:suppressAutoHyphens/>
        <w:autoSpaceDE w:val="0"/>
        <w:spacing w:before="240"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Cena uvedená v předchozím </w:t>
      </w:r>
      <w:r w:rsidR="00036D77">
        <w:rPr>
          <w:rFonts w:ascii="Arial" w:eastAsia="Times New Roman" w:hAnsi="Arial" w:cs="Arial"/>
          <w:color w:val="000000"/>
          <w:sz w:val="20"/>
          <w:szCs w:val="20"/>
          <w:lang w:eastAsia="cs-CZ"/>
        </w:rPr>
        <w:t>odstavci</w:t>
      </w:r>
      <w:r w:rsidR="00036D77" w:rsidRPr="00443C1F">
        <w:rPr>
          <w:rFonts w:ascii="Arial" w:eastAsia="Times New Roman" w:hAnsi="Arial" w:cs="Arial"/>
          <w:color w:val="000000"/>
          <w:sz w:val="20"/>
          <w:szCs w:val="20"/>
          <w:lang w:eastAsia="cs-CZ"/>
        </w:rPr>
        <w:t xml:space="preserve"> </w:t>
      </w:r>
      <w:r w:rsidRPr="00443C1F">
        <w:rPr>
          <w:rFonts w:ascii="Arial" w:eastAsia="Times New Roman" w:hAnsi="Arial" w:cs="Arial"/>
          <w:color w:val="000000"/>
          <w:sz w:val="20"/>
          <w:szCs w:val="20"/>
          <w:lang w:eastAsia="cs-CZ"/>
        </w:rPr>
        <w:t xml:space="preserve">zahrnuje </w:t>
      </w:r>
      <w:r w:rsidRPr="002A4D95">
        <w:rPr>
          <w:rFonts w:ascii="Arial" w:eastAsia="Times New Roman" w:hAnsi="Arial" w:cs="Arial"/>
          <w:color w:val="000000"/>
          <w:sz w:val="20"/>
          <w:szCs w:val="20"/>
          <w:lang w:eastAsia="cs-CZ"/>
        </w:rPr>
        <w:t>veškeré náklady potřebné k řádnému plnění dle této smlouvy včetně dopravy do místa plnění a je uzavřena jako smluvní a pevná. Součástí celkové ceny je i částka na recyklaci zboží</w:t>
      </w:r>
      <w:r w:rsidR="006866A7">
        <w:rPr>
          <w:rFonts w:ascii="Arial" w:eastAsia="Times New Roman" w:hAnsi="Arial" w:cs="Arial"/>
          <w:color w:val="000000"/>
          <w:sz w:val="20"/>
          <w:szCs w:val="20"/>
          <w:lang w:eastAsia="cs-CZ"/>
        </w:rPr>
        <w:t>, záruku</w:t>
      </w:r>
      <w:r w:rsidR="00CA5AA6">
        <w:rPr>
          <w:rFonts w:ascii="Arial" w:eastAsia="Times New Roman" w:hAnsi="Arial" w:cs="Arial"/>
          <w:color w:val="000000"/>
          <w:sz w:val="20"/>
          <w:szCs w:val="20"/>
          <w:lang w:eastAsia="cs-CZ"/>
        </w:rPr>
        <w:t xml:space="preserve"> a příslušenství</w:t>
      </w:r>
      <w:r w:rsidRPr="002A4D95">
        <w:rPr>
          <w:rFonts w:ascii="Arial" w:eastAsia="Times New Roman" w:hAnsi="Arial" w:cs="Arial"/>
          <w:color w:val="000000"/>
          <w:sz w:val="20"/>
          <w:szCs w:val="20"/>
          <w:lang w:eastAsia="cs-CZ"/>
        </w:rPr>
        <w:t>, která nebude na faktuře uvedena samostatně, pokud není v zákoně výslovně uveden požadavek tuto částku uvádět.</w:t>
      </w:r>
    </w:p>
    <w:p w14:paraId="755EEA18" w14:textId="77777777" w:rsidR="00483A1B" w:rsidRPr="009B5C78" w:rsidRDefault="00483A1B" w:rsidP="00990198">
      <w:pPr>
        <w:numPr>
          <w:ilvl w:val="0"/>
          <w:numId w:val="4"/>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Kupní cena je cenou nejvýše přípustnou, kterou je možné překročit pouze v případě, že v průběhu realizace dojde ke změnám sazeb DPH nebo ke změnám jiných daňových předpisů, majících vliv na cenu.</w:t>
      </w:r>
    </w:p>
    <w:p w14:paraId="554780D8"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VI.</w:t>
      </w:r>
    </w:p>
    <w:p w14:paraId="3326CE7D" w14:textId="77777777" w:rsidR="00483A1B" w:rsidRPr="009B5C78" w:rsidRDefault="00483A1B" w:rsidP="00990198">
      <w:pPr>
        <w:autoSpaceDE w:val="0"/>
        <w:spacing w:after="240" w:line="240" w:lineRule="auto"/>
        <w:jc w:val="center"/>
        <w:rPr>
          <w:rFonts w:ascii="Arial" w:eastAsia="Times New Roman" w:hAnsi="Arial" w:cs="Arial"/>
          <w:bCs/>
          <w:color w:val="000000"/>
          <w:sz w:val="20"/>
          <w:szCs w:val="20"/>
          <w:lang w:eastAsia="cs-CZ"/>
        </w:rPr>
      </w:pPr>
      <w:r w:rsidRPr="009B5C78">
        <w:rPr>
          <w:rFonts w:ascii="Arial" w:eastAsia="Times New Roman" w:hAnsi="Arial" w:cs="Arial"/>
          <w:b/>
          <w:bCs/>
          <w:color w:val="000000"/>
          <w:sz w:val="20"/>
          <w:szCs w:val="20"/>
          <w:lang w:eastAsia="cs-CZ"/>
        </w:rPr>
        <w:t>Platební podmínky</w:t>
      </w:r>
    </w:p>
    <w:p w14:paraId="72CC5A16" w14:textId="5215D2A0" w:rsidR="00483A1B" w:rsidRPr="009B5C78" w:rsidRDefault="00F1466E" w:rsidP="00990198">
      <w:pPr>
        <w:numPr>
          <w:ilvl w:val="0"/>
          <w:numId w:val="5"/>
        </w:numPr>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Kupní cena za realizaci předmětu smlouvy bude uhrazena bezhotovostním převodem na účet prodávajícího na základě daňového </w:t>
      </w:r>
      <w:proofErr w:type="gramStart"/>
      <w:r w:rsidRPr="009B5C78">
        <w:rPr>
          <w:rFonts w:ascii="Arial" w:eastAsia="Times New Roman" w:hAnsi="Arial" w:cs="Arial"/>
          <w:color w:val="000000"/>
          <w:sz w:val="20"/>
          <w:szCs w:val="20"/>
          <w:lang w:eastAsia="cs-CZ"/>
        </w:rPr>
        <w:t>dokladu - faktury</w:t>
      </w:r>
      <w:proofErr w:type="gramEnd"/>
      <w:r w:rsidR="00483A1B" w:rsidRPr="009B5C78">
        <w:rPr>
          <w:rFonts w:ascii="Arial" w:eastAsia="Times New Roman" w:hAnsi="Arial" w:cs="Arial"/>
          <w:color w:val="000000"/>
          <w:sz w:val="20"/>
          <w:szCs w:val="20"/>
          <w:lang w:eastAsia="cs-CZ"/>
        </w:rPr>
        <w:t xml:space="preserve">. Prodávající je oprávněn vystavit fakturu po řádně realizovaném plnění předmětu smlouvy bez vad na </w:t>
      </w:r>
      <w:r w:rsidR="00483A1B" w:rsidRPr="009B5C78">
        <w:rPr>
          <w:rFonts w:ascii="Arial" w:eastAsia="Times New Roman" w:hAnsi="Arial" w:cs="Arial"/>
          <w:sz w:val="20"/>
          <w:szCs w:val="20"/>
          <w:lang w:eastAsia="cs-CZ"/>
        </w:rPr>
        <w:t xml:space="preserve">základě </w:t>
      </w:r>
      <w:r w:rsidR="00036D77">
        <w:rPr>
          <w:rFonts w:ascii="Arial" w:eastAsia="Times New Roman" w:hAnsi="Arial" w:cs="Arial"/>
          <w:sz w:val="20"/>
          <w:szCs w:val="20"/>
          <w:lang w:eastAsia="cs-CZ"/>
        </w:rPr>
        <w:t xml:space="preserve">souhrnného </w:t>
      </w:r>
      <w:r w:rsidR="00483A1B" w:rsidRPr="00443C1F">
        <w:rPr>
          <w:rFonts w:ascii="Arial" w:eastAsia="Times New Roman" w:hAnsi="Arial" w:cs="Arial"/>
          <w:sz w:val="20"/>
          <w:szCs w:val="20"/>
          <w:lang w:eastAsia="cs-CZ"/>
        </w:rPr>
        <w:t xml:space="preserve">dodacího listu, který bude přílohou faktury a bude mít </w:t>
      </w:r>
      <w:r w:rsidR="00E16042">
        <w:rPr>
          <w:rFonts w:ascii="Arial" w:eastAsia="Times New Roman" w:hAnsi="Arial" w:cs="Arial"/>
          <w:sz w:val="20"/>
          <w:szCs w:val="20"/>
          <w:lang w:eastAsia="cs-CZ"/>
        </w:rPr>
        <w:t xml:space="preserve">dále uvedené </w:t>
      </w:r>
      <w:r w:rsidR="00483A1B" w:rsidRPr="00443C1F">
        <w:rPr>
          <w:rFonts w:ascii="Arial" w:eastAsia="Times New Roman" w:hAnsi="Arial" w:cs="Arial"/>
          <w:sz w:val="20"/>
          <w:szCs w:val="20"/>
          <w:lang w:eastAsia="cs-CZ"/>
        </w:rPr>
        <w:t xml:space="preserve">náležitosti, jinak </w:t>
      </w:r>
      <w:r w:rsidR="00483A1B" w:rsidRPr="00443C1F">
        <w:rPr>
          <w:rFonts w:ascii="Arial" w:eastAsia="Times New Roman" w:hAnsi="Arial" w:cs="Arial"/>
          <w:color w:val="000000"/>
          <w:sz w:val="20"/>
          <w:szCs w:val="20"/>
          <w:lang w:eastAsia="cs-CZ"/>
        </w:rPr>
        <w:t xml:space="preserve">nezakládá </w:t>
      </w:r>
      <w:r w:rsidR="00483A1B" w:rsidRPr="009B5C78">
        <w:rPr>
          <w:rFonts w:ascii="Arial" w:eastAsia="Times New Roman" w:hAnsi="Arial" w:cs="Arial"/>
          <w:color w:val="000000"/>
          <w:sz w:val="20"/>
          <w:szCs w:val="20"/>
          <w:lang w:eastAsia="cs-CZ"/>
        </w:rPr>
        <w:t>kupujícímu povinnost fakturu uhradit a ta bude vrácena zpět prodávajícímu.</w:t>
      </w:r>
    </w:p>
    <w:p w14:paraId="24A9058A"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Zálohové platby nejsou přípustné a prodávající není oprávněn je požadovat.</w:t>
      </w:r>
    </w:p>
    <w:p w14:paraId="0346493E" w14:textId="2CAB976C" w:rsidR="00483A1B" w:rsidRPr="009B5C78" w:rsidRDefault="00B306CA"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Faktura – daňový</w:t>
      </w:r>
      <w:r w:rsidR="00483A1B" w:rsidRPr="009B5C78">
        <w:rPr>
          <w:rFonts w:ascii="Arial" w:eastAsia="Times New Roman" w:hAnsi="Arial" w:cs="Arial"/>
          <w:color w:val="000000"/>
          <w:sz w:val="20"/>
          <w:szCs w:val="20"/>
          <w:lang w:eastAsia="cs-CZ"/>
        </w:rPr>
        <w:t xml:space="preserve"> doklad musí splňovat veškeré náležitosti dle zákona č. 563/1991 </w:t>
      </w:r>
      <w:r w:rsidR="00C46A74">
        <w:rPr>
          <w:rFonts w:ascii="Arial" w:eastAsia="Times New Roman" w:hAnsi="Arial" w:cs="Arial"/>
          <w:color w:val="000000"/>
          <w:sz w:val="20"/>
          <w:szCs w:val="20"/>
          <w:lang w:eastAsia="cs-CZ"/>
        </w:rPr>
        <w:t>S</w:t>
      </w:r>
      <w:r w:rsidR="00C46A74" w:rsidRPr="009B5C78">
        <w:rPr>
          <w:rFonts w:ascii="Arial" w:eastAsia="Times New Roman" w:hAnsi="Arial" w:cs="Arial"/>
          <w:color w:val="000000"/>
          <w:sz w:val="20"/>
          <w:szCs w:val="20"/>
          <w:lang w:eastAsia="cs-CZ"/>
        </w:rPr>
        <w:t>b</w:t>
      </w:r>
      <w:r w:rsidR="00483A1B" w:rsidRPr="009B5C78">
        <w:rPr>
          <w:rFonts w:ascii="Arial" w:eastAsia="Times New Roman" w:hAnsi="Arial" w:cs="Arial"/>
          <w:color w:val="000000"/>
          <w:sz w:val="20"/>
          <w:szCs w:val="20"/>
          <w:lang w:eastAsia="cs-CZ"/>
        </w:rPr>
        <w:t>., o účetnictví</w:t>
      </w:r>
      <w:r w:rsidR="00483A1B" w:rsidRPr="009B5C78">
        <w:rPr>
          <w:rFonts w:ascii="Arial" w:eastAsia="Times New Roman" w:hAnsi="Arial" w:cs="Arial"/>
          <w:sz w:val="20"/>
          <w:szCs w:val="20"/>
          <w:lang w:eastAsia="cs-CZ"/>
        </w:rPr>
        <w:t>, v</w:t>
      </w:r>
      <w:r w:rsidRPr="009B5C78">
        <w:rPr>
          <w:rFonts w:ascii="Arial" w:eastAsia="Times New Roman" w:hAnsi="Arial" w:cs="Arial"/>
          <w:sz w:val="20"/>
          <w:szCs w:val="20"/>
          <w:lang w:eastAsia="cs-CZ"/>
        </w:rPr>
        <w:t>e</w:t>
      </w:r>
      <w:r w:rsidR="00483A1B" w:rsidRPr="009B5C78">
        <w:rPr>
          <w:rFonts w:ascii="Arial" w:eastAsia="Times New Roman" w:hAnsi="Arial" w:cs="Arial"/>
          <w:sz w:val="20"/>
          <w:szCs w:val="20"/>
          <w:lang w:eastAsia="cs-CZ"/>
        </w:rPr>
        <w:t> znění</w:t>
      </w:r>
      <w:r w:rsidRPr="009B5C78">
        <w:rPr>
          <w:rFonts w:ascii="Arial" w:eastAsia="Times New Roman" w:hAnsi="Arial" w:cs="Arial"/>
          <w:sz w:val="20"/>
          <w:szCs w:val="20"/>
          <w:lang w:eastAsia="cs-CZ"/>
        </w:rPr>
        <w:t xml:space="preserve"> pozdějších předpisů</w:t>
      </w:r>
      <w:r w:rsidR="00483A1B" w:rsidRPr="009B5C78">
        <w:rPr>
          <w:rFonts w:ascii="Arial" w:eastAsia="Times New Roman" w:hAnsi="Arial" w:cs="Arial"/>
          <w:sz w:val="20"/>
          <w:szCs w:val="20"/>
          <w:lang w:eastAsia="cs-CZ"/>
        </w:rPr>
        <w:t xml:space="preserve"> a zákona č. 235/2004 Sb., o dani z přidané hodnoty, v</w:t>
      </w:r>
      <w:r w:rsidRPr="009B5C78">
        <w:rPr>
          <w:rFonts w:ascii="Arial" w:eastAsia="Times New Roman" w:hAnsi="Arial" w:cs="Arial"/>
          <w:sz w:val="20"/>
          <w:szCs w:val="20"/>
          <w:lang w:eastAsia="cs-CZ"/>
        </w:rPr>
        <w:t>e</w:t>
      </w:r>
      <w:r w:rsidR="00483A1B" w:rsidRPr="009B5C78">
        <w:rPr>
          <w:rFonts w:ascii="Arial" w:eastAsia="Times New Roman" w:hAnsi="Arial" w:cs="Arial"/>
          <w:sz w:val="20"/>
          <w:szCs w:val="20"/>
          <w:lang w:eastAsia="cs-CZ"/>
        </w:rPr>
        <w:t xml:space="preserve"> znění</w:t>
      </w:r>
      <w:r w:rsidRPr="009B5C78">
        <w:rPr>
          <w:rFonts w:ascii="Arial" w:eastAsia="Times New Roman" w:hAnsi="Arial" w:cs="Arial"/>
          <w:sz w:val="20"/>
          <w:szCs w:val="20"/>
          <w:lang w:eastAsia="cs-CZ"/>
        </w:rPr>
        <w:t xml:space="preserve"> pozdějších předpisů</w:t>
      </w:r>
      <w:r w:rsidR="00483A1B" w:rsidRPr="009B5C78">
        <w:rPr>
          <w:rFonts w:ascii="Arial" w:eastAsia="Times New Roman" w:hAnsi="Arial" w:cs="Arial"/>
          <w:sz w:val="20"/>
          <w:szCs w:val="20"/>
          <w:lang w:eastAsia="cs-CZ"/>
        </w:rPr>
        <w:t>. V případě</w:t>
      </w:r>
      <w:r w:rsidR="00483A1B" w:rsidRPr="009B5C78">
        <w:rPr>
          <w:rFonts w:ascii="Arial" w:eastAsia="Times New Roman" w:hAnsi="Arial" w:cs="Arial"/>
          <w:color w:val="000000"/>
          <w:sz w:val="20"/>
          <w:szCs w:val="20"/>
          <w:lang w:eastAsia="cs-CZ"/>
        </w:rPr>
        <w:t>,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65A08094" w14:textId="15A245CE" w:rsidR="00013DF7" w:rsidRPr="00990198" w:rsidRDefault="00013DF7" w:rsidP="00990198">
      <w:pPr>
        <w:pStyle w:val="Odstavecseseznamem"/>
        <w:numPr>
          <w:ilvl w:val="0"/>
          <w:numId w:val="5"/>
        </w:numPr>
        <w:spacing w:after="240" w:line="276" w:lineRule="auto"/>
        <w:jc w:val="both"/>
        <w:rPr>
          <w:rFonts w:ascii="Arial" w:eastAsia="Times New Roman" w:hAnsi="Arial" w:cs="Arial"/>
          <w:sz w:val="20"/>
          <w:szCs w:val="20"/>
          <w:lang w:eastAsia="cs-CZ"/>
        </w:rPr>
      </w:pPr>
      <w:r w:rsidRPr="00990198">
        <w:rPr>
          <w:rFonts w:ascii="Arial" w:eastAsia="Times New Roman" w:hAnsi="Arial" w:cs="Arial"/>
          <w:sz w:val="20"/>
          <w:szCs w:val="20"/>
          <w:lang w:eastAsia="cs-CZ"/>
        </w:rPr>
        <w:lastRenderedPageBreak/>
        <w:t>Faktura musí kromě zákonem stanovených náležitostí pro daňový doklad obsahovat také:</w:t>
      </w:r>
    </w:p>
    <w:p w14:paraId="5971A4DD"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číslo a datum vystavení faktury,</w:t>
      </w:r>
    </w:p>
    <w:p w14:paraId="77CE9470" w14:textId="4DDCC4E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číslo smlouvy,</w:t>
      </w:r>
    </w:p>
    <w:p w14:paraId="4B218AF1" w14:textId="297AB460"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předmět plnění a jeho přesnou specifikaci ve slovním vyjádření (nestačí pouze odkaz na číslo uzavřené smlouvy),</w:t>
      </w:r>
    </w:p>
    <w:p w14:paraId="60DC1BF0" w14:textId="7153339E"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 xml:space="preserve">označení banky a číslo účtu, na který musí být zaplaceno (pokud je číslo účtu odlišné od čísla uvedeného v této smlouvě, je </w:t>
      </w:r>
      <w:r w:rsidR="00877CE6">
        <w:rPr>
          <w:rFonts w:ascii="Arial" w:hAnsi="Arial" w:cs="Arial"/>
          <w:color w:val="000000"/>
          <w:sz w:val="20"/>
          <w:szCs w:val="20"/>
        </w:rPr>
        <w:t>prodávající</w:t>
      </w:r>
      <w:r w:rsidRPr="00990198">
        <w:rPr>
          <w:rFonts w:ascii="Arial" w:hAnsi="Arial" w:cs="Arial"/>
          <w:color w:val="000000"/>
          <w:sz w:val="20"/>
          <w:szCs w:val="20"/>
        </w:rPr>
        <w:t xml:space="preserve"> povinen o této skutečnosti informovat objednatele),</w:t>
      </w:r>
    </w:p>
    <w:p w14:paraId="6C5960AB"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lhůtu splatnosti faktury,</w:t>
      </w:r>
    </w:p>
    <w:p w14:paraId="3BDE8186" w14:textId="5FDE5DB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 xml:space="preserve">název, sídlo, IČO a DIČ </w:t>
      </w:r>
      <w:r w:rsidR="00315672">
        <w:rPr>
          <w:rFonts w:ascii="Arial" w:hAnsi="Arial" w:cs="Arial"/>
          <w:color w:val="000000"/>
          <w:sz w:val="20"/>
          <w:szCs w:val="20"/>
        </w:rPr>
        <w:t>kupujícího</w:t>
      </w:r>
      <w:r w:rsidR="00315672" w:rsidRPr="00990198">
        <w:rPr>
          <w:rFonts w:ascii="Arial" w:hAnsi="Arial" w:cs="Arial"/>
          <w:color w:val="000000"/>
          <w:sz w:val="20"/>
          <w:szCs w:val="20"/>
        </w:rPr>
        <w:t xml:space="preserve"> </w:t>
      </w:r>
      <w:r w:rsidRPr="00990198">
        <w:rPr>
          <w:rFonts w:ascii="Arial" w:hAnsi="Arial" w:cs="Arial"/>
          <w:color w:val="000000"/>
          <w:sz w:val="20"/>
          <w:szCs w:val="20"/>
        </w:rPr>
        <w:t>a </w:t>
      </w:r>
      <w:r w:rsidR="00877CE6">
        <w:rPr>
          <w:rFonts w:ascii="Arial" w:hAnsi="Arial" w:cs="Arial"/>
          <w:color w:val="000000"/>
          <w:sz w:val="20"/>
          <w:szCs w:val="20"/>
        </w:rPr>
        <w:t>prodávajícího</w:t>
      </w:r>
      <w:r w:rsidRPr="00990198">
        <w:rPr>
          <w:rFonts w:ascii="Arial" w:hAnsi="Arial" w:cs="Arial"/>
          <w:color w:val="000000"/>
          <w:sz w:val="20"/>
          <w:szCs w:val="20"/>
        </w:rPr>
        <w:t>,</w:t>
      </w:r>
    </w:p>
    <w:p w14:paraId="621BBFD4" w14:textId="0D39FF1F"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color w:val="000000"/>
          <w:sz w:val="20"/>
          <w:szCs w:val="20"/>
        </w:rPr>
      </w:pPr>
      <w:r w:rsidRPr="00990198">
        <w:rPr>
          <w:rFonts w:ascii="Arial" w:hAnsi="Arial" w:cs="Arial"/>
          <w:color w:val="000000"/>
          <w:sz w:val="20"/>
          <w:szCs w:val="20"/>
        </w:rPr>
        <w:t>identifikaci příslušného dotačního projektu – název, registrační číslo</w:t>
      </w:r>
      <w:r w:rsidR="00C46A74">
        <w:rPr>
          <w:rFonts w:ascii="Arial" w:hAnsi="Arial" w:cs="Arial"/>
          <w:color w:val="000000"/>
          <w:sz w:val="20"/>
          <w:szCs w:val="20"/>
        </w:rPr>
        <w:t>,</w:t>
      </w:r>
    </w:p>
    <w:p w14:paraId="300C5EE0" w14:textId="4A3E006C" w:rsidR="00013DF7" w:rsidRPr="00990198" w:rsidRDefault="00013DF7" w:rsidP="00990198">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jméno a vlastnoruční podpis osoby, která fakturu vystavila, včetně kontaktního telefonu.</w:t>
      </w:r>
    </w:p>
    <w:p w14:paraId="3A74754A" w14:textId="70BE29D7" w:rsidR="00483A1B" w:rsidRPr="009B5C78" w:rsidRDefault="00483A1B" w:rsidP="00990198">
      <w:pPr>
        <w:numPr>
          <w:ilvl w:val="0"/>
          <w:numId w:val="5"/>
        </w:numPr>
        <w:tabs>
          <w:tab w:val="left" w:pos="283"/>
        </w:tabs>
        <w:suppressAutoHyphens/>
        <w:spacing w:before="240"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Splatnost faktury </w:t>
      </w:r>
      <w:r w:rsidRPr="00554EFE">
        <w:rPr>
          <w:rFonts w:ascii="Arial" w:eastAsia="Times New Roman" w:hAnsi="Arial" w:cs="Arial"/>
          <w:color w:val="000000"/>
          <w:sz w:val="20"/>
          <w:szCs w:val="20"/>
          <w:lang w:eastAsia="cs-CZ"/>
        </w:rPr>
        <w:t xml:space="preserve">je </w:t>
      </w:r>
      <w:r w:rsidR="008E6E1F" w:rsidRPr="00554EFE">
        <w:rPr>
          <w:rFonts w:ascii="Arial" w:eastAsia="Times New Roman" w:hAnsi="Arial" w:cs="Arial"/>
          <w:color w:val="000000"/>
          <w:sz w:val="20"/>
          <w:szCs w:val="20"/>
          <w:lang w:eastAsia="cs-CZ"/>
        </w:rPr>
        <w:t>3</w:t>
      </w:r>
      <w:r w:rsidR="00FD50CC" w:rsidRPr="00554EFE">
        <w:rPr>
          <w:rFonts w:ascii="Arial" w:eastAsia="Times New Roman" w:hAnsi="Arial" w:cs="Arial"/>
          <w:color w:val="000000"/>
          <w:sz w:val="20"/>
          <w:szCs w:val="20"/>
          <w:lang w:eastAsia="cs-CZ"/>
        </w:rPr>
        <w:t xml:space="preserve">0 </w:t>
      </w:r>
      <w:r w:rsidRPr="00554EFE">
        <w:rPr>
          <w:rFonts w:ascii="Arial" w:eastAsia="Times New Roman" w:hAnsi="Arial" w:cs="Arial"/>
          <w:color w:val="000000"/>
          <w:sz w:val="20"/>
          <w:szCs w:val="20"/>
          <w:lang w:eastAsia="cs-CZ"/>
        </w:rPr>
        <w:t>dnů</w:t>
      </w:r>
      <w:r w:rsidRPr="00443C1F">
        <w:rPr>
          <w:rFonts w:ascii="Arial" w:eastAsia="Times New Roman" w:hAnsi="Arial" w:cs="Arial"/>
          <w:color w:val="000000"/>
          <w:sz w:val="20"/>
          <w:szCs w:val="20"/>
          <w:lang w:eastAsia="cs-CZ"/>
        </w:rPr>
        <w:t xml:space="preserve"> ode dne jejího doručení kupujícímu. Vrátí-li zadavatel vadnou fakturu, přestává běžet původní lhůta splatnosti. Celá lhůta splatnosti běží opět ode dne doručení nově vystavené úplné faktury bez vad.</w:t>
      </w:r>
    </w:p>
    <w:p w14:paraId="20C46058"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Faktura bude vystavena tak, aby byla doložena její účelovost.</w:t>
      </w:r>
    </w:p>
    <w:p w14:paraId="28B0CCE3"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Daňový doklad je považován za proplacený datem odepsání příslušné finanční částky z účtu kupujícího ve prospěch čísla účtu prodávajícího </w:t>
      </w:r>
      <w:r w:rsidRPr="009B5C78">
        <w:rPr>
          <w:rFonts w:ascii="Arial" w:eastAsia="Times New Roman" w:hAnsi="Arial" w:cs="Arial"/>
          <w:sz w:val="20"/>
          <w:szCs w:val="20"/>
          <w:lang w:eastAsia="cs-CZ"/>
        </w:rPr>
        <w:t>uvedeného v čl. I. této smlouvy</w:t>
      </w:r>
      <w:r w:rsidRPr="009B5C78">
        <w:rPr>
          <w:rFonts w:ascii="Arial" w:eastAsia="Times New Roman" w:hAnsi="Arial" w:cs="Arial"/>
          <w:color w:val="000000"/>
          <w:sz w:val="20"/>
          <w:szCs w:val="20"/>
          <w:lang w:eastAsia="cs-CZ"/>
        </w:rPr>
        <w:t>.</w:t>
      </w:r>
    </w:p>
    <w:p w14:paraId="1B9F499C"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VII.</w:t>
      </w:r>
    </w:p>
    <w:p w14:paraId="48D79660" w14:textId="77777777"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Záruka</w:t>
      </w:r>
    </w:p>
    <w:p w14:paraId="11B0BD44"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Prodávající prohlašuje, že předmět plnění není zatížen právními vadami.</w:t>
      </w:r>
    </w:p>
    <w:p w14:paraId="44598BC1" w14:textId="3BBB9B1E"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Prodávající odpovídá za vady zjevné, skryté a právní, které má zboží v době odevzdání kupujícímu</w:t>
      </w:r>
      <w:r w:rsidR="00941EEA">
        <w:rPr>
          <w:rFonts w:ascii="Arial" w:eastAsia="Times New Roman" w:hAnsi="Arial" w:cs="Arial"/>
          <w:color w:val="000000"/>
          <w:sz w:val="20"/>
          <w:szCs w:val="20"/>
          <w:lang w:eastAsia="cs-CZ"/>
        </w:rPr>
        <w:t>,</w:t>
      </w:r>
      <w:r w:rsidRPr="009B5C78">
        <w:rPr>
          <w:rFonts w:ascii="Arial" w:eastAsia="Times New Roman" w:hAnsi="Arial" w:cs="Arial"/>
          <w:color w:val="000000"/>
          <w:sz w:val="20"/>
          <w:szCs w:val="20"/>
          <w:lang w:eastAsia="cs-CZ"/>
        </w:rPr>
        <w:t xml:space="preserve"> i když se vada stane zjevnou i po této době a dále za ty vady, které se na zboží vyskytnou v záruční době uvedené v této smlouvě.</w:t>
      </w:r>
    </w:p>
    <w:p w14:paraId="3A5351D7" w14:textId="4A5820AE"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w:t>
      </w:r>
    </w:p>
    <w:p w14:paraId="29778012" w14:textId="31EA8B8D" w:rsidR="00483A1B" w:rsidRPr="00554EFE"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554EFE">
        <w:rPr>
          <w:rFonts w:ascii="Arial" w:eastAsia="Times New Roman" w:hAnsi="Arial" w:cs="Arial"/>
          <w:color w:val="000000"/>
          <w:sz w:val="20"/>
          <w:szCs w:val="20"/>
          <w:lang w:eastAsia="cs-CZ"/>
        </w:rPr>
        <w:t>Prodávající poskytuje kupujícímu záruku za jakost spočívající v tom, že zboží, jakož i jeho veškeré části a komponenty budou po celou záruční dobu způsobilé k použití k obvyklým účelům a zachovají si obvyklé vlastnosti.</w:t>
      </w:r>
    </w:p>
    <w:p w14:paraId="24B4B846" w14:textId="3ABA8FBF" w:rsidR="0088434E" w:rsidRPr="00554EFE" w:rsidRDefault="0098275D"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554EFE">
        <w:rPr>
          <w:rFonts w:ascii="Arial" w:eastAsia="Times New Roman" w:hAnsi="Arial" w:cs="Arial"/>
          <w:color w:val="000000"/>
          <w:sz w:val="20"/>
          <w:szCs w:val="20"/>
          <w:lang w:eastAsia="cs-CZ"/>
        </w:rPr>
        <w:t xml:space="preserve">Prodávající poskytne v souladu s podmínkami veřejné zakázky </w:t>
      </w:r>
      <w:r w:rsidR="0088434E" w:rsidRPr="00554EFE">
        <w:rPr>
          <w:rFonts w:ascii="Arial" w:eastAsia="Times New Roman" w:hAnsi="Arial" w:cs="Arial"/>
          <w:color w:val="000000"/>
          <w:sz w:val="20"/>
          <w:szCs w:val="20"/>
          <w:lang w:eastAsia="cs-CZ"/>
        </w:rPr>
        <w:t>záruku v délce uvedené v technické specifikaci</w:t>
      </w:r>
      <w:r w:rsidR="007416E8" w:rsidRPr="00554EFE">
        <w:rPr>
          <w:rFonts w:ascii="Arial" w:eastAsia="Times New Roman" w:hAnsi="Arial" w:cs="Arial"/>
          <w:color w:val="000000"/>
          <w:sz w:val="20"/>
          <w:szCs w:val="20"/>
          <w:lang w:eastAsia="cs-CZ"/>
        </w:rPr>
        <w:t>, která je uvedena v příloze č. 1, která tvoří nedílnou součást této smlouvy.</w:t>
      </w:r>
    </w:p>
    <w:p w14:paraId="040E173F" w14:textId="5CD3D23A" w:rsidR="00483A1B" w:rsidRPr="00554EFE"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554EFE">
        <w:rPr>
          <w:rFonts w:ascii="Arial" w:eastAsia="Times New Roman" w:hAnsi="Arial" w:cs="Arial"/>
          <w:color w:val="000000"/>
          <w:sz w:val="20"/>
          <w:szCs w:val="20"/>
          <w:lang w:eastAsia="cs-CZ"/>
        </w:rPr>
        <w:t xml:space="preserve">Záruční doba začíná </w:t>
      </w:r>
      <w:r w:rsidR="00393AB9" w:rsidRPr="00554EFE">
        <w:rPr>
          <w:rFonts w:ascii="Arial" w:eastAsia="Times New Roman" w:hAnsi="Arial" w:cs="Arial"/>
          <w:color w:val="000000"/>
          <w:sz w:val="20"/>
          <w:szCs w:val="20"/>
          <w:lang w:eastAsia="cs-CZ"/>
        </w:rPr>
        <w:t xml:space="preserve">k příslušné části plnění </w:t>
      </w:r>
      <w:r w:rsidRPr="00554EFE">
        <w:rPr>
          <w:rFonts w:ascii="Arial" w:eastAsia="Times New Roman" w:hAnsi="Arial" w:cs="Arial"/>
          <w:color w:val="000000"/>
          <w:sz w:val="20"/>
          <w:szCs w:val="20"/>
          <w:lang w:eastAsia="cs-CZ"/>
        </w:rPr>
        <w:t xml:space="preserve">běžet dnem podpisu </w:t>
      </w:r>
      <w:r w:rsidR="00393AB9" w:rsidRPr="00554EFE">
        <w:rPr>
          <w:rFonts w:ascii="Arial" w:eastAsia="Times New Roman" w:hAnsi="Arial" w:cs="Arial"/>
          <w:color w:val="000000"/>
          <w:sz w:val="20"/>
          <w:szCs w:val="20"/>
          <w:lang w:eastAsia="cs-CZ"/>
        </w:rPr>
        <w:t xml:space="preserve">dílčího </w:t>
      </w:r>
      <w:r w:rsidRPr="00554EFE">
        <w:rPr>
          <w:rFonts w:ascii="Arial" w:eastAsia="Times New Roman" w:hAnsi="Arial" w:cs="Arial"/>
          <w:color w:val="000000"/>
          <w:sz w:val="20"/>
          <w:szCs w:val="20"/>
          <w:lang w:eastAsia="cs-CZ"/>
        </w:rPr>
        <w:t>dodacího listu</w:t>
      </w:r>
      <w:r w:rsidR="00393AB9" w:rsidRPr="00554EFE">
        <w:rPr>
          <w:rFonts w:ascii="Arial" w:eastAsia="Times New Roman" w:hAnsi="Arial" w:cs="Arial"/>
          <w:color w:val="000000"/>
          <w:sz w:val="20"/>
          <w:szCs w:val="20"/>
          <w:lang w:eastAsia="cs-CZ"/>
        </w:rPr>
        <w:t>.</w:t>
      </w:r>
      <w:r w:rsidRPr="00554EFE">
        <w:rPr>
          <w:rFonts w:ascii="Arial" w:eastAsia="Times New Roman" w:hAnsi="Arial" w:cs="Arial"/>
          <w:color w:val="000000"/>
          <w:sz w:val="20"/>
          <w:szCs w:val="20"/>
          <w:lang w:eastAsia="cs-CZ"/>
        </w:rPr>
        <w:t xml:space="preserve"> </w:t>
      </w:r>
    </w:p>
    <w:p w14:paraId="2B9E795F"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Vady, na něž se vztahuje záruka, je kupující oprávněn uplatnit nejpozději do konce záruční doby.</w:t>
      </w:r>
    </w:p>
    <w:p w14:paraId="79A2EECD" w14:textId="11529F45" w:rsidR="00483A1B" w:rsidRPr="002A4D95"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Nahlášení servisního zásahu musí být doručeno prodávajícímu buď elektronicky případně telefonicky </w:t>
      </w:r>
      <w:r w:rsidRPr="002A4D95">
        <w:rPr>
          <w:rFonts w:ascii="Arial" w:eastAsia="Times New Roman" w:hAnsi="Arial" w:cs="Arial"/>
          <w:color w:val="000000"/>
          <w:sz w:val="20"/>
          <w:szCs w:val="20"/>
          <w:lang w:eastAsia="cs-CZ"/>
        </w:rPr>
        <w:t xml:space="preserve">a musí obsahovat všechny údaje v souladu s touto </w:t>
      </w:r>
      <w:r w:rsidR="005A74FB">
        <w:rPr>
          <w:rFonts w:ascii="Arial" w:eastAsia="Times New Roman" w:hAnsi="Arial" w:cs="Arial"/>
          <w:color w:val="000000"/>
          <w:sz w:val="20"/>
          <w:szCs w:val="20"/>
          <w:lang w:eastAsia="cs-CZ"/>
        </w:rPr>
        <w:t>s</w:t>
      </w:r>
      <w:r w:rsidR="005A74FB" w:rsidRPr="002A4D95">
        <w:rPr>
          <w:rFonts w:ascii="Arial" w:eastAsia="Times New Roman" w:hAnsi="Arial" w:cs="Arial"/>
          <w:color w:val="000000"/>
          <w:sz w:val="20"/>
          <w:szCs w:val="20"/>
          <w:lang w:eastAsia="cs-CZ"/>
        </w:rPr>
        <w:t>mlouvou</w:t>
      </w:r>
      <w:r w:rsidRPr="002A4D95">
        <w:rPr>
          <w:rFonts w:ascii="Arial" w:eastAsia="Times New Roman" w:hAnsi="Arial" w:cs="Arial"/>
          <w:color w:val="000000"/>
          <w:sz w:val="20"/>
          <w:szCs w:val="20"/>
          <w:lang w:eastAsia="cs-CZ"/>
        </w:rPr>
        <w:t>.</w:t>
      </w:r>
    </w:p>
    <w:p w14:paraId="570CECD8" w14:textId="6E94867F" w:rsidR="007416E8" w:rsidRPr="002A4D95"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 xml:space="preserve">Pro každý jednotlivý </w:t>
      </w:r>
      <w:r w:rsidR="00E16042">
        <w:rPr>
          <w:rFonts w:ascii="Arial" w:eastAsia="Times New Roman" w:hAnsi="Arial" w:cs="Arial"/>
          <w:color w:val="000000"/>
          <w:sz w:val="20"/>
          <w:szCs w:val="20"/>
          <w:lang w:eastAsia="cs-CZ"/>
        </w:rPr>
        <w:t xml:space="preserve">požadavek na záruční zásah </w:t>
      </w:r>
      <w:r w:rsidRPr="002A4D95">
        <w:rPr>
          <w:rFonts w:ascii="Arial" w:eastAsia="Times New Roman" w:hAnsi="Arial" w:cs="Arial"/>
          <w:color w:val="000000"/>
          <w:sz w:val="20"/>
          <w:szCs w:val="20"/>
          <w:lang w:eastAsia="cs-CZ"/>
        </w:rPr>
        <w:t>na základě této smlouvy je kup</w:t>
      </w:r>
      <w:r w:rsidR="007416E8" w:rsidRPr="002A4D95">
        <w:rPr>
          <w:rFonts w:ascii="Arial" w:eastAsia="Times New Roman" w:hAnsi="Arial" w:cs="Arial"/>
          <w:color w:val="000000"/>
          <w:sz w:val="20"/>
          <w:szCs w:val="20"/>
          <w:lang w:eastAsia="cs-CZ"/>
        </w:rPr>
        <w:t>ující povinen uvést tyto údaje:</w:t>
      </w:r>
    </w:p>
    <w:p w14:paraId="2D245AD7" w14:textId="28FC8A6D"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sériové číslo </w:t>
      </w:r>
      <w:r w:rsidR="00E16042">
        <w:rPr>
          <w:rFonts w:ascii="Arial" w:eastAsia="Arial" w:hAnsi="Arial" w:cs="Arial"/>
          <w:sz w:val="20"/>
          <w:szCs w:val="20"/>
        </w:rPr>
        <w:t>výrobku, je-li k dispozici</w:t>
      </w:r>
      <w:r w:rsidRPr="002A4D95">
        <w:rPr>
          <w:rFonts w:ascii="Arial" w:eastAsia="Arial" w:hAnsi="Arial" w:cs="Arial"/>
          <w:sz w:val="20"/>
          <w:szCs w:val="20"/>
        </w:rPr>
        <w:t>;</w:t>
      </w:r>
    </w:p>
    <w:p w14:paraId="325A3C11" w14:textId="7B57387B"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určení místa plnění, kde má být zásah proveden, tj. adresa;</w:t>
      </w:r>
    </w:p>
    <w:p w14:paraId="0BBBFEF4" w14:textId="77777777"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lastRenderedPageBreak/>
        <w:t>co nejpřesnější popis požadavku nebo závady;</w:t>
      </w:r>
    </w:p>
    <w:p w14:paraId="226BD45C" w14:textId="29B4E0CD"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časové rozpětí, ve kterém je možný nebo bude zajištěn přístup k určenému místu s výskytem závady a jméno a kontakt na odpovědnou osobu na straně kupujícího;</w:t>
      </w:r>
    </w:p>
    <w:p w14:paraId="7AB01EA3" w14:textId="56EEDBE9" w:rsidR="00483A1B"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případně další informace, které mohou servisnímu technikovi napomoci k efektivnímu </w:t>
      </w:r>
      <w:r w:rsidR="007416E8" w:rsidRPr="002A4D95">
        <w:rPr>
          <w:rFonts w:ascii="Arial" w:eastAsia="Arial" w:hAnsi="Arial" w:cs="Arial"/>
          <w:sz w:val="20"/>
          <w:szCs w:val="20"/>
        </w:rPr>
        <w:t>a</w:t>
      </w:r>
      <w:r w:rsidR="00C46A74">
        <w:rPr>
          <w:rFonts w:ascii="Arial" w:eastAsia="Arial" w:hAnsi="Arial" w:cs="Arial"/>
          <w:sz w:val="20"/>
          <w:szCs w:val="20"/>
        </w:rPr>
        <w:t> </w:t>
      </w:r>
      <w:r w:rsidRPr="002A4D95">
        <w:rPr>
          <w:rFonts w:ascii="Arial" w:eastAsia="Arial" w:hAnsi="Arial" w:cs="Arial"/>
          <w:sz w:val="20"/>
          <w:szCs w:val="20"/>
        </w:rPr>
        <w:t>úspěšnému odstranění závady (není povinnou náležitostí).</w:t>
      </w:r>
    </w:p>
    <w:p w14:paraId="41D8470D" w14:textId="24775B6E" w:rsidR="00483A1B" w:rsidRPr="00E16042" w:rsidRDefault="00E16042" w:rsidP="00934803">
      <w:pPr>
        <w:numPr>
          <w:ilvl w:val="0"/>
          <w:numId w:val="6"/>
        </w:numPr>
        <w:spacing w:before="240" w:after="240" w:line="276" w:lineRule="auto"/>
        <w:ind w:left="284" w:hanging="284"/>
        <w:jc w:val="both"/>
        <w:rPr>
          <w:rFonts w:ascii="Arial" w:eastAsia="Times New Roman" w:hAnsi="Arial" w:cs="Arial"/>
          <w:color w:val="000000"/>
          <w:sz w:val="20"/>
          <w:szCs w:val="20"/>
          <w:lang w:eastAsia="cs-CZ"/>
        </w:rPr>
      </w:pPr>
      <w:r w:rsidRPr="00E16042">
        <w:rPr>
          <w:rFonts w:ascii="Arial" w:eastAsia="Times New Roman" w:hAnsi="Arial" w:cs="Arial"/>
          <w:color w:val="000000"/>
          <w:sz w:val="20"/>
          <w:szCs w:val="20"/>
          <w:lang w:eastAsia="cs-CZ"/>
        </w:rPr>
        <w:t>Záruční požadavky</w:t>
      </w:r>
      <w:r w:rsidR="00483A1B" w:rsidRPr="00E16042">
        <w:rPr>
          <w:rFonts w:ascii="Arial" w:eastAsia="Times New Roman" w:hAnsi="Arial" w:cs="Arial"/>
          <w:color w:val="000000"/>
          <w:sz w:val="20"/>
          <w:szCs w:val="20"/>
          <w:lang w:eastAsia="cs-CZ"/>
        </w:rPr>
        <w:t xml:space="preserve"> lze zadat na e-mailovou adresu</w:t>
      </w:r>
      <w:r w:rsidR="00016234" w:rsidRPr="00E16042">
        <w:rPr>
          <w:rFonts w:ascii="Arial" w:eastAsia="Times New Roman" w:hAnsi="Arial" w:cs="Arial"/>
          <w:color w:val="000000"/>
          <w:sz w:val="20"/>
          <w:szCs w:val="20"/>
          <w:lang w:eastAsia="cs-CZ"/>
        </w:rPr>
        <w:t xml:space="preserve"> </w:t>
      </w:r>
      <w:r w:rsidR="00016234" w:rsidRPr="00E16042">
        <w:rPr>
          <w:rFonts w:ascii="Arial" w:hAnsi="Arial" w:cs="Arial"/>
          <w:sz w:val="20"/>
          <w:szCs w:val="20"/>
          <w:shd w:val="clear" w:color="auto" w:fill="F2F2F2" w:themeFill="background1" w:themeFillShade="F2"/>
        </w:rPr>
        <w:t>[bude doplněno před uzavřením smlouvy]</w:t>
      </w:r>
      <w:r w:rsidR="001E55E5">
        <w:rPr>
          <w:rFonts w:ascii="Arial" w:hAnsi="Arial" w:cs="Arial"/>
          <w:sz w:val="20"/>
          <w:szCs w:val="20"/>
          <w:shd w:val="clear" w:color="auto" w:fill="F2F2F2" w:themeFill="background1" w:themeFillShade="F2"/>
        </w:rPr>
        <w:t xml:space="preserve"> </w:t>
      </w:r>
      <w:r w:rsidR="001E55E5">
        <w:rPr>
          <w:rFonts w:ascii="Arial" w:eastAsia="Times New Roman" w:hAnsi="Arial" w:cs="Arial"/>
          <w:color w:val="000000"/>
          <w:sz w:val="20"/>
          <w:szCs w:val="20"/>
          <w:lang w:eastAsia="cs-CZ"/>
        </w:rPr>
        <w:t>nebo telefo</w:t>
      </w:r>
      <w:r w:rsidR="004031A5">
        <w:rPr>
          <w:rFonts w:ascii="Arial" w:eastAsia="Times New Roman" w:hAnsi="Arial" w:cs="Arial"/>
          <w:color w:val="000000"/>
          <w:sz w:val="20"/>
          <w:szCs w:val="20"/>
          <w:lang w:eastAsia="cs-CZ"/>
        </w:rPr>
        <w:t>n</w:t>
      </w:r>
      <w:r w:rsidR="001E55E5" w:rsidRPr="00E16042">
        <w:rPr>
          <w:rFonts w:ascii="Arial" w:eastAsia="Times New Roman" w:hAnsi="Arial" w:cs="Arial"/>
          <w:color w:val="000000"/>
          <w:sz w:val="20"/>
          <w:szCs w:val="20"/>
          <w:lang w:eastAsia="cs-CZ"/>
        </w:rPr>
        <w:t xml:space="preserve"> </w:t>
      </w:r>
      <w:r w:rsidR="001E55E5" w:rsidRPr="00E16042">
        <w:rPr>
          <w:rFonts w:ascii="Arial" w:hAnsi="Arial" w:cs="Arial"/>
          <w:sz w:val="20"/>
          <w:szCs w:val="20"/>
          <w:shd w:val="clear" w:color="auto" w:fill="F2F2F2" w:themeFill="background1" w:themeFillShade="F2"/>
        </w:rPr>
        <w:t>[bude doplněno před uzavřením smlouvy]</w:t>
      </w:r>
      <w:r w:rsidRPr="00E16042">
        <w:rPr>
          <w:rFonts w:ascii="Arial" w:hAnsi="Arial" w:cs="Arial"/>
          <w:sz w:val="20"/>
          <w:szCs w:val="20"/>
          <w:shd w:val="clear" w:color="auto" w:fill="F2F2F2" w:themeFill="background1" w:themeFillShade="F2"/>
        </w:rPr>
        <w:t>.</w:t>
      </w:r>
      <w:r w:rsidR="00483A1B" w:rsidRPr="00E16042">
        <w:rPr>
          <w:rFonts w:ascii="Arial" w:eastAsia="Times New Roman" w:hAnsi="Arial" w:cs="Arial"/>
          <w:color w:val="000000"/>
          <w:sz w:val="20"/>
          <w:szCs w:val="20"/>
          <w:lang w:eastAsia="cs-CZ"/>
        </w:rPr>
        <w:t xml:space="preserve"> Požadavek na servisní zásah nahlášený po pracovní době se považuje za nahlášený v následující pracovní den v 8:00 hodin.</w:t>
      </w:r>
      <w:r>
        <w:rPr>
          <w:rFonts w:ascii="Arial" w:eastAsia="Times New Roman" w:hAnsi="Arial" w:cs="Arial"/>
          <w:color w:val="000000"/>
          <w:sz w:val="20"/>
          <w:szCs w:val="20"/>
          <w:lang w:eastAsia="cs-CZ"/>
        </w:rPr>
        <w:t xml:space="preserve"> </w:t>
      </w:r>
      <w:r w:rsidR="00483A1B" w:rsidRPr="00E16042">
        <w:rPr>
          <w:rFonts w:ascii="Arial" w:eastAsia="Times New Roman" w:hAnsi="Arial" w:cs="Arial"/>
          <w:color w:val="000000"/>
          <w:sz w:val="20"/>
          <w:szCs w:val="20"/>
          <w:lang w:eastAsia="cs-CZ"/>
        </w:rPr>
        <w:t>Pracovními hodinami se stanovuje časové rozmezí od 8:00 do 17:00, a</w:t>
      </w:r>
      <w:r w:rsidR="00C46A74">
        <w:rPr>
          <w:rFonts w:ascii="Arial" w:eastAsia="Times New Roman" w:hAnsi="Arial" w:cs="Arial"/>
          <w:color w:val="000000"/>
          <w:sz w:val="20"/>
          <w:szCs w:val="20"/>
          <w:lang w:eastAsia="cs-CZ"/>
        </w:rPr>
        <w:t> </w:t>
      </w:r>
      <w:r w:rsidR="00483A1B" w:rsidRPr="00E16042">
        <w:rPr>
          <w:rFonts w:ascii="Arial" w:eastAsia="Times New Roman" w:hAnsi="Arial" w:cs="Arial"/>
          <w:color w:val="000000"/>
          <w:sz w:val="20"/>
          <w:szCs w:val="20"/>
          <w:lang w:eastAsia="cs-CZ"/>
        </w:rPr>
        <w:t>to v pracovních dnech. Zbývající doba je definována jako mimopracovní hodiny.</w:t>
      </w:r>
    </w:p>
    <w:p w14:paraId="212A8B5A" w14:textId="14474289" w:rsidR="00483A1B" w:rsidRPr="002A4D95" w:rsidRDefault="00483A1B" w:rsidP="00934803">
      <w:pPr>
        <w:numPr>
          <w:ilvl w:val="0"/>
          <w:numId w:val="6"/>
        </w:numPr>
        <w:spacing w:after="240" w:line="276" w:lineRule="auto"/>
        <w:ind w:left="284" w:hanging="284"/>
        <w:jc w:val="both"/>
        <w:rPr>
          <w:rFonts w:ascii="Arial" w:eastAsia="Times New Roman" w:hAnsi="Arial" w:cs="Arial"/>
          <w:sz w:val="20"/>
          <w:szCs w:val="20"/>
          <w:lang w:eastAsia="cs-CZ"/>
        </w:rPr>
      </w:pPr>
      <w:r w:rsidRPr="002A4D95">
        <w:rPr>
          <w:rFonts w:ascii="Arial" w:eastAsia="Times New Roman" w:hAnsi="Arial" w:cs="Arial"/>
          <w:color w:val="000000"/>
          <w:sz w:val="20"/>
          <w:szCs w:val="20"/>
          <w:lang w:eastAsia="cs-CZ"/>
        </w:rPr>
        <w:t>Prodávající prohlašuje, že prodej je uskutečňován v souladu se zákonem č. 22/1997 Sb., o</w:t>
      </w:r>
      <w:r w:rsidR="00016234" w:rsidRPr="002A4D95">
        <w:rPr>
          <w:rFonts w:ascii="Arial" w:eastAsia="Times New Roman" w:hAnsi="Arial" w:cs="Arial"/>
          <w:color w:val="000000"/>
          <w:sz w:val="20"/>
          <w:szCs w:val="20"/>
          <w:lang w:eastAsia="cs-CZ"/>
        </w:rPr>
        <w:t> </w:t>
      </w:r>
      <w:r w:rsidRPr="002A4D95">
        <w:rPr>
          <w:rFonts w:ascii="Arial" w:eastAsia="Times New Roman" w:hAnsi="Arial" w:cs="Arial"/>
          <w:color w:val="000000"/>
          <w:sz w:val="20"/>
          <w:szCs w:val="20"/>
          <w:lang w:eastAsia="cs-CZ"/>
        </w:rPr>
        <w:t xml:space="preserve">technických požadavcích </w:t>
      </w:r>
      <w:r w:rsidRPr="002A4D95">
        <w:rPr>
          <w:rFonts w:ascii="Arial" w:eastAsia="Times New Roman" w:hAnsi="Arial" w:cs="Arial"/>
          <w:sz w:val="20"/>
          <w:szCs w:val="20"/>
          <w:lang w:eastAsia="cs-CZ"/>
        </w:rPr>
        <w:t>na výrobky</w:t>
      </w:r>
      <w:r w:rsidR="008B17A0" w:rsidRPr="002A4D95">
        <w:rPr>
          <w:rFonts w:ascii="Arial" w:eastAsia="Times New Roman" w:hAnsi="Arial" w:cs="Arial"/>
          <w:sz w:val="20"/>
          <w:szCs w:val="20"/>
          <w:lang w:eastAsia="cs-CZ"/>
        </w:rPr>
        <w:t>, ve znění pozdějších předpisů.</w:t>
      </w:r>
    </w:p>
    <w:p w14:paraId="48B4BFB4" w14:textId="77777777" w:rsidR="007416E8" w:rsidRPr="002A4D95" w:rsidRDefault="00483A1B" w:rsidP="00934803">
      <w:pPr>
        <w:numPr>
          <w:ilvl w:val="0"/>
          <w:numId w:val="6"/>
        </w:numPr>
        <w:tabs>
          <w:tab w:val="num" w:pos="426"/>
        </w:tab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Záruka se nevztahuje na vady, které vzniknou v důsledku činnosti kupujícího, zejména:</w:t>
      </w:r>
    </w:p>
    <w:p w14:paraId="6DF2180F"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nedodržení pokynů prodávajícího či předpisů výrobce o používání a údržbě </w:t>
      </w:r>
      <w:r w:rsidR="008B17A0" w:rsidRPr="002A4D95">
        <w:rPr>
          <w:rFonts w:ascii="Arial" w:eastAsia="Arial" w:hAnsi="Arial" w:cs="Arial"/>
          <w:sz w:val="20"/>
          <w:szCs w:val="20"/>
        </w:rPr>
        <w:t>předmětu plnění</w:t>
      </w:r>
      <w:r w:rsidRPr="002A4D95">
        <w:rPr>
          <w:rFonts w:ascii="Arial" w:eastAsia="Arial" w:hAnsi="Arial" w:cs="Arial"/>
          <w:sz w:val="20"/>
          <w:szCs w:val="20"/>
        </w:rPr>
        <w:t>, pokud byly prokazatelně předány kupujícímu</w:t>
      </w:r>
      <w:r w:rsidR="007416E8" w:rsidRPr="002A4D95">
        <w:rPr>
          <w:rFonts w:ascii="Arial" w:eastAsia="Arial" w:hAnsi="Arial" w:cs="Arial"/>
          <w:sz w:val="20"/>
          <w:szCs w:val="20"/>
        </w:rPr>
        <w:t>;</w:t>
      </w:r>
    </w:p>
    <w:p w14:paraId="45E3859E"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násilné či svévolné poškození předmětu plnění</w:t>
      </w:r>
      <w:r w:rsidR="007416E8" w:rsidRPr="002A4D95">
        <w:rPr>
          <w:rFonts w:ascii="Arial" w:eastAsia="Arial" w:hAnsi="Arial" w:cs="Arial"/>
          <w:sz w:val="20"/>
          <w:szCs w:val="20"/>
        </w:rPr>
        <w:t>;</w:t>
      </w:r>
    </w:p>
    <w:p w14:paraId="30ED1372"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nedodržení předepsané kvality elektrické sítě</w:t>
      </w:r>
      <w:r w:rsidR="007416E8" w:rsidRPr="002A4D95">
        <w:rPr>
          <w:rFonts w:ascii="Arial" w:eastAsia="Arial" w:hAnsi="Arial" w:cs="Arial"/>
          <w:sz w:val="20"/>
          <w:szCs w:val="20"/>
        </w:rPr>
        <w:t>;</w:t>
      </w:r>
    </w:p>
    <w:p w14:paraId="3AC59B49"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chybné obsluhy předmětu plnění</w:t>
      </w:r>
      <w:r w:rsidR="007416E8" w:rsidRPr="002A4D95">
        <w:rPr>
          <w:rFonts w:ascii="Arial" w:eastAsia="Arial" w:hAnsi="Arial" w:cs="Arial"/>
          <w:sz w:val="20"/>
          <w:szCs w:val="20"/>
        </w:rPr>
        <w:t>;</w:t>
      </w:r>
    </w:p>
    <w:p w14:paraId="6E64BB85"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neoprávněnými zásahy nepovolané třetí osoby</w:t>
      </w:r>
      <w:r w:rsidR="007416E8" w:rsidRPr="002A4D95">
        <w:rPr>
          <w:rFonts w:ascii="Arial" w:eastAsia="Arial" w:hAnsi="Arial" w:cs="Arial"/>
          <w:sz w:val="20"/>
          <w:szCs w:val="20"/>
        </w:rPr>
        <w:t>;</w:t>
      </w:r>
    </w:p>
    <w:p w14:paraId="7830B610" w14:textId="21ED6156" w:rsidR="00483A1B"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vlivem vyšší moci, např. požáru, nebo jiné živelné katastrofy či jiných vnějších vlivů</w:t>
      </w:r>
      <w:r w:rsidR="009C68C5">
        <w:rPr>
          <w:rFonts w:ascii="Arial" w:eastAsia="Arial" w:hAnsi="Arial" w:cs="Arial"/>
          <w:sz w:val="20"/>
          <w:szCs w:val="20"/>
        </w:rPr>
        <w:t>.</w:t>
      </w:r>
    </w:p>
    <w:p w14:paraId="3E0533C6" w14:textId="11FB4003" w:rsidR="00016234" w:rsidRDefault="005A74FB" w:rsidP="00E16042">
      <w:pPr>
        <w:numPr>
          <w:ilvl w:val="0"/>
          <w:numId w:val="6"/>
        </w:numPr>
        <w:spacing w:before="240" w:after="240" w:line="276" w:lineRule="auto"/>
        <w:ind w:left="284" w:hanging="284"/>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Prodávající vyřídí záruční požadavek bezodkladně, nejpozději do 5 pracovních dnů. </w:t>
      </w:r>
      <w:r w:rsidR="00483A1B" w:rsidRPr="00016234">
        <w:rPr>
          <w:rFonts w:ascii="Arial" w:eastAsia="Times New Roman" w:hAnsi="Arial" w:cs="Arial"/>
          <w:color w:val="000000"/>
          <w:sz w:val="20"/>
          <w:szCs w:val="20"/>
          <w:lang w:eastAsia="cs-CZ"/>
        </w:rPr>
        <w:t>V případě takových vad, které mohou ohrozit závažným způsobem majetek kupujícího, je prodávající povinen vyvinout maximální úsilí k zajištění doby nástupu a poskytnutí záručního plnění i</w:t>
      </w:r>
      <w:r w:rsidR="009C68C5">
        <w:rPr>
          <w:rFonts w:ascii="Arial" w:eastAsia="Times New Roman" w:hAnsi="Arial" w:cs="Arial"/>
          <w:color w:val="000000"/>
          <w:sz w:val="20"/>
          <w:szCs w:val="20"/>
          <w:lang w:eastAsia="cs-CZ"/>
        </w:rPr>
        <w:t> </w:t>
      </w:r>
      <w:r w:rsidR="00483A1B" w:rsidRPr="00016234">
        <w:rPr>
          <w:rFonts w:ascii="Arial" w:eastAsia="Times New Roman" w:hAnsi="Arial" w:cs="Arial"/>
          <w:color w:val="000000"/>
          <w:sz w:val="20"/>
          <w:szCs w:val="20"/>
          <w:lang w:eastAsia="cs-CZ"/>
        </w:rPr>
        <w:t>mimopracovní dny v co nejkratším čase.</w:t>
      </w:r>
    </w:p>
    <w:p w14:paraId="5483A083" w14:textId="77777777" w:rsidR="00483A1B" w:rsidRPr="00016234" w:rsidRDefault="00483A1B" w:rsidP="00934803">
      <w:pPr>
        <w:spacing w:before="240" w:after="0" w:line="240" w:lineRule="auto"/>
        <w:jc w:val="center"/>
        <w:rPr>
          <w:rFonts w:ascii="Arial" w:eastAsia="Times New Roman" w:hAnsi="Arial" w:cs="Arial"/>
          <w:b/>
          <w:bCs/>
          <w:color w:val="000000"/>
          <w:sz w:val="20"/>
          <w:szCs w:val="20"/>
          <w:lang w:eastAsia="cs-CZ"/>
        </w:rPr>
      </w:pPr>
      <w:r w:rsidRPr="00016234">
        <w:rPr>
          <w:rFonts w:ascii="Arial" w:eastAsia="Times New Roman" w:hAnsi="Arial" w:cs="Arial"/>
          <w:b/>
          <w:bCs/>
          <w:color w:val="000000"/>
          <w:sz w:val="20"/>
          <w:szCs w:val="20"/>
          <w:lang w:eastAsia="cs-CZ"/>
        </w:rPr>
        <w:t>VIII.</w:t>
      </w:r>
    </w:p>
    <w:p w14:paraId="58B199EE" w14:textId="77777777" w:rsidR="00483A1B" w:rsidRPr="009B5C78" w:rsidRDefault="00483A1B" w:rsidP="00934803">
      <w:pPr>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Odstoupení od smlouvy</w:t>
      </w:r>
    </w:p>
    <w:p w14:paraId="54C6F0B1" w14:textId="6ED37DA4" w:rsidR="00483A1B" w:rsidRPr="004C2212"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4C2212">
        <w:rPr>
          <w:rFonts w:ascii="Arial" w:eastAsia="Times New Roman" w:hAnsi="Arial" w:cs="Arial"/>
          <w:bCs/>
          <w:color w:val="000000"/>
          <w:sz w:val="20"/>
          <w:szCs w:val="20"/>
          <w:lang w:eastAsia="cs-CZ"/>
        </w:rPr>
        <w:t>Kupující je oprávněn odstoupit od smlouvy v případech stanovených touto smlouvou.</w:t>
      </w:r>
    </w:p>
    <w:p w14:paraId="51EE2513" w14:textId="77777777" w:rsidR="0018799E" w:rsidRPr="004C2212"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4C2212">
        <w:rPr>
          <w:rFonts w:ascii="Arial" w:eastAsia="Times New Roman" w:hAnsi="Arial" w:cs="Arial"/>
          <w:bCs/>
          <w:color w:val="000000"/>
          <w:sz w:val="20"/>
          <w:szCs w:val="20"/>
          <w:lang w:eastAsia="cs-CZ"/>
        </w:rPr>
        <w:t>Kupující je oprávněn od smlouvy odstoupit</w:t>
      </w:r>
      <w:r w:rsidR="0018799E" w:rsidRPr="004C2212">
        <w:rPr>
          <w:rFonts w:ascii="Arial" w:eastAsia="Times New Roman" w:hAnsi="Arial" w:cs="Arial"/>
          <w:bCs/>
          <w:color w:val="000000"/>
          <w:sz w:val="20"/>
          <w:szCs w:val="20"/>
          <w:lang w:eastAsia="cs-CZ"/>
        </w:rPr>
        <w:t>:</w:t>
      </w:r>
    </w:p>
    <w:p w14:paraId="2347D9AD" w14:textId="366276CE" w:rsidR="007B63FB" w:rsidRDefault="007B63FB" w:rsidP="0067595F">
      <w:pPr>
        <w:numPr>
          <w:ilvl w:val="0"/>
          <w:numId w:val="20"/>
        </w:numPr>
        <w:suppressAutoHyphens/>
        <w:spacing w:after="60" w:line="276" w:lineRule="auto"/>
        <w:ind w:left="714"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pokud předmět plnění nebude dodán v</w:t>
      </w:r>
      <w:r>
        <w:rPr>
          <w:rFonts w:ascii="Arial" w:eastAsia="Times New Roman" w:hAnsi="Arial" w:cs="Arial"/>
          <w:bCs/>
          <w:color w:val="000000"/>
          <w:sz w:val="20"/>
          <w:szCs w:val="20"/>
          <w:lang w:eastAsia="cs-CZ"/>
        </w:rPr>
        <w:t>e lhůtě stanovené v článku III odst. 2 této smlouvy, nebo</w:t>
      </w:r>
    </w:p>
    <w:p w14:paraId="7DDDF490" w14:textId="7758C343" w:rsidR="0018799E" w:rsidRDefault="00483A1B" w:rsidP="0067595F">
      <w:pPr>
        <w:numPr>
          <w:ilvl w:val="0"/>
          <w:numId w:val="20"/>
        </w:numPr>
        <w:suppressAutoHyphens/>
        <w:spacing w:after="60" w:line="276" w:lineRule="auto"/>
        <w:ind w:left="714"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pokud předmět plnění nebude dodán v souladu s technick</w:t>
      </w:r>
      <w:r w:rsidR="009D4689" w:rsidRPr="009B5C78">
        <w:rPr>
          <w:rFonts w:ascii="Arial" w:eastAsia="Times New Roman" w:hAnsi="Arial" w:cs="Arial"/>
          <w:bCs/>
          <w:color w:val="000000"/>
          <w:sz w:val="20"/>
          <w:szCs w:val="20"/>
          <w:lang w:eastAsia="cs-CZ"/>
        </w:rPr>
        <w:t>ou</w:t>
      </w:r>
      <w:r w:rsidRPr="009B5C78">
        <w:rPr>
          <w:rFonts w:ascii="Arial" w:eastAsia="Times New Roman" w:hAnsi="Arial" w:cs="Arial"/>
          <w:bCs/>
          <w:color w:val="000000"/>
          <w:sz w:val="20"/>
          <w:szCs w:val="20"/>
          <w:lang w:eastAsia="cs-CZ"/>
        </w:rPr>
        <w:t xml:space="preserve"> </w:t>
      </w:r>
      <w:r w:rsidR="009D4689" w:rsidRPr="00016234">
        <w:rPr>
          <w:rFonts w:ascii="Arial" w:eastAsia="Times New Roman" w:hAnsi="Arial" w:cs="Arial"/>
          <w:bCs/>
          <w:color w:val="000000"/>
          <w:sz w:val="20"/>
          <w:szCs w:val="20"/>
          <w:lang w:eastAsia="cs-CZ"/>
        </w:rPr>
        <w:t>specifikací,</w:t>
      </w:r>
      <w:r w:rsidRPr="00016234">
        <w:rPr>
          <w:rFonts w:ascii="Arial" w:eastAsia="Times New Roman" w:hAnsi="Arial" w:cs="Arial"/>
          <w:bCs/>
          <w:color w:val="000000"/>
          <w:sz w:val="20"/>
          <w:szCs w:val="20"/>
          <w:lang w:eastAsia="cs-CZ"/>
        </w:rPr>
        <w:t xml:space="preserve"> </w:t>
      </w:r>
      <w:r w:rsidR="009D4689" w:rsidRPr="00934803">
        <w:rPr>
          <w:rFonts w:ascii="Arial" w:eastAsia="Times New Roman" w:hAnsi="Arial" w:cs="Arial"/>
          <w:color w:val="000000"/>
          <w:sz w:val="20"/>
          <w:szCs w:val="20"/>
          <w:lang w:eastAsia="cs-CZ"/>
        </w:rPr>
        <w:t>která je uvedena v příloze č. 1</w:t>
      </w:r>
      <w:r w:rsidRPr="00443C1F">
        <w:rPr>
          <w:rFonts w:ascii="Arial" w:eastAsia="Times New Roman" w:hAnsi="Arial" w:cs="Arial"/>
          <w:bCs/>
          <w:color w:val="000000"/>
          <w:sz w:val="20"/>
          <w:szCs w:val="20"/>
          <w:lang w:eastAsia="cs-CZ"/>
        </w:rPr>
        <w:t xml:space="preserve"> této smlouvy,</w:t>
      </w:r>
      <w:r w:rsidR="0018799E">
        <w:rPr>
          <w:rFonts w:ascii="Arial" w:eastAsia="Times New Roman" w:hAnsi="Arial" w:cs="Arial"/>
          <w:bCs/>
          <w:color w:val="000000"/>
          <w:sz w:val="20"/>
          <w:szCs w:val="20"/>
          <w:lang w:eastAsia="cs-CZ"/>
        </w:rPr>
        <w:t xml:space="preserve"> nebo</w:t>
      </w:r>
    </w:p>
    <w:p w14:paraId="538CE315" w14:textId="0F8A85DE" w:rsidR="0018799E" w:rsidRPr="0067595F" w:rsidRDefault="00483A1B" w:rsidP="0067595F">
      <w:pPr>
        <w:numPr>
          <w:ilvl w:val="0"/>
          <w:numId w:val="20"/>
        </w:numPr>
        <w:suppressAutoHyphens/>
        <w:spacing w:after="60" w:line="276" w:lineRule="auto"/>
        <w:ind w:left="714" w:hanging="357"/>
        <w:jc w:val="both"/>
        <w:rPr>
          <w:rFonts w:ascii="Arial" w:eastAsia="Times New Roman" w:hAnsi="Arial" w:cs="Arial"/>
          <w:bCs/>
          <w:color w:val="000000"/>
          <w:sz w:val="20"/>
          <w:szCs w:val="20"/>
          <w:lang w:eastAsia="cs-CZ"/>
        </w:rPr>
      </w:pPr>
      <w:r w:rsidRPr="00443C1F">
        <w:rPr>
          <w:rFonts w:ascii="Arial" w:eastAsia="Times New Roman" w:hAnsi="Arial" w:cs="Arial"/>
          <w:sz w:val="20"/>
          <w:szCs w:val="20"/>
          <w:lang w:eastAsia="cs-CZ"/>
        </w:rPr>
        <w:t>v případě, kdy ve stanovené lhůtě prodávající v záruční době neodstraní vady zboží</w:t>
      </w:r>
      <w:r w:rsidR="0018799E">
        <w:rPr>
          <w:rFonts w:ascii="Arial" w:eastAsia="Times New Roman" w:hAnsi="Arial" w:cs="Arial"/>
          <w:sz w:val="20"/>
          <w:szCs w:val="20"/>
          <w:lang w:eastAsia="cs-CZ"/>
        </w:rPr>
        <w:t>, nebo</w:t>
      </w:r>
    </w:p>
    <w:p w14:paraId="1D19824F" w14:textId="3B0B6466" w:rsidR="0018799E" w:rsidRPr="0067595F" w:rsidRDefault="0018799E" w:rsidP="0067595F">
      <w:pPr>
        <w:numPr>
          <w:ilvl w:val="0"/>
          <w:numId w:val="20"/>
        </w:numPr>
        <w:suppressAutoHyphens/>
        <w:spacing w:after="240" w:line="276" w:lineRule="auto"/>
        <w:ind w:left="714" w:hanging="357"/>
        <w:jc w:val="both"/>
        <w:rPr>
          <w:rFonts w:ascii="Arial" w:eastAsia="Times New Roman" w:hAnsi="Arial" w:cs="Arial"/>
          <w:bCs/>
          <w:color w:val="000000"/>
          <w:sz w:val="20"/>
          <w:szCs w:val="20"/>
          <w:lang w:eastAsia="cs-CZ"/>
        </w:rPr>
      </w:pPr>
      <w:r>
        <w:rPr>
          <w:rFonts w:ascii="Arial" w:eastAsia="Times New Roman" w:hAnsi="Arial" w:cs="Arial"/>
          <w:sz w:val="20"/>
          <w:szCs w:val="20"/>
          <w:lang w:eastAsia="cs-CZ"/>
        </w:rPr>
        <w:t>v případě, že kupujícímu nebudou poskytnuty finanční prostředky na spolufinancování realizace projektu ve smyslu článku II. odst. 1 této smlouvy</w:t>
      </w:r>
      <w:r w:rsidR="00BE5AD8">
        <w:rPr>
          <w:rFonts w:ascii="Arial" w:eastAsia="Times New Roman" w:hAnsi="Arial" w:cs="Arial"/>
          <w:sz w:val="20"/>
          <w:szCs w:val="20"/>
          <w:lang w:eastAsia="cs-CZ"/>
        </w:rPr>
        <w:t>.</w:t>
      </w:r>
    </w:p>
    <w:p w14:paraId="6DFB930C" w14:textId="4287F284"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sz w:val="20"/>
          <w:szCs w:val="20"/>
          <w:lang w:eastAsia="cs-CZ"/>
        </w:rPr>
        <w:t xml:space="preserve">Prodávající je oprávněn </w:t>
      </w:r>
      <w:r w:rsidRPr="009B5C78">
        <w:rPr>
          <w:rFonts w:ascii="Arial" w:eastAsia="Times New Roman" w:hAnsi="Arial" w:cs="Arial"/>
          <w:bCs/>
          <w:color w:val="000000"/>
          <w:sz w:val="20"/>
          <w:szCs w:val="20"/>
          <w:lang w:eastAsia="cs-CZ"/>
        </w:rPr>
        <w:t xml:space="preserve">od smlouvy odstoupit </w:t>
      </w:r>
      <w:r w:rsidRPr="009B5C78">
        <w:rPr>
          <w:rFonts w:ascii="Arial" w:eastAsia="Times New Roman" w:hAnsi="Arial" w:cs="Arial"/>
          <w:sz w:val="20"/>
          <w:szCs w:val="20"/>
          <w:lang w:eastAsia="cs-CZ"/>
        </w:rPr>
        <w:t>ze zákonných důvodů</w:t>
      </w:r>
      <w:r w:rsidRPr="009B5C78">
        <w:rPr>
          <w:rFonts w:ascii="Arial" w:eastAsia="Times New Roman" w:hAnsi="Arial" w:cs="Arial"/>
          <w:color w:val="000000"/>
          <w:sz w:val="20"/>
          <w:szCs w:val="20"/>
          <w:lang w:eastAsia="cs-CZ"/>
        </w:rPr>
        <w:t>.</w:t>
      </w:r>
    </w:p>
    <w:p w14:paraId="67451CB5" w14:textId="77777777"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Odstoupí-li některá ze stran od této smlouvy, ať již na základě smluvního ujednání či ustanovení zákona, stanovují strany svá práva a povinnosti, trvající i po odstoupení od smlouvy, takto:</w:t>
      </w:r>
    </w:p>
    <w:p w14:paraId="616B3494"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strany vstoupí neprodleně v jednání za účelem smírného vyřešení jejich vztahů.</w:t>
      </w:r>
    </w:p>
    <w:p w14:paraId="68CCF006"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prodávající je povinen do 14 dnů ode dne, kdy nastanou účinky odstoupení, převést již uhrazenou celou cenu zboží zpět na účet kupujícího a kupující se zavazuje ve stejné lhůtě převést zpět zboží prodávajícímu,</w:t>
      </w:r>
    </w:p>
    <w:p w14:paraId="1921035A"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lastRenderedPageBreak/>
        <w:t>strana, která porušila smluvní povinnost, jejíž porušení bylo důvodem odstoupení od této smlouvy, je povinna druhé straně nahradit náklady s odstoupením spojené. Tím není dotčen nárok na náhradu škody ani povinnost zaplatit smluvní pokutu.</w:t>
      </w:r>
    </w:p>
    <w:p w14:paraId="228A6020" w14:textId="6EC9C280"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IX.</w:t>
      </w:r>
    </w:p>
    <w:p w14:paraId="31966998" w14:textId="77777777" w:rsidR="00483A1B" w:rsidRPr="002A4D95" w:rsidRDefault="00483A1B" w:rsidP="00934803">
      <w:pPr>
        <w:spacing w:after="240" w:line="276" w:lineRule="auto"/>
        <w:jc w:val="center"/>
        <w:rPr>
          <w:rFonts w:ascii="Arial" w:eastAsia="Times New Roman" w:hAnsi="Arial" w:cs="Arial"/>
          <w:b/>
          <w:color w:val="000000"/>
          <w:sz w:val="20"/>
          <w:szCs w:val="20"/>
          <w:lang w:eastAsia="cs-CZ"/>
        </w:rPr>
      </w:pPr>
      <w:r w:rsidRPr="002A4D95">
        <w:rPr>
          <w:rFonts w:ascii="Arial" w:eastAsia="Times New Roman" w:hAnsi="Arial" w:cs="Arial"/>
          <w:b/>
          <w:color w:val="000000"/>
          <w:sz w:val="20"/>
          <w:szCs w:val="20"/>
          <w:lang w:eastAsia="cs-CZ"/>
        </w:rPr>
        <w:t>Smluvní pokuta a úroky z prodlení</w:t>
      </w:r>
    </w:p>
    <w:p w14:paraId="725DA802" w14:textId="23A6AE69"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V případě prodlení prodávajícího s plněním předmětu dodávky vzniká kupujícímu nárok na smluvní pokutu ve výši 0,05 % z fakturované částky za každý den prodlení, nebo může kupující od smlouvy odstoupit.</w:t>
      </w:r>
    </w:p>
    <w:p w14:paraId="0E0352FC" w14:textId="6278B1A4"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V případě prodlení kupujícího s úhradou kupní ceny vzniká prodávajícímu nárok na smluvní pokutu ve výši 0,05 % z fakturované částky za každý den prodlení.</w:t>
      </w:r>
    </w:p>
    <w:p w14:paraId="30934392" w14:textId="1F305EED"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Při nesplnění záručních podmínek vzniká kupujícímu nárok na smluvní pokutu ve výši 1</w:t>
      </w:r>
      <w:r w:rsidR="00016234" w:rsidRPr="002A4D95">
        <w:rPr>
          <w:rFonts w:ascii="Arial" w:eastAsia="Times New Roman" w:hAnsi="Arial" w:cs="Arial"/>
          <w:color w:val="000000"/>
          <w:sz w:val="20"/>
          <w:szCs w:val="20"/>
          <w:lang w:eastAsia="cs-CZ"/>
        </w:rPr>
        <w:t xml:space="preserve"> </w:t>
      </w:r>
      <w:r w:rsidRPr="002A4D95">
        <w:rPr>
          <w:rFonts w:ascii="Arial" w:eastAsia="Times New Roman" w:hAnsi="Arial" w:cs="Arial"/>
          <w:color w:val="000000"/>
          <w:sz w:val="20"/>
          <w:szCs w:val="20"/>
          <w:lang w:eastAsia="cs-CZ"/>
        </w:rPr>
        <w:t>% ceny předmětné</w:t>
      </w:r>
      <w:r w:rsidR="00016234" w:rsidRPr="002A4D95">
        <w:rPr>
          <w:rFonts w:ascii="Arial" w:eastAsia="Times New Roman" w:hAnsi="Arial" w:cs="Arial"/>
          <w:color w:val="000000"/>
          <w:sz w:val="20"/>
          <w:szCs w:val="20"/>
          <w:lang w:eastAsia="cs-CZ"/>
        </w:rPr>
        <w:t xml:space="preserve"> části</w:t>
      </w:r>
      <w:r w:rsidRPr="002A4D95">
        <w:rPr>
          <w:rFonts w:ascii="Arial" w:eastAsia="Times New Roman" w:hAnsi="Arial" w:cs="Arial"/>
          <w:color w:val="000000"/>
          <w:sz w:val="20"/>
          <w:szCs w:val="20"/>
          <w:lang w:eastAsia="cs-CZ"/>
        </w:rPr>
        <w:t xml:space="preserve"> zboží za každý započatý pracovní den </w:t>
      </w:r>
      <w:r w:rsidR="00016234" w:rsidRPr="002A4D95">
        <w:rPr>
          <w:rFonts w:ascii="Arial" w:eastAsia="Times New Roman" w:hAnsi="Arial" w:cs="Arial"/>
          <w:color w:val="000000"/>
          <w:sz w:val="20"/>
          <w:szCs w:val="20"/>
          <w:lang w:eastAsia="cs-CZ"/>
        </w:rPr>
        <w:t xml:space="preserve">prodlení s </w:t>
      </w:r>
      <w:r w:rsidRPr="002A4D95">
        <w:rPr>
          <w:rFonts w:ascii="Arial" w:eastAsia="Times New Roman" w:hAnsi="Arial" w:cs="Arial"/>
          <w:sz w:val="20"/>
          <w:szCs w:val="20"/>
          <w:lang w:eastAsia="cs-CZ"/>
        </w:rPr>
        <w:t>odstranění</w:t>
      </w:r>
      <w:r w:rsidR="00016234" w:rsidRPr="002A4D95">
        <w:rPr>
          <w:rFonts w:ascii="Arial" w:eastAsia="Times New Roman" w:hAnsi="Arial" w:cs="Arial"/>
          <w:sz w:val="20"/>
          <w:szCs w:val="20"/>
          <w:lang w:eastAsia="cs-CZ"/>
        </w:rPr>
        <w:t>m</w:t>
      </w:r>
      <w:r w:rsidRPr="002A4D95">
        <w:rPr>
          <w:rFonts w:ascii="Arial" w:eastAsia="Times New Roman" w:hAnsi="Arial" w:cs="Arial"/>
          <w:sz w:val="20"/>
          <w:szCs w:val="20"/>
          <w:lang w:eastAsia="cs-CZ"/>
        </w:rPr>
        <w:t xml:space="preserve"> vad.</w:t>
      </w:r>
    </w:p>
    <w:p w14:paraId="1C941075" w14:textId="77777777" w:rsidR="00483A1B" w:rsidRPr="009B5C78"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Povinnost zaplatit úroky z prodlení a smluvní pokuty je do 30 kalendářních dnů</w:t>
      </w:r>
      <w:r w:rsidRPr="009B5C78">
        <w:rPr>
          <w:rFonts w:ascii="Arial" w:eastAsia="Times New Roman" w:hAnsi="Arial" w:cs="Arial"/>
          <w:color w:val="000000"/>
          <w:sz w:val="20"/>
          <w:szCs w:val="20"/>
          <w:lang w:eastAsia="cs-CZ"/>
        </w:rPr>
        <w:t xml:space="preserve"> od obdržení výzvy oprávněné strany stranou povinnou.</w:t>
      </w:r>
    </w:p>
    <w:p w14:paraId="774818DD" w14:textId="77777777" w:rsidR="00483A1B" w:rsidRPr="009B5C78"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 případě škody vzniklé kupujícímu porušením povinností prodávajícího, je tento povinen škodu kupujícímu uhradit. Netýká se případů způsobených okolnostmi vylučujícími odpovědnost prodávajícího.</w:t>
      </w:r>
    </w:p>
    <w:p w14:paraId="23EED79D" w14:textId="77777777"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w:t>
      </w:r>
    </w:p>
    <w:p w14:paraId="1CD2694B" w14:textId="77777777" w:rsidR="00483A1B" w:rsidRPr="009B5C78" w:rsidRDefault="00483A1B" w:rsidP="00934803">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Vyšší moc</w:t>
      </w:r>
    </w:p>
    <w:p w14:paraId="4F1E321E" w14:textId="746F8831" w:rsidR="00483A1B" w:rsidRPr="009B5C78" w:rsidRDefault="00483A1B" w:rsidP="00934803">
      <w:pPr>
        <w:spacing w:after="240" w:line="276" w:lineRule="auto"/>
        <w:jc w:val="both"/>
        <w:rPr>
          <w:rFonts w:ascii="Arial" w:eastAsia="Times New Roman" w:hAnsi="Arial" w:cs="Arial"/>
          <w:color w:val="000000"/>
          <w:sz w:val="20"/>
          <w:szCs w:val="20"/>
          <w:lang w:eastAsia="cs-CZ"/>
        </w:rPr>
      </w:pPr>
      <w:r w:rsidRPr="009B5C78">
        <w:rPr>
          <w:rFonts w:ascii="Arial" w:eastAsia="Times New Roman" w:hAnsi="Arial" w:cs="Arial"/>
          <w:bCs/>
          <w:color w:val="000000"/>
          <w:sz w:val="20"/>
          <w:szCs w:val="20"/>
          <w:lang w:eastAsia="cs-CZ"/>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3EC2F4B1" w14:textId="77777777"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w:t>
      </w:r>
    </w:p>
    <w:p w14:paraId="5831ED10" w14:textId="77777777" w:rsidR="00483A1B" w:rsidRPr="009B5C78" w:rsidRDefault="00483A1B" w:rsidP="00934803">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Odpovědnost za škody</w:t>
      </w:r>
    </w:p>
    <w:p w14:paraId="0E605296" w14:textId="77777777" w:rsidR="00483A1B" w:rsidRPr="00990198" w:rsidRDefault="00483A1B" w:rsidP="00934803">
      <w:pPr>
        <w:spacing w:after="240" w:line="276" w:lineRule="auto"/>
        <w:jc w:val="both"/>
        <w:rPr>
          <w:rFonts w:ascii="Arial" w:eastAsia="Times New Roman" w:hAnsi="Arial" w:cs="Arial"/>
          <w:bCs/>
          <w:color w:val="000000"/>
          <w:sz w:val="20"/>
          <w:szCs w:val="20"/>
          <w:lang w:eastAsia="cs-CZ"/>
        </w:rPr>
      </w:pPr>
      <w:r w:rsidRPr="0011268D">
        <w:rPr>
          <w:rFonts w:ascii="Arial" w:eastAsia="Times New Roman" w:hAnsi="Arial" w:cs="Arial"/>
          <w:bCs/>
          <w:color w:val="000000"/>
          <w:sz w:val="20"/>
          <w:szCs w:val="20"/>
          <w:lang w:eastAsia="cs-CZ"/>
        </w:rPr>
        <w:t xml:space="preserve">Prodávající dodá zboží na své náklady a nebezpečí. V případě škody vzniklé kupujícímu porušením povinností prodávajícího, je tento povinen škodu kupujícímu uhradit. Toto </w:t>
      </w:r>
      <w:r w:rsidRPr="006266C4">
        <w:rPr>
          <w:rFonts w:ascii="Arial" w:eastAsia="Times New Roman" w:hAnsi="Arial" w:cs="Arial"/>
          <w:bCs/>
          <w:color w:val="000000"/>
          <w:sz w:val="20"/>
          <w:szCs w:val="20"/>
          <w:lang w:eastAsia="cs-CZ"/>
        </w:rPr>
        <w:t>ustanovení se netýká případů, kdy prodávající prokáže, že porušení povinností bylo způsobeno okolnostmi vylučujícími odpovědnost.</w:t>
      </w:r>
    </w:p>
    <w:p w14:paraId="7B771E8E" w14:textId="05993CBC" w:rsidR="00443C1F"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XII.</w:t>
      </w:r>
    </w:p>
    <w:p w14:paraId="3DD10E70" w14:textId="77777777" w:rsidR="00483A1B" w:rsidRPr="00443C1F" w:rsidRDefault="00483A1B" w:rsidP="00934803">
      <w:pPr>
        <w:spacing w:after="240" w:line="240" w:lineRule="auto"/>
        <w:jc w:val="center"/>
        <w:rPr>
          <w:rFonts w:ascii="Arial" w:eastAsia="Times New Roman" w:hAnsi="Arial" w:cs="Arial"/>
          <w:b/>
          <w:color w:val="000000"/>
          <w:sz w:val="20"/>
          <w:szCs w:val="20"/>
          <w:lang w:eastAsia="cs-CZ"/>
        </w:rPr>
      </w:pPr>
      <w:r w:rsidRPr="00443C1F">
        <w:rPr>
          <w:rFonts w:ascii="Arial" w:eastAsia="Times New Roman" w:hAnsi="Arial" w:cs="Arial"/>
          <w:b/>
          <w:color w:val="000000"/>
          <w:sz w:val="20"/>
          <w:szCs w:val="20"/>
          <w:lang w:eastAsia="cs-CZ"/>
        </w:rPr>
        <w:t>Další ujednání</w:t>
      </w:r>
    </w:p>
    <w:p w14:paraId="2DCF8031" w14:textId="77777777" w:rsidR="00483A1B" w:rsidRPr="0011268D" w:rsidRDefault="00483A1B" w:rsidP="00934803">
      <w:pPr>
        <w:numPr>
          <w:ilvl w:val="0"/>
          <w:numId w:val="19"/>
        </w:numPr>
        <w:suppressAutoHyphens/>
        <w:spacing w:after="240" w:line="276" w:lineRule="auto"/>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Vlastníkem zboží, které je předmětem plnění veřejné zakázky, je prodávající.</w:t>
      </w:r>
    </w:p>
    <w:p w14:paraId="0C75940C" w14:textId="77777777" w:rsidR="00483A1B" w:rsidRPr="0011268D"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6266C4">
        <w:rPr>
          <w:rFonts w:ascii="Arial" w:eastAsia="Times New Roman" w:hAnsi="Arial" w:cs="Arial"/>
          <w:color w:val="000000"/>
          <w:sz w:val="20"/>
          <w:szCs w:val="20"/>
          <w:lang w:eastAsia="cs-CZ"/>
        </w:rPr>
        <w:t>Vlastnická práva k předmětu plnění, s výjimkou softwarových produktů, přecházejí na kupujícího dnem uhrazení kupní ceny podle čl. V., odst. l smlouvy. Dnem uhrazení kupní ceny přechází na kupujícího právo užívat dodaný software. Prodávající tak poskytuje k</w:t>
      </w:r>
      <w:r w:rsidRPr="00990198">
        <w:rPr>
          <w:rFonts w:ascii="Arial" w:eastAsia="Times New Roman" w:hAnsi="Arial" w:cs="Arial"/>
          <w:color w:val="000000"/>
          <w:sz w:val="20"/>
          <w:szCs w:val="20"/>
          <w:lang w:eastAsia="cs-CZ"/>
        </w:rPr>
        <w:t xml:space="preserve">upujícímu nevýhradní licenci k softwarovým produktům, která není teritoriálně omezena. </w:t>
      </w:r>
      <w:r w:rsidRPr="00934803">
        <w:rPr>
          <w:rFonts w:ascii="Arial" w:eastAsia="Times New Roman" w:hAnsi="Arial" w:cs="Arial"/>
          <w:color w:val="000000"/>
          <w:sz w:val="20"/>
          <w:szCs w:val="20"/>
          <w:lang w:eastAsia="cs-CZ"/>
        </w:rPr>
        <w:t>Kupující je oprávněn převést pořízené licence softwarových produktů, které jsou součástí dodávky a jsou vázané na předmět plnění, na třetí osobu, pokud jí převádí do vlastnictví předmět plnění</w:t>
      </w:r>
      <w:r w:rsidRPr="00443C1F">
        <w:rPr>
          <w:rFonts w:ascii="Arial" w:eastAsia="Times New Roman" w:hAnsi="Arial" w:cs="Arial"/>
          <w:color w:val="000000"/>
          <w:sz w:val="20"/>
          <w:szCs w:val="20"/>
          <w:lang w:eastAsia="cs-CZ"/>
        </w:rPr>
        <w:t>. Odměna za poskytnutí licence je zahrnuta v ceně plnění. Způsob a podmínky využívání licence se řídí licenčními podmínkami vlastníka licenčních práv k software.</w:t>
      </w:r>
    </w:p>
    <w:p w14:paraId="15BD4556" w14:textId="0EB62FF8"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Právo užívat předmět plnění má kupující okamžikem podpisu </w:t>
      </w:r>
      <w:r w:rsidR="00443C1F">
        <w:rPr>
          <w:rFonts w:ascii="Arial" w:eastAsia="Times New Roman" w:hAnsi="Arial" w:cs="Arial"/>
          <w:color w:val="000000"/>
          <w:sz w:val="20"/>
          <w:szCs w:val="20"/>
          <w:lang w:eastAsia="cs-CZ"/>
        </w:rPr>
        <w:t xml:space="preserve">každého dílčího </w:t>
      </w:r>
      <w:r w:rsidRPr="00443C1F">
        <w:rPr>
          <w:rFonts w:ascii="Arial" w:eastAsia="Times New Roman" w:hAnsi="Arial" w:cs="Arial"/>
          <w:color w:val="000000"/>
          <w:sz w:val="20"/>
          <w:szCs w:val="20"/>
          <w:lang w:eastAsia="cs-CZ"/>
        </w:rPr>
        <w:t>dodacího listu.</w:t>
      </w:r>
    </w:p>
    <w:p w14:paraId="1919B7D5" w14:textId="77777777"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Na zboží nejsou vztaženy žádné další podmínky případně omezení, které není přímo uvedeno v této smlouvě.</w:t>
      </w:r>
    </w:p>
    <w:p w14:paraId="0AAE13B7" w14:textId="34038297" w:rsidR="00483A1B" w:rsidRPr="00A812C8" w:rsidRDefault="00483A1B" w:rsidP="00E16042">
      <w:pPr>
        <w:numPr>
          <w:ilvl w:val="0"/>
          <w:numId w:val="19"/>
        </w:numPr>
        <w:suppressAutoHyphens/>
        <w:spacing w:after="240" w:line="276" w:lineRule="auto"/>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lastRenderedPageBreak/>
        <w:t>Smluvní strany se zavazují, že získá-li smluvní strana od druhé jakékoli osobní údaje, bude s nimi nakládat v so</w:t>
      </w:r>
      <w:r w:rsidRPr="00A812C8">
        <w:rPr>
          <w:rFonts w:ascii="Arial" w:eastAsia="Times New Roman" w:hAnsi="Arial" w:cs="Arial"/>
          <w:color w:val="000000"/>
          <w:sz w:val="20"/>
          <w:szCs w:val="20"/>
          <w:lang w:eastAsia="cs-CZ"/>
        </w:rPr>
        <w:t>uladu se zákonem 1</w:t>
      </w:r>
      <w:r w:rsidR="00E16042">
        <w:rPr>
          <w:rFonts w:ascii="Arial" w:eastAsia="Times New Roman" w:hAnsi="Arial" w:cs="Arial"/>
          <w:color w:val="000000"/>
          <w:sz w:val="20"/>
          <w:szCs w:val="20"/>
          <w:lang w:eastAsia="cs-CZ"/>
        </w:rPr>
        <w:t>10</w:t>
      </w:r>
      <w:r w:rsidRPr="00A812C8">
        <w:rPr>
          <w:rFonts w:ascii="Arial" w:eastAsia="Times New Roman" w:hAnsi="Arial" w:cs="Arial"/>
          <w:color w:val="000000"/>
          <w:sz w:val="20"/>
          <w:szCs w:val="20"/>
          <w:lang w:eastAsia="cs-CZ"/>
        </w:rPr>
        <w:t>/20</w:t>
      </w:r>
      <w:r w:rsidR="00E16042">
        <w:rPr>
          <w:rFonts w:ascii="Arial" w:eastAsia="Times New Roman" w:hAnsi="Arial" w:cs="Arial"/>
          <w:color w:val="000000"/>
          <w:sz w:val="20"/>
          <w:szCs w:val="20"/>
          <w:lang w:eastAsia="cs-CZ"/>
        </w:rPr>
        <w:t xml:space="preserve">19 Sb., </w:t>
      </w:r>
      <w:r w:rsidR="00E16042" w:rsidRPr="00E16042">
        <w:rPr>
          <w:rFonts w:ascii="Arial" w:eastAsia="Times New Roman" w:hAnsi="Arial" w:cs="Arial"/>
          <w:color w:val="000000"/>
          <w:sz w:val="20"/>
          <w:szCs w:val="20"/>
          <w:lang w:eastAsia="cs-CZ"/>
        </w:rPr>
        <w:t>o zpracování osobních údajů</w:t>
      </w:r>
      <w:r w:rsidRPr="00A812C8">
        <w:rPr>
          <w:rFonts w:ascii="Arial" w:eastAsia="Times New Roman" w:hAnsi="Arial" w:cs="Arial"/>
          <w:color w:val="000000"/>
          <w:sz w:val="20"/>
          <w:szCs w:val="20"/>
          <w:lang w:eastAsia="cs-CZ"/>
        </w:rPr>
        <w:t>, v</w:t>
      </w:r>
      <w:r w:rsidR="00F07ACA" w:rsidRPr="00A812C8">
        <w:rPr>
          <w:rFonts w:ascii="Arial" w:eastAsia="Times New Roman" w:hAnsi="Arial" w:cs="Arial"/>
          <w:color w:val="000000"/>
          <w:sz w:val="20"/>
          <w:szCs w:val="20"/>
          <w:lang w:eastAsia="cs-CZ"/>
        </w:rPr>
        <w:t>e znění pozdějších předpisů</w:t>
      </w:r>
      <w:r w:rsidRPr="00A812C8">
        <w:rPr>
          <w:rFonts w:ascii="Arial" w:eastAsia="Times New Roman" w:hAnsi="Arial" w:cs="Arial"/>
          <w:color w:val="000000"/>
          <w:sz w:val="20"/>
          <w:szCs w:val="20"/>
          <w:lang w:eastAsia="cs-CZ"/>
        </w:rPr>
        <w:t>.</w:t>
      </w:r>
    </w:p>
    <w:p w14:paraId="533702D6" w14:textId="0D6D969A"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Kupující </w:t>
      </w:r>
      <w:r w:rsidR="009D4689" w:rsidRPr="00443C1F">
        <w:rPr>
          <w:rFonts w:ascii="Arial" w:eastAsia="Times New Roman" w:hAnsi="Arial" w:cs="Arial"/>
          <w:color w:val="000000"/>
          <w:sz w:val="20"/>
          <w:szCs w:val="20"/>
          <w:lang w:eastAsia="cs-CZ"/>
        </w:rPr>
        <w:t xml:space="preserve">je povinen ve smyslu zákona o registru smluv a zákona o zadávání veřejných zakázek uveřejnit text smlouvy uzavřené s </w:t>
      </w:r>
      <w:r w:rsidR="00877CE6">
        <w:rPr>
          <w:rFonts w:ascii="Arial" w:eastAsia="Times New Roman" w:hAnsi="Arial" w:cs="Arial"/>
          <w:color w:val="000000"/>
          <w:sz w:val="20"/>
          <w:szCs w:val="20"/>
          <w:lang w:eastAsia="cs-CZ"/>
        </w:rPr>
        <w:t>prodávajícím</w:t>
      </w:r>
      <w:r w:rsidR="009D4689" w:rsidRPr="00443C1F">
        <w:rPr>
          <w:rFonts w:ascii="Arial" w:eastAsia="Times New Roman" w:hAnsi="Arial" w:cs="Arial"/>
          <w:color w:val="000000"/>
          <w:sz w:val="20"/>
          <w:szCs w:val="20"/>
          <w:lang w:eastAsia="cs-CZ"/>
        </w:rPr>
        <w:t>, včetně jejích příloh případných změn a dodatků a</w:t>
      </w:r>
      <w:r w:rsidR="009C68C5">
        <w:rPr>
          <w:rFonts w:ascii="Arial" w:eastAsia="Times New Roman" w:hAnsi="Arial" w:cs="Arial"/>
          <w:color w:val="000000"/>
          <w:sz w:val="20"/>
          <w:szCs w:val="20"/>
          <w:lang w:eastAsia="cs-CZ"/>
        </w:rPr>
        <w:t> </w:t>
      </w:r>
      <w:r w:rsidR="009D4689" w:rsidRPr="00443C1F">
        <w:rPr>
          <w:rFonts w:ascii="Arial" w:eastAsia="Times New Roman" w:hAnsi="Arial" w:cs="Arial"/>
          <w:color w:val="000000"/>
          <w:sz w:val="20"/>
          <w:szCs w:val="20"/>
          <w:lang w:eastAsia="cs-CZ"/>
        </w:rPr>
        <w:t xml:space="preserve">dále skutečně uhrazenou cenu, a to zákonem předpokládaným způsobem. </w:t>
      </w:r>
      <w:r w:rsidR="00877CE6">
        <w:rPr>
          <w:rFonts w:ascii="Arial" w:eastAsia="Times New Roman" w:hAnsi="Arial" w:cs="Arial"/>
          <w:color w:val="000000"/>
          <w:sz w:val="20"/>
          <w:szCs w:val="20"/>
          <w:lang w:eastAsia="cs-CZ"/>
        </w:rPr>
        <w:t>Prodávající</w:t>
      </w:r>
      <w:r w:rsidR="009D4689" w:rsidRPr="00443C1F">
        <w:rPr>
          <w:rFonts w:ascii="Arial" w:eastAsia="Times New Roman" w:hAnsi="Arial" w:cs="Arial"/>
          <w:color w:val="000000"/>
          <w:sz w:val="20"/>
          <w:szCs w:val="20"/>
          <w:lang w:eastAsia="cs-CZ"/>
        </w:rPr>
        <w:t xml:space="preserve"> s uveřejněním souhlasí v plném rozsahu. Souhlas </w:t>
      </w:r>
      <w:r w:rsidR="00877CE6">
        <w:rPr>
          <w:rFonts w:ascii="Arial" w:eastAsia="Times New Roman" w:hAnsi="Arial" w:cs="Arial"/>
          <w:color w:val="000000"/>
          <w:sz w:val="20"/>
          <w:szCs w:val="20"/>
          <w:lang w:eastAsia="cs-CZ"/>
        </w:rPr>
        <w:t>prodávajícího</w:t>
      </w:r>
      <w:r w:rsidR="009D4689" w:rsidRPr="00443C1F">
        <w:rPr>
          <w:rFonts w:ascii="Arial" w:eastAsia="Times New Roman" w:hAnsi="Arial" w:cs="Arial"/>
          <w:color w:val="000000"/>
          <w:sz w:val="20"/>
          <w:szCs w:val="20"/>
          <w:lang w:eastAsia="cs-CZ"/>
        </w:rPr>
        <w:t xml:space="preserve"> se vztahuje také na uveřejnění předmětných dokumentů a informací objednatelem podle zákona č. 106/1999 Sb., o svobodném přístupu k informacím, ve znění pozdějších předpisů.</w:t>
      </w:r>
    </w:p>
    <w:p w14:paraId="00749DCB" w14:textId="3C2DAF23" w:rsidR="00483A1B" w:rsidRPr="004C2212"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C2212">
        <w:rPr>
          <w:rFonts w:ascii="Arial" w:eastAsia="Times New Roman" w:hAnsi="Arial" w:cs="Arial"/>
          <w:color w:val="000000"/>
          <w:sz w:val="20"/>
          <w:szCs w:val="20"/>
          <w:lang w:eastAsia="cs-CZ"/>
        </w:rPr>
        <w:t>Prodávající bere na vědomí, že uzavřená kupní smlouva včetně všech jejích příloh bude zveřejněna na profilu zadavatele kupujícího. Prodávající výslovně prohlašuje, že pokud nějakou část své nabídky považuje za obchodní tajemství, řádně takové části předem označil a uvedl konkrétní důvod pro nemožnost zveřejnění.</w:t>
      </w:r>
    </w:p>
    <w:p w14:paraId="3FA4A09D" w14:textId="40373AEE" w:rsidR="00B8134A" w:rsidRPr="004C2212" w:rsidRDefault="00B8134A"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C2212">
        <w:rPr>
          <w:rFonts w:ascii="Arial" w:eastAsia="Times New Roman" w:hAnsi="Arial" w:cs="Arial"/>
          <w:color w:val="000000"/>
          <w:sz w:val="20"/>
          <w:szCs w:val="20"/>
          <w:lang w:eastAsia="cs-CZ"/>
        </w:rPr>
        <w:t xml:space="preserve">Prodávající </w:t>
      </w:r>
      <w:r w:rsidR="009D4689" w:rsidRPr="004C2212">
        <w:rPr>
          <w:rFonts w:ascii="Arial" w:eastAsia="Times New Roman" w:hAnsi="Arial" w:cs="Arial"/>
          <w:color w:val="000000"/>
          <w:sz w:val="20"/>
          <w:szCs w:val="20"/>
          <w:lang w:eastAsia="cs-CZ"/>
        </w:rPr>
        <w:t xml:space="preserve">je povinen uchovávat veškeré doklady související s realizací díla a jeho financováním (způsobem dle zákona 563/1991 Sb., o účetnictví v platném znění) včetně účetních dokladů minimálně do konce roku </w:t>
      </w:r>
      <w:r w:rsidR="009C68C5" w:rsidRPr="004C2212">
        <w:rPr>
          <w:rFonts w:ascii="Arial" w:eastAsia="Times New Roman" w:hAnsi="Arial" w:cs="Arial"/>
          <w:color w:val="000000"/>
          <w:sz w:val="20"/>
          <w:szCs w:val="20"/>
          <w:lang w:eastAsia="cs-CZ"/>
        </w:rPr>
        <w:t xml:space="preserve">2033 </w:t>
      </w:r>
      <w:r w:rsidR="009D4689" w:rsidRPr="004C2212">
        <w:rPr>
          <w:rFonts w:ascii="Arial" w:eastAsia="Times New Roman" w:hAnsi="Arial" w:cs="Arial"/>
          <w:color w:val="000000"/>
          <w:sz w:val="20"/>
          <w:szCs w:val="20"/>
          <w:lang w:eastAsia="cs-CZ"/>
        </w:rPr>
        <w:t>nebo po dobu nejméně 10 let ode dne poslední platby za provedené práce, závazná je lhůta, která je delší. Dále je povinen zajistit, aby také všichni jeho poddodavatelé, partneři, dodavatelé partnerů uchovávali veškeré dokumenty související s prováděním díla dle těchto podmínek</w:t>
      </w:r>
      <w:r w:rsidR="004054CF" w:rsidRPr="004C2212">
        <w:rPr>
          <w:rFonts w:ascii="Arial" w:eastAsia="Times New Roman" w:hAnsi="Arial" w:cs="Arial"/>
          <w:color w:val="000000"/>
          <w:sz w:val="20"/>
          <w:szCs w:val="20"/>
          <w:lang w:eastAsia="cs-CZ"/>
        </w:rPr>
        <w:t>.</w:t>
      </w:r>
    </w:p>
    <w:p w14:paraId="34D23320" w14:textId="21DCA404" w:rsidR="006F68B6" w:rsidRPr="00B32B51" w:rsidRDefault="006F68B6" w:rsidP="00B32B51">
      <w:pPr>
        <w:pStyle w:val="Zkladntext"/>
        <w:numPr>
          <w:ilvl w:val="0"/>
          <w:numId w:val="19"/>
        </w:numPr>
        <w:spacing w:before="120" w:line="276" w:lineRule="auto"/>
        <w:jc w:val="both"/>
        <w:rPr>
          <w:rFonts w:ascii="Arial" w:hAnsi="Arial" w:cs="Arial"/>
          <w:color w:val="000000"/>
        </w:rPr>
      </w:pPr>
      <w:r>
        <w:rPr>
          <w:rFonts w:ascii="Arial" w:hAnsi="Arial" w:cs="Arial"/>
          <w:color w:val="000000"/>
        </w:rPr>
        <w:t>Prodávající</w:t>
      </w:r>
      <w:r w:rsidRPr="00070F52">
        <w:rPr>
          <w:rFonts w:ascii="Arial" w:hAnsi="Arial" w:cs="Arial"/>
          <w:color w:val="000000"/>
        </w:rPr>
        <w:t xml:space="preserve"> je povinen minimálně </w:t>
      </w:r>
      <w:r w:rsidRPr="00BA21FB">
        <w:rPr>
          <w:rFonts w:ascii="Arial" w:hAnsi="Arial" w:cs="Arial"/>
          <w:b/>
          <w:color w:val="000000"/>
        </w:rPr>
        <w:t xml:space="preserve">do konce roku </w:t>
      </w:r>
      <w:r w:rsidRPr="00CD3B5B">
        <w:rPr>
          <w:rFonts w:ascii="Arial" w:hAnsi="Arial" w:cs="Arial"/>
          <w:b/>
          <w:color w:val="000000"/>
        </w:rPr>
        <w:t>2033,</w:t>
      </w:r>
      <w:r w:rsidRPr="00CD3B5B">
        <w:rPr>
          <w:rFonts w:ascii="Arial" w:hAnsi="Arial" w:cs="Arial"/>
          <w:color w:val="000000"/>
        </w:rPr>
        <w:t xml:space="preserve"> resp. ve lhůtách dle předchozího odstavce,</w:t>
      </w:r>
      <w:r>
        <w:rPr>
          <w:rFonts w:ascii="Arial" w:hAnsi="Arial" w:cs="Arial"/>
          <w:color w:val="000000"/>
        </w:rPr>
        <w:t xml:space="preserve"> </w:t>
      </w:r>
      <w:r w:rsidRPr="00070F52">
        <w:rPr>
          <w:rFonts w:ascii="Arial" w:hAnsi="Arial" w:cs="Arial"/>
          <w:color w:val="000000"/>
        </w:rPr>
        <w:t xml:space="preserve">poskytovat požadované informace a dokumentaci související s realizací projektu </w:t>
      </w:r>
      <w:r>
        <w:rPr>
          <w:rFonts w:ascii="Arial" w:hAnsi="Arial" w:cs="Arial"/>
          <w:color w:val="000000"/>
        </w:rPr>
        <w:t xml:space="preserve">kupujícímu, </w:t>
      </w:r>
      <w:r w:rsidRPr="00070F52">
        <w:rPr>
          <w:rFonts w:ascii="Arial" w:hAnsi="Arial" w:cs="Arial"/>
          <w:color w:val="000000"/>
        </w:rPr>
        <w:t>zaměstnancům nebo zmocněncům pověřených orgánů (</w:t>
      </w:r>
      <w:r>
        <w:rPr>
          <w:rFonts w:ascii="Arial" w:hAnsi="Arial" w:cs="Arial"/>
          <w:color w:val="000000"/>
        </w:rPr>
        <w:t>MŠMT</w:t>
      </w:r>
      <w:r w:rsidRPr="00070F52">
        <w:rPr>
          <w:rFonts w:ascii="Arial" w:hAnsi="Arial" w:cs="Arial"/>
          <w:color w:val="000000"/>
        </w:rPr>
        <w:t>,</w:t>
      </w:r>
      <w:r>
        <w:rPr>
          <w:rFonts w:ascii="Arial" w:hAnsi="Arial" w:cs="Arial"/>
          <w:color w:val="000000"/>
        </w:rPr>
        <w:t xml:space="preserve"> MMR,</w:t>
      </w:r>
      <w:r w:rsidRPr="00070F52">
        <w:rPr>
          <w:rFonts w:ascii="Arial" w:hAnsi="Arial" w:cs="Arial"/>
          <w:color w:val="000000"/>
        </w:rPr>
        <w:t xml:space="preserve"> MF</w:t>
      </w:r>
      <w:r>
        <w:rPr>
          <w:rFonts w:ascii="Arial" w:hAnsi="Arial" w:cs="Arial"/>
          <w:color w:val="000000"/>
        </w:rPr>
        <w:t xml:space="preserve"> ČR</w:t>
      </w:r>
      <w:r w:rsidRPr="00070F52">
        <w:rPr>
          <w:rFonts w:ascii="Arial" w:hAnsi="Arial" w:cs="Arial"/>
          <w:color w:val="000000"/>
        </w:rPr>
        <w:t>, Evropské komise, Evropského účetního dvora, Nejvyššího kontrolního úřadu, příslušného orgánu finanční správy a</w:t>
      </w:r>
      <w:r w:rsidR="00B32B51">
        <w:rPr>
          <w:rFonts w:ascii="Arial" w:hAnsi="Arial" w:cs="Arial"/>
          <w:color w:val="000000"/>
        </w:rPr>
        <w:t> </w:t>
      </w:r>
      <w:r w:rsidRPr="00070F52">
        <w:rPr>
          <w:rFonts w:ascii="Arial" w:hAnsi="Arial" w:cs="Arial"/>
          <w:color w:val="000000"/>
        </w:rPr>
        <w:t>dalších oprávněných orgánů státní správy) a je povinen vytvořit výše uvedeným osobám podmínky k provedení kontroly vztahující se k realizaci projektu a poskytnout jim při provádění kontroly součinnost.</w:t>
      </w:r>
    </w:p>
    <w:p w14:paraId="14D62441" w14:textId="6394A514" w:rsidR="00483A1B" w:rsidRPr="009B5C78" w:rsidRDefault="00483A1B" w:rsidP="00A812C8">
      <w:pPr>
        <w:suppressAutoHyphens/>
        <w:autoSpaceDE w:val="0"/>
        <w:spacing w:before="240" w:after="0" w:line="240" w:lineRule="auto"/>
        <w:ind w:left="284"/>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XIII.</w:t>
      </w:r>
    </w:p>
    <w:p w14:paraId="76398B3B" w14:textId="77777777" w:rsidR="00483A1B" w:rsidRPr="009B5C78" w:rsidRDefault="00483A1B" w:rsidP="00A812C8">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Závěrečná ustanovení</w:t>
      </w:r>
    </w:p>
    <w:p w14:paraId="189F55ED" w14:textId="288CE1FB"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Vztahy touto smlouvou neupravené se řídí příslušnými ustanoveními zákona č. 89/2012 Sb</w:t>
      </w:r>
      <w:r w:rsidR="00ED6D12" w:rsidRPr="009B5C78">
        <w:rPr>
          <w:rFonts w:ascii="Arial" w:eastAsia="Times New Roman" w:hAnsi="Arial" w:cs="Arial"/>
          <w:color w:val="000000"/>
          <w:sz w:val="20"/>
          <w:szCs w:val="20"/>
          <w:lang w:eastAsia="cs-CZ"/>
        </w:rPr>
        <w:t>.</w:t>
      </w:r>
      <w:r w:rsidRPr="009B5C78">
        <w:rPr>
          <w:rFonts w:ascii="Arial" w:eastAsia="Times New Roman" w:hAnsi="Arial" w:cs="Arial"/>
          <w:color w:val="000000"/>
          <w:sz w:val="20"/>
          <w:szCs w:val="20"/>
          <w:lang w:eastAsia="cs-CZ"/>
        </w:rPr>
        <w:t>, občanský zákoník</w:t>
      </w:r>
      <w:r w:rsidR="00ED6D12" w:rsidRPr="009B5C78">
        <w:rPr>
          <w:rFonts w:ascii="Arial" w:eastAsia="Times New Roman" w:hAnsi="Arial" w:cs="Arial"/>
          <w:color w:val="000000"/>
          <w:sz w:val="20"/>
          <w:szCs w:val="20"/>
          <w:lang w:eastAsia="cs-CZ"/>
        </w:rPr>
        <w:t>, ve znění pozdějších předpisů,</w:t>
      </w:r>
      <w:r w:rsidRPr="009B5C78">
        <w:rPr>
          <w:rFonts w:ascii="Arial" w:eastAsia="Times New Roman" w:hAnsi="Arial" w:cs="Arial"/>
          <w:color w:val="000000"/>
          <w:sz w:val="20"/>
          <w:szCs w:val="20"/>
          <w:lang w:eastAsia="cs-CZ"/>
        </w:rPr>
        <w:t xml:space="preserve"> a z</w:t>
      </w:r>
      <w:r w:rsidRPr="009B5C78">
        <w:rPr>
          <w:rFonts w:ascii="Arial" w:eastAsia="Times New Roman" w:hAnsi="Arial" w:cs="Arial"/>
          <w:sz w:val="20"/>
          <w:szCs w:val="20"/>
          <w:lang w:eastAsia="cs-CZ"/>
        </w:rPr>
        <w:t>ákona č. 121/2000 Sb., o právu autorském, o</w:t>
      </w:r>
      <w:r w:rsidR="009C68C5">
        <w:rPr>
          <w:rFonts w:ascii="Arial" w:eastAsia="Times New Roman" w:hAnsi="Arial" w:cs="Arial"/>
          <w:sz w:val="20"/>
          <w:szCs w:val="20"/>
          <w:lang w:eastAsia="cs-CZ"/>
        </w:rPr>
        <w:t> </w:t>
      </w:r>
      <w:r w:rsidRPr="009B5C78">
        <w:rPr>
          <w:rFonts w:ascii="Arial" w:eastAsia="Times New Roman" w:hAnsi="Arial" w:cs="Arial"/>
          <w:sz w:val="20"/>
          <w:szCs w:val="20"/>
          <w:lang w:eastAsia="cs-CZ"/>
        </w:rPr>
        <w:t>právech souvisejících s právem autorským a o změně některých zákonů (autorský zákon) v</w:t>
      </w:r>
      <w:r w:rsidR="00ED6D12" w:rsidRPr="009B5C78">
        <w:rPr>
          <w:rFonts w:ascii="Arial" w:eastAsia="Times New Roman" w:hAnsi="Arial" w:cs="Arial"/>
          <w:sz w:val="20"/>
          <w:szCs w:val="20"/>
          <w:lang w:eastAsia="cs-CZ"/>
        </w:rPr>
        <w:t>e znění pozdějších předpisů.</w:t>
      </w:r>
    </w:p>
    <w:p w14:paraId="33B02E27" w14:textId="77777777"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Tuto smlouvu lze měnit nebo doplňovat po dohodě smluvních stran pouze písemnými, očíslovanými dodatky kupní smlouvy, podepsanými oprávněnými zástupci obou smluvních stran.</w:t>
      </w:r>
    </w:p>
    <w:p w14:paraId="08E76BD5" w14:textId="3FC61A53" w:rsidR="00483A1B" w:rsidRPr="009B5C78" w:rsidRDefault="00E16042"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Je-li kupní smlouva uzavřena v listinné podobě, je </w:t>
      </w:r>
      <w:r w:rsidR="00A8202A" w:rsidRPr="009B5C78">
        <w:rPr>
          <w:rFonts w:ascii="Arial" w:eastAsia="Times New Roman" w:hAnsi="Arial" w:cs="Arial"/>
          <w:color w:val="000000"/>
          <w:sz w:val="20"/>
          <w:szCs w:val="20"/>
          <w:lang w:eastAsia="cs-CZ"/>
        </w:rPr>
        <w:t>vyhotovena ve čtyřech (4) stejnopisech, které mají platnost originálu, z toho jeden (1) stejnopis smlouvy obdrží prodávající a tři (3) stejnopisy smlouvy kupující</w:t>
      </w:r>
      <w:r w:rsidR="00483A1B" w:rsidRPr="009B5C78">
        <w:rPr>
          <w:rFonts w:ascii="Arial" w:eastAsia="Times New Roman" w:hAnsi="Arial" w:cs="Arial"/>
          <w:color w:val="000000"/>
          <w:sz w:val="20"/>
          <w:szCs w:val="20"/>
          <w:lang w:eastAsia="cs-CZ"/>
        </w:rPr>
        <w:t>.</w:t>
      </w:r>
    </w:p>
    <w:p w14:paraId="31207FCE" w14:textId="069D174B" w:rsidR="00483A1B" w:rsidRPr="009B5C78" w:rsidRDefault="00B626C4"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Tato smlouva nabývá platnosti dnem podpisu oběma smluvními stranami</w:t>
      </w:r>
      <w:r w:rsidR="00BE5AD8">
        <w:rPr>
          <w:rFonts w:ascii="Arial" w:eastAsia="Times New Roman" w:hAnsi="Arial" w:cs="Arial"/>
          <w:color w:val="000000"/>
          <w:sz w:val="20"/>
          <w:szCs w:val="20"/>
          <w:lang w:eastAsia="cs-CZ"/>
        </w:rPr>
        <w:t xml:space="preserve">. </w:t>
      </w:r>
      <w:r w:rsidRPr="009B5C78">
        <w:rPr>
          <w:rFonts w:ascii="Arial" w:eastAsia="Times New Roman" w:hAnsi="Arial" w:cs="Arial"/>
          <w:color w:val="000000"/>
          <w:sz w:val="20"/>
          <w:szCs w:val="20"/>
          <w:lang w:eastAsia="cs-CZ"/>
        </w:rPr>
        <w:t xml:space="preserve">Zveřejnění </w:t>
      </w:r>
      <w:r w:rsidR="00BE5AD8">
        <w:rPr>
          <w:rFonts w:ascii="Arial" w:eastAsia="Times New Roman" w:hAnsi="Arial" w:cs="Arial"/>
          <w:color w:val="000000"/>
          <w:sz w:val="20"/>
          <w:szCs w:val="20"/>
          <w:lang w:eastAsia="cs-CZ"/>
        </w:rPr>
        <w:t>v registru smluv</w:t>
      </w:r>
      <w:r w:rsidRPr="009B5C78">
        <w:rPr>
          <w:rFonts w:ascii="Arial" w:eastAsia="Times New Roman" w:hAnsi="Arial" w:cs="Arial"/>
          <w:color w:val="000000"/>
          <w:sz w:val="20"/>
          <w:szCs w:val="20"/>
          <w:lang w:eastAsia="cs-CZ"/>
        </w:rPr>
        <w:t xml:space="preserve"> zajistí kupující</w:t>
      </w:r>
      <w:r w:rsidR="00483A1B" w:rsidRPr="009B5C78">
        <w:rPr>
          <w:rFonts w:ascii="Arial" w:eastAsia="Times New Roman" w:hAnsi="Arial" w:cs="Arial"/>
          <w:color w:val="000000"/>
          <w:sz w:val="20"/>
          <w:szCs w:val="20"/>
          <w:lang w:eastAsia="cs-CZ"/>
        </w:rPr>
        <w:t>.</w:t>
      </w:r>
    </w:p>
    <w:p w14:paraId="1272DAF9" w14:textId="2DECA836" w:rsidR="00B626C4" w:rsidRPr="009B5C78" w:rsidRDefault="00B626C4"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bere na vědomí a výslovně souhlasí s tím, že smlouva včetně příloh a </w:t>
      </w:r>
      <w:r w:rsidRPr="009B5C78">
        <w:rPr>
          <w:rFonts w:ascii="Arial" w:eastAsia="Times New Roman" w:hAnsi="Arial" w:cs="Arial"/>
          <w:sz w:val="20"/>
          <w:szCs w:val="20"/>
          <w:lang w:eastAsia="cs-CZ"/>
        </w:rPr>
        <w:t>případných dodatků bude zveřejněna v souladu se zákonnými požadavky, zejména zákonem o registru smluv</w:t>
      </w:r>
      <w:r w:rsidR="00ED6D12" w:rsidRPr="009B5C78">
        <w:rPr>
          <w:rFonts w:ascii="Arial" w:eastAsia="Times New Roman" w:hAnsi="Arial" w:cs="Arial"/>
          <w:sz w:val="20"/>
          <w:szCs w:val="20"/>
          <w:lang w:eastAsia="cs-CZ"/>
        </w:rPr>
        <w:t>.</w:t>
      </w:r>
    </w:p>
    <w:p w14:paraId="46D3C8DE" w14:textId="79A74A6D"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Nedílnou součástí smlouvy </w:t>
      </w:r>
      <w:r w:rsidRPr="009B5C78">
        <w:rPr>
          <w:rFonts w:ascii="Arial" w:eastAsia="Times New Roman" w:hAnsi="Arial" w:cs="Arial"/>
          <w:b/>
          <w:color w:val="000000"/>
          <w:sz w:val="20"/>
          <w:szCs w:val="20"/>
          <w:lang w:eastAsia="cs-CZ"/>
        </w:rPr>
        <w:t>je příloha č. 1</w:t>
      </w:r>
      <w:r w:rsidRPr="009B5C78">
        <w:rPr>
          <w:rFonts w:ascii="Arial" w:eastAsia="Times New Roman" w:hAnsi="Arial" w:cs="Arial"/>
          <w:color w:val="000000"/>
          <w:sz w:val="20"/>
          <w:szCs w:val="20"/>
          <w:lang w:eastAsia="cs-CZ"/>
        </w:rPr>
        <w:t xml:space="preserve"> </w:t>
      </w:r>
      <w:r w:rsidR="00A8202A" w:rsidRPr="009B5C78">
        <w:rPr>
          <w:rFonts w:ascii="Arial" w:eastAsia="Times New Roman" w:hAnsi="Arial" w:cs="Arial"/>
          <w:b/>
          <w:color w:val="000000"/>
          <w:sz w:val="20"/>
          <w:szCs w:val="20"/>
          <w:lang w:eastAsia="cs-CZ"/>
        </w:rPr>
        <w:t>T</w:t>
      </w:r>
      <w:r w:rsidRPr="009B5C78">
        <w:rPr>
          <w:rFonts w:ascii="Arial" w:eastAsia="Times New Roman" w:hAnsi="Arial" w:cs="Arial"/>
          <w:b/>
          <w:color w:val="000000"/>
          <w:sz w:val="20"/>
          <w:szCs w:val="20"/>
          <w:lang w:eastAsia="cs-CZ"/>
        </w:rPr>
        <w:t>echnická specifikace</w:t>
      </w:r>
      <w:r w:rsidRPr="009B5C78">
        <w:rPr>
          <w:rFonts w:ascii="Arial" w:eastAsia="Times New Roman" w:hAnsi="Arial" w:cs="Arial"/>
          <w:color w:val="000000"/>
          <w:sz w:val="20"/>
          <w:szCs w:val="20"/>
          <w:lang w:eastAsia="cs-CZ"/>
        </w:rPr>
        <w:t>.</w:t>
      </w:r>
    </w:p>
    <w:p w14:paraId="45CDCDFB" w14:textId="77777777"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Smluvní strany shodně prohlašují, že smlouva byla podepsána dle jejich přání a svobodné vůle a na důkaz toho k ní připojují své právoplatné podpisy.</w:t>
      </w:r>
    </w:p>
    <w:p w14:paraId="0363EE27" w14:textId="25C26F45"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lastRenderedPageBreak/>
        <w:t xml:space="preserve">Tato kupní smlouva </w:t>
      </w:r>
      <w:r w:rsidR="0053308B" w:rsidRPr="009B5C78">
        <w:rPr>
          <w:rFonts w:ascii="Arial" w:hAnsi="Arial" w:cs="Arial"/>
          <w:sz w:val="20"/>
          <w:szCs w:val="20"/>
        </w:rPr>
        <w:t xml:space="preserve">byla schválena Radou Královéhradeckého kraje dne </w:t>
      </w:r>
      <w:r w:rsidR="0053308B" w:rsidRPr="009B5C78">
        <w:rPr>
          <w:rFonts w:ascii="Arial" w:hAnsi="Arial" w:cs="Arial"/>
          <w:sz w:val="20"/>
          <w:szCs w:val="20"/>
          <w:highlight w:val="lightGray"/>
        </w:rPr>
        <w:t>[doplní zadavatel před uzavřením smlouvy]</w:t>
      </w:r>
      <w:r w:rsidR="0053308B" w:rsidRPr="009B5C78">
        <w:rPr>
          <w:rFonts w:ascii="Arial" w:hAnsi="Arial" w:cs="Arial"/>
          <w:sz w:val="20"/>
          <w:szCs w:val="20"/>
        </w:rPr>
        <w:t xml:space="preserve"> usnesením č. RK/</w:t>
      </w:r>
      <w:r w:rsidR="0053308B" w:rsidRPr="009B5C78">
        <w:rPr>
          <w:rFonts w:ascii="Arial" w:hAnsi="Arial" w:cs="Arial"/>
          <w:sz w:val="20"/>
          <w:szCs w:val="20"/>
          <w:highlight w:val="lightGray"/>
        </w:rPr>
        <w:t>[doplní zadavatel před uzavřením smlouvy]</w:t>
      </w:r>
      <w:r w:rsidR="0053308B" w:rsidRPr="009B5C78">
        <w:rPr>
          <w:rFonts w:ascii="Arial" w:hAnsi="Arial" w:cs="Arial"/>
          <w:sz w:val="20"/>
          <w:szCs w:val="20"/>
        </w:rPr>
        <w:t>/202</w:t>
      </w:r>
      <w:r w:rsidR="00E16042">
        <w:rPr>
          <w:rFonts w:ascii="Arial" w:hAnsi="Arial" w:cs="Arial"/>
          <w:sz w:val="20"/>
          <w:szCs w:val="20"/>
        </w:rPr>
        <w:t>1</w:t>
      </w:r>
      <w:r w:rsidRPr="009B5C78">
        <w:rPr>
          <w:rFonts w:ascii="Arial" w:eastAsia="Times New Roman" w:hAnsi="Arial" w:cs="Arial"/>
          <w:sz w:val="20"/>
          <w:szCs w:val="20"/>
          <w:lang w:eastAsia="cs-CZ"/>
        </w:rPr>
        <w:t>.</w:t>
      </w:r>
    </w:p>
    <w:p w14:paraId="2BB40B16" w14:textId="77777777" w:rsidR="00483A1B" w:rsidRPr="009B5C78" w:rsidRDefault="00483A1B" w:rsidP="00483A1B">
      <w:pPr>
        <w:autoSpaceDE w:val="0"/>
        <w:spacing w:before="120" w:after="0" w:line="240" w:lineRule="auto"/>
        <w:jc w:val="center"/>
        <w:rPr>
          <w:rFonts w:ascii="Arial" w:eastAsia="Times New Roman" w:hAnsi="Arial" w:cs="Arial"/>
          <w:color w:val="000000"/>
          <w:sz w:val="20"/>
          <w:szCs w:val="20"/>
          <w:lang w:eastAsia="cs-CZ"/>
        </w:rPr>
      </w:pPr>
    </w:p>
    <w:p w14:paraId="351A1852" w14:textId="214FB628" w:rsidR="00483A1B" w:rsidRPr="009B5C78" w:rsidRDefault="00483A1B" w:rsidP="00483A1B">
      <w:pPr>
        <w:autoSpaceDE w:val="0"/>
        <w:spacing w:before="120" w:after="0" w:line="240" w:lineRule="auto"/>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 Hradci Králové dne ……………………</w:t>
      </w:r>
      <w:r w:rsidRPr="009B5C78">
        <w:rPr>
          <w:rFonts w:ascii="Arial" w:eastAsia="Times New Roman" w:hAnsi="Arial" w:cs="Arial"/>
          <w:color w:val="000000"/>
          <w:sz w:val="20"/>
          <w:szCs w:val="20"/>
          <w:lang w:eastAsia="cs-CZ"/>
        </w:rPr>
        <w:tab/>
      </w:r>
      <w:r w:rsidRPr="009B5C78">
        <w:rPr>
          <w:rFonts w:ascii="Arial" w:eastAsia="Times New Roman" w:hAnsi="Arial" w:cs="Arial"/>
          <w:color w:val="000000"/>
          <w:sz w:val="20"/>
          <w:szCs w:val="20"/>
          <w:lang w:eastAsia="cs-CZ"/>
        </w:rPr>
        <w:tab/>
        <w:t>V </w:t>
      </w:r>
      <w:r w:rsidR="00A2682A" w:rsidRPr="009B5C78">
        <w:rPr>
          <w:rFonts w:ascii="Arial" w:hAnsi="Arial" w:cs="Arial"/>
          <w:sz w:val="20"/>
          <w:szCs w:val="20"/>
          <w:highlight w:val="lightGray"/>
        </w:rPr>
        <w:t>………</w:t>
      </w:r>
      <w:r w:rsidRPr="009B5C78">
        <w:rPr>
          <w:rFonts w:ascii="Arial" w:eastAsia="Times New Roman" w:hAnsi="Arial" w:cs="Arial"/>
          <w:color w:val="000000"/>
          <w:sz w:val="20"/>
          <w:szCs w:val="20"/>
          <w:lang w:eastAsia="cs-CZ"/>
        </w:rPr>
        <w:t xml:space="preserve"> dne </w:t>
      </w:r>
      <w:r w:rsidR="00A2682A" w:rsidRPr="009B5C78">
        <w:rPr>
          <w:rFonts w:ascii="Arial" w:hAnsi="Arial" w:cs="Arial"/>
          <w:sz w:val="20"/>
          <w:szCs w:val="20"/>
          <w:highlight w:val="lightGray"/>
        </w:rPr>
        <w:t>………</w:t>
      </w:r>
    </w:p>
    <w:p w14:paraId="4523C6A6" w14:textId="77777777" w:rsidR="00483A1B" w:rsidRDefault="00483A1B" w:rsidP="00483A1B">
      <w:pPr>
        <w:autoSpaceDE w:val="0"/>
        <w:spacing w:before="120" w:after="0" w:line="240" w:lineRule="auto"/>
        <w:jc w:val="both"/>
        <w:rPr>
          <w:rFonts w:ascii="Arial" w:eastAsia="Times New Roman" w:hAnsi="Arial" w:cs="Arial"/>
          <w:color w:val="000000"/>
          <w:sz w:val="20"/>
          <w:szCs w:val="20"/>
          <w:lang w:eastAsia="cs-CZ"/>
        </w:rPr>
      </w:pPr>
    </w:p>
    <w:p w14:paraId="06717863" w14:textId="77777777" w:rsidR="00E16042" w:rsidRPr="00E16042" w:rsidRDefault="00E16042" w:rsidP="00E16042">
      <w:pPr>
        <w:autoSpaceDE w:val="0"/>
        <w:spacing w:before="120" w:after="0" w:line="240" w:lineRule="auto"/>
        <w:jc w:val="both"/>
        <w:rPr>
          <w:rFonts w:ascii="Arial" w:eastAsia="Times New Roman" w:hAnsi="Arial" w:cs="Arial"/>
          <w:color w:val="000000"/>
          <w:sz w:val="20"/>
          <w:szCs w:val="20"/>
          <w:lang w:eastAsia="cs-CZ"/>
        </w:rPr>
      </w:pPr>
      <w:r w:rsidRPr="00E16042">
        <w:rPr>
          <w:rFonts w:ascii="Arial" w:eastAsia="Times New Roman" w:hAnsi="Arial" w:cs="Arial"/>
          <w:color w:val="000000"/>
          <w:sz w:val="20"/>
          <w:szCs w:val="20"/>
          <w:lang w:eastAsia="cs-CZ"/>
        </w:rPr>
        <w:t>…………………..…………….</w:t>
      </w:r>
      <w:r>
        <w:rPr>
          <w:rFonts w:ascii="Arial" w:eastAsia="Times New Roman" w:hAnsi="Arial" w:cs="Arial"/>
          <w:color w:val="000000"/>
          <w:sz w:val="20"/>
          <w:szCs w:val="20"/>
          <w:lang w:eastAsia="cs-CZ"/>
        </w:rPr>
        <w:tab/>
      </w:r>
      <w:r>
        <w:rPr>
          <w:rFonts w:ascii="Arial" w:eastAsia="Times New Roman" w:hAnsi="Arial" w:cs="Arial"/>
          <w:color w:val="000000"/>
          <w:sz w:val="20"/>
          <w:szCs w:val="20"/>
          <w:lang w:eastAsia="cs-CZ"/>
        </w:rPr>
        <w:tab/>
      </w:r>
      <w:r>
        <w:rPr>
          <w:rFonts w:ascii="Arial" w:eastAsia="Times New Roman" w:hAnsi="Arial" w:cs="Arial"/>
          <w:color w:val="000000"/>
          <w:sz w:val="20"/>
          <w:szCs w:val="20"/>
          <w:lang w:eastAsia="cs-CZ"/>
        </w:rPr>
        <w:tab/>
      </w:r>
      <w:r>
        <w:rPr>
          <w:rFonts w:ascii="Arial" w:eastAsia="Times New Roman" w:hAnsi="Arial" w:cs="Arial"/>
          <w:color w:val="000000"/>
          <w:sz w:val="20"/>
          <w:szCs w:val="20"/>
          <w:lang w:eastAsia="cs-CZ"/>
        </w:rPr>
        <w:tab/>
      </w:r>
      <w:r w:rsidRPr="00E16042">
        <w:rPr>
          <w:rFonts w:ascii="Arial" w:eastAsia="Times New Roman" w:hAnsi="Arial" w:cs="Arial"/>
          <w:color w:val="000000"/>
          <w:sz w:val="20"/>
          <w:szCs w:val="20"/>
          <w:lang w:eastAsia="cs-CZ"/>
        </w:rPr>
        <w:t>…………………..…………….</w:t>
      </w:r>
    </w:p>
    <w:p w14:paraId="2FAF6284" w14:textId="320860AC" w:rsidR="00E16042" w:rsidRPr="00E16042" w:rsidRDefault="00E16042" w:rsidP="00E16042">
      <w:pPr>
        <w:autoSpaceDE w:val="0"/>
        <w:spacing w:before="120" w:after="0" w:line="240" w:lineRule="auto"/>
        <w:jc w:val="both"/>
        <w:rPr>
          <w:rFonts w:ascii="Arial" w:eastAsia="Times New Roman" w:hAnsi="Arial" w:cs="Arial"/>
          <w:color w:val="000000"/>
          <w:sz w:val="20"/>
          <w:szCs w:val="20"/>
          <w:lang w:eastAsia="cs-CZ"/>
        </w:rPr>
      </w:pPr>
    </w:p>
    <w:p w14:paraId="766328AF" w14:textId="77777777" w:rsidR="00E16042" w:rsidRPr="00E16042" w:rsidRDefault="00E16042" w:rsidP="00E16042">
      <w:pPr>
        <w:autoSpaceDE w:val="0"/>
        <w:spacing w:before="120" w:after="0" w:line="240" w:lineRule="auto"/>
        <w:jc w:val="both"/>
        <w:rPr>
          <w:rFonts w:ascii="Arial" w:eastAsia="Times New Roman" w:hAnsi="Arial" w:cs="Arial"/>
          <w:color w:val="000000"/>
          <w:sz w:val="20"/>
          <w:szCs w:val="20"/>
          <w:lang w:eastAsia="cs-CZ"/>
        </w:rPr>
      </w:pPr>
      <w:r w:rsidRPr="00E16042">
        <w:rPr>
          <w:rFonts w:ascii="Arial" w:eastAsia="Times New Roman" w:hAnsi="Arial" w:cs="Arial"/>
          <w:color w:val="000000"/>
          <w:sz w:val="20"/>
          <w:szCs w:val="20"/>
          <w:lang w:eastAsia="cs-CZ"/>
        </w:rPr>
        <w:t>Mgr. Martin Červíček</w:t>
      </w:r>
    </w:p>
    <w:p w14:paraId="57BB7484" w14:textId="551CAD65" w:rsidR="00E16042" w:rsidRPr="009B5C78" w:rsidRDefault="00E16042" w:rsidP="00E16042">
      <w:pPr>
        <w:autoSpaceDE w:val="0"/>
        <w:spacing w:before="120" w:after="0" w:line="240" w:lineRule="auto"/>
        <w:jc w:val="both"/>
        <w:rPr>
          <w:rFonts w:ascii="Arial" w:eastAsia="Times New Roman" w:hAnsi="Arial" w:cs="Arial"/>
          <w:color w:val="000000"/>
          <w:sz w:val="20"/>
          <w:szCs w:val="20"/>
          <w:lang w:eastAsia="cs-CZ"/>
        </w:rPr>
      </w:pPr>
      <w:r w:rsidRPr="00E16042">
        <w:rPr>
          <w:rFonts w:ascii="Arial" w:eastAsia="Times New Roman" w:hAnsi="Arial" w:cs="Arial"/>
          <w:color w:val="000000"/>
          <w:sz w:val="20"/>
          <w:szCs w:val="20"/>
          <w:lang w:eastAsia="cs-CZ"/>
        </w:rPr>
        <w:t>hejtman</w:t>
      </w:r>
    </w:p>
    <w:p w14:paraId="4DD72877" w14:textId="45BD5AD6" w:rsidR="00EC7B48" w:rsidRPr="009B5C78" w:rsidRDefault="00EC7B48" w:rsidP="00F27780">
      <w:pPr>
        <w:rPr>
          <w:rFonts w:ascii="Arial" w:eastAsia="Times New Roman" w:hAnsi="Arial" w:cs="Arial"/>
          <w:color w:val="000000"/>
          <w:sz w:val="20"/>
          <w:szCs w:val="20"/>
          <w:lang w:eastAsia="cs-CZ"/>
        </w:rPr>
      </w:pPr>
    </w:p>
    <w:p w14:paraId="05F4F666" w14:textId="7F085BF8" w:rsidR="00F27780" w:rsidRPr="009B5C78" w:rsidRDefault="00483A1B" w:rsidP="00F27780">
      <w:pPr>
        <w:rPr>
          <w:rFonts w:ascii="Arial" w:eastAsia="Times New Roman" w:hAnsi="Arial" w:cs="Arial"/>
          <w:sz w:val="20"/>
          <w:szCs w:val="20"/>
          <w:lang w:eastAsia="cs-CZ"/>
        </w:rPr>
      </w:pPr>
      <w:r w:rsidRPr="009B5C78">
        <w:rPr>
          <w:rFonts w:ascii="Arial" w:eastAsia="Times New Roman" w:hAnsi="Arial" w:cs="Arial"/>
          <w:sz w:val="20"/>
          <w:szCs w:val="20"/>
          <w:lang w:eastAsia="cs-CZ"/>
        </w:rPr>
        <w:br w:type="page"/>
      </w:r>
    </w:p>
    <w:p w14:paraId="43E33A7C" w14:textId="17780459" w:rsidR="00A8202A" w:rsidRPr="009B5C78" w:rsidRDefault="00A8202A" w:rsidP="00A812C8">
      <w:pPr>
        <w:spacing w:before="240" w:after="0" w:line="276" w:lineRule="auto"/>
        <w:jc w:val="center"/>
        <w:rPr>
          <w:rFonts w:ascii="Arial" w:hAnsi="Arial" w:cs="Arial"/>
          <w:b/>
          <w:sz w:val="20"/>
          <w:szCs w:val="20"/>
        </w:rPr>
      </w:pPr>
      <w:r w:rsidRPr="009B5C78">
        <w:rPr>
          <w:rFonts w:ascii="Arial" w:hAnsi="Arial" w:cs="Arial"/>
          <w:b/>
          <w:sz w:val="20"/>
          <w:szCs w:val="20"/>
        </w:rPr>
        <w:lastRenderedPageBreak/>
        <w:t>Příloha č. 1</w:t>
      </w:r>
    </w:p>
    <w:p w14:paraId="7F478F7E" w14:textId="77777777" w:rsidR="00A8202A" w:rsidRPr="009B5C78" w:rsidRDefault="00A8202A" w:rsidP="00A812C8">
      <w:pPr>
        <w:spacing w:after="240" w:line="276" w:lineRule="auto"/>
        <w:jc w:val="center"/>
        <w:rPr>
          <w:rFonts w:ascii="Arial" w:hAnsi="Arial" w:cs="Arial"/>
          <w:b/>
          <w:sz w:val="20"/>
          <w:szCs w:val="20"/>
        </w:rPr>
      </w:pPr>
      <w:r w:rsidRPr="009B5C78">
        <w:rPr>
          <w:rFonts w:ascii="Arial" w:hAnsi="Arial" w:cs="Arial"/>
          <w:b/>
          <w:sz w:val="20"/>
          <w:szCs w:val="20"/>
        </w:rPr>
        <w:t>Technická specifikace</w:t>
      </w:r>
    </w:p>
    <w:p w14:paraId="10F3A509" w14:textId="6CA0E099" w:rsidR="00167ADE" w:rsidRPr="00443C1F" w:rsidRDefault="009B5C78" w:rsidP="00A812C8">
      <w:pPr>
        <w:jc w:val="center"/>
        <w:rPr>
          <w:rFonts w:ascii="Arial" w:hAnsi="Arial" w:cs="Arial"/>
          <w:sz w:val="20"/>
          <w:szCs w:val="20"/>
        </w:rPr>
      </w:pPr>
      <w:r w:rsidRPr="00A812C8">
        <w:rPr>
          <w:rFonts w:ascii="Arial" w:eastAsia="Arial" w:hAnsi="Arial" w:cs="Arial"/>
          <w:sz w:val="20"/>
          <w:szCs w:val="20"/>
          <w:highlight w:val="cyan"/>
        </w:rPr>
        <w:t>[bude doplněno před uzavřením smlouvy dle nabídky dodavatele]</w:t>
      </w:r>
    </w:p>
    <w:sectPr w:rsidR="00167ADE" w:rsidRPr="00443C1F" w:rsidSect="004D302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73D5F" w14:textId="77777777" w:rsidR="002F707B" w:rsidRDefault="002F707B" w:rsidP="00677A8E">
      <w:pPr>
        <w:spacing w:after="0" w:line="240" w:lineRule="auto"/>
      </w:pPr>
      <w:r>
        <w:separator/>
      </w:r>
    </w:p>
  </w:endnote>
  <w:endnote w:type="continuationSeparator" w:id="0">
    <w:p w14:paraId="30F105BF" w14:textId="77777777" w:rsidR="002F707B" w:rsidRDefault="002F707B" w:rsidP="00677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useo Sans For Dell 300">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04476115"/>
      <w:docPartObj>
        <w:docPartGallery w:val="Page Numbers (Bottom of Page)"/>
        <w:docPartUnique/>
      </w:docPartObj>
    </w:sdtPr>
    <w:sdtEndPr>
      <w:rPr>
        <w:sz w:val="22"/>
        <w:szCs w:val="18"/>
      </w:rPr>
    </w:sdtEndPr>
    <w:sdtContent>
      <w:p w14:paraId="7DDCFA54" w14:textId="0BC3A1F9" w:rsidR="002F707B" w:rsidRPr="006310CB" w:rsidRDefault="006310CB" w:rsidP="00644FDA">
        <w:pPr>
          <w:pStyle w:val="Zpat"/>
          <w:jc w:val="right"/>
          <w:rPr>
            <w:rFonts w:ascii="Arial" w:hAnsi="Arial" w:cs="Arial"/>
            <w:szCs w:val="18"/>
          </w:rPr>
        </w:pPr>
        <w:r w:rsidRPr="006310CB">
          <w:rPr>
            <w:rFonts w:ascii="Arial" w:hAnsi="Arial" w:cs="Arial"/>
            <w:sz w:val="20"/>
          </w:rPr>
          <w:t xml:space="preserve">Stránka </w:t>
        </w:r>
        <w:r w:rsidRPr="006310CB">
          <w:rPr>
            <w:rFonts w:ascii="Arial" w:hAnsi="Arial" w:cs="Arial"/>
            <w:b/>
            <w:bCs/>
            <w:sz w:val="20"/>
          </w:rPr>
          <w:fldChar w:fldCharType="begin"/>
        </w:r>
        <w:r w:rsidRPr="006310CB">
          <w:rPr>
            <w:rFonts w:ascii="Arial" w:hAnsi="Arial" w:cs="Arial"/>
            <w:b/>
            <w:bCs/>
            <w:sz w:val="20"/>
          </w:rPr>
          <w:instrText>PAGE  \* Arabic  \* MERGEFORMAT</w:instrText>
        </w:r>
        <w:r w:rsidRPr="006310CB">
          <w:rPr>
            <w:rFonts w:ascii="Arial" w:hAnsi="Arial" w:cs="Arial"/>
            <w:b/>
            <w:bCs/>
            <w:sz w:val="20"/>
          </w:rPr>
          <w:fldChar w:fldCharType="separate"/>
        </w:r>
        <w:r w:rsidRPr="006310CB">
          <w:rPr>
            <w:rFonts w:ascii="Arial" w:hAnsi="Arial" w:cs="Arial"/>
            <w:b/>
            <w:bCs/>
            <w:sz w:val="20"/>
          </w:rPr>
          <w:t>1</w:t>
        </w:r>
        <w:r w:rsidRPr="006310CB">
          <w:rPr>
            <w:rFonts w:ascii="Arial" w:hAnsi="Arial" w:cs="Arial"/>
            <w:b/>
            <w:bCs/>
            <w:sz w:val="20"/>
          </w:rPr>
          <w:fldChar w:fldCharType="end"/>
        </w:r>
        <w:r w:rsidRPr="006310CB">
          <w:rPr>
            <w:rFonts w:ascii="Arial" w:hAnsi="Arial" w:cs="Arial"/>
            <w:sz w:val="20"/>
          </w:rPr>
          <w:t xml:space="preserve"> z </w:t>
        </w:r>
        <w:r w:rsidRPr="006310CB">
          <w:rPr>
            <w:rFonts w:ascii="Arial" w:hAnsi="Arial" w:cs="Arial"/>
            <w:b/>
            <w:bCs/>
            <w:sz w:val="20"/>
          </w:rPr>
          <w:fldChar w:fldCharType="begin"/>
        </w:r>
        <w:r w:rsidRPr="006310CB">
          <w:rPr>
            <w:rFonts w:ascii="Arial" w:hAnsi="Arial" w:cs="Arial"/>
            <w:b/>
            <w:bCs/>
            <w:sz w:val="20"/>
          </w:rPr>
          <w:instrText>NUMPAGES  \* Arabic  \* MERGEFORMAT</w:instrText>
        </w:r>
        <w:r w:rsidRPr="006310CB">
          <w:rPr>
            <w:rFonts w:ascii="Arial" w:hAnsi="Arial" w:cs="Arial"/>
            <w:b/>
            <w:bCs/>
            <w:sz w:val="20"/>
          </w:rPr>
          <w:fldChar w:fldCharType="separate"/>
        </w:r>
        <w:r w:rsidRPr="006310CB">
          <w:rPr>
            <w:rFonts w:ascii="Arial" w:hAnsi="Arial" w:cs="Arial"/>
            <w:b/>
            <w:bCs/>
            <w:sz w:val="20"/>
          </w:rPr>
          <w:t>2</w:t>
        </w:r>
        <w:r w:rsidRPr="006310CB">
          <w:rPr>
            <w:rFonts w:ascii="Arial" w:hAnsi="Arial" w:cs="Arial"/>
            <w:b/>
            <w:bCs/>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B017D" w14:textId="77777777" w:rsidR="002F707B" w:rsidRDefault="002F707B" w:rsidP="00677A8E">
      <w:pPr>
        <w:spacing w:after="0" w:line="240" w:lineRule="auto"/>
      </w:pPr>
      <w:r>
        <w:separator/>
      </w:r>
    </w:p>
  </w:footnote>
  <w:footnote w:type="continuationSeparator" w:id="0">
    <w:p w14:paraId="74BE69A0" w14:textId="77777777" w:rsidR="002F707B" w:rsidRDefault="002F707B" w:rsidP="00677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CD4E" w14:textId="30225D9B" w:rsidR="00A2682A" w:rsidRPr="00A2682A" w:rsidRDefault="00A2682A" w:rsidP="00A2682A">
    <w:pPr>
      <w:pBdr>
        <w:top w:val="nil"/>
        <w:left w:val="nil"/>
        <w:bottom w:val="nil"/>
        <w:right w:val="nil"/>
        <w:between w:val="nil"/>
      </w:pBdr>
      <w:spacing w:after="120"/>
      <w:jc w:val="both"/>
      <w:rPr>
        <w:rFonts w:ascii="Tahoma" w:eastAsia="Tahoma" w:hAnsi="Tahoma" w:cs="Tahoma"/>
        <w:b/>
        <w:color w:val="000000"/>
      </w:rPr>
    </w:pPr>
    <w:r>
      <w:rPr>
        <w:rFonts w:ascii="Arial" w:eastAsia="Arial" w:hAnsi="Arial" w:cs="Arial"/>
        <w:color w:val="000000"/>
        <w:sz w:val="18"/>
        <w:szCs w:val="18"/>
      </w:rPr>
      <w:t xml:space="preserve">Příloha č. </w:t>
    </w:r>
    <w:r w:rsidR="008C3273">
      <w:rPr>
        <w:rFonts w:ascii="Arial" w:eastAsia="Arial" w:hAnsi="Arial" w:cs="Arial"/>
        <w:color w:val="000000"/>
        <w:sz w:val="18"/>
        <w:szCs w:val="18"/>
      </w:rPr>
      <w:t>2 ZD</w:t>
    </w:r>
    <w:r>
      <w:rPr>
        <w:rFonts w:ascii="Arial" w:eastAsia="Arial" w:hAnsi="Arial" w:cs="Arial"/>
        <w:color w:val="000000"/>
        <w:sz w:val="18"/>
        <w:szCs w:val="18"/>
      </w:rPr>
      <w:t xml:space="preserve"> – Kupní smlouva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2"/>
    <w:multiLevelType w:val="singleLevel"/>
    <w:tmpl w:val="BE428B72"/>
    <w:name w:val="WW8Num10"/>
    <w:lvl w:ilvl="0">
      <w:start w:val="1"/>
      <w:numFmt w:val="decimal"/>
      <w:lvlText w:val="%1."/>
      <w:lvlJc w:val="left"/>
      <w:pPr>
        <w:tabs>
          <w:tab w:val="num" w:pos="360"/>
        </w:tabs>
        <w:ind w:left="360" w:hanging="360"/>
      </w:pPr>
      <w:rPr>
        <w:b w:val="0"/>
      </w:rPr>
    </w:lvl>
  </w:abstractNum>
  <w:abstractNum w:abstractNumId="2"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3"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4"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5" w15:restartNumberingAfterBreak="0">
    <w:nsid w:val="00000006"/>
    <w:multiLevelType w:val="multilevel"/>
    <w:tmpl w:val="1AB8747C"/>
    <w:name w:val="WW8Num22"/>
    <w:lvl w:ilvl="0">
      <w:start w:val="1"/>
      <w:numFmt w:val="decimal"/>
      <w:lvlText w:val="%1."/>
      <w:lvlJc w:val="left"/>
      <w:pPr>
        <w:tabs>
          <w:tab w:val="num" w:pos="283"/>
        </w:tabs>
        <w:ind w:left="283" w:hanging="283"/>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7528E166"/>
    <w:name w:val="WW8Num31"/>
    <w:lvl w:ilvl="0">
      <w:start w:val="1"/>
      <w:numFmt w:val="decimal"/>
      <w:lvlText w:val="%1."/>
      <w:lvlJc w:val="left"/>
      <w:pPr>
        <w:tabs>
          <w:tab w:val="num" w:pos="283"/>
        </w:tabs>
        <w:ind w:left="283" w:hanging="283"/>
      </w:pPr>
      <w:rPr>
        <w:b w:val="0"/>
        <w:color w:val="auto"/>
      </w:rPr>
    </w:lvl>
  </w:abstractNum>
  <w:abstractNum w:abstractNumId="8" w15:restartNumberingAfterBreak="0">
    <w:nsid w:val="066A4BE2"/>
    <w:multiLevelType w:val="multilevel"/>
    <w:tmpl w:val="AEFE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B28D4"/>
    <w:multiLevelType w:val="hybridMultilevel"/>
    <w:tmpl w:val="F8E63496"/>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16DC21D4"/>
    <w:multiLevelType w:val="multilevel"/>
    <w:tmpl w:val="E8EC6CDC"/>
    <w:lvl w:ilvl="0">
      <w:start w:val="1"/>
      <w:numFmt w:val="bullet"/>
      <w:lvlText w:val="●"/>
      <w:lvlJc w:val="left"/>
      <w:pPr>
        <w:ind w:left="1091" w:firstLine="709"/>
      </w:pPr>
      <w:rPr>
        <w:rFonts w:ascii="Arial" w:eastAsia="Arial" w:hAnsi="Arial" w:cs="Arial"/>
      </w:rPr>
    </w:lvl>
    <w:lvl w:ilvl="1">
      <w:start w:val="1"/>
      <w:numFmt w:val="bullet"/>
      <w:lvlText w:val="o"/>
      <w:lvlJc w:val="left"/>
      <w:pPr>
        <w:ind w:left="1811" w:firstLine="1429"/>
      </w:pPr>
      <w:rPr>
        <w:rFonts w:ascii="Arial" w:eastAsia="Arial" w:hAnsi="Arial" w:cs="Arial"/>
      </w:rPr>
    </w:lvl>
    <w:lvl w:ilvl="2">
      <w:start w:val="1"/>
      <w:numFmt w:val="bullet"/>
      <w:lvlText w:val="▪"/>
      <w:lvlJc w:val="left"/>
      <w:pPr>
        <w:ind w:left="2531" w:firstLine="2149"/>
      </w:pPr>
      <w:rPr>
        <w:rFonts w:ascii="Arial" w:eastAsia="Arial" w:hAnsi="Arial" w:cs="Arial"/>
      </w:rPr>
    </w:lvl>
    <w:lvl w:ilvl="3">
      <w:start w:val="1"/>
      <w:numFmt w:val="bullet"/>
      <w:lvlText w:val="●"/>
      <w:lvlJc w:val="left"/>
      <w:pPr>
        <w:ind w:left="3251" w:firstLine="2869"/>
      </w:pPr>
      <w:rPr>
        <w:rFonts w:ascii="Arial" w:eastAsia="Arial" w:hAnsi="Arial" w:cs="Arial"/>
      </w:rPr>
    </w:lvl>
    <w:lvl w:ilvl="4">
      <w:start w:val="1"/>
      <w:numFmt w:val="bullet"/>
      <w:lvlText w:val="o"/>
      <w:lvlJc w:val="left"/>
      <w:pPr>
        <w:ind w:left="3971" w:firstLine="3589"/>
      </w:pPr>
      <w:rPr>
        <w:rFonts w:ascii="Arial" w:eastAsia="Arial" w:hAnsi="Arial" w:cs="Arial"/>
      </w:rPr>
    </w:lvl>
    <w:lvl w:ilvl="5">
      <w:start w:val="1"/>
      <w:numFmt w:val="bullet"/>
      <w:lvlText w:val="▪"/>
      <w:lvlJc w:val="left"/>
      <w:pPr>
        <w:ind w:left="4691" w:firstLine="4309"/>
      </w:pPr>
      <w:rPr>
        <w:rFonts w:ascii="Arial" w:eastAsia="Arial" w:hAnsi="Arial" w:cs="Arial"/>
      </w:rPr>
    </w:lvl>
    <w:lvl w:ilvl="6">
      <w:start w:val="1"/>
      <w:numFmt w:val="bullet"/>
      <w:lvlText w:val="●"/>
      <w:lvlJc w:val="left"/>
      <w:pPr>
        <w:ind w:left="5411" w:firstLine="5029"/>
      </w:pPr>
      <w:rPr>
        <w:rFonts w:ascii="Arial" w:eastAsia="Arial" w:hAnsi="Arial" w:cs="Arial"/>
      </w:rPr>
    </w:lvl>
    <w:lvl w:ilvl="7">
      <w:start w:val="1"/>
      <w:numFmt w:val="bullet"/>
      <w:lvlText w:val="o"/>
      <w:lvlJc w:val="left"/>
      <w:pPr>
        <w:ind w:left="6131" w:firstLine="5749"/>
      </w:pPr>
      <w:rPr>
        <w:rFonts w:ascii="Arial" w:eastAsia="Arial" w:hAnsi="Arial" w:cs="Arial"/>
      </w:rPr>
    </w:lvl>
    <w:lvl w:ilvl="8">
      <w:start w:val="1"/>
      <w:numFmt w:val="bullet"/>
      <w:lvlText w:val="▪"/>
      <w:lvlJc w:val="left"/>
      <w:pPr>
        <w:ind w:left="6851" w:firstLine="6469"/>
      </w:pPr>
      <w:rPr>
        <w:rFonts w:ascii="Arial" w:eastAsia="Arial" w:hAnsi="Arial" w:cs="Arial"/>
      </w:rPr>
    </w:lvl>
  </w:abstractNum>
  <w:abstractNum w:abstractNumId="11" w15:restartNumberingAfterBreak="0">
    <w:nsid w:val="1943611D"/>
    <w:multiLevelType w:val="hybridMultilevel"/>
    <w:tmpl w:val="A7C22B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BA1CDB"/>
    <w:multiLevelType w:val="hybridMultilevel"/>
    <w:tmpl w:val="69C8B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BA0A93"/>
    <w:multiLevelType w:val="hybridMultilevel"/>
    <w:tmpl w:val="1952BD9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A9E6363"/>
    <w:multiLevelType w:val="hybridMultilevel"/>
    <w:tmpl w:val="F23696D0"/>
    <w:lvl w:ilvl="0" w:tplc="B296C9B6">
      <w:start w:val="1"/>
      <w:numFmt w:val="lowerLetter"/>
      <w:lvlText w:val="%1)"/>
      <w:lvlJc w:val="left"/>
      <w:pPr>
        <w:ind w:left="307" w:hanging="360"/>
      </w:pPr>
      <w:rPr>
        <w:rFonts w:hint="default"/>
      </w:rPr>
    </w:lvl>
    <w:lvl w:ilvl="1" w:tplc="04050019" w:tentative="1">
      <w:start w:val="1"/>
      <w:numFmt w:val="lowerLetter"/>
      <w:lvlText w:val="%2."/>
      <w:lvlJc w:val="left"/>
      <w:pPr>
        <w:ind w:left="1027" w:hanging="360"/>
      </w:pPr>
    </w:lvl>
    <w:lvl w:ilvl="2" w:tplc="0405001B" w:tentative="1">
      <w:start w:val="1"/>
      <w:numFmt w:val="lowerRoman"/>
      <w:lvlText w:val="%3."/>
      <w:lvlJc w:val="right"/>
      <w:pPr>
        <w:ind w:left="1747" w:hanging="180"/>
      </w:pPr>
    </w:lvl>
    <w:lvl w:ilvl="3" w:tplc="0405000F" w:tentative="1">
      <w:start w:val="1"/>
      <w:numFmt w:val="decimal"/>
      <w:lvlText w:val="%4."/>
      <w:lvlJc w:val="left"/>
      <w:pPr>
        <w:ind w:left="2467" w:hanging="360"/>
      </w:pPr>
    </w:lvl>
    <w:lvl w:ilvl="4" w:tplc="04050019" w:tentative="1">
      <w:start w:val="1"/>
      <w:numFmt w:val="lowerLetter"/>
      <w:lvlText w:val="%5."/>
      <w:lvlJc w:val="left"/>
      <w:pPr>
        <w:ind w:left="3187" w:hanging="360"/>
      </w:pPr>
    </w:lvl>
    <w:lvl w:ilvl="5" w:tplc="0405001B" w:tentative="1">
      <w:start w:val="1"/>
      <w:numFmt w:val="lowerRoman"/>
      <w:lvlText w:val="%6."/>
      <w:lvlJc w:val="right"/>
      <w:pPr>
        <w:ind w:left="3907" w:hanging="180"/>
      </w:pPr>
    </w:lvl>
    <w:lvl w:ilvl="6" w:tplc="0405000F" w:tentative="1">
      <w:start w:val="1"/>
      <w:numFmt w:val="decimal"/>
      <w:lvlText w:val="%7."/>
      <w:lvlJc w:val="left"/>
      <w:pPr>
        <w:ind w:left="4627" w:hanging="360"/>
      </w:pPr>
    </w:lvl>
    <w:lvl w:ilvl="7" w:tplc="04050019" w:tentative="1">
      <w:start w:val="1"/>
      <w:numFmt w:val="lowerLetter"/>
      <w:lvlText w:val="%8."/>
      <w:lvlJc w:val="left"/>
      <w:pPr>
        <w:ind w:left="5347" w:hanging="360"/>
      </w:pPr>
    </w:lvl>
    <w:lvl w:ilvl="8" w:tplc="0405001B" w:tentative="1">
      <w:start w:val="1"/>
      <w:numFmt w:val="lowerRoman"/>
      <w:lvlText w:val="%9."/>
      <w:lvlJc w:val="right"/>
      <w:pPr>
        <w:ind w:left="6067" w:hanging="180"/>
      </w:pPr>
    </w:lvl>
  </w:abstractNum>
  <w:abstractNum w:abstractNumId="17" w15:restartNumberingAfterBreak="0">
    <w:nsid w:val="5631548D"/>
    <w:multiLevelType w:val="multilevel"/>
    <w:tmpl w:val="D9DA0B46"/>
    <w:lvl w:ilvl="0">
      <w:start w:val="1"/>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8" w15:restartNumberingAfterBreak="0">
    <w:nsid w:val="63CF58EC"/>
    <w:multiLevelType w:val="hybridMultilevel"/>
    <w:tmpl w:val="5A3879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A4759C"/>
    <w:multiLevelType w:val="multilevel"/>
    <w:tmpl w:val="58AAF4B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0" w15:restartNumberingAfterBreak="0">
    <w:nsid w:val="68D4566B"/>
    <w:multiLevelType w:val="singleLevel"/>
    <w:tmpl w:val="00000004"/>
    <w:lvl w:ilvl="0">
      <w:start w:val="1"/>
      <w:numFmt w:val="decimal"/>
      <w:lvlText w:val="%1."/>
      <w:lvlJc w:val="left"/>
      <w:pPr>
        <w:tabs>
          <w:tab w:val="num" w:pos="283"/>
        </w:tabs>
        <w:ind w:left="283" w:hanging="283"/>
      </w:pPr>
    </w:lvl>
  </w:abstractNum>
  <w:abstractNum w:abstractNumId="21" w15:restartNumberingAfterBreak="0">
    <w:nsid w:val="6BB67905"/>
    <w:multiLevelType w:val="multilevel"/>
    <w:tmpl w:val="0A8AB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DE64DDD"/>
    <w:multiLevelType w:val="multilevel"/>
    <w:tmpl w:val="141A9AF4"/>
    <w:lvl w:ilvl="0">
      <w:start w:val="1"/>
      <w:numFmt w:val="bullet"/>
      <w:lvlText w:val="●"/>
      <w:lvlJc w:val="left"/>
      <w:pPr>
        <w:ind w:left="785" w:hanging="360"/>
      </w:pPr>
      <w:rPr>
        <w:rFonts w:ascii="Arial" w:eastAsia="Noto Sans Symbols" w:hAnsi="Arial" w:cs="Arial" w:hint="default"/>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23" w15:restartNumberingAfterBreak="0">
    <w:nsid w:val="6EF86836"/>
    <w:multiLevelType w:val="multilevel"/>
    <w:tmpl w:val="4B4E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866324"/>
    <w:multiLevelType w:val="hybridMultilevel"/>
    <w:tmpl w:val="3D929ED0"/>
    <w:lvl w:ilvl="0" w:tplc="04050017">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4"/>
    <w:lvlOverride w:ilvl="0">
      <w:startOverride w:val="1"/>
    </w:lvlOverride>
  </w:num>
  <w:num w:numId="3">
    <w:abstractNumId w:val="0"/>
    <w:lvlOverride w:ilvl="0">
      <w:startOverride w:val="1"/>
    </w:lvlOverride>
  </w:num>
  <w:num w:numId="4">
    <w:abstractNumId w:val="6"/>
    <w:lvlOverride w:ilvl="0">
      <w:startOverride w:val="1"/>
    </w:lvlOverride>
  </w:num>
  <w:num w:numId="5">
    <w:abstractNumId w:val="5"/>
    <w:lvlOverride w:ilvl="0">
      <w:startOverride w:val="1"/>
    </w:lvlOverride>
  </w:num>
  <w:num w:numId="6">
    <w:abstractNumId w:val="2"/>
    <w:lvlOverride w:ilvl="0">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num>
  <w:num w:numId="9">
    <w:abstractNumId w:val="7"/>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3"/>
  </w:num>
  <w:num w:numId="13">
    <w:abstractNumId w:val="8"/>
  </w:num>
  <w:num w:numId="14">
    <w:abstractNumId w:val="10"/>
  </w:num>
  <w:num w:numId="15">
    <w:abstractNumId w:val="9"/>
  </w:num>
  <w:num w:numId="16">
    <w:abstractNumId w:val="13"/>
  </w:num>
  <w:num w:numId="17">
    <w:abstractNumId w:val="17"/>
  </w:num>
  <w:num w:numId="18">
    <w:abstractNumId w:val="22"/>
  </w:num>
  <w:num w:numId="19">
    <w:abstractNumId w:val="20"/>
  </w:num>
  <w:num w:numId="20">
    <w:abstractNumId w:val="24"/>
  </w:num>
  <w:num w:numId="21">
    <w:abstractNumId w:val="19"/>
  </w:num>
  <w:num w:numId="22">
    <w:abstractNumId w:val="21"/>
  </w:num>
  <w:num w:numId="23">
    <w:abstractNumId w:val="18"/>
  </w:num>
  <w:num w:numId="24">
    <w:abstractNumId w:val="11"/>
  </w:num>
  <w:num w:numId="25">
    <w:abstractNumId w:val="1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A1B"/>
    <w:rsid w:val="000129E5"/>
    <w:rsid w:val="00013DF7"/>
    <w:rsid w:val="00016234"/>
    <w:rsid w:val="00036D77"/>
    <w:rsid w:val="00036D91"/>
    <w:rsid w:val="000420F0"/>
    <w:rsid w:val="00046241"/>
    <w:rsid w:val="000475C2"/>
    <w:rsid w:val="000574B0"/>
    <w:rsid w:val="00071201"/>
    <w:rsid w:val="00084547"/>
    <w:rsid w:val="00084CE0"/>
    <w:rsid w:val="00090279"/>
    <w:rsid w:val="000918FF"/>
    <w:rsid w:val="000C76BE"/>
    <w:rsid w:val="000F1018"/>
    <w:rsid w:val="00111AFF"/>
    <w:rsid w:val="0011268D"/>
    <w:rsid w:val="0013074B"/>
    <w:rsid w:val="00137903"/>
    <w:rsid w:val="00143E6F"/>
    <w:rsid w:val="0015410B"/>
    <w:rsid w:val="00167ADE"/>
    <w:rsid w:val="0018799E"/>
    <w:rsid w:val="001910DB"/>
    <w:rsid w:val="00193342"/>
    <w:rsid w:val="001C4A0A"/>
    <w:rsid w:val="001C5D57"/>
    <w:rsid w:val="001C6260"/>
    <w:rsid w:val="001C64DF"/>
    <w:rsid w:val="001D6EDF"/>
    <w:rsid w:val="001E55E5"/>
    <w:rsid w:val="0026312D"/>
    <w:rsid w:val="00284CC8"/>
    <w:rsid w:val="002A0637"/>
    <w:rsid w:val="002A4D95"/>
    <w:rsid w:val="002A740F"/>
    <w:rsid w:val="002D6D3E"/>
    <w:rsid w:val="002E542E"/>
    <w:rsid w:val="002E72E4"/>
    <w:rsid w:val="002F6C52"/>
    <w:rsid w:val="002F707B"/>
    <w:rsid w:val="003053F4"/>
    <w:rsid w:val="00307D63"/>
    <w:rsid w:val="00310019"/>
    <w:rsid w:val="00315672"/>
    <w:rsid w:val="003209CF"/>
    <w:rsid w:val="003603FE"/>
    <w:rsid w:val="003633D3"/>
    <w:rsid w:val="00376D56"/>
    <w:rsid w:val="0038273C"/>
    <w:rsid w:val="00393AB9"/>
    <w:rsid w:val="003A629C"/>
    <w:rsid w:val="003C0385"/>
    <w:rsid w:val="003C68F5"/>
    <w:rsid w:val="004031A5"/>
    <w:rsid w:val="004054CF"/>
    <w:rsid w:val="00417C0D"/>
    <w:rsid w:val="00433406"/>
    <w:rsid w:val="00443C1F"/>
    <w:rsid w:val="0048296F"/>
    <w:rsid w:val="00483A1B"/>
    <w:rsid w:val="004A662D"/>
    <w:rsid w:val="004C2212"/>
    <w:rsid w:val="004D3028"/>
    <w:rsid w:val="004F5728"/>
    <w:rsid w:val="0050102E"/>
    <w:rsid w:val="005070C9"/>
    <w:rsid w:val="005230EE"/>
    <w:rsid w:val="0053308B"/>
    <w:rsid w:val="005333B5"/>
    <w:rsid w:val="005451AD"/>
    <w:rsid w:val="005528B0"/>
    <w:rsid w:val="00554EFD"/>
    <w:rsid w:val="00554EFE"/>
    <w:rsid w:val="005765FF"/>
    <w:rsid w:val="005838BC"/>
    <w:rsid w:val="005962FA"/>
    <w:rsid w:val="005A74FB"/>
    <w:rsid w:val="005B6160"/>
    <w:rsid w:val="005C2C9A"/>
    <w:rsid w:val="005D75AE"/>
    <w:rsid w:val="005E34F2"/>
    <w:rsid w:val="005F42C9"/>
    <w:rsid w:val="00605CBF"/>
    <w:rsid w:val="006266C4"/>
    <w:rsid w:val="00626E01"/>
    <w:rsid w:val="006304D3"/>
    <w:rsid w:val="006310CB"/>
    <w:rsid w:val="00644FDA"/>
    <w:rsid w:val="006506B2"/>
    <w:rsid w:val="006529EC"/>
    <w:rsid w:val="00652D59"/>
    <w:rsid w:val="00656245"/>
    <w:rsid w:val="006601DD"/>
    <w:rsid w:val="00666FE3"/>
    <w:rsid w:val="00672E9A"/>
    <w:rsid w:val="0067595F"/>
    <w:rsid w:val="00677A8E"/>
    <w:rsid w:val="006866A7"/>
    <w:rsid w:val="006A301B"/>
    <w:rsid w:val="006A5CCF"/>
    <w:rsid w:val="006D7272"/>
    <w:rsid w:val="006F4797"/>
    <w:rsid w:val="006F68B6"/>
    <w:rsid w:val="007018A6"/>
    <w:rsid w:val="00704D0B"/>
    <w:rsid w:val="007133C0"/>
    <w:rsid w:val="00722118"/>
    <w:rsid w:val="0073521E"/>
    <w:rsid w:val="007400DB"/>
    <w:rsid w:val="007416E8"/>
    <w:rsid w:val="00741AB0"/>
    <w:rsid w:val="00766C14"/>
    <w:rsid w:val="00786F6A"/>
    <w:rsid w:val="007B63FB"/>
    <w:rsid w:val="007C5C4B"/>
    <w:rsid w:val="007E18FF"/>
    <w:rsid w:val="007E7658"/>
    <w:rsid w:val="00802E11"/>
    <w:rsid w:val="00824FB1"/>
    <w:rsid w:val="0084327F"/>
    <w:rsid w:val="00854BB7"/>
    <w:rsid w:val="00856963"/>
    <w:rsid w:val="008618B3"/>
    <w:rsid w:val="008641FD"/>
    <w:rsid w:val="00876D2A"/>
    <w:rsid w:val="00877CE6"/>
    <w:rsid w:val="0088434E"/>
    <w:rsid w:val="00895958"/>
    <w:rsid w:val="008A6393"/>
    <w:rsid w:val="008B17A0"/>
    <w:rsid w:val="008C1F47"/>
    <w:rsid w:val="008C3273"/>
    <w:rsid w:val="008E0BB0"/>
    <w:rsid w:val="008E24A5"/>
    <w:rsid w:val="008E6E1F"/>
    <w:rsid w:val="009028ED"/>
    <w:rsid w:val="0091615E"/>
    <w:rsid w:val="00921FB7"/>
    <w:rsid w:val="00934803"/>
    <w:rsid w:val="00936756"/>
    <w:rsid w:val="00941EEA"/>
    <w:rsid w:val="00945B0D"/>
    <w:rsid w:val="009574DB"/>
    <w:rsid w:val="0097031B"/>
    <w:rsid w:val="00976302"/>
    <w:rsid w:val="0098275D"/>
    <w:rsid w:val="00990198"/>
    <w:rsid w:val="00994684"/>
    <w:rsid w:val="009A72A1"/>
    <w:rsid w:val="009B5C78"/>
    <w:rsid w:val="009B6388"/>
    <w:rsid w:val="009C68C5"/>
    <w:rsid w:val="009D4689"/>
    <w:rsid w:val="009D7E4E"/>
    <w:rsid w:val="009E46F6"/>
    <w:rsid w:val="009E5D95"/>
    <w:rsid w:val="009E69BC"/>
    <w:rsid w:val="00A15262"/>
    <w:rsid w:val="00A2682A"/>
    <w:rsid w:val="00A40B16"/>
    <w:rsid w:val="00A43DE6"/>
    <w:rsid w:val="00A50770"/>
    <w:rsid w:val="00A6187C"/>
    <w:rsid w:val="00A812C8"/>
    <w:rsid w:val="00A8202A"/>
    <w:rsid w:val="00AA7D0A"/>
    <w:rsid w:val="00AB0700"/>
    <w:rsid w:val="00AB7642"/>
    <w:rsid w:val="00AE6517"/>
    <w:rsid w:val="00B306CA"/>
    <w:rsid w:val="00B32084"/>
    <w:rsid w:val="00B32B51"/>
    <w:rsid w:val="00B32D1A"/>
    <w:rsid w:val="00B3571A"/>
    <w:rsid w:val="00B3771D"/>
    <w:rsid w:val="00B47BAB"/>
    <w:rsid w:val="00B626C4"/>
    <w:rsid w:val="00B66660"/>
    <w:rsid w:val="00B730D8"/>
    <w:rsid w:val="00B8134A"/>
    <w:rsid w:val="00B873E0"/>
    <w:rsid w:val="00B96C64"/>
    <w:rsid w:val="00BD5641"/>
    <w:rsid w:val="00BE1058"/>
    <w:rsid w:val="00BE5AD8"/>
    <w:rsid w:val="00BF309E"/>
    <w:rsid w:val="00BF685E"/>
    <w:rsid w:val="00C365F7"/>
    <w:rsid w:val="00C46A74"/>
    <w:rsid w:val="00C61FF8"/>
    <w:rsid w:val="00C648BF"/>
    <w:rsid w:val="00C707FF"/>
    <w:rsid w:val="00C9509B"/>
    <w:rsid w:val="00CA5AA6"/>
    <w:rsid w:val="00CA7240"/>
    <w:rsid w:val="00CB4969"/>
    <w:rsid w:val="00CC5D51"/>
    <w:rsid w:val="00D00136"/>
    <w:rsid w:val="00D43610"/>
    <w:rsid w:val="00D66193"/>
    <w:rsid w:val="00D70C61"/>
    <w:rsid w:val="00D75FF5"/>
    <w:rsid w:val="00DA09D5"/>
    <w:rsid w:val="00DA43C1"/>
    <w:rsid w:val="00DA6434"/>
    <w:rsid w:val="00DC2093"/>
    <w:rsid w:val="00DE5E84"/>
    <w:rsid w:val="00E16042"/>
    <w:rsid w:val="00E26087"/>
    <w:rsid w:val="00E32706"/>
    <w:rsid w:val="00E46781"/>
    <w:rsid w:val="00E74707"/>
    <w:rsid w:val="00E8606F"/>
    <w:rsid w:val="00EB5E9D"/>
    <w:rsid w:val="00EC7B48"/>
    <w:rsid w:val="00ED29F4"/>
    <w:rsid w:val="00ED6D12"/>
    <w:rsid w:val="00EE7836"/>
    <w:rsid w:val="00F000F0"/>
    <w:rsid w:val="00F07ACA"/>
    <w:rsid w:val="00F1466E"/>
    <w:rsid w:val="00F2355D"/>
    <w:rsid w:val="00F26115"/>
    <w:rsid w:val="00F27780"/>
    <w:rsid w:val="00F44898"/>
    <w:rsid w:val="00FA5E27"/>
    <w:rsid w:val="00FC2D55"/>
    <w:rsid w:val="00FD18EE"/>
    <w:rsid w:val="00FD50CC"/>
    <w:rsid w:val="00FD7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3AC6C"/>
  <w15:chartTrackingRefBased/>
  <w15:docId w15:val="{2E371D3C-4A37-4CC5-A98B-29FE8408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8A6393"/>
    <w:rPr>
      <w:sz w:val="16"/>
      <w:szCs w:val="16"/>
    </w:rPr>
  </w:style>
  <w:style w:type="paragraph" w:styleId="Textkomente">
    <w:name w:val="annotation text"/>
    <w:basedOn w:val="Normln"/>
    <w:link w:val="TextkomenteChar"/>
    <w:uiPriority w:val="99"/>
    <w:semiHidden/>
    <w:unhideWhenUsed/>
    <w:rsid w:val="008A6393"/>
    <w:pPr>
      <w:spacing w:line="240" w:lineRule="auto"/>
    </w:pPr>
    <w:rPr>
      <w:sz w:val="20"/>
      <w:szCs w:val="20"/>
    </w:rPr>
  </w:style>
  <w:style w:type="character" w:customStyle="1" w:styleId="TextkomenteChar">
    <w:name w:val="Text komentáře Char"/>
    <w:basedOn w:val="Standardnpsmoodstavce"/>
    <w:link w:val="Textkomente"/>
    <w:uiPriority w:val="99"/>
    <w:semiHidden/>
    <w:rsid w:val="008A6393"/>
    <w:rPr>
      <w:sz w:val="20"/>
      <w:szCs w:val="20"/>
    </w:rPr>
  </w:style>
  <w:style w:type="paragraph" w:styleId="Pedmtkomente">
    <w:name w:val="annotation subject"/>
    <w:basedOn w:val="Textkomente"/>
    <w:next w:val="Textkomente"/>
    <w:link w:val="PedmtkomenteChar"/>
    <w:uiPriority w:val="99"/>
    <w:semiHidden/>
    <w:unhideWhenUsed/>
    <w:rsid w:val="008A6393"/>
    <w:rPr>
      <w:b/>
      <w:bCs/>
    </w:rPr>
  </w:style>
  <w:style w:type="character" w:customStyle="1" w:styleId="PedmtkomenteChar">
    <w:name w:val="Předmět komentáře Char"/>
    <w:basedOn w:val="TextkomenteChar"/>
    <w:link w:val="Pedmtkomente"/>
    <w:uiPriority w:val="99"/>
    <w:semiHidden/>
    <w:rsid w:val="008A6393"/>
    <w:rPr>
      <w:b/>
      <w:bCs/>
      <w:sz w:val="20"/>
      <w:szCs w:val="20"/>
    </w:rPr>
  </w:style>
  <w:style w:type="paragraph" w:styleId="Textbubliny">
    <w:name w:val="Balloon Text"/>
    <w:basedOn w:val="Normln"/>
    <w:link w:val="TextbublinyChar"/>
    <w:uiPriority w:val="99"/>
    <w:semiHidden/>
    <w:unhideWhenUsed/>
    <w:rsid w:val="008A63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6393"/>
    <w:rPr>
      <w:rFonts w:ascii="Segoe UI" w:hAnsi="Segoe UI" w:cs="Segoe UI"/>
      <w:sz w:val="18"/>
      <w:szCs w:val="18"/>
    </w:rPr>
  </w:style>
  <w:style w:type="paragraph" w:styleId="Odstavecseseznamem">
    <w:name w:val="List Paragraph"/>
    <w:basedOn w:val="Normln"/>
    <w:uiPriority w:val="34"/>
    <w:qFormat/>
    <w:rsid w:val="00921FB7"/>
    <w:pPr>
      <w:ind w:left="720"/>
      <w:contextualSpacing/>
    </w:pPr>
  </w:style>
  <w:style w:type="character" w:styleId="Hypertextovodkaz">
    <w:name w:val="Hyperlink"/>
    <w:basedOn w:val="Standardnpsmoodstavce"/>
    <w:uiPriority w:val="99"/>
    <w:unhideWhenUsed/>
    <w:rsid w:val="00BD5641"/>
    <w:rPr>
      <w:color w:val="0563C1" w:themeColor="hyperlink"/>
      <w:u w:val="single"/>
    </w:rPr>
  </w:style>
  <w:style w:type="character" w:customStyle="1" w:styleId="Nevyeenzmnka1">
    <w:name w:val="Nevyřešená zmínka1"/>
    <w:basedOn w:val="Standardnpsmoodstavce"/>
    <w:uiPriority w:val="99"/>
    <w:semiHidden/>
    <w:unhideWhenUsed/>
    <w:rsid w:val="00BD5641"/>
    <w:rPr>
      <w:color w:val="605E5C"/>
      <w:shd w:val="clear" w:color="auto" w:fill="E1DFDD"/>
    </w:rPr>
  </w:style>
  <w:style w:type="paragraph" w:customStyle="1" w:styleId="Pa0">
    <w:name w:val="Pa0"/>
    <w:basedOn w:val="Normln"/>
    <w:next w:val="Normln"/>
    <w:uiPriority w:val="99"/>
    <w:rsid w:val="00FD7717"/>
    <w:pPr>
      <w:autoSpaceDE w:val="0"/>
      <w:autoSpaceDN w:val="0"/>
      <w:adjustRightInd w:val="0"/>
      <w:spacing w:after="0" w:line="241" w:lineRule="atLeast"/>
    </w:pPr>
    <w:rPr>
      <w:rFonts w:ascii="Museo Sans For Dell 300" w:eastAsia="Calibri" w:hAnsi="Museo Sans For Dell 300" w:cs="Times New Roman"/>
      <w:sz w:val="24"/>
      <w:szCs w:val="24"/>
      <w:lang w:eastAsia="cs-CZ"/>
    </w:rPr>
  </w:style>
  <w:style w:type="paragraph" w:styleId="Revize">
    <w:name w:val="Revision"/>
    <w:hidden/>
    <w:uiPriority w:val="99"/>
    <w:semiHidden/>
    <w:rsid w:val="00B32084"/>
    <w:pPr>
      <w:spacing w:after="0" w:line="240" w:lineRule="auto"/>
    </w:pPr>
  </w:style>
  <w:style w:type="paragraph" w:styleId="Zhlav">
    <w:name w:val="header"/>
    <w:basedOn w:val="Normln"/>
    <w:link w:val="ZhlavChar"/>
    <w:uiPriority w:val="99"/>
    <w:unhideWhenUsed/>
    <w:rsid w:val="00677A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A8E"/>
  </w:style>
  <w:style w:type="paragraph" w:styleId="Zpat">
    <w:name w:val="footer"/>
    <w:basedOn w:val="Normln"/>
    <w:link w:val="ZpatChar"/>
    <w:uiPriority w:val="99"/>
    <w:unhideWhenUsed/>
    <w:rsid w:val="00677A8E"/>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A8E"/>
  </w:style>
  <w:style w:type="table" w:styleId="Mkatabulky">
    <w:name w:val="Table Grid"/>
    <w:basedOn w:val="Normlntabulka"/>
    <w:uiPriority w:val="39"/>
    <w:rsid w:val="008C32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rsid w:val="003A629C"/>
    <w:pPr>
      <w:spacing w:after="120" w:line="240" w:lineRule="auto"/>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semiHidden/>
    <w:rsid w:val="003A629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081A07D2-1F23-4211-9363-5C89AE3F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2856</Words>
  <Characters>16857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KHK</dc:creator>
  <cp:keywords/>
  <dc:description/>
  <cp:lastModifiedBy>Váša Luděk Ing.</cp:lastModifiedBy>
  <cp:revision>8</cp:revision>
  <dcterms:created xsi:type="dcterms:W3CDTF">2021-02-10T11:54:00Z</dcterms:created>
  <dcterms:modified xsi:type="dcterms:W3CDTF">2021-02-19T10:55:00Z</dcterms:modified>
</cp:coreProperties>
</file>