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736FDE" w14:textId="77777777" w:rsidR="00FB3E5F" w:rsidRPr="00E13EAF" w:rsidRDefault="00906777">
      <w:pPr>
        <w:pStyle w:val="Headline1"/>
        <w:rPr>
          <w:color w:val="FF0000"/>
        </w:rPr>
      </w:pPr>
      <w:r>
        <w:rPr>
          <w:color w:val="FF0000"/>
        </w:rPr>
        <w:t xml:space="preserve"> </w:t>
      </w:r>
    </w:p>
    <w:p w14:paraId="5497748F" w14:textId="77777777" w:rsidR="00FB3E5F" w:rsidRPr="000E3A54" w:rsidRDefault="00FB3E5F">
      <w:pPr>
        <w:pStyle w:val="Headline2"/>
      </w:pPr>
    </w:p>
    <w:p w14:paraId="515F74C7" w14:textId="77777777" w:rsidR="00FB3E5F" w:rsidRPr="000E3A54" w:rsidRDefault="00FB3E5F">
      <w:pPr>
        <w:pStyle w:val="Headline2"/>
      </w:pPr>
      <w:r w:rsidRPr="000E3A54">
        <w:t>Audiovizuální technika</w:t>
      </w:r>
    </w:p>
    <w:p w14:paraId="560FE689" w14:textId="77777777" w:rsidR="00FB3E5F" w:rsidRPr="000E3A54" w:rsidRDefault="00FB3E5F">
      <w:pPr>
        <w:pStyle w:val="Headline2"/>
      </w:pPr>
    </w:p>
    <w:p w14:paraId="3B0BF35B" w14:textId="77777777" w:rsidR="00FB3E5F" w:rsidRPr="000E3A54" w:rsidRDefault="00FB3E5F">
      <w:pPr>
        <w:pStyle w:val="Headline2"/>
        <w:rPr>
          <w:szCs w:val="28"/>
        </w:rPr>
      </w:pPr>
      <w:r w:rsidRPr="000E3A54">
        <w:rPr>
          <w:szCs w:val="28"/>
        </w:rPr>
        <w:t>TECHNICKÁ ZPRÁVA</w:t>
      </w:r>
    </w:p>
    <w:p w14:paraId="5483BEE0" w14:textId="77777777" w:rsidR="00FB3E5F" w:rsidRPr="000E3A54" w:rsidRDefault="00FB3E5F">
      <w:pPr>
        <w:pStyle w:val="Headline2"/>
        <w:rPr>
          <w:szCs w:val="28"/>
        </w:rPr>
      </w:pPr>
    </w:p>
    <w:p w14:paraId="5D3E88E4" w14:textId="77777777" w:rsidR="00FB3E5F" w:rsidRPr="000E3A54" w:rsidRDefault="00FB3E5F">
      <w:pPr>
        <w:pStyle w:val="Headline2"/>
        <w:rPr>
          <w:rFonts w:cs="Arial"/>
          <w:szCs w:val="28"/>
        </w:rPr>
      </w:pPr>
    </w:p>
    <w:p w14:paraId="431673C9" w14:textId="77777777" w:rsidR="00FB3E5F" w:rsidRPr="000E3A54" w:rsidRDefault="00FB3E5F">
      <w:pPr>
        <w:pStyle w:val="Headline2"/>
        <w:rPr>
          <w:rFonts w:cs="Arial"/>
          <w:szCs w:val="28"/>
        </w:rPr>
      </w:pPr>
    </w:p>
    <w:p w14:paraId="4F64C182" w14:textId="77777777" w:rsidR="00FB3E5F" w:rsidRPr="000E3A54" w:rsidRDefault="00FB3E5F">
      <w:pPr>
        <w:pStyle w:val="Headline2"/>
        <w:rPr>
          <w:rFonts w:cs="Arial"/>
          <w:szCs w:val="28"/>
        </w:rPr>
      </w:pPr>
    </w:p>
    <w:p w14:paraId="676069BF" w14:textId="77777777" w:rsidR="00FB3E5F" w:rsidRPr="000E3A54" w:rsidRDefault="00FB3E5F">
      <w:pPr>
        <w:pStyle w:val="Headline2"/>
        <w:rPr>
          <w:rFonts w:cs="Arial"/>
          <w:szCs w:val="28"/>
        </w:rPr>
      </w:pPr>
    </w:p>
    <w:p w14:paraId="78C5B633" w14:textId="77777777" w:rsidR="00FB3E5F" w:rsidRPr="000E3A54" w:rsidRDefault="00FB3E5F">
      <w:pPr>
        <w:pStyle w:val="Headline2"/>
        <w:rPr>
          <w:rFonts w:cs="Arial"/>
          <w:szCs w:val="28"/>
        </w:rPr>
      </w:pPr>
    </w:p>
    <w:p w14:paraId="53EBBF5B" w14:textId="77777777" w:rsidR="00FB3E5F" w:rsidRPr="000E3A54" w:rsidRDefault="00FB3E5F">
      <w:pPr>
        <w:pStyle w:val="Headline2"/>
        <w:rPr>
          <w:rFonts w:cs="Arial"/>
          <w:szCs w:val="28"/>
        </w:rPr>
      </w:pPr>
    </w:p>
    <w:p w14:paraId="1618F794" w14:textId="77777777" w:rsidR="00FB3E5F" w:rsidRPr="000E3A54" w:rsidRDefault="00FB3E5F">
      <w:pPr>
        <w:pStyle w:val="Headline2"/>
        <w:rPr>
          <w:rFonts w:cs="Arial"/>
          <w:szCs w:val="28"/>
        </w:rPr>
      </w:pPr>
    </w:p>
    <w:p w14:paraId="56DEA35C" w14:textId="77777777" w:rsidR="00FB3E5F" w:rsidRPr="000E3A54" w:rsidRDefault="00FB3E5F">
      <w:pPr>
        <w:pStyle w:val="Headline2"/>
        <w:rPr>
          <w:rFonts w:cs="Arial"/>
          <w:szCs w:val="28"/>
        </w:rPr>
      </w:pPr>
    </w:p>
    <w:p w14:paraId="362DDBE9" w14:textId="77777777" w:rsidR="00FB3E5F" w:rsidRPr="000E3A54" w:rsidRDefault="00FB3E5F">
      <w:pPr>
        <w:pStyle w:val="Headline2"/>
        <w:rPr>
          <w:rFonts w:cs="Arial"/>
          <w:szCs w:val="28"/>
        </w:rPr>
      </w:pPr>
    </w:p>
    <w:p w14:paraId="185A4B2B" w14:textId="77777777" w:rsidR="00FB3E5F" w:rsidRPr="000E3A54" w:rsidRDefault="00FB3E5F">
      <w:pPr>
        <w:pStyle w:val="Headline2"/>
        <w:rPr>
          <w:rFonts w:cs="Arial"/>
          <w:szCs w:val="28"/>
        </w:rPr>
      </w:pPr>
    </w:p>
    <w:p w14:paraId="5B027C13" w14:textId="77777777" w:rsidR="00FB3E5F" w:rsidRPr="000E3A54" w:rsidRDefault="00FB3E5F">
      <w:pPr>
        <w:pStyle w:val="Headline2"/>
        <w:rPr>
          <w:rFonts w:cs="Arial"/>
          <w:szCs w:val="28"/>
        </w:rPr>
      </w:pPr>
    </w:p>
    <w:p w14:paraId="095EBB60" w14:textId="77777777" w:rsidR="00FB3E5F" w:rsidRPr="000E3A54" w:rsidRDefault="00FB3E5F">
      <w:pPr>
        <w:pStyle w:val="Headline2"/>
        <w:rPr>
          <w:rFonts w:cs="Arial"/>
          <w:szCs w:val="28"/>
        </w:rPr>
      </w:pPr>
    </w:p>
    <w:p w14:paraId="1246F685" w14:textId="77777777" w:rsidR="00FB3E5F" w:rsidRPr="000E3A54" w:rsidRDefault="00FB3E5F">
      <w:pPr>
        <w:pStyle w:val="Headline2"/>
        <w:rPr>
          <w:rFonts w:cs="Arial"/>
          <w:szCs w:val="28"/>
        </w:rPr>
      </w:pPr>
    </w:p>
    <w:p w14:paraId="476BF8F9" w14:textId="77777777" w:rsidR="00FB3E5F" w:rsidRPr="000E3A54" w:rsidRDefault="00FB3E5F">
      <w:pPr>
        <w:pStyle w:val="Headline"/>
      </w:pPr>
      <w:r w:rsidRPr="000E3A54">
        <w:t>Identifikační údaje</w:t>
      </w:r>
    </w:p>
    <w:p w14:paraId="143B4C31" w14:textId="77777777" w:rsidR="00FB3E5F" w:rsidRPr="000E3A54" w:rsidRDefault="00FB3E5F"/>
    <w:p w14:paraId="41E69E36" w14:textId="77777777" w:rsidR="000559DA" w:rsidRPr="000559DA" w:rsidRDefault="005A4FC1" w:rsidP="000559DA">
      <w:pPr>
        <w:autoSpaceDE w:val="0"/>
        <w:autoSpaceDN w:val="0"/>
        <w:adjustRightInd w:val="0"/>
        <w:spacing w:before="0" w:after="0"/>
        <w:rPr>
          <w:rFonts w:ascii="Tahoma" w:hAnsi="Tahoma" w:cs="Tahoma"/>
          <w:color w:val="000000"/>
          <w:sz w:val="24"/>
        </w:rPr>
      </w:pPr>
      <w:r>
        <w:t>Stavba:</w:t>
      </w:r>
      <w:r>
        <w:tab/>
      </w:r>
      <w:r w:rsidR="00870A29" w:rsidRPr="00870A29">
        <w:rPr>
          <w:rFonts w:ascii="Tahoma" w:hAnsi="Tahoma" w:cs="Tahoma"/>
          <w:color w:val="000000"/>
          <w:sz w:val="24"/>
        </w:rPr>
        <w:t>Revitalizace NKP vč. depozitářů,expozic a</w:t>
      </w:r>
    </w:p>
    <w:p w14:paraId="4750501D" w14:textId="77777777" w:rsidR="000559DA" w:rsidRPr="000559DA" w:rsidRDefault="00870A29" w:rsidP="000559DA">
      <w:pPr>
        <w:autoSpaceDE w:val="0"/>
        <w:autoSpaceDN w:val="0"/>
        <w:adjustRightInd w:val="0"/>
        <w:spacing w:before="0" w:after="0"/>
        <w:ind w:left="720" w:firstLine="696"/>
        <w:rPr>
          <w:rFonts w:ascii="Tahoma" w:hAnsi="Tahoma" w:cs="Tahoma"/>
          <w:color w:val="000000"/>
          <w:sz w:val="24"/>
        </w:rPr>
      </w:pPr>
      <w:r w:rsidRPr="00870A29">
        <w:rPr>
          <w:rFonts w:ascii="Tahoma" w:hAnsi="Tahoma" w:cs="Tahoma"/>
          <w:color w:val="000000"/>
          <w:sz w:val="24"/>
        </w:rPr>
        <w:t>rozšíření provozního objektu pevnosti Dobrošov</w:t>
      </w:r>
      <w:r w:rsidR="000559DA" w:rsidRPr="000559DA">
        <w:rPr>
          <w:rFonts w:ascii="Tahoma" w:hAnsi="Tahoma" w:cs="Tahoma"/>
          <w:color w:val="000000"/>
          <w:sz w:val="24"/>
        </w:rPr>
        <w:t xml:space="preserve"> </w:t>
      </w:r>
    </w:p>
    <w:p w14:paraId="6F1E41D9" w14:textId="77777777" w:rsidR="00FB3E5F" w:rsidRPr="003B0B16" w:rsidRDefault="00FB3E5F" w:rsidP="008C1F2A">
      <w:r w:rsidRPr="008C1F2A">
        <w:t>Místo stavby:</w:t>
      </w:r>
      <w:r w:rsidRPr="008C1F2A">
        <w:tab/>
      </w:r>
      <w:r w:rsidRPr="008C1F2A">
        <w:tab/>
      </w:r>
      <w:r w:rsidRPr="008C1F2A">
        <w:tab/>
      </w:r>
      <w:r w:rsidRPr="008C1F2A">
        <w:tab/>
      </w:r>
      <w:r w:rsidR="005B0F9B">
        <w:t>Dobrošov</w:t>
      </w:r>
    </w:p>
    <w:p w14:paraId="76D10F73" w14:textId="77777777" w:rsidR="00FB3E5F" w:rsidRPr="008C1F2A" w:rsidRDefault="00FB3E5F">
      <w:r w:rsidRPr="008C1F2A">
        <w:t>Dílčí část:</w:t>
      </w:r>
      <w:r w:rsidRPr="008C1F2A">
        <w:tab/>
      </w:r>
      <w:r w:rsidRPr="008C1F2A">
        <w:tab/>
      </w:r>
      <w:r w:rsidRPr="008C1F2A">
        <w:tab/>
      </w:r>
      <w:r w:rsidRPr="008C1F2A">
        <w:tab/>
        <w:t>AV technika</w:t>
      </w:r>
    </w:p>
    <w:p w14:paraId="4D4AA517" w14:textId="77777777" w:rsidR="003B0B16" w:rsidRPr="003B0B16" w:rsidRDefault="00FB3E5F" w:rsidP="003B0B16">
      <w:r w:rsidRPr="008C1F2A">
        <w:t>Stupeň dokum</w:t>
      </w:r>
      <w:r w:rsidR="00347947" w:rsidRPr="008C1F2A">
        <w:t>entace:</w:t>
      </w:r>
      <w:r w:rsidR="00347947" w:rsidRPr="008C1F2A">
        <w:tab/>
      </w:r>
      <w:r w:rsidR="00347947" w:rsidRPr="008C1F2A">
        <w:tab/>
      </w:r>
      <w:r w:rsidR="00B07D12" w:rsidRPr="00B07D12">
        <w:t xml:space="preserve">Dokumentace pro </w:t>
      </w:r>
      <w:r w:rsidR="00DD3970">
        <w:t>provedení</w:t>
      </w:r>
      <w:r w:rsidR="00B07D12" w:rsidRPr="00B07D12">
        <w:t xml:space="preserve"> stavby</w:t>
      </w:r>
    </w:p>
    <w:p w14:paraId="43AC3600" w14:textId="77777777" w:rsidR="00FB3E5F" w:rsidRPr="008C1F2A" w:rsidRDefault="00FB3E5F" w:rsidP="003F3CAF">
      <w:r w:rsidRPr="003B0B16">
        <w:t>Projektant profese:</w:t>
      </w:r>
      <w:r w:rsidRPr="003B0B16">
        <w:tab/>
      </w:r>
      <w:r w:rsidRPr="003B0B16">
        <w:tab/>
      </w:r>
      <w:r w:rsidRPr="003B0B16">
        <w:tab/>
      </w:r>
      <w:smartTag w:uri="urn:schemas-microsoft-com:office:smarttags" w:element="PersonName">
        <w:smartTagPr>
          <w:attr w:name="ProductID" w:val="Václav Bradáč"/>
        </w:smartTagPr>
        <w:r w:rsidR="003F3CAF" w:rsidRPr="003B0B16">
          <w:t>Václav Bradáč</w:t>
        </w:r>
      </w:smartTag>
    </w:p>
    <w:p w14:paraId="40A08540" w14:textId="77777777" w:rsidR="00FB3E5F" w:rsidRPr="008C1F2A" w:rsidRDefault="00FB3E5F" w:rsidP="008C1F2A">
      <w:r w:rsidRPr="008C1F2A">
        <w:tab/>
      </w:r>
      <w:r w:rsidRPr="008C1F2A">
        <w:tab/>
      </w:r>
      <w:r w:rsidRPr="008C1F2A">
        <w:tab/>
      </w:r>
      <w:r w:rsidRPr="008C1F2A">
        <w:tab/>
      </w:r>
      <w:r w:rsidRPr="008C1F2A">
        <w:tab/>
      </w:r>
    </w:p>
    <w:p w14:paraId="6924CDA0" w14:textId="77777777" w:rsidR="00FB3E5F" w:rsidRPr="000E3A54" w:rsidRDefault="00FB3E5F" w:rsidP="004A0C46">
      <w:pPr>
        <w:rPr>
          <w:rFonts w:cs="Arial"/>
        </w:rPr>
      </w:pPr>
      <w:r w:rsidRPr="008C1F2A">
        <w:rPr>
          <w:rFonts w:cs="Arial"/>
        </w:rPr>
        <w:t>Datum dokončení dokumentace:</w:t>
      </w:r>
      <w:r w:rsidRPr="008C1F2A">
        <w:tab/>
      </w:r>
      <w:r w:rsidR="000559DA">
        <w:t>20</w:t>
      </w:r>
      <w:r w:rsidR="00870A29">
        <w:t>20</w:t>
      </w:r>
    </w:p>
    <w:p w14:paraId="43F16A1C" w14:textId="77777777" w:rsidR="00FB3E5F" w:rsidRPr="000E3A54" w:rsidRDefault="00FB3E5F">
      <w:pPr>
        <w:pStyle w:val="Headline"/>
      </w:pPr>
      <w:r w:rsidRPr="000E3A54">
        <w:rPr>
          <w:rFonts w:cs="Arial"/>
        </w:rPr>
        <w:br w:type="page"/>
      </w:r>
      <w:r w:rsidRPr="000E3A54">
        <w:lastRenderedPageBreak/>
        <w:t>Obsah</w:t>
      </w:r>
    </w:p>
    <w:p w14:paraId="33A01688" w14:textId="596F35AC" w:rsidR="00DE17C8" w:rsidRDefault="00FB3E5F">
      <w:pPr>
        <w:pStyle w:val="Obsah1"/>
        <w:rPr>
          <w:rFonts w:asciiTheme="minorHAnsi" w:eastAsiaTheme="minorEastAsia" w:hAnsiTheme="minorHAnsi" w:cstheme="minorBidi"/>
          <w:b w:val="0"/>
          <w:caps w:val="0"/>
          <w:sz w:val="22"/>
          <w:szCs w:val="22"/>
        </w:rPr>
      </w:pPr>
      <w:r w:rsidRPr="000E3A54">
        <w:fldChar w:fldCharType="begin"/>
      </w:r>
      <w:r w:rsidRPr="000E3A54">
        <w:instrText xml:space="preserve"> TOC \o "1-3" \h \z \u </w:instrText>
      </w:r>
      <w:r w:rsidRPr="000E3A54">
        <w:fldChar w:fldCharType="separate"/>
      </w:r>
      <w:hyperlink w:anchor="_Toc64440893" w:history="1">
        <w:r w:rsidR="00DE17C8" w:rsidRPr="00225B4C">
          <w:rPr>
            <w:rStyle w:val="Hypertextovodkaz"/>
          </w:rPr>
          <w:t>1</w:t>
        </w:r>
        <w:r w:rsidR="00DE17C8">
          <w:rPr>
            <w:rFonts w:asciiTheme="minorHAnsi" w:eastAsiaTheme="minorEastAsia" w:hAnsiTheme="minorHAnsi" w:cstheme="minorBidi"/>
            <w:b w:val="0"/>
            <w:caps w:val="0"/>
            <w:sz w:val="22"/>
            <w:szCs w:val="22"/>
          </w:rPr>
          <w:tab/>
        </w:r>
        <w:r w:rsidR="00DE17C8" w:rsidRPr="00225B4C">
          <w:rPr>
            <w:rStyle w:val="Hypertextovodkaz"/>
          </w:rPr>
          <w:t>ÚVOD</w:t>
        </w:r>
        <w:r w:rsidR="00DE17C8">
          <w:rPr>
            <w:webHidden/>
          </w:rPr>
          <w:tab/>
        </w:r>
        <w:r w:rsidR="00DE17C8">
          <w:rPr>
            <w:webHidden/>
          </w:rPr>
          <w:fldChar w:fldCharType="begin"/>
        </w:r>
        <w:r w:rsidR="00DE17C8">
          <w:rPr>
            <w:webHidden/>
          </w:rPr>
          <w:instrText xml:space="preserve"> PAGEREF _Toc64440893 \h </w:instrText>
        </w:r>
        <w:r w:rsidR="00DE17C8">
          <w:rPr>
            <w:webHidden/>
          </w:rPr>
        </w:r>
        <w:r w:rsidR="00DE17C8">
          <w:rPr>
            <w:webHidden/>
          </w:rPr>
          <w:fldChar w:fldCharType="separate"/>
        </w:r>
        <w:r w:rsidR="00DE17C8">
          <w:rPr>
            <w:webHidden/>
          </w:rPr>
          <w:t>3</w:t>
        </w:r>
        <w:r w:rsidR="00DE17C8">
          <w:rPr>
            <w:webHidden/>
          </w:rPr>
          <w:fldChar w:fldCharType="end"/>
        </w:r>
      </w:hyperlink>
    </w:p>
    <w:p w14:paraId="1F8D2BC3" w14:textId="0D094DB7"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894" w:history="1">
        <w:r w:rsidR="00DE17C8" w:rsidRPr="00225B4C">
          <w:rPr>
            <w:rStyle w:val="Hypertextovodkaz"/>
            <w:noProof/>
          </w:rPr>
          <w:t>1.1</w:t>
        </w:r>
        <w:r w:rsidR="00DE17C8">
          <w:rPr>
            <w:rFonts w:asciiTheme="minorHAnsi" w:eastAsiaTheme="minorEastAsia" w:hAnsiTheme="minorHAnsi" w:cstheme="minorBidi"/>
            <w:noProof/>
            <w:sz w:val="22"/>
            <w:szCs w:val="22"/>
          </w:rPr>
          <w:tab/>
        </w:r>
        <w:r w:rsidR="00DE17C8" w:rsidRPr="00225B4C">
          <w:rPr>
            <w:rStyle w:val="Hypertextovodkaz"/>
            <w:noProof/>
          </w:rPr>
          <w:t>Výchozí podklady a jejich zohlednění v dokumentaci</w:t>
        </w:r>
        <w:r w:rsidR="00DE17C8">
          <w:rPr>
            <w:noProof/>
            <w:webHidden/>
          </w:rPr>
          <w:tab/>
        </w:r>
        <w:r w:rsidR="00DE17C8">
          <w:rPr>
            <w:noProof/>
            <w:webHidden/>
          </w:rPr>
          <w:fldChar w:fldCharType="begin"/>
        </w:r>
        <w:r w:rsidR="00DE17C8">
          <w:rPr>
            <w:noProof/>
            <w:webHidden/>
          </w:rPr>
          <w:instrText xml:space="preserve"> PAGEREF _Toc64440894 \h </w:instrText>
        </w:r>
        <w:r w:rsidR="00DE17C8">
          <w:rPr>
            <w:noProof/>
            <w:webHidden/>
          </w:rPr>
        </w:r>
        <w:r w:rsidR="00DE17C8">
          <w:rPr>
            <w:noProof/>
            <w:webHidden/>
          </w:rPr>
          <w:fldChar w:fldCharType="separate"/>
        </w:r>
        <w:r w:rsidR="00DE17C8">
          <w:rPr>
            <w:noProof/>
            <w:webHidden/>
          </w:rPr>
          <w:t>3</w:t>
        </w:r>
        <w:r w:rsidR="00DE17C8">
          <w:rPr>
            <w:noProof/>
            <w:webHidden/>
          </w:rPr>
          <w:fldChar w:fldCharType="end"/>
        </w:r>
      </w:hyperlink>
    </w:p>
    <w:p w14:paraId="05D48ED7" w14:textId="7C7F29E9"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895" w:history="1">
        <w:r w:rsidR="00DE17C8" w:rsidRPr="00225B4C">
          <w:rPr>
            <w:rStyle w:val="Hypertextovodkaz"/>
            <w:noProof/>
          </w:rPr>
          <w:t>1.2</w:t>
        </w:r>
        <w:r w:rsidR="00DE17C8">
          <w:rPr>
            <w:rFonts w:asciiTheme="minorHAnsi" w:eastAsiaTheme="minorEastAsia" w:hAnsiTheme="minorHAnsi" w:cstheme="minorBidi"/>
            <w:noProof/>
            <w:sz w:val="22"/>
            <w:szCs w:val="22"/>
          </w:rPr>
          <w:tab/>
        </w:r>
        <w:r w:rsidR="00DE17C8" w:rsidRPr="00225B4C">
          <w:rPr>
            <w:rStyle w:val="Hypertextovodkaz"/>
            <w:noProof/>
          </w:rPr>
          <w:t>Účel dokumentace</w:t>
        </w:r>
        <w:r w:rsidR="00DE17C8">
          <w:rPr>
            <w:noProof/>
            <w:webHidden/>
          </w:rPr>
          <w:tab/>
        </w:r>
        <w:r w:rsidR="00DE17C8">
          <w:rPr>
            <w:noProof/>
            <w:webHidden/>
          </w:rPr>
          <w:fldChar w:fldCharType="begin"/>
        </w:r>
        <w:r w:rsidR="00DE17C8">
          <w:rPr>
            <w:noProof/>
            <w:webHidden/>
          </w:rPr>
          <w:instrText xml:space="preserve"> PAGEREF _Toc64440895 \h </w:instrText>
        </w:r>
        <w:r w:rsidR="00DE17C8">
          <w:rPr>
            <w:noProof/>
            <w:webHidden/>
          </w:rPr>
        </w:r>
        <w:r w:rsidR="00DE17C8">
          <w:rPr>
            <w:noProof/>
            <w:webHidden/>
          </w:rPr>
          <w:fldChar w:fldCharType="separate"/>
        </w:r>
        <w:r w:rsidR="00DE17C8">
          <w:rPr>
            <w:noProof/>
            <w:webHidden/>
          </w:rPr>
          <w:t>3</w:t>
        </w:r>
        <w:r w:rsidR="00DE17C8">
          <w:rPr>
            <w:noProof/>
            <w:webHidden/>
          </w:rPr>
          <w:fldChar w:fldCharType="end"/>
        </w:r>
      </w:hyperlink>
    </w:p>
    <w:p w14:paraId="46788E05" w14:textId="50E64425"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896" w:history="1">
        <w:r w:rsidR="00DE17C8" w:rsidRPr="00225B4C">
          <w:rPr>
            <w:rStyle w:val="Hypertextovodkaz"/>
            <w:noProof/>
          </w:rPr>
          <w:t>1.3</w:t>
        </w:r>
        <w:r w:rsidR="00DE17C8">
          <w:rPr>
            <w:rFonts w:asciiTheme="minorHAnsi" w:eastAsiaTheme="minorEastAsia" w:hAnsiTheme="minorHAnsi" w:cstheme="minorBidi"/>
            <w:noProof/>
            <w:sz w:val="22"/>
            <w:szCs w:val="22"/>
          </w:rPr>
          <w:tab/>
        </w:r>
        <w:r w:rsidR="00DE17C8" w:rsidRPr="00225B4C">
          <w:rPr>
            <w:rStyle w:val="Hypertextovodkaz"/>
            <w:noProof/>
          </w:rPr>
          <w:t>Účel, funkce a navrhovaná kapacita souboru technické vybavenosti</w:t>
        </w:r>
        <w:r w:rsidR="00DE17C8">
          <w:rPr>
            <w:noProof/>
            <w:webHidden/>
          </w:rPr>
          <w:tab/>
        </w:r>
        <w:r w:rsidR="00DE17C8">
          <w:rPr>
            <w:noProof/>
            <w:webHidden/>
          </w:rPr>
          <w:fldChar w:fldCharType="begin"/>
        </w:r>
        <w:r w:rsidR="00DE17C8">
          <w:rPr>
            <w:noProof/>
            <w:webHidden/>
          </w:rPr>
          <w:instrText xml:space="preserve"> PAGEREF _Toc64440896 \h </w:instrText>
        </w:r>
        <w:r w:rsidR="00DE17C8">
          <w:rPr>
            <w:noProof/>
            <w:webHidden/>
          </w:rPr>
        </w:r>
        <w:r w:rsidR="00DE17C8">
          <w:rPr>
            <w:noProof/>
            <w:webHidden/>
          </w:rPr>
          <w:fldChar w:fldCharType="separate"/>
        </w:r>
        <w:r w:rsidR="00DE17C8">
          <w:rPr>
            <w:noProof/>
            <w:webHidden/>
          </w:rPr>
          <w:t>3</w:t>
        </w:r>
        <w:r w:rsidR="00DE17C8">
          <w:rPr>
            <w:noProof/>
            <w:webHidden/>
          </w:rPr>
          <w:fldChar w:fldCharType="end"/>
        </w:r>
      </w:hyperlink>
    </w:p>
    <w:p w14:paraId="19ED2D56" w14:textId="708C653E"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897" w:history="1">
        <w:r w:rsidR="00DE17C8" w:rsidRPr="00225B4C">
          <w:rPr>
            <w:rStyle w:val="Hypertextovodkaz"/>
            <w:noProof/>
          </w:rPr>
          <w:t>1.4</w:t>
        </w:r>
        <w:r w:rsidR="00DE17C8">
          <w:rPr>
            <w:rFonts w:asciiTheme="minorHAnsi" w:eastAsiaTheme="minorEastAsia" w:hAnsiTheme="minorHAnsi" w:cstheme="minorBidi"/>
            <w:noProof/>
            <w:sz w:val="22"/>
            <w:szCs w:val="22"/>
          </w:rPr>
          <w:tab/>
        </w:r>
        <w:r w:rsidR="00DE17C8" w:rsidRPr="00225B4C">
          <w:rPr>
            <w:rStyle w:val="Hypertextovodkaz"/>
            <w:noProof/>
          </w:rPr>
          <w:t>Charakteristika provozu a prostředí technologie</w:t>
        </w:r>
        <w:r w:rsidR="00DE17C8">
          <w:rPr>
            <w:noProof/>
            <w:webHidden/>
          </w:rPr>
          <w:tab/>
        </w:r>
        <w:r w:rsidR="00DE17C8">
          <w:rPr>
            <w:noProof/>
            <w:webHidden/>
          </w:rPr>
          <w:fldChar w:fldCharType="begin"/>
        </w:r>
        <w:r w:rsidR="00DE17C8">
          <w:rPr>
            <w:noProof/>
            <w:webHidden/>
          </w:rPr>
          <w:instrText xml:space="preserve"> PAGEREF _Toc64440897 \h </w:instrText>
        </w:r>
        <w:r w:rsidR="00DE17C8">
          <w:rPr>
            <w:noProof/>
            <w:webHidden/>
          </w:rPr>
        </w:r>
        <w:r w:rsidR="00DE17C8">
          <w:rPr>
            <w:noProof/>
            <w:webHidden/>
          </w:rPr>
          <w:fldChar w:fldCharType="separate"/>
        </w:r>
        <w:r w:rsidR="00DE17C8">
          <w:rPr>
            <w:noProof/>
            <w:webHidden/>
          </w:rPr>
          <w:t>3</w:t>
        </w:r>
        <w:r w:rsidR="00DE17C8">
          <w:rPr>
            <w:noProof/>
            <w:webHidden/>
          </w:rPr>
          <w:fldChar w:fldCharType="end"/>
        </w:r>
      </w:hyperlink>
    </w:p>
    <w:p w14:paraId="3AF0F5B6" w14:textId="1FD08E7E"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898" w:history="1">
        <w:r w:rsidR="00DE17C8" w:rsidRPr="00225B4C">
          <w:rPr>
            <w:rStyle w:val="Hypertextovodkaz"/>
            <w:noProof/>
          </w:rPr>
          <w:t>1.5</w:t>
        </w:r>
        <w:r w:rsidR="00DE17C8">
          <w:rPr>
            <w:rFonts w:asciiTheme="minorHAnsi" w:eastAsiaTheme="minorEastAsia" w:hAnsiTheme="minorHAnsi" w:cstheme="minorBidi"/>
            <w:noProof/>
            <w:sz w:val="22"/>
            <w:szCs w:val="22"/>
          </w:rPr>
          <w:tab/>
        </w:r>
        <w:r w:rsidR="00DE17C8" w:rsidRPr="00225B4C">
          <w:rPr>
            <w:rStyle w:val="Hypertextovodkaz"/>
            <w:noProof/>
          </w:rPr>
          <w:t>Začátek, konec a průběh provozních a distribučních tras rozvodů</w:t>
        </w:r>
        <w:r w:rsidR="00DE17C8">
          <w:rPr>
            <w:noProof/>
            <w:webHidden/>
          </w:rPr>
          <w:tab/>
        </w:r>
        <w:r w:rsidR="00DE17C8">
          <w:rPr>
            <w:noProof/>
            <w:webHidden/>
          </w:rPr>
          <w:fldChar w:fldCharType="begin"/>
        </w:r>
        <w:r w:rsidR="00DE17C8">
          <w:rPr>
            <w:noProof/>
            <w:webHidden/>
          </w:rPr>
          <w:instrText xml:space="preserve"> PAGEREF _Toc64440898 \h </w:instrText>
        </w:r>
        <w:r w:rsidR="00DE17C8">
          <w:rPr>
            <w:noProof/>
            <w:webHidden/>
          </w:rPr>
        </w:r>
        <w:r w:rsidR="00DE17C8">
          <w:rPr>
            <w:noProof/>
            <w:webHidden/>
          </w:rPr>
          <w:fldChar w:fldCharType="separate"/>
        </w:r>
        <w:r w:rsidR="00DE17C8">
          <w:rPr>
            <w:noProof/>
            <w:webHidden/>
          </w:rPr>
          <w:t>3</w:t>
        </w:r>
        <w:r w:rsidR="00DE17C8">
          <w:rPr>
            <w:noProof/>
            <w:webHidden/>
          </w:rPr>
          <w:fldChar w:fldCharType="end"/>
        </w:r>
      </w:hyperlink>
    </w:p>
    <w:p w14:paraId="490F2D2B" w14:textId="0B9C23EB" w:rsidR="00DE17C8" w:rsidRDefault="009C1B4C">
      <w:pPr>
        <w:pStyle w:val="Obsah1"/>
        <w:rPr>
          <w:rFonts w:asciiTheme="minorHAnsi" w:eastAsiaTheme="minorEastAsia" w:hAnsiTheme="minorHAnsi" w:cstheme="minorBidi"/>
          <w:b w:val="0"/>
          <w:caps w:val="0"/>
          <w:sz w:val="22"/>
          <w:szCs w:val="22"/>
        </w:rPr>
      </w:pPr>
      <w:hyperlink w:anchor="_Toc64440899" w:history="1">
        <w:r w:rsidR="00DE17C8" w:rsidRPr="00225B4C">
          <w:rPr>
            <w:rStyle w:val="Hypertextovodkaz"/>
          </w:rPr>
          <w:t>2</w:t>
        </w:r>
        <w:r w:rsidR="00DE17C8">
          <w:rPr>
            <w:rFonts w:asciiTheme="minorHAnsi" w:eastAsiaTheme="minorEastAsia" w:hAnsiTheme="minorHAnsi" w:cstheme="minorBidi"/>
            <w:b w:val="0"/>
            <w:caps w:val="0"/>
            <w:sz w:val="22"/>
            <w:szCs w:val="22"/>
          </w:rPr>
          <w:tab/>
        </w:r>
        <w:r w:rsidR="00DE17C8" w:rsidRPr="00225B4C">
          <w:rPr>
            <w:rStyle w:val="Hypertextovodkaz"/>
          </w:rPr>
          <w:t>POPIS TECHNICKÉHO ŘEŠENÍ</w:t>
        </w:r>
        <w:r w:rsidR="00DE17C8">
          <w:rPr>
            <w:webHidden/>
          </w:rPr>
          <w:tab/>
        </w:r>
        <w:r w:rsidR="00DE17C8">
          <w:rPr>
            <w:webHidden/>
          </w:rPr>
          <w:fldChar w:fldCharType="begin"/>
        </w:r>
        <w:r w:rsidR="00DE17C8">
          <w:rPr>
            <w:webHidden/>
          </w:rPr>
          <w:instrText xml:space="preserve"> PAGEREF _Toc64440899 \h </w:instrText>
        </w:r>
        <w:r w:rsidR="00DE17C8">
          <w:rPr>
            <w:webHidden/>
          </w:rPr>
        </w:r>
        <w:r w:rsidR="00DE17C8">
          <w:rPr>
            <w:webHidden/>
          </w:rPr>
          <w:fldChar w:fldCharType="separate"/>
        </w:r>
        <w:r w:rsidR="00DE17C8">
          <w:rPr>
            <w:webHidden/>
          </w:rPr>
          <w:t>4</w:t>
        </w:r>
        <w:r w:rsidR="00DE17C8">
          <w:rPr>
            <w:webHidden/>
          </w:rPr>
          <w:fldChar w:fldCharType="end"/>
        </w:r>
      </w:hyperlink>
    </w:p>
    <w:p w14:paraId="6644B398" w14:textId="16C8CA24" w:rsidR="00DE17C8" w:rsidRDefault="009C1B4C">
      <w:pPr>
        <w:pStyle w:val="Obsah2"/>
        <w:tabs>
          <w:tab w:val="right" w:leader="dot" w:pos="9628"/>
        </w:tabs>
        <w:rPr>
          <w:rFonts w:asciiTheme="minorHAnsi" w:eastAsiaTheme="minorEastAsia" w:hAnsiTheme="minorHAnsi" w:cstheme="minorBidi"/>
          <w:noProof/>
          <w:sz w:val="22"/>
          <w:szCs w:val="22"/>
        </w:rPr>
      </w:pPr>
      <w:hyperlink w:anchor="_Toc64440900" w:history="1">
        <w:r w:rsidR="00DE17C8" w:rsidRPr="00225B4C">
          <w:rPr>
            <w:rStyle w:val="Hypertextovodkaz"/>
            <w:noProof/>
          </w:rPr>
          <w:t>Popis AV zařízení v jednotlivých expozicích a místnostech</w:t>
        </w:r>
        <w:r w:rsidR="00DE17C8">
          <w:rPr>
            <w:noProof/>
            <w:webHidden/>
          </w:rPr>
          <w:tab/>
        </w:r>
        <w:r w:rsidR="00DE17C8">
          <w:rPr>
            <w:noProof/>
            <w:webHidden/>
          </w:rPr>
          <w:fldChar w:fldCharType="begin"/>
        </w:r>
        <w:r w:rsidR="00DE17C8">
          <w:rPr>
            <w:noProof/>
            <w:webHidden/>
          </w:rPr>
          <w:instrText xml:space="preserve"> PAGEREF _Toc64440900 \h </w:instrText>
        </w:r>
        <w:r w:rsidR="00DE17C8">
          <w:rPr>
            <w:noProof/>
            <w:webHidden/>
          </w:rPr>
        </w:r>
        <w:r w:rsidR="00DE17C8">
          <w:rPr>
            <w:noProof/>
            <w:webHidden/>
          </w:rPr>
          <w:fldChar w:fldCharType="separate"/>
        </w:r>
        <w:r w:rsidR="00DE17C8">
          <w:rPr>
            <w:noProof/>
            <w:webHidden/>
          </w:rPr>
          <w:t>4</w:t>
        </w:r>
        <w:r w:rsidR="00DE17C8">
          <w:rPr>
            <w:noProof/>
            <w:webHidden/>
          </w:rPr>
          <w:fldChar w:fldCharType="end"/>
        </w:r>
      </w:hyperlink>
    </w:p>
    <w:p w14:paraId="74AABA6A" w14:textId="75D427B8"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01" w:history="1">
        <w:r w:rsidR="00DE17C8" w:rsidRPr="00225B4C">
          <w:rPr>
            <w:rStyle w:val="Hypertextovodkaz"/>
            <w:noProof/>
          </w:rPr>
          <w:t>2.1</w:t>
        </w:r>
        <w:r w:rsidR="00DE17C8">
          <w:rPr>
            <w:rFonts w:asciiTheme="minorHAnsi" w:eastAsiaTheme="minorEastAsia" w:hAnsiTheme="minorHAnsi" w:cstheme="minorBidi"/>
            <w:noProof/>
            <w:sz w:val="22"/>
            <w:szCs w:val="22"/>
          </w:rPr>
          <w:tab/>
        </w:r>
        <w:r w:rsidR="00DE17C8" w:rsidRPr="00225B4C">
          <w:rPr>
            <w:rStyle w:val="Hypertextovodkaz"/>
            <w:noProof/>
          </w:rPr>
          <w:t>Vstup č.m.1.01.</w:t>
        </w:r>
        <w:r w:rsidR="00DE17C8">
          <w:rPr>
            <w:noProof/>
            <w:webHidden/>
          </w:rPr>
          <w:tab/>
        </w:r>
        <w:r w:rsidR="00DE17C8">
          <w:rPr>
            <w:noProof/>
            <w:webHidden/>
          </w:rPr>
          <w:fldChar w:fldCharType="begin"/>
        </w:r>
        <w:r w:rsidR="00DE17C8">
          <w:rPr>
            <w:noProof/>
            <w:webHidden/>
          </w:rPr>
          <w:instrText xml:space="preserve"> PAGEREF _Toc64440901 \h </w:instrText>
        </w:r>
        <w:r w:rsidR="00DE17C8">
          <w:rPr>
            <w:noProof/>
            <w:webHidden/>
          </w:rPr>
        </w:r>
        <w:r w:rsidR="00DE17C8">
          <w:rPr>
            <w:noProof/>
            <w:webHidden/>
          </w:rPr>
          <w:fldChar w:fldCharType="separate"/>
        </w:r>
        <w:r w:rsidR="00DE17C8">
          <w:rPr>
            <w:noProof/>
            <w:webHidden/>
          </w:rPr>
          <w:t>4</w:t>
        </w:r>
        <w:r w:rsidR="00DE17C8">
          <w:rPr>
            <w:noProof/>
            <w:webHidden/>
          </w:rPr>
          <w:fldChar w:fldCharType="end"/>
        </w:r>
      </w:hyperlink>
    </w:p>
    <w:p w14:paraId="54BE596F" w14:textId="3AB3F2DA"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02" w:history="1">
        <w:r w:rsidR="00DE17C8" w:rsidRPr="00225B4C">
          <w:rPr>
            <w:rStyle w:val="Hypertextovodkaz"/>
            <w:noProof/>
          </w:rPr>
          <w:t>2.2</w:t>
        </w:r>
        <w:r w:rsidR="00DE17C8">
          <w:rPr>
            <w:rFonts w:asciiTheme="minorHAnsi" w:eastAsiaTheme="minorEastAsia" w:hAnsiTheme="minorHAnsi" w:cstheme="minorBidi"/>
            <w:noProof/>
            <w:sz w:val="22"/>
            <w:szCs w:val="22"/>
          </w:rPr>
          <w:tab/>
        </w:r>
        <w:r w:rsidR="00DE17C8" w:rsidRPr="00225B4C">
          <w:rPr>
            <w:rStyle w:val="Hypertextovodkaz"/>
            <w:noProof/>
          </w:rPr>
          <w:t>Expozice č.m.1.02</w:t>
        </w:r>
        <w:r w:rsidR="00DE17C8">
          <w:rPr>
            <w:noProof/>
            <w:webHidden/>
          </w:rPr>
          <w:tab/>
        </w:r>
        <w:r w:rsidR="00DE17C8">
          <w:rPr>
            <w:noProof/>
            <w:webHidden/>
          </w:rPr>
          <w:fldChar w:fldCharType="begin"/>
        </w:r>
        <w:r w:rsidR="00DE17C8">
          <w:rPr>
            <w:noProof/>
            <w:webHidden/>
          </w:rPr>
          <w:instrText xml:space="preserve"> PAGEREF _Toc64440902 \h </w:instrText>
        </w:r>
        <w:r w:rsidR="00DE17C8">
          <w:rPr>
            <w:noProof/>
            <w:webHidden/>
          </w:rPr>
        </w:r>
        <w:r w:rsidR="00DE17C8">
          <w:rPr>
            <w:noProof/>
            <w:webHidden/>
          </w:rPr>
          <w:fldChar w:fldCharType="separate"/>
        </w:r>
        <w:r w:rsidR="00DE17C8">
          <w:rPr>
            <w:noProof/>
            <w:webHidden/>
          </w:rPr>
          <w:t>4</w:t>
        </w:r>
        <w:r w:rsidR="00DE17C8">
          <w:rPr>
            <w:noProof/>
            <w:webHidden/>
          </w:rPr>
          <w:fldChar w:fldCharType="end"/>
        </w:r>
      </w:hyperlink>
    </w:p>
    <w:p w14:paraId="2579EAF1" w14:textId="37ED049C"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03" w:history="1">
        <w:r w:rsidR="00DE17C8" w:rsidRPr="00225B4C">
          <w:rPr>
            <w:rStyle w:val="Hypertextovodkaz"/>
            <w:noProof/>
          </w:rPr>
          <w:t>2.3</w:t>
        </w:r>
        <w:r w:rsidR="00DE17C8">
          <w:rPr>
            <w:rFonts w:asciiTheme="minorHAnsi" w:eastAsiaTheme="minorEastAsia" w:hAnsiTheme="minorHAnsi" w:cstheme="minorBidi"/>
            <w:noProof/>
            <w:sz w:val="22"/>
            <w:szCs w:val="22"/>
          </w:rPr>
          <w:tab/>
        </w:r>
        <w:r w:rsidR="00DE17C8" w:rsidRPr="00225B4C">
          <w:rPr>
            <w:rStyle w:val="Hypertextovodkaz"/>
            <w:noProof/>
          </w:rPr>
          <w:t>Expozice č.m.1.03</w:t>
        </w:r>
        <w:r w:rsidR="00DE17C8">
          <w:rPr>
            <w:noProof/>
            <w:webHidden/>
          </w:rPr>
          <w:tab/>
        </w:r>
        <w:r w:rsidR="00DE17C8">
          <w:rPr>
            <w:noProof/>
            <w:webHidden/>
          </w:rPr>
          <w:fldChar w:fldCharType="begin"/>
        </w:r>
        <w:r w:rsidR="00DE17C8">
          <w:rPr>
            <w:noProof/>
            <w:webHidden/>
          </w:rPr>
          <w:instrText xml:space="preserve"> PAGEREF _Toc64440903 \h </w:instrText>
        </w:r>
        <w:r w:rsidR="00DE17C8">
          <w:rPr>
            <w:noProof/>
            <w:webHidden/>
          </w:rPr>
        </w:r>
        <w:r w:rsidR="00DE17C8">
          <w:rPr>
            <w:noProof/>
            <w:webHidden/>
          </w:rPr>
          <w:fldChar w:fldCharType="separate"/>
        </w:r>
        <w:r w:rsidR="00DE17C8">
          <w:rPr>
            <w:noProof/>
            <w:webHidden/>
          </w:rPr>
          <w:t>6</w:t>
        </w:r>
        <w:r w:rsidR="00DE17C8">
          <w:rPr>
            <w:noProof/>
            <w:webHidden/>
          </w:rPr>
          <w:fldChar w:fldCharType="end"/>
        </w:r>
      </w:hyperlink>
    </w:p>
    <w:p w14:paraId="5136DD71" w14:textId="398FC226"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04" w:history="1">
        <w:r w:rsidR="00DE17C8" w:rsidRPr="00225B4C">
          <w:rPr>
            <w:rStyle w:val="Hypertextovodkaz"/>
            <w:noProof/>
          </w:rPr>
          <w:t>2.4</w:t>
        </w:r>
        <w:r w:rsidR="00DE17C8">
          <w:rPr>
            <w:rFonts w:asciiTheme="minorHAnsi" w:eastAsiaTheme="minorEastAsia" w:hAnsiTheme="minorHAnsi" w:cstheme="minorBidi"/>
            <w:noProof/>
            <w:sz w:val="22"/>
            <w:szCs w:val="22"/>
          </w:rPr>
          <w:tab/>
        </w:r>
        <w:r w:rsidR="00DE17C8" w:rsidRPr="00225B4C">
          <w:rPr>
            <w:rStyle w:val="Hypertextovodkaz"/>
            <w:noProof/>
          </w:rPr>
          <w:t>Klidová zóna č.m.1.04</w:t>
        </w:r>
        <w:r w:rsidR="00DE17C8">
          <w:rPr>
            <w:noProof/>
            <w:webHidden/>
          </w:rPr>
          <w:tab/>
        </w:r>
        <w:r w:rsidR="00DE17C8">
          <w:rPr>
            <w:noProof/>
            <w:webHidden/>
          </w:rPr>
          <w:fldChar w:fldCharType="begin"/>
        </w:r>
        <w:r w:rsidR="00DE17C8">
          <w:rPr>
            <w:noProof/>
            <w:webHidden/>
          </w:rPr>
          <w:instrText xml:space="preserve"> PAGEREF _Toc64440904 \h </w:instrText>
        </w:r>
        <w:r w:rsidR="00DE17C8">
          <w:rPr>
            <w:noProof/>
            <w:webHidden/>
          </w:rPr>
        </w:r>
        <w:r w:rsidR="00DE17C8">
          <w:rPr>
            <w:noProof/>
            <w:webHidden/>
          </w:rPr>
          <w:fldChar w:fldCharType="separate"/>
        </w:r>
        <w:r w:rsidR="00DE17C8">
          <w:rPr>
            <w:noProof/>
            <w:webHidden/>
          </w:rPr>
          <w:t>7</w:t>
        </w:r>
        <w:r w:rsidR="00DE17C8">
          <w:rPr>
            <w:noProof/>
            <w:webHidden/>
          </w:rPr>
          <w:fldChar w:fldCharType="end"/>
        </w:r>
      </w:hyperlink>
    </w:p>
    <w:p w14:paraId="40DA133D" w14:textId="44133750"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05" w:history="1">
        <w:r w:rsidR="00DE17C8" w:rsidRPr="00225B4C">
          <w:rPr>
            <w:rStyle w:val="Hypertextovodkaz"/>
            <w:noProof/>
          </w:rPr>
          <w:t>2.5</w:t>
        </w:r>
        <w:r w:rsidR="00DE17C8">
          <w:rPr>
            <w:rFonts w:asciiTheme="minorHAnsi" w:eastAsiaTheme="minorEastAsia" w:hAnsiTheme="minorHAnsi" w:cstheme="minorBidi"/>
            <w:noProof/>
            <w:sz w:val="22"/>
            <w:szCs w:val="22"/>
          </w:rPr>
          <w:tab/>
        </w:r>
        <w:r w:rsidR="00DE17C8" w:rsidRPr="00225B4C">
          <w:rPr>
            <w:rStyle w:val="Hypertextovodkaz"/>
            <w:noProof/>
          </w:rPr>
          <w:t>Srub zelený</w:t>
        </w:r>
        <w:r w:rsidR="00DE17C8">
          <w:rPr>
            <w:noProof/>
            <w:webHidden/>
          </w:rPr>
          <w:tab/>
        </w:r>
        <w:r w:rsidR="00DE17C8">
          <w:rPr>
            <w:noProof/>
            <w:webHidden/>
          </w:rPr>
          <w:fldChar w:fldCharType="begin"/>
        </w:r>
        <w:r w:rsidR="00DE17C8">
          <w:rPr>
            <w:noProof/>
            <w:webHidden/>
          </w:rPr>
          <w:instrText xml:space="preserve"> PAGEREF _Toc64440905 \h </w:instrText>
        </w:r>
        <w:r w:rsidR="00DE17C8">
          <w:rPr>
            <w:noProof/>
            <w:webHidden/>
          </w:rPr>
        </w:r>
        <w:r w:rsidR="00DE17C8">
          <w:rPr>
            <w:noProof/>
            <w:webHidden/>
          </w:rPr>
          <w:fldChar w:fldCharType="separate"/>
        </w:r>
        <w:r w:rsidR="00DE17C8">
          <w:rPr>
            <w:noProof/>
            <w:webHidden/>
          </w:rPr>
          <w:t>7</w:t>
        </w:r>
        <w:r w:rsidR="00DE17C8">
          <w:rPr>
            <w:noProof/>
            <w:webHidden/>
          </w:rPr>
          <w:fldChar w:fldCharType="end"/>
        </w:r>
      </w:hyperlink>
    </w:p>
    <w:p w14:paraId="0920E72D" w14:textId="4C461823" w:rsidR="00DE17C8" w:rsidRDefault="009C1B4C">
      <w:pPr>
        <w:pStyle w:val="Obsah1"/>
        <w:rPr>
          <w:rFonts w:asciiTheme="minorHAnsi" w:eastAsiaTheme="minorEastAsia" w:hAnsiTheme="minorHAnsi" w:cstheme="minorBidi"/>
          <w:b w:val="0"/>
          <w:caps w:val="0"/>
          <w:sz w:val="22"/>
          <w:szCs w:val="22"/>
        </w:rPr>
      </w:pPr>
      <w:hyperlink w:anchor="_Toc64440906" w:history="1">
        <w:r w:rsidR="00DE17C8" w:rsidRPr="00225B4C">
          <w:rPr>
            <w:rStyle w:val="Hypertextovodkaz"/>
          </w:rPr>
          <w:t>3</w:t>
        </w:r>
        <w:r w:rsidR="00DE17C8">
          <w:rPr>
            <w:rFonts w:asciiTheme="minorHAnsi" w:eastAsiaTheme="minorEastAsia" w:hAnsiTheme="minorHAnsi" w:cstheme="minorBidi"/>
            <w:b w:val="0"/>
            <w:caps w:val="0"/>
            <w:sz w:val="22"/>
            <w:szCs w:val="22"/>
          </w:rPr>
          <w:tab/>
        </w:r>
        <w:r w:rsidR="00DE17C8" w:rsidRPr="00225B4C">
          <w:rPr>
            <w:rStyle w:val="Hypertextovodkaz"/>
          </w:rPr>
          <w:t>Návštěvnický systém a Řídicí systém obsahů interaktivních exponátů „OPERAČNÍ SYSTÉM EXPOZICE (OSE)“</w:t>
        </w:r>
        <w:r w:rsidR="00DE17C8">
          <w:rPr>
            <w:webHidden/>
          </w:rPr>
          <w:tab/>
        </w:r>
        <w:r w:rsidR="00DE17C8">
          <w:rPr>
            <w:webHidden/>
          </w:rPr>
          <w:fldChar w:fldCharType="begin"/>
        </w:r>
        <w:r w:rsidR="00DE17C8">
          <w:rPr>
            <w:webHidden/>
          </w:rPr>
          <w:instrText xml:space="preserve"> PAGEREF _Toc64440906 \h </w:instrText>
        </w:r>
        <w:r w:rsidR="00DE17C8">
          <w:rPr>
            <w:webHidden/>
          </w:rPr>
        </w:r>
        <w:r w:rsidR="00DE17C8">
          <w:rPr>
            <w:webHidden/>
          </w:rPr>
          <w:fldChar w:fldCharType="separate"/>
        </w:r>
        <w:r w:rsidR="00DE17C8">
          <w:rPr>
            <w:webHidden/>
          </w:rPr>
          <w:t>7</w:t>
        </w:r>
        <w:r w:rsidR="00DE17C8">
          <w:rPr>
            <w:webHidden/>
          </w:rPr>
          <w:fldChar w:fldCharType="end"/>
        </w:r>
      </w:hyperlink>
    </w:p>
    <w:p w14:paraId="4E515EEC" w14:textId="2A4511ED" w:rsidR="00DE17C8" w:rsidRDefault="009C1B4C">
      <w:pPr>
        <w:pStyle w:val="Obsah1"/>
        <w:rPr>
          <w:rFonts w:asciiTheme="minorHAnsi" w:eastAsiaTheme="minorEastAsia" w:hAnsiTheme="minorHAnsi" w:cstheme="minorBidi"/>
          <w:b w:val="0"/>
          <w:caps w:val="0"/>
          <w:sz w:val="22"/>
          <w:szCs w:val="22"/>
        </w:rPr>
      </w:pPr>
      <w:hyperlink w:anchor="_Toc64440907" w:history="1">
        <w:r w:rsidR="00DE17C8" w:rsidRPr="00225B4C">
          <w:rPr>
            <w:rStyle w:val="Hypertextovodkaz"/>
          </w:rPr>
          <w:t>4</w:t>
        </w:r>
        <w:r w:rsidR="00DE17C8">
          <w:rPr>
            <w:rFonts w:asciiTheme="minorHAnsi" w:eastAsiaTheme="minorEastAsia" w:hAnsiTheme="minorHAnsi" w:cstheme="minorBidi"/>
            <w:b w:val="0"/>
            <w:caps w:val="0"/>
            <w:sz w:val="22"/>
            <w:szCs w:val="22"/>
          </w:rPr>
          <w:tab/>
        </w:r>
        <w:r w:rsidR="00DE17C8" w:rsidRPr="00225B4C">
          <w:rPr>
            <w:rStyle w:val="Hypertextovodkaz"/>
          </w:rPr>
          <w:t>Požadavky a nároky Obecně</w:t>
        </w:r>
        <w:r w:rsidR="00DE17C8">
          <w:rPr>
            <w:webHidden/>
          </w:rPr>
          <w:tab/>
        </w:r>
        <w:r w:rsidR="00DE17C8">
          <w:rPr>
            <w:webHidden/>
          </w:rPr>
          <w:fldChar w:fldCharType="begin"/>
        </w:r>
        <w:r w:rsidR="00DE17C8">
          <w:rPr>
            <w:webHidden/>
          </w:rPr>
          <w:instrText xml:space="preserve"> PAGEREF _Toc64440907 \h </w:instrText>
        </w:r>
        <w:r w:rsidR="00DE17C8">
          <w:rPr>
            <w:webHidden/>
          </w:rPr>
        </w:r>
        <w:r w:rsidR="00DE17C8">
          <w:rPr>
            <w:webHidden/>
          </w:rPr>
          <w:fldChar w:fldCharType="separate"/>
        </w:r>
        <w:r w:rsidR="00DE17C8">
          <w:rPr>
            <w:webHidden/>
          </w:rPr>
          <w:t>12</w:t>
        </w:r>
        <w:r w:rsidR="00DE17C8">
          <w:rPr>
            <w:webHidden/>
          </w:rPr>
          <w:fldChar w:fldCharType="end"/>
        </w:r>
      </w:hyperlink>
    </w:p>
    <w:p w14:paraId="22B358B5" w14:textId="01A940CB"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08" w:history="1">
        <w:r w:rsidR="00DE17C8" w:rsidRPr="00225B4C">
          <w:rPr>
            <w:rStyle w:val="Hypertextovodkaz"/>
            <w:noProof/>
          </w:rPr>
          <w:t>4.1</w:t>
        </w:r>
        <w:r w:rsidR="00DE17C8">
          <w:rPr>
            <w:rFonts w:asciiTheme="minorHAnsi" w:eastAsiaTheme="minorEastAsia" w:hAnsiTheme="minorHAnsi" w:cstheme="minorBidi"/>
            <w:noProof/>
            <w:sz w:val="22"/>
            <w:szCs w:val="22"/>
          </w:rPr>
          <w:tab/>
        </w:r>
        <w:r w:rsidR="00DE17C8" w:rsidRPr="00225B4C">
          <w:rPr>
            <w:rStyle w:val="Hypertextovodkaz"/>
            <w:noProof/>
          </w:rPr>
          <w:t>Zvláštní nároky na systém</w:t>
        </w:r>
        <w:r w:rsidR="00DE17C8">
          <w:rPr>
            <w:noProof/>
            <w:webHidden/>
          </w:rPr>
          <w:tab/>
        </w:r>
        <w:r w:rsidR="00DE17C8">
          <w:rPr>
            <w:noProof/>
            <w:webHidden/>
          </w:rPr>
          <w:fldChar w:fldCharType="begin"/>
        </w:r>
        <w:r w:rsidR="00DE17C8">
          <w:rPr>
            <w:noProof/>
            <w:webHidden/>
          </w:rPr>
          <w:instrText xml:space="preserve"> PAGEREF _Toc64440908 \h </w:instrText>
        </w:r>
        <w:r w:rsidR="00DE17C8">
          <w:rPr>
            <w:noProof/>
            <w:webHidden/>
          </w:rPr>
        </w:r>
        <w:r w:rsidR="00DE17C8">
          <w:rPr>
            <w:noProof/>
            <w:webHidden/>
          </w:rPr>
          <w:fldChar w:fldCharType="separate"/>
        </w:r>
        <w:r w:rsidR="00DE17C8">
          <w:rPr>
            <w:noProof/>
            <w:webHidden/>
          </w:rPr>
          <w:t>12</w:t>
        </w:r>
        <w:r w:rsidR="00DE17C8">
          <w:rPr>
            <w:noProof/>
            <w:webHidden/>
          </w:rPr>
          <w:fldChar w:fldCharType="end"/>
        </w:r>
      </w:hyperlink>
    </w:p>
    <w:p w14:paraId="555ECA7B" w14:textId="613DCDBC"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09" w:history="1">
        <w:r w:rsidR="00DE17C8" w:rsidRPr="00225B4C">
          <w:rPr>
            <w:rStyle w:val="Hypertextovodkaz"/>
            <w:noProof/>
          </w:rPr>
          <w:t>4.2</w:t>
        </w:r>
        <w:r w:rsidR="00DE17C8">
          <w:rPr>
            <w:rFonts w:asciiTheme="minorHAnsi" w:eastAsiaTheme="minorEastAsia" w:hAnsiTheme="minorHAnsi" w:cstheme="minorBidi"/>
            <w:noProof/>
            <w:sz w:val="22"/>
            <w:szCs w:val="22"/>
          </w:rPr>
          <w:tab/>
        </w:r>
        <w:r w:rsidR="00DE17C8" w:rsidRPr="00225B4C">
          <w:rPr>
            <w:rStyle w:val="Hypertextovodkaz"/>
            <w:noProof/>
          </w:rPr>
          <w:t>Ochrana před úrazem elektrickým proudem</w:t>
        </w:r>
        <w:r w:rsidR="00DE17C8">
          <w:rPr>
            <w:noProof/>
            <w:webHidden/>
          </w:rPr>
          <w:tab/>
        </w:r>
        <w:r w:rsidR="00DE17C8">
          <w:rPr>
            <w:noProof/>
            <w:webHidden/>
          </w:rPr>
          <w:fldChar w:fldCharType="begin"/>
        </w:r>
        <w:r w:rsidR="00DE17C8">
          <w:rPr>
            <w:noProof/>
            <w:webHidden/>
          </w:rPr>
          <w:instrText xml:space="preserve"> PAGEREF _Toc64440909 \h </w:instrText>
        </w:r>
        <w:r w:rsidR="00DE17C8">
          <w:rPr>
            <w:noProof/>
            <w:webHidden/>
          </w:rPr>
        </w:r>
        <w:r w:rsidR="00DE17C8">
          <w:rPr>
            <w:noProof/>
            <w:webHidden/>
          </w:rPr>
          <w:fldChar w:fldCharType="separate"/>
        </w:r>
        <w:r w:rsidR="00DE17C8">
          <w:rPr>
            <w:noProof/>
            <w:webHidden/>
          </w:rPr>
          <w:t>12</w:t>
        </w:r>
        <w:r w:rsidR="00DE17C8">
          <w:rPr>
            <w:noProof/>
            <w:webHidden/>
          </w:rPr>
          <w:fldChar w:fldCharType="end"/>
        </w:r>
      </w:hyperlink>
    </w:p>
    <w:p w14:paraId="308AA966" w14:textId="7DF2A56B"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10" w:history="1">
        <w:r w:rsidR="00DE17C8" w:rsidRPr="00225B4C">
          <w:rPr>
            <w:rStyle w:val="Hypertextovodkaz"/>
            <w:noProof/>
          </w:rPr>
          <w:t>4.3</w:t>
        </w:r>
        <w:r w:rsidR="00DE17C8">
          <w:rPr>
            <w:rFonts w:asciiTheme="minorHAnsi" w:eastAsiaTheme="minorEastAsia" w:hAnsiTheme="minorHAnsi" w:cstheme="minorBidi"/>
            <w:noProof/>
            <w:sz w:val="22"/>
            <w:szCs w:val="22"/>
          </w:rPr>
          <w:tab/>
        </w:r>
        <w:r w:rsidR="00DE17C8" w:rsidRPr="00225B4C">
          <w:rPr>
            <w:rStyle w:val="Hypertextovodkaz"/>
            <w:noProof/>
          </w:rPr>
          <w:t>Určení prostředí</w:t>
        </w:r>
        <w:r w:rsidR="00DE17C8">
          <w:rPr>
            <w:noProof/>
            <w:webHidden/>
          </w:rPr>
          <w:tab/>
        </w:r>
        <w:r w:rsidR="00DE17C8">
          <w:rPr>
            <w:noProof/>
            <w:webHidden/>
          </w:rPr>
          <w:fldChar w:fldCharType="begin"/>
        </w:r>
        <w:r w:rsidR="00DE17C8">
          <w:rPr>
            <w:noProof/>
            <w:webHidden/>
          </w:rPr>
          <w:instrText xml:space="preserve"> PAGEREF _Toc64440910 \h </w:instrText>
        </w:r>
        <w:r w:rsidR="00DE17C8">
          <w:rPr>
            <w:noProof/>
            <w:webHidden/>
          </w:rPr>
        </w:r>
        <w:r w:rsidR="00DE17C8">
          <w:rPr>
            <w:noProof/>
            <w:webHidden/>
          </w:rPr>
          <w:fldChar w:fldCharType="separate"/>
        </w:r>
        <w:r w:rsidR="00DE17C8">
          <w:rPr>
            <w:noProof/>
            <w:webHidden/>
          </w:rPr>
          <w:t>12</w:t>
        </w:r>
        <w:r w:rsidR="00DE17C8">
          <w:rPr>
            <w:noProof/>
            <w:webHidden/>
          </w:rPr>
          <w:fldChar w:fldCharType="end"/>
        </w:r>
      </w:hyperlink>
    </w:p>
    <w:p w14:paraId="52918A4A" w14:textId="62BFE541"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11" w:history="1">
        <w:r w:rsidR="00DE17C8" w:rsidRPr="00225B4C">
          <w:rPr>
            <w:rStyle w:val="Hypertextovodkaz"/>
            <w:noProof/>
          </w:rPr>
          <w:t>4.4</w:t>
        </w:r>
        <w:r w:rsidR="00DE17C8">
          <w:rPr>
            <w:rFonts w:asciiTheme="minorHAnsi" w:eastAsiaTheme="minorEastAsia" w:hAnsiTheme="minorHAnsi" w:cstheme="minorBidi"/>
            <w:noProof/>
            <w:sz w:val="22"/>
            <w:szCs w:val="22"/>
          </w:rPr>
          <w:tab/>
        </w:r>
        <w:r w:rsidR="00DE17C8" w:rsidRPr="00225B4C">
          <w:rPr>
            <w:rStyle w:val="Hypertextovodkaz"/>
            <w:noProof/>
          </w:rPr>
          <w:t>Protipožární opatření</w:t>
        </w:r>
        <w:r w:rsidR="00DE17C8">
          <w:rPr>
            <w:noProof/>
            <w:webHidden/>
          </w:rPr>
          <w:tab/>
        </w:r>
        <w:r w:rsidR="00DE17C8">
          <w:rPr>
            <w:noProof/>
            <w:webHidden/>
          </w:rPr>
          <w:fldChar w:fldCharType="begin"/>
        </w:r>
        <w:r w:rsidR="00DE17C8">
          <w:rPr>
            <w:noProof/>
            <w:webHidden/>
          </w:rPr>
          <w:instrText xml:space="preserve"> PAGEREF _Toc64440911 \h </w:instrText>
        </w:r>
        <w:r w:rsidR="00DE17C8">
          <w:rPr>
            <w:noProof/>
            <w:webHidden/>
          </w:rPr>
        </w:r>
        <w:r w:rsidR="00DE17C8">
          <w:rPr>
            <w:noProof/>
            <w:webHidden/>
          </w:rPr>
          <w:fldChar w:fldCharType="separate"/>
        </w:r>
        <w:r w:rsidR="00DE17C8">
          <w:rPr>
            <w:noProof/>
            <w:webHidden/>
          </w:rPr>
          <w:t>12</w:t>
        </w:r>
        <w:r w:rsidR="00DE17C8">
          <w:rPr>
            <w:noProof/>
            <w:webHidden/>
          </w:rPr>
          <w:fldChar w:fldCharType="end"/>
        </w:r>
      </w:hyperlink>
    </w:p>
    <w:p w14:paraId="347329BA" w14:textId="61A60031"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12" w:history="1">
        <w:r w:rsidR="00DE17C8" w:rsidRPr="00225B4C">
          <w:rPr>
            <w:rStyle w:val="Hypertextovodkaz"/>
            <w:noProof/>
          </w:rPr>
          <w:t>4.5</w:t>
        </w:r>
        <w:r w:rsidR="00DE17C8">
          <w:rPr>
            <w:rFonts w:asciiTheme="minorHAnsi" w:eastAsiaTheme="minorEastAsia" w:hAnsiTheme="minorHAnsi" w:cstheme="minorBidi"/>
            <w:noProof/>
            <w:sz w:val="22"/>
            <w:szCs w:val="22"/>
          </w:rPr>
          <w:tab/>
        </w:r>
        <w:r w:rsidR="00DE17C8" w:rsidRPr="00225B4C">
          <w:rPr>
            <w:rStyle w:val="Hypertextovodkaz"/>
            <w:noProof/>
          </w:rPr>
          <w:t>Péče o životní prostředí</w:t>
        </w:r>
        <w:r w:rsidR="00DE17C8">
          <w:rPr>
            <w:noProof/>
            <w:webHidden/>
          </w:rPr>
          <w:tab/>
        </w:r>
        <w:r w:rsidR="00DE17C8">
          <w:rPr>
            <w:noProof/>
            <w:webHidden/>
          </w:rPr>
          <w:fldChar w:fldCharType="begin"/>
        </w:r>
        <w:r w:rsidR="00DE17C8">
          <w:rPr>
            <w:noProof/>
            <w:webHidden/>
          </w:rPr>
          <w:instrText xml:space="preserve"> PAGEREF _Toc64440912 \h </w:instrText>
        </w:r>
        <w:r w:rsidR="00DE17C8">
          <w:rPr>
            <w:noProof/>
            <w:webHidden/>
          </w:rPr>
        </w:r>
        <w:r w:rsidR="00DE17C8">
          <w:rPr>
            <w:noProof/>
            <w:webHidden/>
          </w:rPr>
          <w:fldChar w:fldCharType="separate"/>
        </w:r>
        <w:r w:rsidR="00DE17C8">
          <w:rPr>
            <w:noProof/>
            <w:webHidden/>
          </w:rPr>
          <w:t>12</w:t>
        </w:r>
        <w:r w:rsidR="00DE17C8">
          <w:rPr>
            <w:noProof/>
            <w:webHidden/>
          </w:rPr>
          <w:fldChar w:fldCharType="end"/>
        </w:r>
      </w:hyperlink>
    </w:p>
    <w:p w14:paraId="41148D2D" w14:textId="2CC91337"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13" w:history="1">
        <w:r w:rsidR="00DE17C8" w:rsidRPr="00225B4C">
          <w:rPr>
            <w:rStyle w:val="Hypertextovodkaz"/>
            <w:noProof/>
          </w:rPr>
          <w:t>4.6</w:t>
        </w:r>
        <w:r w:rsidR="00DE17C8">
          <w:rPr>
            <w:rFonts w:asciiTheme="minorHAnsi" w:eastAsiaTheme="minorEastAsia" w:hAnsiTheme="minorHAnsi" w:cstheme="minorBidi"/>
            <w:noProof/>
            <w:sz w:val="22"/>
            <w:szCs w:val="22"/>
          </w:rPr>
          <w:tab/>
        </w:r>
        <w:r w:rsidR="00DE17C8" w:rsidRPr="00225B4C">
          <w:rPr>
            <w:rStyle w:val="Hypertextovodkaz"/>
            <w:noProof/>
          </w:rPr>
          <w:t>Silnoproud</w:t>
        </w:r>
        <w:r w:rsidR="00DE17C8">
          <w:rPr>
            <w:noProof/>
            <w:webHidden/>
          </w:rPr>
          <w:tab/>
        </w:r>
        <w:r w:rsidR="00DE17C8">
          <w:rPr>
            <w:noProof/>
            <w:webHidden/>
          </w:rPr>
          <w:fldChar w:fldCharType="begin"/>
        </w:r>
        <w:r w:rsidR="00DE17C8">
          <w:rPr>
            <w:noProof/>
            <w:webHidden/>
          </w:rPr>
          <w:instrText xml:space="preserve"> PAGEREF _Toc64440913 \h </w:instrText>
        </w:r>
        <w:r w:rsidR="00DE17C8">
          <w:rPr>
            <w:noProof/>
            <w:webHidden/>
          </w:rPr>
        </w:r>
        <w:r w:rsidR="00DE17C8">
          <w:rPr>
            <w:noProof/>
            <w:webHidden/>
          </w:rPr>
          <w:fldChar w:fldCharType="separate"/>
        </w:r>
        <w:r w:rsidR="00DE17C8">
          <w:rPr>
            <w:noProof/>
            <w:webHidden/>
          </w:rPr>
          <w:t>12</w:t>
        </w:r>
        <w:r w:rsidR="00DE17C8">
          <w:rPr>
            <w:noProof/>
            <w:webHidden/>
          </w:rPr>
          <w:fldChar w:fldCharType="end"/>
        </w:r>
      </w:hyperlink>
    </w:p>
    <w:p w14:paraId="4C78D190" w14:textId="58978477"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14" w:history="1">
        <w:r w:rsidR="00DE17C8" w:rsidRPr="00225B4C">
          <w:rPr>
            <w:rStyle w:val="Hypertextovodkaz"/>
            <w:noProof/>
          </w:rPr>
          <w:t>4.7</w:t>
        </w:r>
        <w:r w:rsidR="00DE17C8">
          <w:rPr>
            <w:rFonts w:asciiTheme="minorHAnsi" w:eastAsiaTheme="minorEastAsia" w:hAnsiTheme="minorHAnsi" w:cstheme="minorBidi"/>
            <w:noProof/>
            <w:sz w:val="22"/>
            <w:szCs w:val="22"/>
          </w:rPr>
          <w:tab/>
        </w:r>
        <w:r w:rsidR="00DE17C8" w:rsidRPr="00225B4C">
          <w:rPr>
            <w:rStyle w:val="Hypertextovodkaz"/>
            <w:noProof/>
          </w:rPr>
          <w:t>Slaboproud, strukturovaná kabeláž LAN</w:t>
        </w:r>
        <w:r w:rsidR="00DE17C8">
          <w:rPr>
            <w:noProof/>
            <w:webHidden/>
          </w:rPr>
          <w:tab/>
        </w:r>
        <w:r w:rsidR="00DE17C8">
          <w:rPr>
            <w:noProof/>
            <w:webHidden/>
          </w:rPr>
          <w:fldChar w:fldCharType="begin"/>
        </w:r>
        <w:r w:rsidR="00DE17C8">
          <w:rPr>
            <w:noProof/>
            <w:webHidden/>
          </w:rPr>
          <w:instrText xml:space="preserve"> PAGEREF _Toc64440914 \h </w:instrText>
        </w:r>
        <w:r w:rsidR="00DE17C8">
          <w:rPr>
            <w:noProof/>
            <w:webHidden/>
          </w:rPr>
        </w:r>
        <w:r w:rsidR="00DE17C8">
          <w:rPr>
            <w:noProof/>
            <w:webHidden/>
          </w:rPr>
          <w:fldChar w:fldCharType="separate"/>
        </w:r>
        <w:r w:rsidR="00DE17C8">
          <w:rPr>
            <w:noProof/>
            <w:webHidden/>
          </w:rPr>
          <w:t>13</w:t>
        </w:r>
        <w:r w:rsidR="00DE17C8">
          <w:rPr>
            <w:noProof/>
            <w:webHidden/>
          </w:rPr>
          <w:fldChar w:fldCharType="end"/>
        </w:r>
      </w:hyperlink>
    </w:p>
    <w:p w14:paraId="520C4F76" w14:textId="6E0F1360"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15" w:history="1">
        <w:r w:rsidR="00DE17C8" w:rsidRPr="00225B4C">
          <w:rPr>
            <w:rStyle w:val="Hypertextovodkaz"/>
            <w:noProof/>
          </w:rPr>
          <w:t>4.8</w:t>
        </w:r>
        <w:r w:rsidR="00DE17C8">
          <w:rPr>
            <w:rFonts w:asciiTheme="minorHAnsi" w:eastAsiaTheme="minorEastAsia" w:hAnsiTheme="minorHAnsi" w:cstheme="minorBidi"/>
            <w:noProof/>
            <w:sz w:val="22"/>
            <w:szCs w:val="22"/>
          </w:rPr>
          <w:tab/>
        </w:r>
        <w:r w:rsidR="00DE17C8" w:rsidRPr="00225B4C">
          <w:rPr>
            <w:rStyle w:val="Hypertextovodkaz"/>
            <w:noProof/>
          </w:rPr>
          <w:t>Osvětlení</w:t>
        </w:r>
        <w:r w:rsidR="00DE17C8">
          <w:rPr>
            <w:noProof/>
            <w:webHidden/>
          </w:rPr>
          <w:tab/>
        </w:r>
        <w:r w:rsidR="00DE17C8">
          <w:rPr>
            <w:noProof/>
            <w:webHidden/>
          </w:rPr>
          <w:fldChar w:fldCharType="begin"/>
        </w:r>
        <w:r w:rsidR="00DE17C8">
          <w:rPr>
            <w:noProof/>
            <w:webHidden/>
          </w:rPr>
          <w:instrText xml:space="preserve"> PAGEREF _Toc64440915 \h </w:instrText>
        </w:r>
        <w:r w:rsidR="00DE17C8">
          <w:rPr>
            <w:noProof/>
            <w:webHidden/>
          </w:rPr>
        </w:r>
        <w:r w:rsidR="00DE17C8">
          <w:rPr>
            <w:noProof/>
            <w:webHidden/>
          </w:rPr>
          <w:fldChar w:fldCharType="separate"/>
        </w:r>
        <w:r w:rsidR="00DE17C8">
          <w:rPr>
            <w:noProof/>
            <w:webHidden/>
          </w:rPr>
          <w:t>13</w:t>
        </w:r>
        <w:r w:rsidR="00DE17C8">
          <w:rPr>
            <w:noProof/>
            <w:webHidden/>
          </w:rPr>
          <w:fldChar w:fldCharType="end"/>
        </w:r>
      </w:hyperlink>
    </w:p>
    <w:p w14:paraId="3D514D04" w14:textId="3C01F97B" w:rsidR="00DE17C8" w:rsidRDefault="009C1B4C">
      <w:pPr>
        <w:pStyle w:val="Obsah2"/>
        <w:tabs>
          <w:tab w:val="left" w:pos="880"/>
          <w:tab w:val="right" w:leader="dot" w:pos="9628"/>
        </w:tabs>
        <w:rPr>
          <w:rFonts w:asciiTheme="minorHAnsi" w:eastAsiaTheme="minorEastAsia" w:hAnsiTheme="minorHAnsi" w:cstheme="minorBidi"/>
          <w:noProof/>
          <w:sz w:val="22"/>
          <w:szCs w:val="22"/>
        </w:rPr>
      </w:pPr>
      <w:hyperlink w:anchor="_Toc64440916" w:history="1">
        <w:r w:rsidR="00DE17C8" w:rsidRPr="00225B4C">
          <w:rPr>
            <w:rStyle w:val="Hypertextovodkaz"/>
            <w:noProof/>
          </w:rPr>
          <w:t>4.9</w:t>
        </w:r>
        <w:r w:rsidR="00DE17C8">
          <w:rPr>
            <w:rFonts w:asciiTheme="minorHAnsi" w:eastAsiaTheme="minorEastAsia" w:hAnsiTheme="minorHAnsi" w:cstheme="minorBidi"/>
            <w:noProof/>
            <w:sz w:val="22"/>
            <w:szCs w:val="22"/>
          </w:rPr>
          <w:tab/>
        </w:r>
        <w:r w:rsidR="00DE17C8" w:rsidRPr="00225B4C">
          <w:rPr>
            <w:rStyle w:val="Hypertextovodkaz"/>
            <w:noProof/>
          </w:rPr>
          <w:t>Kabelové trasy</w:t>
        </w:r>
        <w:r w:rsidR="00DE17C8">
          <w:rPr>
            <w:noProof/>
            <w:webHidden/>
          </w:rPr>
          <w:tab/>
        </w:r>
        <w:r w:rsidR="00DE17C8">
          <w:rPr>
            <w:noProof/>
            <w:webHidden/>
          </w:rPr>
          <w:fldChar w:fldCharType="begin"/>
        </w:r>
        <w:r w:rsidR="00DE17C8">
          <w:rPr>
            <w:noProof/>
            <w:webHidden/>
          </w:rPr>
          <w:instrText xml:space="preserve"> PAGEREF _Toc64440916 \h </w:instrText>
        </w:r>
        <w:r w:rsidR="00DE17C8">
          <w:rPr>
            <w:noProof/>
            <w:webHidden/>
          </w:rPr>
        </w:r>
        <w:r w:rsidR="00DE17C8">
          <w:rPr>
            <w:noProof/>
            <w:webHidden/>
          </w:rPr>
          <w:fldChar w:fldCharType="separate"/>
        </w:r>
        <w:r w:rsidR="00DE17C8">
          <w:rPr>
            <w:noProof/>
            <w:webHidden/>
          </w:rPr>
          <w:t>13</w:t>
        </w:r>
        <w:r w:rsidR="00DE17C8">
          <w:rPr>
            <w:noProof/>
            <w:webHidden/>
          </w:rPr>
          <w:fldChar w:fldCharType="end"/>
        </w:r>
      </w:hyperlink>
    </w:p>
    <w:p w14:paraId="7304628C" w14:textId="70EC0DBE" w:rsidR="00DE17C8" w:rsidRDefault="009C1B4C">
      <w:pPr>
        <w:pStyle w:val="Obsah1"/>
        <w:rPr>
          <w:rFonts w:asciiTheme="minorHAnsi" w:eastAsiaTheme="minorEastAsia" w:hAnsiTheme="minorHAnsi" w:cstheme="minorBidi"/>
          <w:b w:val="0"/>
          <w:caps w:val="0"/>
          <w:sz w:val="22"/>
          <w:szCs w:val="22"/>
        </w:rPr>
      </w:pPr>
      <w:hyperlink w:anchor="_Toc64440917" w:history="1">
        <w:r w:rsidR="00DE17C8" w:rsidRPr="00225B4C">
          <w:rPr>
            <w:rStyle w:val="Hypertextovodkaz"/>
          </w:rPr>
          <w:t>5</w:t>
        </w:r>
        <w:r w:rsidR="00DE17C8">
          <w:rPr>
            <w:rFonts w:asciiTheme="minorHAnsi" w:eastAsiaTheme="minorEastAsia" w:hAnsiTheme="minorHAnsi" w:cstheme="minorBidi"/>
            <w:b w:val="0"/>
            <w:caps w:val="0"/>
            <w:sz w:val="22"/>
            <w:szCs w:val="22"/>
          </w:rPr>
          <w:tab/>
        </w:r>
        <w:r w:rsidR="00DE17C8" w:rsidRPr="00225B4C">
          <w:rPr>
            <w:rStyle w:val="Hypertextovodkaz"/>
          </w:rPr>
          <w:t>ZÁVĚR</w:t>
        </w:r>
        <w:r w:rsidR="00DE17C8">
          <w:rPr>
            <w:webHidden/>
          </w:rPr>
          <w:tab/>
        </w:r>
        <w:r w:rsidR="00DE17C8">
          <w:rPr>
            <w:webHidden/>
          </w:rPr>
          <w:fldChar w:fldCharType="begin"/>
        </w:r>
        <w:r w:rsidR="00DE17C8">
          <w:rPr>
            <w:webHidden/>
          </w:rPr>
          <w:instrText xml:space="preserve"> PAGEREF _Toc64440917 \h </w:instrText>
        </w:r>
        <w:r w:rsidR="00DE17C8">
          <w:rPr>
            <w:webHidden/>
          </w:rPr>
        </w:r>
        <w:r w:rsidR="00DE17C8">
          <w:rPr>
            <w:webHidden/>
          </w:rPr>
          <w:fldChar w:fldCharType="separate"/>
        </w:r>
        <w:r w:rsidR="00DE17C8">
          <w:rPr>
            <w:webHidden/>
          </w:rPr>
          <w:t>13</w:t>
        </w:r>
        <w:r w:rsidR="00DE17C8">
          <w:rPr>
            <w:webHidden/>
          </w:rPr>
          <w:fldChar w:fldCharType="end"/>
        </w:r>
      </w:hyperlink>
    </w:p>
    <w:p w14:paraId="2A6CCFE4" w14:textId="0A459BBC" w:rsidR="00FB3E5F" w:rsidRPr="000E3A54" w:rsidRDefault="00FB3E5F">
      <w:r w:rsidRPr="000E3A54">
        <w:fldChar w:fldCharType="end"/>
      </w:r>
    </w:p>
    <w:p w14:paraId="2B70259C" w14:textId="77777777" w:rsidR="00FB3E5F" w:rsidRPr="000E3A54" w:rsidRDefault="00FB3E5F">
      <w:pPr>
        <w:pStyle w:val="Nadpis1"/>
        <w:pBdr>
          <w:bottom w:val="single" w:sz="6" w:space="1" w:color="auto"/>
        </w:pBdr>
      </w:pPr>
      <w:r w:rsidRPr="000E3A54">
        <w:rPr>
          <w:szCs w:val="28"/>
        </w:rPr>
        <w:br w:type="page"/>
      </w:r>
      <w:bookmarkStart w:id="0" w:name="_Toc239914669"/>
      <w:bookmarkStart w:id="1" w:name="_Toc64440893"/>
      <w:r w:rsidRPr="000E3A54">
        <w:lastRenderedPageBreak/>
        <w:t>ÚVOD</w:t>
      </w:r>
      <w:bookmarkEnd w:id="0"/>
      <w:bookmarkEnd w:id="1"/>
    </w:p>
    <w:p w14:paraId="085FABF7" w14:textId="77777777" w:rsidR="00FB3E5F" w:rsidRPr="004948E9" w:rsidRDefault="00FB3E5F" w:rsidP="00BE5B9F">
      <w:pPr>
        <w:pStyle w:val="Nadpis2"/>
        <w:tabs>
          <w:tab w:val="num" w:pos="770"/>
        </w:tabs>
        <w:ind w:left="880" w:hanging="440"/>
      </w:pPr>
      <w:bookmarkStart w:id="2" w:name="_Toc239914670"/>
      <w:bookmarkStart w:id="3" w:name="_Toc64440894"/>
      <w:r w:rsidRPr="004948E9">
        <w:t>Výchozí podklady a jejich zohlednění v dokumentaci</w:t>
      </w:r>
      <w:bookmarkEnd w:id="2"/>
      <w:bookmarkEnd w:id="3"/>
    </w:p>
    <w:p w14:paraId="5954D17C" w14:textId="77777777" w:rsidR="00FB3E5F" w:rsidRPr="004948E9" w:rsidRDefault="00FB3E5F">
      <w:pPr>
        <w:numPr>
          <w:ilvl w:val="0"/>
          <w:numId w:val="3"/>
        </w:numPr>
      </w:pPr>
      <w:r w:rsidRPr="004948E9">
        <w:t>Stavební dokumentace - digitální podklady poskytnuté zpracovatelem stavební části</w:t>
      </w:r>
    </w:p>
    <w:p w14:paraId="25F56913" w14:textId="77777777" w:rsidR="00FB3E5F" w:rsidRPr="004948E9" w:rsidRDefault="00FB3E5F">
      <w:pPr>
        <w:numPr>
          <w:ilvl w:val="0"/>
          <w:numId w:val="3"/>
        </w:numPr>
      </w:pPr>
      <w:r w:rsidRPr="004948E9">
        <w:t>Požadavky investora</w:t>
      </w:r>
    </w:p>
    <w:p w14:paraId="52CCCE60" w14:textId="77777777" w:rsidR="007A5D4D" w:rsidRPr="004948E9" w:rsidRDefault="009B203D" w:rsidP="00141563">
      <w:pPr>
        <w:numPr>
          <w:ilvl w:val="0"/>
          <w:numId w:val="3"/>
        </w:numPr>
      </w:pPr>
      <w:r w:rsidRPr="004948E9">
        <w:t>Jednání se zástupci ostatních profesí a architektem</w:t>
      </w:r>
    </w:p>
    <w:p w14:paraId="161615DD" w14:textId="77777777" w:rsidR="00FB3E5F" w:rsidRPr="004948E9" w:rsidRDefault="00FB3E5F" w:rsidP="00BE5B9F">
      <w:pPr>
        <w:pStyle w:val="Nadpis2"/>
        <w:tabs>
          <w:tab w:val="num" w:pos="770"/>
        </w:tabs>
        <w:ind w:left="880" w:hanging="440"/>
      </w:pPr>
      <w:bookmarkStart w:id="4" w:name="_Toc239914671"/>
      <w:bookmarkStart w:id="5" w:name="_Toc64440895"/>
      <w:r w:rsidRPr="004948E9">
        <w:t>Účel dokumentace</w:t>
      </w:r>
      <w:bookmarkEnd w:id="4"/>
      <w:bookmarkEnd w:id="5"/>
    </w:p>
    <w:p w14:paraId="685182B8" w14:textId="77777777" w:rsidR="00FB3E5F" w:rsidRPr="004948E9" w:rsidRDefault="003F6382" w:rsidP="00FC7AFD">
      <w:pPr>
        <w:pStyle w:val="Odsavec"/>
      </w:pPr>
      <w:r w:rsidRPr="004948E9">
        <w:t xml:space="preserve">Projekt je zpracován na úrovni </w:t>
      </w:r>
      <w:r w:rsidR="00ED022C" w:rsidRPr="004948E9">
        <w:rPr>
          <w:szCs w:val="24"/>
        </w:rPr>
        <w:t>projektové dokumentace Audiovizuální techniky</w:t>
      </w:r>
      <w:r w:rsidR="005A4FC1" w:rsidRPr="004948E9">
        <w:rPr>
          <w:szCs w:val="24"/>
        </w:rPr>
        <w:t xml:space="preserve"> </w:t>
      </w:r>
      <w:r w:rsidR="00FC7AFD" w:rsidRPr="004948E9">
        <w:rPr>
          <w:szCs w:val="24"/>
        </w:rPr>
        <w:t>Pro Provedení Stavby</w:t>
      </w:r>
    </w:p>
    <w:p w14:paraId="1A10B8F8" w14:textId="77777777" w:rsidR="007A5D4D" w:rsidRPr="004948E9" w:rsidRDefault="00FB3E5F" w:rsidP="00141563">
      <w:pPr>
        <w:pStyle w:val="Odsavec"/>
      </w:pPr>
      <w:r w:rsidRPr="004948E9">
        <w:t>Tato technická zpráva popisuje navržené systémy a vysvětluje jejich funkcionalitu.</w:t>
      </w:r>
    </w:p>
    <w:p w14:paraId="0E94B9B2" w14:textId="77777777" w:rsidR="00FB3E5F" w:rsidRPr="004948E9" w:rsidRDefault="00FB3E5F" w:rsidP="00BE5B9F">
      <w:pPr>
        <w:pStyle w:val="Nadpis2"/>
        <w:tabs>
          <w:tab w:val="num" w:pos="770"/>
        </w:tabs>
        <w:ind w:left="880" w:hanging="440"/>
      </w:pPr>
      <w:bookmarkStart w:id="6" w:name="_Toc233527758"/>
      <w:bookmarkStart w:id="7" w:name="_Toc239914672"/>
      <w:bookmarkStart w:id="8" w:name="_Toc64440896"/>
      <w:r w:rsidRPr="004948E9">
        <w:t>Účel, funkce a navrhovaná kapacita souboru technické vybavenosti</w:t>
      </w:r>
      <w:bookmarkEnd w:id="6"/>
      <w:bookmarkEnd w:id="7"/>
      <w:bookmarkEnd w:id="8"/>
    </w:p>
    <w:p w14:paraId="7AA48C98" w14:textId="77777777" w:rsidR="00FB3E5F" w:rsidRPr="004948E9" w:rsidRDefault="00FB3E5F" w:rsidP="00260E4B">
      <w:pPr>
        <w:pStyle w:val="Odsavec"/>
      </w:pPr>
      <w:r w:rsidRPr="004948E9">
        <w:t xml:space="preserve">Cílem návrhu celkové technické vybavenosti je zajistit </w:t>
      </w:r>
      <w:r w:rsidR="00260E4B" w:rsidRPr="004948E9">
        <w:t xml:space="preserve">funkční a koncepčně správné řešení </w:t>
      </w:r>
      <w:r w:rsidRPr="004948E9">
        <w:t>dotčeného prostoru</w:t>
      </w:r>
      <w:r w:rsidR="00260E4B" w:rsidRPr="004948E9">
        <w:t xml:space="preserve"> AV technikou n</w:t>
      </w:r>
      <w:r w:rsidRPr="004948E9">
        <w:t xml:space="preserve">a úrovni odpovídající potřebám </w:t>
      </w:r>
      <w:r w:rsidR="00260E4B" w:rsidRPr="004948E9">
        <w:t>uživatele</w:t>
      </w:r>
      <w:r w:rsidRPr="004948E9">
        <w:t xml:space="preserve">. </w:t>
      </w:r>
    </w:p>
    <w:p w14:paraId="15B2A67F" w14:textId="77777777" w:rsidR="00FB3E5F" w:rsidRDefault="00FB3E5F" w:rsidP="00DB1F87">
      <w:pPr>
        <w:pStyle w:val="Odsavec"/>
      </w:pPr>
      <w:r w:rsidRPr="004948E9">
        <w:t xml:space="preserve">Návrh technologie </w:t>
      </w:r>
      <w:r w:rsidR="00DB1F87" w:rsidRPr="004948E9">
        <w:t>zohledňuje dané prostorové dispozice</w:t>
      </w:r>
      <w:r w:rsidRPr="004948E9">
        <w:t xml:space="preserve">, potřeby a požadavky investora </w:t>
      </w:r>
      <w:r w:rsidR="00DB1F87" w:rsidRPr="004948E9">
        <w:t>a </w:t>
      </w:r>
      <w:r w:rsidR="00260E4B" w:rsidRPr="004948E9">
        <w:t>uživatele</w:t>
      </w:r>
      <w:r w:rsidRPr="004948E9">
        <w:t>,</w:t>
      </w:r>
      <w:r w:rsidR="00DB1F87" w:rsidRPr="004948E9">
        <w:t xml:space="preserve"> </w:t>
      </w:r>
      <w:r w:rsidR="00260E4B" w:rsidRPr="004948E9">
        <w:t>návazné technologie</w:t>
      </w:r>
      <w:r w:rsidRPr="004948E9">
        <w:t xml:space="preserve"> a celkový účel stavby jako celku</w:t>
      </w:r>
      <w:r w:rsidR="00DB1F87" w:rsidRPr="004948E9">
        <w:t>,</w:t>
      </w:r>
      <w:r w:rsidRPr="004948E9">
        <w:t xml:space="preserve"> se všemi jeho specifiky.</w:t>
      </w:r>
    </w:p>
    <w:p w14:paraId="01AA129C" w14:textId="77777777" w:rsidR="00923BC6" w:rsidRPr="004948E9" w:rsidRDefault="00923BC6" w:rsidP="00DB1F87">
      <w:pPr>
        <w:pStyle w:val="Odsavec"/>
      </w:pPr>
    </w:p>
    <w:p w14:paraId="74988E2F" w14:textId="77777777" w:rsidR="007A5D4D" w:rsidRPr="004948E9" w:rsidRDefault="0039347C">
      <w:pPr>
        <w:pStyle w:val="Odsavec"/>
        <w:rPr>
          <w:b/>
        </w:rPr>
      </w:pPr>
      <w:r w:rsidRPr="004948E9">
        <w:rPr>
          <w:b/>
        </w:rPr>
        <w:t>Dotčené prostory</w:t>
      </w:r>
      <w:r w:rsidR="00141563" w:rsidRPr="004948E9">
        <w:rPr>
          <w:b/>
        </w:rPr>
        <w:t>.</w:t>
      </w:r>
    </w:p>
    <w:p w14:paraId="1B93A507" w14:textId="77777777" w:rsidR="004E4C83" w:rsidRDefault="00CB5D32" w:rsidP="000559DA">
      <w:pPr>
        <w:pStyle w:val="Odsavec"/>
        <w:ind w:left="284" w:firstLine="0"/>
        <w:jc w:val="left"/>
      </w:pPr>
      <w:r>
        <w:t>Vstup č.m.1.01</w:t>
      </w:r>
      <w:r>
        <w:br/>
        <w:t>Expozice</w:t>
      </w:r>
      <w:r w:rsidR="004E4C83">
        <w:t xml:space="preserve"> č.m.</w:t>
      </w:r>
      <w:r>
        <w:t>1.02</w:t>
      </w:r>
      <w:r w:rsidR="000559DA">
        <w:br/>
      </w:r>
      <w:r w:rsidR="004E4C83">
        <w:t>Expozice č.m.1.03</w:t>
      </w:r>
      <w:r w:rsidR="004E4C83" w:rsidRPr="004E4C83">
        <w:t xml:space="preserve"> </w:t>
      </w:r>
      <w:r w:rsidR="004E4C83">
        <w:br/>
        <w:t>Expozice č.m.1.03a</w:t>
      </w:r>
      <w:r w:rsidR="004E4C83">
        <w:br/>
        <w:t>Klidová zóna č.m.1.04</w:t>
      </w:r>
    </w:p>
    <w:p w14:paraId="0A2EB79E" w14:textId="77777777" w:rsidR="00923BC6" w:rsidRPr="004948E9" w:rsidRDefault="00923BC6" w:rsidP="00D81B1B">
      <w:pPr>
        <w:pStyle w:val="Odsavec"/>
      </w:pPr>
    </w:p>
    <w:p w14:paraId="3D46D31C" w14:textId="77777777" w:rsidR="00FB3E5F" w:rsidRPr="004948E9" w:rsidRDefault="00FB3E5F" w:rsidP="00BE5B9F">
      <w:pPr>
        <w:pStyle w:val="Nadpis2"/>
        <w:tabs>
          <w:tab w:val="num" w:pos="770"/>
        </w:tabs>
        <w:ind w:left="880" w:hanging="440"/>
      </w:pPr>
      <w:bookmarkStart w:id="9" w:name="_Toc156893188"/>
      <w:bookmarkStart w:id="10" w:name="_Toc231121599"/>
      <w:bookmarkStart w:id="11" w:name="_Toc233527759"/>
      <w:bookmarkStart w:id="12" w:name="_Toc239914673"/>
      <w:bookmarkStart w:id="13" w:name="_Toc64440897"/>
      <w:r w:rsidRPr="004948E9">
        <w:t>Charakteristika provozu a prostředí technologie</w:t>
      </w:r>
      <w:bookmarkEnd w:id="9"/>
      <w:bookmarkEnd w:id="10"/>
      <w:bookmarkEnd w:id="11"/>
      <w:bookmarkEnd w:id="12"/>
      <w:bookmarkEnd w:id="13"/>
    </w:p>
    <w:p w14:paraId="611DA12D" w14:textId="77777777" w:rsidR="00FB3E5F" w:rsidRPr="004948E9" w:rsidRDefault="00FB3E5F" w:rsidP="00DB1F87">
      <w:pPr>
        <w:pStyle w:val="Odsavec"/>
      </w:pPr>
      <w:r w:rsidRPr="004948E9">
        <w:t>Zařízení může být umístěno pouze v prostorách a prostředích, které jsou stanoveny limity výrobc</w:t>
      </w:r>
      <w:r w:rsidR="00DB1F87" w:rsidRPr="004948E9">
        <w:t>e a jeho technickými podmínkami.</w:t>
      </w:r>
      <w:r w:rsidRPr="004948E9">
        <w:t xml:space="preserve"> </w:t>
      </w:r>
      <w:r w:rsidR="00DB1F87" w:rsidRPr="004948E9">
        <w:t>Z</w:t>
      </w:r>
      <w:r w:rsidRPr="004948E9">
        <w:t xml:space="preserve"> hlediska životnosti se nedoporučuje zvýšená prašnost, vlhkost, extremně zvýšená teplota a otřesy. Pro provoz se orientačně</w:t>
      </w:r>
      <w:r w:rsidR="00384146" w:rsidRPr="004948E9">
        <w:t xml:space="preserve"> předpokládá teplota v rozmezí </w:t>
      </w:r>
      <w:r w:rsidRPr="004948E9">
        <w:t>0 až +</w:t>
      </w:r>
      <w:smartTag w:uri="urn:schemas-microsoft-com:office:smarttags" w:element="metricconverter">
        <w:smartTagPr>
          <w:attr w:name="ProductID" w:val="25ﾰC"/>
        </w:smartTagPr>
        <w:r w:rsidR="00260E4B" w:rsidRPr="004948E9">
          <w:t>2</w:t>
        </w:r>
        <w:r w:rsidRPr="004948E9">
          <w:t>5°C</w:t>
        </w:r>
      </w:smartTag>
      <w:r w:rsidRPr="004948E9">
        <w:t xml:space="preserve">, relativní vlhkost </w:t>
      </w:r>
      <w:r w:rsidR="00260E4B" w:rsidRPr="004948E9">
        <w:t>max</w:t>
      </w:r>
      <w:r w:rsidR="00384146" w:rsidRPr="004948E9">
        <w:t>.</w:t>
      </w:r>
      <w:r w:rsidR="00260E4B" w:rsidRPr="004948E9">
        <w:t xml:space="preserve"> </w:t>
      </w:r>
      <w:r w:rsidR="00DB1F87" w:rsidRPr="004948E9">
        <w:t>6</w:t>
      </w:r>
      <w:r w:rsidR="00260E4B" w:rsidRPr="004948E9">
        <w:t>5</w:t>
      </w:r>
      <w:r w:rsidRPr="004948E9">
        <w:t>%.</w:t>
      </w:r>
      <w:r w:rsidR="00237DEC">
        <w:t xml:space="preserve"> V objektu Srub Zelený se pohybuje vlhkost až do 100%, proto je nutné techniku umístit do speciálního krytu, určeného do venkovního prostředí. </w:t>
      </w:r>
    </w:p>
    <w:p w14:paraId="48BD2A8B" w14:textId="77777777" w:rsidR="00FB3E5F" w:rsidRPr="004948E9" w:rsidRDefault="00FB3E5F" w:rsidP="00DB1F87">
      <w:pPr>
        <w:pStyle w:val="Odsavec"/>
      </w:pPr>
      <w:r w:rsidRPr="004948E9">
        <w:t>Některé pro</w:t>
      </w:r>
      <w:r w:rsidR="00260E4B" w:rsidRPr="004948E9">
        <w:t>story mají technologii</w:t>
      </w:r>
      <w:r w:rsidRPr="004948E9">
        <w:t xml:space="preserve"> rozdělenou na část, která je umístěna v technickém zázemí a část, která bude nutně umístěna v samotném prostoru. Technické zázemí je chápáno z hlediska pohybu osob jako pracoviště specializované, kam mají přístup pouze osoby vyškolené a odborně zdatné. Tomu odpovídá i záměr a návrh umístění technologie v technologickém 19“ stojanu. Technické zázemí musí zajistit svým jiným vybavením doporučené provozní podmínky technologie. Jedná se zejména o zajištění provozní teploty v rozsahu (0 a</w:t>
      </w:r>
      <w:r w:rsidR="00DB1F87" w:rsidRPr="004948E9">
        <w:t>ž +25)°C s relativní vlhkostí max</w:t>
      </w:r>
      <w:r w:rsidR="00384146" w:rsidRPr="004948E9">
        <w:t>.</w:t>
      </w:r>
      <w:r w:rsidRPr="004948E9">
        <w:t xml:space="preserve"> </w:t>
      </w:r>
      <w:r w:rsidR="00DB1F87" w:rsidRPr="004948E9">
        <w:t>65</w:t>
      </w:r>
      <w:r w:rsidRPr="004948E9">
        <w:t>%. Z hlediska životnosti se nedoporučuje zvýšená prašnost, vlhkost, extremně zvýšená teplota a otřesy.</w:t>
      </w:r>
    </w:p>
    <w:p w14:paraId="1C15DF41" w14:textId="77777777" w:rsidR="00FB3E5F" w:rsidRPr="004948E9" w:rsidRDefault="00FB3E5F">
      <w:pPr>
        <w:pStyle w:val="Odsavec"/>
      </w:pPr>
      <w:r w:rsidRPr="004948E9">
        <w:t>Veškerý návrh technologie, kabelových a signálových tras je navržen dle dotčených bezpečnostních norem.</w:t>
      </w:r>
    </w:p>
    <w:p w14:paraId="0E228267" w14:textId="77777777" w:rsidR="00D276C7" w:rsidRDefault="00FB3E5F" w:rsidP="00141563">
      <w:pPr>
        <w:pStyle w:val="Odsavec"/>
      </w:pPr>
      <w:r w:rsidRPr="004948E9">
        <w:t>Prostorové uspořádání AV systému se odvíjí od jejich obsluhy a účelu (požadavek na přístup a dosažitelnost ovládacích prvků).</w:t>
      </w:r>
    </w:p>
    <w:p w14:paraId="5CF16F53" w14:textId="77777777" w:rsidR="004E4C83" w:rsidRPr="004948E9" w:rsidRDefault="004E4C83" w:rsidP="00141563">
      <w:pPr>
        <w:pStyle w:val="Odsavec"/>
      </w:pPr>
    </w:p>
    <w:p w14:paraId="3548AF0D" w14:textId="77777777" w:rsidR="00FB3E5F" w:rsidRPr="004948E9" w:rsidRDefault="00FB3E5F" w:rsidP="00BE5B9F">
      <w:pPr>
        <w:pStyle w:val="Nadpis2"/>
        <w:tabs>
          <w:tab w:val="num" w:pos="770"/>
        </w:tabs>
        <w:ind w:left="880" w:hanging="440"/>
      </w:pPr>
      <w:bookmarkStart w:id="14" w:name="_Toc156893189"/>
      <w:bookmarkStart w:id="15" w:name="_Toc231121600"/>
      <w:bookmarkStart w:id="16" w:name="_Toc233527760"/>
      <w:bookmarkStart w:id="17" w:name="_Toc239914674"/>
      <w:bookmarkStart w:id="18" w:name="_Toc64440898"/>
      <w:r w:rsidRPr="004948E9">
        <w:t>Začátek, konec a průběh provozních a distribučních tras rozvodů</w:t>
      </w:r>
      <w:bookmarkEnd w:id="14"/>
      <w:bookmarkEnd w:id="15"/>
      <w:bookmarkEnd w:id="16"/>
      <w:bookmarkEnd w:id="17"/>
      <w:bookmarkEnd w:id="18"/>
    </w:p>
    <w:p w14:paraId="40704EC7" w14:textId="77777777" w:rsidR="00FB3E5F" w:rsidRPr="000E3A54" w:rsidRDefault="00FB3E5F" w:rsidP="00BE4D23">
      <w:pPr>
        <w:pStyle w:val="Odsavec"/>
      </w:pPr>
      <w:r w:rsidRPr="004948E9">
        <w:t xml:space="preserve">Komponenty audiovizuální </w:t>
      </w:r>
      <w:r w:rsidR="00BE4D23" w:rsidRPr="004948E9">
        <w:t>techniky</w:t>
      </w:r>
      <w:r w:rsidRPr="004948E9">
        <w:t xml:space="preserve"> jsou mezi sebou propojeny kabelovými trasami signálovými pro přenos obsahu a řídících dat. Současně je celá technologie napojena na systém napájení.</w:t>
      </w:r>
    </w:p>
    <w:p w14:paraId="2F8B05F4" w14:textId="77777777" w:rsidR="00FB3E5F" w:rsidRPr="000E3A54" w:rsidRDefault="00FB3E5F" w:rsidP="00141563">
      <w:pPr>
        <w:pStyle w:val="Nadpis1"/>
        <w:pBdr>
          <w:bottom w:val="single" w:sz="6" w:space="1" w:color="auto"/>
        </w:pBdr>
      </w:pPr>
      <w:bookmarkStart w:id="19" w:name="_Toc229818901"/>
      <w:bookmarkStart w:id="20" w:name="_Toc230153736"/>
      <w:bookmarkStart w:id="21" w:name="_Toc239914675"/>
      <w:bookmarkStart w:id="22" w:name="_Toc64440899"/>
      <w:r w:rsidRPr="00745D12">
        <w:lastRenderedPageBreak/>
        <w:t>POPIS TECHNICKÉHO ŘEŠENÍ</w:t>
      </w:r>
      <w:bookmarkEnd w:id="19"/>
      <w:bookmarkEnd w:id="20"/>
      <w:bookmarkEnd w:id="21"/>
      <w:bookmarkEnd w:id="22"/>
    </w:p>
    <w:p w14:paraId="03703D6F" w14:textId="77777777" w:rsidR="00AD0462" w:rsidRPr="00F008B2" w:rsidRDefault="00141563" w:rsidP="00F008B2">
      <w:pPr>
        <w:pStyle w:val="Nadpis2"/>
        <w:numPr>
          <w:ilvl w:val="0"/>
          <w:numId w:val="0"/>
        </w:numPr>
        <w:tabs>
          <w:tab w:val="num" w:pos="1235"/>
        </w:tabs>
        <w:ind w:left="880"/>
      </w:pPr>
      <w:bookmarkStart w:id="23" w:name="_Toc64440900"/>
      <w:r w:rsidRPr="000E3A54">
        <w:t xml:space="preserve">Popis AV zařízení v jednotlivých </w:t>
      </w:r>
      <w:r w:rsidR="00B776CA">
        <w:t xml:space="preserve">expozicích a </w:t>
      </w:r>
      <w:r w:rsidRPr="000E3A54">
        <w:t>místnostech</w:t>
      </w:r>
      <w:bookmarkEnd w:id="23"/>
    </w:p>
    <w:p w14:paraId="03F16BFF" w14:textId="77777777" w:rsidR="00C6710D" w:rsidRPr="00F008B2" w:rsidRDefault="004E4C83" w:rsidP="00F008B2">
      <w:pPr>
        <w:pStyle w:val="Nadpis2"/>
        <w:tabs>
          <w:tab w:val="clear" w:pos="1235"/>
          <w:tab w:val="num" w:pos="525"/>
          <w:tab w:val="num" w:pos="770"/>
        </w:tabs>
        <w:ind w:left="880" w:hanging="440"/>
      </w:pPr>
      <w:bookmarkStart w:id="24" w:name="_Toc64440901"/>
      <w:r>
        <w:t>Vstup č.m.1.01</w:t>
      </w:r>
      <w:r w:rsidR="00822870" w:rsidRPr="00F008B2">
        <w:t>.</w:t>
      </w:r>
      <w:bookmarkEnd w:id="24"/>
      <w:r w:rsidR="00822870" w:rsidRPr="00F008B2">
        <w:t xml:space="preserve"> </w:t>
      </w:r>
    </w:p>
    <w:p w14:paraId="5FC8D09B" w14:textId="77777777" w:rsidR="002A28DB" w:rsidRDefault="006C216A" w:rsidP="00465EA3">
      <w:pPr>
        <w:pStyle w:val="Odsavec"/>
        <w:ind w:firstLine="0"/>
        <w:jc w:val="left"/>
      </w:pPr>
      <w:r>
        <w:t>Nachází se zde rece</w:t>
      </w:r>
      <w:r w:rsidR="004E4C83">
        <w:t>pce a zázemí,</w:t>
      </w:r>
      <w:r>
        <w:t xml:space="preserve"> je zde navržen dotykový </w:t>
      </w:r>
      <w:r w:rsidR="004E4C83">
        <w:t xml:space="preserve">7“ </w:t>
      </w:r>
      <w:r>
        <w:t>panel řídicího systému pro jednoduché ovládání expozice</w:t>
      </w:r>
      <w:r w:rsidR="004E4C83">
        <w:t>, kterým je možné jednoduše zapnou a vypnout celou expozici, nebo jen vybrané exponáty</w:t>
      </w:r>
      <w:r>
        <w:t xml:space="preserve">. </w:t>
      </w:r>
      <w:r w:rsidR="004E4C83">
        <w:t>Panel je umístěn na boční stěně ve výšce 1,6m. Dále jsou v prostoru recepce dva počítače pro obsluhu. Obsluha vytiskne návštěvníkovi lístek s</w:t>
      </w:r>
      <w:r w:rsidR="00833475">
        <w:t> QR kódem, který umožnuje zapojení do návštěvnického systému.</w:t>
      </w:r>
      <w:r w:rsidR="002A28DB">
        <w:t xml:space="preserve"> Na počítačích obsluhy je nainstalován pokladní systém.</w:t>
      </w:r>
    </w:p>
    <w:p w14:paraId="04790513" w14:textId="77777777" w:rsidR="00C579CC" w:rsidRDefault="00C579CC" w:rsidP="00C579CC">
      <w:pPr>
        <w:pStyle w:val="Odsavec"/>
        <w:rPr>
          <w:szCs w:val="22"/>
        </w:rPr>
      </w:pPr>
      <w:r>
        <w:rPr>
          <w:b/>
          <w:bCs/>
        </w:rPr>
        <w:t xml:space="preserve">Pokladní systém: </w:t>
      </w:r>
    </w:p>
    <w:p w14:paraId="31C46FBD" w14:textId="77777777" w:rsidR="00C579CC" w:rsidRDefault="00C579CC" w:rsidP="00C579CC">
      <w:pPr>
        <w:pStyle w:val="Odsavec"/>
      </w:pPr>
      <w:r>
        <w:t>Základem je instalace cloudová databáze umístěna na serveru poskytovatele bez nutnosti instalace klientských pracovišť na pokladnách, včetně multiuživatelského přístupu na základě definice funkce uživatele. Pracovníci/klienti budou mít možnost přístupu z jakéhokoliv PC po zadání přihlašovacích údajů na zadaném odkazu. V reálné době je okamžitě možnost pracovat s výsledky prodejů a ty využívat okamžitě pro další funkce práce s těmito daty pro uživatele podle zadaných přístupových práv. Systém je uzpůsoben pro ovládání přes dotykový monitor nebo pro ovládání přes periférie (myš/klávesnice).</w:t>
      </w:r>
    </w:p>
    <w:p w14:paraId="57FF6439" w14:textId="77777777" w:rsidR="00C579CC" w:rsidRDefault="00C579CC" w:rsidP="00C579CC">
      <w:pPr>
        <w:pStyle w:val="Odsavec"/>
      </w:pPr>
      <w:r>
        <w:rPr>
          <w:b/>
          <w:bCs/>
        </w:rPr>
        <w:t xml:space="preserve">Systém umožňuje: </w:t>
      </w:r>
    </w:p>
    <w:p w14:paraId="7BB4D23E" w14:textId="77777777" w:rsidR="00C579CC" w:rsidRDefault="00C579CC" w:rsidP="00C579CC">
      <w:pPr>
        <w:pStyle w:val="Odsavec"/>
      </w:pPr>
      <w:r>
        <w:t>Definice základních údajů o provozovaném zařízení. Definice přístupů uživatelů pro práci v cloudu dle funkce a pracovního zařazení, evidence zboží, evidence skladů, evidence středisek, evidence a prodej skládaných receptur, vytvoření menu, možnost definice cenových relací, zpracování pokladny konkrétního uživatele včetně rekapitulace, vrácené peníze, rozbory dle tržeb, slev, denní výkaz, týdenní vyhodnocení. Zboží je možné zadávat manuálně nebo přes čtečku čárových kódů.</w:t>
      </w:r>
    </w:p>
    <w:p w14:paraId="65E38C87" w14:textId="77777777" w:rsidR="00C579CC" w:rsidRDefault="00C579CC" w:rsidP="002A28DB">
      <w:pPr>
        <w:pStyle w:val="Odsavec"/>
        <w:rPr>
          <w:b/>
        </w:rPr>
      </w:pPr>
    </w:p>
    <w:p w14:paraId="52ED6BBA" w14:textId="77777777" w:rsidR="00C579CC" w:rsidRDefault="00C579CC" w:rsidP="002A28DB">
      <w:pPr>
        <w:pStyle w:val="Odsavec"/>
        <w:rPr>
          <w:b/>
        </w:rPr>
      </w:pPr>
    </w:p>
    <w:p w14:paraId="35F7A246" w14:textId="6592FC7E" w:rsidR="002A28DB" w:rsidRDefault="002A28DB" w:rsidP="002A28DB">
      <w:pPr>
        <w:pStyle w:val="Odsavec"/>
        <w:rPr>
          <w:b/>
        </w:rPr>
      </w:pPr>
      <w:r w:rsidRPr="002A28DB">
        <w:rPr>
          <w:b/>
        </w:rPr>
        <w:t xml:space="preserve">Pokladní systém: </w:t>
      </w:r>
    </w:p>
    <w:p w14:paraId="72634E43" w14:textId="2926FC4E" w:rsidR="00E71EC1" w:rsidRPr="00E71EC1" w:rsidRDefault="00E71EC1" w:rsidP="00E71EC1">
      <w:pPr>
        <w:pStyle w:val="Odsavec"/>
      </w:pPr>
      <w:r>
        <w:t>R</w:t>
      </w:r>
      <w:r w:rsidRPr="00E71EC1">
        <w:t xml:space="preserve">oční licenci systému pro prodej vstupenek na pokladně. </w:t>
      </w:r>
    </w:p>
    <w:p w14:paraId="32E250DE" w14:textId="77777777" w:rsidR="00E71EC1" w:rsidRDefault="00E71EC1" w:rsidP="00E71EC1">
      <w:pPr>
        <w:pStyle w:val="Odsavec"/>
      </w:pPr>
      <w:r w:rsidRPr="00E71EC1">
        <w:t xml:space="preserve">Prodej vstupenek speciálně přizpůsoben pro muzea. </w:t>
      </w:r>
    </w:p>
    <w:p w14:paraId="3150DD3F" w14:textId="2F45159D" w:rsidR="00E71EC1" w:rsidRPr="00E71EC1" w:rsidRDefault="00E71EC1" w:rsidP="00E71EC1">
      <w:pPr>
        <w:pStyle w:val="Odsavec"/>
      </w:pPr>
      <w:r w:rsidRPr="00E71EC1">
        <w:t>Určena pro 1-3provozovny. Max. počet nadefinovaných uživatelů-20 lidí.</w:t>
      </w:r>
    </w:p>
    <w:p w14:paraId="06448378" w14:textId="77777777" w:rsidR="00E71EC1" w:rsidRPr="00E71EC1" w:rsidRDefault="00E71EC1" w:rsidP="00E71EC1">
      <w:pPr>
        <w:pStyle w:val="Odsavec"/>
      </w:pPr>
      <w:r w:rsidRPr="00E71EC1">
        <w:t>Hlavní ceník, slevy, volné vstupenky, předprodej.</w:t>
      </w:r>
    </w:p>
    <w:p w14:paraId="0D74544F" w14:textId="77777777" w:rsidR="00E71EC1" w:rsidRPr="00E71EC1" w:rsidRDefault="00E71EC1" w:rsidP="00E71EC1">
      <w:pPr>
        <w:pStyle w:val="Odsavec"/>
      </w:pPr>
      <w:r w:rsidRPr="00E71EC1">
        <w:t>Tržbu v pokladně umí pokladník přijmout a zaevidovat přes více platebních metod.</w:t>
      </w:r>
    </w:p>
    <w:p w14:paraId="42D319A4" w14:textId="77777777" w:rsidR="00E71EC1" w:rsidRPr="00E71EC1" w:rsidRDefault="00E71EC1" w:rsidP="00E71EC1">
      <w:pPr>
        <w:pStyle w:val="Odsavec"/>
      </w:pPr>
      <w:r w:rsidRPr="00E71EC1">
        <w:t>Samozřejmostí je hotovost, zda platba kartou, ale i kulturní poukazy, dárkové poukázky,</w:t>
      </w:r>
    </w:p>
    <w:p w14:paraId="378B723C" w14:textId="77777777" w:rsidR="00E71EC1" w:rsidRPr="00E71EC1" w:rsidRDefault="00E71EC1" w:rsidP="00E71EC1">
      <w:pPr>
        <w:pStyle w:val="Odsavec"/>
      </w:pPr>
      <w:r w:rsidRPr="00E71EC1">
        <w:t>platba na fakturu a mnohé jiné.</w:t>
      </w:r>
    </w:p>
    <w:p w14:paraId="481E19A1" w14:textId="7BAA3079" w:rsidR="00E71EC1" w:rsidRPr="00E71EC1" w:rsidRDefault="00E71EC1" w:rsidP="00E71EC1">
      <w:pPr>
        <w:pStyle w:val="Odsavec"/>
      </w:pPr>
      <w:r w:rsidRPr="00E71EC1">
        <w:t>Evidence tržby přes EET certifikovaným řešením od Finanční správy.</w:t>
      </w:r>
    </w:p>
    <w:p w14:paraId="7D82B554" w14:textId="77777777" w:rsidR="00E71EC1" w:rsidRPr="002A28DB" w:rsidRDefault="00E71EC1" w:rsidP="002A28DB">
      <w:pPr>
        <w:pStyle w:val="Odsavec"/>
        <w:rPr>
          <w:b/>
        </w:rPr>
      </w:pPr>
    </w:p>
    <w:p w14:paraId="71C5EA95" w14:textId="3DE75A7D" w:rsidR="002F7C30" w:rsidRPr="00F008B2" w:rsidRDefault="008C43BB" w:rsidP="00F008B2">
      <w:pPr>
        <w:pStyle w:val="Nadpis2"/>
        <w:tabs>
          <w:tab w:val="clear" w:pos="1235"/>
          <w:tab w:val="num" w:pos="525"/>
          <w:tab w:val="num" w:pos="770"/>
        </w:tabs>
        <w:ind w:left="880" w:hanging="440"/>
      </w:pPr>
      <w:bookmarkStart w:id="25" w:name="_Toc64440902"/>
      <w:r>
        <w:t>Expozice č.m.1.02</w:t>
      </w:r>
      <w:bookmarkEnd w:id="25"/>
    </w:p>
    <w:p w14:paraId="50C546AC" w14:textId="77777777" w:rsidR="00260989" w:rsidRDefault="00465EA3" w:rsidP="00BE221B">
      <w:pPr>
        <w:pStyle w:val="Odsavec"/>
        <w:ind w:firstLine="0"/>
        <w:jc w:val="left"/>
      </w:pPr>
      <w:r>
        <w:t xml:space="preserve">První </w:t>
      </w:r>
      <w:r w:rsidR="000C56FB">
        <w:t>expoziční prostor</w:t>
      </w:r>
      <w:r>
        <w:t xml:space="preserve">. </w:t>
      </w:r>
      <w:r w:rsidR="00BE221B">
        <w:t>Z pohledu AV techniky j</w:t>
      </w:r>
      <w:r>
        <w:t>e rozdělen</w:t>
      </w:r>
      <w:r w:rsidR="00BE221B">
        <w:t xml:space="preserve"> na čtyři zastavení.</w:t>
      </w:r>
    </w:p>
    <w:p w14:paraId="3B3507BB" w14:textId="77777777" w:rsidR="00260989" w:rsidRDefault="00260989" w:rsidP="00BE221B">
      <w:pPr>
        <w:pStyle w:val="Odsavec"/>
        <w:ind w:firstLine="0"/>
        <w:jc w:val="left"/>
      </w:pPr>
      <w:r w:rsidRPr="00260989">
        <w:rPr>
          <w:b/>
        </w:rPr>
        <w:t>Prezentace vojáčků</w:t>
      </w:r>
      <w:r>
        <w:t xml:space="preserve">: jedná se o středovou vitrínu kde jsou vystaveny figurky vojáčků. U této vitríny je navržen </w:t>
      </w:r>
      <w:r w:rsidR="0059010D">
        <w:t xml:space="preserve">Stojanový </w:t>
      </w:r>
      <w:r>
        <w:t xml:space="preserve">IGP 1 - </w:t>
      </w:r>
      <w:r w:rsidRPr="00B31EFC">
        <w:rPr>
          <w:szCs w:val="22"/>
        </w:rPr>
        <w:t>Integrovaný Grafi</w:t>
      </w:r>
      <w:r>
        <w:rPr>
          <w:szCs w:val="22"/>
        </w:rPr>
        <w:t>cký Panel</w:t>
      </w:r>
      <w:r w:rsidRPr="00B31EFC">
        <w:rPr>
          <w:szCs w:val="22"/>
        </w:rPr>
        <w:t>, tvořen designovou konstrukcí, ve které je umístěn počítač připojený k dot</w:t>
      </w:r>
      <w:r>
        <w:rPr>
          <w:szCs w:val="22"/>
        </w:rPr>
        <w:t>ykovému LCD panelu o velikosti 2</w:t>
      </w:r>
      <w:r w:rsidR="00243049">
        <w:rPr>
          <w:szCs w:val="22"/>
        </w:rPr>
        <w:t>1,5</w:t>
      </w:r>
      <w:r w:rsidRPr="00B31EFC">
        <w:rPr>
          <w:szCs w:val="22"/>
        </w:rPr>
        <w:t>“</w:t>
      </w:r>
      <w:r w:rsidR="00243049">
        <w:rPr>
          <w:szCs w:val="22"/>
        </w:rPr>
        <w:t xml:space="preserve"> LCD panel má rozlišení </w:t>
      </w:r>
      <w:r w:rsidR="00243049">
        <w:t>FullHD(1920x1080 obrazových bodů)</w:t>
      </w:r>
      <w:r w:rsidRPr="00B31EFC">
        <w:rPr>
          <w:szCs w:val="22"/>
        </w:rPr>
        <w:t>.</w:t>
      </w:r>
      <w:r w:rsidR="00243049">
        <w:rPr>
          <w:szCs w:val="22"/>
        </w:rPr>
        <w:t xml:space="preserve"> Dotyková vrstva panelu</w:t>
      </w:r>
      <w:r w:rsidR="00DE2587">
        <w:rPr>
          <w:szCs w:val="22"/>
        </w:rPr>
        <w:t xml:space="preserve"> </w:t>
      </w:r>
      <w:r w:rsidR="00243049">
        <w:rPr>
          <w:szCs w:val="22"/>
        </w:rPr>
        <w:t>je s počítačem propojena USB kabelem.</w:t>
      </w:r>
      <w:r w:rsidRPr="00B31EFC">
        <w:rPr>
          <w:szCs w:val="22"/>
        </w:rPr>
        <w:t xml:space="preserve"> </w:t>
      </w:r>
      <w:r w:rsidR="00B01614">
        <w:rPr>
          <w:szCs w:val="22"/>
        </w:rPr>
        <w:t xml:space="preserve">Dále je k počítači připojen </w:t>
      </w:r>
      <w:r w:rsidR="0059010D">
        <w:rPr>
          <w:szCs w:val="22"/>
        </w:rPr>
        <w:t xml:space="preserve">USB </w:t>
      </w:r>
      <w:r w:rsidR="00B01614">
        <w:rPr>
          <w:szCs w:val="22"/>
        </w:rPr>
        <w:t xml:space="preserve">interface </w:t>
      </w:r>
      <w:r w:rsidR="00B01614" w:rsidRPr="0059010D">
        <w:rPr>
          <w:szCs w:val="22"/>
        </w:rPr>
        <w:t>na DMX</w:t>
      </w:r>
      <w:r w:rsidR="00B01614">
        <w:rPr>
          <w:szCs w:val="22"/>
        </w:rPr>
        <w:t xml:space="preserve"> sběrnici</w:t>
      </w:r>
      <w:r w:rsidR="0059010D">
        <w:rPr>
          <w:szCs w:val="22"/>
        </w:rPr>
        <w:t>,</w:t>
      </w:r>
      <w:r w:rsidR="00B01614">
        <w:rPr>
          <w:szCs w:val="22"/>
        </w:rPr>
        <w:t xml:space="preserve"> pro ovládání </w:t>
      </w:r>
      <w:r w:rsidR="0059010D">
        <w:rPr>
          <w:szCs w:val="22"/>
        </w:rPr>
        <w:t xml:space="preserve">LED </w:t>
      </w:r>
      <w:r w:rsidR="00B01614">
        <w:rPr>
          <w:szCs w:val="22"/>
        </w:rPr>
        <w:t>osvětlení v</w:t>
      </w:r>
      <w:r w:rsidR="0059010D">
        <w:rPr>
          <w:szCs w:val="22"/>
        </w:rPr>
        <w:t> </w:t>
      </w:r>
      <w:r w:rsidR="00B01614">
        <w:rPr>
          <w:szCs w:val="22"/>
        </w:rPr>
        <w:t>modelu</w:t>
      </w:r>
      <w:r w:rsidR="0059010D">
        <w:rPr>
          <w:szCs w:val="22"/>
        </w:rPr>
        <w:t xml:space="preserve"> (osvětlení není součástí dodávky AV techniky)</w:t>
      </w:r>
      <w:r w:rsidR="00B01614">
        <w:rPr>
          <w:szCs w:val="22"/>
        </w:rPr>
        <w:t xml:space="preserve">. </w:t>
      </w:r>
      <w:r w:rsidRPr="00B31EFC">
        <w:rPr>
          <w:szCs w:val="22"/>
        </w:rPr>
        <w:t xml:space="preserve">IGP je vybaven čtečkou pro </w:t>
      </w:r>
      <w:r w:rsidRPr="00B31EFC">
        <w:rPr>
          <w:szCs w:val="22"/>
        </w:rPr>
        <w:lastRenderedPageBreak/>
        <w:t>přihlášení do návštěvnického systému expozice.</w:t>
      </w:r>
      <w:r w:rsidR="00FC41FB">
        <w:rPr>
          <w:szCs w:val="22"/>
        </w:rPr>
        <w:t xml:space="preserve"> </w:t>
      </w:r>
      <w:r w:rsidR="00FC41FB">
        <w:t>Obsahová náplň exponátu je podrobně specifikovaná ve výrobních listech obsahů</w:t>
      </w:r>
    </w:p>
    <w:p w14:paraId="7C766334" w14:textId="77777777" w:rsidR="00FC41FB" w:rsidRDefault="00FC41FB" w:rsidP="00BE221B">
      <w:pPr>
        <w:pStyle w:val="Odsavec"/>
        <w:ind w:firstLine="0"/>
        <w:jc w:val="left"/>
      </w:pPr>
    </w:p>
    <w:p w14:paraId="64C8ACA9" w14:textId="77777777" w:rsidR="00260989" w:rsidRDefault="00260989" w:rsidP="00BE221B">
      <w:pPr>
        <w:pStyle w:val="Odsavec"/>
        <w:ind w:firstLine="0"/>
        <w:jc w:val="left"/>
      </w:pPr>
      <w:r>
        <w:t>IGP:</w:t>
      </w:r>
    </w:p>
    <w:p w14:paraId="0194C975" w14:textId="781AF1FA" w:rsidR="00260989" w:rsidRDefault="00260989" w:rsidP="00BE221B">
      <w:pPr>
        <w:pStyle w:val="Odsavec"/>
        <w:ind w:firstLine="0"/>
        <w:jc w:val="left"/>
      </w:pPr>
      <w:r>
        <w:t xml:space="preserve"> </w:t>
      </w:r>
      <w:r w:rsidR="00BF0778" w:rsidRPr="005F2398">
        <w:rPr>
          <w:noProof/>
        </w:rPr>
        <w:drawing>
          <wp:inline distT="0" distB="0" distL="0" distR="0" wp14:anchorId="1DC6931E" wp14:editId="6A130E5D">
            <wp:extent cx="2914650" cy="35718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14650" cy="3571875"/>
                    </a:xfrm>
                    <a:prstGeom prst="rect">
                      <a:avLst/>
                    </a:prstGeom>
                    <a:noFill/>
                    <a:ln>
                      <a:noFill/>
                    </a:ln>
                  </pic:spPr>
                </pic:pic>
              </a:graphicData>
            </a:graphic>
          </wp:inline>
        </w:drawing>
      </w:r>
      <w:r>
        <w:rPr>
          <w:noProof/>
        </w:rPr>
        <w:t xml:space="preserve">   </w:t>
      </w:r>
      <w:r w:rsidR="00BF0778" w:rsidRPr="005F2398">
        <w:rPr>
          <w:noProof/>
        </w:rPr>
        <w:drawing>
          <wp:inline distT="0" distB="0" distL="0" distR="0" wp14:anchorId="6606A1EA" wp14:editId="08543F68">
            <wp:extent cx="2828925" cy="3609975"/>
            <wp:effectExtent l="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28925" cy="3609975"/>
                    </a:xfrm>
                    <a:prstGeom prst="rect">
                      <a:avLst/>
                    </a:prstGeom>
                    <a:noFill/>
                    <a:ln>
                      <a:noFill/>
                    </a:ln>
                  </pic:spPr>
                </pic:pic>
              </a:graphicData>
            </a:graphic>
          </wp:inline>
        </w:drawing>
      </w:r>
    </w:p>
    <w:p w14:paraId="44013CDC" w14:textId="77777777" w:rsidR="00BE221B" w:rsidRDefault="00BE221B" w:rsidP="00BE221B">
      <w:pPr>
        <w:pStyle w:val="Odsavec"/>
        <w:ind w:firstLine="0"/>
        <w:jc w:val="left"/>
      </w:pPr>
    </w:p>
    <w:p w14:paraId="7E8895F7" w14:textId="77777777" w:rsidR="006A433D" w:rsidRDefault="006A433D" w:rsidP="00BE221B">
      <w:pPr>
        <w:pStyle w:val="Odsavec"/>
        <w:ind w:firstLine="0"/>
        <w:jc w:val="left"/>
      </w:pPr>
    </w:p>
    <w:p w14:paraId="58EE2C6D" w14:textId="77777777" w:rsidR="007C3128" w:rsidRDefault="007C3128" w:rsidP="00BE221B">
      <w:pPr>
        <w:pStyle w:val="Odsavec"/>
        <w:ind w:firstLine="0"/>
        <w:jc w:val="left"/>
      </w:pPr>
    </w:p>
    <w:p w14:paraId="442B29A3" w14:textId="77777777" w:rsidR="006C14D4" w:rsidRDefault="00870A29" w:rsidP="00FD15DC">
      <w:pPr>
        <w:pStyle w:val="Odsavec"/>
        <w:ind w:firstLine="0"/>
        <w:jc w:val="left"/>
      </w:pPr>
      <w:r>
        <w:rPr>
          <w:b/>
        </w:rPr>
        <w:t>Zadní stěna</w:t>
      </w:r>
      <w:r w:rsidR="007C3128">
        <w:t xml:space="preserve">: </w:t>
      </w:r>
    </w:p>
    <w:p w14:paraId="46E93C77" w14:textId="77777777" w:rsidR="00FD15DC" w:rsidRDefault="006A433D" w:rsidP="00FD15DC">
      <w:pPr>
        <w:pStyle w:val="Odsavec"/>
        <w:ind w:firstLine="0"/>
        <w:jc w:val="left"/>
      </w:pPr>
      <w:r>
        <w:t>Na zadní stěnu je navržena spojená dvojprojekce</w:t>
      </w:r>
      <w:r w:rsidR="00F35F1E">
        <w:t>, pomocí ultrakrátkých projektorů. Velikost obrazu je 6,7x1,9m. Zdrojem obrazu jsou dva kartové přehrávače, třetí přehrávač zajištuje synchronizaci a ozvučení. To je navrženo pomocí čtyřech podhledových reproduktorů ve 100V zapojení.</w:t>
      </w:r>
    </w:p>
    <w:p w14:paraId="7CC16A6F" w14:textId="77777777" w:rsidR="00590E2D" w:rsidRDefault="00590E2D" w:rsidP="007C3128">
      <w:pPr>
        <w:pStyle w:val="Odsavec"/>
        <w:ind w:firstLine="0"/>
        <w:jc w:val="left"/>
      </w:pPr>
    </w:p>
    <w:p w14:paraId="231D0FEC" w14:textId="77777777" w:rsidR="00590E2D" w:rsidRDefault="00590E2D" w:rsidP="00590E2D">
      <w:pPr>
        <w:pStyle w:val="Odsavec"/>
        <w:ind w:firstLine="0"/>
        <w:jc w:val="left"/>
        <w:rPr>
          <w:b/>
        </w:rPr>
      </w:pPr>
      <w:r>
        <w:rPr>
          <w:b/>
        </w:rPr>
        <w:t xml:space="preserve">Časová osa: </w:t>
      </w:r>
      <w:r>
        <w:t>Doplnění statické prezentace exponátů. Na boční stěně místnosti je Architektem navržena vitrína dělená na sedm segmentů v 6 segmentech jsou umístěny statické exponáty výstavy. Pro doplnění jsou v horních pa</w:t>
      </w:r>
      <w:r w:rsidR="00243049">
        <w:t>trech navrženy LCD panely o veli</w:t>
      </w:r>
      <w:r>
        <w:t>kosti 32“</w:t>
      </w:r>
      <w:r w:rsidR="00243049">
        <w:t xml:space="preserve"> s rozlišením FullHD(1920x1080 obrazových bodů)</w:t>
      </w:r>
      <w:r w:rsidR="008B6263">
        <w:t xml:space="preserve">, LCD panely jsou zaintegrovány ve fundusu </w:t>
      </w:r>
      <w:r w:rsidR="00EF6D03">
        <w:t>vitríny. Zdrojem video signálu je šest kartových přehrávačů. (pro každý LCD panel jeden) ve funkci SLAVE. Sedmý přehrávač je navržen jako MASTER a umožnuje synchronizaci obrazů SLAVE přehrávačů.</w:t>
      </w:r>
      <w:r w:rsidR="000E2BAA" w:rsidRPr="000E2BAA">
        <w:t xml:space="preserve"> </w:t>
      </w:r>
      <w:r w:rsidR="000E2BAA">
        <w:t>Obsahová náplň exponátu je podrobně specifikovaná ve výrobních listech obsahů</w:t>
      </w:r>
    </w:p>
    <w:p w14:paraId="2CF8A448" w14:textId="77777777" w:rsidR="00590E2D" w:rsidRDefault="00590E2D" w:rsidP="00590E2D">
      <w:pPr>
        <w:pStyle w:val="Odsavec"/>
        <w:ind w:firstLine="0"/>
        <w:jc w:val="left"/>
        <w:rPr>
          <w:b/>
        </w:rPr>
      </w:pPr>
    </w:p>
    <w:p w14:paraId="59C325F0" w14:textId="77777777" w:rsidR="00EF6D03" w:rsidRDefault="00EF6D03" w:rsidP="00590E2D">
      <w:pPr>
        <w:pStyle w:val="Odsavec"/>
        <w:ind w:firstLine="0"/>
        <w:jc w:val="left"/>
      </w:pPr>
      <w:r>
        <w:rPr>
          <w:b/>
        </w:rPr>
        <w:t xml:space="preserve">Expozice </w:t>
      </w:r>
      <w:r w:rsidR="008A0893">
        <w:rPr>
          <w:b/>
        </w:rPr>
        <w:t>zbraní – kvíz</w:t>
      </w:r>
      <w:r>
        <w:rPr>
          <w:b/>
        </w:rPr>
        <w:t xml:space="preserve">: </w:t>
      </w:r>
      <w:r>
        <w:t xml:space="preserve">v sedmém segmentu boční vitríny je umístěn dotykový LCD panel o </w:t>
      </w:r>
      <w:r w:rsidRPr="00113598">
        <w:t xml:space="preserve">velikosti </w:t>
      </w:r>
      <w:r w:rsidR="00610690" w:rsidRPr="00113598">
        <w:t>42</w:t>
      </w:r>
      <w:r w:rsidRPr="00113598">
        <w:t>“</w:t>
      </w:r>
      <w:r w:rsidR="000C54E1" w:rsidRPr="00113598">
        <w:t>.</w:t>
      </w:r>
      <w:r w:rsidR="000C54E1">
        <w:t xml:space="preserve"> panel je připojen k PC pomocí HDMI kabelu pro video signál a USB kabelem pro ovládání dotykové vrstvy. U panelu je dále navržena čtečka </w:t>
      </w:r>
      <w:r w:rsidR="000C54E1" w:rsidRPr="00B31EFC">
        <w:rPr>
          <w:szCs w:val="22"/>
        </w:rPr>
        <w:t>pro přihlášení do návštěvnického systému expozice.</w:t>
      </w:r>
      <w:r w:rsidR="000E2BAA" w:rsidRPr="000E2BAA">
        <w:t xml:space="preserve"> </w:t>
      </w:r>
      <w:r w:rsidR="000E2BAA">
        <w:t>Obsahová náplň exponátu je podrobně specifikovaná ve výrobních listech obsahů</w:t>
      </w:r>
    </w:p>
    <w:p w14:paraId="2E93427A" w14:textId="77777777" w:rsidR="00686434" w:rsidRDefault="00686434" w:rsidP="00590E2D">
      <w:pPr>
        <w:pStyle w:val="Odsavec"/>
        <w:ind w:firstLine="0"/>
        <w:jc w:val="left"/>
      </w:pPr>
    </w:p>
    <w:p w14:paraId="626A1770" w14:textId="77777777" w:rsidR="00686434" w:rsidRDefault="00686434" w:rsidP="00686434">
      <w:pPr>
        <w:pStyle w:val="Odsavec"/>
        <w:ind w:firstLine="0"/>
        <w:jc w:val="left"/>
      </w:pPr>
      <w:r>
        <w:rPr>
          <w:b/>
        </w:rPr>
        <w:t>Model pevností</w:t>
      </w:r>
      <w:r>
        <w:t>: jedná se o vitrínu s 3d modelem pevnosti který je bodově</w:t>
      </w:r>
      <w:r w:rsidR="003F69AF">
        <w:t xml:space="preserve"> nasvětlen. </w:t>
      </w:r>
      <w:r>
        <w:t xml:space="preserve">U této vitríny je navržen </w:t>
      </w:r>
      <w:r w:rsidR="0059010D">
        <w:t xml:space="preserve">stojanový </w:t>
      </w:r>
      <w:r>
        <w:t xml:space="preserve">IGP </w:t>
      </w:r>
      <w:r w:rsidR="003F69AF">
        <w:t>2</w:t>
      </w:r>
      <w:r>
        <w:t xml:space="preserve"> - </w:t>
      </w:r>
      <w:r w:rsidRPr="00B31EFC">
        <w:rPr>
          <w:szCs w:val="22"/>
        </w:rPr>
        <w:t>Integrovaný Grafi</w:t>
      </w:r>
      <w:r>
        <w:rPr>
          <w:szCs w:val="22"/>
        </w:rPr>
        <w:t>cký Panel</w:t>
      </w:r>
      <w:r w:rsidRPr="00B31EFC">
        <w:rPr>
          <w:szCs w:val="22"/>
        </w:rPr>
        <w:t xml:space="preserve">, tvořen designovou konstrukcí, ve které je </w:t>
      </w:r>
      <w:r w:rsidRPr="00B31EFC">
        <w:rPr>
          <w:szCs w:val="22"/>
        </w:rPr>
        <w:lastRenderedPageBreak/>
        <w:t>umístěn počítač připojený k dot</w:t>
      </w:r>
      <w:r>
        <w:rPr>
          <w:szCs w:val="22"/>
        </w:rPr>
        <w:t>ykovému LCD panelu o velikosti 21,5</w:t>
      </w:r>
      <w:r w:rsidRPr="00B31EFC">
        <w:rPr>
          <w:szCs w:val="22"/>
        </w:rPr>
        <w:t>“</w:t>
      </w:r>
      <w:r>
        <w:rPr>
          <w:szCs w:val="22"/>
        </w:rPr>
        <w:t xml:space="preserve"> LCD panel má rozlišení </w:t>
      </w:r>
      <w:r>
        <w:t>FullHD(1920x1080 obrazových bodů)</w:t>
      </w:r>
      <w:r w:rsidRPr="00B31EFC">
        <w:rPr>
          <w:szCs w:val="22"/>
        </w:rPr>
        <w:t>.</w:t>
      </w:r>
      <w:r>
        <w:rPr>
          <w:szCs w:val="22"/>
        </w:rPr>
        <w:t xml:space="preserve"> Dotyková vrstva panelu je s počítačem propojena USB kabelem.</w:t>
      </w:r>
      <w:r w:rsidR="00B01614">
        <w:rPr>
          <w:szCs w:val="22"/>
        </w:rPr>
        <w:t xml:space="preserve"> </w:t>
      </w:r>
      <w:r w:rsidR="0059010D">
        <w:rPr>
          <w:szCs w:val="22"/>
        </w:rPr>
        <w:t xml:space="preserve">Dále je k počítači připojen USB interface </w:t>
      </w:r>
      <w:r w:rsidR="0059010D" w:rsidRPr="0059010D">
        <w:rPr>
          <w:szCs w:val="22"/>
        </w:rPr>
        <w:t>na DMX</w:t>
      </w:r>
      <w:r w:rsidR="0059010D">
        <w:rPr>
          <w:szCs w:val="22"/>
        </w:rPr>
        <w:t xml:space="preserve"> sběrnici, pro ovládání LED osvětlení v modelu (osvětlení není součástí dodávky AV techniky).</w:t>
      </w:r>
      <w:r w:rsidRPr="00B31EFC">
        <w:rPr>
          <w:szCs w:val="22"/>
        </w:rPr>
        <w:t xml:space="preserve"> IGP je vybaven čtečkou pro přihlášení do návštěvnického systému expozice.</w:t>
      </w:r>
      <w:r>
        <w:rPr>
          <w:szCs w:val="22"/>
        </w:rPr>
        <w:t xml:space="preserve"> </w:t>
      </w:r>
      <w:r>
        <w:t xml:space="preserve">Obsahová náplň exponátu je podrobně specifikovaná ve </w:t>
      </w:r>
      <w:r w:rsidRPr="0059010D">
        <w:t>výrobních listech obsahů</w:t>
      </w:r>
    </w:p>
    <w:p w14:paraId="1B120AB7" w14:textId="77777777" w:rsidR="00686434" w:rsidRDefault="00686434" w:rsidP="00590E2D">
      <w:pPr>
        <w:pStyle w:val="Odsavec"/>
        <w:ind w:firstLine="0"/>
        <w:jc w:val="left"/>
        <w:rPr>
          <w:szCs w:val="22"/>
        </w:rPr>
      </w:pPr>
    </w:p>
    <w:p w14:paraId="1E31DEF5" w14:textId="77777777" w:rsidR="000C54E1" w:rsidRPr="00F008B2" w:rsidRDefault="000C54E1" w:rsidP="000C54E1">
      <w:pPr>
        <w:pStyle w:val="Nadpis2"/>
        <w:tabs>
          <w:tab w:val="clear" w:pos="1235"/>
          <w:tab w:val="num" w:pos="525"/>
          <w:tab w:val="num" w:pos="770"/>
        </w:tabs>
        <w:ind w:left="880" w:hanging="440"/>
      </w:pPr>
      <w:bookmarkStart w:id="26" w:name="_Toc64440903"/>
      <w:r>
        <w:t>Expozice č.m.1.03</w:t>
      </w:r>
      <w:bookmarkEnd w:id="26"/>
    </w:p>
    <w:p w14:paraId="7A4313A0" w14:textId="77777777" w:rsidR="000C54E1" w:rsidRDefault="000C54E1" w:rsidP="000C54E1">
      <w:pPr>
        <w:pStyle w:val="Odsavec"/>
        <w:ind w:firstLine="0"/>
        <w:jc w:val="left"/>
      </w:pPr>
      <w:r>
        <w:t xml:space="preserve">Druhý expoziční prostor. </w:t>
      </w:r>
    </w:p>
    <w:p w14:paraId="7A54CAEC" w14:textId="00C1B8F8" w:rsidR="000C54E1" w:rsidRDefault="000C54E1" w:rsidP="00590E2D">
      <w:pPr>
        <w:pStyle w:val="Odsavec"/>
        <w:ind w:firstLine="0"/>
        <w:jc w:val="left"/>
      </w:pPr>
      <w:r>
        <w:rPr>
          <w:b/>
        </w:rPr>
        <w:t>Vizualizace modelu pevnosti</w:t>
      </w:r>
      <w:r w:rsidR="00A673C7">
        <w:rPr>
          <w:b/>
        </w:rPr>
        <w:t xml:space="preserve">: </w:t>
      </w:r>
      <w:r w:rsidR="00A673C7" w:rsidRPr="00A673C7">
        <w:t xml:space="preserve">Exponát je navržen ze </w:t>
      </w:r>
      <w:r w:rsidR="00F45B36">
        <w:t>6</w:t>
      </w:r>
      <w:r w:rsidR="00530872">
        <w:t>5</w:t>
      </w:r>
      <w:r w:rsidR="00A673C7" w:rsidRPr="00A673C7">
        <w:t>“ LCD</w:t>
      </w:r>
      <w:r w:rsidR="00C00564">
        <w:t xml:space="preserve"> instalovanému na stěně fundusu</w:t>
      </w:r>
      <w:r w:rsidR="00A673C7">
        <w:t xml:space="preserve">, </w:t>
      </w:r>
      <w:r w:rsidRPr="00A673C7">
        <w:rPr>
          <w:szCs w:val="22"/>
        </w:rPr>
        <w:t xml:space="preserve">panel má rozlišení </w:t>
      </w:r>
      <w:r w:rsidRPr="00A673C7">
        <w:t>FullHD</w:t>
      </w:r>
      <w:r w:rsidR="001623D2">
        <w:t xml:space="preserve"> </w:t>
      </w:r>
      <w:r w:rsidRPr="00A673C7">
        <w:t>(1920x1080 obrazových bodů)</w:t>
      </w:r>
      <w:r w:rsidRPr="00A673C7">
        <w:rPr>
          <w:szCs w:val="22"/>
        </w:rPr>
        <w:t xml:space="preserve">. </w:t>
      </w:r>
      <w:r w:rsidR="00FD15DC">
        <w:rPr>
          <w:szCs w:val="22"/>
        </w:rPr>
        <w:t xml:space="preserve">Pro možnost ovládání obsahu (virtuální prohlídka) je před LCD panelem postaven </w:t>
      </w:r>
      <w:r w:rsidR="0059010D">
        <w:rPr>
          <w:szCs w:val="22"/>
        </w:rPr>
        <w:t xml:space="preserve">stojanový </w:t>
      </w:r>
      <w:r w:rsidR="00FD15DC">
        <w:t xml:space="preserve">IGP </w:t>
      </w:r>
      <w:r w:rsidR="0059010D">
        <w:t>3</w:t>
      </w:r>
      <w:r w:rsidR="00FD15DC">
        <w:t xml:space="preserve"> - </w:t>
      </w:r>
      <w:r w:rsidR="00FD15DC" w:rsidRPr="00B31EFC">
        <w:rPr>
          <w:szCs w:val="22"/>
        </w:rPr>
        <w:t>Integrovaný Grafi</w:t>
      </w:r>
      <w:r w:rsidR="00FD15DC">
        <w:rPr>
          <w:szCs w:val="22"/>
        </w:rPr>
        <w:t>cký Panel</w:t>
      </w:r>
      <w:r w:rsidR="00FD15DC" w:rsidRPr="00B31EFC">
        <w:rPr>
          <w:szCs w:val="22"/>
        </w:rPr>
        <w:t>, tvořen designovou konstrukcí, ve které je umístěn počítač připojený k dot</w:t>
      </w:r>
      <w:r w:rsidR="00FD15DC">
        <w:rPr>
          <w:szCs w:val="22"/>
        </w:rPr>
        <w:t>ykovému LCD panelu o velikosti 21,5</w:t>
      </w:r>
      <w:r w:rsidR="00FD15DC" w:rsidRPr="00B31EFC">
        <w:rPr>
          <w:szCs w:val="22"/>
        </w:rPr>
        <w:t>“</w:t>
      </w:r>
      <w:r w:rsidR="00FD15DC">
        <w:rPr>
          <w:szCs w:val="22"/>
        </w:rPr>
        <w:t xml:space="preserve"> LCD panel má rozlišení </w:t>
      </w:r>
      <w:r w:rsidR="00FD15DC">
        <w:t>FullHD</w:t>
      </w:r>
      <w:r w:rsidR="009A7F0B">
        <w:t xml:space="preserve"> </w:t>
      </w:r>
      <w:r w:rsidR="00FD15DC">
        <w:t>(1920x1080 obrazových bodů)</w:t>
      </w:r>
      <w:r w:rsidR="00FD15DC" w:rsidRPr="00B31EFC">
        <w:rPr>
          <w:szCs w:val="22"/>
        </w:rPr>
        <w:t>.</w:t>
      </w:r>
      <w:r w:rsidR="00FD15DC">
        <w:rPr>
          <w:szCs w:val="22"/>
        </w:rPr>
        <w:t xml:space="preserve"> Dotyková vrstva panelu je s počítačem propojena USB kabelem.</w:t>
      </w:r>
      <w:r w:rsidR="00FD15DC" w:rsidRPr="00B31EFC">
        <w:rPr>
          <w:szCs w:val="22"/>
        </w:rPr>
        <w:t xml:space="preserve"> IGP je vybaven čtečkou pro přihlášení do návštěvnického systému expozice.</w:t>
      </w:r>
      <w:r w:rsidR="00FD15DC">
        <w:rPr>
          <w:szCs w:val="22"/>
        </w:rPr>
        <w:t xml:space="preserve"> </w:t>
      </w:r>
      <w:r w:rsidR="00FC41FB" w:rsidRPr="00FC41FB">
        <w:t xml:space="preserve"> </w:t>
      </w:r>
      <w:r w:rsidR="00FC41FB">
        <w:t>Obsahová náplň exponátu je podrobně specifikovaná ve výrobních listech obsahů</w:t>
      </w:r>
    </w:p>
    <w:p w14:paraId="22E1AD7B" w14:textId="46C901AE" w:rsidR="004C6579" w:rsidRDefault="004C6579" w:rsidP="00590E2D">
      <w:pPr>
        <w:pStyle w:val="Odsavec"/>
        <w:ind w:firstLine="0"/>
        <w:jc w:val="left"/>
      </w:pPr>
    </w:p>
    <w:p w14:paraId="58E34E71" w14:textId="7AE55361" w:rsidR="009477C5" w:rsidRDefault="009D6D81" w:rsidP="00590E2D">
      <w:pPr>
        <w:pStyle w:val="Odsavec"/>
        <w:ind w:firstLine="0"/>
        <w:jc w:val="left"/>
        <w:rPr>
          <w:szCs w:val="22"/>
        </w:rPr>
      </w:pPr>
      <w:r w:rsidRPr="009D6D81">
        <w:rPr>
          <w:b/>
          <w:iCs/>
          <w:szCs w:val="22"/>
        </w:rPr>
        <w:t>VR netopýři</w:t>
      </w:r>
      <w:r w:rsidR="009477C5">
        <w:rPr>
          <w:b/>
          <w:iCs/>
          <w:szCs w:val="22"/>
        </w:rPr>
        <w:t xml:space="preserve">: </w:t>
      </w:r>
      <w:r w:rsidR="009477C5" w:rsidRPr="009477C5">
        <w:rPr>
          <w:szCs w:val="22"/>
        </w:rPr>
        <w:t>v místnosti je navrženo šest pasivních otočných křesel s aktivními VR brýlemi.</w:t>
      </w:r>
      <w:r w:rsidR="009477C5">
        <w:rPr>
          <w:szCs w:val="22"/>
        </w:rPr>
        <w:br/>
      </w:r>
      <w:r w:rsidR="009477C5" w:rsidRPr="009477C5">
        <w:rPr>
          <w:szCs w:val="22"/>
        </w:rPr>
        <w:t xml:space="preserve">Každý </w:t>
      </w:r>
      <w:r w:rsidR="009477C5">
        <w:rPr>
          <w:szCs w:val="22"/>
        </w:rPr>
        <w:t xml:space="preserve">set se skládá z VR </w:t>
      </w:r>
      <w:r w:rsidR="009477C5" w:rsidRPr="009477C5">
        <w:rPr>
          <w:szCs w:val="22"/>
        </w:rPr>
        <w:t>náhlavní</w:t>
      </w:r>
      <w:r w:rsidR="009477C5">
        <w:rPr>
          <w:szCs w:val="22"/>
        </w:rPr>
        <w:t xml:space="preserve">ch brýlí a miniPC. Brýle jsou s počítačem propojeny USB kabelem. Veškeré sety jsou připojeny přes datový switch s výkonnou grafickou stanicí, která distribuuje obsah. </w:t>
      </w:r>
    </w:p>
    <w:p w14:paraId="4ABCAF34" w14:textId="54949685" w:rsidR="00A87E56" w:rsidRPr="009477C5" w:rsidRDefault="00A87E56" w:rsidP="00590E2D">
      <w:pPr>
        <w:pStyle w:val="Odsavec"/>
        <w:ind w:firstLine="0"/>
        <w:jc w:val="left"/>
        <w:rPr>
          <w:szCs w:val="22"/>
        </w:rPr>
      </w:pPr>
      <w:r>
        <w:rPr>
          <w:szCs w:val="22"/>
        </w:rPr>
        <w:t xml:space="preserve">VR set </w:t>
      </w:r>
      <w:r>
        <w:t>obsahuje</w:t>
      </w:r>
      <w:r>
        <w:t xml:space="preserve"> (akcelerometry pro sledování otáčení, wifi spojení, rozlišení obrazu 2048px, bez nutnosti </w:t>
      </w:r>
      <w:r>
        <w:t>externího</w:t>
      </w:r>
      <w:r>
        <w:t xml:space="preserve"> trackingu za pomocí kamer</w:t>
      </w:r>
      <w:r>
        <w:t>)</w:t>
      </w:r>
      <w:r>
        <w:t>, žádné externí systémy pro sledování (tracking</w:t>
      </w:r>
      <w:r>
        <w:t xml:space="preserve">), </w:t>
      </w:r>
      <w:r>
        <w:t>systém pro provoz nebude vyžadovat žádné ovladače, typ technologie tracking</w:t>
      </w:r>
      <w:r w:rsidRPr="00002720">
        <w:rPr>
          <w:lang w:val="en-GB"/>
        </w:rPr>
        <w:t>/ske</w:t>
      </w:r>
      <w:r>
        <w:t xml:space="preserve">nování tzv. Inside-out tracking, trackování prostoru pomocí integrované technologie v Headsetu prostřednictvím integrovaných kamer, integrované senzory: </w:t>
      </w:r>
      <w:r w:rsidRPr="001828BA">
        <w:t>Gyroskop, akcelerometr (Gsenzor)</w:t>
      </w:r>
      <w:r>
        <w:t>, minimální rozlišení je 4K, obnovovací frekvence displeje 75Hz, úhel pozorování alespoň 100 stupňů, interní paměť alespoň 128GB. Pro optimalizaci zobrazení a sledování chování uživatelů je vyžadován tzv. Eye-Tracking (sledování očí resp. pohledu uživatele). Počítač pro zobrazování 4K stereoskopického videa je integrální součástí brýlí.</w:t>
      </w:r>
    </w:p>
    <w:p w14:paraId="0236DAB4" w14:textId="582D18BB" w:rsidR="009C1B4C" w:rsidRPr="009C1B4C" w:rsidRDefault="009C1B4C" w:rsidP="00590E2D">
      <w:pPr>
        <w:pStyle w:val="Odsavec"/>
        <w:ind w:firstLine="0"/>
        <w:jc w:val="left"/>
        <w:rPr>
          <w:bCs/>
          <w:iCs/>
          <w:szCs w:val="22"/>
        </w:rPr>
      </w:pPr>
      <w:r w:rsidRPr="009C1B4C">
        <w:rPr>
          <w:bCs/>
          <w:iCs/>
          <w:szCs w:val="22"/>
        </w:rPr>
        <w:t>Před vstupem do místnosti je u stropu navržen 43“ LCD zobrazovač, s kartovým přehrávačem, který dalším návštěvníkům zprostředkovává oraz z VR setu.</w:t>
      </w:r>
    </w:p>
    <w:p w14:paraId="07E99109" w14:textId="147FC397" w:rsidR="009D6D81" w:rsidRDefault="009D6D81" w:rsidP="00590E2D">
      <w:pPr>
        <w:pStyle w:val="Odsavec"/>
        <w:ind w:firstLine="0"/>
        <w:jc w:val="left"/>
        <w:rPr>
          <w:rStyle w:val="Nadpis3Char"/>
          <w:u w:val="single"/>
        </w:rPr>
      </w:pPr>
    </w:p>
    <w:p w14:paraId="21F9ABDC" w14:textId="77777777" w:rsidR="001623D2" w:rsidRPr="001623D2" w:rsidRDefault="001623D2" w:rsidP="00CB52B0">
      <w:pPr>
        <w:pStyle w:val="Odsavec"/>
        <w:ind w:firstLine="0"/>
        <w:jc w:val="left"/>
        <w:rPr>
          <w:szCs w:val="22"/>
        </w:rPr>
      </w:pPr>
      <w:r>
        <w:rPr>
          <w:b/>
          <w:szCs w:val="22"/>
        </w:rPr>
        <w:t>Střelnice – střelba z děla:</w:t>
      </w:r>
      <w:r>
        <w:rPr>
          <w:szCs w:val="22"/>
        </w:rPr>
        <w:t xml:space="preserve"> Ve fundusu střílny z</w:t>
      </w:r>
      <w:r w:rsidR="00FA09F3">
        <w:rPr>
          <w:szCs w:val="22"/>
        </w:rPr>
        <w:t> </w:t>
      </w:r>
      <w:r>
        <w:rPr>
          <w:szCs w:val="22"/>
        </w:rPr>
        <w:t>pevnosti</w:t>
      </w:r>
      <w:r w:rsidR="00FA09F3">
        <w:rPr>
          <w:szCs w:val="22"/>
        </w:rPr>
        <w:t xml:space="preserve"> je navržen LCD panel </w:t>
      </w:r>
      <w:r w:rsidR="00D07D4A">
        <w:rPr>
          <w:szCs w:val="22"/>
        </w:rPr>
        <w:t>a periskop složený z brýlí pro virtuální realitu.</w:t>
      </w:r>
      <w:r w:rsidR="006A433D">
        <w:rPr>
          <w:szCs w:val="22"/>
        </w:rPr>
        <w:t xml:space="preserve"> </w:t>
      </w:r>
      <w:r w:rsidR="0015487A">
        <w:rPr>
          <w:szCs w:val="22"/>
        </w:rPr>
        <w:t>K LCD je</w:t>
      </w:r>
      <w:r w:rsidR="00BE243C">
        <w:rPr>
          <w:szCs w:val="22"/>
        </w:rPr>
        <w:t xml:space="preserve"> připojena čtečka </w:t>
      </w:r>
      <w:r w:rsidR="00BE243C" w:rsidRPr="00A673C7">
        <w:rPr>
          <w:szCs w:val="22"/>
        </w:rPr>
        <w:t>pro přihlášení do návštěvnického systému expozice</w:t>
      </w:r>
      <w:r w:rsidR="00CB52B0">
        <w:rPr>
          <w:szCs w:val="22"/>
        </w:rPr>
        <w:t>.</w:t>
      </w:r>
      <w:r w:rsidR="00BE243C">
        <w:rPr>
          <w:szCs w:val="22"/>
        </w:rPr>
        <w:t xml:space="preserve"> LCD a čtečka je připojena do PC</w:t>
      </w:r>
      <w:r w:rsidR="00BE243C" w:rsidRPr="00A673C7">
        <w:rPr>
          <w:szCs w:val="22"/>
        </w:rPr>
        <w:t>.</w:t>
      </w:r>
      <w:r w:rsidR="00BE243C">
        <w:rPr>
          <w:szCs w:val="22"/>
        </w:rPr>
        <w:t xml:space="preserve"> Při přihlášení a spuštění obsahu</w:t>
      </w:r>
      <w:r w:rsidR="00CB52B0">
        <w:rPr>
          <w:szCs w:val="22"/>
        </w:rPr>
        <w:t>,</w:t>
      </w:r>
      <w:r w:rsidR="00BE243C">
        <w:rPr>
          <w:szCs w:val="22"/>
        </w:rPr>
        <w:t xml:space="preserve"> jsou u LCD umístěny točící kliky simulující zaměřování děla ve svislé a vodorovné ose. Ze senzorů na klice je přenášena informace do PC</w:t>
      </w:r>
      <w:r w:rsidR="006A433D">
        <w:rPr>
          <w:szCs w:val="22"/>
        </w:rPr>
        <w:t>2</w:t>
      </w:r>
      <w:r w:rsidR="00C32745">
        <w:rPr>
          <w:szCs w:val="22"/>
        </w:rPr>
        <w:t>,</w:t>
      </w:r>
      <w:r w:rsidR="00BE243C">
        <w:rPr>
          <w:szCs w:val="22"/>
        </w:rPr>
        <w:t xml:space="preserve"> které je zdrojem dat pro </w:t>
      </w:r>
      <w:r w:rsidR="006A433D">
        <w:rPr>
          <w:szCs w:val="22"/>
        </w:rPr>
        <w:t>brýle</w:t>
      </w:r>
      <w:r w:rsidR="00CB52B0">
        <w:rPr>
          <w:szCs w:val="22"/>
        </w:rPr>
        <w:t>. Obě PC si data o střelbě, zaměření a vyhodnocení předávají přes počítačovou síť.</w:t>
      </w:r>
      <w:r w:rsidR="00F645AB">
        <w:rPr>
          <w:szCs w:val="22"/>
        </w:rPr>
        <w:t xml:space="preserve"> Zastavení je ozvučené dvojicí reproduktorů.</w:t>
      </w:r>
      <w:r w:rsidR="00FC41FB" w:rsidRPr="00FC41FB">
        <w:t xml:space="preserve"> </w:t>
      </w:r>
      <w:r w:rsidR="006A433D">
        <w:t xml:space="preserve">Před vstupem do místnosti je na stropním držáku navržen 43“ LCD panel, kterým ostatním návštěvníkům promítá výsledný obsah. </w:t>
      </w:r>
      <w:r w:rsidR="006A433D">
        <w:br/>
      </w:r>
      <w:r w:rsidR="00FC41FB">
        <w:t>Obsahová náplň exponátu je podrobně specifikovaná ve výrobních listech obsahů</w:t>
      </w:r>
      <w:r w:rsidR="006A433D">
        <w:t>.</w:t>
      </w:r>
    </w:p>
    <w:p w14:paraId="0242CE99" w14:textId="34DA6A9F" w:rsidR="000C54E1" w:rsidRDefault="000C54E1" w:rsidP="00590E2D">
      <w:pPr>
        <w:pStyle w:val="Odsavec"/>
        <w:ind w:firstLine="0"/>
        <w:jc w:val="left"/>
        <w:rPr>
          <w:szCs w:val="22"/>
        </w:rPr>
      </w:pPr>
    </w:p>
    <w:p w14:paraId="3A39385E" w14:textId="77777777" w:rsidR="005D4A86" w:rsidRDefault="005D4A86" w:rsidP="00590E2D">
      <w:pPr>
        <w:pStyle w:val="Odsavec"/>
        <w:ind w:firstLine="0"/>
        <w:jc w:val="left"/>
        <w:rPr>
          <w:szCs w:val="22"/>
        </w:rPr>
      </w:pPr>
    </w:p>
    <w:p w14:paraId="57FC757C" w14:textId="77777777" w:rsidR="000C54E1" w:rsidRDefault="001B0918" w:rsidP="00590E2D">
      <w:pPr>
        <w:pStyle w:val="Odsavec"/>
        <w:ind w:firstLine="0"/>
        <w:jc w:val="left"/>
      </w:pPr>
      <w:r w:rsidRPr="001B0918">
        <w:rPr>
          <w:b/>
        </w:rPr>
        <w:t>Ča</w:t>
      </w:r>
      <w:r w:rsidR="00784A1F">
        <w:rPr>
          <w:b/>
        </w:rPr>
        <w:t>s</w:t>
      </w:r>
      <w:r w:rsidRPr="001B0918">
        <w:rPr>
          <w:b/>
        </w:rPr>
        <w:t>ová osa</w:t>
      </w:r>
      <w:r w:rsidR="00376B9E">
        <w:rPr>
          <w:b/>
        </w:rPr>
        <w:t xml:space="preserve"> stůl</w:t>
      </w:r>
      <w:r w:rsidRPr="001B0918">
        <w:rPr>
          <w:b/>
        </w:rPr>
        <w:t>:</w:t>
      </w:r>
      <w:r w:rsidR="00784A1F" w:rsidRPr="00784A1F">
        <w:t xml:space="preserve"> Zde je navržen</w:t>
      </w:r>
      <w:r w:rsidR="00784A1F">
        <w:t xml:space="preserve"> interaktivní dotykový stůl. S</w:t>
      </w:r>
      <w:r w:rsidR="00B144C6" w:rsidRPr="00784A1F">
        <w:t>tůl je složený z 55“ LCD panelu a výkonného P</w:t>
      </w:r>
      <w:r w:rsidR="00B144C6" w:rsidRPr="0040601C">
        <w:t>C. LCD panel umožnuje rozdělit plochu na čtyři samostatně fungující pracovní plochy a rozlišit neome</w:t>
      </w:r>
      <w:r w:rsidR="00B144C6">
        <w:t>zeně dotyků, až do rozlišení 4x4</w:t>
      </w:r>
      <w:r w:rsidR="00B144C6" w:rsidRPr="0040601C">
        <w:t xml:space="preserve"> pixely</w:t>
      </w:r>
      <w:r w:rsidR="00B144C6">
        <w:t>.</w:t>
      </w:r>
      <w:r w:rsidR="008537F1">
        <w:t xml:space="preserve"> Tento exponát je také vybaven </w:t>
      </w:r>
      <w:r w:rsidR="008537F1" w:rsidRPr="00A673C7">
        <w:rPr>
          <w:szCs w:val="22"/>
        </w:rPr>
        <w:t>čtečkou pro přihlášení do návštěvnického systému expozice.</w:t>
      </w:r>
      <w:r w:rsidR="008537F1">
        <w:rPr>
          <w:szCs w:val="22"/>
        </w:rPr>
        <w:t xml:space="preserve"> Podstavec pro umístění stolu a počítače je </w:t>
      </w:r>
      <w:r w:rsidR="008537F1">
        <w:rPr>
          <w:szCs w:val="22"/>
        </w:rPr>
        <w:lastRenderedPageBreak/>
        <w:t>dodávkou interiéru, proto je při realizaci nutná koordinace. S dodavatelem a Architektem.</w:t>
      </w:r>
      <w:r w:rsidR="00FC41FB" w:rsidRPr="00FC41FB">
        <w:t xml:space="preserve"> </w:t>
      </w:r>
      <w:r w:rsidR="00FC41FB">
        <w:t>Obsahová náplň exponátu je podrobně specifikovaná ve výrobních listech obsahů</w:t>
      </w:r>
    </w:p>
    <w:p w14:paraId="625E81F3" w14:textId="2BBE144D" w:rsidR="00C00564" w:rsidRPr="00C00564" w:rsidRDefault="00C00564" w:rsidP="00590E2D">
      <w:pPr>
        <w:pStyle w:val="Odsavec"/>
        <w:ind w:firstLine="0"/>
        <w:jc w:val="left"/>
      </w:pPr>
      <w:r>
        <w:rPr>
          <w:noProof/>
        </w:rPr>
        <w:t xml:space="preserve">  </w:t>
      </w:r>
    </w:p>
    <w:p w14:paraId="5EAC2AEE" w14:textId="77777777" w:rsidR="00C00564" w:rsidRDefault="00C00564" w:rsidP="00590E2D">
      <w:pPr>
        <w:pStyle w:val="Odsavec"/>
        <w:ind w:firstLine="0"/>
        <w:jc w:val="left"/>
        <w:rPr>
          <w:b/>
        </w:rPr>
      </w:pPr>
    </w:p>
    <w:p w14:paraId="0DF7DCA2" w14:textId="26B69689" w:rsidR="00277648" w:rsidRPr="00A673C7" w:rsidRDefault="00784A1F" w:rsidP="00277648">
      <w:pPr>
        <w:pStyle w:val="Odsavec"/>
        <w:ind w:firstLine="0"/>
        <w:jc w:val="left"/>
      </w:pPr>
      <w:r>
        <w:rPr>
          <w:b/>
        </w:rPr>
        <w:t>Hledání min</w:t>
      </w:r>
      <w:r w:rsidR="00C00564">
        <w:rPr>
          <w:b/>
        </w:rPr>
        <w:t>:</w:t>
      </w:r>
      <w:r w:rsidR="00C00564">
        <w:t xml:space="preserve"> Hra hledání min</w:t>
      </w:r>
      <w:r w:rsidR="00277648">
        <w:t xml:space="preserve"> je interaktivní hr</w:t>
      </w:r>
      <w:r w:rsidR="00793A97">
        <w:t>a</w:t>
      </w:r>
      <w:r w:rsidR="00277648">
        <w:t xml:space="preserve">, která </w:t>
      </w:r>
      <w:r w:rsidR="00C00564">
        <w:t xml:space="preserve">se skládá z dvojice projektorů </w:t>
      </w:r>
      <w:r w:rsidR="00C00564" w:rsidRPr="00B31EFC">
        <w:rPr>
          <w:szCs w:val="22"/>
        </w:rPr>
        <w:t>ultrakrátkou projekční vzdáleností a technologií LaserLED</w:t>
      </w:r>
      <w:r w:rsidR="00933F99">
        <w:rPr>
          <w:szCs w:val="22"/>
        </w:rPr>
        <w:t xml:space="preserve"> s </w:t>
      </w:r>
      <w:r w:rsidR="00933F99" w:rsidRPr="00B31EFC">
        <w:rPr>
          <w:szCs w:val="22"/>
        </w:rPr>
        <w:t>rozlišení</w:t>
      </w:r>
      <w:r w:rsidR="00933F99">
        <w:rPr>
          <w:szCs w:val="22"/>
        </w:rPr>
        <w:t>m</w:t>
      </w:r>
      <w:r w:rsidR="00933F99" w:rsidRPr="00B31EFC">
        <w:rPr>
          <w:szCs w:val="22"/>
        </w:rPr>
        <w:t xml:space="preserve"> 1280x800 obrazových bodů</w:t>
      </w:r>
      <w:r w:rsidR="00C00564" w:rsidRPr="00B31EFC">
        <w:rPr>
          <w:szCs w:val="22"/>
        </w:rPr>
        <w:t>. Projektor</w:t>
      </w:r>
      <w:r w:rsidR="00933F99">
        <w:rPr>
          <w:szCs w:val="22"/>
        </w:rPr>
        <w:t xml:space="preserve">y, jsou </w:t>
      </w:r>
      <w:r w:rsidR="00C00564" w:rsidRPr="00B31EFC">
        <w:rPr>
          <w:szCs w:val="22"/>
        </w:rPr>
        <w:t>umístěn</w:t>
      </w:r>
      <w:r w:rsidR="00933F99">
        <w:rPr>
          <w:szCs w:val="22"/>
        </w:rPr>
        <w:t xml:space="preserve">é na atypických stojanech ve svislé poloze a promítají obraz na podlahu. </w:t>
      </w:r>
      <w:r w:rsidR="00C00564" w:rsidRPr="00B31EFC">
        <w:rPr>
          <w:szCs w:val="22"/>
        </w:rPr>
        <w:t xml:space="preserve">Velikost </w:t>
      </w:r>
      <w:r w:rsidR="00933F99">
        <w:rPr>
          <w:szCs w:val="22"/>
        </w:rPr>
        <w:t xml:space="preserve">složené </w:t>
      </w:r>
      <w:r w:rsidR="00C00564" w:rsidRPr="00B31EFC">
        <w:rPr>
          <w:szCs w:val="22"/>
        </w:rPr>
        <w:t xml:space="preserve">projekce je </w:t>
      </w:r>
      <w:r w:rsidR="00933F99">
        <w:rPr>
          <w:szCs w:val="22"/>
        </w:rPr>
        <w:t>3,8</w:t>
      </w:r>
      <w:r w:rsidR="00C00564">
        <w:rPr>
          <w:szCs w:val="22"/>
        </w:rPr>
        <w:t>x</w:t>
      </w:r>
      <w:r w:rsidR="00C00564" w:rsidRPr="00B31EFC">
        <w:rPr>
          <w:szCs w:val="22"/>
        </w:rPr>
        <w:t>1,2m</w:t>
      </w:r>
      <w:r w:rsidR="00933F99">
        <w:rPr>
          <w:szCs w:val="22"/>
        </w:rPr>
        <w:t xml:space="preserve">. projektory jsou </w:t>
      </w:r>
      <w:r w:rsidR="00277648">
        <w:rPr>
          <w:szCs w:val="22"/>
        </w:rPr>
        <w:t>připojeny</w:t>
      </w:r>
      <w:r w:rsidR="00933F99">
        <w:rPr>
          <w:szCs w:val="22"/>
        </w:rPr>
        <w:t xml:space="preserve"> pomocí HDMI kabelu k výkonné grafické stanici.</w:t>
      </w:r>
      <w:r w:rsidR="00277648">
        <w:rPr>
          <w:szCs w:val="22"/>
        </w:rPr>
        <w:t xml:space="preserve"> Dále jsou u stropu navrženy dvě trackovací kamery s IR přísvitem. Ty sledují pohyb hráče, který používá maketu minohledačky, která je </w:t>
      </w:r>
      <w:r w:rsidR="00277648" w:rsidRPr="00277648">
        <w:rPr>
          <w:szCs w:val="22"/>
        </w:rPr>
        <w:t>opatřená reflexními značkami okolo</w:t>
      </w:r>
      <w:r w:rsidR="00277648">
        <w:rPr>
          <w:szCs w:val="22"/>
        </w:rPr>
        <w:t xml:space="preserve"> kruhu, které slouží k jednoznačné</w:t>
      </w:r>
      <w:r w:rsidR="00277648" w:rsidRPr="00277648">
        <w:rPr>
          <w:szCs w:val="22"/>
        </w:rPr>
        <w:t xml:space="preserve"> identifikaci </w:t>
      </w:r>
      <w:r w:rsidR="00277648">
        <w:rPr>
          <w:szCs w:val="22"/>
        </w:rPr>
        <w:t>místa. Zastavení je ozvučeno dvojicí reproduktorů. Počítačová stanice bude umístěna v nice v boční zdi oddělující jednotlivá zastavení. Tato nica musí být jednoduše přístupná pro možný servis a odvětraná.</w:t>
      </w:r>
      <w:r w:rsidR="00277648" w:rsidRPr="00277648">
        <w:rPr>
          <w:szCs w:val="22"/>
        </w:rPr>
        <w:t xml:space="preserve"> </w:t>
      </w:r>
      <w:r w:rsidR="00277648">
        <w:rPr>
          <w:szCs w:val="22"/>
        </w:rPr>
        <w:t>Zastavení</w:t>
      </w:r>
      <w:r w:rsidR="00277648" w:rsidRPr="00A673C7">
        <w:rPr>
          <w:szCs w:val="22"/>
        </w:rPr>
        <w:t xml:space="preserve"> je vybaven</w:t>
      </w:r>
      <w:r w:rsidR="00277648">
        <w:rPr>
          <w:szCs w:val="22"/>
        </w:rPr>
        <w:t>o</w:t>
      </w:r>
      <w:r w:rsidR="00277648" w:rsidRPr="00A673C7">
        <w:rPr>
          <w:szCs w:val="22"/>
        </w:rPr>
        <w:t xml:space="preserve"> čtečkou pro přihlášení do návštěvnického systému expozice.</w:t>
      </w:r>
      <w:r w:rsidR="000E2BAA" w:rsidRPr="000E2BAA">
        <w:t xml:space="preserve"> </w:t>
      </w:r>
      <w:r w:rsidR="000E2BAA">
        <w:t>Obsahová náplň exponátu je podrobně specifikovaná ve výrobních listech obsahů</w:t>
      </w:r>
    </w:p>
    <w:p w14:paraId="78D7E31A" w14:textId="77777777" w:rsidR="00EF6D03" w:rsidRDefault="00EF6D03" w:rsidP="00590E2D">
      <w:pPr>
        <w:pStyle w:val="Odsavec"/>
        <w:ind w:firstLine="0"/>
        <w:jc w:val="left"/>
      </w:pPr>
    </w:p>
    <w:p w14:paraId="0D305BC0" w14:textId="77777777" w:rsidR="00C4665E" w:rsidRPr="00A673C7" w:rsidRDefault="00277648" w:rsidP="00C4665E">
      <w:pPr>
        <w:pStyle w:val="Odsavec"/>
        <w:ind w:firstLine="0"/>
        <w:jc w:val="left"/>
      </w:pPr>
      <w:r>
        <w:rPr>
          <w:b/>
        </w:rPr>
        <w:t>Vojenská ubikace – oblékání uniforem:</w:t>
      </w:r>
      <w:r w:rsidR="00B16F1F">
        <w:t xml:space="preserve"> toto zastavení znázorňuje ubikace vojáků. Je zde navržen </w:t>
      </w:r>
      <w:r w:rsidR="00FD15DC">
        <w:t>7</w:t>
      </w:r>
      <w:r w:rsidR="00B16F1F">
        <w:t xml:space="preserve">5“ dotykový LCD panel s </w:t>
      </w:r>
      <w:r w:rsidR="00B16F1F" w:rsidRPr="00A673C7">
        <w:rPr>
          <w:szCs w:val="22"/>
        </w:rPr>
        <w:t>rozlišení</w:t>
      </w:r>
      <w:r w:rsidR="00B16F1F">
        <w:rPr>
          <w:szCs w:val="22"/>
        </w:rPr>
        <w:t>m</w:t>
      </w:r>
      <w:r w:rsidR="00B16F1F" w:rsidRPr="00A673C7">
        <w:rPr>
          <w:szCs w:val="22"/>
        </w:rPr>
        <w:t xml:space="preserve"> </w:t>
      </w:r>
      <w:r w:rsidR="00B16F1F" w:rsidRPr="00A673C7">
        <w:t>FullHD</w:t>
      </w:r>
      <w:r w:rsidR="00B16F1F">
        <w:t xml:space="preserve"> </w:t>
      </w:r>
      <w:r w:rsidR="00B16F1F" w:rsidRPr="00A673C7">
        <w:t>(1920x1080 obrazových bodů)</w:t>
      </w:r>
      <w:r w:rsidR="00B16F1F">
        <w:t>. Panel bude instalován na stěně fundusu ve svislé poloze</w:t>
      </w:r>
      <w:r w:rsidR="00C4665E">
        <w:t>. Návštěvník spustí exponát pomocí dotykové vrstvi na LCD</w:t>
      </w:r>
      <w:r w:rsidR="00144350">
        <w:t xml:space="preserve">. </w:t>
      </w:r>
      <w:r w:rsidR="00C4665E">
        <w:rPr>
          <w:szCs w:val="22"/>
        </w:rPr>
        <w:t>Zastavení</w:t>
      </w:r>
      <w:r w:rsidR="00C4665E" w:rsidRPr="00A673C7">
        <w:rPr>
          <w:szCs w:val="22"/>
        </w:rPr>
        <w:t xml:space="preserve"> je vybaven</w:t>
      </w:r>
      <w:r w:rsidR="00C4665E">
        <w:rPr>
          <w:szCs w:val="22"/>
        </w:rPr>
        <w:t>o</w:t>
      </w:r>
      <w:r w:rsidR="00C4665E" w:rsidRPr="00A673C7">
        <w:rPr>
          <w:szCs w:val="22"/>
        </w:rPr>
        <w:t xml:space="preserve"> čtečkou pro přihlášení do návštěvnického systému expozice.</w:t>
      </w:r>
      <w:r w:rsidR="000E2BAA" w:rsidRPr="000E2BAA">
        <w:t xml:space="preserve"> </w:t>
      </w:r>
      <w:r w:rsidR="000E2BAA">
        <w:t>Obsahová náplň exponátu je podrobně specifikovaná ve výrobních listech obsahů</w:t>
      </w:r>
    </w:p>
    <w:p w14:paraId="133C9F9B" w14:textId="77777777" w:rsidR="000C56FB" w:rsidRDefault="00134807" w:rsidP="000C56FB">
      <w:pPr>
        <w:pStyle w:val="Nadpis2"/>
      </w:pPr>
      <w:bookmarkStart w:id="27" w:name="_Toc64440904"/>
      <w:r>
        <w:t>Klidová zóna</w:t>
      </w:r>
      <w:r w:rsidR="00EF3C81">
        <w:t xml:space="preserve"> č.m.1.04</w:t>
      </w:r>
      <w:bookmarkEnd w:id="27"/>
    </w:p>
    <w:p w14:paraId="17C3C265" w14:textId="77777777" w:rsidR="00A56036" w:rsidRDefault="00134807" w:rsidP="00FC41FB">
      <w:r>
        <w:t xml:space="preserve">Samostatný prostor o velikosti </w:t>
      </w:r>
      <w:r w:rsidR="0040364E">
        <w:t>10x8m pro cca 50 lidí. Zde je navrženo rámové projekční plátno o velikosti 2,8x1,5m velikost vychází z výšky místnosti 2,8m na plátno svítí výkonný datový projektor na stropním držáku. Projektor má rozlišení</w:t>
      </w:r>
      <w:r w:rsidR="0040364E">
        <w:rPr>
          <w:szCs w:val="22"/>
        </w:rPr>
        <w:t xml:space="preserve"> </w:t>
      </w:r>
      <w:r w:rsidR="0040364E">
        <w:t>FullHD(1920x1</w:t>
      </w:r>
      <w:r w:rsidR="00390936">
        <w:t>20</w:t>
      </w:r>
      <w:r w:rsidR="0040364E">
        <w:t>0 obrazových bodů).</w:t>
      </w:r>
      <w:r w:rsidR="00F645AB">
        <w:t xml:space="preserve"> V levém předním rohu je designová skříňka pro AV techniku. (skříňka je dodávkou interiéru). Zde bude umístěn video přepínač, převodník signálů a zesilovač pro reproduktory. zdrojem signálů je přípojné místo na stěně </w:t>
      </w:r>
      <w:r w:rsidR="00FA4848">
        <w:t>(DP</w:t>
      </w:r>
      <w:r w:rsidR="00F645AB">
        <w:t>, HDMI), kartový přehrávač a PC které umožnuje náhled na výsledky jednotlivých zastavení. Veškerou techniku ovládá řídicí systém pomocí dotykového panelu o velikosti 4,3“ i</w:t>
      </w:r>
      <w:r w:rsidR="00EF3C81">
        <w:t>nstalovaný na stěně. Pomocí řídicího systému je možné ovládat osvětlení v sále a žaluzie.</w:t>
      </w:r>
    </w:p>
    <w:p w14:paraId="4C05624D" w14:textId="77777777" w:rsidR="00387E73" w:rsidRDefault="00387E73" w:rsidP="00387E73">
      <w:pPr>
        <w:pStyle w:val="Nadpis2"/>
      </w:pPr>
      <w:bookmarkStart w:id="28" w:name="_Toc64440905"/>
      <w:r>
        <w:t>Srub zelený</w:t>
      </w:r>
      <w:bookmarkEnd w:id="28"/>
    </w:p>
    <w:p w14:paraId="0598F400" w14:textId="77777777" w:rsidR="00387E73" w:rsidRDefault="00387E73" w:rsidP="00387E73">
      <w:r>
        <w:t>Samostatně stojící objekt</w:t>
      </w:r>
      <w:r w:rsidR="00FA09F3">
        <w:t>,</w:t>
      </w:r>
      <w:r>
        <w:t xml:space="preserve"> v prvním patře je navrženo </w:t>
      </w:r>
      <w:r w:rsidR="00FA09F3">
        <w:t xml:space="preserve">několik zón ozvučení. První zónou je plošné </w:t>
      </w:r>
      <w:r>
        <w:t xml:space="preserve">ozvučení pomocí nástěnných 70V reproduktorů, zdrojem signálu bude kartový přehrávač. </w:t>
      </w:r>
      <w:r w:rsidR="00FA09F3">
        <w:t xml:space="preserve">Druhá </w:t>
      </w:r>
      <w:r w:rsidR="009054CB">
        <w:t xml:space="preserve">, třetí </w:t>
      </w:r>
      <w:r w:rsidR="00FA09F3">
        <w:t xml:space="preserve">a </w:t>
      </w:r>
      <w:r w:rsidR="009054CB">
        <w:t>čtvrtá</w:t>
      </w:r>
      <w:r w:rsidR="00FA09F3">
        <w:t xml:space="preserve"> zóna je u houfnic, kdy je simulována střelba. </w:t>
      </w:r>
      <w:r>
        <w:t>Přehrávač</w:t>
      </w:r>
      <w:r w:rsidR="00FA09F3">
        <w:t>e</w:t>
      </w:r>
      <w:r>
        <w:t xml:space="preserve"> a zesilovač</w:t>
      </w:r>
      <w:r w:rsidR="00FA09F3">
        <w:t>e</w:t>
      </w:r>
      <w:r>
        <w:t xml:space="preserve"> budou instalovány do outdoorového boxu, který zajistí jejich ochranu před vnějšími vlivy jako je kondenzovaná voda na stěnách. Reproduktory jsou v provedení </w:t>
      </w:r>
      <w:r w:rsidR="00C244CB">
        <w:t xml:space="preserve">pro venkovní instalaci a </w:t>
      </w:r>
      <w:r>
        <w:t>jsou instalovány na stěně pod stropem</w:t>
      </w:r>
      <w:r w:rsidR="00C244CB">
        <w:t>. Kabeláž je vedena povrchově pomocí kabelových příchytek. Kabel musí být v provedení nehořlavý a bez halogenní. Obsluha bude audio smyčk</w:t>
      </w:r>
      <w:r w:rsidR="009054CB">
        <w:t>y</w:t>
      </w:r>
      <w:r w:rsidR="00C244CB">
        <w:t xml:space="preserve"> spouštět pomocí tlačít</w:t>
      </w:r>
      <w:r w:rsidR="009054CB">
        <w:t>ek</w:t>
      </w:r>
      <w:r w:rsidR="00C244CB">
        <w:t xml:space="preserve"> navržen</w:t>
      </w:r>
      <w:r w:rsidR="009054CB">
        <w:t>ých</w:t>
      </w:r>
      <w:r w:rsidR="00C244CB">
        <w:t xml:space="preserve"> u vstupu do objektu. </w:t>
      </w:r>
      <w:r w:rsidR="009054CB">
        <w:t>První tlačítko spouští plošné ozvučení a druhé spouští salvu z houfnic.</w:t>
      </w:r>
    </w:p>
    <w:p w14:paraId="57D5572D" w14:textId="77777777" w:rsidR="00387E73" w:rsidRDefault="00387E73" w:rsidP="002E2BD8">
      <w:pPr>
        <w:pStyle w:val="Odsavec"/>
      </w:pPr>
    </w:p>
    <w:p w14:paraId="2E7E3583" w14:textId="77777777" w:rsidR="006F1911" w:rsidRDefault="006F1911" w:rsidP="00751FDD">
      <w:pPr>
        <w:pStyle w:val="Nadpis1"/>
      </w:pPr>
      <w:bookmarkStart w:id="29" w:name="_Toc476929724"/>
      <w:bookmarkStart w:id="30" w:name="_Toc64440906"/>
      <w:r>
        <w:t xml:space="preserve">Návštěvnický systém a </w:t>
      </w:r>
      <w:r w:rsidRPr="006F1911">
        <w:t xml:space="preserve">Řídicí systém obsahů interaktivních exponátů </w:t>
      </w:r>
      <w:r>
        <w:t>„</w:t>
      </w:r>
      <w:bookmarkStart w:id="31" w:name="_Toc52379442"/>
      <w:bookmarkEnd w:id="29"/>
      <w:r w:rsidR="00751FDD">
        <w:t>OPERAČNÍ SYSTÉM EXPOZICE (OSE)</w:t>
      </w:r>
      <w:bookmarkEnd w:id="31"/>
      <w:r>
        <w:t>“</w:t>
      </w:r>
      <w:bookmarkEnd w:id="30"/>
    </w:p>
    <w:p w14:paraId="3AD7A61A" w14:textId="77777777" w:rsidR="006F1911" w:rsidRPr="00610CA8" w:rsidRDefault="006F1911" w:rsidP="006F1911">
      <w:pPr>
        <w:rPr>
          <w:rFonts w:cs="Arial"/>
        </w:rPr>
      </w:pPr>
      <w:r w:rsidRPr="00610CA8">
        <w:rPr>
          <w:rFonts w:cs="Arial"/>
        </w:rPr>
        <w:t xml:space="preserve">Vzhledem k počtu exponátů a děl prezentovaných v rámci expozice je nezbytné mít centrální systém správy obsahu, návštěvníků a obecné gamifikace prostoru (tj. propojení návštěvníka, individualizace obsahu, zapojení do „hry“ o nejvíce znalostí). Součástí řešení je jakýsi speciální „operační systém“ celé expozice, který dále dále pracovně označujeme jako </w:t>
      </w:r>
      <w:r w:rsidR="00751FDD">
        <w:rPr>
          <w:rFonts w:cs="Arial"/>
        </w:rPr>
        <w:t>OSE</w:t>
      </w:r>
      <w:r w:rsidRPr="00610CA8">
        <w:rPr>
          <w:rFonts w:cs="Arial"/>
        </w:rPr>
        <w:t xml:space="preserve"> (název je čistě pracovní a neměl by být zaměňován s nějakým konkrétním brandem).</w:t>
      </w:r>
    </w:p>
    <w:p w14:paraId="7E0C002B" w14:textId="77777777" w:rsidR="006F1911" w:rsidRPr="00610CA8" w:rsidRDefault="006F1911" w:rsidP="006F1911">
      <w:pPr>
        <w:rPr>
          <w:rFonts w:cs="Arial"/>
        </w:rPr>
      </w:pPr>
      <w:r w:rsidRPr="00610CA8">
        <w:rPr>
          <w:rFonts w:cs="Arial"/>
        </w:rPr>
        <w:lastRenderedPageBreak/>
        <w:t xml:space="preserve">Jedná se o kombinaci řídícího systému, návštěvnického systému a systému správy obsahu (CMS – Content Management System). </w:t>
      </w:r>
    </w:p>
    <w:p w14:paraId="2D6F71D3" w14:textId="77777777" w:rsidR="006F1911" w:rsidRPr="00610CA8" w:rsidRDefault="00751FDD" w:rsidP="006F1911">
      <w:pPr>
        <w:rPr>
          <w:rFonts w:cs="Arial"/>
        </w:rPr>
      </w:pPr>
      <w:r>
        <w:rPr>
          <w:rFonts w:cs="Arial"/>
        </w:rPr>
        <w:t>OSE</w:t>
      </w:r>
      <w:r w:rsidR="006F1911" w:rsidRPr="00610CA8">
        <w:rPr>
          <w:rFonts w:cs="Arial"/>
        </w:rPr>
        <w:t xml:space="preserve"> systém je nedílnou součástí expozice a celkového řešení. Je nutným základem celé expozice pro plnění a správu exponátů plus návaznosti na činnosti návštěvníka v expozici.</w:t>
      </w:r>
    </w:p>
    <w:p w14:paraId="276E7D67" w14:textId="77777777" w:rsidR="006F1911" w:rsidRDefault="006F1911" w:rsidP="006F1911">
      <w:pPr>
        <w:rPr>
          <w:rFonts w:cs="Arial"/>
        </w:rPr>
      </w:pPr>
      <w:r w:rsidRPr="00610CA8">
        <w:rPr>
          <w:rFonts w:cs="Arial"/>
        </w:rPr>
        <w:t xml:space="preserve">K udržení kontroly nad daty a nemožnosti interní správy IT serverových systémů je požadováno, aby </w:t>
      </w:r>
      <w:r w:rsidR="00751FDD">
        <w:rPr>
          <w:rFonts w:cs="Arial"/>
        </w:rPr>
        <w:t>OSE</w:t>
      </w:r>
      <w:r w:rsidRPr="00610CA8">
        <w:rPr>
          <w:rFonts w:cs="Arial"/>
        </w:rPr>
        <w:t xml:space="preserve"> systém měl veškeré databáze a komunikaci o návštěvnících veden na </w:t>
      </w:r>
      <w:r w:rsidRPr="00610CA8">
        <w:rPr>
          <w:rFonts w:cs="Arial"/>
          <w:b/>
        </w:rPr>
        <w:t>Cloud platformě</w:t>
      </w:r>
      <w:r w:rsidRPr="00610CA8">
        <w:rPr>
          <w:rFonts w:cs="Arial"/>
        </w:rPr>
        <w:t>. Zadavatel zajistí dostatečné internetové připojení expozice pro tento účel. Uvažuje se o standardu alespoň 10Mpbs.</w:t>
      </w:r>
    </w:p>
    <w:p w14:paraId="54CD9269" w14:textId="77777777" w:rsidR="00FA4848" w:rsidRDefault="00FA4848" w:rsidP="00FA4848">
      <w:pPr>
        <w:jc w:val="both"/>
      </w:pPr>
      <w:r w:rsidRPr="00FE61DB">
        <w:rPr>
          <w:b/>
          <w:bCs/>
        </w:rPr>
        <w:t>Offline režim:</w:t>
      </w:r>
      <w:r>
        <w:t xml:space="preserve"> </w:t>
      </w:r>
      <w:r w:rsidRPr="00FA4848">
        <w:rPr>
          <w:rFonts w:cs="Arial"/>
        </w:rPr>
        <w:t>I přesto, že systém primárně svá data a statistiky návštěvnosti ukládá pomocí internetového Cloud systému, tak expozice může fungovat i při rozpojeném spojení k internetu. Po tuto dobu je funkce systému omezena, tj. lze plnit jednotlivé úkoly v rámci expozice, exponáty fungují v offline režimu, ale není možné zakládat uživatelské profily, ukládat do nich data nebo zasílat uživatelům emaily. V offline režimu se ukládají statistická data k exponátům dočasně do off-line úložiště tzv. bridge (softwarové opatření). Po obnovení internetového spojení jsou data odeslána do centrální komponenty a následně je možné i zakládání profilů nebo zaslání dat uživatelům.</w:t>
      </w:r>
    </w:p>
    <w:p w14:paraId="6D76B69C" w14:textId="77777777" w:rsidR="00FA4848" w:rsidRPr="00610CA8" w:rsidRDefault="00FA4848" w:rsidP="006F1911">
      <w:pPr>
        <w:rPr>
          <w:rFonts w:cs="Arial"/>
        </w:rPr>
      </w:pPr>
    </w:p>
    <w:p w14:paraId="3735D8D5" w14:textId="77777777" w:rsidR="006F1911" w:rsidRPr="00610CA8" w:rsidRDefault="006F1911" w:rsidP="006F1911">
      <w:pPr>
        <w:rPr>
          <w:rFonts w:cs="Arial"/>
        </w:rPr>
      </w:pPr>
    </w:p>
    <w:p w14:paraId="27CC40BE" w14:textId="77777777" w:rsidR="006F1911" w:rsidRPr="00610CA8" w:rsidRDefault="00751FDD" w:rsidP="006F1911">
      <w:pPr>
        <w:rPr>
          <w:rFonts w:cs="Arial"/>
        </w:rPr>
      </w:pPr>
      <w:r>
        <w:rPr>
          <w:rFonts w:cs="Arial"/>
        </w:rPr>
        <w:t>OSE</w:t>
      </w:r>
      <w:r w:rsidR="006F1911" w:rsidRPr="00610CA8">
        <w:rPr>
          <w:rFonts w:cs="Arial"/>
        </w:rPr>
        <w:t xml:space="preserve"> systém má dvě nejdůležitější komponenty:</w:t>
      </w:r>
    </w:p>
    <w:p w14:paraId="61DC78EF" w14:textId="77777777" w:rsidR="006F1911" w:rsidRPr="00610CA8" w:rsidRDefault="00751FDD" w:rsidP="006F1911">
      <w:pPr>
        <w:pStyle w:val="Odstavecseseznamem"/>
        <w:numPr>
          <w:ilvl w:val="0"/>
          <w:numId w:val="18"/>
        </w:numPr>
        <w:rPr>
          <w:rFonts w:ascii="Arial" w:hAnsi="Arial" w:cs="Arial"/>
          <w:b/>
        </w:rPr>
      </w:pPr>
      <w:r>
        <w:rPr>
          <w:rFonts w:ascii="Arial" w:hAnsi="Arial" w:cs="Arial"/>
          <w:b/>
        </w:rPr>
        <w:t>OSE</w:t>
      </w:r>
      <w:r w:rsidR="006F1911" w:rsidRPr="00610CA8">
        <w:rPr>
          <w:rFonts w:ascii="Arial" w:hAnsi="Arial" w:cs="Arial"/>
          <w:b/>
        </w:rPr>
        <w:t xml:space="preserve"> CORE – jádro systému</w:t>
      </w:r>
    </w:p>
    <w:p w14:paraId="621866B4"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Jedná se o jádro uložené na Cloud platformě (mimo expozici, na internetu).</w:t>
      </w:r>
    </w:p>
    <w:p w14:paraId="5D28E739"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Jádro je řídící komponenta celého systému a komunikuje se všemi ostatními komponentami.</w:t>
      </w:r>
    </w:p>
    <w:p w14:paraId="053B5BC3"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Pomocí jádra se centrálně spravuje obsah (asset management) i uživatelské profily.</w:t>
      </w:r>
    </w:p>
    <w:p w14:paraId="513C0A73"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 xml:space="preserve">Součástí jádra je tzv. CMS (Content Management Systém) pro inteligentní správu obsahu (samostatně jsou centralizovány atomické části obsahu – assets – a vzory obsahu). Jádro se podobá standardním publikačním systémům pro webová rozhraní, ale respektuje jako výstup </w:t>
      </w:r>
      <w:r w:rsidR="00751FDD">
        <w:rPr>
          <w:rFonts w:ascii="Arial" w:hAnsi="Arial" w:cs="Arial"/>
        </w:rPr>
        <w:t>OSE</w:t>
      </w:r>
      <w:r w:rsidRPr="00610CA8">
        <w:rPr>
          <w:rFonts w:ascii="Arial" w:hAnsi="Arial" w:cs="Arial"/>
        </w:rPr>
        <w:t xml:space="preserve"> Client komponenty (viz. dále).</w:t>
      </w:r>
    </w:p>
    <w:p w14:paraId="0769C9FA"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Jádro obsahuje i vzory obsahu (templates), kde jsou připravené interaktivní exponáty pro galerii (video, obrázky), články, kvízy, přiřazovačky. Tyto části lze pak upravit centrálně pro všechny typové exponáty.</w:t>
      </w:r>
    </w:p>
    <w:p w14:paraId="00763A64"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Jádro spravuje veškeré typy obsahů a interaktivních exponátů expozice.</w:t>
      </w:r>
    </w:p>
    <w:p w14:paraId="52AAB524"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Jádro spravuje i všechny informace o návštěvnících a jejich aktivitě v rámci expozice, plus obsahuje data pro uživatelské profily (dosažená skóre, evidence vstupenek, časových značek a obecně data přiřazená vzoru obsahu pro uživatele).</w:t>
      </w:r>
    </w:p>
    <w:p w14:paraId="79F4035D"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V rámci jádra lze též monitorovat stav exponátu (zda je funkční, v jakém je stavu CPU, RAM atd.), k dispozici jsou též statistiky užívání exponátů a přihlašování.</w:t>
      </w:r>
    </w:p>
    <w:p w14:paraId="2131F18F"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 xml:space="preserve">Jádro komunikuje se všemi systémy </w:t>
      </w:r>
      <w:r w:rsidR="00751FDD">
        <w:rPr>
          <w:rFonts w:ascii="Arial" w:hAnsi="Arial" w:cs="Arial"/>
        </w:rPr>
        <w:t>OSE</w:t>
      </w:r>
      <w:r w:rsidRPr="00610CA8">
        <w:rPr>
          <w:rFonts w:ascii="Arial" w:hAnsi="Arial" w:cs="Arial"/>
        </w:rPr>
        <w:t xml:space="preserve"> Client, které umí na dálku vymazat, restartovat, obnovit a předávat data od klienta i ke klientovi.</w:t>
      </w:r>
    </w:p>
    <w:p w14:paraId="140CCEA6" w14:textId="77777777" w:rsidR="006F1911" w:rsidRPr="00610CA8" w:rsidRDefault="00751FDD" w:rsidP="006F1911">
      <w:pPr>
        <w:pStyle w:val="Odstavecseseznamem"/>
        <w:numPr>
          <w:ilvl w:val="0"/>
          <w:numId w:val="18"/>
        </w:numPr>
        <w:rPr>
          <w:rFonts w:ascii="Arial" w:hAnsi="Arial" w:cs="Arial"/>
          <w:b/>
        </w:rPr>
      </w:pPr>
      <w:r>
        <w:rPr>
          <w:rFonts w:ascii="Arial" w:hAnsi="Arial" w:cs="Arial"/>
          <w:b/>
        </w:rPr>
        <w:t>OSE</w:t>
      </w:r>
      <w:r w:rsidR="006F1911" w:rsidRPr="00610CA8">
        <w:rPr>
          <w:rFonts w:ascii="Arial" w:hAnsi="Arial" w:cs="Arial"/>
          <w:b/>
        </w:rPr>
        <w:t xml:space="preserve"> Client – klienti systému</w:t>
      </w:r>
    </w:p>
    <w:p w14:paraId="4A6065A9"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Klientská část systému je instalována v každém exponátu. Tato komponenta je koncovým bodem pro interakci s návštěvníkem, s daty i se vstupně-výstupními moduly. Obecně řeší vstup a výstup od návštěvníka i externích zařízeních připojených na exponát.</w:t>
      </w:r>
    </w:p>
    <w:p w14:paraId="6F28D670"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Klientská část je prakticky „zobrazovací systém“ pro exponáty (jakýsi „prohlížeč“), který zahrnuje zobrazovaní článků, profilů návštěvníka, galerií, kvízů, ale i obecně náročnějších speciálně programovaných modulů (her, specialit, soutěží), které lze do exponátu vkládat.</w:t>
      </w:r>
    </w:p>
    <w:p w14:paraId="0CB782EC"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Klient využívá data z </w:t>
      </w:r>
      <w:r w:rsidR="00751FDD">
        <w:rPr>
          <w:rFonts w:ascii="Arial" w:hAnsi="Arial" w:cs="Arial"/>
        </w:rPr>
        <w:t>OSE</w:t>
      </w:r>
      <w:r w:rsidRPr="00610CA8">
        <w:rPr>
          <w:rFonts w:ascii="Arial" w:hAnsi="Arial" w:cs="Arial"/>
        </w:rPr>
        <w:t xml:space="preserve"> CORE části a vyžaduje komunikaci s ní, tj. musí být připojen na síti a mít internetové spojení od klienta k jádru. I přes tuto nutnou podmínku funkce mají všechny klienti speciální „off-line“ režim, kdy inicializovaný klient může dočasně fungovat i bez internetového spojení. Exponát v tomto režimu </w:t>
      </w:r>
      <w:r w:rsidRPr="00610CA8">
        <w:rPr>
          <w:rFonts w:ascii="Arial" w:hAnsi="Arial" w:cs="Arial"/>
        </w:rPr>
        <w:lastRenderedPageBreak/>
        <w:t>funguje, ale neposílá uživatelská data do profilu a obecně nelze profil návštěvníka spravovat. Tj. články, galerie a obecně off-line data (klient si je drží u sebe), včetně her, lze používat, ale není tu návaznost ani na správu obsahu, ani na uživatelská data ani na servisní informace o exponátu.</w:t>
      </w:r>
    </w:p>
    <w:p w14:paraId="77265180" w14:textId="77777777" w:rsidR="006F1911" w:rsidRPr="00610CA8" w:rsidRDefault="00751FDD" w:rsidP="006F1911">
      <w:pPr>
        <w:pStyle w:val="Odstavecseseznamem"/>
        <w:numPr>
          <w:ilvl w:val="1"/>
          <w:numId w:val="18"/>
        </w:numPr>
        <w:rPr>
          <w:rFonts w:ascii="Arial" w:hAnsi="Arial" w:cs="Arial"/>
        </w:rPr>
      </w:pPr>
      <w:r>
        <w:rPr>
          <w:rFonts w:ascii="Arial" w:hAnsi="Arial" w:cs="Arial"/>
        </w:rPr>
        <w:t>OSE</w:t>
      </w:r>
      <w:r w:rsidR="006F1911" w:rsidRPr="00610CA8">
        <w:rPr>
          <w:rFonts w:ascii="Arial" w:hAnsi="Arial" w:cs="Arial"/>
        </w:rPr>
        <w:t xml:space="preserve"> Client je standardně osazen průmyslovým počítačem s dotykovou obrazovkou, reproduktory a čtecím zařízením pro QR kódy. Takto osazený klient je často označován jako IGP (interaktive graphics panel). Pro verzi klienta IGP jsou k dispozici prakticky všechny funkce </w:t>
      </w:r>
      <w:r>
        <w:rPr>
          <w:rFonts w:ascii="Arial" w:hAnsi="Arial" w:cs="Arial"/>
        </w:rPr>
        <w:t>OSE</w:t>
      </w:r>
      <w:r w:rsidR="006F1911" w:rsidRPr="00610CA8">
        <w:rPr>
          <w:rFonts w:ascii="Arial" w:hAnsi="Arial" w:cs="Arial"/>
        </w:rPr>
        <w:t xml:space="preserve"> systému. Existují exponáty, které mají omezenou verzi </w:t>
      </w:r>
      <w:r>
        <w:rPr>
          <w:rFonts w:ascii="Arial" w:hAnsi="Arial" w:cs="Arial"/>
        </w:rPr>
        <w:t>OSE</w:t>
      </w:r>
      <w:r w:rsidR="006F1911" w:rsidRPr="00610CA8">
        <w:rPr>
          <w:rFonts w:ascii="Arial" w:hAnsi="Arial" w:cs="Arial"/>
        </w:rPr>
        <w:t xml:space="preserve"> Client, kde klient systému nemusí mít vždy vstupní komponenty a má jen některé z výstupů. Tento klient je tzv. </w:t>
      </w:r>
      <w:r>
        <w:rPr>
          <w:rFonts w:ascii="Arial" w:hAnsi="Arial" w:cs="Arial"/>
        </w:rPr>
        <w:t>OSE</w:t>
      </w:r>
      <w:r w:rsidR="006F1911" w:rsidRPr="00610CA8">
        <w:rPr>
          <w:rFonts w:ascii="Arial" w:hAnsi="Arial" w:cs="Arial"/>
        </w:rPr>
        <w:t xml:space="preserve"> Client pro CMS kartové přehrávače a integruje více exponátů stejného druhu, viz. dále.</w:t>
      </w:r>
    </w:p>
    <w:p w14:paraId="14119D6E" w14:textId="77777777" w:rsidR="006F1911" w:rsidRPr="00610CA8" w:rsidRDefault="00751FDD" w:rsidP="006F1911">
      <w:pPr>
        <w:pStyle w:val="Odstavecseseznamem"/>
        <w:numPr>
          <w:ilvl w:val="1"/>
          <w:numId w:val="18"/>
        </w:numPr>
        <w:rPr>
          <w:rFonts w:ascii="Arial" w:hAnsi="Arial" w:cs="Arial"/>
        </w:rPr>
      </w:pPr>
      <w:r>
        <w:rPr>
          <w:rFonts w:ascii="Arial" w:hAnsi="Arial" w:cs="Arial"/>
        </w:rPr>
        <w:t>OSE</w:t>
      </w:r>
      <w:r w:rsidR="006F1911" w:rsidRPr="00610CA8">
        <w:rPr>
          <w:rFonts w:ascii="Arial" w:hAnsi="Arial" w:cs="Arial"/>
        </w:rPr>
        <w:t xml:space="preserve"> Client obsahuje i servisní informace (logy), které se přenáší průběžně do </w:t>
      </w:r>
      <w:r>
        <w:rPr>
          <w:rFonts w:ascii="Arial" w:hAnsi="Arial" w:cs="Arial"/>
        </w:rPr>
        <w:t>OSE</w:t>
      </w:r>
      <w:r w:rsidR="006F1911" w:rsidRPr="00610CA8">
        <w:rPr>
          <w:rFonts w:ascii="Arial" w:hAnsi="Arial" w:cs="Arial"/>
        </w:rPr>
        <w:t xml:space="preserve"> CORE části systému a monitoruje se tak stav každého exponátu (sledují se I/O funkce, zatížení CPU, RAM, HDD a obecně funkčnost exponátu po stránce softwaru i hardware).</w:t>
      </w:r>
    </w:p>
    <w:p w14:paraId="02D1373E"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 xml:space="preserve">Každý </w:t>
      </w:r>
      <w:r w:rsidR="00751FDD">
        <w:rPr>
          <w:rFonts w:ascii="Arial" w:hAnsi="Arial" w:cs="Arial"/>
        </w:rPr>
        <w:t>OSE</w:t>
      </w:r>
      <w:r w:rsidRPr="00610CA8">
        <w:rPr>
          <w:rFonts w:ascii="Arial" w:hAnsi="Arial" w:cs="Arial"/>
        </w:rPr>
        <w:t xml:space="preserve"> Client umí komunikovat s externím zařízením pomocí </w:t>
      </w:r>
      <w:r w:rsidR="00751FDD">
        <w:rPr>
          <w:rFonts w:ascii="Arial" w:hAnsi="Arial" w:cs="Arial"/>
        </w:rPr>
        <w:t>OSE</w:t>
      </w:r>
      <w:r w:rsidRPr="00610CA8">
        <w:rPr>
          <w:rFonts w:ascii="Arial" w:hAnsi="Arial" w:cs="Arial"/>
        </w:rPr>
        <w:t xml:space="preserve"> Driver komponenty. Tato komponenta systémovým způsobem komunikuje se zařízením třetích stran (senzory, ovládací páky, pedály aj.).</w:t>
      </w:r>
    </w:p>
    <w:p w14:paraId="2F40F46E" w14:textId="77777777" w:rsidR="006F1911" w:rsidRPr="00610CA8" w:rsidRDefault="00751FDD" w:rsidP="006F1911">
      <w:pPr>
        <w:pStyle w:val="Odstavecseseznamem"/>
        <w:numPr>
          <w:ilvl w:val="0"/>
          <w:numId w:val="18"/>
        </w:numPr>
        <w:rPr>
          <w:rFonts w:ascii="Arial" w:hAnsi="Arial" w:cs="Arial"/>
          <w:b/>
        </w:rPr>
      </w:pPr>
      <w:r>
        <w:rPr>
          <w:rFonts w:ascii="Arial" w:hAnsi="Arial" w:cs="Arial"/>
          <w:b/>
        </w:rPr>
        <w:t>OSE</w:t>
      </w:r>
      <w:r w:rsidR="006F1911" w:rsidRPr="00610CA8">
        <w:rPr>
          <w:rFonts w:ascii="Arial" w:hAnsi="Arial" w:cs="Arial"/>
          <w:b/>
        </w:rPr>
        <w:t xml:space="preserve"> Client pro CMS kartové přehrávače</w:t>
      </w:r>
    </w:p>
    <w:p w14:paraId="69EDEE90"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 xml:space="preserve">Speciální verze </w:t>
      </w:r>
      <w:r w:rsidR="00751FDD">
        <w:rPr>
          <w:rFonts w:ascii="Arial" w:hAnsi="Arial" w:cs="Arial"/>
        </w:rPr>
        <w:t>OSE</w:t>
      </w:r>
      <w:r w:rsidRPr="00610CA8">
        <w:rPr>
          <w:rFonts w:ascii="Arial" w:hAnsi="Arial" w:cs="Arial"/>
        </w:rPr>
        <w:t xml:space="preserve"> Client komponenty, která je určena pro centrální správu a interakci se specifickými exponáty, které mají pouze výstupní složky (zvuk, obraz) a nemají interaktivní dotykovou obrazovku. Tyto klienti obsluhují speciální kartové přehrávače a přes specifické šablony centrálního CMS systému v nich vyměňují obsah a dokáží monitorovat jejich stav. </w:t>
      </w:r>
    </w:p>
    <w:p w14:paraId="67E5E98B" w14:textId="77777777" w:rsidR="006F1911" w:rsidRPr="00610CA8" w:rsidRDefault="006F1911" w:rsidP="006F1911">
      <w:pPr>
        <w:pStyle w:val="Odstavecseseznamem"/>
        <w:numPr>
          <w:ilvl w:val="1"/>
          <w:numId w:val="18"/>
        </w:numPr>
        <w:rPr>
          <w:rFonts w:ascii="Arial" w:hAnsi="Arial" w:cs="Arial"/>
        </w:rPr>
      </w:pPr>
      <w:r w:rsidRPr="00610CA8">
        <w:rPr>
          <w:rFonts w:ascii="Arial" w:hAnsi="Arial" w:cs="Arial"/>
        </w:rPr>
        <w:t>Exponáty, které tento klient obsluhují například nemají monitor (v případě zvukového exponátu nebo výstupu do speciálních projekčních či jiných zobrazovacích zařízení), nemusí mít ani dotykovou obrazovku (lze nahradit mechanickými tlačítky či speciálními I/O senzory atd.) a nemusí mít ani čtečku QR kódu (v případě, že exponát nevyžaduje identifikovat návštěvníka nebo pracovat s uživatelskými daty, jen pasivní zobrazovač). I v tomto případě, ale umí klientská část číst přítomnost QR čtečky nebo tlačítkovou interakci s exponátem.</w:t>
      </w:r>
    </w:p>
    <w:p w14:paraId="7A3D7486" w14:textId="77777777" w:rsidR="006F1911" w:rsidRDefault="006F1911" w:rsidP="006F1911">
      <w:pPr>
        <w:pStyle w:val="Odstavecseseznamem"/>
        <w:numPr>
          <w:ilvl w:val="1"/>
          <w:numId w:val="18"/>
        </w:numPr>
        <w:rPr>
          <w:rFonts w:ascii="Arial" w:hAnsi="Arial" w:cs="Arial"/>
        </w:rPr>
      </w:pPr>
      <w:r w:rsidRPr="00610CA8">
        <w:rPr>
          <w:rFonts w:ascii="Arial" w:hAnsi="Arial" w:cs="Arial"/>
        </w:rPr>
        <w:t>Tento druh klienta zpravidla spravuje 4 až 8 kartových přehrávačů, v závislosti na komplexitě obsahu a nutnosti časové synchronizace přehrávaného obsahu. Pro projekt obsluhuje tento klient 5 přehrávačů.</w:t>
      </w:r>
    </w:p>
    <w:p w14:paraId="22AC42A0" w14:textId="77777777" w:rsidR="00FA4848" w:rsidRPr="00610CA8" w:rsidRDefault="00FA4848" w:rsidP="00FA4848">
      <w:pPr>
        <w:pStyle w:val="Odstavecseseznamem"/>
        <w:ind w:left="1440"/>
        <w:rPr>
          <w:rFonts w:ascii="Arial" w:hAnsi="Arial" w:cs="Arial"/>
        </w:rPr>
      </w:pPr>
    </w:p>
    <w:p w14:paraId="4584B709" w14:textId="77777777" w:rsidR="006F1911" w:rsidRPr="00610CA8" w:rsidRDefault="006F1911" w:rsidP="006F1911">
      <w:pPr>
        <w:rPr>
          <w:rFonts w:cs="Arial"/>
        </w:rPr>
      </w:pPr>
      <w:r w:rsidRPr="00610CA8">
        <w:rPr>
          <w:rFonts w:cs="Arial"/>
        </w:rPr>
        <w:t xml:space="preserve">V rámci expozice jsou použity tyto typové </w:t>
      </w:r>
      <w:r w:rsidR="00751FDD">
        <w:rPr>
          <w:rFonts w:cs="Arial"/>
        </w:rPr>
        <w:t>OSE</w:t>
      </w:r>
      <w:r w:rsidRPr="00610CA8">
        <w:rPr>
          <w:rFonts w:cs="Arial"/>
        </w:rPr>
        <w:t xml:space="preserve"> exponáty:</w:t>
      </w:r>
    </w:p>
    <w:p w14:paraId="0F6EB5FB" w14:textId="77777777" w:rsidR="006F1911" w:rsidRPr="00610CA8" w:rsidRDefault="00751FDD" w:rsidP="006F1911">
      <w:pPr>
        <w:pStyle w:val="Odstavecseseznamem"/>
        <w:numPr>
          <w:ilvl w:val="0"/>
          <w:numId w:val="19"/>
        </w:numPr>
        <w:rPr>
          <w:rFonts w:ascii="Arial" w:hAnsi="Arial" w:cs="Arial"/>
          <w:b/>
        </w:rPr>
      </w:pPr>
      <w:r>
        <w:rPr>
          <w:rFonts w:ascii="Arial" w:hAnsi="Arial" w:cs="Arial"/>
          <w:b/>
        </w:rPr>
        <w:t>OSE</w:t>
      </w:r>
      <w:r w:rsidR="006F1911" w:rsidRPr="00610CA8">
        <w:rPr>
          <w:rFonts w:ascii="Arial" w:hAnsi="Arial" w:cs="Arial"/>
          <w:b/>
        </w:rPr>
        <w:t xml:space="preserve"> Touch</w:t>
      </w:r>
    </w:p>
    <w:p w14:paraId="25480C44" w14:textId="77777777" w:rsidR="006F1911" w:rsidRPr="00610CA8" w:rsidRDefault="006F1911" w:rsidP="006F1911">
      <w:pPr>
        <w:pStyle w:val="Odstavecseseznamem"/>
        <w:numPr>
          <w:ilvl w:val="1"/>
          <w:numId w:val="19"/>
        </w:numPr>
        <w:rPr>
          <w:rFonts w:ascii="Arial" w:hAnsi="Arial" w:cs="Arial"/>
        </w:rPr>
      </w:pPr>
      <w:r w:rsidRPr="00610CA8">
        <w:rPr>
          <w:rFonts w:ascii="Arial" w:hAnsi="Arial" w:cs="Arial"/>
        </w:rPr>
        <w:t>Plně osazený dotykový monitor s čtečkou QR kódů a reproduktory. Označováno též jako IGP (interaktivní grafický panel).</w:t>
      </w:r>
    </w:p>
    <w:p w14:paraId="580B5B60" w14:textId="77777777" w:rsidR="006F1911" w:rsidRPr="00610CA8" w:rsidRDefault="006F1911" w:rsidP="006F1911">
      <w:pPr>
        <w:pStyle w:val="Odstavecseseznamem"/>
        <w:numPr>
          <w:ilvl w:val="1"/>
          <w:numId w:val="19"/>
        </w:numPr>
        <w:rPr>
          <w:rFonts w:ascii="Arial" w:hAnsi="Arial" w:cs="Arial"/>
        </w:rPr>
      </w:pPr>
      <w:r w:rsidRPr="00610CA8">
        <w:rPr>
          <w:rFonts w:ascii="Arial" w:hAnsi="Arial" w:cs="Arial"/>
        </w:rPr>
        <w:t>Tento exponát plně pracuje s uživatelskými daty, uživatelským profilem i dálkově řízeným obsahem.</w:t>
      </w:r>
    </w:p>
    <w:p w14:paraId="13A9261B" w14:textId="77777777" w:rsidR="006F1911" w:rsidRPr="00610CA8" w:rsidRDefault="00751FDD" w:rsidP="006F1911">
      <w:pPr>
        <w:pStyle w:val="Odstavecseseznamem"/>
        <w:numPr>
          <w:ilvl w:val="0"/>
          <w:numId w:val="19"/>
        </w:numPr>
        <w:rPr>
          <w:rFonts w:ascii="Arial" w:hAnsi="Arial" w:cs="Arial"/>
          <w:b/>
        </w:rPr>
      </w:pPr>
      <w:r>
        <w:rPr>
          <w:rFonts w:ascii="Arial" w:hAnsi="Arial" w:cs="Arial"/>
          <w:b/>
        </w:rPr>
        <w:t>OSE</w:t>
      </w:r>
      <w:r w:rsidR="006F1911" w:rsidRPr="00610CA8">
        <w:rPr>
          <w:rFonts w:ascii="Arial" w:hAnsi="Arial" w:cs="Arial"/>
          <w:b/>
        </w:rPr>
        <w:t xml:space="preserve"> Videosignage</w:t>
      </w:r>
    </w:p>
    <w:p w14:paraId="5B279946" w14:textId="77777777" w:rsidR="006F1911" w:rsidRPr="00610CA8" w:rsidRDefault="006F1911" w:rsidP="006F1911">
      <w:pPr>
        <w:pStyle w:val="Odstavecseseznamem"/>
        <w:numPr>
          <w:ilvl w:val="1"/>
          <w:numId w:val="19"/>
        </w:numPr>
        <w:rPr>
          <w:rFonts w:ascii="Arial" w:hAnsi="Arial" w:cs="Arial"/>
        </w:rPr>
      </w:pPr>
      <w:r w:rsidRPr="00610CA8">
        <w:rPr>
          <w:rFonts w:ascii="Arial" w:hAnsi="Arial" w:cs="Arial"/>
        </w:rPr>
        <w:t xml:space="preserve">Exponát, který je neobsahuje dotykovou vrstvu a je obrazový (výstup na neinteraktivní LCD nebo projektor). Může být složen se synchronizovaných více přehrávačů a může být volitelně ovládán například externími tlačítky. Může být dokonce ostazen čtečkou QR kódů, které jsou však „svedené“ do centrální komponenty a pouze registrují zájem nebo přítomnost návštěvníka v tomto místěů. </w:t>
      </w:r>
      <w:r w:rsidR="00751FDD">
        <w:rPr>
          <w:rFonts w:ascii="Arial" w:hAnsi="Arial" w:cs="Arial"/>
        </w:rPr>
        <w:t>OSE</w:t>
      </w:r>
      <w:r w:rsidRPr="00610CA8">
        <w:rPr>
          <w:rFonts w:ascii="Arial" w:hAnsi="Arial" w:cs="Arial"/>
        </w:rPr>
        <w:t xml:space="preserve"> systém i tak může vyměňovat u tohoto exponátu obsah a dálkově ho monitorovat.</w:t>
      </w:r>
    </w:p>
    <w:p w14:paraId="192FE680" w14:textId="77777777" w:rsidR="006F1911" w:rsidRPr="00610CA8" w:rsidRDefault="006F1911" w:rsidP="006F1911">
      <w:pPr>
        <w:pStyle w:val="Odstavecseseznamem"/>
        <w:numPr>
          <w:ilvl w:val="1"/>
          <w:numId w:val="19"/>
        </w:numPr>
        <w:rPr>
          <w:rFonts w:ascii="Arial" w:hAnsi="Arial" w:cs="Arial"/>
        </w:rPr>
      </w:pPr>
      <w:r w:rsidRPr="00610CA8">
        <w:rPr>
          <w:rFonts w:ascii="Arial" w:hAnsi="Arial" w:cs="Arial"/>
        </w:rPr>
        <w:t>Tento exponát spravuje komponenta „</w:t>
      </w:r>
      <w:r w:rsidR="00751FDD">
        <w:rPr>
          <w:rFonts w:ascii="Arial" w:hAnsi="Arial" w:cs="Arial"/>
        </w:rPr>
        <w:t>OSE</w:t>
      </w:r>
      <w:r w:rsidRPr="00610CA8">
        <w:rPr>
          <w:rFonts w:ascii="Arial" w:hAnsi="Arial" w:cs="Arial"/>
        </w:rPr>
        <w:t xml:space="preserve"> Client pro CMS kartové přehrávače“.</w:t>
      </w:r>
    </w:p>
    <w:p w14:paraId="5DAA8EB2" w14:textId="77777777" w:rsidR="006F1911" w:rsidRPr="00610CA8" w:rsidRDefault="00751FDD" w:rsidP="006F1911">
      <w:pPr>
        <w:pStyle w:val="Odstavecseseznamem"/>
        <w:numPr>
          <w:ilvl w:val="0"/>
          <w:numId w:val="19"/>
        </w:numPr>
        <w:rPr>
          <w:rFonts w:ascii="Arial" w:hAnsi="Arial" w:cs="Arial"/>
          <w:b/>
        </w:rPr>
      </w:pPr>
      <w:r>
        <w:rPr>
          <w:rFonts w:ascii="Arial" w:hAnsi="Arial" w:cs="Arial"/>
          <w:b/>
        </w:rPr>
        <w:t>OSE</w:t>
      </w:r>
      <w:r w:rsidR="006F1911" w:rsidRPr="00610CA8">
        <w:rPr>
          <w:rFonts w:ascii="Arial" w:hAnsi="Arial" w:cs="Arial"/>
          <w:b/>
        </w:rPr>
        <w:t xml:space="preserve"> interaktivní exponát</w:t>
      </w:r>
    </w:p>
    <w:p w14:paraId="73312677" w14:textId="77777777" w:rsidR="006F1911" w:rsidRPr="00610CA8" w:rsidRDefault="006F1911" w:rsidP="006F1911">
      <w:pPr>
        <w:pStyle w:val="Odstavecseseznamem"/>
        <w:numPr>
          <w:ilvl w:val="1"/>
          <w:numId w:val="19"/>
        </w:numPr>
        <w:rPr>
          <w:rFonts w:ascii="Arial" w:hAnsi="Arial" w:cs="Arial"/>
        </w:rPr>
      </w:pPr>
      <w:r w:rsidRPr="00610CA8">
        <w:rPr>
          <w:rFonts w:ascii="Arial" w:hAnsi="Arial" w:cs="Arial"/>
        </w:rPr>
        <w:lastRenderedPageBreak/>
        <w:t>Speciální exponát, který je osazen minimálně jedním dotykovým panelem. Tento exponát plně pracuje s uživatelskými daty, uživatelským profilem i dálkově řízeným obsahem.</w:t>
      </w:r>
    </w:p>
    <w:p w14:paraId="3F9DA156" w14:textId="77777777" w:rsidR="006F1911" w:rsidRPr="00610CA8" w:rsidRDefault="006F1911" w:rsidP="006F1911">
      <w:pPr>
        <w:pStyle w:val="Odstavecseseznamem"/>
        <w:numPr>
          <w:ilvl w:val="1"/>
          <w:numId w:val="19"/>
        </w:numPr>
        <w:rPr>
          <w:rFonts w:ascii="Arial" w:hAnsi="Arial" w:cs="Arial"/>
        </w:rPr>
      </w:pPr>
      <w:r w:rsidRPr="00610CA8">
        <w:rPr>
          <w:rFonts w:ascii="Arial" w:hAnsi="Arial" w:cs="Arial"/>
        </w:rPr>
        <w:t xml:space="preserve">Exponát tohoto typu často využívá napojení na externí snímače, kamery, ovladače a senzory pomocí příslušného </w:t>
      </w:r>
      <w:r w:rsidR="00751FDD">
        <w:rPr>
          <w:rFonts w:ascii="Arial" w:hAnsi="Arial" w:cs="Arial"/>
        </w:rPr>
        <w:t>OSE</w:t>
      </w:r>
      <w:r w:rsidRPr="00610CA8">
        <w:rPr>
          <w:rFonts w:ascii="Arial" w:hAnsi="Arial" w:cs="Arial"/>
        </w:rPr>
        <w:t xml:space="preserve"> Driveru.</w:t>
      </w:r>
    </w:p>
    <w:p w14:paraId="1D432EB2" w14:textId="77777777" w:rsidR="006F1911" w:rsidRPr="00610CA8" w:rsidRDefault="006F1911" w:rsidP="006F1911">
      <w:pPr>
        <w:pStyle w:val="Odstavecseseznamem"/>
        <w:numPr>
          <w:ilvl w:val="1"/>
          <w:numId w:val="19"/>
        </w:numPr>
        <w:rPr>
          <w:rFonts w:ascii="Arial" w:hAnsi="Arial" w:cs="Arial"/>
        </w:rPr>
      </w:pPr>
      <w:r w:rsidRPr="00610CA8">
        <w:rPr>
          <w:rFonts w:ascii="Arial" w:hAnsi="Arial" w:cs="Arial"/>
        </w:rPr>
        <w:t xml:space="preserve">Tento druh exponátu často vyžaduje specifické programování, které vybočuje z rámce standardních šablon </w:t>
      </w:r>
      <w:r w:rsidR="00751FDD">
        <w:rPr>
          <w:rFonts w:ascii="Arial" w:hAnsi="Arial" w:cs="Arial"/>
        </w:rPr>
        <w:t>OSE</w:t>
      </w:r>
      <w:r w:rsidRPr="00610CA8">
        <w:rPr>
          <w:rFonts w:ascii="Arial" w:hAnsi="Arial" w:cs="Arial"/>
        </w:rPr>
        <w:t xml:space="preserve"> systému a CMS. Je třeba data přenášet specifickým způsobem jak do klienta, tak do jádra systému. Jedná se o jakýsi „zásuvný modul“ systému </w:t>
      </w:r>
      <w:r w:rsidR="00751FDD">
        <w:rPr>
          <w:rFonts w:ascii="Arial" w:hAnsi="Arial" w:cs="Arial"/>
        </w:rPr>
        <w:t>OSE</w:t>
      </w:r>
      <w:r w:rsidRPr="00610CA8">
        <w:rPr>
          <w:rFonts w:ascii="Arial" w:hAnsi="Arial" w:cs="Arial"/>
        </w:rPr>
        <w:t>.</w:t>
      </w:r>
    </w:p>
    <w:p w14:paraId="35631CF6" w14:textId="77777777" w:rsidR="006F1911" w:rsidRPr="00610CA8" w:rsidRDefault="006F1911" w:rsidP="006F1911">
      <w:pPr>
        <w:pStyle w:val="Odstavecseseznamem"/>
        <w:ind w:left="1440"/>
        <w:rPr>
          <w:rFonts w:ascii="Arial" w:hAnsi="Arial" w:cs="Arial"/>
        </w:rPr>
      </w:pPr>
    </w:p>
    <w:p w14:paraId="365AC8FB" w14:textId="77777777" w:rsidR="006F1911" w:rsidRPr="00610CA8" w:rsidRDefault="006F1911" w:rsidP="006F1911">
      <w:pPr>
        <w:rPr>
          <w:rFonts w:cs="Arial"/>
        </w:rPr>
      </w:pPr>
      <w:r w:rsidRPr="00610CA8">
        <w:rPr>
          <w:rFonts w:cs="Arial"/>
        </w:rPr>
        <w:t xml:space="preserve">Další požadované vlastnosti systému </w:t>
      </w:r>
      <w:r w:rsidR="00751FDD">
        <w:rPr>
          <w:rFonts w:cs="Arial"/>
        </w:rPr>
        <w:t>OSE</w:t>
      </w:r>
      <w:r w:rsidRPr="00610CA8">
        <w:rPr>
          <w:rFonts w:cs="Arial"/>
        </w:rPr>
        <w:t>:</w:t>
      </w:r>
    </w:p>
    <w:p w14:paraId="53DD2730" w14:textId="77777777" w:rsidR="006F1911" w:rsidRPr="00610CA8" w:rsidRDefault="006F1911" w:rsidP="006F1911">
      <w:pPr>
        <w:pStyle w:val="Odstavecseseznamem"/>
        <w:numPr>
          <w:ilvl w:val="0"/>
          <w:numId w:val="17"/>
        </w:numPr>
        <w:rPr>
          <w:rFonts w:ascii="Arial" w:hAnsi="Arial" w:cs="Arial"/>
        </w:rPr>
      </w:pPr>
      <w:r w:rsidRPr="00610CA8">
        <w:rPr>
          <w:rFonts w:ascii="Arial" w:hAnsi="Arial" w:cs="Arial"/>
        </w:rPr>
        <w:t>Správa uživatelských účtů</w:t>
      </w:r>
    </w:p>
    <w:p w14:paraId="66354CC1" w14:textId="77777777" w:rsidR="006F1911" w:rsidRPr="00610CA8" w:rsidRDefault="006F1911" w:rsidP="006F1911">
      <w:pPr>
        <w:pStyle w:val="Odstavecseseznamem"/>
        <w:numPr>
          <w:ilvl w:val="1"/>
          <w:numId w:val="17"/>
        </w:numPr>
        <w:rPr>
          <w:rFonts w:ascii="Arial" w:hAnsi="Arial" w:cs="Arial"/>
        </w:rPr>
      </w:pPr>
      <w:r w:rsidRPr="00610CA8">
        <w:rPr>
          <w:rFonts w:ascii="Arial" w:hAnsi="Arial" w:cs="Arial"/>
        </w:rPr>
        <w:t>Privátní profily návštěvníků</w:t>
      </w:r>
    </w:p>
    <w:p w14:paraId="25CE6CAB" w14:textId="77777777" w:rsidR="006F1911" w:rsidRPr="00610CA8" w:rsidRDefault="006F1911" w:rsidP="006F1911">
      <w:pPr>
        <w:pStyle w:val="Odstavecseseznamem"/>
        <w:numPr>
          <w:ilvl w:val="1"/>
          <w:numId w:val="17"/>
        </w:numPr>
        <w:rPr>
          <w:rFonts w:ascii="Arial" w:hAnsi="Arial" w:cs="Arial"/>
        </w:rPr>
      </w:pPr>
      <w:r w:rsidRPr="00610CA8">
        <w:rPr>
          <w:rFonts w:ascii="Arial" w:hAnsi="Arial" w:cs="Arial"/>
        </w:rPr>
        <w:t>Návaznost vstupenky na profil zákazníka</w:t>
      </w:r>
    </w:p>
    <w:p w14:paraId="7B2BACD1" w14:textId="77777777" w:rsidR="006F1911" w:rsidRPr="00610CA8" w:rsidRDefault="006F1911" w:rsidP="006F1911">
      <w:pPr>
        <w:pStyle w:val="Odstavecseseznamem"/>
        <w:numPr>
          <w:ilvl w:val="1"/>
          <w:numId w:val="17"/>
        </w:numPr>
        <w:rPr>
          <w:rFonts w:ascii="Arial" w:hAnsi="Arial" w:cs="Arial"/>
        </w:rPr>
      </w:pPr>
      <w:r w:rsidRPr="00610CA8">
        <w:rPr>
          <w:rFonts w:ascii="Arial" w:hAnsi="Arial" w:cs="Arial"/>
        </w:rPr>
        <w:t>Možnost přihlásit se i z mobilního zařízení</w:t>
      </w:r>
    </w:p>
    <w:p w14:paraId="5591BFD1" w14:textId="77777777" w:rsidR="006F1911" w:rsidRPr="00610CA8" w:rsidRDefault="006F1911" w:rsidP="006F1911">
      <w:pPr>
        <w:pStyle w:val="Odstavecseseznamem"/>
        <w:numPr>
          <w:ilvl w:val="0"/>
          <w:numId w:val="17"/>
        </w:numPr>
        <w:rPr>
          <w:rFonts w:ascii="Arial" w:hAnsi="Arial" w:cs="Arial"/>
        </w:rPr>
      </w:pPr>
      <w:r w:rsidRPr="00610CA8">
        <w:rPr>
          <w:rFonts w:ascii="Arial" w:hAnsi="Arial" w:cs="Arial"/>
        </w:rPr>
        <w:t>Správa obsahu každého z exponátů (CMS)</w:t>
      </w:r>
    </w:p>
    <w:p w14:paraId="5378925C" w14:textId="77777777" w:rsidR="006F1911" w:rsidRPr="00610CA8" w:rsidRDefault="006F1911" w:rsidP="006F1911">
      <w:pPr>
        <w:pStyle w:val="Odstavecseseznamem"/>
        <w:numPr>
          <w:ilvl w:val="1"/>
          <w:numId w:val="17"/>
        </w:numPr>
        <w:rPr>
          <w:rFonts w:ascii="Arial" w:hAnsi="Arial" w:cs="Arial"/>
        </w:rPr>
      </w:pPr>
      <w:r w:rsidRPr="00610CA8">
        <w:rPr>
          <w:rFonts w:ascii="Arial" w:hAnsi="Arial" w:cs="Arial"/>
        </w:rPr>
        <w:t>Systém založený na šablonách obsahu s následným plněním.</w:t>
      </w:r>
    </w:p>
    <w:p w14:paraId="5393C0AB" w14:textId="77777777" w:rsidR="006F1911" w:rsidRPr="00610CA8" w:rsidRDefault="006F1911" w:rsidP="006F1911">
      <w:pPr>
        <w:pStyle w:val="Odstavecseseznamem"/>
        <w:numPr>
          <w:ilvl w:val="1"/>
          <w:numId w:val="17"/>
        </w:numPr>
        <w:rPr>
          <w:rFonts w:ascii="Arial" w:hAnsi="Arial" w:cs="Arial"/>
        </w:rPr>
      </w:pPr>
      <w:r w:rsidRPr="00610CA8">
        <w:rPr>
          <w:rFonts w:ascii="Arial" w:hAnsi="Arial" w:cs="Arial"/>
        </w:rPr>
        <w:t>Vytváření článků a jejich dodatečná editace. Standardní formátování článků do odstavců, zvýrazňování textu (bold, italika), textové styly.</w:t>
      </w:r>
    </w:p>
    <w:p w14:paraId="66533384" w14:textId="77777777" w:rsidR="006F1911" w:rsidRPr="00610CA8" w:rsidRDefault="006F1911" w:rsidP="006F1911">
      <w:pPr>
        <w:pStyle w:val="Odstavecseseznamem"/>
        <w:numPr>
          <w:ilvl w:val="1"/>
          <w:numId w:val="17"/>
        </w:numPr>
        <w:rPr>
          <w:rFonts w:ascii="Arial" w:hAnsi="Arial" w:cs="Arial"/>
        </w:rPr>
      </w:pPr>
      <w:r w:rsidRPr="00610CA8">
        <w:rPr>
          <w:rFonts w:ascii="Arial" w:hAnsi="Arial" w:cs="Arial"/>
        </w:rPr>
        <w:t>Změna obsahu každého z exponátů a to zejména obrázků, videí a článků spojených s exponáty.</w:t>
      </w:r>
    </w:p>
    <w:p w14:paraId="20EC2F2A" w14:textId="77777777" w:rsidR="006F1911" w:rsidRPr="00610CA8" w:rsidRDefault="006F1911" w:rsidP="006F1911">
      <w:pPr>
        <w:pStyle w:val="Odstavecseseznamem"/>
        <w:numPr>
          <w:ilvl w:val="0"/>
          <w:numId w:val="17"/>
        </w:numPr>
        <w:rPr>
          <w:rFonts w:ascii="Arial" w:hAnsi="Arial" w:cs="Arial"/>
        </w:rPr>
      </w:pPr>
      <w:r w:rsidRPr="00610CA8">
        <w:rPr>
          <w:rFonts w:ascii="Arial" w:hAnsi="Arial" w:cs="Arial"/>
        </w:rPr>
        <w:t>Servisní modul každého exponátu</w:t>
      </w:r>
    </w:p>
    <w:p w14:paraId="1FDA1A6D" w14:textId="77777777" w:rsidR="006F1911" w:rsidRPr="00610CA8" w:rsidRDefault="006F1911" w:rsidP="006F1911">
      <w:pPr>
        <w:pStyle w:val="Odstavecseseznamem"/>
        <w:numPr>
          <w:ilvl w:val="1"/>
          <w:numId w:val="17"/>
        </w:numPr>
        <w:rPr>
          <w:rFonts w:ascii="Arial" w:hAnsi="Arial" w:cs="Arial"/>
        </w:rPr>
      </w:pPr>
      <w:r w:rsidRPr="00610CA8">
        <w:rPr>
          <w:rFonts w:ascii="Arial" w:hAnsi="Arial" w:cs="Arial"/>
        </w:rPr>
        <w:t xml:space="preserve">Systém centrálně monitoruje stav exponátů (jeho funkčnost, zatížení), dokáže je dálkově restartovat a vypnout. Systém též centrálně spravuje logy systému a dokáže jejich statistiku přenést do centrální komponenty </w:t>
      </w:r>
      <w:r w:rsidR="00751FDD">
        <w:rPr>
          <w:rFonts w:ascii="Arial" w:hAnsi="Arial" w:cs="Arial"/>
        </w:rPr>
        <w:t>OSE</w:t>
      </w:r>
      <w:r w:rsidRPr="00610CA8">
        <w:rPr>
          <w:rFonts w:ascii="Arial" w:hAnsi="Arial" w:cs="Arial"/>
        </w:rPr>
        <w:t xml:space="preserve"> CORE</w:t>
      </w:r>
    </w:p>
    <w:p w14:paraId="0D349BF8" w14:textId="77777777" w:rsidR="006F1911" w:rsidRPr="00610CA8" w:rsidRDefault="006F1911" w:rsidP="006F1911">
      <w:pPr>
        <w:pStyle w:val="Odstavecseseznamem"/>
        <w:numPr>
          <w:ilvl w:val="0"/>
          <w:numId w:val="17"/>
        </w:numPr>
        <w:rPr>
          <w:rFonts w:ascii="Arial" w:hAnsi="Arial" w:cs="Arial"/>
        </w:rPr>
      </w:pPr>
      <w:r w:rsidRPr="00610CA8">
        <w:rPr>
          <w:rFonts w:ascii="Arial" w:hAnsi="Arial" w:cs="Arial"/>
        </w:rPr>
        <w:t>Návaznost systému na použití v mobilních zařízení (</w:t>
      </w:r>
      <w:r w:rsidR="00751FDD">
        <w:rPr>
          <w:rFonts w:ascii="Arial" w:hAnsi="Arial" w:cs="Arial"/>
        </w:rPr>
        <w:t>OSE</w:t>
      </w:r>
      <w:r w:rsidRPr="00610CA8">
        <w:rPr>
          <w:rFonts w:ascii="Arial" w:hAnsi="Arial" w:cs="Arial"/>
        </w:rPr>
        <w:t xml:space="preserve"> Mobility)</w:t>
      </w:r>
    </w:p>
    <w:p w14:paraId="365040CD" w14:textId="77777777" w:rsidR="006F1911" w:rsidRPr="00610CA8" w:rsidRDefault="006F1911" w:rsidP="006F1911">
      <w:pPr>
        <w:pStyle w:val="Odstavecseseznamem"/>
        <w:numPr>
          <w:ilvl w:val="1"/>
          <w:numId w:val="17"/>
        </w:numPr>
        <w:rPr>
          <w:rFonts w:ascii="Arial" w:hAnsi="Arial" w:cs="Arial"/>
        </w:rPr>
      </w:pPr>
      <w:r w:rsidRPr="00610CA8">
        <w:rPr>
          <w:rFonts w:ascii="Arial" w:hAnsi="Arial" w:cs="Arial"/>
        </w:rPr>
        <w:t>Uživatelské profily lze upravovat a zobrazovat po zvolenou dobu i na mobilních zařízeních.</w:t>
      </w:r>
    </w:p>
    <w:p w14:paraId="3FD2CBCB" w14:textId="77777777" w:rsidR="006F1911" w:rsidRPr="00610CA8" w:rsidRDefault="006F1911" w:rsidP="006F1911">
      <w:pPr>
        <w:pStyle w:val="Odstavecseseznamem"/>
        <w:numPr>
          <w:ilvl w:val="1"/>
          <w:numId w:val="17"/>
        </w:numPr>
        <w:rPr>
          <w:rFonts w:ascii="Arial" w:hAnsi="Arial" w:cs="Arial"/>
        </w:rPr>
      </w:pPr>
      <w:r w:rsidRPr="00610CA8">
        <w:rPr>
          <w:rFonts w:ascii="Arial" w:hAnsi="Arial" w:cs="Arial"/>
        </w:rPr>
        <w:t>Data z bookmarků a uživatelských profilů lze zobrazovat i v rámci prostoru expozice. Ve vybraných případech (prodloužená doba platnosti lístků, bonusové přístupy, opakované návštěvy) je možné data z expozice zobrazovat i po více než den po návštěvě expozice.</w:t>
      </w:r>
    </w:p>
    <w:p w14:paraId="14E103FD" w14:textId="77777777" w:rsidR="006F1911" w:rsidRPr="00610CA8" w:rsidRDefault="006F1911" w:rsidP="006F1911">
      <w:pPr>
        <w:rPr>
          <w:rFonts w:cs="Arial"/>
        </w:rPr>
      </w:pPr>
    </w:p>
    <w:p w14:paraId="1762C134" w14:textId="77777777" w:rsidR="006F1911" w:rsidRPr="00610CA8" w:rsidRDefault="006F1911" w:rsidP="006F1911">
      <w:pPr>
        <w:rPr>
          <w:rFonts w:cs="Arial"/>
          <w:b/>
          <w:i/>
        </w:rPr>
      </w:pPr>
      <w:r w:rsidRPr="00610CA8">
        <w:rPr>
          <w:rFonts w:cs="Arial"/>
          <w:b/>
          <w:i/>
        </w:rPr>
        <w:t xml:space="preserve">Turnikety a návaznost na </w:t>
      </w:r>
      <w:r w:rsidR="00751FDD">
        <w:rPr>
          <w:rFonts w:cs="Arial"/>
          <w:b/>
          <w:i/>
        </w:rPr>
        <w:t>OSE</w:t>
      </w:r>
      <w:r w:rsidRPr="00610CA8">
        <w:rPr>
          <w:rFonts w:cs="Arial"/>
          <w:b/>
          <w:i/>
        </w:rPr>
        <w:t xml:space="preserve"> systém</w:t>
      </w:r>
    </w:p>
    <w:p w14:paraId="429A9586" w14:textId="77777777" w:rsidR="006F1911" w:rsidRPr="00610CA8" w:rsidRDefault="00751FDD" w:rsidP="006F1911">
      <w:pPr>
        <w:rPr>
          <w:rFonts w:cs="Arial"/>
        </w:rPr>
      </w:pPr>
      <w:r>
        <w:rPr>
          <w:rFonts w:cs="Arial"/>
        </w:rPr>
        <w:t>OSE</w:t>
      </w:r>
      <w:r w:rsidR="006F1911" w:rsidRPr="00610CA8">
        <w:rPr>
          <w:rFonts w:cs="Arial"/>
        </w:rPr>
        <w:t xml:space="preserve"> systém je svázán se vstupenkovým systémem. Každý návštěvník získává u pokladny vstupenku s unikátním QR kódem (unikátní v čase a prostoru). Ve vybraných exponátech, které obsahují čtečku QR a čárových kódů, je schopen </w:t>
      </w:r>
      <w:r>
        <w:rPr>
          <w:rFonts w:cs="Arial"/>
        </w:rPr>
        <w:t>OSE</w:t>
      </w:r>
      <w:r w:rsidR="006F1911" w:rsidRPr="00610CA8">
        <w:rPr>
          <w:rFonts w:cs="Arial"/>
        </w:rPr>
        <w:t xml:space="preserve"> klient zaregistrovat uživatele (návštěvníky), rozpoznat jeho kód a postupně vytvářet jeho profil návštěvy expozice. Uživatel o sobě volitelně vyplňuje osobní údaje (email, kraj, jméno, příjmení), ale </w:t>
      </w:r>
      <w:r>
        <w:rPr>
          <w:rFonts w:cs="Arial"/>
        </w:rPr>
        <w:t>OSE</w:t>
      </w:r>
      <w:r w:rsidR="006F1911" w:rsidRPr="00610CA8">
        <w:rPr>
          <w:rFonts w:cs="Arial"/>
        </w:rPr>
        <w:t xml:space="preserve"> systém pracuje i v anonymním režimu bez vyplnění těchto údajů. Výsledky z návštěvy výstavy je možné prohlížet dodatečně například v prostorech typu Badatelna nebo Orientační systém. Volitelně může provozovatel zvolit i režim, kdy výsledky a uložená data do profilu může návštěvník prohlížet i doma (vstupenka po omezenou dobu obsahuje přístup na extranet, kde je možné výsledky přečíst a sdílet). Tato volba je na provozovateli a vždy se časově omezuje vzhledem k možnému datovému toku a zatížení centrální komponenty systému.</w:t>
      </w:r>
    </w:p>
    <w:p w14:paraId="3F6700E8" w14:textId="77777777" w:rsidR="006F1911" w:rsidRDefault="00751FDD" w:rsidP="006F1911">
      <w:pPr>
        <w:rPr>
          <w:rFonts w:cs="Arial"/>
        </w:rPr>
      </w:pPr>
      <w:r>
        <w:rPr>
          <w:rFonts w:cs="Arial"/>
        </w:rPr>
        <w:t>OSE</w:t>
      </w:r>
      <w:r w:rsidR="006F1911" w:rsidRPr="00610CA8">
        <w:rPr>
          <w:rFonts w:cs="Arial"/>
        </w:rPr>
        <w:t xml:space="preserve"> je schopen rozpoznat aktivní i neaktivní vstupenku a je možné starší vstupenku párovat s novou (pro sloučení uživatelského profilu je vyžadováno přiložení obou vstupenek – staré i nové). Je tak možné zlepšovat své výsledky nebo kontrolovat dosažené znalosti při opakované návštěvě. Tato vlastnost je aktivní pouze, pokud ji provozovatel povolí a v rámci expozice i náležitě vysvětlí.</w:t>
      </w:r>
    </w:p>
    <w:p w14:paraId="6D9AAC34" w14:textId="77777777" w:rsidR="00FA4848" w:rsidRDefault="00FA4848" w:rsidP="006F1911">
      <w:pPr>
        <w:rPr>
          <w:rFonts w:cs="Arial"/>
        </w:rPr>
      </w:pPr>
    </w:p>
    <w:p w14:paraId="61CD449E" w14:textId="77777777" w:rsidR="00FA4848" w:rsidRPr="00B44CBA" w:rsidRDefault="00FA4848" w:rsidP="00FA4848">
      <w:pPr>
        <w:jc w:val="both"/>
      </w:pPr>
      <w:r w:rsidRPr="00673C74">
        <w:rPr>
          <w:b/>
          <w:bCs/>
        </w:rPr>
        <w:lastRenderedPageBreak/>
        <w:t>Poznámka k GDPR:</w:t>
      </w:r>
      <w:r>
        <w:t xml:space="preserve"> z důvodu ochrany osobních údajů návštěvníka systém VPS nedovolí zadat párování čísla vstupenky (QR kódu) a jména, příjmení nebo e-mailu, dokud návštěvník explicitně nesouhlasí se zadáním těchto údajů. Do té doby systém ke své činnosti tyto údaje nevyžaduje. Pokud uživatel nevyvolá zaslání dat o návštěvě expozice emailem, jsou smazány (skartační systém), pokud uživatel požádá o zaslání údajů emailem, je vygenerován speciální email, který shrnuje návštěvu v expozici a následně jsou data v rámci IT systému smazána. VPS zajištuje, aby data v systému byla ukládána anonymně a uživatelé systému jej nemohli editovat nebo dále používat.</w:t>
      </w:r>
    </w:p>
    <w:p w14:paraId="1ACE59D0" w14:textId="77777777" w:rsidR="00FA4848" w:rsidRPr="00610CA8" w:rsidRDefault="00FA4848" w:rsidP="006F1911">
      <w:pPr>
        <w:rPr>
          <w:rFonts w:cs="Arial"/>
        </w:rPr>
      </w:pPr>
    </w:p>
    <w:p w14:paraId="79583010" w14:textId="77777777" w:rsidR="006F1911" w:rsidRPr="00610CA8" w:rsidRDefault="006F1911" w:rsidP="006F1911">
      <w:pPr>
        <w:rPr>
          <w:rFonts w:cs="Arial"/>
          <w:b/>
          <w:i/>
        </w:rPr>
      </w:pPr>
      <w:r w:rsidRPr="00610CA8">
        <w:rPr>
          <w:rFonts w:cs="Arial"/>
          <w:b/>
          <w:i/>
        </w:rPr>
        <w:t>Herní systém – gamifikace prostoru</w:t>
      </w:r>
    </w:p>
    <w:p w14:paraId="4738DC29" w14:textId="77777777" w:rsidR="006F1911" w:rsidRPr="00610CA8" w:rsidRDefault="006F1911" w:rsidP="006F1911">
      <w:pPr>
        <w:rPr>
          <w:rFonts w:cs="Arial"/>
        </w:rPr>
      </w:pPr>
      <w:r w:rsidRPr="00610CA8">
        <w:rPr>
          <w:rFonts w:cs="Arial"/>
        </w:rPr>
        <w:t xml:space="preserve">Celý expoziční prostor se snaží motivovat návštěvníky a organizované skupiny (turistické i školní) nejen k pasivní prohlídce, ale i k soutěživosti. Pro nejmenší návštěvníky je tu motivace vyhledání jednotlivých zastavení v expozici a vytvoření tzv. bookmarku (projevení zájmu o exponát). Body jsou vyznačeny na jednotlivých stanovištích orientačního systému (jedná se o </w:t>
      </w:r>
      <w:r w:rsidR="00751FDD">
        <w:rPr>
          <w:rFonts w:cs="Arial"/>
        </w:rPr>
        <w:t>OSE</w:t>
      </w:r>
      <w:r w:rsidRPr="00610CA8">
        <w:rPr>
          <w:rFonts w:cs="Arial"/>
        </w:rPr>
        <w:t xml:space="preserve"> Client stanoviště s dotykovou obrazovkou a čtecím zařízením, které je u vstupu každého podlaží), ale je možné je zobrazit kdykoliv i na při přihlášení do profilu návštěvníka. Každá čtečka QR kódů vstupenky v expozici automaticky registruje návštěvu zákazníka v tomto místě. Ke splnění „návštěvy exponátu“ je třeba pouze přiložit ke čtečce vstupenku s QR kódem, ta zvukovým návěstím potvrdí akceptaci vstupenky. Následně buď exponát obsahuje výstupní zařízení pro interaktivní práci s exponátem nebo jen registruje návštěvníka. Takto se postupně plní návštěva celého expozičního prostoru.</w:t>
      </w:r>
    </w:p>
    <w:p w14:paraId="6B62DE98" w14:textId="77777777" w:rsidR="006F1911" w:rsidRPr="00610CA8" w:rsidRDefault="006F1911" w:rsidP="006F1911">
      <w:pPr>
        <w:rPr>
          <w:rFonts w:cs="Arial"/>
        </w:rPr>
      </w:pPr>
      <w:r w:rsidRPr="00610CA8">
        <w:rPr>
          <w:rFonts w:cs="Arial"/>
        </w:rPr>
        <w:t xml:space="preserve">Pro větší návštěvníky </w:t>
      </w:r>
      <w:r w:rsidR="00751FDD">
        <w:rPr>
          <w:rFonts w:cs="Arial"/>
        </w:rPr>
        <w:t>OSE</w:t>
      </w:r>
      <w:r w:rsidRPr="00610CA8">
        <w:rPr>
          <w:rFonts w:cs="Arial"/>
        </w:rPr>
        <w:t xml:space="preserve"> zajištuje u každého exponátu možnost přihlášení, splnění úkolu a případně vytvoření bookmarku pro daný exponát. Lze tak například uložit výsledek kvízu v závěru vybraných exponátů nebo výsledné video, fotografii či animaci. Odeslání na profil je vždy volitelné a provádí se až opětovným přiložením vstupenky na čtečku QR kódů. V průběhu návštěvy se uvedeným způsobem postupně vytváří znalostní a zájmový profil návštěvníka, za který v závěru může získat diplom (elektronickou formou) s hodnocením jeho návštěvy a jeho znalostí.</w:t>
      </w:r>
    </w:p>
    <w:p w14:paraId="4B0254EB" w14:textId="77777777" w:rsidR="006F1911" w:rsidRPr="00610CA8" w:rsidRDefault="006F1911" w:rsidP="006F1911">
      <w:pPr>
        <w:rPr>
          <w:rFonts w:cs="Arial"/>
        </w:rPr>
      </w:pPr>
      <w:r w:rsidRPr="00610CA8">
        <w:rPr>
          <w:rFonts w:cs="Arial"/>
        </w:rPr>
        <w:t>Ve vybraných exponátech se nachází skutečně herní prvky (přiřazování, sestavování puzzle, šifrování apod.). Výsledky z těchto „herních“ exponátů jsou zaznamenávány na profil návštěvníka podobně jako u předchozích případů. Splnění všech herních prvků se zvyšuje šance na lepší hodnocení zákazníka a získání lepšího „diplomu“ za získané body.</w:t>
      </w:r>
    </w:p>
    <w:p w14:paraId="3380A432" w14:textId="77777777" w:rsidR="006F1911" w:rsidRPr="00610CA8" w:rsidRDefault="006F1911" w:rsidP="006F1911">
      <w:pPr>
        <w:rPr>
          <w:rFonts w:cs="Arial"/>
        </w:rPr>
      </w:pPr>
      <w:r w:rsidRPr="00610CA8">
        <w:rPr>
          <w:rFonts w:cs="Arial"/>
        </w:rPr>
        <w:t xml:space="preserve">V dalším textu jsou jednotlivé exponáty popsány včetně návaznosti na </w:t>
      </w:r>
      <w:r w:rsidR="00751FDD">
        <w:rPr>
          <w:rFonts w:cs="Arial"/>
        </w:rPr>
        <w:t>OSE</w:t>
      </w:r>
      <w:r w:rsidRPr="00610CA8">
        <w:rPr>
          <w:rFonts w:cs="Arial"/>
        </w:rPr>
        <w:t xml:space="preserve"> systém a případné herní prvky. Popis se odkazuje na dokumentaci AV prvku. </w:t>
      </w:r>
    </w:p>
    <w:p w14:paraId="6927F06C" w14:textId="77777777" w:rsidR="006F1911" w:rsidRPr="00610CA8" w:rsidRDefault="006F1911" w:rsidP="006F1911">
      <w:pPr>
        <w:rPr>
          <w:rFonts w:cs="Arial"/>
        </w:rPr>
      </w:pPr>
      <w:r w:rsidRPr="00610CA8">
        <w:rPr>
          <w:rFonts w:cs="Arial"/>
        </w:rPr>
        <w:t>V</w:t>
      </w:r>
      <w:r w:rsidR="00134807">
        <w:rPr>
          <w:rFonts w:cs="Arial"/>
        </w:rPr>
        <w:t xml:space="preserve"> každém interaktivním exponátu </w:t>
      </w:r>
      <w:r w:rsidRPr="00610CA8">
        <w:rPr>
          <w:rFonts w:cs="Arial"/>
        </w:rPr>
        <w:t xml:space="preserve">je možnost iniciální registrace návštěvníků do </w:t>
      </w:r>
      <w:r w:rsidR="00751FDD">
        <w:rPr>
          <w:rFonts w:cs="Arial"/>
        </w:rPr>
        <w:t>OSE</w:t>
      </w:r>
      <w:r w:rsidRPr="00610CA8">
        <w:rPr>
          <w:rFonts w:cs="Arial"/>
        </w:rPr>
        <w:t xml:space="preserve"> systému. Tato registrace je nezávazná a dobrovolná, funguje i anonymní přístup v rámci expozice. Mj. lze registraci spojenou se vstupenkou provézt i dodatečně.</w:t>
      </w:r>
    </w:p>
    <w:p w14:paraId="3C3F4C68" w14:textId="77777777" w:rsidR="006F1911" w:rsidRPr="00610CA8" w:rsidRDefault="006F1911" w:rsidP="006F1911">
      <w:pPr>
        <w:rPr>
          <w:rFonts w:cs="Arial"/>
        </w:rPr>
      </w:pPr>
      <w:r w:rsidRPr="00610CA8">
        <w:rPr>
          <w:rFonts w:cs="Arial"/>
        </w:rPr>
        <w:t>V následujícím textu jsou popsány všechny exponáty obsahující AV technologie z pohledu obsahové náplně a programování.</w:t>
      </w:r>
    </w:p>
    <w:p w14:paraId="6362FE35" w14:textId="77777777" w:rsidR="006B7653" w:rsidRDefault="006B7653" w:rsidP="00BB54A0">
      <w:pPr>
        <w:pStyle w:val="Odsavec"/>
        <w:ind w:firstLine="0"/>
      </w:pPr>
    </w:p>
    <w:p w14:paraId="67BF1B95" w14:textId="77777777" w:rsidR="00A1768B" w:rsidRPr="000E3A54" w:rsidRDefault="00BB54A0" w:rsidP="00526705">
      <w:pPr>
        <w:pStyle w:val="Nadpis1"/>
        <w:pBdr>
          <w:bottom w:val="single" w:sz="6" w:space="1" w:color="auto"/>
        </w:pBdr>
      </w:pPr>
      <w:bookmarkStart w:id="32" w:name="_Toc234123099"/>
      <w:bookmarkStart w:id="33" w:name="_Toc239914679"/>
      <w:bookmarkStart w:id="34" w:name="_Toc231812132"/>
      <w:r>
        <w:br w:type="page"/>
      </w:r>
      <w:bookmarkStart w:id="35" w:name="_Toc64440907"/>
      <w:r w:rsidR="00A1768B" w:rsidRPr="000E3A54">
        <w:lastRenderedPageBreak/>
        <w:t>Požadavky a nároky</w:t>
      </w:r>
      <w:r w:rsidR="00E744B8" w:rsidRPr="000E3A54">
        <w:t xml:space="preserve"> Obecně</w:t>
      </w:r>
      <w:bookmarkEnd w:id="35"/>
    </w:p>
    <w:p w14:paraId="29920549" w14:textId="77777777" w:rsidR="00FB3E5F" w:rsidRPr="000E3A54" w:rsidRDefault="00FB3E5F" w:rsidP="00BE5B9F">
      <w:pPr>
        <w:pStyle w:val="Nadpis2"/>
        <w:tabs>
          <w:tab w:val="num" w:pos="770"/>
        </w:tabs>
        <w:ind w:left="880" w:hanging="440"/>
      </w:pPr>
      <w:bookmarkStart w:id="36" w:name="_Toc239914680"/>
      <w:bookmarkStart w:id="37" w:name="_Toc64440908"/>
      <w:bookmarkEnd w:id="32"/>
      <w:bookmarkEnd w:id="33"/>
      <w:r w:rsidRPr="000E3A54">
        <w:t>Zvláštní nároky na systém</w:t>
      </w:r>
      <w:bookmarkEnd w:id="34"/>
      <w:bookmarkEnd w:id="36"/>
      <w:bookmarkEnd w:id="37"/>
    </w:p>
    <w:p w14:paraId="61E19969" w14:textId="77777777" w:rsidR="00FB3E5F" w:rsidRPr="000E3A54" w:rsidRDefault="00FB3E5F">
      <w:pPr>
        <w:pStyle w:val="Odsavec"/>
      </w:pPr>
      <w:r w:rsidRPr="000E3A54">
        <w:t>Z hlediska zákonných obecných norem a předpisů nejsou na tento systém audiovizuální techniky kladeny žádné zvláštní nároky.</w:t>
      </w:r>
    </w:p>
    <w:p w14:paraId="26C72D75" w14:textId="77777777" w:rsidR="00FB3E5F" w:rsidRDefault="00FB3E5F">
      <w:pPr>
        <w:pStyle w:val="Odsavec"/>
      </w:pPr>
      <w:r w:rsidRPr="000E3A54">
        <w:t>Při instalaci, zejména data projekce, je však třeba dodržet některé prostorové vztahy, které vycházejí z fyzikálních a technických principů, na kterých tato technologie pracuje. Jedině při respektování těchto podmínek lze dosáhnout optimální výsledek a zužitkovat veškerý technický potenciál daných zařízení. Při data projekci jde zvláště o vztah a umístění projektoru a projekční plochy, tedy sledování projekční osy (podušková horizontální i vertikální zkreslení – rozsah dokorigování), vzdálenosti ve vztahu k velikosti požadovaného obrazu a ubývání jasu (viz vlastnosti objektivu) a v neposlední řadě jsou to i zákonitosti vyplývající z pozorovací vzdálenosti obrazu respondentem. Tady platí zjednodušeně pravidlo, že pozorovací vzdálenost obrazu by měla být v toleranci mezi 2x až 8x jeho výšky. Toto pravidlo souvisí s optikou a vlastnostmi lidského oka, které je schopno správně a plnohodnotně vnímat jen předměty a akce do určitých úhlů.</w:t>
      </w:r>
    </w:p>
    <w:p w14:paraId="4227B2F3" w14:textId="77777777" w:rsidR="00EB05EA" w:rsidRPr="000E3A54" w:rsidRDefault="00EB05EA" w:rsidP="00EB05EA">
      <w:pPr>
        <w:pStyle w:val="Nadpis2"/>
        <w:tabs>
          <w:tab w:val="num" w:pos="770"/>
        </w:tabs>
        <w:ind w:left="880" w:hanging="440"/>
      </w:pPr>
      <w:bookmarkStart w:id="38" w:name="_Toc231812135"/>
      <w:bookmarkStart w:id="39" w:name="_Toc239914682"/>
      <w:bookmarkStart w:id="40" w:name="_Toc349133257"/>
      <w:bookmarkStart w:id="41" w:name="_Toc64440909"/>
      <w:r w:rsidRPr="000E3A54">
        <w:t>Ochrana před úrazem elektrickým proudem</w:t>
      </w:r>
      <w:bookmarkEnd w:id="38"/>
      <w:bookmarkEnd w:id="39"/>
      <w:bookmarkEnd w:id="40"/>
      <w:bookmarkEnd w:id="41"/>
    </w:p>
    <w:p w14:paraId="0808FF21" w14:textId="77777777" w:rsidR="00EB05EA" w:rsidRPr="000E3A54" w:rsidRDefault="00EB05EA" w:rsidP="00EB05EA">
      <w:pPr>
        <w:pStyle w:val="Odsavec"/>
      </w:pPr>
      <w:r w:rsidRPr="000E3A54">
        <w:t>Ochrana před nebezpečným dotykovým napětím je řešena dle ČSN 33</w:t>
      </w:r>
      <w:r>
        <w:t xml:space="preserve"> 20</w:t>
      </w:r>
      <w:r w:rsidRPr="000E3A54">
        <w:t>00-4-41 napětím SELV a samočinným odpojením vadné části od zdroje.</w:t>
      </w:r>
    </w:p>
    <w:p w14:paraId="5C304936" w14:textId="77777777" w:rsidR="00EB05EA" w:rsidRPr="000E3A54" w:rsidRDefault="00EB05EA" w:rsidP="00EB05EA">
      <w:pPr>
        <w:pStyle w:val="Odsavec"/>
      </w:pPr>
      <w:r w:rsidRPr="000E3A54">
        <w:t>Část zařízení již ve svém principu pracuje pouze s napětím bezpečným.</w:t>
      </w:r>
    </w:p>
    <w:p w14:paraId="43758D9C" w14:textId="77777777" w:rsidR="00EB05EA" w:rsidRPr="00FE5539" w:rsidRDefault="00EB05EA" w:rsidP="00EB05EA">
      <w:pPr>
        <w:pStyle w:val="Nadpis2"/>
        <w:tabs>
          <w:tab w:val="num" w:pos="770"/>
        </w:tabs>
        <w:ind w:left="880" w:hanging="440"/>
      </w:pPr>
      <w:bookmarkStart w:id="42" w:name="_Toc231812136"/>
      <w:bookmarkStart w:id="43" w:name="_Toc239914683"/>
      <w:bookmarkStart w:id="44" w:name="_Toc349133258"/>
      <w:bookmarkStart w:id="45" w:name="_Toc64440910"/>
      <w:r w:rsidRPr="00FE5539">
        <w:t>Určení prostředí</w:t>
      </w:r>
      <w:bookmarkEnd w:id="42"/>
      <w:bookmarkEnd w:id="43"/>
      <w:bookmarkEnd w:id="44"/>
      <w:bookmarkEnd w:id="45"/>
    </w:p>
    <w:p w14:paraId="0FC67038" w14:textId="77777777" w:rsidR="00EB05EA" w:rsidRPr="00FA6E84" w:rsidRDefault="00EB05EA" w:rsidP="00EB05EA">
      <w:pPr>
        <w:pStyle w:val="Odsavec"/>
        <w:rPr>
          <w:b/>
          <w:bCs/>
        </w:rPr>
      </w:pPr>
      <w:r w:rsidRPr="00FA6E84">
        <w:t xml:space="preserve">Z hlediska působení vnějších vlivů </w:t>
      </w:r>
      <w:r w:rsidRPr="00EB05EA">
        <w:rPr>
          <w:b/>
          <w:bCs/>
        </w:rPr>
        <w:t>p</w:t>
      </w:r>
      <w:r>
        <w:rPr>
          <w:b/>
          <w:bCs/>
        </w:rPr>
        <w:t>o</w:t>
      </w:r>
      <w:r w:rsidRPr="00EB05EA">
        <w:rPr>
          <w:b/>
          <w:bCs/>
        </w:rPr>
        <w:t xml:space="preserve">žadujeme, aby dotčené prostory spadaly do kategorie </w:t>
      </w:r>
      <w:r>
        <w:rPr>
          <w:b/>
          <w:bCs/>
        </w:rPr>
        <w:t xml:space="preserve">- </w:t>
      </w:r>
      <w:r w:rsidRPr="00D63418">
        <w:rPr>
          <w:b/>
          <w:bCs/>
        </w:rPr>
        <w:t>prostředí základní (resp. normální resp. obyčejné).</w:t>
      </w:r>
      <w:r>
        <w:rPr>
          <w:b/>
          <w:bCs/>
        </w:rPr>
        <w:t xml:space="preserve"> </w:t>
      </w:r>
      <w:r w:rsidRPr="00FA6E84">
        <w:t>v</w:t>
      </w:r>
      <w:r>
        <w:t xml:space="preserve"> dotčených </w:t>
      </w:r>
      <w:r w:rsidRPr="00FA6E84">
        <w:t xml:space="preserve">prostorech, dle </w:t>
      </w:r>
      <w:hyperlink r:id="rId13" w:tgtFrame="_parent" w:history="1">
        <w:r w:rsidRPr="00FA6E84">
          <w:t>ČSN 33 2000-3</w:t>
        </w:r>
      </w:hyperlink>
      <w:r w:rsidRPr="00FA6E84">
        <w:t xml:space="preserve"> a </w:t>
      </w:r>
      <w:hyperlink r:id="rId14" w:tgtFrame="_parent" w:history="1">
        <w:r w:rsidRPr="00FA6E84">
          <w:t>ČSN 33 2000-4-41</w:t>
        </w:r>
      </w:hyperlink>
      <w:r w:rsidRPr="00FA6E84">
        <w:t>, ČSN 33 2000-1 ed.2</w:t>
      </w:r>
      <w:r>
        <w:t xml:space="preserve"> prostředí </w:t>
      </w:r>
    </w:p>
    <w:p w14:paraId="4ACBBFF4" w14:textId="77777777" w:rsidR="00EB05EA" w:rsidRPr="000E3A54" w:rsidRDefault="00EB05EA" w:rsidP="00EB05EA">
      <w:pPr>
        <w:pStyle w:val="Nadpis2"/>
        <w:tabs>
          <w:tab w:val="num" w:pos="770"/>
        </w:tabs>
        <w:ind w:left="880" w:hanging="440"/>
      </w:pPr>
      <w:bookmarkStart w:id="46" w:name="_Toc231812137"/>
      <w:bookmarkStart w:id="47" w:name="_Toc239914684"/>
      <w:bookmarkStart w:id="48" w:name="_Toc349133259"/>
      <w:bookmarkStart w:id="49" w:name="_Toc64440911"/>
      <w:r w:rsidRPr="000E3A54">
        <w:t>Protipožární opatření</w:t>
      </w:r>
      <w:bookmarkEnd w:id="46"/>
      <w:bookmarkEnd w:id="47"/>
      <w:bookmarkEnd w:id="48"/>
      <w:bookmarkEnd w:id="49"/>
    </w:p>
    <w:p w14:paraId="058FC28B" w14:textId="77777777" w:rsidR="00EB05EA" w:rsidRPr="000E3A54" w:rsidRDefault="00EB05EA" w:rsidP="00EB05EA">
      <w:pPr>
        <w:pStyle w:val="Odsavec"/>
      </w:pPr>
      <w:r w:rsidRPr="000E3A54">
        <w:t xml:space="preserve">Z hlediska požární bezpečnosti musí být dodrženo utěsnění prostupů. Prostupy kabelů a jiných elektrických rozvodů požárně dělicími konstrukcemi musí být utěsněny tak, aby se zamezilo šíření požáru těmito rozvody. Konstrukce utěsnění prostupů kabelových a jiných elektrických rozvodů musí odpovídat požadavkům ČSN 730810 čl. 6.2.1., požární odolnost těsnění musí odpovídat požadavkům čl. 8.6 ČSN730802. </w:t>
      </w:r>
    </w:p>
    <w:p w14:paraId="77270C3C" w14:textId="77777777" w:rsidR="00EB05EA" w:rsidRPr="000E3A54" w:rsidRDefault="00EB05EA" w:rsidP="00EB05EA">
      <w:pPr>
        <w:pStyle w:val="Odsavec"/>
        <w:rPr>
          <w:b/>
        </w:rPr>
      </w:pPr>
      <w:r w:rsidRPr="000E3A54">
        <w:rPr>
          <w:b/>
        </w:rPr>
        <w:t>Ostatní viz požární zpráva.</w:t>
      </w:r>
    </w:p>
    <w:p w14:paraId="300D4D6A" w14:textId="77777777" w:rsidR="00EB05EA" w:rsidRPr="000E3A54" w:rsidRDefault="00EB05EA" w:rsidP="00EB05EA">
      <w:pPr>
        <w:pStyle w:val="Nadpis2"/>
        <w:tabs>
          <w:tab w:val="num" w:pos="770"/>
        </w:tabs>
        <w:ind w:left="880" w:hanging="440"/>
      </w:pPr>
      <w:bookmarkStart w:id="50" w:name="_Toc231812138"/>
      <w:bookmarkStart w:id="51" w:name="_Toc239914685"/>
      <w:bookmarkStart w:id="52" w:name="_Toc349133260"/>
      <w:bookmarkStart w:id="53" w:name="_Toc64440912"/>
      <w:r w:rsidRPr="000E3A54">
        <w:t>Péče o životní prostředí</w:t>
      </w:r>
      <w:bookmarkEnd w:id="50"/>
      <w:bookmarkEnd w:id="51"/>
      <w:bookmarkEnd w:id="52"/>
      <w:bookmarkEnd w:id="53"/>
    </w:p>
    <w:p w14:paraId="095F997A" w14:textId="77777777" w:rsidR="00EB05EA" w:rsidRPr="000E3A54" w:rsidRDefault="00EB05EA" w:rsidP="00EB05EA">
      <w:pPr>
        <w:pStyle w:val="Odsavec"/>
      </w:pPr>
      <w:r w:rsidRPr="000E3A54">
        <w:t>Instalace zařízení a jeho používání nemá vliv na změnu stávajícího životního prostředí. Při provozu systému nevznikají žádné odpadové nebo zdraví škodlivé látky.</w:t>
      </w:r>
    </w:p>
    <w:p w14:paraId="338F991D" w14:textId="77777777" w:rsidR="00EB05EA" w:rsidRPr="000E3A54" w:rsidRDefault="00EB05EA" w:rsidP="00EB05EA">
      <w:pPr>
        <w:pStyle w:val="Odsavec"/>
      </w:pPr>
    </w:p>
    <w:p w14:paraId="26F1C56E" w14:textId="77777777" w:rsidR="00EB05EA" w:rsidRPr="000E3A54" w:rsidRDefault="00EB05EA" w:rsidP="008A0016">
      <w:pPr>
        <w:pStyle w:val="Nadpis2"/>
      </w:pPr>
      <w:bookmarkStart w:id="54" w:name="_Toc231812141"/>
      <w:bookmarkStart w:id="55" w:name="_Toc239914688"/>
      <w:bookmarkStart w:id="56" w:name="_Toc349133262"/>
      <w:bookmarkStart w:id="57" w:name="_Toc64440913"/>
      <w:r w:rsidRPr="000E3A54">
        <w:t>Silnoproud</w:t>
      </w:r>
      <w:bookmarkEnd w:id="54"/>
      <w:bookmarkEnd w:id="55"/>
      <w:bookmarkEnd w:id="56"/>
      <w:bookmarkEnd w:id="57"/>
      <w:r w:rsidRPr="000E3A54">
        <w:t xml:space="preserve"> </w:t>
      </w:r>
    </w:p>
    <w:p w14:paraId="242FC2E9" w14:textId="77777777" w:rsidR="00EB05EA" w:rsidRPr="000E3A54" w:rsidRDefault="00EB05EA" w:rsidP="00EB05EA">
      <w:pPr>
        <w:pStyle w:val="Odsavec"/>
      </w:pPr>
      <w:r w:rsidRPr="000E3A54">
        <w:t xml:space="preserve">Pro zajištění bezpečných a normou předepsaných technických podmínek provozu je nárokována </w:t>
      </w:r>
      <w:r w:rsidRPr="000E3A54">
        <w:rPr>
          <w:b/>
        </w:rPr>
        <w:t>oddělená el.</w:t>
      </w:r>
      <w:r>
        <w:rPr>
          <w:b/>
        </w:rPr>
        <w:t xml:space="preserve"> </w:t>
      </w:r>
      <w:r w:rsidR="00E612D2" w:rsidRPr="000E3A54">
        <w:rPr>
          <w:b/>
        </w:rPr>
        <w:t>Technologická</w:t>
      </w:r>
      <w:r w:rsidRPr="000E3A54">
        <w:rPr>
          <w:b/>
        </w:rPr>
        <w:t xml:space="preserve"> napájecí síť TN-S</w:t>
      </w:r>
      <w:r w:rsidRPr="000E3A54">
        <w:t xml:space="preserve"> (bezproudové nulování), která by při správném provedení měla zabránit průnikům rušení a kolísání na síti do zařízení, zároveň snižuje možnost vzniku brumových zemních smyček, na které je tato technologie velmi citlivá.</w:t>
      </w:r>
    </w:p>
    <w:p w14:paraId="57553617" w14:textId="77777777" w:rsidR="00EB05EA" w:rsidRPr="000E3A54" w:rsidRDefault="00EB05EA" w:rsidP="00EB05EA">
      <w:pPr>
        <w:pStyle w:val="Odsavec"/>
      </w:pPr>
      <w:r w:rsidRPr="000E3A54">
        <w:t>Při návrhu je nutno uvažovat s hodnotami příkonu zařízení v jednotlivých místnostech.</w:t>
      </w:r>
    </w:p>
    <w:p w14:paraId="7B08FB33" w14:textId="77777777" w:rsidR="00EB05EA" w:rsidRPr="000E3A54" w:rsidRDefault="00EB05EA" w:rsidP="00EB05EA">
      <w:pPr>
        <w:rPr>
          <w:b/>
        </w:rPr>
      </w:pPr>
      <w:r w:rsidRPr="000E3A54">
        <w:rPr>
          <w:b/>
        </w:rPr>
        <w:t>Obecné zásady instalace rozvodů pro napájení AV techniky:</w:t>
      </w:r>
    </w:p>
    <w:p w14:paraId="2299D47B" w14:textId="77777777" w:rsidR="00EB05EA" w:rsidRPr="00EB05EA" w:rsidRDefault="00613434" w:rsidP="00EB05EA">
      <w:pPr>
        <w:numPr>
          <w:ilvl w:val="0"/>
          <w:numId w:val="2"/>
        </w:numPr>
        <w:rPr>
          <w:b/>
          <w:bCs/>
        </w:rPr>
      </w:pPr>
      <w:r>
        <w:rPr>
          <w:b/>
          <w:bCs/>
        </w:rPr>
        <w:t xml:space="preserve">RACK </w:t>
      </w:r>
      <w:r w:rsidR="00EB05EA" w:rsidRPr="00EB05EA">
        <w:rPr>
          <w:b/>
          <w:bCs/>
        </w:rPr>
        <w:t>bude uzemněn</w:t>
      </w:r>
    </w:p>
    <w:p w14:paraId="02793D64" w14:textId="77777777" w:rsidR="00EB05EA" w:rsidRPr="000E3A54" w:rsidRDefault="00EB05EA" w:rsidP="00EB05EA">
      <w:pPr>
        <w:numPr>
          <w:ilvl w:val="0"/>
          <w:numId w:val="2"/>
        </w:numPr>
      </w:pPr>
      <w:r w:rsidRPr="000E3A54">
        <w:rPr>
          <w:rFonts w:cs="Arial"/>
          <w:szCs w:val="22"/>
        </w:rPr>
        <w:t>Nulový a zemnící vodič musí být oddělený.</w:t>
      </w:r>
    </w:p>
    <w:p w14:paraId="0034DC7B" w14:textId="77777777" w:rsidR="00EB05EA" w:rsidRPr="000E3A54" w:rsidRDefault="00EB05EA" w:rsidP="00EB05EA">
      <w:pPr>
        <w:numPr>
          <w:ilvl w:val="0"/>
          <w:numId w:val="2"/>
        </w:numPr>
      </w:pPr>
      <w:r w:rsidRPr="000E3A54">
        <w:rPr>
          <w:rFonts w:cs="Arial"/>
          <w:szCs w:val="22"/>
        </w:rPr>
        <w:lastRenderedPageBreak/>
        <w:t>Musí být zamezeno vzniku zemních smyček - všechny napájecí okruhy musí být uzemněny na stejný zemnící bod.</w:t>
      </w:r>
    </w:p>
    <w:p w14:paraId="06FB022D" w14:textId="77777777" w:rsidR="00EB05EA" w:rsidRPr="000E3A54" w:rsidRDefault="00EB05EA" w:rsidP="00EB05EA">
      <w:pPr>
        <w:numPr>
          <w:ilvl w:val="0"/>
          <w:numId w:val="2"/>
        </w:numPr>
      </w:pPr>
      <w:r w:rsidRPr="000E3A54">
        <w:rPr>
          <w:rFonts w:cs="Arial"/>
          <w:szCs w:val="22"/>
        </w:rPr>
        <w:t>Pokud je to možné, budou všechny napájecí okruhy pro AV techniku zapojeny na stejnou fázi.</w:t>
      </w:r>
    </w:p>
    <w:p w14:paraId="668F3841" w14:textId="77777777" w:rsidR="00EB05EA" w:rsidRPr="000E3A54" w:rsidRDefault="00EB05EA" w:rsidP="00EB05EA">
      <w:pPr>
        <w:numPr>
          <w:ilvl w:val="0"/>
          <w:numId w:val="2"/>
        </w:numPr>
      </w:pPr>
      <w:r w:rsidRPr="000E3A54">
        <w:rPr>
          <w:rFonts w:cs="Arial"/>
          <w:szCs w:val="22"/>
        </w:rPr>
        <w:t xml:space="preserve">Pokud je to možné, </w:t>
      </w:r>
      <w:r w:rsidR="00327225">
        <w:rPr>
          <w:rFonts w:cs="Arial"/>
          <w:szCs w:val="22"/>
        </w:rPr>
        <w:t>budou napájecí okruhy pro</w:t>
      </w:r>
      <w:r w:rsidRPr="000E3A54">
        <w:rPr>
          <w:rFonts w:cs="Arial"/>
          <w:szCs w:val="22"/>
        </w:rPr>
        <w:t xml:space="preserve"> osvětlení, žaluzie a další spotřebiče nesouvisející s AV technikou, zapojeny na jiné fáze, než AV technika.</w:t>
      </w:r>
    </w:p>
    <w:p w14:paraId="1F6E033F" w14:textId="77777777" w:rsidR="00EB05EA" w:rsidRPr="000E3A54" w:rsidRDefault="00327225" w:rsidP="00327225">
      <w:pPr>
        <w:numPr>
          <w:ilvl w:val="0"/>
          <w:numId w:val="2"/>
        </w:numPr>
      </w:pPr>
      <w:r>
        <w:t xml:space="preserve">Všechny nárokované zásuvky pro AV techniku </w:t>
      </w:r>
      <w:r>
        <w:rPr>
          <w:b/>
        </w:rPr>
        <w:t xml:space="preserve">pokud není uvedeno jinak, </w:t>
      </w:r>
      <w:r>
        <w:t>budou spínané</w:t>
      </w:r>
      <w:r w:rsidR="00EB05EA" w:rsidRPr="000E3A54">
        <w:t>.</w:t>
      </w:r>
      <w:r w:rsidR="00B41AE9">
        <w:t xml:space="preserve"> (například po místnostech. V silnoproudém rozvaděči budou všechny spínané vývody vedeny přes stykač (dodávka silnoproudu), spínací jednotky, které budou ovládat stykače</w:t>
      </w:r>
      <w:r w:rsidR="00E84D3A">
        <w:t>,</w:t>
      </w:r>
      <w:r w:rsidR="00B41AE9">
        <w:t xml:space="preserve"> dodá AV technika.</w:t>
      </w:r>
    </w:p>
    <w:p w14:paraId="5A7F40AE" w14:textId="77777777" w:rsidR="00327225" w:rsidRDefault="00EB05EA" w:rsidP="00327225">
      <w:pPr>
        <w:numPr>
          <w:ilvl w:val="0"/>
          <w:numId w:val="2"/>
        </w:numPr>
      </w:pPr>
      <w:r w:rsidRPr="000E3A54">
        <w:t>Doporučujeme všechny napájecí zásuvky 230V pro AV techniku vybavit přepěťovou ochranou.</w:t>
      </w:r>
    </w:p>
    <w:p w14:paraId="5EE14746" w14:textId="77777777" w:rsidR="00327225" w:rsidRDefault="00327225" w:rsidP="00327225">
      <w:pPr>
        <w:ind w:left="360"/>
      </w:pPr>
    </w:p>
    <w:p w14:paraId="03783022" w14:textId="77777777" w:rsidR="00327225" w:rsidRPr="00327225" w:rsidRDefault="00327225" w:rsidP="00327225">
      <w:pPr>
        <w:rPr>
          <w:b/>
        </w:rPr>
      </w:pPr>
      <w:r w:rsidRPr="00327225">
        <w:rPr>
          <w:b/>
        </w:rPr>
        <w:t>Nároky na profese silnoproud jsou uvedeny ve výkrese av techniky.</w:t>
      </w:r>
    </w:p>
    <w:p w14:paraId="34DB4AD0" w14:textId="77777777" w:rsidR="0074242F" w:rsidRPr="00327225" w:rsidRDefault="0074242F" w:rsidP="0074242F">
      <w:pPr>
        <w:rPr>
          <w:b/>
        </w:rPr>
      </w:pPr>
    </w:p>
    <w:p w14:paraId="5BD1EBD2" w14:textId="77777777" w:rsidR="008A0016" w:rsidRPr="008A0016" w:rsidRDefault="00EB05EA" w:rsidP="008A0016">
      <w:pPr>
        <w:pStyle w:val="Nadpis2"/>
      </w:pPr>
      <w:bookmarkStart w:id="58" w:name="_Toc231812142"/>
      <w:bookmarkStart w:id="59" w:name="_Toc239914689"/>
      <w:bookmarkStart w:id="60" w:name="_Toc349133263"/>
      <w:bookmarkStart w:id="61" w:name="_Toc64440914"/>
      <w:r w:rsidRPr="000E3A54">
        <w:t>Slaboproud, strukturovaná kabeláž LAN</w:t>
      </w:r>
      <w:bookmarkEnd w:id="58"/>
      <w:bookmarkEnd w:id="59"/>
      <w:bookmarkEnd w:id="60"/>
      <w:bookmarkEnd w:id="61"/>
    </w:p>
    <w:p w14:paraId="1F50C476" w14:textId="77777777" w:rsidR="00EB05EA" w:rsidRPr="000E3A54" w:rsidRDefault="00EB05EA" w:rsidP="00EB05EA">
      <w:pPr>
        <w:pStyle w:val="Odsavec"/>
      </w:pPr>
      <w:r>
        <w:t xml:space="preserve">V rámci koordinačních činností požadujeme vybudování </w:t>
      </w:r>
      <w:r w:rsidRPr="000E3A54">
        <w:t>nároků strukturované kabeláže LAN</w:t>
      </w:r>
    </w:p>
    <w:p w14:paraId="788DAF4A" w14:textId="77777777" w:rsidR="00EB05EA" w:rsidRPr="000E3A54" w:rsidRDefault="0074242F" w:rsidP="00BB54A0">
      <w:pPr>
        <w:pStyle w:val="Odsavec"/>
      </w:pPr>
      <w:r>
        <w:t>Tyto nároky řeší samostatné část dokumentace LAN</w:t>
      </w:r>
    </w:p>
    <w:p w14:paraId="6E8AB493" w14:textId="77777777" w:rsidR="00EB05EA" w:rsidRPr="00EB05EA" w:rsidRDefault="00EB05EA" w:rsidP="008A0016">
      <w:pPr>
        <w:pStyle w:val="Nadpis2"/>
      </w:pPr>
      <w:bookmarkStart w:id="62" w:name="_Toc231812143"/>
      <w:bookmarkStart w:id="63" w:name="_Toc239914690"/>
      <w:bookmarkStart w:id="64" w:name="_Toc349133264"/>
      <w:bookmarkStart w:id="65" w:name="_Toc64440915"/>
      <w:r w:rsidRPr="000E3A54">
        <w:t>Osvětlení</w:t>
      </w:r>
      <w:bookmarkEnd w:id="62"/>
      <w:bookmarkEnd w:id="63"/>
      <w:bookmarkEnd w:id="64"/>
      <w:bookmarkEnd w:id="65"/>
      <w:r w:rsidRPr="000E3A54">
        <w:t xml:space="preserve"> </w:t>
      </w:r>
    </w:p>
    <w:p w14:paraId="5A3E4DA2" w14:textId="77777777" w:rsidR="00EB05EA" w:rsidRPr="000E3A54" w:rsidRDefault="00EB05EA" w:rsidP="00EB05EA">
      <w:pPr>
        <w:pStyle w:val="Odsavec"/>
      </w:pPr>
      <w:r w:rsidRPr="000E3A54">
        <w:t>Jednotlivá osvětlovací tělesa budou namontována v takových místech a v takové výšce, aby byla mimo projekční kužel datového projektoru (vytyčený na jedné straně objektivem projektoru a na straně druhé projekční</w:t>
      </w:r>
      <w:r w:rsidR="0074242F">
        <w:t xml:space="preserve"> plochou</w:t>
      </w:r>
      <w:r w:rsidRPr="000E3A54">
        <w:t>).</w:t>
      </w:r>
    </w:p>
    <w:p w14:paraId="23351ECA" w14:textId="77777777" w:rsidR="00EB05EA" w:rsidRPr="000E3A54" w:rsidRDefault="00AB4D92" w:rsidP="00EB05EA">
      <w:pPr>
        <w:pStyle w:val="Odsavec"/>
      </w:pPr>
      <w:r>
        <w:t>Osvětlení je řešeno spínáním přívodů k jednotlivým tělesům nebo 3f lištám. Kabely musí být taženy bez přerušení přímo z rozvaděče. Některá tělesa</w:t>
      </w:r>
      <w:r w:rsidR="00B94218">
        <w:t>,</w:t>
      </w:r>
      <w:r w:rsidR="00EB05EA" w:rsidRPr="000E3A54">
        <w:t xml:space="preserve"> budou vy</w:t>
      </w:r>
      <w:r w:rsidR="0074242F">
        <w:t>bavena předřadníky DALI</w:t>
      </w:r>
      <w:r w:rsidR="00EB05EA" w:rsidRPr="000E3A54">
        <w:t>. Kabely s řízením budou od jednotlivých okruhů svítidel při</w:t>
      </w:r>
      <w:r w:rsidR="00EB05EA">
        <w:t>ve</w:t>
      </w:r>
      <w:r w:rsidR="009439DF">
        <w:t>deny do příslušného rozvaděče.</w:t>
      </w:r>
    </w:p>
    <w:p w14:paraId="47EAE42E" w14:textId="77777777" w:rsidR="00EB05EA" w:rsidRDefault="00EB05EA" w:rsidP="00EB05EA"/>
    <w:p w14:paraId="1940866A" w14:textId="77777777" w:rsidR="008A0016" w:rsidRPr="00EB05EA" w:rsidRDefault="008A0016" w:rsidP="008A0016">
      <w:pPr>
        <w:pStyle w:val="Nadpis2"/>
      </w:pPr>
      <w:bookmarkStart w:id="66" w:name="_Toc64440916"/>
      <w:r>
        <w:t>Kabelové trasy</w:t>
      </w:r>
      <w:bookmarkEnd w:id="66"/>
      <w:r w:rsidRPr="000E3A54">
        <w:t xml:space="preserve"> </w:t>
      </w:r>
    </w:p>
    <w:p w14:paraId="5B7151D8" w14:textId="77777777" w:rsidR="008A0016" w:rsidRPr="000E3A54" w:rsidRDefault="008A0016" w:rsidP="008A0016">
      <w:pPr>
        <w:pStyle w:val="Odsavec"/>
      </w:pPr>
      <w:r>
        <w:t>Trasy kabelů AV techniky budou vedeny ve zdvojených podlahách, za fundusem a v pohledových lištách na zdi a stropě.</w:t>
      </w:r>
    </w:p>
    <w:p w14:paraId="255DB44C" w14:textId="77777777" w:rsidR="00EB05EA" w:rsidRDefault="00EB05EA" w:rsidP="00EB05EA"/>
    <w:p w14:paraId="16DA7F82" w14:textId="77777777" w:rsidR="00EB05EA" w:rsidRPr="000E3A54" w:rsidRDefault="00EB05EA" w:rsidP="00EB05EA">
      <w:pPr>
        <w:pStyle w:val="Nadpis1"/>
        <w:pBdr>
          <w:bottom w:val="single" w:sz="6" w:space="1" w:color="auto"/>
        </w:pBdr>
      </w:pPr>
      <w:bookmarkStart w:id="67" w:name="_Toc231812146"/>
      <w:bookmarkStart w:id="68" w:name="_Toc239914694"/>
      <w:bookmarkStart w:id="69" w:name="_Toc349133270"/>
      <w:bookmarkStart w:id="70" w:name="_Toc64440917"/>
      <w:r w:rsidRPr="000E3A54">
        <w:t>ZÁVĚR</w:t>
      </w:r>
      <w:bookmarkEnd w:id="67"/>
      <w:bookmarkEnd w:id="68"/>
      <w:bookmarkEnd w:id="69"/>
      <w:bookmarkEnd w:id="70"/>
    </w:p>
    <w:p w14:paraId="575A6508" w14:textId="77777777" w:rsidR="00EB05EA" w:rsidRPr="000E3A54" w:rsidRDefault="00EB05EA" w:rsidP="00EB05EA">
      <w:pPr>
        <w:pStyle w:val="Odsavec"/>
      </w:pPr>
      <w:r w:rsidRPr="000E3A54">
        <w:t xml:space="preserve">Tato dokumentace </w:t>
      </w:r>
      <w:r>
        <w:t xml:space="preserve">navrhuje </w:t>
      </w:r>
      <w:r w:rsidRPr="000E3A54">
        <w:t xml:space="preserve">optimální řešení vybavení prostor a je koncipována </w:t>
      </w:r>
      <w:r>
        <w:t xml:space="preserve">jako dokumentace pro </w:t>
      </w:r>
      <w:r>
        <w:rPr>
          <w:szCs w:val="24"/>
        </w:rPr>
        <w:t>provedení stavby</w:t>
      </w:r>
      <w:r w:rsidRPr="000E3A54">
        <w:t>. Tento projekt neřeší pr</w:t>
      </w:r>
      <w:r>
        <w:t>ofese silnoproudu a slaboproudu</w:t>
      </w:r>
      <w:r w:rsidRPr="000E3A54">
        <w:t>.</w:t>
      </w:r>
    </w:p>
    <w:p w14:paraId="41E2D6B2" w14:textId="77777777" w:rsidR="00B307E4" w:rsidRDefault="00B307E4" w:rsidP="00B307E4">
      <w:pPr>
        <w:pStyle w:val="Odsavec"/>
      </w:pPr>
    </w:p>
    <w:p w14:paraId="36534EFE" w14:textId="77777777" w:rsidR="00327225" w:rsidRDefault="00327225">
      <w:pPr>
        <w:pStyle w:val="Podpisy"/>
      </w:pPr>
    </w:p>
    <w:p w14:paraId="350A486E" w14:textId="77777777" w:rsidR="00327225" w:rsidRDefault="00327225">
      <w:pPr>
        <w:pStyle w:val="Podpisy"/>
      </w:pPr>
    </w:p>
    <w:p w14:paraId="66897BDA" w14:textId="77777777" w:rsidR="00BB54A0" w:rsidRPr="000E3A54" w:rsidRDefault="00BB54A0">
      <w:pPr>
        <w:pStyle w:val="Podpisy"/>
      </w:pPr>
    </w:p>
    <w:p w14:paraId="43613682" w14:textId="77777777" w:rsidR="00FB3E5F" w:rsidRPr="000E3A54" w:rsidRDefault="00A93E60" w:rsidP="007F3A06">
      <w:pPr>
        <w:pStyle w:val="Podpisy"/>
      </w:pPr>
      <w:r>
        <w:t>V</w:t>
      </w:r>
      <w:r w:rsidR="00680737" w:rsidRPr="000E3A54">
        <w:t xml:space="preserve"> Praze </w:t>
      </w:r>
    </w:p>
    <w:p w14:paraId="0374EAAD" w14:textId="77777777" w:rsidR="00FB3E5F" w:rsidRPr="000E3A54" w:rsidRDefault="00FB3E5F">
      <w:pPr>
        <w:pStyle w:val="Podpisy"/>
      </w:pPr>
      <w:r w:rsidRPr="000E3A54">
        <w:t xml:space="preserve">Zpracoval: </w:t>
      </w:r>
      <w:smartTag w:uri="urn:schemas-microsoft-com:office:smarttags" w:element="PersonName">
        <w:smartTagPr>
          <w:attr w:name="ProductID" w:val="Václav Bradáč"/>
        </w:smartTagPr>
        <w:r w:rsidR="00F55438">
          <w:t>Václav Bradáč</w:t>
        </w:r>
      </w:smartTag>
    </w:p>
    <w:sectPr w:rsidR="00FB3E5F" w:rsidRPr="000E3A54">
      <w:footerReference w:type="even" r:id="rId15"/>
      <w:footerReference w:type="default" r:id="rId16"/>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DDF6FA" w14:textId="77777777" w:rsidR="00E22361" w:rsidRDefault="00E22361">
      <w:r>
        <w:separator/>
      </w:r>
    </w:p>
  </w:endnote>
  <w:endnote w:type="continuationSeparator" w:id="0">
    <w:p w14:paraId="235FDB87" w14:textId="77777777" w:rsidR="00E22361" w:rsidRDefault="00E22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D951B" w14:textId="77777777" w:rsidR="00033B50" w:rsidRDefault="00033B50">
    <w:pPr>
      <w:framePr w:wrap="around" w:vAnchor="text" w:hAnchor="margin" w:xAlign="right" w:y="1"/>
    </w:pPr>
    <w:r>
      <w:fldChar w:fldCharType="begin"/>
    </w:r>
    <w:r>
      <w:instrText xml:space="preserve">PAGE  </w:instrText>
    </w:r>
    <w:r>
      <w:fldChar w:fldCharType="separate"/>
    </w:r>
    <w:r>
      <w:rPr>
        <w:noProof/>
      </w:rPr>
      <w:t>3</w:t>
    </w:r>
    <w:r>
      <w:fldChar w:fldCharType="end"/>
    </w:r>
  </w:p>
  <w:p w14:paraId="68CDEA53" w14:textId="77777777" w:rsidR="00033B50" w:rsidRDefault="00033B50">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1F88B" w14:textId="77777777" w:rsidR="00033B50" w:rsidRDefault="00033B50">
    <w:pPr>
      <w:framePr w:wrap="around" w:vAnchor="text" w:hAnchor="margin" w:xAlign="right" w:y="1"/>
    </w:pPr>
  </w:p>
  <w:p w14:paraId="3B88A032" w14:textId="77777777" w:rsidR="00033B50" w:rsidRDefault="00033B50" w:rsidP="003F5D4F">
    <w:pPr>
      <w:ind w:right="360"/>
      <w:jc w:val="right"/>
    </w:pPr>
    <w:r>
      <w:rPr>
        <w:rStyle w:val="slostrnky"/>
      </w:rPr>
      <w:fldChar w:fldCharType="begin"/>
    </w:r>
    <w:r>
      <w:rPr>
        <w:rStyle w:val="slostrnky"/>
      </w:rPr>
      <w:instrText xml:space="preserve"> PAGE </w:instrText>
    </w:r>
    <w:r>
      <w:rPr>
        <w:rStyle w:val="slostrnky"/>
      </w:rPr>
      <w:fldChar w:fldCharType="separate"/>
    </w:r>
    <w:r w:rsidR="002A28DB">
      <w:rPr>
        <w:rStyle w:val="slostrnky"/>
        <w:noProof/>
      </w:rPr>
      <w:t>4</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214E30" w14:textId="77777777" w:rsidR="00E22361" w:rsidRDefault="00E22361">
      <w:r>
        <w:separator/>
      </w:r>
    </w:p>
  </w:footnote>
  <w:footnote w:type="continuationSeparator" w:id="0">
    <w:p w14:paraId="079211F4" w14:textId="77777777" w:rsidR="00E22361" w:rsidRDefault="00E223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6527D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471D9F"/>
    <w:multiLevelType w:val="hybridMultilevel"/>
    <w:tmpl w:val="41F25E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DF66AA"/>
    <w:multiLevelType w:val="multilevel"/>
    <w:tmpl w:val="AD9E17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6A17C6E"/>
    <w:multiLevelType w:val="hybridMultilevel"/>
    <w:tmpl w:val="C960E64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 w15:restartNumberingAfterBreak="0">
    <w:nsid w:val="3F0846DC"/>
    <w:multiLevelType w:val="hybridMultilevel"/>
    <w:tmpl w:val="A7C0EB6A"/>
    <w:lvl w:ilvl="0" w:tplc="E104DB18">
      <w:start w:val="1"/>
      <w:numFmt w:val="bullet"/>
      <w:lvlText w:val="-"/>
      <w:lvlJc w:val="left"/>
      <w:pPr>
        <w:ind w:left="720" w:hanging="360"/>
      </w:pPr>
      <w:rPr>
        <w:rFonts w:ascii="Calibri" w:eastAsiaTheme="minorEastAsia"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249336A"/>
    <w:multiLevelType w:val="hybridMultilevel"/>
    <w:tmpl w:val="5344B722"/>
    <w:lvl w:ilvl="0" w:tplc="35C2CC4C">
      <w:start w:val="2"/>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3247303"/>
    <w:multiLevelType w:val="multilevel"/>
    <w:tmpl w:val="E362AB4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D375FC"/>
    <w:multiLevelType w:val="multilevel"/>
    <w:tmpl w:val="B76EA012"/>
    <w:lvl w:ilvl="0">
      <w:start w:val="1"/>
      <w:numFmt w:val="decimal"/>
      <w:lvlText w:val="%1"/>
      <w:lvlJc w:val="left"/>
      <w:pPr>
        <w:ind w:left="495" w:hanging="495"/>
      </w:pPr>
      <w:rPr>
        <w:rFonts w:hint="default"/>
      </w:rPr>
    </w:lvl>
    <w:lvl w:ilvl="1">
      <w:start w:val="1"/>
      <w:numFmt w:val="decimalZero"/>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D058B7"/>
    <w:multiLevelType w:val="multilevel"/>
    <w:tmpl w:val="FD928B42"/>
    <w:lvl w:ilvl="0">
      <w:start w:val="1"/>
      <w:numFmt w:val="decimal"/>
      <w:pStyle w:val="Nadpis1"/>
      <w:lvlText w:val="%1"/>
      <w:lvlJc w:val="left"/>
      <w:pPr>
        <w:tabs>
          <w:tab w:val="num" w:pos="284"/>
        </w:tabs>
        <w:ind w:left="284" w:hanging="284"/>
      </w:pPr>
      <w:rPr>
        <w:rFonts w:hint="default"/>
      </w:rPr>
    </w:lvl>
    <w:lvl w:ilvl="1">
      <w:start w:val="1"/>
      <w:numFmt w:val="decimal"/>
      <w:pStyle w:val="Nadpis2"/>
      <w:lvlText w:val="%1.%2"/>
      <w:lvlJc w:val="left"/>
      <w:pPr>
        <w:tabs>
          <w:tab w:val="num" w:pos="1235"/>
        </w:tabs>
        <w:ind w:left="1235" w:hanging="525"/>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82A1514"/>
    <w:multiLevelType w:val="hybridMultilevel"/>
    <w:tmpl w:val="89A63B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5E1BD9"/>
    <w:multiLevelType w:val="multilevel"/>
    <w:tmpl w:val="E362AB4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7F3077"/>
    <w:multiLevelType w:val="hybridMultilevel"/>
    <w:tmpl w:val="FB8E1BCC"/>
    <w:lvl w:ilvl="0" w:tplc="0E2ADC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6B6D0D"/>
    <w:multiLevelType w:val="hybridMultilevel"/>
    <w:tmpl w:val="8B5490BC"/>
    <w:lvl w:ilvl="0" w:tplc="3058F89E">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0"/>
  </w:num>
  <w:num w:numId="4">
    <w:abstractNumId w:val="8"/>
  </w:num>
  <w:num w:numId="5">
    <w:abstractNumId w:val="8"/>
  </w:num>
  <w:num w:numId="6">
    <w:abstractNumId w:val="8"/>
  </w:num>
  <w:num w:numId="7">
    <w:abstractNumId w:val="8"/>
  </w:num>
  <w:num w:numId="8">
    <w:abstractNumId w:val="3"/>
  </w:num>
  <w:num w:numId="9">
    <w:abstractNumId w:val="12"/>
  </w:num>
  <w:num w:numId="10">
    <w:abstractNumId w:val="7"/>
  </w:num>
  <w:num w:numId="11">
    <w:abstractNumId w:val="11"/>
  </w:num>
  <w:num w:numId="12">
    <w:abstractNumId w:val="0"/>
  </w:num>
  <w:num w:numId="13">
    <w:abstractNumId w:val="8"/>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
  </w:num>
  <w:num w:numId="19">
    <w:abstractNumId w:val="9"/>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num>
  <w:num w:numId="27">
    <w:abstractNumId w:val="2"/>
  </w:num>
  <w:num w:numId="2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F0"/>
    <w:rsid w:val="00000EF2"/>
    <w:rsid w:val="00001B62"/>
    <w:rsid w:val="00001F40"/>
    <w:rsid w:val="0001237F"/>
    <w:rsid w:val="00013A44"/>
    <w:rsid w:val="00013B8D"/>
    <w:rsid w:val="00015233"/>
    <w:rsid w:val="0001628A"/>
    <w:rsid w:val="000163A7"/>
    <w:rsid w:val="00021E97"/>
    <w:rsid w:val="00023788"/>
    <w:rsid w:val="000237ED"/>
    <w:rsid w:val="00031C6B"/>
    <w:rsid w:val="00033B50"/>
    <w:rsid w:val="00037119"/>
    <w:rsid w:val="000401DA"/>
    <w:rsid w:val="00040EAD"/>
    <w:rsid w:val="00041B88"/>
    <w:rsid w:val="000503BE"/>
    <w:rsid w:val="00055839"/>
    <w:rsid w:val="000559DA"/>
    <w:rsid w:val="00060EC1"/>
    <w:rsid w:val="00061F45"/>
    <w:rsid w:val="00067D2F"/>
    <w:rsid w:val="000711AE"/>
    <w:rsid w:val="00074901"/>
    <w:rsid w:val="00074A0D"/>
    <w:rsid w:val="000750CA"/>
    <w:rsid w:val="0007604B"/>
    <w:rsid w:val="000849FC"/>
    <w:rsid w:val="00093D94"/>
    <w:rsid w:val="00094C34"/>
    <w:rsid w:val="000A23E7"/>
    <w:rsid w:val="000B219C"/>
    <w:rsid w:val="000B32C3"/>
    <w:rsid w:val="000B44B3"/>
    <w:rsid w:val="000B7577"/>
    <w:rsid w:val="000C0FB2"/>
    <w:rsid w:val="000C2740"/>
    <w:rsid w:val="000C2B8D"/>
    <w:rsid w:val="000C53F8"/>
    <w:rsid w:val="000C54E1"/>
    <w:rsid w:val="000C56FB"/>
    <w:rsid w:val="000C6966"/>
    <w:rsid w:val="000D02D3"/>
    <w:rsid w:val="000D2026"/>
    <w:rsid w:val="000E0E90"/>
    <w:rsid w:val="000E2BAA"/>
    <w:rsid w:val="000E3A54"/>
    <w:rsid w:val="000E4C50"/>
    <w:rsid w:val="000F221A"/>
    <w:rsid w:val="000F3201"/>
    <w:rsid w:val="000F3E38"/>
    <w:rsid w:val="000F50F9"/>
    <w:rsid w:val="000F6FCC"/>
    <w:rsid w:val="00101C5C"/>
    <w:rsid w:val="00113598"/>
    <w:rsid w:val="00113CA0"/>
    <w:rsid w:val="001202DD"/>
    <w:rsid w:val="0012047B"/>
    <w:rsid w:val="00121B83"/>
    <w:rsid w:val="001250AD"/>
    <w:rsid w:val="00130C35"/>
    <w:rsid w:val="0013355B"/>
    <w:rsid w:val="00134807"/>
    <w:rsid w:val="00135B2F"/>
    <w:rsid w:val="00136A7D"/>
    <w:rsid w:val="001372BA"/>
    <w:rsid w:val="00141216"/>
    <w:rsid w:val="00141563"/>
    <w:rsid w:val="00141F4A"/>
    <w:rsid w:val="001428B8"/>
    <w:rsid w:val="00144350"/>
    <w:rsid w:val="00147F8C"/>
    <w:rsid w:val="001507DB"/>
    <w:rsid w:val="00152CB7"/>
    <w:rsid w:val="00154445"/>
    <w:rsid w:val="0015487A"/>
    <w:rsid w:val="00160FF2"/>
    <w:rsid w:val="001623D2"/>
    <w:rsid w:val="00167232"/>
    <w:rsid w:val="00167BEB"/>
    <w:rsid w:val="00174B69"/>
    <w:rsid w:val="00175FD3"/>
    <w:rsid w:val="00184DB5"/>
    <w:rsid w:val="00185BF1"/>
    <w:rsid w:val="001937FF"/>
    <w:rsid w:val="0019497F"/>
    <w:rsid w:val="001A758E"/>
    <w:rsid w:val="001B0918"/>
    <w:rsid w:val="001B3186"/>
    <w:rsid w:val="001B5D8E"/>
    <w:rsid w:val="001C3029"/>
    <w:rsid w:val="001C5A16"/>
    <w:rsid w:val="001D375B"/>
    <w:rsid w:val="001D4FC2"/>
    <w:rsid w:val="001E4051"/>
    <w:rsid w:val="001E4F69"/>
    <w:rsid w:val="001F788C"/>
    <w:rsid w:val="002003FB"/>
    <w:rsid w:val="00200EE8"/>
    <w:rsid w:val="00202227"/>
    <w:rsid w:val="00206E7C"/>
    <w:rsid w:val="00210BF1"/>
    <w:rsid w:val="002130E6"/>
    <w:rsid w:val="00214352"/>
    <w:rsid w:val="002163DD"/>
    <w:rsid w:val="0021745E"/>
    <w:rsid w:val="00220DAF"/>
    <w:rsid w:val="002213B4"/>
    <w:rsid w:val="00222E2D"/>
    <w:rsid w:val="00224C93"/>
    <w:rsid w:val="0023497C"/>
    <w:rsid w:val="00235BD1"/>
    <w:rsid w:val="00235F45"/>
    <w:rsid w:val="00236169"/>
    <w:rsid w:val="00237DEC"/>
    <w:rsid w:val="002402F4"/>
    <w:rsid w:val="00243049"/>
    <w:rsid w:val="002437BB"/>
    <w:rsid w:val="002454C9"/>
    <w:rsid w:val="00245DBC"/>
    <w:rsid w:val="00246619"/>
    <w:rsid w:val="00247561"/>
    <w:rsid w:val="002518E6"/>
    <w:rsid w:val="0025539F"/>
    <w:rsid w:val="002571CD"/>
    <w:rsid w:val="00257C6F"/>
    <w:rsid w:val="00260989"/>
    <w:rsid w:val="00260E4B"/>
    <w:rsid w:val="0026158A"/>
    <w:rsid w:val="00261A22"/>
    <w:rsid w:val="00264C5A"/>
    <w:rsid w:val="00266023"/>
    <w:rsid w:val="00266558"/>
    <w:rsid w:val="00267EC8"/>
    <w:rsid w:val="00271249"/>
    <w:rsid w:val="002718EA"/>
    <w:rsid w:val="00272EBC"/>
    <w:rsid w:val="002746FE"/>
    <w:rsid w:val="00274FF6"/>
    <w:rsid w:val="00276E83"/>
    <w:rsid w:val="00277123"/>
    <w:rsid w:val="00277648"/>
    <w:rsid w:val="002809AC"/>
    <w:rsid w:val="002844F2"/>
    <w:rsid w:val="0029403F"/>
    <w:rsid w:val="00294D86"/>
    <w:rsid w:val="002957E1"/>
    <w:rsid w:val="002A28DB"/>
    <w:rsid w:val="002A52AE"/>
    <w:rsid w:val="002A7DBD"/>
    <w:rsid w:val="002B09AF"/>
    <w:rsid w:val="002B395A"/>
    <w:rsid w:val="002B44F1"/>
    <w:rsid w:val="002B491D"/>
    <w:rsid w:val="002B51E8"/>
    <w:rsid w:val="002B597E"/>
    <w:rsid w:val="002B5CF2"/>
    <w:rsid w:val="002B5F93"/>
    <w:rsid w:val="002B62A9"/>
    <w:rsid w:val="002B7245"/>
    <w:rsid w:val="002C024C"/>
    <w:rsid w:val="002C338D"/>
    <w:rsid w:val="002C39A3"/>
    <w:rsid w:val="002C50AA"/>
    <w:rsid w:val="002C52A4"/>
    <w:rsid w:val="002C5B31"/>
    <w:rsid w:val="002D06B0"/>
    <w:rsid w:val="002D59A1"/>
    <w:rsid w:val="002D6C52"/>
    <w:rsid w:val="002E035C"/>
    <w:rsid w:val="002E2BD8"/>
    <w:rsid w:val="002E3B5C"/>
    <w:rsid w:val="002E4041"/>
    <w:rsid w:val="002E4556"/>
    <w:rsid w:val="002E5988"/>
    <w:rsid w:val="002E62C8"/>
    <w:rsid w:val="002F19B4"/>
    <w:rsid w:val="002F59F8"/>
    <w:rsid w:val="002F7C30"/>
    <w:rsid w:val="00302D51"/>
    <w:rsid w:val="003041C5"/>
    <w:rsid w:val="00304D41"/>
    <w:rsid w:val="00310091"/>
    <w:rsid w:val="00312ABF"/>
    <w:rsid w:val="00313AD8"/>
    <w:rsid w:val="00320042"/>
    <w:rsid w:val="0032086C"/>
    <w:rsid w:val="00327225"/>
    <w:rsid w:val="0033294A"/>
    <w:rsid w:val="003334FF"/>
    <w:rsid w:val="00334F1F"/>
    <w:rsid w:val="00342A1E"/>
    <w:rsid w:val="00342E8F"/>
    <w:rsid w:val="0034583E"/>
    <w:rsid w:val="00347947"/>
    <w:rsid w:val="003505AE"/>
    <w:rsid w:val="00350A43"/>
    <w:rsid w:val="00350E66"/>
    <w:rsid w:val="00353129"/>
    <w:rsid w:val="00353A17"/>
    <w:rsid w:val="00356341"/>
    <w:rsid w:val="003661C2"/>
    <w:rsid w:val="00370F05"/>
    <w:rsid w:val="0037103D"/>
    <w:rsid w:val="003713D0"/>
    <w:rsid w:val="00371EE6"/>
    <w:rsid w:val="00373901"/>
    <w:rsid w:val="00376B9E"/>
    <w:rsid w:val="00377FC7"/>
    <w:rsid w:val="0038060C"/>
    <w:rsid w:val="003809C0"/>
    <w:rsid w:val="00384146"/>
    <w:rsid w:val="00384D3C"/>
    <w:rsid w:val="00386164"/>
    <w:rsid w:val="003870B1"/>
    <w:rsid w:val="00387E73"/>
    <w:rsid w:val="00390936"/>
    <w:rsid w:val="0039347C"/>
    <w:rsid w:val="003A2FD7"/>
    <w:rsid w:val="003A5219"/>
    <w:rsid w:val="003A619F"/>
    <w:rsid w:val="003B0B16"/>
    <w:rsid w:val="003B5970"/>
    <w:rsid w:val="003B5B25"/>
    <w:rsid w:val="003B6BF5"/>
    <w:rsid w:val="003C35E0"/>
    <w:rsid w:val="003D11A0"/>
    <w:rsid w:val="003D1386"/>
    <w:rsid w:val="003D2852"/>
    <w:rsid w:val="003D40DC"/>
    <w:rsid w:val="003E2AD2"/>
    <w:rsid w:val="003E33CD"/>
    <w:rsid w:val="003E34E8"/>
    <w:rsid w:val="003E39AE"/>
    <w:rsid w:val="003E39F2"/>
    <w:rsid w:val="003E3B3D"/>
    <w:rsid w:val="003F27C3"/>
    <w:rsid w:val="003F396C"/>
    <w:rsid w:val="003F3CAF"/>
    <w:rsid w:val="003F3D9A"/>
    <w:rsid w:val="003F52ED"/>
    <w:rsid w:val="003F5D4F"/>
    <w:rsid w:val="003F5F30"/>
    <w:rsid w:val="003F6382"/>
    <w:rsid w:val="003F63F4"/>
    <w:rsid w:val="003F69AF"/>
    <w:rsid w:val="00401437"/>
    <w:rsid w:val="004017DA"/>
    <w:rsid w:val="00402A6E"/>
    <w:rsid w:val="0040364E"/>
    <w:rsid w:val="0040454D"/>
    <w:rsid w:val="0040601C"/>
    <w:rsid w:val="004069BE"/>
    <w:rsid w:val="00410359"/>
    <w:rsid w:val="00413E2D"/>
    <w:rsid w:val="00422FC4"/>
    <w:rsid w:val="0042382E"/>
    <w:rsid w:val="00425567"/>
    <w:rsid w:val="00426328"/>
    <w:rsid w:val="00427BAA"/>
    <w:rsid w:val="00430C12"/>
    <w:rsid w:val="004317CF"/>
    <w:rsid w:val="00432E70"/>
    <w:rsid w:val="004409BD"/>
    <w:rsid w:val="00443595"/>
    <w:rsid w:val="004451A1"/>
    <w:rsid w:val="00453FA8"/>
    <w:rsid w:val="00454262"/>
    <w:rsid w:val="0045694A"/>
    <w:rsid w:val="00463CD6"/>
    <w:rsid w:val="00463E9B"/>
    <w:rsid w:val="004643B8"/>
    <w:rsid w:val="00464E86"/>
    <w:rsid w:val="00465EA3"/>
    <w:rsid w:val="00466F6D"/>
    <w:rsid w:val="004767C2"/>
    <w:rsid w:val="004776EF"/>
    <w:rsid w:val="004821C3"/>
    <w:rsid w:val="0048252B"/>
    <w:rsid w:val="0048642E"/>
    <w:rsid w:val="00486DF7"/>
    <w:rsid w:val="00487A16"/>
    <w:rsid w:val="004930AC"/>
    <w:rsid w:val="004948E9"/>
    <w:rsid w:val="00494F0B"/>
    <w:rsid w:val="00497491"/>
    <w:rsid w:val="00497723"/>
    <w:rsid w:val="004A0367"/>
    <w:rsid w:val="004A0C46"/>
    <w:rsid w:val="004A5C8A"/>
    <w:rsid w:val="004A7C01"/>
    <w:rsid w:val="004B7E1D"/>
    <w:rsid w:val="004C180E"/>
    <w:rsid w:val="004C18FF"/>
    <w:rsid w:val="004C2E63"/>
    <w:rsid w:val="004C42C0"/>
    <w:rsid w:val="004C6579"/>
    <w:rsid w:val="004C6FB1"/>
    <w:rsid w:val="004D6386"/>
    <w:rsid w:val="004D6AB2"/>
    <w:rsid w:val="004D74FA"/>
    <w:rsid w:val="004D7C71"/>
    <w:rsid w:val="004E4C83"/>
    <w:rsid w:val="004F0143"/>
    <w:rsid w:val="004F03C7"/>
    <w:rsid w:val="004F04C3"/>
    <w:rsid w:val="004F245F"/>
    <w:rsid w:val="004F56DA"/>
    <w:rsid w:val="004F6202"/>
    <w:rsid w:val="004F7E39"/>
    <w:rsid w:val="00502F69"/>
    <w:rsid w:val="00503650"/>
    <w:rsid w:val="005062B4"/>
    <w:rsid w:val="005065BD"/>
    <w:rsid w:val="00506A3E"/>
    <w:rsid w:val="00510967"/>
    <w:rsid w:val="0052226A"/>
    <w:rsid w:val="00524EF4"/>
    <w:rsid w:val="005251A2"/>
    <w:rsid w:val="00526705"/>
    <w:rsid w:val="00526C10"/>
    <w:rsid w:val="00530872"/>
    <w:rsid w:val="005431E3"/>
    <w:rsid w:val="005436AB"/>
    <w:rsid w:val="0055001B"/>
    <w:rsid w:val="005560FB"/>
    <w:rsid w:val="00556D26"/>
    <w:rsid w:val="00560812"/>
    <w:rsid w:val="00564A34"/>
    <w:rsid w:val="00564ECC"/>
    <w:rsid w:val="00565623"/>
    <w:rsid w:val="0057174B"/>
    <w:rsid w:val="00571DD1"/>
    <w:rsid w:val="00573360"/>
    <w:rsid w:val="00574BC6"/>
    <w:rsid w:val="00576327"/>
    <w:rsid w:val="00585C20"/>
    <w:rsid w:val="005878D3"/>
    <w:rsid w:val="0059010D"/>
    <w:rsid w:val="00590E2D"/>
    <w:rsid w:val="00595C64"/>
    <w:rsid w:val="005A4FC1"/>
    <w:rsid w:val="005A5D00"/>
    <w:rsid w:val="005B0F9B"/>
    <w:rsid w:val="005B5B15"/>
    <w:rsid w:val="005C0720"/>
    <w:rsid w:val="005C16F0"/>
    <w:rsid w:val="005C785C"/>
    <w:rsid w:val="005D01E9"/>
    <w:rsid w:val="005D116D"/>
    <w:rsid w:val="005D1687"/>
    <w:rsid w:val="005D4A86"/>
    <w:rsid w:val="005D5D45"/>
    <w:rsid w:val="005D6FD8"/>
    <w:rsid w:val="005F0BC8"/>
    <w:rsid w:val="005F1BF0"/>
    <w:rsid w:val="005F45F5"/>
    <w:rsid w:val="005F78DE"/>
    <w:rsid w:val="006013CA"/>
    <w:rsid w:val="0060431F"/>
    <w:rsid w:val="00606681"/>
    <w:rsid w:val="00610690"/>
    <w:rsid w:val="00610CA8"/>
    <w:rsid w:val="00613434"/>
    <w:rsid w:val="00621C80"/>
    <w:rsid w:val="00621FC7"/>
    <w:rsid w:val="0062525B"/>
    <w:rsid w:val="00625569"/>
    <w:rsid w:val="0062596B"/>
    <w:rsid w:val="006270D5"/>
    <w:rsid w:val="00631016"/>
    <w:rsid w:val="00633191"/>
    <w:rsid w:val="00636009"/>
    <w:rsid w:val="006376C2"/>
    <w:rsid w:val="00642838"/>
    <w:rsid w:val="0064550E"/>
    <w:rsid w:val="0064747E"/>
    <w:rsid w:val="00647BE9"/>
    <w:rsid w:val="00650367"/>
    <w:rsid w:val="00653C2E"/>
    <w:rsid w:val="006545CF"/>
    <w:rsid w:val="00654C7E"/>
    <w:rsid w:val="00660BF7"/>
    <w:rsid w:val="00663A6B"/>
    <w:rsid w:val="006759DC"/>
    <w:rsid w:val="00675CFA"/>
    <w:rsid w:val="00680737"/>
    <w:rsid w:val="00680FE2"/>
    <w:rsid w:val="00683857"/>
    <w:rsid w:val="006855D9"/>
    <w:rsid w:val="00686434"/>
    <w:rsid w:val="00690287"/>
    <w:rsid w:val="006949A4"/>
    <w:rsid w:val="00696A7F"/>
    <w:rsid w:val="00696DD9"/>
    <w:rsid w:val="006A1EC2"/>
    <w:rsid w:val="006A433D"/>
    <w:rsid w:val="006A564D"/>
    <w:rsid w:val="006A6A24"/>
    <w:rsid w:val="006A7011"/>
    <w:rsid w:val="006B28EE"/>
    <w:rsid w:val="006B2D25"/>
    <w:rsid w:val="006B3522"/>
    <w:rsid w:val="006B5FD9"/>
    <w:rsid w:val="006B7653"/>
    <w:rsid w:val="006C14D4"/>
    <w:rsid w:val="006C1F09"/>
    <w:rsid w:val="006C216A"/>
    <w:rsid w:val="006C51D4"/>
    <w:rsid w:val="006C5AF1"/>
    <w:rsid w:val="006C648A"/>
    <w:rsid w:val="006D0226"/>
    <w:rsid w:val="006D0A77"/>
    <w:rsid w:val="006D0AF4"/>
    <w:rsid w:val="006D252B"/>
    <w:rsid w:val="006D4369"/>
    <w:rsid w:val="006D54D2"/>
    <w:rsid w:val="006D5A47"/>
    <w:rsid w:val="006E0C70"/>
    <w:rsid w:val="006E1596"/>
    <w:rsid w:val="006E4DC3"/>
    <w:rsid w:val="006E662A"/>
    <w:rsid w:val="006E7B87"/>
    <w:rsid w:val="006F1911"/>
    <w:rsid w:val="006F3043"/>
    <w:rsid w:val="006F5A64"/>
    <w:rsid w:val="006F5E65"/>
    <w:rsid w:val="006F6420"/>
    <w:rsid w:val="0070255D"/>
    <w:rsid w:val="00704E32"/>
    <w:rsid w:val="0070756A"/>
    <w:rsid w:val="00707DE3"/>
    <w:rsid w:val="00714373"/>
    <w:rsid w:val="007158D0"/>
    <w:rsid w:val="00715D4B"/>
    <w:rsid w:val="00715EE1"/>
    <w:rsid w:val="0071616B"/>
    <w:rsid w:val="00720A90"/>
    <w:rsid w:val="0072359A"/>
    <w:rsid w:val="00727505"/>
    <w:rsid w:val="007275D3"/>
    <w:rsid w:val="0073216C"/>
    <w:rsid w:val="007334EC"/>
    <w:rsid w:val="00736CDF"/>
    <w:rsid w:val="0074112D"/>
    <w:rsid w:val="0074242F"/>
    <w:rsid w:val="00745D0D"/>
    <w:rsid w:val="00745D12"/>
    <w:rsid w:val="007473DF"/>
    <w:rsid w:val="00750D34"/>
    <w:rsid w:val="00751FDD"/>
    <w:rsid w:val="007528D6"/>
    <w:rsid w:val="00757251"/>
    <w:rsid w:val="00757576"/>
    <w:rsid w:val="00760159"/>
    <w:rsid w:val="0076310A"/>
    <w:rsid w:val="007638A4"/>
    <w:rsid w:val="00765843"/>
    <w:rsid w:val="0076733D"/>
    <w:rsid w:val="0077060D"/>
    <w:rsid w:val="00773A0E"/>
    <w:rsid w:val="00781ABF"/>
    <w:rsid w:val="00784A1F"/>
    <w:rsid w:val="00787015"/>
    <w:rsid w:val="0078786B"/>
    <w:rsid w:val="007917E0"/>
    <w:rsid w:val="00793A97"/>
    <w:rsid w:val="00794E5D"/>
    <w:rsid w:val="007956A9"/>
    <w:rsid w:val="007958D8"/>
    <w:rsid w:val="00795BAF"/>
    <w:rsid w:val="007A121D"/>
    <w:rsid w:val="007A201C"/>
    <w:rsid w:val="007A3FCA"/>
    <w:rsid w:val="007A5D4D"/>
    <w:rsid w:val="007A7200"/>
    <w:rsid w:val="007A7276"/>
    <w:rsid w:val="007A7E82"/>
    <w:rsid w:val="007B65DE"/>
    <w:rsid w:val="007C10BD"/>
    <w:rsid w:val="007C3128"/>
    <w:rsid w:val="007C316E"/>
    <w:rsid w:val="007C6CB8"/>
    <w:rsid w:val="007D20C8"/>
    <w:rsid w:val="007D2661"/>
    <w:rsid w:val="007D3645"/>
    <w:rsid w:val="007D5CE3"/>
    <w:rsid w:val="007E7BAF"/>
    <w:rsid w:val="007F056A"/>
    <w:rsid w:val="007F3A06"/>
    <w:rsid w:val="007F45A8"/>
    <w:rsid w:val="00801431"/>
    <w:rsid w:val="008064EB"/>
    <w:rsid w:val="0081022F"/>
    <w:rsid w:val="0081349E"/>
    <w:rsid w:val="00814025"/>
    <w:rsid w:val="00817163"/>
    <w:rsid w:val="0082053E"/>
    <w:rsid w:val="00822870"/>
    <w:rsid w:val="00825906"/>
    <w:rsid w:val="008268FB"/>
    <w:rsid w:val="008271EE"/>
    <w:rsid w:val="008300A8"/>
    <w:rsid w:val="00831C49"/>
    <w:rsid w:val="00833475"/>
    <w:rsid w:val="00835EF2"/>
    <w:rsid w:val="00837F7A"/>
    <w:rsid w:val="008440F7"/>
    <w:rsid w:val="0084621F"/>
    <w:rsid w:val="008467F0"/>
    <w:rsid w:val="00850341"/>
    <w:rsid w:val="008509FB"/>
    <w:rsid w:val="0085124C"/>
    <w:rsid w:val="00853487"/>
    <w:rsid w:val="008537F1"/>
    <w:rsid w:val="00855528"/>
    <w:rsid w:val="00857F1F"/>
    <w:rsid w:val="00860D12"/>
    <w:rsid w:val="00861B53"/>
    <w:rsid w:val="00864728"/>
    <w:rsid w:val="008652CE"/>
    <w:rsid w:val="00870A29"/>
    <w:rsid w:val="00872A61"/>
    <w:rsid w:val="008753E2"/>
    <w:rsid w:val="00877672"/>
    <w:rsid w:val="00880241"/>
    <w:rsid w:val="00882FF0"/>
    <w:rsid w:val="00883A61"/>
    <w:rsid w:val="00885571"/>
    <w:rsid w:val="00885B8C"/>
    <w:rsid w:val="00887CF9"/>
    <w:rsid w:val="008A0016"/>
    <w:rsid w:val="008A0893"/>
    <w:rsid w:val="008A2918"/>
    <w:rsid w:val="008A31FC"/>
    <w:rsid w:val="008A398F"/>
    <w:rsid w:val="008A77EB"/>
    <w:rsid w:val="008A7C44"/>
    <w:rsid w:val="008B2B54"/>
    <w:rsid w:val="008B2F65"/>
    <w:rsid w:val="008B6263"/>
    <w:rsid w:val="008B7114"/>
    <w:rsid w:val="008B746A"/>
    <w:rsid w:val="008C1F2A"/>
    <w:rsid w:val="008C3EBB"/>
    <w:rsid w:val="008C43BB"/>
    <w:rsid w:val="008C7A29"/>
    <w:rsid w:val="008D0B59"/>
    <w:rsid w:val="008D0BAD"/>
    <w:rsid w:val="008D3BC4"/>
    <w:rsid w:val="008D57A4"/>
    <w:rsid w:val="008D6E72"/>
    <w:rsid w:val="008E2152"/>
    <w:rsid w:val="008E70A6"/>
    <w:rsid w:val="008F0CC6"/>
    <w:rsid w:val="008F1C48"/>
    <w:rsid w:val="008F2053"/>
    <w:rsid w:val="008F2C30"/>
    <w:rsid w:val="008F598A"/>
    <w:rsid w:val="008F6A39"/>
    <w:rsid w:val="00900AAC"/>
    <w:rsid w:val="00900D37"/>
    <w:rsid w:val="00902C62"/>
    <w:rsid w:val="009054CB"/>
    <w:rsid w:val="00905DE6"/>
    <w:rsid w:val="00905E26"/>
    <w:rsid w:val="00906777"/>
    <w:rsid w:val="00906CEF"/>
    <w:rsid w:val="009070D1"/>
    <w:rsid w:val="00912904"/>
    <w:rsid w:val="00914E6F"/>
    <w:rsid w:val="009154EC"/>
    <w:rsid w:val="00917422"/>
    <w:rsid w:val="00917ADD"/>
    <w:rsid w:val="00921B76"/>
    <w:rsid w:val="00922114"/>
    <w:rsid w:val="0092376B"/>
    <w:rsid w:val="00923BC6"/>
    <w:rsid w:val="00924092"/>
    <w:rsid w:val="00933F99"/>
    <w:rsid w:val="00936760"/>
    <w:rsid w:val="00937AE2"/>
    <w:rsid w:val="00940D1B"/>
    <w:rsid w:val="009439DF"/>
    <w:rsid w:val="009444D0"/>
    <w:rsid w:val="00945432"/>
    <w:rsid w:val="0094745A"/>
    <w:rsid w:val="009477C5"/>
    <w:rsid w:val="00953DBA"/>
    <w:rsid w:val="00961082"/>
    <w:rsid w:val="00962B86"/>
    <w:rsid w:val="009667EA"/>
    <w:rsid w:val="00977162"/>
    <w:rsid w:val="00983530"/>
    <w:rsid w:val="00984263"/>
    <w:rsid w:val="0098435A"/>
    <w:rsid w:val="00991409"/>
    <w:rsid w:val="009978BC"/>
    <w:rsid w:val="009A03D5"/>
    <w:rsid w:val="009A09E8"/>
    <w:rsid w:val="009A2E4E"/>
    <w:rsid w:val="009A7F0B"/>
    <w:rsid w:val="009B203D"/>
    <w:rsid w:val="009B4797"/>
    <w:rsid w:val="009C0B0C"/>
    <w:rsid w:val="009C1B4C"/>
    <w:rsid w:val="009C2220"/>
    <w:rsid w:val="009C3D7D"/>
    <w:rsid w:val="009C4F03"/>
    <w:rsid w:val="009C6541"/>
    <w:rsid w:val="009C7386"/>
    <w:rsid w:val="009D0B18"/>
    <w:rsid w:val="009D2ADA"/>
    <w:rsid w:val="009D5606"/>
    <w:rsid w:val="009D595B"/>
    <w:rsid w:val="009D6D81"/>
    <w:rsid w:val="009E0168"/>
    <w:rsid w:val="009E1896"/>
    <w:rsid w:val="009F21CB"/>
    <w:rsid w:val="009F3112"/>
    <w:rsid w:val="009F37F9"/>
    <w:rsid w:val="009F3F05"/>
    <w:rsid w:val="009F5A74"/>
    <w:rsid w:val="00A00F25"/>
    <w:rsid w:val="00A04722"/>
    <w:rsid w:val="00A04DD8"/>
    <w:rsid w:val="00A05D99"/>
    <w:rsid w:val="00A07B08"/>
    <w:rsid w:val="00A1768B"/>
    <w:rsid w:val="00A20CE2"/>
    <w:rsid w:val="00A30913"/>
    <w:rsid w:val="00A31FF8"/>
    <w:rsid w:val="00A3448F"/>
    <w:rsid w:val="00A375EF"/>
    <w:rsid w:val="00A42FF3"/>
    <w:rsid w:val="00A473D4"/>
    <w:rsid w:val="00A5025F"/>
    <w:rsid w:val="00A534EB"/>
    <w:rsid w:val="00A56036"/>
    <w:rsid w:val="00A562ED"/>
    <w:rsid w:val="00A56A8D"/>
    <w:rsid w:val="00A61583"/>
    <w:rsid w:val="00A615C2"/>
    <w:rsid w:val="00A617A6"/>
    <w:rsid w:val="00A62AB5"/>
    <w:rsid w:val="00A64EB6"/>
    <w:rsid w:val="00A6700D"/>
    <w:rsid w:val="00A673C7"/>
    <w:rsid w:val="00A72A2F"/>
    <w:rsid w:val="00A740D8"/>
    <w:rsid w:val="00A74D25"/>
    <w:rsid w:val="00A767C0"/>
    <w:rsid w:val="00A7772E"/>
    <w:rsid w:val="00A80619"/>
    <w:rsid w:val="00A80747"/>
    <w:rsid w:val="00A8170E"/>
    <w:rsid w:val="00A81A74"/>
    <w:rsid w:val="00A846CF"/>
    <w:rsid w:val="00A8692E"/>
    <w:rsid w:val="00A87E56"/>
    <w:rsid w:val="00A93E60"/>
    <w:rsid w:val="00A97C5F"/>
    <w:rsid w:val="00AA0593"/>
    <w:rsid w:val="00AA2A82"/>
    <w:rsid w:val="00AA4298"/>
    <w:rsid w:val="00AA538E"/>
    <w:rsid w:val="00AB4986"/>
    <w:rsid w:val="00AB4D92"/>
    <w:rsid w:val="00AB5595"/>
    <w:rsid w:val="00AB57A3"/>
    <w:rsid w:val="00AC0D52"/>
    <w:rsid w:val="00AC1DD5"/>
    <w:rsid w:val="00AC3C89"/>
    <w:rsid w:val="00AC673F"/>
    <w:rsid w:val="00AC7EE4"/>
    <w:rsid w:val="00AD0462"/>
    <w:rsid w:val="00AD3E7C"/>
    <w:rsid w:val="00AD48F2"/>
    <w:rsid w:val="00AE1103"/>
    <w:rsid w:val="00AE12C8"/>
    <w:rsid w:val="00AE1BC8"/>
    <w:rsid w:val="00AE3AAD"/>
    <w:rsid w:val="00AE4604"/>
    <w:rsid w:val="00AE4F5F"/>
    <w:rsid w:val="00AE627F"/>
    <w:rsid w:val="00AE74A7"/>
    <w:rsid w:val="00AF1E4D"/>
    <w:rsid w:val="00AF340C"/>
    <w:rsid w:val="00AF728A"/>
    <w:rsid w:val="00AF7BA5"/>
    <w:rsid w:val="00B01614"/>
    <w:rsid w:val="00B02790"/>
    <w:rsid w:val="00B07D12"/>
    <w:rsid w:val="00B11819"/>
    <w:rsid w:val="00B12995"/>
    <w:rsid w:val="00B144C6"/>
    <w:rsid w:val="00B16277"/>
    <w:rsid w:val="00B16F1F"/>
    <w:rsid w:val="00B27326"/>
    <w:rsid w:val="00B307E4"/>
    <w:rsid w:val="00B30D9A"/>
    <w:rsid w:val="00B31EFC"/>
    <w:rsid w:val="00B33CD2"/>
    <w:rsid w:val="00B4001F"/>
    <w:rsid w:val="00B419D2"/>
    <w:rsid w:val="00B41AE9"/>
    <w:rsid w:val="00B42AE9"/>
    <w:rsid w:val="00B43730"/>
    <w:rsid w:val="00B43994"/>
    <w:rsid w:val="00B50A83"/>
    <w:rsid w:val="00B51C3B"/>
    <w:rsid w:val="00B51F1B"/>
    <w:rsid w:val="00B543AE"/>
    <w:rsid w:val="00B63A95"/>
    <w:rsid w:val="00B64388"/>
    <w:rsid w:val="00B644BC"/>
    <w:rsid w:val="00B6768D"/>
    <w:rsid w:val="00B735A5"/>
    <w:rsid w:val="00B776CA"/>
    <w:rsid w:val="00B8127C"/>
    <w:rsid w:val="00B81CE5"/>
    <w:rsid w:val="00B85793"/>
    <w:rsid w:val="00B86440"/>
    <w:rsid w:val="00B873F7"/>
    <w:rsid w:val="00B92EC9"/>
    <w:rsid w:val="00B94218"/>
    <w:rsid w:val="00B94EE1"/>
    <w:rsid w:val="00B96CC0"/>
    <w:rsid w:val="00B97C04"/>
    <w:rsid w:val="00BA15F9"/>
    <w:rsid w:val="00BA1E57"/>
    <w:rsid w:val="00BA6D9C"/>
    <w:rsid w:val="00BA7F5E"/>
    <w:rsid w:val="00BB33AF"/>
    <w:rsid w:val="00BB54A0"/>
    <w:rsid w:val="00BB775E"/>
    <w:rsid w:val="00BC4241"/>
    <w:rsid w:val="00BC435D"/>
    <w:rsid w:val="00BC7467"/>
    <w:rsid w:val="00BD3D4D"/>
    <w:rsid w:val="00BD7266"/>
    <w:rsid w:val="00BE03D6"/>
    <w:rsid w:val="00BE221B"/>
    <w:rsid w:val="00BE243C"/>
    <w:rsid w:val="00BE434D"/>
    <w:rsid w:val="00BE46BE"/>
    <w:rsid w:val="00BE4D23"/>
    <w:rsid w:val="00BE5B9F"/>
    <w:rsid w:val="00BF0472"/>
    <w:rsid w:val="00BF04BE"/>
    <w:rsid w:val="00BF0778"/>
    <w:rsid w:val="00BF20A5"/>
    <w:rsid w:val="00BF2639"/>
    <w:rsid w:val="00BF300E"/>
    <w:rsid w:val="00BF40B4"/>
    <w:rsid w:val="00BF4BB4"/>
    <w:rsid w:val="00BF6074"/>
    <w:rsid w:val="00C00564"/>
    <w:rsid w:val="00C01B8D"/>
    <w:rsid w:val="00C04205"/>
    <w:rsid w:val="00C046B5"/>
    <w:rsid w:val="00C073DF"/>
    <w:rsid w:val="00C07DB2"/>
    <w:rsid w:val="00C1192C"/>
    <w:rsid w:val="00C119AB"/>
    <w:rsid w:val="00C1399E"/>
    <w:rsid w:val="00C16E3A"/>
    <w:rsid w:val="00C23374"/>
    <w:rsid w:val="00C234EE"/>
    <w:rsid w:val="00C244CB"/>
    <w:rsid w:val="00C246EE"/>
    <w:rsid w:val="00C2691D"/>
    <w:rsid w:val="00C26E2B"/>
    <w:rsid w:val="00C32745"/>
    <w:rsid w:val="00C33C83"/>
    <w:rsid w:val="00C33DCD"/>
    <w:rsid w:val="00C36955"/>
    <w:rsid w:val="00C415DB"/>
    <w:rsid w:val="00C42B00"/>
    <w:rsid w:val="00C43D34"/>
    <w:rsid w:val="00C4665E"/>
    <w:rsid w:val="00C47788"/>
    <w:rsid w:val="00C501B3"/>
    <w:rsid w:val="00C51636"/>
    <w:rsid w:val="00C51D01"/>
    <w:rsid w:val="00C52DD6"/>
    <w:rsid w:val="00C54098"/>
    <w:rsid w:val="00C579CC"/>
    <w:rsid w:val="00C57D24"/>
    <w:rsid w:val="00C604D6"/>
    <w:rsid w:val="00C60944"/>
    <w:rsid w:val="00C60AE9"/>
    <w:rsid w:val="00C624DE"/>
    <w:rsid w:val="00C6522F"/>
    <w:rsid w:val="00C6710D"/>
    <w:rsid w:val="00C70B74"/>
    <w:rsid w:val="00C73F2D"/>
    <w:rsid w:val="00C76F63"/>
    <w:rsid w:val="00C80E25"/>
    <w:rsid w:val="00C86681"/>
    <w:rsid w:val="00C926EE"/>
    <w:rsid w:val="00C93362"/>
    <w:rsid w:val="00C96BB8"/>
    <w:rsid w:val="00CA1250"/>
    <w:rsid w:val="00CA176F"/>
    <w:rsid w:val="00CA4213"/>
    <w:rsid w:val="00CA74E8"/>
    <w:rsid w:val="00CA7B82"/>
    <w:rsid w:val="00CB01A8"/>
    <w:rsid w:val="00CB1D93"/>
    <w:rsid w:val="00CB276D"/>
    <w:rsid w:val="00CB52B0"/>
    <w:rsid w:val="00CB5D32"/>
    <w:rsid w:val="00CC0E4D"/>
    <w:rsid w:val="00CC33AF"/>
    <w:rsid w:val="00CC4538"/>
    <w:rsid w:val="00CC4C5B"/>
    <w:rsid w:val="00CD12AA"/>
    <w:rsid w:val="00CD280C"/>
    <w:rsid w:val="00CD454B"/>
    <w:rsid w:val="00CE039C"/>
    <w:rsid w:val="00CE2CA5"/>
    <w:rsid w:val="00CE78F7"/>
    <w:rsid w:val="00CF1A10"/>
    <w:rsid w:val="00CF415C"/>
    <w:rsid w:val="00CF4C2D"/>
    <w:rsid w:val="00CF5DAE"/>
    <w:rsid w:val="00CF7367"/>
    <w:rsid w:val="00D00D34"/>
    <w:rsid w:val="00D07D4A"/>
    <w:rsid w:val="00D104CC"/>
    <w:rsid w:val="00D14659"/>
    <w:rsid w:val="00D15572"/>
    <w:rsid w:val="00D211B0"/>
    <w:rsid w:val="00D276C7"/>
    <w:rsid w:val="00D27D9E"/>
    <w:rsid w:val="00D32B73"/>
    <w:rsid w:val="00D35B77"/>
    <w:rsid w:val="00D40A85"/>
    <w:rsid w:val="00D41473"/>
    <w:rsid w:val="00D46BCB"/>
    <w:rsid w:val="00D4749D"/>
    <w:rsid w:val="00D54A49"/>
    <w:rsid w:val="00D60E1B"/>
    <w:rsid w:val="00D63418"/>
    <w:rsid w:val="00D662D7"/>
    <w:rsid w:val="00D707BD"/>
    <w:rsid w:val="00D72EAF"/>
    <w:rsid w:val="00D75836"/>
    <w:rsid w:val="00D77971"/>
    <w:rsid w:val="00D81B1B"/>
    <w:rsid w:val="00D91BB0"/>
    <w:rsid w:val="00D94686"/>
    <w:rsid w:val="00DA4B88"/>
    <w:rsid w:val="00DA7610"/>
    <w:rsid w:val="00DA7FC3"/>
    <w:rsid w:val="00DB1F87"/>
    <w:rsid w:val="00DB26BB"/>
    <w:rsid w:val="00DB2A06"/>
    <w:rsid w:val="00DB2B8A"/>
    <w:rsid w:val="00DB5729"/>
    <w:rsid w:val="00DB5E9E"/>
    <w:rsid w:val="00DD1A1A"/>
    <w:rsid w:val="00DD1CDB"/>
    <w:rsid w:val="00DD229B"/>
    <w:rsid w:val="00DD3970"/>
    <w:rsid w:val="00DD3B56"/>
    <w:rsid w:val="00DD4678"/>
    <w:rsid w:val="00DD5C52"/>
    <w:rsid w:val="00DD736A"/>
    <w:rsid w:val="00DE009C"/>
    <w:rsid w:val="00DE17C8"/>
    <w:rsid w:val="00DE2587"/>
    <w:rsid w:val="00DE6112"/>
    <w:rsid w:val="00DF0050"/>
    <w:rsid w:val="00DF0FE9"/>
    <w:rsid w:val="00DF11EE"/>
    <w:rsid w:val="00DF14FB"/>
    <w:rsid w:val="00DF15E7"/>
    <w:rsid w:val="00DF18AD"/>
    <w:rsid w:val="00DF1937"/>
    <w:rsid w:val="00DF40C6"/>
    <w:rsid w:val="00DF461E"/>
    <w:rsid w:val="00E01211"/>
    <w:rsid w:val="00E04E24"/>
    <w:rsid w:val="00E05386"/>
    <w:rsid w:val="00E05550"/>
    <w:rsid w:val="00E065DE"/>
    <w:rsid w:val="00E06864"/>
    <w:rsid w:val="00E07EB4"/>
    <w:rsid w:val="00E10422"/>
    <w:rsid w:val="00E13EAF"/>
    <w:rsid w:val="00E1402E"/>
    <w:rsid w:val="00E16EFA"/>
    <w:rsid w:val="00E22361"/>
    <w:rsid w:val="00E2484D"/>
    <w:rsid w:val="00E268A2"/>
    <w:rsid w:val="00E26FAF"/>
    <w:rsid w:val="00E27807"/>
    <w:rsid w:val="00E3416B"/>
    <w:rsid w:val="00E34D03"/>
    <w:rsid w:val="00E44798"/>
    <w:rsid w:val="00E53569"/>
    <w:rsid w:val="00E544FD"/>
    <w:rsid w:val="00E55CDD"/>
    <w:rsid w:val="00E573E1"/>
    <w:rsid w:val="00E612D2"/>
    <w:rsid w:val="00E641DE"/>
    <w:rsid w:val="00E650D5"/>
    <w:rsid w:val="00E70013"/>
    <w:rsid w:val="00E70916"/>
    <w:rsid w:val="00E71B67"/>
    <w:rsid w:val="00E71EC1"/>
    <w:rsid w:val="00E73596"/>
    <w:rsid w:val="00E73A7D"/>
    <w:rsid w:val="00E744B8"/>
    <w:rsid w:val="00E74FDE"/>
    <w:rsid w:val="00E75A19"/>
    <w:rsid w:val="00E75D9E"/>
    <w:rsid w:val="00E771B1"/>
    <w:rsid w:val="00E82BA7"/>
    <w:rsid w:val="00E84D3A"/>
    <w:rsid w:val="00E94AA3"/>
    <w:rsid w:val="00E95FD9"/>
    <w:rsid w:val="00E9657B"/>
    <w:rsid w:val="00EA27C4"/>
    <w:rsid w:val="00EA6191"/>
    <w:rsid w:val="00EA68A4"/>
    <w:rsid w:val="00EB05EA"/>
    <w:rsid w:val="00EB25D8"/>
    <w:rsid w:val="00EB79CC"/>
    <w:rsid w:val="00EC57FB"/>
    <w:rsid w:val="00EC5FE9"/>
    <w:rsid w:val="00EC682C"/>
    <w:rsid w:val="00EC7672"/>
    <w:rsid w:val="00ED022C"/>
    <w:rsid w:val="00ED09A5"/>
    <w:rsid w:val="00ED0B8D"/>
    <w:rsid w:val="00ED15E5"/>
    <w:rsid w:val="00ED63BD"/>
    <w:rsid w:val="00ED6890"/>
    <w:rsid w:val="00ED6B77"/>
    <w:rsid w:val="00EE65A7"/>
    <w:rsid w:val="00EF1542"/>
    <w:rsid w:val="00EF3976"/>
    <w:rsid w:val="00EF3C81"/>
    <w:rsid w:val="00EF5305"/>
    <w:rsid w:val="00EF6168"/>
    <w:rsid w:val="00EF6D03"/>
    <w:rsid w:val="00EF7C65"/>
    <w:rsid w:val="00F008B2"/>
    <w:rsid w:val="00F05545"/>
    <w:rsid w:val="00F07CD1"/>
    <w:rsid w:val="00F105F9"/>
    <w:rsid w:val="00F122ED"/>
    <w:rsid w:val="00F123C3"/>
    <w:rsid w:val="00F13801"/>
    <w:rsid w:val="00F1480A"/>
    <w:rsid w:val="00F2248B"/>
    <w:rsid w:val="00F22521"/>
    <w:rsid w:val="00F2483F"/>
    <w:rsid w:val="00F26229"/>
    <w:rsid w:val="00F301D3"/>
    <w:rsid w:val="00F35F1E"/>
    <w:rsid w:val="00F366FB"/>
    <w:rsid w:val="00F377EC"/>
    <w:rsid w:val="00F40782"/>
    <w:rsid w:val="00F409B9"/>
    <w:rsid w:val="00F41BA5"/>
    <w:rsid w:val="00F42364"/>
    <w:rsid w:val="00F45B36"/>
    <w:rsid w:val="00F50F78"/>
    <w:rsid w:val="00F549D1"/>
    <w:rsid w:val="00F55438"/>
    <w:rsid w:val="00F569BB"/>
    <w:rsid w:val="00F57CBF"/>
    <w:rsid w:val="00F60078"/>
    <w:rsid w:val="00F645AB"/>
    <w:rsid w:val="00F72075"/>
    <w:rsid w:val="00F74AD5"/>
    <w:rsid w:val="00F7771A"/>
    <w:rsid w:val="00F80CDC"/>
    <w:rsid w:val="00F832D4"/>
    <w:rsid w:val="00F8378D"/>
    <w:rsid w:val="00F8407A"/>
    <w:rsid w:val="00F8441F"/>
    <w:rsid w:val="00F85D6E"/>
    <w:rsid w:val="00F90A79"/>
    <w:rsid w:val="00FA09F3"/>
    <w:rsid w:val="00FA13E6"/>
    <w:rsid w:val="00FA2B2C"/>
    <w:rsid w:val="00FA47A1"/>
    <w:rsid w:val="00FA4848"/>
    <w:rsid w:val="00FA4BBB"/>
    <w:rsid w:val="00FA5DC2"/>
    <w:rsid w:val="00FA6E84"/>
    <w:rsid w:val="00FA7084"/>
    <w:rsid w:val="00FB14B6"/>
    <w:rsid w:val="00FB3E5F"/>
    <w:rsid w:val="00FB7518"/>
    <w:rsid w:val="00FB77D2"/>
    <w:rsid w:val="00FC0DB8"/>
    <w:rsid w:val="00FC337F"/>
    <w:rsid w:val="00FC41FB"/>
    <w:rsid w:val="00FC466B"/>
    <w:rsid w:val="00FC599A"/>
    <w:rsid w:val="00FC7275"/>
    <w:rsid w:val="00FC75DC"/>
    <w:rsid w:val="00FC7AFD"/>
    <w:rsid w:val="00FD15DC"/>
    <w:rsid w:val="00FD2CF9"/>
    <w:rsid w:val="00FD36E2"/>
    <w:rsid w:val="00FD4317"/>
    <w:rsid w:val="00FE01DD"/>
    <w:rsid w:val="00FE5539"/>
    <w:rsid w:val="00FE776B"/>
    <w:rsid w:val="00FF1228"/>
    <w:rsid w:val="00FF1AFA"/>
    <w:rsid w:val="00FF3217"/>
    <w:rsid w:val="00FF48A0"/>
    <w:rsid w:val="00FF52B9"/>
    <w:rsid w:val="00FF7C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1ABE9E2B"/>
  <w15:chartTrackingRefBased/>
  <w15:docId w15:val="{9E30675C-C7E2-4112-AEC6-3DC1F2C82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pacing w:before="120" w:after="120"/>
    </w:pPr>
    <w:rPr>
      <w:rFonts w:ascii="Arial" w:hAnsi="Arial"/>
      <w:sz w:val="22"/>
      <w:szCs w:val="24"/>
    </w:rPr>
  </w:style>
  <w:style w:type="paragraph" w:styleId="Nadpis1">
    <w:name w:val="heading 1"/>
    <w:basedOn w:val="Normln"/>
    <w:next w:val="Normln"/>
    <w:qFormat/>
    <w:pPr>
      <w:keepNext/>
      <w:numPr>
        <w:numId w:val="1"/>
      </w:numPr>
      <w:spacing w:before="240"/>
      <w:outlineLvl w:val="0"/>
    </w:pPr>
    <w:rPr>
      <w:rFonts w:cs="Arial"/>
      <w:b/>
      <w:bCs/>
      <w:caps/>
      <w:kern w:val="32"/>
      <w:sz w:val="28"/>
      <w:szCs w:val="32"/>
    </w:rPr>
  </w:style>
  <w:style w:type="paragraph" w:styleId="Nadpis2">
    <w:name w:val="heading 2"/>
    <w:basedOn w:val="Nadpis1"/>
    <w:next w:val="Normln"/>
    <w:link w:val="Nadpis2Char"/>
    <w:qFormat/>
    <w:pPr>
      <w:numPr>
        <w:ilvl w:val="1"/>
      </w:numPr>
      <w:outlineLvl w:val="1"/>
    </w:pPr>
    <w:rPr>
      <w:bCs w:val="0"/>
      <w:iCs/>
      <w:caps w:val="0"/>
      <w:sz w:val="24"/>
      <w:szCs w:val="28"/>
    </w:rPr>
  </w:style>
  <w:style w:type="paragraph" w:styleId="Nadpis3">
    <w:name w:val="heading 3"/>
    <w:basedOn w:val="Nadpis2"/>
    <w:next w:val="Normln"/>
    <w:link w:val="Nadpis3Char"/>
    <w:qFormat/>
    <w:pPr>
      <w:numPr>
        <w:ilvl w:val="2"/>
      </w:numPr>
      <w:outlineLvl w:val="2"/>
    </w:pPr>
    <w:rPr>
      <w:bCs/>
      <w:sz w:val="22"/>
      <w:szCs w:val="26"/>
    </w:rPr>
  </w:style>
  <w:style w:type="paragraph" w:styleId="Nadpis4">
    <w:name w:val="heading 4"/>
    <w:basedOn w:val="Normln"/>
    <w:next w:val="Normln"/>
    <w:link w:val="Nadpis4Char"/>
    <w:qFormat/>
    <w:pPr>
      <w:keepNext/>
      <w:outlineLvl w:val="3"/>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Char2">
    <w:name w:val="Char Char2"/>
    <w:rPr>
      <w:rFonts w:ascii="Arial" w:hAnsi="Arial" w:cs="Arial"/>
      <w:b/>
      <w:bCs/>
      <w:caps/>
      <w:kern w:val="32"/>
      <w:sz w:val="28"/>
      <w:szCs w:val="32"/>
      <w:lang w:val="cs-CZ" w:eastAsia="cs-CZ" w:bidi="ar-SA"/>
    </w:rPr>
  </w:style>
  <w:style w:type="character" w:customStyle="1" w:styleId="CharChar1">
    <w:name w:val="Char Char1"/>
    <w:rPr>
      <w:rFonts w:ascii="Arial" w:hAnsi="Arial" w:cs="Arial"/>
      <w:b/>
      <w:bCs/>
      <w:iCs/>
      <w:caps/>
      <w:kern w:val="32"/>
      <w:sz w:val="24"/>
      <w:szCs w:val="28"/>
      <w:lang w:val="cs-CZ" w:eastAsia="cs-CZ" w:bidi="ar-SA"/>
    </w:rPr>
  </w:style>
  <w:style w:type="character" w:customStyle="1" w:styleId="CharChar">
    <w:name w:val="Char Char"/>
    <w:rPr>
      <w:rFonts w:ascii="Arial" w:hAnsi="Arial" w:cs="Arial"/>
      <w:b/>
      <w:bCs/>
      <w:iCs/>
      <w:caps/>
      <w:kern w:val="32"/>
      <w:sz w:val="22"/>
      <w:szCs w:val="26"/>
      <w:lang w:val="cs-CZ" w:eastAsia="cs-CZ" w:bidi="ar-SA"/>
    </w:rPr>
  </w:style>
  <w:style w:type="paragraph" w:styleId="Obsah1">
    <w:name w:val="toc 1"/>
    <w:basedOn w:val="Normln"/>
    <w:next w:val="Normln"/>
    <w:autoRedefine/>
    <w:uiPriority w:val="39"/>
    <w:pPr>
      <w:tabs>
        <w:tab w:val="left" w:pos="660"/>
        <w:tab w:val="right" w:leader="dot" w:pos="9570"/>
      </w:tabs>
    </w:pPr>
    <w:rPr>
      <w:b/>
      <w:caps/>
      <w:noProof/>
      <w:sz w:val="20"/>
    </w:rPr>
  </w:style>
  <w:style w:type="paragraph" w:styleId="Obsah2">
    <w:name w:val="toc 2"/>
    <w:basedOn w:val="Normln"/>
    <w:next w:val="Normln"/>
    <w:autoRedefine/>
    <w:uiPriority w:val="39"/>
    <w:pPr>
      <w:ind w:left="284"/>
    </w:pPr>
    <w:rPr>
      <w:sz w:val="20"/>
    </w:rPr>
  </w:style>
  <w:style w:type="paragraph" w:styleId="Obsah3">
    <w:name w:val="toc 3"/>
    <w:basedOn w:val="Normln"/>
    <w:next w:val="Normln"/>
    <w:autoRedefine/>
    <w:uiPriority w:val="39"/>
    <w:pPr>
      <w:ind w:left="284"/>
    </w:pPr>
    <w:rPr>
      <w:sz w:val="20"/>
    </w:rPr>
  </w:style>
  <w:style w:type="paragraph" w:customStyle="1" w:styleId="Normln-blok">
    <w:name w:val="Normální-blok"/>
    <w:basedOn w:val="Normln"/>
    <w:pPr>
      <w:jc w:val="both"/>
    </w:pPr>
    <w:rPr>
      <w:szCs w:val="20"/>
    </w:rPr>
  </w:style>
  <w:style w:type="paragraph" w:customStyle="1" w:styleId="Odsavec">
    <w:name w:val="Odsavec"/>
    <w:basedOn w:val="Normln"/>
    <w:pPr>
      <w:ind w:firstLine="284"/>
      <w:jc w:val="both"/>
    </w:pPr>
    <w:rPr>
      <w:szCs w:val="20"/>
    </w:rPr>
  </w:style>
  <w:style w:type="character" w:customStyle="1" w:styleId="OdsavecChar">
    <w:name w:val="Odsavec Char"/>
    <w:rPr>
      <w:rFonts w:ascii="Arial" w:hAnsi="Arial"/>
      <w:sz w:val="22"/>
      <w:lang w:val="cs-CZ" w:eastAsia="cs-CZ" w:bidi="ar-SA"/>
    </w:rPr>
  </w:style>
  <w:style w:type="paragraph" w:customStyle="1" w:styleId="Headline1">
    <w:name w:val="Headline 1"/>
    <w:basedOn w:val="Normln"/>
    <w:pPr>
      <w:jc w:val="center"/>
    </w:pPr>
    <w:rPr>
      <w:b/>
      <w:bCs/>
      <w:caps/>
      <w:sz w:val="40"/>
      <w:szCs w:val="20"/>
    </w:rPr>
  </w:style>
  <w:style w:type="paragraph" w:customStyle="1" w:styleId="Headline2">
    <w:name w:val="Headline 2"/>
    <w:basedOn w:val="Headline1"/>
    <w:rPr>
      <w:bCs w:val="0"/>
      <w:sz w:val="32"/>
    </w:rPr>
  </w:style>
  <w:style w:type="paragraph" w:customStyle="1" w:styleId="Headline3">
    <w:name w:val="Headline 3"/>
    <w:basedOn w:val="Headline2"/>
    <w:autoRedefine/>
    <w:rPr>
      <w:bCs/>
      <w:sz w:val="24"/>
    </w:rPr>
  </w:style>
  <w:style w:type="paragraph" w:customStyle="1" w:styleId="Vzorec">
    <w:name w:val="Vzorec"/>
    <w:basedOn w:val="Normln"/>
    <w:pPr>
      <w:jc w:val="right"/>
    </w:pPr>
    <w:rPr>
      <w:szCs w:val="20"/>
    </w:rPr>
  </w:style>
  <w:style w:type="paragraph" w:customStyle="1" w:styleId="Obrzky">
    <w:name w:val="Obrázky"/>
    <w:basedOn w:val="Normln"/>
    <w:pPr>
      <w:jc w:val="center"/>
    </w:pPr>
    <w:rPr>
      <w:i/>
      <w:szCs w:val="20"/>
    </w:rPr>
  </w:style>
  <w:style w:type="paragraph" w:customStyle="1" w:styleId="Podpisy">
    <w:name w:val="Podpisy"/>
    <w:basedOn w:val="Normln"/>
    <w:pPr>
      <w:jc w:val="right"/>
    </w:pPr>
    <w:rPr>
      <w:szCs w:val="20"/>
    </w:rPr>
  </w:style>
  <w:style w:type="paragraph" w:customStyle="1" w:styleId="Headline4">
    <w:name w:val="Headline 4"/>
    <w:basedOn w:val="Headline3"/>
    <w:rPr>
      <w:caps w:val="0"/>
      <w:sz w:val="22"/>
    </w:rPr>
  </w:style>
  <w:style w:type="paragraph" w:customStyle="1" w:styleId="Tabulka">
    <w:name w:val="Tabulka"/>
    <w:basedOn w:val="Normln"/>
    <w:pPr>
      <w:spacing w:before="0" w:after="0"/>
    </w:pPr>
    <w:rPr>
      <w:sz w:val="20"/>
    </w:rPr>
  </w:style>
  <w:style w:type="paragraph" w:customStyle="1" w:styleId="AVM2">
    <w:name w:val="AVM 2"/>
    <w:basedOn w:val="Normln"/>
    <w:pPr>
      <w:spacing w:before="0" w:after="0"/>
      <w:ind w:left="709" w:firstLine="709"/>
    </w:pPr>
    <w:rPr>
      <w:szCs w:val="20"/>
    </w:rPr>
  </w:style>
  <w:style w:type="paragraph" w:customStyle="1" w:styleId="AVM1">
    <w:name w:val="AVM 1"/>
    <w:basedOn w:val="Normln"/>
    <w:pPr>
      <w:spacing w:before="0" w:after="20"/>
      <w:ind w:left="709" w:firstLine="709"/>
    </w:pPr>
    <w:rPr>
      <w:b/>
      <w:bCs/>
      <w:szCs w:val="20"/>
    </w:rPr>
  </w:style>
  <w:style w:type="paragraph" w:customStyle="1" w:styleId="Headline">
    <w:name w:val="Headline"/>
    <w:basedOn w:val="Normln"/>
    <w:pPr>
      <w:pBdr>
        <w:bottom w:val="single" w:sz="6" w:space="1" w:color="auto"/>
      </w:pBdr>
    </w:pPr>
    <w:rPr>
      <w:b/>
      <w:bCs/>
      <w:caps/>
      <w:sz w:val="28"/>
      <w:szCs w:val="20"/>
    </w:rPr>
  </w:style>
  <w:style w:type="character" w:styleId="Hypertextovodkaz">
    <w:name w:val="Hyperlink"/>
    <w:uiPriority w:val="99"/>
    <w:rPr>
      <w:color w:val="0000FF"/>
      <w:u w:val="single"/>
    </w:rPr>
  </w:style>
  <w:style w:type="paragraph" w:styleId="Zkladntext">
    <w:name w:val="Body Text"/>
    <w:basedOn w:val="Normln"/>
    <w:pPr>
      <w:spacing w:before="0" w:after="0"/>
    </w:pPr>
    <w:rPr>
      <w:rFonts w:ascii="Times New Roman" w:hAnsi="Times New Roman"/>
      <w:sz w:val="24"/>
      <w:szCs w:val="20"/>
    </w:rPr>
  </w:style>
  <w:style w:type="paragraph" w:styleId="Zkladntext3">
    <w:name w:val="Body Text 3"/>
    <w:basedOn w:val="Normln"/>
    <w:rPr>
      <w:sz w:val="16"/>
      <w:szCs w:val="16"/>
    </w:rPr>
  </w:style>
  <w:style w:type="paragraph" w:customStyle="1" w:styleId="Normln10b">
    <w:name w:val="Normální + 10 b."/>
    <w:aliases w:val="Zarovnat do bloku,První řádek:  1,16 cm + Zarovnat do bloku,16 cm + Zarovnat do bloku ..."/>
    <w:basedOn w:val="Zkladntext3"/>
    <w:rPr>
      <w:sz w:val="20"/>
      <w:szCs w:val="20"/>
    </w:rPr>
  </w:style>
  <w:style w:type="paragraph" w:customStyle="1" w:styleId="NormlnZarovnatdobloku">
    <w:name w:val="Normální + Zarovnat do bloku"/>
    <w:basedOn w:val="Odsavec"/>
    <w:rsid w:val="00831C49"/>
    <w:pPr>
      <w:ind w:firstLine="0"/>
    </w:pPr>
  </w:style>
  <w:style w:type="paragraph" w:styleId="Textbubliny">
    <w:name w:val="Balloon Text"/>
    <w:basedOn w:val="Normln"/>
    <w:semiHidden/>
    <w:rsid w:val="00936760"/>
    <w:rPr>
      <w:rFonts w:ascii="Tahoma" w:hAnsi="Tahoma" w:cs="Tahoma"/>
      <w:sz w:val="16"/>
      <w:szCs w:val="16"/>
    </w:rPr>
  </w:style>
  <w:style w:type="character" w:styleId="Siln">
    <w:name w:val="Strong"/>
    <w:qFormat/>
    <w:rsid w:val="00ED022C"/>
    <w:rPr>
      <w:b/>
      <w:bCs/>
    </w:rPr>
  </w:style>
  <w:style w:type="character" w:styleId="Odkaznakoment">
    <w:name w:val="annotation reference"/>
    <w:rsid w:val="009C4F03"/>
    <w:rPr>
      <w:sz w:val="16"/>
      <w:szCs w:val="16"/>
    </w:rPr>
  </w:style>
  <w:style w:type="paragraph" w:styleId="Textkomente">
    <w:name w:val="annotation text"/>
    <w:basedOn w:val="Normln"/>
    <w:link w:val="TextkomenteChar"/>
    <w:rsid w:val="009C4F03"/>
    <w:rPr>
      <w:sz w:val="20"/>
      <w:szCs w:val="20"/>
      <w:lang w:val="x-none" w:eastAsia="x-none"/>
    </w:rPr>
  </w:style>
  <w:style w:type="character" w:customStyle="1" w:styleId="TextkomenteChar">
    <w:name w:val="Text komentáře Char"/>
    <w:link w:val="Textkomente"/>
    <w:rsid w:val="009C4F03"/>
    <w:rPr>
      <w:rFonts w:ascii="Arial" w:hAnsi="Arial"/>
    </w:rPr>
  </w:style>
  <w:style w:type="paragraph" w:styleId="Pedmtkomente">
    <w:name w:val="annotation subject"/>
    <w:basedOn w:val="Textkomente"/>
    <w:next w:val="Textkomente"/>
    <w:link w:val="PedmtkomenteChar"/>
    <w:rsid w:val="009C4F03"/>
    <w:rPr>
      <w:b/>
      <w:bCs/>
    </w:rPr>
  </w:style>
  <w:style w:type="character" w:customStyle="1" w:styleId="PedmtkomenteChar">
    <w:name w:val="Předmět komentáře Char"/>
    <w:link w:val="Pedmtkomente"/>
    <w:rsid w:val="009C4F03"/>
    <w:rPr>
      <w:rFonts w:ascii="Arial" w:hAnsi="Arial"/>
      <w:b/>
      <w:bCs/>
    </w:rPr>
  </w:style>
  <w:style w:type="character" w:customStyle="1" w:styleId="Zvraznn1">
    <w:name w:val="Zvýraznění1"/>
    <w:rsid w:val="00F569BB"/>
    <w:rPr>
      <w:rFonts w:ascii="Arial" w:hAnsi="Arial"/>
      <w:b/>
      <w:sz w:val="20"/>
    </w:rPr>
  </w:style>
  <w:style w:type="paragraph" w:customStyle="1" w:styleId="Odstavecseseznamem1">
    <w:name w:val="Odstavec se seznamem1"/>
    <w:basedOn w:val="Normln"/>
    <w:rsid w:val="00F569BB"/>
    <w:pPr>
      <w:spacing w:before="0" w:after="200" w:line="276" w:lineRule="auto"/>
      <w:ind w:left="720"/>
      <w:contextualSpacing/>
    </w:pPr>
    <w:rPr>
      <w:rFonts w:ascii="Calibri" w:hAnsi="Calibri" w:cs="Arial"/>
      <w:szCs w:val="22"/>
      <w:lang w:eastAsia="en-US"/>
    </w:rPr>
  </w:style>
  <w:style w:type="paragraph" w:styleId="Zhlav">
    <w:name w:val="header"/>
    <w:basedOn w:val="Normln"/>
    <w:rsid w:val="003F5D4F"/>
    <w:pPr>
      <w:tabs>
        <w:tab w:val="center" w:pos="4536"/>
        <w:tab w:val="right" w:pos="9072"/>
      </w:tabs>
    </w:pPr>
  </w:style>
  <w:style w:type="paragraph" w:styleId="Zpat">
    <w:name w:val="footer"/>
    <w:basedOn w:val="Normln"/>
    <w:rsid w:val="003F5D4F"/>
    <w:pPr>
      <w:tabs>
        <w:tab w:val="center" w:pos="4536"/>
        <w:tab w:val="right" w:pos="9072"/>
      </w:tabs>
    </w:pPr>
  </w:style>
  <w:style w:type="character" w:styleId="slostrnky">
    <w:name w:val="page number"/>
    <w:basedOn w:val="Standardnpsmoodstavce"/>
    <w:rsid w:val="003F5D4F"/>
  </w:style>
  <w:style w:type="paragraph" w:styleId="Odstavecseseznamem">
    <w:name w:val="List Paragraph"/>
    <w:basedOn w:val="Normln"/>
    <w:uiPriority w:val="34"/>
    <w:qFormat/>
    <w:rsid w:val="009A03D5"/>
    <w:pPr>
      <w:spacing w:before="0" w:after="160" w:line="259" w:lineRule="auto"/>
      <w:ind w:left="720"/>
      <w:contextualSpacing/>
    </w:pPr>
    <w:rPr>
      <w:rFonts w:ascii="Calibri" w:eastAsia="Calibri" w:hAnsi="Calibri"/>
      <w:szCs w:val="22"/>
      <w:lang w:eastAsia="en-US"/>
    </w:rPr>
  </w:style>
  <w:style w:type="paragraph" w:customStyle="1" w:styleId="Default">
    <w:name w:val="Default"/>
    <w:rsid w:val="00E065DE"/>
    <w:pPr>
      <w:autoSpaceDE w:val="0"/>
      <w:autoSpaceDN w:val="0"/>
      <w:adjustRightInd w:val="0"/>
    </w:pPr>
    <w:rPr>
      <w:rFonts w:ascii="Calibri" w:hAnsi="Calibri" w:cs="Calibri"/>
      <w:color w:val="000000"/>
      <w:sz w:val="24"/>
      <w:szCs w:val="24"/>
    </w:rPr>
  </w:style>
  <w:style w:type="character" w:customStyle="1" w:styleId="Nadpis3Char">
    <w:name w:val="Nadpis 3 Char"/>
    <w:link w:val="Nadpis3"/>
    <w:uiPriority w:val="9"/>
    <w:rsid w:val="002F7C30"/>
    <w:rPr>
      <w:rFonts w:ascii="Arial" w:hAnsi="Arial" w:cs="Arial"/>
      <w:b/>
      <w:bCs/>
      <w:iCs/>
      <w:kern w:val="32"/>
      <w:sz w:val="22"/>
      <w:szCs w:val="26"/>
    </w:rPr>
  </w:style>
  <w:style w:type="character" w:customStyle="1" w:styleId="Nadpis4Char">
    <w:name w:val="Nadpis 4 Char"/>
    <w:link w:val="Nadpis4"/>
    <w:uiPriority w:val="9"/>
    <w:rsid w:val="002F7C30"/>
    <w:rPr>
      <w:rFonts w:ascii="Arial" w:hAnsi="Arial"/>
      <w:b/>
      <w:sz w:val="22"/>
      <w:szCs w:val="24"/>
    </w:rPr>
  </w:style>
  <w:style w:type="character" w:customStyle="1" w:styleId="Nadpis2Char">
    <w:name w:val="Nadpis 2 Char"/>
    <w:link w:val="Nadpis2"/>
    <w:uiPriority w:val="9"/>
    <w:rsid w:val="002C52A4"/>
    <w:rPr>
      <w:rFonts w:ascii="Arial" w:hAnsi="Arial" w:cs="Arial"/>
      <w:b/>
      <w:iCs/>
      <w:kern w:val="32"/>
      <w:sz w:val="24"/>
      <w:szCs w:val="28"/>
    </w:rPr>
  </w:style>
  <w:style w:type="paragraph" w:styleId="Zkladntext2">
    <w:name w:val="Body Text 2"/>
    <w:basedOn w:val="Normln"/>
    <w:link w:val="Zkladntext2Char"/>
    <w:rsid w:val="002A28DB"/>
    <w:pPr>
      <w:spacing w:line="480" w:lineRule="auto"/>
    </w:pPr>
  </w:style>
  <w:style w:type="character" w:customStyle="1" w:styleId="Zkladntext2Char">
    <w:name w:val="Základní text 2 Char"/>
    <w:link w:val="Zkladntext2"/>
    <w:rsid w:val="002A28DB"/>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93488">
      <w:bodyDiv w:val="1"/>
      <w:marLeft w:val="0"/>
      <w:marRight w:val="0"/>
      <w:marTop w:val="0"/>
      <w:marBottom w:val="0"/>
      <w:divBdr>
        <w:top w:val="none" w:sz="0" w:space="0" w:color="auto"/>
        <w:left w:val="none" w:sz="0" w:space="0" w:color="auto"/>
        <w:bottom w:val="none" w:sz="0" w:space="0" w:color="auto"/>
        <w:right w:val="none" w:sz="0" w:space="0" w:color="auto"/>
      </w:divBdr>
    </w:div>
    <w:div w:id="279839559">
      <w:bodyDiv w:val="1"/>
      <w:marLeft w:val="0"/>
      <w:marRight w:val="0"/>
      <w:marTop w:val="0"/>
      <w:marBottom w:val="0"/>
      <w:divBdr>
        <w:top w:val="none" w:sz="0" w:space="0" w:color="auto"/>
        <w:left w:val="none" w:sz="0" w:space="0" w:color="auto"/>
        <w:bottom w:val="none" w:sz="0" w:space="0" w:color="auto"/>
        <w:right w:val="none" w:sz="0" w:space="0" w:color="auto"/>
      </w:divBdr>
    </w:div>
    <w:div w:id="494803710">
      <w:bodyDiv w:val="1"/>
      <w:marLeft w:val="0"/>
      <w:marRight w:val="0"/>
      <w:marTop w:val="0"/>
      <w:marBottom w:val="0"/>
      <w:divBdr>
        <w:top w:val="none" w:sz="0" w:space="0" w:color="auto"/>
        <w:left w:val="none" w:sz="0" w:space="0" w:color="auto"/>
        <w:bottom w:val="none" w:sz="0" w:space="0" w:color="auto"/>
        <w:right w:val="none" w:sz="0" w:space="0" w:color="auto"/>
      </w:divBdr>
    </w:div>
    <w:div w:id="543635292">
      <w:bodyDiv w:val="1"/>
      <w:marLeft w:val="0"/>
      <w:marRight w:val="0"/>
      <w:marTop w:val="0"/>
      <w:marBottom w:val="0"/>
      <w:divBdr>
        <w:top w:val="none" w:sz="0" w:space="0" w:color="auto"/>
        <w:left w:val="none" w:sz="0" w:space="0" w:color="auto"/>
        <w:bottom w:val="none" w:sz="0" w:space="0" w:color="auto"/>
        <w:right w:val="none" w:sz="0" w:space="0" w:color="auto"/>
      </w:divBdr>
    </w:div>
    <w:div w:id="726412938">
      <w:bodyDiv w:val="1"/>
      <w:marLeft w:val="0"/>
      <w:marRight w:val="0"/>
      <w:marTop w:val="0"/>
      <w:marBottom w:val="0"/>
      <w:divBdr>
        <w:top w:val="none" w:sz="0" w:space="0" w:color="auto"/>
        <w:left w:val="none" w:sz="0" w:space="0" w:color="auto"/>
        <w:bottom w:val="none" w:sz="0" w:space="0" w:color="auto"/>
        <w:right w:val="none" w:sz="0" w:space="0" w:color="auto"/>
      </w:divBdr>
    </w:div>
    <w:div w:id="740565028">
      <w:bodyDiv w:val="1"/>
      <w:marLeft w:val="0"/>
      <w:marRight w:val="0"/>
      <w:marTop w:val="0"/>
      <w:marBottom w:val="0"/>
      <w:divBdr>
        <w:top w:val="none" w:sz="0" w:space="0" w:color="auto"/>
        <w:left w:val="none" w:sz="0" w:space="0" w:color="auto"/>
        <w:bottom w:val="none" w:sz="0" w:space="0" w:color="auto"/>
        <w:right w:val="none" w:sz="0" w:space="0" w:color="auto"/>
      </w:divBdr>
    </w:div>
    <w:div w:id="818153634">
      <w:bodyDiv w:val="1"/>
      <w:marLeft w:val="0"/>
      <w:marRight w:val="0"/>
      <w:marTop w:val="0"/>
      <w:marBottom w:val="0"/>
      <w:divBdr>
        <w:top w:val="none" w:sz="0" w:space="0" w:color="auto"/>
        <w:left w:val="none" w:sz="0" w:space="0" w:color="auto"/>
        <w:bottom w:val="none" w:sz="0" w:space="0" w:color="auto"/>
        <w:right w:val="none" w:sz="0" w:space="0" w:color="auto"/>
      </w:divBdr>
    </w:div>
    <w:div w:id="962154400">
      <w:bodyDiv w:val="1"/>
      <w:marLeft w:val="0"/>
      <w:marRight w:val="0"/>
      <w:marTop w:val="0"/>
      <w:marBottom w:val="0"/>
      <w:divBdr>
        <w:top w:val="none" w:sz="0" w:space="0" w:color="auto"/>
        <w:left w:val="none" w:sz="0" w:space="0" w:color="auto"/>
        <w:bottom w:val="none" w:sz="0" w:space="0" w:color="auto"/>
        <w:right w:val="none" w:sz="0" w:space="0" w:color="auto"/>
      </w:divBdr>
    </w:div>
    <w:div w:id="972322408">
      <w:bodyDiv w:val="1"/>
      <w:marLeft w:val="0"/>
      <w:marRight w:val="0"/>
      <w:marTop w:val="0"/>
      <w:marBottom w:val="0"/>
      <w:divBdr>
        <w:top w:val="none" w:sz="0" w:space="0" w:color="auto"/>
        <w:left w:val="none" w:sz="0" w:space="0" w:color="auto"/>
        <w:bottom w:val="none" w:sz="0" w:space="0" w:color="auto"/>
        <w:right w:val="none" w:sz="0" w:space="0" w:color="auto"/>
      </w:divBdr>
    </w:div>
    <w:div w:id="1295409546">
      <w:bodyDiv w:val="1"/>
      <w:marLeft w:val="0"/>
      <w:marRight w:val="0"/>
      <w:marTop w:val="0"/>
      <w:marBottom w:val="0"/>
      <w:divBdr>
        <w:top w:val="none" w:sz="0" w:space="0" w:color="auto"/>
        <w:left w:val="none" w:sz="0" w:space="0" w:color="auto"/>
        <w:bottom w:val="none" w:sz="0" w:space="0" w:color="auto"/>
        <w:right w:val="none" w:sz="0" w:space="0" w:color="auto"/>
      </w:divBdr>
    </w:div>
    <w:div w:id="1310208284">
      <w:bodyDiv w:val="1"/>
      <w:marLeft w:val="0"/>
      <w:marRight w:val="0"/>
      <w:marTop w:val="0"/>
      <w:marBottom w:val="0"/>
      <w:divBdr>
        <w:top w:val="none" w:sz="0" w:space="0" w:color="auto"/>
        <w:left w:val="none" w:sz="0" w:space="0" w:color="auto"/>
        <w:bottom w:val="none" w:sz="0" w:space="0" w:color="auto"/>
        <w:right w:val="none" w:sz="0" w:space="0" w:color="auto"/>
      </w:divBdr>
    </w:div>
    <w:div w:id="1467502885">
      <w:bodyDiv w:val="1"/>
      <w:marLeft w:val="0"/>
      <w:marRight w:val="0"/>
      <w:marTop w:val="0"/>
      <w:marBottom w:val="0"/>
      <w:divBdr>
        <w:top w:val="none" w:sz="0" w:space="0" w:color="auto"/>
        <w:left w:val="none" w:sz="0" w:space="0" w:color="auto"/>
        <w:bottom w:val="none" w:sz="0" w:space="0" w:color="auto"/>
        <w:right w:val="none" w:sz="0" w:space="0" w:color="auto"/>
      </w:divBdr>
    </w:div>
    <w:div w:id="1597245443">
      <w:bodyDiv w:val="1"/>
      <w:marLeft w:val="0"/>
      <w:marRight w:val="0"/>
      <w:marTop w:val="0"/>
      <w:marBottom w:val="0"/>
      <w:divBdr>
        <w:top w:val="none" w:sz="0" w:space="0" w:color="auto"/>
        <w:left w:val="none" w:sz="0" w:space="0" w:color="auto"/>
        <w:bottom w:val="none" w:sz="0" w:space="0" w:color="auto"/>
        <w:right w:val="none" w:sz="0" w:space="0" w:color="auto"/>
      </w:divBdr>
      <w:divsChild>
        <w:div w:id="1188102620">
          <w:marLeft w:val="0"/>
          <w:marRight w:val="0"/>
          <w:marTop w:val="0"/>
          <w:marBottom w:val="0"/>
          <w:divBdr>
            <w:top w:val="none" w:sz="0" w:space="0" w:color="auto"/>
            <w:left w:val="none" w:sz="0" w:space="0" w:color="auto"/>
            <w:bottom w:val="none" w:sz="0" w:space="0" w:color="auto"/>
            <w:right w:val="none" w:sz="0" w:space="0" w:color="auto"/>
          </w:divBdr>
        </w:div>
      </w:divsChild>
    </w:div>
    <w:div w:id="1626042519">
      <w:bodyDiv w:val="1"/>
      <w:marLeft w:val="0"/>
      <w:marRight w:val="0"/>
      <w:marTop w:val="0"/>
      <w:marBottom w:val="0"/>
      <w:divBdr>
        <w:top w:val="none" w:sz="0" w:space="0" w:color="auto"/>
        <w:left w:val="none" w:sz="0" w:space="0" w:color="auto"/>
        <w:bottom w:val="none" w:sz="0" w:space="0" w:color="auto"/>
        <w:right w:val="none" w:sz="0" w:space="0" w:color="auto"/>
      </w:divBdr>
    </w:div>
    <w:div w:id="1836844433">
      <w:bodyDiv w:val="1"/>
      <w:marLeft w:val="0"/>
      <w:marRight w:val="0"/>
      <w:marTop w:val="0"/>
      <w:marBottom w:val="0"/>
      <w:divBdr>
        <w:top w:val="none" w:sz="0" w:space="0" w:color="auto"/>
        <w:left w:val="none" w:sz="0" w:space="0" w:color="auto"/>
        <w:bottom w:val="none" w:sz="0" w:space="0" w:color="auto"/>
        <w:right w:val="none" w:sz="0" w:space="0" w:color="auto"/>
      </w:divBdr>
    </w:div>
    <w:div w:id="2060085563">
      <w:bodyDiv w:val="1"/>
      <w:marLeft w:val="0"/>
      <w:marRight w:val="0"/>
      <w:marTop w:val="0"/>
      <w:marBottom w:val="0"/>
      <w:divBdr>
        <w:top w:val="none" w:sz="0" w:space="0" w:color="auto"/>
        <w:left w:val="none" w:sz="0" w:space="0" w:color="auto"/>
        <w:bottom w:val="none" w:sz="0" w:space="0" w:color="auto"/>
        <w:right w:val="none" w:sz="0" w:space="0" w:color="auto"/>
      </w:divBdr>
    </w:div>
    <w:div w:id="210064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lektrika.cz/hledani_csni?stupen=33%202000-3&amp;SearchableText=%25comb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lektrika.cz/hledani_csni?stupen=33%202000-4-41&amp;SearchableText=%25combo"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3BAEC3CE5988B488F19426919B697CB" ma:contentTypeVersion="11" ma:contentTypeDescription="Vytvoří nový dokument" ma:contentTypeScope="" ma:versionID="a0344d45f49d4f8341c04283fc031c96">
  <xsd:schema xmlns:xsd="http://www.w3.org/2001/XMLSchema" xmlns:xs="http://www.w3.org/2001/XMLSchema" xmlns:p="http://schemas.microsoft.com/office/2006/metadata/properties" xmlns:ns3="0ecca9f1-e005-4fe6-a5f6-ab38b5e6854c" xmlns:ns4="c1538f14-2cbb-441d-b53f-e6456e372324" targetNamespace="http://schemas.microsoft.com/office/2006/metadata/properties" ma:root="true" ma:fieldsID="ee12de0a1ab296e739137bf00ffeb2b9" ns3:_="" ns4:_="">
    <xsd:import namespace="0ecca9f1-e005-4fe6-a5f6-ab38b5e6854c"/>
    <xsd:import namespace="c1538f14-2cbb-441d-b53f-e6456e37232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cca9f1-e005-4fe6-a5f6-ab38b5e6854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538f14-2cbb-441d-b53f-e6456e372324"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8AB618-907F-4449-9454-E6F2390439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AD84AA-3445-443C-B653-F739539AB0CD}">
  <ds:schemaRefs>
    <ds:schemaRef ds:uri="http://schemas.microsoft.com/sharepoint/v3/contenttype/forms"/>
  </ds:schemaRefs>
</ds:datastoreItem>
</file>

<file path=customXml/itemProps3.xml><?xml version="1.0" encoding="utf-8"?>
<ds:datastoreItem xmlns:ds="http://schemas.openxmlformats.org/officeDocument/2006/customXml" ds:itemID="{6749548A-13D8-4A9E-9C97-CF9CAEB36753}">
  <ds:schemaRefs>
    <ds:schemaRef ds:uri="http://schemas.openxmlformats.org/officeDocument/2006/bibliography"/>
  </ds:schemaRefs>
</ds:datastoreItem>
</file>

<file path=customXml/itemProps4.xml><?xml version="1.0" encoding="utf-8"?>
<ds:datastoreItem xmlns:ds="http://schemas.openxmlformats.org/officeDocument/2006/customXml" ds:itemID="{3DE59015-9C9E-4F29-835A-968AB5C33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cca9f1-e005-4fe6-a5f6-ab38b5e6854c"/>
    <ds:schemaRef ds:uri="c1538f14-2cbb-441d-b53f-e6456e3723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13</Pages>
  <Words>4753</Words>
  <Characters>30306</Characters>
  <Application>Microsoft Office Word</Application>
  <DocSecurity>0</DocSecurity>
  <Lines>252</Lines>
  <Paragraphs>69</Paragraphs>
  <ScaleCrop>false</ScaleCrop>
  <HeadingPairs>
    <vt:vector size="2" baseType="variant">
      <vt:variant>
        <vt:lpstr>Název</vt:lpstr>
      </vt:variant>
      <vt:variant>
        <vt:i4>1</vt:i4>
      </vt:variant>
    </vt:vector>
  </HeadingPairs>
  <TitlesOfParts>
    <vt:vector size="1" baseType="lpstr">
      <vt:lpstr>AKCE</vt:lpstr>
    </vt:vector>
  </TitlesOfParts>
  <Company>AV MEDIA, a.s.</Company>
  <LinksUpToDate>false</LinksUpToDate>
  <CharactersWithSpaces>34990</CharactersWithSpaces>
  <SharedDoc>false</SharedDoc>
  <HLinks>
    <vt:vector size="162" baseType="variant">
      <vt:variant>
        <vt:i4>4849770</vt:i4>
      </vt:variant>
      <vt:variant>
        <vt:i4>156</vt:i4>
      </vt:variant>
      <vt:variant>
        <vt:i4>0</vt:i4>
      </vt:variant>
      <vt:variant>
        <vt:i4>5</vt:i4>
      </vt:variant>
      <vt:variant>
        <vt:lpwstr>http://elektrika.cz/hledani_csni?stupen=33%202000-4-41&amp;SearchableText=%25combo</vt:lpwstr>
      </vt:variant>
      <vt:variant>
        <vt:lpwstr/>
      </vt:variant>
      <vt:variant>
        <vt:i4>1704058</vt:i4>
      </vt:variant>
      <vt:variant>
        <vt:i4>153</vt:i4>
      </vt:variant>
      <vt:variant>
        <vt:i4>0</vt:i4>
      </vt:variant>
      <vt:variant>
        <vt:i4>5</vt:i4>
      </vt:variant>
      <vt:variant>
        <vt:lpwstr>http://elektrika.cz/hledani_csni?stupen=33%202000-3&amp;SearchableText=%25combo</vt:lpwstr>
      </vt:variant>
      <vt:variant>
        <vt:lpwstr/>
      </vt:variant>
      <vt:variant>
        <vt:i4>1114169</vt:i4>
      </vt:variant>
      <vt:variant>
        <vt:i4>146</vt:i4>
      </vt:variant>
      <vt:variant>
        <vt:i4>0</vt:i4>
      </vt:variant>
      <vt:variant>
        <vt:i4>5</vt:i4>
      </vt:variant>
      <vt:variant>
        <vt:lpwstr/>
      </vt:variant>
      <vt:variant>
        <vt:lpwstr>_Toc53154393</vt:lpwstr>
      </vt:variant>
      <vt:variant>
        <vt:i4>1048633</vt:i4>
      </vt:variant>
      <vt:variant>
        <vt:i4>140</vt:i4>
      </vt:variant>
      <vt:variant>
        <vt:i4>0</vt:i4>
      </vt:variant>
      <vt:variant>
        <vt:i4>5</vt:i4>
      </vt:variant>
      <vt:variant>
        <vt:lpwstr/>
      </vt:variant>
      <vt:variant>
        <vt:lpwstr>_Toc53154392</vt:lpwstr>
      </vt:variant>
      <vt:variant>
        <vt:i4>1245241</vt:i4>
      </vt:variant>
      <vt:variant>
        <vt:i4>134</vt:i4>
      </vt:variant>
      <vt:variant>
        <vt:i4>0</vt:i4>
      </vt:variant>
      <vt:variant>
        <vt:i4>5</vt:i4>
      </vt:variant>
      <vt:variant>
        <vt:lpwstr/>
      </vt:variant>
      <vt:variant>
        <vt:lpwstr>_Toc53154391</vt:lpwstr>
      </vt:variant>
      <vt:variant>
        <vt:i4>1179705</vt:i4>
      </vt:variant>
      <vt:variant>
        <vt:i4>128</vt:i4>
      </vt:variant>
      <vt:variant>
        <vt:i4>0</vt:i4>
      </vt:variant>
      <vt:variant>
        <vt:i4>5</vt:i4>
      </vt:variant>
      <vt:variant>
        <vt:lpwstr/>
      </vt:variant>
      <vt:variant>
        <vt:lpwstr>_Toc53154390</vt:lpwstr>
      </vt:variant>
      <vt:variant>
        <vt:i4>1769528</vt:i4>
      </vt:variant>
      <vt:variant>
        <vt:i4>122</vt:i4>
      </vt:variant>
      <vt:variant>
        <vt:i4>0</vt:i4>
      </vt:variant>
      <vt:variant>
        <vt:i4>5</vt:i4>
      </vt:variant>
      <vt:variant>
        <vt:lpwstr/>
      </vt:variant>
      <vt:variant>
        <vt:lpwstr>_Toc53154389</vt:lpwstr>
      </vt:variant>
      <vt:variant>
        <vt:i4>1703992</vt:i4>
      </vt:variant>
      <vt:variant>
        <vt:i4>116</vt:i4>
      </vt:variant>
      <vt:variant>
        <vt:i4>0</vt:i4>
      </vt:variant>
      <vt:variant>
        <vt:i4>5</vt:i4>
      </vt:variant>
      <vt:variant>
        <vt:lpwstr/>
      </vt:variant>
      <vt:variant>
        <vt:lpwstr>_Toc53154388</vt:lpwstr>
      </vt:variant>
      <vt:variant>
        <vt:i4>1376312</vt:i4>
      </vt:variant>
      <vt:variant>
        <vt:i4>110</vt:i4>
      </vt:variant>
      <vt:variant>
        <vt:i4>0</vt:i4>
      </vt:variant>
      <vt:variant>
        <vt:i4>5</vt:i4>
      </vt:variant>
      <vt:variant>
        <vt:lpwstr/>
      </vt:variant>
      <vt:variant>
        <vt:lpwstr>_Toc53154387</vt:lpwstr>
      </vt:variant>
      <vt:variant>
        <vt:i4>1310776</vt:i4>
      </vt:variant>
      <vt:variant>
        <vt:i4>104</vt:i4>
      </vt:variant>
      <vt:variant>
        <vt:i4>0</vt:i4>
      </vt:variant>
      <vt:variant>
        <vt:i4>5</vt:i4>
      </vt:variant>
      <vt:variant>
        <vt:lpwstr/>
      </vt:variant>
      <vt:variant>
        <vt:lpwstr>_Toc53154386</vt:lpwstr>
      </vt:variant>
      <vt:variant>
        <vt:i4>1507384</vt:i4>
      </vt:variant>
      <vt:variant>
        <vt:i4>98</vt:i4>
      </vt:variant>
      <vt:variant>
        <vt:i4>0</vt:i4>
      </vt:variant>
      <vt:variant>
        <vt:i4>5</vt:i4>
      </vt:variant>
      <vt:variant>
        <vt:lpwstr/>
      </vt:variant>
      <vt:variant>
        <vt:lpwstr>_Toc53154385</vt:lpwstr>
      </vt:variant>
      <vt:variant>
        <vt:i4>1441848</vt:i4>
      </vt:variant>
      <vt:variant>
        <vt:i4>92</vt:i4>
      </vt:variant>
      <vt:variant>
        <vt:i4>0</vt:i4>
      </vt:variant>
      <vt:variant>
        <vt:i4>5</vt:i4>
      </vt:variant>
      <vt:variant>
        <vt:lpwstr/>
      </vt:variant>
      <vt:variant>
        <vt:lpwstr>_Toc53154384</vt:lpwstr>
      </vt:variant>
      <vt:variant>
        <vt:i4>1114168</vt:i4>
      </vt:variant>
      <vt:variant>
        <vt:i4>86</vt:i4>
      </vt:variant>
      <vt:variant>
        <vt:i4>0</vt:i4>
      </vt:variant>
      <vt:variant>
        <vt:i4>5</vt:i4>
      </vt:variant>
      <vt:variant>
        <vt:lpwstr/>
      </vt:variant>
      <vt:variant>
        <vt:lpwstr>_Toc53154383</vt:lpwstr>
      </vt:variant>
      <vt:variant>
        <vt:i4>1048632</vt:i4>
      </vt:variant>
      <vt:variant>
        <vt:i4>80</vt:i4>
      </vt:variant>
      <vt:variant>
        <vt:i4>0</vt:i4>
      </vt:variant>
      <vt:variant>
        <vt:i4>5</vt:i4>
      </vt:variant>
      <vt:variant>
        <vt:lpwstr/>
      </vt:variant>
      <vt:variant>
        <vt:lpwstr>_Toc53154382</vt:lpwstr>
      </vt:variant>
      <vt:variant>
        <vt:i4>1245240</vt:i4>
      </vt:variant>
      <vt:variant>
        <vt:i4>74</vt:i4>
      </vt:variant>
      <vt:variant>
        <vt:i4>0</vt:i4>
      </vt:variant>
      <vt:variant>
        <vt:i4>5</vt:i4>
      </vt:variant>
      <vt:variant>
        <vt:lpwstr/>
      </vt:variant>
      <vt:variant>
        <vt:lpwstr>_Toc53154381</vt:lpwstr>
      </vt:variant>
      <vt:variant>
        <vt:i4>1179704</vt:i4>
      </vt:variant>
      <vt:variant>
        <vt:i4>68</vt:i4>
      </vt:variant>
      <vt:variant>
        <vt:i4>0</vt:i4>
      </vt:variant>
      <vt:variant>
        <vt:i4>5</vt:i4>
      </vt:variant>
      <vt:variant>
        <vt:lpwstr/>
      </vt:variant>
      <vt:variant>
        <vt:lpwstr>_Toc53154380</vt:lpwstr>
      </vt:variant>
      <vt:variant>
        <vt:i4>1769527</vt:i4>
      </vt:variant>
      <vt:variant>
        <vt:i4>62</vt:i4>
      </vt:variant>
      <vt:variant>
        <vt:i4>0</vt:i4>
      </vt:variant>
      <vt:variant>
        <vt:i4>5</vt:i4>
      </vt:variant>
      <vt:variant>
        <vt:lpwstr/>
      </vt:variant>
      <vt:variant>
        <vt:lpwstr>_Toc53154379</vt:lpwstr>
      </vt:variant>
      <vt:variant>
        <vt:i4>1703991</vt:i4>
      </vt:variant>
      <vt:variant>
        <vt:i4>56</vt:i4>
      </vt:variant>
      <vt:variant>
        <vt:i4>0</vt:i4>
      </vt:variant>
      <vt:variant>
        <vt:i4>5</vt:i4>
      </vt:variant>
      <vt:variant>
        <vt:lpwstr/>
      </vt:variant>
      <vt:variant>
        <vt:lpwstr>_Toc53154378</vt:lpwstr>
      </vt:variant>
      <vt:variant>
        <vt:i4>1376311</vt:i4>
      </vt:variant>
      <vt:variant>
        <vt:i4>50</vt:i4>
      </vt:variant>
      <vt:variant>
        <vt:i4>0</vt:i4>
      </vt:variant>
      <vt:variant>
        <vt:i4>5</vt:i4>
      </vt:variant>
      <vt:variant>
        <vt:lpwstr/>
      </vt:variant>
      <vt:variant>
        <vt:lpwstr>_Toc53154377</vt:lpwstr>
      </vt:variant>
      <vt:variant>
        <vt:i4>1310775</vt:i4>
      </vt:variant>
      <vt:variant>
        <vt:i4>44</vt:i4>
      </vt:variant>
      <vt:variant>
        <vt:i4>0</vt:i4>
      </vt:variant>
      <vt:variant>
        <vt:i4>5</vt:i4>
      </vt:variant>
      <vt:variant>
        <vt:lpwstr/>
      </vt:variant>
      <vt:variant>
        <vt:lpwstr>_Toc53154376</vt:lpwstr>
      </vt:variant>
      <vt:variant>
        <vt:i4>1507383</vt:i4>
      </vt:variant>
      <vt:variant>
        <vt:i4>38</vt:i4>
      </vt:variant>
      <vt:variant>
        <vt:i4>0</vt:i4>
      </vt:variant>
      <vt:variant>
        <vt:i4>5</vt:i4>
      </vt:variant>
      <vt:variant>
        <vt:lpwstr/>
      </vt:variant>
      <vt:variant>
        <vt:lpwstr>_Toc53154375</vt:lpwstr>
      </vt:variant>
      <vt:variant>
        <vt:i4>1441847</vt:i4>
      </vt:variant>
      <vt:variant>
        <vt:i4>32</vt:i4>
      </vt:variant>
      <vt:variant>
        <vt:i4>0</vt:i4>
      </vt:variant>
      <vt:variant>
        <vt:i4>5</vt:i4>
      </vt:variant>
      <vt:variant>
        <vt:lpwstr/>
      </vt:variant>
      <vt:variant>
        <vt:lpwstr>_Toc53154374</vt:lpwstr>
      </vt:variant>
      <vt:variant>
        <vt:i4>1114167</vt:i4>
      </vt:variant>
      <vt:variant>
        <vt:i4>26</vt:i4>
      </vt:variant>
      <vt:variant>
        <vt:i4>0</vt:i4>
      </vt:variant>
      <vt:variant>
        <vt:i4>5</vt:i4>
      </vt:variant>
      <vt:variant>
        <vt:lpwstr/>
      </vt:variant>
      <vt:variant>
        <vt:lpwstr>_Toc53154373</vt:lpwstr>
      </vt:variant>
      <vt:variant>
        <vt:i4>1048631</vt:i4>
      </vt:variant>
      <vt:variant>
        <vt:i4>20</vt:i4>
      </vt:variant>
      <vt:variant>
        <vt:i4>0</vt:i4>
      </vt:variant>
      <vt:variant>
        <vt:i4>5</vt:i4>
      </vt:variant>
      <vt:variant>
        <vt:lpwstr/>
      </vt:variant>
      <vt:variant>
        <vt:lpwstr>_Toc53154372</vt:lpwstr>
      </vt:variant>
      <vt:variant>
        <vt:i4>1245239</vt:i4>
      </vt:variant>
      <vt:variant>
        <vt:i4>14</vt:i4>
      </vt:variant>
      <vt:variant>
        <vt:i4>0</vt:i4>
      </vt:variant>
      <vt:variant>
        <vt:i4>5</vt:i4>
      </vt:variant>
      <vt:variant>
        <vt:lpwstr/>
      </vt:variant>
      <vt:variant>
        <vt:lpwstr>_Toc53154371</vt:lpwstr>
      </vt:variant>
      <vt:variant>
        <vt:i4>1179703</vt:i4>
      </vt:variant>
      <vt:variant>
        <vt:i4>8</vt:i4>
      </vt:variant>
      <vt:variant>
        <vt:i4>0</vt:i4>
      </vt:variant>
      <vt:variant>
        <vt:i4>5</vt:i4>
      </vt:variant>
      <vt:variant>
        <vt:lpwstr/>
      </vt:variant>
      <vt:variant>
        <vt:lpwstr>_Toc53154370</vt:lpwstr>
      </vt:variant>
      <vt:variant>
        <vt:i4>1769526</vt:i4>
      </vt:variant>
      <vt:variant>
        <vt:i4>2</vt:i4>
      </vt:variant>
      <vt:variant>
        <vt:i4>0</vt:i4>
      </vt:variant>
      <vt:variant>
        <vt:i4>5</vt:i4>
      </vt:variant>
      <vt:variant>
        <vt:lpwstr/>
      </vt:variant>
      <vt:variant>
        <vt:lpwstr>_Toc53154369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subject/>
  <dc:creator>Štěpán Prášil</dc:creator>
  <cp:keywords/>
  <dc:description/>
  <cp:lastModifiedBy>Václav Bradáč</cp:lastModifiedBy>
  <cp:revision>6</cp:revision>
  <cp:lastPrinted>2021-02-17T06:55:00Z</cp:lastPrinted>
  <dcterms:created xsi:type="dcterms:W3CDTF">2021-02-16T06:33:00Z</dcterms:created>
  <dcterms:modified xsi:type="dcterms:W3CDTF">2021-02-17T13:23:00Z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0x010100E3BAEC3CE5988B488F19426919B697CB</vt:lpwstr>
  </property>
</Properties>
</file>