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D6BC0" w14:textId="77777777" w:rsidR="00C63252" w:rsidRPr="00C63252" w:rsidRDefault="00C63252" w:rsidP="001815E2">
      <w:pPr>
        <w:autoSpaceDE w:val="0"/>
        <w:autoSpaceDN w:val="0"/>
        <w:adjustRightInd w:val="0"/>
        <w:spacing w:after="120" w:line="240" w:lineRule="auto"/>
        <w:jc w:val="center"/>
        <w:rPr>
          <w:rFonts w:ascii="FuturaT" w:hAnsi="FuturaT" w:cstheme="minorHAnsi"/>
          <w:b/>
          <w:bCs/>
          <w:sz w:val="48"/>
          <w:szCs w:val="48"/>
        </w:rPr>
      </w:pPr>
      <w:r w:rsidRPr="00C63252">
        <w:rPr>
          <w:rFonts w:ascii="FuturaT" w:hAnsi="FuturaT" w:cstheme="minorHAnsi"/>
          <w:b/>
          <w:bCs/>
          <w:sz w:val="48"/>
          <w:szCs w:val="48"/>
        </w:rPr>
        <w:t>Technická zpráva</w:t>
      </w:r>
    </w:p>
    <w:p w14:paraId="14FB838A" w14:textId="77777777" w:rsidR="00C63252" w:rsidRPr="00C63252" w:rsidRDefault="00C63252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4"/>
          <w:szCs w:val="24"/>
        </w:rPr>
      </w:pPr>
    </w:p>
    <w:p w14:paraId="0FF1EFFF" w14:textId="77777777" w:rsidR="00F6261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32"/>
          <w:szCs w:val="32"/>
          <w:u w:val="single"/>
        </w:rPr>
      </w:pPr>
      <w:r w:rsidRPr="00F62611">
        <w:rPr>
          <w:rFonts w:ascii="FuturaT" w:hAnsi="FuturaT" w:cstheme="minorHAnsi"/>
          <w:b/>
          <w:bCs/>
          <w:sz w:val="32"/>
          <w:szCs w:val="32"/>
          <w:u w:val="single"/>
        </w:rPr>
        <w:t>SO-01 – UBYTOVACÍ OBJEKT</w:t>
      </w:r>
    </w:p>
    <w:p w14:paraId="4F90B937" w14:textId="77777777" w:rsidR="00F62611" w:rsidRPr="00F6261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32"/>
          <w:szCs w:val="32"/>
          <w:u w:val="single"/>
        </w:rPr>
      </w:pPr>
    </w:p>
    <w:p w14:paraId="7E1E59EE" w14:textId="77777777" w:rsidR="0041233F" w:rsidRPr="00C63252" w:rsidRDefault="0041233F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C63252">
        <w:rPr>
          <w:rFonts w:ascii="FuturaT" w:hAnsi="FuturaT" w:cstheme="minorHAnsi"/>
          <w:b/>
          <w:bCs/>
          <w:sz w:val="28"/>
          <w:szCs w:val="28"/>
          <w:u w:val="single"/>
        </w:rPr>
        <w:t>Popis</w:t>
      </w:r>
    </w:p>
    <w:p w14:paraId="6D6CEF54" w14:textId="77777777" w:rsidR="00F6261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sz w:val="24"/>
          <w:szCs w:val="24"/>
        </w:rPr>
      </w:pPr>
      <w:r w:rsidRPr="00F62611">
        <w:rPr>
          <w:rFonts w:ascii="FuturaT" w:hAnsi="FuturaT" w:cstheme="minorHAnsi"/>
          <w:sz w:val="24"/>
          <w:szCs w:val="24"/>
        </w:rPr>
        <w:t>Jedná se o kolejnicovou dráhu umístěnou v 1.NP novostavby ubytovací budovy. Dráha bude provedena z</w:t>
      </w:r>
      <w:r>
        <w:rPr>
          <w:rFonts w:ascii="FuturaT" w:hAnsi="FuturaT" w:cstheme="minorHAnsi"/>
          <w:sz w:val="24"/>
          <w:szCs w:val="24"/>
        </w:rPr>
        <w:t> </w:t>
      </w:r>
      <w:r w:rsidRPr="00F62611">
        <w:rPr>
          <w:rFonts w:ascii="FuturaT" w:hAnsi="FuturaT" w:cstheme="minorHAnsi"/>
          <w:sz w:val="24"/>
          <w:szCs w:val="24"/>
        </w:rPr>
        <w:t>hliníkových</w:t>
      </w:r>
      <w:r>
        <w:rPr>
          <w:rFonts w:ascii="FuturaT" w:hAnsi="FuturaT" w:cstheme="minorHAnsi"/>
          <w:sz w:val="24"/>
          <w:szCs w:val="24"/>
        </w:rPr>
        <w:t xml:space="preserve"> </w:t>
      </w:r>
      <w:r w:rsidRPr="00F62611">
        <w:rPr>
          <w:rFonts w:ascii="FuturaT" w:hAnsi="FuturaT" w:cstheme="minorHAnsi"/>
          <w:sz w:val="24"/>
          <w:szCs w:val="24"/>
        </w:rPr>
        <w:t>kolejnic profilů 87, 120 a 180 mm, na nichž volně pojíždí zavěšená zvedací jednotka s asistenčním vakem. Dráhou</w:t>
      </w:r>
      <w:r>
        <w:rPr>
          <w:rFonts w:ascii="FuturaT" w:hAnsi="FuturaT" w:cstheme="minorHAnsi"/>
          <w:sz w:val="24"/>
          <w:szCs w:val="24"/>
        </w:rPr>
        <w:t xml:space="preserve"> </w:t>
      </w:r>
      <w:r w:rsidRPr="00F62611">
        <w:rPr>
          <w:rFonts w:ascii="FuturaT" w:hAnsi="FuturaT" w:cstheme="minorHAnsi"/>
          <w:sz w:val="24"/>
          <w:szCs w:val="24"/>
        </w:rPr>
        <w:t>obsloužená plocha je vyznačena na výkrese. Nosnost systému 220 kg.</w:t>
      </w:r>
    </w:p>
    <w:p w14:paraId="07264AB4" w14:textId="77777777" w:rsidR="00C63252" w:rsidRPr="00586681" w:rsidRDefault="00C63252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4"/>
          <w:szCs w:val="24"/>
        </w:rPr>
      </w:pPr>
    </w:p>
    <w:p w14:paraId="630C7F21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586681">
        <w:rPr>
          <w:rFonts w:ascii="FuturaT" w:hAnsi="FuturaT" w:cstheme="minorHAnsi"/>
          <w:b/>
          <w:bCs/>
          <w:sz w:val="28"/>
          <w:szCs w:val="28"/>
          <w:u w:val="single"/>
        </w:rPr>
        <w:t>Trasa dráhy</w:t>
      </w:r>
    </w:p>
    <w:p w14:paraId="7176077A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>Pokoj intenzivní pé</w:t>
      </w:r>
      <w:r w:rsidRPr="001815E2">
        <w:rPr>
          <w:rFonts w:ascii="FuturaT" w:hAnsi="FuturaT" w:cs="Calibri,Bold"/>
          <w:b/>
          <w:bCs/>
          <w:sz w:val="24"/>
          <w:szCs w:val="24"/>
        </w:rPr>
        <w:t>č</w:t>
      </w:r>
      <w:r w:rsidRPr="001815E2">
        <w:rPr>
          <w:rFonts w:ascii="FuturaT" w:hAnsi="FuturaT" w:cs="Calibri"/>
          <w:b/>
          <w:bCs/>
          <w:sz w:val="24"/>
          <w:szCs w:val="24"/>
        </w:rPr>
        <w:t xml:space="preserve">e 1.11 </w:t>
      </w:r>
      <w:r w:rsidRPr="001815E2">
        <w:rPr>
          <w:rFonts w:ascii="FuturaT" w:hAnsi="FuturaT" w:cs="Calibri"/>
          <w:sz w:val="24"/>
          <w:szCs w:val="24"/>
        </w:rPr>
        <w:t>– dráha bude provedena s pojízdnou příčnou kolejnicí pojíždějící na pevných kolejnicích s obslouženou plochou cca 2,9 x 3,7 m. Všechny kolejnice budou profilu 87 mm.</w:t>
      </w:r>
    </w:p>
    <w:p w14:paraId="5809C223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 xml:space="preserve">Koupelna 1.12 </w:t>
      </w:r>
      <w:r w:rsidRPr="001815E2">
        <w:rPr>
          <w:rFonts w:ascii="FuturaT" w:hAnsi="FuturaT" w:cs="Calibri"/>
          <w:sz w:val="24"/>
          <w:szCs w:val="24"/>
        </w:rPr>
        <w:t>– dráha bude provedena s pojízdnou příčnou kolejnicí pojíždějící na pevných kolejnicích s obslouženými plochami cca 2,9 x 2,2 m. Všechny kolejnice budou profilu 87 mm.</w:t>
      </w:r>
    </w:p>
    <w:p w14:paraId="0969AB6F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 xml:space="preserve">Centrální koupelny </w:t>
      </w:r>
      <w:r w:rsidRPr="001815E2">
        <w:rPr>
          <w:rFonts w:ascii="FuturaT" w:hAnsi="FuturaT" w:cs="Calibri"/>
          <w:sz w:val="24"/>
          <w:szCs w:val="24"/>
        </w:rPr>
        <w:t xml:space="preserve">- dráhy budou provedeny s pojízdnou příčnou kolejnicí pojíždějící na pevných kolejnicích s obslouženými plochami v jednotlivých místnostech </w:t>
      </w:r>
      <w:r w:rsidRPr="001815E2">
        <w:rPr>
          <w:rFonts w:ascii="FuturaT" w:hAnsi="FuturaT" w:cs="Calibri"/>
          <w:b/>
          <w:bCs/>
          <w:sz w:val="24"/>
          <w:szCs w:val="24"/>
        </w:rPr>
        <w:t xml:space="preserve">1.23 </w:t>
      </w:r>
      <w:r w:rsidRPr="001815E2">
        <w:rPr>
          <w:rFonts w:ascii="FuturaT" w:hAnsi="FuturaT" w:cs="Calibri"/>
          <w:sz w:val="24"/>
          <w:szCs w:val="24"/>
        </w:rPr>
        <w:t xml:space="preserve">cca 2,9 x 6,0m, </w:t>
      </w:r>
      <w:r w:rsidRPr="001815E2">
        <w:rPr>
          <w:rFonts w:ascii="FuturaT" w:hAnsi="FuturaT" w:cs="Calibri"/>
          <w:b/>
          <w:bCs/>
          <w:sz w:val="24"/>
          <w:szCs w:val="24"/>
        </w:rPr>
        <w:t>1.57</w:t>
      </w:r>
      <w:r w:rsidRPr="001815E2">
        <w:rPr>
          <w:rFonts w:ascii="FuturaT" w:hAnsi="FuturaT" w:cs="Calibri"/>
          <w:sz w:val="24"/>
          <w:szCs w:val="24"/>
        </w:rPr>
        <w:t xml:space="preserve">a </w:t>
      </w:r>
      <w:r w:rsidRPr="001815E2">
        <w:rPr>
          <w:rFonts w:ascii="FuturaT" w:hAnsi="FuturaT" w:cs="Calibri"/>
          <w:b/>
          <w:bCs/>
          <w:sz w:val="24"/>
          <w:szCs w:val="24"/>
        </w:rPr>
        <w:t xml:space="preserve">1.62 </w:t>
      </w:r>
      <w:r w:rsidRPr="001815E2">
        <w:rPr>
          <w:rFonts w:ascii="FuturaT" w:hAnsi="FuturaT" w:cs="Calibri"/>
          <w:sz w:val="24"/>
          <w:szCs w:val="24"/>
        </w:rPr>
        <w:t>cca 3,6 x 5,3 m. Všechny kolejnice budou profilu 87 mm.</w:t>
      </w:r>
    </w:p>
    <w:p w14:paraId="35E27853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 xml:space="preserve">Centrální chodby 1.24, 1.58 a 1.95 </w:t>
      </w:r>
      <w:r w:rsidRPr="001815E2">
        <w:rPr>
          <w:rFonts w:ascii="FuturaT" w:hAnsi="FuturaT" w:cs="Calibri"/>
          <w:sz w:val="24"/>
          <w:szCs w:val="24"/>
        </w:rPr>
        <w:t>- dráhy budou provedeny se dvěma pojízdnými příčnými kolejnicemi pojíždějící na pevných kolejnicích s obslouženou plochou cca 2,5 x 31,2 m. Všechny kolejnice budou profilu 87 mm.</w:t>
      </w:r>
    </w:p>
    <w:p w14:paraId="4C2EC811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 xml:space="preserve">Pokoje 1.25, 1.27, 1.29, 1.31, 1.33, 1.35, 1.44, 1.46, 1.48, 1.50, 1.52, 1.54, 1.83, 1.85, 1.87, 1.89, 1.91. 1.93- </w:t>
      </w:r>
      <w:r w:rsidRPr="001815E2">
        <w:rPr>
          <w:rFonts w:ascii="FuturaT" w:hAnsi="FuturaT" w:cs="Calibri"/>
          <w:sz w:val="24"/>
          <w:szCs w:val="24"/>
        </w:rPr>
        <w:t>dráhy budou dvoudílné, v provedení se dvěma pojízdnými příčnými kolejnicemi pojíždějící na pevných kolejnicích s obslouženými plochami 2,4 x 2,0 m ve vstupní části z centrální chodby a 2,9 x 5,1 m v hlavní části s lůžky. Ve vstupní části budou všechny kolejnice profilu 87 mm, v hlavní části s lůžky budou pevné kolejnice profilu 87 mm a pohyblivá kolejnice profilu 120 mm.</w:t>
      </w:r>
    </w:p>
    <w:p w14:paraId="39BE0BB1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>Koupelny pokoj</w:t>
      </w:r>
      <w:r w:rsidRPr="001815E2">
        <w:rPr>
          <w:rFonts w:ascii="FuturaT" w:hAnsi="FuturaT" w:cs="Calibri,Bold"/>
          <w:b/>
          <w:bCs/>
          <w:sz w:val="24"/>
          <w:szCs w:val="24"/>
        </w:rPr>
        <w:t xml:space="preserve">ů </w:t>
      </w:r>
      <w:r w:rsidRPr="001815E2">
        <w:rPr>
          <w:rFonts w:ascii="FuturaT" w:hAnsi="FuturaT" w:cs="Calibri"/>
          <w:b/>
          <w:bCs/>
          <w:sz w:val="24"/>
          <w:szCs w:val="24"/>
        </w:rPr>
        <w:t xml:space="preserve">1.26, 1.28, 1.30, 1.32, 1.34, 1.36, 1.45, 1.47, 1.49, 1.51, 1.53, 1.55, 1.84, 1.86, 1.88, 1.90, 1.92, 1.94 - </w:t>
      </w:r>
      <w:r w:rsidRPr="001815E2">
        <w:rPr>
          <w:rFonts w:ascii="FuturaT" w:hAnsi="FuturaT" w:cs="Calibri"/>
          <w:sz w:val="24"/>
          <w:szCs w:val="24"/>
        </w:rPr>
        <w:t>dráhy budou provedeny s pojízdnou příčnou kolejnicí pojíždějící na pevných kolejnicích s obslouženou plochou cca 2,1 x 3,0 m. Všechny kolejnice budou profilu 87 mm.</w:t>
      </w:r>
    </w:p>
    <w:p w14:paraId="4AD36522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>Spole</w:t>
      </w:r>
      <w:r w:rsidRPr="001815E2">
        <w:rPr>
          <w:rFonts w:ascii="FuturaT" w:hAnsi="FuturaT" w:cs="Calibri,Bold"/>
          <w:b/>
          <w:bCs/>
          <w:sz w:val="24"/>
          <w:szCs w:val="24"/>
        </w:rPr>
        <w:t>č</w:t>
      </w:r>
      <w:r w:rsidRPr="001815E2">
        <w:rPr>
          <w:rFonts w:ascii="FuturaT" w:hAnsi="FuturaT" w:cs="Calibri"/>
          <w:b/>
          <w:bCs/>
          <w:sz w:val="24"/>
          <w:szCs w:val="24"/>
        </w:rPr>
        <w:t xml:space="preserve">enské místnosti 1.37 a 41- </w:t>
      </w:r>
      <w:r w:rsidRPr="001815E2">
        <w:rPr>
          <w:rFonts w:ascii="FuturaT" w:hAnsi="FuturaT" w:cs="Calibri"/>
          <w:sz w:val="24"/>
          <w:szCs w:val="24"/>
        </w:rPr>
        <w:t>dráhy budou dvoudílné, v provedení se dvěma pojízdnými příčnými kolejnicemi pojíždějící na pevných kolejnicích s obslouženými plochami 5,4 x 2,4 m ve vstupní části a 9,4 x 6,6 m v hlavní části. Ve vstupní části budou všechny kolejnice profilu 87 mm, v hlavní části budou pevné kolejnice profilu 87 mm a pohyblivá kolejnice profilu 180 mm.</w:t>
      </w:r>
    </w:p>
    <w:p w14:paraId="2ADBAF68" w14:textId="77777777" w:rsidR="00F62611" w:rsidRPr="001815E2" w:rsidRDefault="00F62611" w:rsidP="001815E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1815E2">
        <w:rPr>
          <w:rFonts w:ascii="FuturaT" w:hAnsi="FuturaT" w:cs="Calibri"/>
          <w:b/>
          <w:bCs/>
          <w:sz w:val="24"/>
          <w:szCs w:val="24"/>
        </w:rPr>
        <w:t>Spole</w:t>
      </w:r>
      <w:r w:rsidRPr="001815E2">
        <w:rPr>
          <w:rFonts w:ascii="FuturaT" w:hAnsi="FuturaT" w:cs="Calibri,Bold"/>
          <w:b/>
          <w:bCs/>
          <w:sz w:val="24"/>
          <w:szCs w:val="24"/>
        </w:rPr>
        <w:t>č</w:t>
      </w:r>
      <w:r w:rsidRPr="001815E2">
        <w:rPr>
          <w:rFonts w:ascii="FuturaT" w:hAnsi="FuturaT" w:cs="Calibri"/>
          <w:b/>
          <w:bCs/>
          <w:sz w:val="24"/>
          <w:szCs w:val="24"/>
        </w:rPr>
        <w:t xml:space="preserve">enská místnost 1.79- </w:t>
      </w:r>
      <w:r w:rsidRPr="001815E2">
        <w:rPr>
          <w:rFonts w:ascii="FuturaT" w:hAnsi="FuturaT" w:cs="Calibri"/>
          <w:sz w:val="24"/>
          <w:szCs w:val="24"/>
        </w:rPr>
        <w:t xml:space="preserve">dráha bude dvoudílná, v provedení se dvěma pojízdnými příčnými kolejnicemi pojíždějící na pevných kolejnicích s obslouženými plochami 14,5 x 5,1mv přední části a 6,5 x 4,1mv zadní části. Pevné kolejnice budou profilu 87 mm a pohyblivé kolejnice profilu 120 mm. </w:t>
      </w:r>
    </w:p>
    <w:p w14:paraId="48E4EB64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</w:p>
    <w:p w14:paraId="11274787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Dolní líc kolejnic, ve kterých pojíždí vozík pro zavěšení kazety, je uvažován:</w:t>
      </w:r>
    </w:p>
    <w:p w14:paraId="2AEFC49C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b/>
          <w:bCs/>
          <w:sz w:val="24"/>
          <w:szCs w:val="24"/>
        </w:rPr>
        <w:t xml:space="preserve">V místnostech s kotvením do stropu, s pevnou i pohyblivou kolejnicí P87 </w:t>
      </w:r>
      <w:r w:rsidRPr="00586681">
        <w:rPr>
          <w:rFonts w:ascii="FuturaT" w:hAnsi="FuturaT" w:cs="Calibri"/>
          <w:sz w:val="24"/>
          <w:szCs w:val="24"/>
        </w:rPr>
        <w:t>...........................na výškové kótě +2,740m</w:t>
      </w:r>
    </w:p>
    <w:p w14:paraId="4B5661D9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b/>
          <w:bCs/>
          <w:sz w:val="24"/>
          <w:szCs w:val="24"/>
        </w:rPr>
        <w:t>V místnostech s kotvením do stropu, s pevnou kolejnicí P87 a pohyblivou kolejnicí P120</w:t>
      </w:r>
      <w:r w:rsidRPr="00586681">
        <w:rPr>
          <w:rFonts w:ascii="FuturaT" w:hAnsi="FuturaT" w:cs="Calibri"/>
          <w:sz w:val="24"/>
          <w:szCs w:val="24"/>
        </w:rPr>
        <w:t>...na výškové kótě +2,710m</w:t>
      </w:r>
    </w:p>
    <w:p w14:paraId="4BF49F1E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b/>
          <w:bCs/>
          <w:sz w:val="24"/>
          <w:szCs w:val="24"/>
        </w:rPr>
        <w:t>V místnostech s kotvením do stropu, s pevnou kolejnicí P87 a pohyblivou kolejnicí P180</w:t>
      </w:r>
      <w:r w:rsidRPr="00586681">
        <w:rPr>
          <w:rFonts w:ascii="FuturaT" w:hAnsi="FuturaT" w:cs="Calibri"/>
          <w:sz w:val="24"/>
          <w:szCs w:val="24"/>
        </w:rPr>
        <w:t>...na výškové kótě +2,650m</w:t>
      </w:r>
    </w:p>
    <w:p w14:paraId="02892136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b/>
          <w:bCs/>
          <w:sz w:val="24"/>
          <w:szCs w:val="24"/>
        </w:rPr>
        <w:t>V místnostech s kotvením do zdí, s pevnou i pohyblivou kolejnicí P87</w:t>
      </w:r>
      <w:r w:rsidRPr="00586681">
        <w:rPr>
          <w:rFonts w:ascii="FuturaT" w:hAnsi="FuturaT" w:cs="Calibri"/>
          <w:sz w:val="24"/>
          <w:szCs w:val="24"/>
        </w:rPr>
        <w:t>..................................na výškové kótě +2,440m</w:t>
      </w:r>
    </w:p>
    <w:p w14:paraId="61CBC9E4" w14:textId="77777777" w:rsidR="00586681" w:rsidRDefault="0058668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620D0F4A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586681">
        <w:rPr>
          <w:rFonts w:ascii="FuturaT" w:hAnsi="FuturaT" w:cstheme="minorHAnsi"/>
          <w:b/>
          <w:bCs/>
          <w:sz w:val="28"/>
          <w:szCs w:val="28"/>
          <w:u w:val="single"/>
        </w:rPr>
        <w:t>Provedení</w:t>
      </w:r>
    </w:p>
    <w:p w14:paraId="2A106419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 xml:space="preserve">Pevné kolejnice ve všech místnostech kromě koupelen pokojů a centrálních chodeb budou upevněny pomocí standardně vyráběných upevňovacích dílů přímo na nosný strop. </w:t>
      </w:r>
    </w:p>
    <w:p w14:paraId="51DCE13B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Pevné kolejnice v koupelnách pokojů a na centrálních chodbách budou upevněny pomocí standardně vyráběných upevňovacích prvků na nosné zdi pod zaklopení vzduchotechniky.</w:t>
      </w:r>
    </w:p>
    <w:p w14:paraId="21B97F95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Povrchová úprava standardně vyráběných upevňovacích dílů bude provedena nanesením práškové nátěrové hmoty v odstínu shodným s odstínem kolejnic.</w:t>
      </w:r>
    </w:p>
    <w:p w14:paraId="6460473A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Připevnění standardně vyráběných upevňovacích dílů bude provedeno chemickými kotvami. Směrové zajištění držáků pro ukotvení do stěn bude provedeno vruty v plastových hmoždinkách.</w:t>
      </w:r>
    </w:p>
    <w:p w14:paraId="5C995C94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Nabíjení systému mimo kolejnice, prostřednictvím nabíječky.</w:t>
      </w:r>
    </w:p>
    <w:p w14:paraId="028171CF" w14:textId="77777777" w:rsidR="00586681" w:rsidRDefault="0058668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3AF7D616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586681">
        <w:rPr>
          <w:rFonts w:ascii="FuturaT" w:hAnsi="FuturaT" w:cstheme="minorHAnsi"/>
          <w:b/>
          <w:bCs/>
          <w:sz w:val="28"/>
          <w:szCs w:val="28"/>
          <w:u w:val="single"/>
        </w:rPr>
        <w:t>Komponenty</w:t>
      </w:r>
    </w:p>
    <w:p w14:paraId="50DCD333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Zařízení bude vybaveno příslušenstvím dle tabulky „Specifikace stropního zvedacího systému“.</w:t>
      </w:r>
    </w:p>
    <w:p w14:paraId="429F27C4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Pokoj intenzivní péče 1.11 s přilehlou koupelnou 1.12 budou obslouženy samostatnou zvedací jednotkou s funkcí převěšování mezi místnostmi.</w:t>
      </w:r>
    </w:p>
    <w:p w14:paraId="6EC554AE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Samostatné centrální koupelny 1.23, 1.57 a 1.62 budou obslouženy zvedací jednotkou bez převěšování</w:t>
      </w:r>
      <w:r w:rsidR="00791CC5" w:rsidRPr="00586681">
        <w:rPr>
          <w:rFonts w:ascii="FuturaT" w:hAnsi="FuturaT" w:cs="Calibri"/>
          <w:sz w:val="24"/>
          <w:szCs w:val="24"/>
        </w:rPr>
        <w:t>.</w:t>
      </w:r>
    </w:p>
    <w:p w14:paraId="234E862F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 xml:space="preserve">Každé křídlo (celkem 3) bude obslouženo jednou zvedací jednotkou </w:t>
      </w:r>
      <w:r w:rsidR="00791CC5" w:rsidRPr="00586681">
        <w:rPr>
          <w:rFonts w:ascii="FuturaT" w:hAnsi="FuturaT" w:cs="Calibri"/>
          <w:sz w:val="24"/>
          <w:szCs w:val="24"/>
        </w:rPr>
        <w:t>s funkcí převěšování mezi místnostmi.</w:t>
      </w:r>
    </w:p>
    <w:p w14:paraId="167E6D01" w14:textId="77777777" w:rsidR="00586681" w:rsidRDefault="0058668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0B286E1F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586681">
        <w:rPr>
          <w:rFonts w:ascii="FuturaT" w:hAnsi="FuturaT" w:cstheme="minorHAnsi"/>
          <w:b/>
          <w:bCs/>
          <w:sz w:val="28"/>
          <w:szCs w:val="28"/>
          <w:u w:val="single"/>
        </w:rPr>
        <w:t>Úpravy, které nejsou součástí dodávky</w:t>
      </w:r>
    </w:p>
    <w:p w14:paraId="29155BED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Paravány v pokojích mezi postelemi je nutné navrhnout takové, aby bylo možné jejich roztažení pod kolejnicovým systém při použití a po ukončení jejich zaklopení ke stěně, tak aby nevadily běžnému použití kolejnicového systému.</w:t>
      </w:r>
    </w:p>
    <w:p w14:paraId="33746392" w14:textId="77777777" w:rsidR="00586681" w:rsidRDefault="0058668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131CB507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586681">
        <w:rPr>
          <w:rFonts w:ascii="FuturaT" w:hAnsi="FuturaT" w:cstheme="minorHAnsi"/>
          <w:b/>
          <w:bCs/>
          <w:sz w:val="28"/>
          <w:szCs w:val="28"/>
          <w:u w:val="single"/>
        </w:rPr>
        <w:lastRenderedPageBreak/>
        <w:t>Stavební připravenost a součinnost zajišťovaná odběratelem na jeho náklady</w:t>
      </w:r>
    </w:p>
    <w:p w14:paraId="4F5990FA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586681">
        <w:rPr>
          <w:rFonts w:ascii="FuturaT" w:hAnsi="FuturaT" w:cs="Calibri"/>
          <w:sz w:val="24"/>
          <w:szCs w:val="24"/>
        </w:rPr>
        <w:t>Součástí dodávky dále nejsou v projektu neuvedené případné přeložky technologií (např. rozvodů elektřiny, vody, ÚT …) ani nezbytné úpravy vybavení místností (např. úpravy nábytku, přeložky větráků, požárních hlásičů, světel….), které by byly v konfliktu s upevněním, umístěním či provozem kolejnicového systému.</w:t>
      </w:r>
    </w:p>
    <w:p w14:paraId="3A1BB2F1" w14:textId="77777777" w:rsidR="00586681" w:rsidRDefault="0058668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53ACA583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586681">
        <w:rPr>
          <w:rFonts w:ascii="FuturaT" w:hAnsi="FuturaT" w:cstheme="minorHAnsi"/>
          <w:b/>
          <w:bCs/>
          <w:sz w:val="28"/>
          <w:szCs w:val="28"/>
          <w:u w:val="single"/>
        </w:rPr>
        <w:t>Poznámky</w:t>
      </w:r>
    </w:p>
    <w:p w14:paraId="215663E4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i/>
          <w:iCs/>
          <w:sz w:val="24"/>
          <w:szCs w:val="24"/>
        </w:rPr>
      </w:pPr>
      <w:r w:rsidRPr="00586681">
        <w:rPr>
          <w:rFonts w:ascii="FuturaT" w:hAnsi="FuturaT" w:cs="Calibri"/>
          <w:i/>
          <w:iCs/>
          <w:sz w:val="24"/>
          <w:szCs w:val="24"/>
        </w:rPr>
        <w:t>Nabídka vznikla na základ</w:t>
      </w:r>
      <w:r w:rsidRPr="00586681">
        <w:rPr>
          <w:rFonts w:ascii="FuturaT" w:hAnsi="FuturaT" w:cs="Calibri,Italic"/>
          <w:i/>
          <w:iCs/>
          <w:sz w:val="24"/>
          <w:szCs w:val="24"/>
        </w:rPr>
        <w:t xml:space="preserve">ě </w:t>
      </w:r>
      <w:r w:rsidRPr="00586681">
        <w:rPr>
          <w:rFonts w:ascii="FuturaT" w:hAnsi="FuturaT" w:cs="Calibri"/>
          <w:i/>
          <w:iCs/>
          <w:sz w:val="24"/>
          <w:szCs w:val="24"/>
        </w:rPr>
        <w:t>výkresové dokumentace dodané projek</w:t>
      </w:r>
      <w:r w:rsidRPr="00586681">
        <w:rPr>
          <w:rFonts w:ascii="FuturaT" w:hAnsi="FuturaT" w:cs="Calibri,Italic"/>
          <w:i/>
          <w:iCs/>
          <w:sz w:val="24"/>
          <w:szCs w:val="24"/>
        </w:rPr>
        <w:t>č</w:t>
      </w:r>
      <w:r w:rsidRPr="00586681">
        <w:rPr>
          <w:rFonts w:ascii="FuturaT" w:hAnsi="FuturaT" w:cs="Calibri"/>
          <w:i/>
          <w:iCs/>
          <w:sz w:val="24"/>
          <w:szCs w:val="24"/>
        </w:rPr>
        <w:t>ním ateliérem ATIP a.s. Rozsah a zp</w:t>
      </w:r>
      <w:r w:rsidRPr="00586681">
        <w:rPr>
          <w:rFonts w:ascii="FuturaT" w:hAnsi="FuturaT" w:cs="Calibri,Italic"/>
          <w:i/>
          <w:iCs/>
          <w:sz w:val="24"/>
          <w:szCs w:val="24"/>
        </w:rPr>
        <w:t>ů</w:t>
      </w:r>
      <w:r w:rsidRPr="00586681">
        <w:rPr>
          <w:rFonts w:ascii="FuturaT" w:hAnsi="FuturaT" w:cs="Calibri"/>
          <w:i/>
          <w:iCs/>
          <w:sz w:val="24"/>
          <w:szCs w:val="24"/>
        </w:rPr>
        <w:t>sob kotvení se</w:t>
      </w:r>
    </w:p>
    <w:p w14:paraId="0A42D861" w14:textId="77777777" w:rsidR="00F62611" w:rsidRPr="0058668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4"/>
          <w:szCs w:val="24"/>
        </w:rPr>
      </w:pPr>
      <w:r w:rsidRPr="00586681">
        <w:rPr>
          <w:rFonts w:ascii="FuturaT" w:hAnsi="FuturaT" w:cs="Calibri"/>
          <w:i/>
          <w:iCs/>
          <w:sz w:val="24"/>
          <w:szCs w:val="24"/>
        </w:rPr>
        <w:t>m</w:t>
      </w:r>
      <w:r w:rsidRPr="00586681">
        <w:rPr>
          <w:rFonts w:ascii="FuturaT" w:hAnsi="FuturaT" w:cs="Calibri,Italic"/>
          <w:i/>
          <w:iCs/>
          <w:sz w:val="24"/>
          <w:szCs w:val="24"/>
        </w:rPr>
        <w:t>ů</w:t>
      </w:r>
      <w:r w:rsidRPr="00586681">
        <w:rPr>
          <w:rFonts w:ascii="FuturaT" w:hAnsi="FuturaT" w:cs="Calibri"/>
          <w:i/>
          <w:iCs/>
          <w:sz w:val="24"/>
          <w:szCs w:val="24"/>
        </w:rPr>
        <w:t>že zm</w:t>
      </w:r>
      <w:r w:rsidRPr="00586681">
        <w:rPr>
          <w:rFonts w:ascii="FuturaT" w:hAnsi="FuturaT" w:cs="Calibri,Italic"/>
          <w:i/>
          <w:iCs/>
          <w:sz w:val="24"/>
          <w:szCs w:val="24"/>
        </w:rPr>
        <w:t>ě</w:t>
      </w:r>
      <w:r w:rsidRPr="00586681">
        <w:rPr>
          <w:rFonts w:ascii="FuturaT" w:hAnsi="FuturaT" w:cs="Calibri"/>
          <w:i/>
          <w:iCs/>
          <w:sz w:val="24"/>
          <w:szCs w:val="24"/>
        </w:rPr>
        <w:t>nit v závislosti na skute</w:t>
      </w:r>
      <w:r w:rsidRPr="00586681">
        <w:rPr>
          <w:rFonts w:ascii="FuturaT" w:hAnsi="FuturaT" w:cs="Calibri,Italic"/>
          <w:i/>
          <w:iCs/>
          <w:sz w:val="24"/>
          <w:szCs w:val="24"/>
        </w:rPr>
        <w:t>č</w:t>
      </w:r>
      <w:r w:rsidRPr="00586681">
        <w:rPr>
          <w:rFonts w:ascii="FuturaT" w:hAnsi="FuturaT" w:cs="Calibri"/>
          <w:i/>
          <w:iCs/>
          <w:sz w:val="24"/>
          <w:szCs w:val="24"/>
        </w:rPr>
        <w:t>ném stavu p</w:t>
      </w:r>
      <w:r w:rsidRPr="00586681">
        <w:rPr>
          <w:rFonts w:ascii="FuturaT" w:hAnsi="FuturaT" w:cs="Calibri,Italic"/>
          <w:i/>
          <w:iCs/>
          <w:sz w:val="24"/>
          <w:szCs w:val="24"/>
        </w:rPr>
        <w:t>ř</w:t>
      </w:r>
      <w:r w:rsidRPr="00586681">
        <w:rPr>
          <w:rFonts w:ascii="FuturaT" w:hAnsi="FuturaT" w:cs="Calibri"/>
          <w:i/>
          <w:iCs/>
          <w:sz w:val="24"/>
          <w:szCs w:val="24"/>
        </w:rPr>
        <w:t>i rekonstrukci.</w:t>
      </w:r>
    </w:p>
    <w:p w14:paraId="4173BDB5" w14:textId="77777777" w:rsidR="00F6261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4"/>
          <w:szCs w:val="24"/>
        </w:rPr>
      </w:pPr>
    </w:p>
    <w:p w14:paraId="104192A3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32"/>
          <w:szCs w:val="32"/>
          <w:u w:val="single"/>
        </w:rPr>
      </w:pPr>
      <w:r w:rsidRPr="00F62611">
        <w:rPr>
          <w:rFonts w:ascii="FuturaT" w:hAnsi="FuturaT" w:cstheme="minorHAnsi"/>
          <w:b/>
          <w:bCs/>
          <w:sz w:val="32"/>
          <w:szCs w:val="32"/>
          <w:u w:val="single"/>
        </w:rPr>
        <w:t>SO-0</w:t>
      </w:r>
      <w:r>
        <w:rPr>
          <w:rFonts w:ascii="FuturaT" w:hAnsi="FuturaT" w:cstheme="minorHAnsi"/>
          <w:b/>
          <w:bCs/>
          <w:sz w:val="32"/>
          <w:szCs w:val="32"/>
          <w:u w:val="single"/>
        </w:rPr>
        <w:t>2</w:t>
      </w:r>
      <w:r w:rsidRPr="00F62611">
        <w:rPr>
          <w:rFonts w:ascii="FuturaT" w:hAnsi="FuturaT" w:cstheme="minorHAnsi"/>
          <w:b/>
          <w:bCs/>
          <w:sz w:val="32"/>
          <w:szCs w:val="32"/>
          <w:u w:val="single"/>
        </w:rPr>
        <w:t xml:space="preserve"> – </w:t>
      </w:r>
      <w:r>
        <w:rPr>
          <w:rFonts w:ascii="FuturaT" w:hAnsi="FuturaT" w:cstheme="minorHAnsi"/>
          <w:b/>
          <w:bCs/>
          <w:sz w:val="32"/>
          <w:szCs w:val="32"/>
          <w:u w:val="single"/>
        </w:rPr>
        <w:t>ADMINISTRATIVNÍ A PROVOZNÍ BUDOVA</w:t>
      </w:r>
    </w:p>
    <w:p w14:paraId="3EA32E70" w14:textId="77777777" w:rsidR="00F62611" w:rsidRDefault="00F62611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4"/>
          <w:szCs w:val="24"/>
        </w:rPr>
      </w:pPr>
    </w:p>
    <w:p w14:paraId="15395382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Popis</w:t>
      </w:r>
    </w:p>
    <w:p w14:paraId="53456D61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Jedná se o kolejnicovou dráhu umístěnou na vodoléčbě 1.11 s přilehlými místnostmi (odpočinková místnost 1.10,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převlékárna 1.12, hygiena 1.14) a ve cvičebně 1.15 v 1.NP rekonstruovaného domova. Dráha bude provedena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z hliníkových kolejnic profilů 87 a 120 mm, na nichž volně pojíždí zavěšená zvedací jednotka s asistenčním vakem.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Dráhou obsloužená plocha je vyznačena na výkrese. Nosnost systému 220 kg.</w:t>
      </w:r>
    </w:p>
    <w:p w14:paraId="29820332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7BC170A6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Trasa dráhy</w:t>
      </w:r>
    </w:p>
    <w:p w14:paraId="470B8831" w14:textId="77777777" w:rsidR="004F250D" w:rsidRPr="004F250D" w:rsidRDefault="004F250D" w:rsidP="001815E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b/>
          <w:bCs/>
          <w:sz w:val="24"/>
          <w:szCs w:val="24"/>
        </w:rPr>
        <w:t xml:space="preserve">1.10, 1.11, 1.12, 1.14 - </w:t>
      </w:r>
      <w:r w:rsidRPr="004F250D">
        <w:rPr>
          <w:rFonts w:ascii="FuturaT" w:hAnsi="FuturaT" w:cs="Calibri"/>
          <w:sz w:val="24"/>
          <w:szCs w:val="24"/>
        </w:rPr>
        <w:t xml:space="preserve">dráhy budou v provedení s pojízdnou příčnou kolejnicí pojíždějící na pevných kolejnicích s obslouženými plochami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1.10 </w:t>
      </w:r>
      <w:r w:rsidRPr="004F250D">
        <w:rPr>
          <w:rFonts w:ascii="FuturaT" w:hAnsi="FuturaT" w:cs="Calibri"/>
          <w:sz w:val="24"/>
          <w:szCs w:val="24"/>
        </w:rPr>
        <w:t xml:space="preserve">cca 3,7 x 2,6 m,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1.11 </w:t>
      </w:r>
      <w:r w:rsidRPr="004F250D">
        <w:rPr>
          <w:rFonts w:ascii="FuturaT" w:hAnsi="FuturaT" w:cs="Calibri"/>
          <w:sz w:val="24"/>
          <w:szCs w:val="24"/>
        </w:rPr>
        <w:t xml:space="preserve">cca 3,0 x 4,9 m,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1.12 </w:t>
      </w:r>
      <w:r w:rsidRPr="004F250D">
        <w:rPr>
          <w:rFonts w:ascii="FuturaT" w:hAnsi="FuturaT" w:cs="Calibri"/>
          <w:sz w:val="24"/>
          <w:szCs w:val="24"/>
        </w:rPr>
        <w:t xml:space="preserve">cca 2,8 x 3,0 m,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1.14 </w:t>
      </w:r>
      <w:r w:rsidRPr="004F250D">
        <w:rPr>
          <w:rFonts w:ascii="FuturaT" w:hAnsi="FuturaT" w:cs="Calibri"/>
          <w:sz w:val="24"/>
          <w:szCs w:val="24"/>
        </w:rPr>
        <w:t>cca 2,0 x 3,0 m. Všechny kolejnice budou profilu 87 mm.</w:t>
      </w:r>
    </w:p>
    <w:p w14:paraId="20748B41" w14:textId="77777777" w:rsidR="004F250D" w:rsidRPr="004F250D" w:rsidRDefault="004F250D" w:rsidP="001815E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b/>
          <w:bCs/>
          <w:sz w:val="24"/>
          <w:szCs w:val="24"/>
        </w:rPr>
        <w:t xml:space="preserve">1.15 - </w:t>
      </w:r>
      <w:r w:rsidRPr="004F250D">
        <w:rPr>
          <w:rFonts w:ascii="FuturaT" w:hAnsi="FuturaT" w:cs="Calibri"/>
          <w:sz w:val="24"/>
          <w:szCs w:val="24"/>
        </w:rPr>
        <w:t>dráha bude v provedení s přímou kolejnicí délky cca 4,9 m, profilu 120 mm.</w:t>
      </w:r>
    </w:p>
    <w:p w14:paraId="320F1315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</w:p>
    <w:p w14:paraId="075BD7A3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Dolní líc kolejnic, ve kterých pojíždí vozík pro zavěšení kazety, je uvažován:</w:t>
      </w:r>
    </w:p>
    <w:p w14:paraId="696C34DF" w14:textId="0CE20EF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b/>
          <w:bCs/>
          <w:sz w:val="24"/>
          <w:szCs w:val="24"/>
        </w:rPr>
        <w:t>1.10, 1.12, 1.14</w:t>
      </w:r>
      <w:r w:rsidRPr="004F250D">
        <w:rPr>
          <w:rFonts w:ascii="FuturaT" w:hAnsi="FuturaT" w:cs="Calibri"/>
          <w:sz w:val="24"/>
          <w:szCs w:val="24"/>
        </w:rPr>
        <w:t>...................................................na výškové kótě +2,130m</w:t>
      </w:r>
    </w:p>
    <w:p w14:paraId="1DD49A81" w14:textId="669AD5C1" w:rsidR="004500C4" w:rsidRPr="004F250D" w:rsidRDefault="004500C4" w:rsidP="004500C4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b/>
          <w:bCs/>
          <w:sz w:val="24"/>
          <w:szCs w:val="24"/>
        </w:rPr>
        <w:t>1.1</w:t>
      </w:r>
      <w:r>
        <w:rPr>
          <w:rFonts w:ascii="FuturaT" w:hAnsi="FuturaT" w:cs="Calibri"/>
          <w:b/>
          <w:bCs/>
          <w:sz w:val="24"/>
          <w:szCs w:val="24"/>
        </w:rPr>
        <w:t>1</w:t>
      </w:r>
      <w:r w:rsidRPr="004F250D">
        <w:rPr>
          <w:rFonts w:ascii="FuturaT" w:hAnsi="FuturaT" w:cs="Calibri"/>
          <w:sz w:val="24"/>
          <w:szCs w:val="24"/>
        </w:rPr>
        <w:t>......................................................................................na výškové kótě +2,</w:t>
      </w:r>
      <w:r>
        <w:rPr>
          <w:rFonts w:ascii="FuturaT" w:hAnsi="FuturaT" w:cs="Calibri"/>
          <w:sz w:val="24"/>
          <w:szCs w:val="24"/>
        </w:rPr>
        <w:t>08</w:t>
      </w:r>
      <w:r w:rsidRPr="004F250D">
        <w:rPr>
          <w:rFonts w:ascii="FuturaT" w:hAnsi="FuturaT" w:cs="Calibri"/>
          <w:sz w:val="24"/>
          <w:szCs w:val="24"/>
        </w:rPr>
        <w:t>0m</w:t>
      </w:r>
    </w:p>
    <w:p w14:paraId="773532BD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b/>
          <w:bCs/>
          <w:sz w:val="24"/>
          <w:szCs w:val="24"/>
        </w:rPr>
        <w:t>1.15</w:t>
      </w:r>
      <w:r w:rsidRPr="004F250D">
        <w:rPr>
          <w:rFonts w:ascii="FuturaT" w:hAnsi="FuturaT" w:cs="Calibri"/>
          <w:sz w:val="24"/>
          <w:szCs w:val="24"/>
        </w:rPr>
        <w:t>......................................................................................na výškové kótě +2,290m</w:t>
      </w:r>
    </w:p>
    <w:p w14:paraId="4EE873CC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46AF2BC1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Provedení</w:t>
      </w:r>
    </w:p>
    <w:p w14:paraId="492E725D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 xml:space="preserve">Pevné kolejnice v místnostech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1.10, 1.11, 1.12, 1.14 </w:t>
      </w:r>
      <w:r w:rsidRPr="004F250D">
        <w:rPr>
          <w:rFonts w:ascii="FuturaT" w:hAnsi="FuturaT" w:cs="Calibri"/>
          <w:sz w:val="24"/>
          <w:szCs w:val="24"/>
        </w:rPr>
        <w:t>budou upevněny pomocí standardně vyráběných upevňovacích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dílů přímo na nosné zdi místností pod minerální podhled. Pohyblivé kolejnice budu pojíždět na zvýšených vozíčcích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mezi pevnými kolejnicemi.</w:t>
      </w:r>
    </w:p>
    <w:p w14:paraId="15E63F2B" w14:textId="17B0A133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lastRenderedPageBreak/>
        <w:t xml:space="preserve">Kolejnice v místnosti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1.15 </w:t>
      </w:r>
      <w:r w:rsidRPr="004F250D">
        <w:rPr>
          <w:rFonts w:ascii="FuturaT" w:hAnsi="FuturaT" w:cs="Calibri"/>
          <w:sz w:val="24"/>
          <w:szCs w:val="24"/>
        </w:rPr>
        <w:t>bude upevněna pomocí standardně vyráběných upevňovacích dílů přímo na zdi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 xml:space="preserve">místnosti. Kolejnice bude zabudována do minerálního podhledu. </w:t>
      </w:r>
      <w:r w:rsidR="00B368C4">
        <w:rPr>
          <w:rFonts w:ascii="FuturaT" w:hAnsi="FuturaT" w:cs="Calibri"/>
          <w:sz w:val="24"/>
          <w:szCs w:val="24"/>
        </w:rPr>
        <w:t>Při p</w:t>
      </w:r>
      <w:r w:rsidRPr="004F250D">
        <w:rPr>
          <w:rFonts w:ascii="FuturaT" w:hAnsi="FuturaT" w:cs="Calibri"/>
          <w:sz w:val="24"/>
          <w:szCs w:val="24"/>
        </w:rPr>
        <w:t xml:space="preserve">oužití pro osoby </w:t>
      </w:r>
      <w:r w:rsidR="00B368C4">
        <w:rPr>
          <w:rFonts w:ascii="FuturaT" w:hAnsi="FuturaT" w:cs="Calibri"/>
          <w:sz w:val="24"/>
          <w:szCs w:val="24"/>
        </w:rPr>
        <w:t>do</w:t>
      </w:r>
      <w:r w:rsidRPr="004F250D">
        <w:rPr>
          <w:rFonts w:ascii="FuturaT" w:hAnsi="FuturaT" w:cs="Calibri"/>
          <w:sz w:val="24"/>
          <w:szCs w:val="24"/>
        </w:rPr>
        <w:t xml:space="preserve"> </w:t>
      </w:r>
      <w:r w:rsidR="00B368C4">
        <w:rPr>
          <w:rFonts w:ascii="FuturaT" w:hAnsi="FuturaT" w:cs="Calibri"/>
          <w:sz w:val="24"/>
          <w:szCs w:val="24"/>
        </w:rPr>
        <w:t>20</w:t>
      </w:r>
      <w:r w:rsidRPr="004F250D">
        <w:rPr>
          <w:rFonts w:ascii="FuturaT" w:hAnsi="FuturaT" w:cs="Calibri"/>
          <w:sz w:val="24"/>
          <w:szCs w:val="24"/>
        </w:rPr>
        <w:t>0 cm</w:t>
      </w:r>
      <w:r w:rsidR="00B368C4">
        <w:rPr>
          <w:rFonts w:ascii="FuturaT" w:hAnsi="FuturaT" w:cs="Calibri"/>
          <w:sz w:val="24"/>
          <w:szCs w:val="24"/>
        </w:rPr>
        <w:t xml:space="preserve"> je nutné vytvořit v podhledu niku. Výška podhledu bude lokálně zvýšena na 2,50m.</w:t>
      </w:r>
    </w:p>
    <w:p w14:paraId="766BE8A8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Povrchová úprava standardně vyráběných upevňovacích dílů bude provedena nanesením práškové nátěrové hmoty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v odstínu shodným s odstínem kolejnic.</w:t>
      </w:r>
    </w:p>
    <w:p w14:paraId="24C97CF4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Připevnění standardně vyráběných upevňovacích dílů bude provedeno chemickými kotvami. Směrové zajištění bude</w:t>
      </w:r>
      <w:r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provedeno vruty v plastových hmoždinkách.</w:t>
      </w:r>
    </w:p>
    <w:p w14:paraId="60CB634C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Nabíjení systému mimo kolejnice, prostřednictvím nabíječky.</w:t>
      </w:r>
    </w:p>
    <w:p w14:paraId="75AD3F76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12687E71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Komponenty</w:t>
      </w:r>
    </w:p>
    <w:p w14:paraId="4DC7702B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Zařízení bude vybaveno příslušenstvím dle tabulky „</w:t>
      </w:r>
      <w:r w:rsidR="00A24EB7" w:rsidRPr="00586681">
        <w:rPr>
          <w:rFonts w:ascii="FuturaT" w:hAnsi="FuturaT" w:cs="Calibri"/>
          <w:sz w:val="24"/>
          <w:szCs w:val="24"/>
        </w:rPr>
        <w:t>Specifikace stropního zvedacího systému</w:t>
      </w:r>
      <w:r w:rsidRPr="004F250D">
        <w:rPr>
          <w:rFonts w:ascii="FuturaT" w:hAnsi="FuturaT" w:cs="Calibri"/>
          <w:sz w:val="24"/>
          <w:szCs w:val="24"/>
        </w:rPr>
        <w:t>“.</w:t>
      </w:r>
    </w:p>
    <w:p w14:paraId="77270785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 xml:space="preserve">Místnosti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1.10, 1.11, 1.12, 1.14 </w:t>
      </w:r>
      <w:r w:rsidRPr="004F250D">
        <w:rPr>
          <w:rFonts w:ascii="FuturaT" w:hAnsi="FuturaT" w:cs="Calibri"/>
          <w:sz w:val="24"/>
          <w:szCs w:val="24"/>
        </w:rPr>
        <w:t>budou obsluhovány zvedací jednotkou se dvěma aktivními popruhy</w:t>
      </w:r>
      <w:r w:rsidR="001815E2"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umožňující přechod mezi místnostmi.</w:t>
      </w:r>
    </w:p>
    <w:p w14:paraId="2F587AB8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 xml:space="preserve">Místnost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1.15 </w:t>
      </w:r>
      <w:r w:rsidRPr="004F250D">
        <w:rPr>
          <w:rFonts w:ascii="FuturaT" w:hAnsi="FuturaT" w:cs="Calibri"/>
          <w:sz w:val="24"/>
          <w:szCs w:val="24"/>
        </w:rPr>
        <w:t>bude obsloužena pomocí zvedací jednotky, trvale umístěné přímo v kolejnici.</w:t>
      </w:r>
    </w:p>
    <w:p w14:paraId="7068B2FE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7BA7A56B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Úpravy, které nejsou součástí nabídky / dodávky</w:t>
      </w:r>
    </w:p>
    <w:p w14:paraId="6981F07B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 xml:space="preserve">Osvětlovací tělesa v místnostech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1.10, 1.11, 1.12, 1.14 </w:t>
      </w:r>
      <w:r w:rsidRPr="004F250D">
        <w:rPr>
          <w:rFonts w:ascii="FuturaT" w:hAnsi="FuturaT" w:cs="Calibri"/>
          <w:sz w:val="24"/>
          <w:szCs w:val="24"/>
        </w:rPr>
        <w:t>je nutné zabudovat do minerálního podhledu.</w:t>
      </w:r>
    </w:p>
    <w:p w14:paraId="38F38D34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 xml:space="preserve">V místnosti </w:t>
      </w:r>
      <w:r w:rsidRPr="004F250D">
        <w:rPr>
          <w:rFonts w:ascii="FuturaT" w:hAnsi="FuturaT" w:cs="Calibri"/>
          <w:b/>
          <w:bCs/>
          <w:sz w:val="24"/>
          <w:szCs w:val="24"/>
        </w:rPr>
        <w:t xml:space="preserve">1.15 </w:t>
      </w:r>
      <w:r w:rsidRPr="004F250D">
        <w:rPr>
          <w:rFonts w:ascii="FuturaT" w:hAnsi="FuturaT" w:cs="Calibri"/>
          <w:sz w:val="24"/>
          <w:szCs w:val="24"/>
        </w:rPr>
        <w:t>musí být osvětlovací tělesa umístěna mimo osu kolejnice.</w:t>
      </w:r>
    </w:p>
    <w:p w14:paraId="727CDAA8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3ADD45E9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Stavební připravenost a součinnost zajišťovaná odběratelem na jeho náklady</w:t>
      </w:r>
    </w:p>
    <w:p w14:paraId="55CFBE41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="Calibri"/>
          <w:sz w:val="24"/>
          <w:szCs w:val="24"/>
        </w:rPr>
      </w:pPr>
      <w:r w:rsidRPr="004F250D">
        <w:rPr>
          <w:rFonts w:ascii="FuturaT" w:hAnsi="FuturaT" w:cs="Calibri"/>
          <w:sz w:val="24"/>
          <w:szCs w:val="24"/>
        </w:rPr>
        <w:t>Součástí dodávky dále nejsou v projektu neuvedené případné přeložky technologií (např. rozvodů elektřiny, vody, ÚT</w:t>
      </w:r>
      <w:r w:rsidR="001815E2"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…) ani nezbytné úpravy vybavení místností (např. úpravy nábytku, přeložky větráků, požárních hlásičů, světel….), které</w:t>
      </w:r>
      <w:r w:rsidR="001815E2">
        <w:rPr>
          <w:rFonts w:ascii="FuturaT" w:hAnsi="FuturaT" w:cs="Calibri"/>
          <w:sz w:val="24"/>
          <w:szCs w:val="24"/>
        </w:rPr>
        <w:t xml:space="preserve"> </w:t>
      </w:r>
      <w:r w:rsidRPr="004F250D">
        <w:rPr>
          <w:rFonts w:ascii="FuturaT" w:hAnsi="FuturaT" w:cs="Calibri"/>
          <w:sz w:val="24"/>
          <w:szCs w:val="24"/>
        </w:rPr>
        <w:t>by byly v konfliktu s upevněním, umístěním či provozem kolejnicového systému.</w:t>
      </w:r>
    </w:p>
    <w:p w14:paraId="1DC2AFD0" w14:textId="77777777" w:rsid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</w:p>
    <w:p w14:paraId="50DF7D20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8"/>
          <w:szCs w:val="28"/>
          <w:u w:val="single"/>
        </w:rPr>
      </w:pPr>
      <w:r w:rsidRPr="004F250D">
        <w:rPr>
          <w:rFonts w:ascii="FuturaT" w:hAnsi="FuturaT" w:cstheme="minorHAnsi"/>
          <w:b/>
          <w:bCs/>
          <w:sz w:val="28"/>
          <w:szCs w:val="28"/>
          <w:u w:val="single"/>
        </w:rPr>
        <w:t>Poznámky</w:t>
      </w:r>
    </w:p>
    <w:p w14:paraId="28D0282B" w14:textId="77777777" w:rsidR="004F250D" w:rsidRPr="004F250D" w:rsidRDefault="004F250D" w:rsidP="001815E2">
      <w:pPr>
        <w:autoSpaceDE w:val="0"/>
        <w:autoSpaceDN w:val="0"/>
        <w:adjustRightInd w:val="0"/>
        <w:spacing w:after="120" w:line="240" w:lineRule="auto"/>
        <w:rPr>
          <w:rFonts w:ascii="FuturaT" w:hAnsi="FuturaT" w:cstheme="minorHAnsi"/>
          <w:b/>
          <w:bCs/>
          <w:sz w:val="24"/>
          <w:szCs w:val="24"/>
        </w:rPr>
      </w:pPr>
      <w:r w:rsidRPr="004F250D">
        <w:rPr>
          <w:rFonts w:ascii="FuturaT" w:hAnsi="FuturaT" w:cs="Calibri"/>
          <w:i/>
          <w:iCs/>
          <w:sz w:val="24"/>
          <w:szCs w:val="24"/>
        </w:rPr>
        <w:t>Nabídka vznikla na základ</w:t>
      </w:r>
      <w:r w:rsidRPr="004F250D">
        <w:rPr>
          <w:rFonts w:ascii="FuturaT" w:hAnsi="FuturaT" w:cs="Calibri,Italic"/>
          <w:i/>
          <w:iCs/>
          <w:sz w:val="24"/>
          <w:szCs w:val="24"/>
        </w:rPr>
        <w:t xml:space="preserve">ě </w:t>
      </w:r>
      <w:r w:rsidRPr="004F250D">
        <w:rPr>
          <w:rFonts w:ascii="FuturaT" w:hAnsi="FuturaT" w:cs="Calibri"/>
          <w:i/>
          <w:iCs/>
          <w:sz w:val="24"/>
          <w:szCs w:val="24"/>
        </w:rPr>
        <w:t>výkresové dokumentace dodané projek</w:t>
      </w:r>
      <w:r w:rsidRPr="004F250D">
        <w:rPr>
          <w:rFonts w:ascii="FuturaT" w:hAnsi="FuturaT" w:cs="Calibri,Italic"/>
          <w:i/>
          <w:iCs/>
          <w:sz w:val="24"/>
          <w:szCs w:val="24"/>
        </w:rPr>
        <w:t>č</w:t>
      </w:r>
      <w:r w:rsidRPr="004F250D">
        <w:rPr>
          <w:rFonts w:ascii="FuturaT" w:hAnsi="FuturaT" w:cs="Calibri"/>
          <w:i/>
          <w:iCs/>
          <w:sz w:val="24"/>
          <w:szCs w:val="24"/>
        </w:rPr>
        <w:t>ním ateliérem ATIP a.s. Rozsah a zp</w:t>
      </w:r>
      <w:r w:rsidRPr="004F250D">
        <w:rPr>
          <w:rFonts w:ascii="FuturaT" w:hAnsi="FuturaT" w:cs="Calibri,Italic"/>
          <w:i/>
          <w:iCs/>
          <w:sz w:val="24"/>
          <w:szCs w:val="24"/>
        </w:rPr>
        <w:t>ů</w:t>
      </w:r>
      <w:r w:rsidRPr="004F250D">
        <w:rPr>
          <w:rFonts w:ascii="FuturaT" w:hAnsi="FuturaT" w:cs="Calibri"/>
          <w:i/>
          <w:iCs/>
          <w:sz w:val="24"/>
          <w:szCs w:val="24"/>
        </w:rPr>
        <w:t>sob kotvení se</w:t>
      </w:r>
      <w:r w:rsidR="001815E2">
        <w:rPr>
          <w:rFonts w:ascii="FuturaT" w:hAnsi="FuturaT" w:cs="Calibri"/>
          <w:i/>
          <w:iCs/>
          <w:sz w:val="24"/>
          <w:szCs w:val="24"/>
        </w:rPr>
        <w:t xml:space="preserve"> </w:t>
      </w:r>
      <w:r w:rsidRPr="004F250D">
        <w:rPr>
          <w:rFonts w:ascii="FuturaT" w:hAnsi="FuturaT" w:cs="Calibri"/>
          <w:i/>
          <w:iCs/>
          <w:sz w:val="24"/>
          <w:szCs w:val="24"/>
        </w:rPr>
        <w:t>m</w:t>
      </w:r>
      <w:r w:rsidRPr="004F250D">
        <w:rPr>
          <w:rFonts w:ascii="FuturaT" w:hAnsi="FuturaT" w:cs="Calibri,Italic"/>
          <w:i/>
          <w:iCs/>
          <w:sz w:val="24"/>
          <w:szCs w:val="24"/>
        </w:rPr>
        <w:t>ů</w:t>
      </w:r>
      <w:r w:rsidRPr="004F250D">
        <w:rPr>
          <w:rFonts w:ascii="FuturaT" w:hAnsi="FuturaT" w:cs="Calibri"/>
          <w:i/>
          <w:iCs/>
          <w:sz w:val="24"/>
          <w:szCs w:val="24"/>
        </w:rPr>
        <w:t>že zm</w:t>
      </w:r>
      <w:r w:rsidRPr="004F250D">
        <w:rPr>
          <w:rFonts w:ascii="FuturaT" w:hAnsi="FuturaT" w:cs="Calibri,Italic"/>
          <w:i/>
          <w:iCs/>
          <w:sz w:val="24"/>
          <w:szCs w:val="24"/>
        </w:rPr>
        <w:t>ě</w:t>
      </w:r>
      <w:r w:rsidRPr="004F250D">
        <w:rPr>
          <w:rFonts w:ascii="FuturaT" w:hAnsi="FuturaT" w:cs="Calibri"/>
          <w:i/>
          <w:iCs/>
          <w:sz w:val="24"/>
          <w:szCs w:val="24"/>
        </w:rPr>
        <w:t>nit v závislosti na skute</w:t>
      </w:r>
      <w:r w:rsidRPr="004F250D">
        <w:rPr>
          <w:rFonts w:ascii="FuturaT" w:hAnsi="FuturaT" w:cs="Calibri,Italic"/>
          <w:i/>
          <w:iCs/>
          <w:sz w:val="24"/>
          <w:szCs w:val="24"/>
        </w:rPr>
        <w:t>č</w:t>
      </w:r>
      <w:r w:rsidRPr="004F250D">
        <w:rPr>
          <w:rFonts w:ascii="FuturaT" w:hAnsi="FuturaT" w:cs="Calibri"/>
          <w:i/>
          <w:iCs/>
          <w:sz w:val="24"/>
          <w:szCs w:val="24"/>
        </w:rPr>
        <w:t>ném stavu p</w:t>
      </w:r>
      <w:r w:rsidRPr="004F250D">
        <w:rPr>
          <w:rFonts w:ascii="FuturaT" w:hAnsi="FuturaT" w:cs="Calibri,Italic"/>
          <w:i/>
          <w:iCs/>
          <w:sz w:val="24"/>
          <w:szCs w:val="24"/>
        </w:rPr>
        <w:t>ř</w:t>
      </w:r>
      <w:r w:rsidRPr="004F250D">
        <w:rPr>
          <w:rFonts w:ascii="FuturaT" w:hAnsi="FuturaT" w:cs="Calibri"/>
          <w:i/>
          <w:iCs/>
          <w:sz w:val="24"/>
          <w:szCs w:val="24"/>
        </w:rPr>
        <w:t>i rekonstrukci.</w:t>
      </w:r>
    </w:p>
    <w:sectPr w:rsidR="004F250D" w:rsidRPr="004F2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T">
    <w:panose1 w:val="020B0502020204020303"/>
    <w:charset w:val="EE"/>
    <w:family w:val="swiss"/>
    <w:pitch w:val="variable"/>
    <w:sig w:usb0="800003AF" w:usb1="0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4637A"/>
    <w:multiLevelType w:val="hybridMultilevel"/>
    <w:tmpl w:val="3B8826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80256"/>
    <w:multiLevelType w:val="hybridMultilevel"/>
    <w:tmpl w:val="0F0E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334F"/>
    <w:multiLevelType w:val="hybridMultilevel"/>
    <w:tmpl w:val="CD1C3DFC"/>
    <w:lvl w:ilvl="0" w:tplc="2578C876">
      <w:numFmt w:val="bullet"/>
      <w:lvlText w:val="·"/>
      <w:lvlJc w:val="left"/>
      <w:pPr>
        <w:ind w:left="720" w:hanging="360"/>
      </w:pPr>
      <w:rPr>
        <w:rFonts w:ascii="FuturaT" w:eastAsiaTheme="minorHAnsi" w:hAnsi="FuturaT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35C05"/>
    <w:multiLevelType w:val="hybridMultilevel"/>
    <w:tmpl w:val="E0060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766C0"/>
    <w:multiLevelType w:val="hybridMultilevel"/>
    <w:tmpl w:val="7886085A"/>
    <w:lvl w:ilvl="0" w:tplc="6BDC536A">
      <w:numFmt w:val="bullet"/>
      <w:lvlText w:val="·"/>
      <w:lvlJc w:val="left"/>
      <w:pPr>
        <w:ind w:left="720" w:hanging="360"/>
      </w:pPr>
      <w:rPr>
        <w:rFonts w:ascii="FuturaT" w:eastAsiaTheme="minorHAnsi" w:hAnsi="FuturaT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1775C"/>
    <w:multiLevelType w:val="hybridMultilevel"/>
    <w:tmpl w:val="9FFC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3F"/>
    <w:rsid w:val="00007844"/>
    <w:rsid w:val="00066226"/>
    <w:rsid w:val="00165E98"/>
    <w:rsid w:val="001815E2"/>
    <w:rsid w:val="001F51A2"/>
    <w:rsid w:val="003C2C2C"/>
    <w:rsid w:val="0041233F"/>
    <w:rsid w:val="00414867"/>
    <w:rsid w:val="004500C4"/>
    <w:rsid w:val="004C294C"/>
    <w:rsid w:val="004F1BB1"/>
    <w:rsid w:val="004F250D"/>
    <w:rsid w:val="00586681"/>
    <w:rsid w:val="005F48D8"/>
    <w:rsid w:val="00791CC5"/>
    <w:rsid w:val="00804692"/>
    <w:rsid w:val="008F39C7"/>
    <w:rsid w:val="009D743C"/>
    <w:rsid w:val="00A24EB7"/>
    <w:rsid w:val="00A93325"/>
    <w:rsid w:val="00B0140D"/>
    <w:rsid w:val="00B368C4"/>
    <w:rsid w:val="00B44C86"/>
    <w:rsid w:val="00C63252"/>
    <w:rsid w:val="00E2484B"/>
    <w:rsid w:val="00F2734B"/>
    <w:rsid w:val="00F6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EA3CE"/>
  <w15:chartTrackingRefBased/>
  <w15:docId w15:val="{D1C00B68-CFC2-494E-97C9-B5C1E9FC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0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3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1221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Tauchman</dc:creator>
  <cp:keywords/>
  <dc:description/>
  <cp:lastModifiedBy>Martin Tauchman</cp:lastModifiedBy>
  <cp:revision>25</cp:revision>
  <dcterms:created xsi:type="dcterms:W3CDTF">2019-10-29T14:29:00Z</dcterms:created>
  <dcterms:modified xsi:type="dcterms:W3CDTF">2020-05-07T08:54:00Z</dcterms:modified>
</cp:coreProperties>
</file>