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87929" w14:textId="55803A10" w:rsidR="001C0421" w:rsidRPr="007F4FEE" w:rsidRDefault="00394E39" w:rsidP="007F4FEE">
      <w:pPr>
        <w:pStyle w:val="Nzev"/>
        <w:spacing w:before="0" w:after="120" w:line="276" w:lineRule="auto"/>
        <w:rPr>
          <w:rFonts w:ascii="Arial" w:hAnsi="Arial" w:cs="Arial"/>
          <w:i w:val="0"/>
          <w:sz w:val="24"/>
        </w:rPr>
      </w:pPr>
      <w:r w:rsidRPr="007F4FEE">
        <w:rPr>
          <w:rFonts w:ascii="Arial" w:hAnsi="Arial" w:cs="Arial"/>
          <w:i w:val="0"/>
          <w:sz w:val="24"/>
        </w:rPr>
        <w:t>Kupní smlouva</w:t>
      </w:r>
    </w:p>
    <w:p w14:paraId="63BCCEA4" w14:textId="644DCFD3" w:rsidR="001C0421" w:rsidRPr="00394E39" w:rsidRDefault="00484E4E" w:rsidP="00394E39">
      <w:pPr>
        <w:pStyle w:val="Nzev"/>
        <w:spacing w:before="0" w:after="240" w:line="276" w:lineRule="auto"/>
        <w:rPr>
          <w:rFonts w:ascii="Arial" w:hAnsi="Arial" w:cs="Arial"/>
          <w:b w:val="0"/>
          <w:sz w:val="18"/>
        </w:rPr>
      </w:pPr>
      <w:r w:rsidRPr="00394E39">
        <w:rPr>
          <w:rFonts w:ascii="Arial" w:hAnsi="Arial" w:cs="Arial"/>
          <w:b w:val="0"/>
          <w:sz w:val="18"/>
        </w:rPr>
        <w:t xml:space="preserve">Uzavřená podle </w:t>
      </w:r>
      <w:proofErr w:type="spellStart"/>
      <w:r w:rsidRPr="00394E39">
        <w:rPr>
          <w:rFonts w:ascii="Arial" w:hAnsi="Arial" w:cs="Arial"/>
          <w:b w:val="0"/>
          <w:sz w:val="18"/>
        </w:rPr>
        <w:t>ust</w:t>
      </w:r>
      <w:proofErr w:type="spellEnd"/>
      <w:r w:rsidRPr="00394E39">
        <w:rPr>
          <w:rFonts w:ascii="Arial" w:hAnsi="Arial" w:cs="Arial"/>
          <w:b w:val="0"/>
          <w:sz w:val="18"/>
        </w:rPr>
        <w:t>. § 2079 a násl. zák. č. 89/2012 Sb., občanský zákoník, v</w:t>
      </w:r>
      <w:r w:rsidR="00B75CA3" w:rsidRPr="00394E39">
        <w:rPr>
          <w:rFonts w:ascii="Arial" w:hAnsi="Arial" w:cs="Arial"/>
          <w:b w:val="0"/>
          <w:sz w:val="18"/>
        </w:rPr>
        <w:t>e znění pozdějších předpisů</w:t>
      </w:r>
      <w:r w:rsidRPr="00394E39">
        <w:rPr>
          <w:rFonts w:ascii="Arial" w:hAnsi="Arial" w:cs="Arial"/>
          <w:b w:val="0"/>
          <w:sz w:val="18"/>
        </w:rPr>
        <w:t xml:space="preserve"> (dále jen „občanský </w:t>
      </w:r>
      <w:r w:rsidR="001C0421" w:rsidRPr="00394E39">
        <w:rPr>
          <w:rFonts w:ascii="Arial" w:hAnsi="Arial" w:cs="Arial"/>
          <w:b w:val="0"/>
          <w:sz w:val="18"/>
        </w:rPr>
        <w:t xml:space="preserve">zákoník“) </w:t>
      </w:r>
    </w:p>
    <w:p w14:paraId="703EF79A" w14:textId="77777777" w:rsidR="001C0421" w:rsidRPr="00394E39" w:rsidRDefault="001C0421" w:rsidP="00394E39">
      <w:pPr>
        <w:pStyle w:val="Nzev"/>
        <w:numPr>
          <w:ilvl w:val="0"/>
          <w:numId w:val="2"/>
        </w:numPr>
        <w:spacing w:before="0" w:after="240" w:line="276" w:lineRule="auto"/>
        <w:ind w:left="284" w:hanging="284"/>
        <w:rPr>
          <w:rFonts w:ascii="Arial" w:hAnsi="Arial" w:cs="Arial"/>
          <w:i w:val="0"/>
          <w:sz w:val="20"/>
        </w:rPr>
      </w:pPr>
      <w:r w:rsidRPr="00394E39">
        <w:rPr>
          <w:rFonts w:ascii="Arial" w:hAnsi="Arial" w:cs="Arial"/>
          <w:i w:val="0"/>
          <w:sz w:val="20"/>
        </w:rPr>
        <w:t xml:space="preserve">Smluvní strany </w:t>
      </w:r>
    </w:p>
    <w:p w14:paraId="6A302017" w14:textId="58D48DFD" w:rsidR="00394E39" w:rsidRPr="00205674" w:rsidRDefault="00394E39" w:rsidP="00394E39">
      <w:pPr>
        <w:spacing w:after="120"/>
        <w:ind w:left="2126" w:hanging="21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Kupující</w:t>
      </w:r>
      <w:r w:rsidRPr="00205674">
        <w:rPr>
          <w:rFonts w:ascii="Arial" w:hAnsi="Arial" w:cs="Arial"/>
          <w:b/>
          <w:sz w:val="20"/>
        </w:rPr>
        <w:tab/>
      </w:r>
      <w:r w:rsidR="0039523C" w:rsidRPr="0039523C">
        <w:rPr>
          <w:rFonts w:ascii="Arial" w:hAnsi="Arial" w:cs="Arial"/>
          <w:b/>
          <w:sz w:val="20"/>
        </w:rPr>
        <w:t>Vyšší odborná škola, Střední škola, Základní škola a Mateřská škola, Hradec Králové, Štefánikova 549</w:t>
      </w:r>
    </w:p>
    <w:p w14:paraId="31DEBBBB" w14:textId="77777777" w:rsidR="0039523C" w:rsidRDefault="0039523C" w:rsidP="0039523C">
      <w:pPr>
        <w:spacing w:after="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50011 Hradec </w:t>
      </w:r>
      <w:proofErr w:type="gramStart"/>
      <w:r>
        <w:rPr>
          <w:rFonts w:ascii="Arial" w:hAnsi="Arial" w:cs="Arial"/>
          <w:sz w:val="20"/>
        </w:rPr>
        <w:t>Králové - Moravské</w:t>
      </w:r>
      <w:proofErr w:type="gramEnd"/>
      <w:r>
        <w:rPr>
          <w:rFonts w:ascii="Arial" w:hAnsi="Arial" w:cs="Arial"/>
          <w:sz w:val="20"/>
        </w:rPr>
        <w:t xml:space="preserve"> Předměstí, Štefánikova 549/27</w:t>
      </w:r>
    </w:p>
    <w:p w14:paraId="48D4C9AD" w14:textId="77777777" w:rsidR="0039523C" w:rsidRDefault="0039523C" w:rsidP="0039523C">
      <w:pPr>
        <w:spacing w:after="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626 90 361</w:t>
      </w:r>
    </w:p>
    <w:p w14:paraId="2649DC66" w14:textId="77777777" w:rsidR="0039523C" w:rsidRDefault="0039523C" w:rsidP="0039523C">
      <w:pPr>
        <w:spacing w:after="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CZ 62690361</w:t>
      </w:r>
    </w:p>
    <w:p w14:paraId="7A98F3C4" w14:textId="77777777" w:rsidR="0039523C" w:rsidRDefault="0039523C" w:rsidP="0039523C">
      <w:pPr>
        <w:spacing w:after="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zástupce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Mgr. Bc. Iva Rindová, ředitelka</w:t>
      </w:r>
    </w:p>
    <w:p w14:paraId="58CCA7AE" w14:textId="77777777" w:rsidR="0039523C" w:rsidRDefault="0039523C" w:rsidP="0039523C">
      <w:pPr>
        <w:spacing w:after="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>
        <w:rPr>
          <w:rFonts w:ascii="Arial" w:hAnsi="Arial" w:cs="Arial"/>
          <w:sz w:val="20"/>
        </w:rPr>
        <w:tab/>
        <w:t>Česká spořitelna, a. s.</w:t>
      </w:r>
    </w:p>
    <w:p w14:paraId="3E499341" w14:textId="280A4EE1" w:rsidR="0039523C" w:rsidRDefault="0039523C" w:rsidP="0039523C">
      <w:pPr>
        <w:spacing w:after="120"/>
        <w:ind w:left="2126" w:hanging="2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>
        <w:rPr>
          <w:rFonts w:ascii="Arial" w:hAnsi="Arial" w:cs="Arial"/>
          <w:sz w:val="20"/>
        </w:rPr>
        <w:tab/>
        <w:t>3244648309/0800</w:t>
      </w:r>
    </w:p>
    <w:p w14:paraId="27462D9E" w14:textId="77777777" w:rsidR="00394E39" w:rsidRPr="00205674" w:rsidRDefault="00394E39" w:rsidP="00394E39">
      <w:pPr>
        <w:spacing w:after="40"/>
        <w:rPr>
          <w:rFonts w:ascii="Arial" w:hAnsi="Arial" w:cs="Arial"/>
          <w:sz w:val="20"/>
        </w:rPr>
      </w:pPr>
    </w:p>
    <w:p w14:paraId="6400BBFA" w14:textId="77777777" w:rsidR="001C0421" w:rsidRDefault="001C0421" w:rsidP="00394E39">
      <w:pPr>
        <w:spacing w:before="240" w:after="240" w:line="276" w:lineRule="auto"/>
        <w:jc w:val="both"/>
        <w:rPr>
          <w:rFonts w:ascii="Arial" w:hAnsi="Arial" w:cs="Arial"/>
          <w:sz w:val="20"/>
        </w:rPr>
      </w:pPr>
      <w:r w:rsidRPr="00394E39">
        <w:rPr>
          <w:rFonts w:ascii="Arial" w:hAnsi="Arial" w:cs="Arial"/>
          <w:sz w:val="20"/>
        </w:rPr>
        <w:t>(dále jen „kupující“)</w:t>
      </w:r>
      <w:r w:rsidR="00394E39">
        <w:rPr>
          <w:rFonts w:ascii="Arial" w:hAnsi="Arial" w:cs="Arial"/>
          <w:sz w:val="20"/>
        </w:rPr>
        <w:t xml:space="preserve"> a</w:t>
      </w:r>
    </w:p>
    <w:p w14:paraId="2ABBCDE1" w14:textId="77777777" w:rsidR="00394E39" w:rsidRPr="00394E39" w:rsidRDefault="00394E39" w:rsidP="00394E39">
      <w:pPr>
        <w:spacing w:after="24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Prodávající</w:t>
      </w:r>
      <w:r>
        <w:rPr>
          <w:rFonts w:ascii="Arial" w:hAnsi="Arial" w:cs="Arial"/>
          <w:b/>
          <w:sz w:val="20"/>
        </w:rPr>
        <w:tab/>
      </w:r>
      <w:r w:rsidRPr="00394E39">
        <w:rPr>
          <w:rFonts w:ascii="Arial" w:hAnsi="Arial" w:cs="Arial"/>
          <w:b/>
          <w:sz w:val="20"/>
        </w:rPr>
        <w:tab/>
      </w:r>
      <w:r w:rsidRPr="00394E39">
        <w:rPr>
          <w:rFonts w:ascii="Arial" w:hAnsi="Arial" w:cs="Arial"/>
          <w:b/>
          <w:sz w:val="20"/>
          <w:highlight w:val="green"/>
        </w:rPr>
        <w:t>[bude doplněno před uzavřením smlouvy]</w:t>
      </w:r>
    </w:p>
    <w:p w14:paraId="01D5F3F4" w14:textId="77777777" w:rsidR="00394E39" w:rsidRPr="00394E39" w:rsidRDefault="00394E39" w:rsidP="00394E39">
      <w:pPr>
        <w:spacing w:after="240" w:line="276" w:lineRule="auto"/>
        <w:ind w:left="2124"/>
        <w:jc w:val="both"/>
        <w:rPr>
          <w:rFonts w:ascii="Arial" w:hAnsi="Arial" w:cs="Arial"/>
          <w:sz w:val="18"/>
          <w:szCs w:val="18"/>
        </w:rPr>
      </w:pPr>
      <w:r w:rsidRPr="00394E39">
        <w:rPr>
          <w:rFonts w:ascii="Arial" w:hAnsi="Arial" w:cs="Arial"/>
          <w:sz w:val="18"/>
          <w:szCs w:val="18"/>
        </w:rPr>
        <w:t xml:space="preserve">zapsaná v obchodním rejstříku vedeném </w:t>
      </w:r>
      <w:r w:rsidRPr="00394E39">
        <w:rPr>
          <w:rFonts w:ascii="Arial" w:hAnsi="Arial" w:cs="Arial"/>
          <w:sz w:val="18"/>
          <w:szCs w:val="18"/>
          <w:highlight w:val="green"/>
        </w:rPr>
        <w:t>[bude doplněno před uzavřením smlouvy]</w:t>
      </w:r>
      <w:r w:rsidRPr="00394E39">
        <w:rPr>
          <w:rFonts w:ascii="Arial" w:hAnsi="Arial" w:cs="Arial"/>
          <w:sz w:val="18"/>
          <w:szCs w:val="18"/>
        </w:rPr>
        <w:t xml:space="preserve"> soudem v </w:t>
      </w:r>
      <w:r w:rsidRPr="00394E39">
        <w:rPr>
          <w:rFonts w:ascii="Arial" w:hAnsi="Arial" w:cs="Arial"/>
          <w:sz w:val="18"/>
          <w:szCs w:val="18"/>
          <w:highlight w:val="green"/>
        </w:rPr>
        <w:t>[bude doplněno před uzavřením smlouvy]</w:t>
      </w:r>
      <w:r w:rsidRPr="00394E39">
        <w:rPr>
          <w:rFonts w:ascii="Arial" w:hAnsi="Arial" w:cs="Arial"/>
          <w:sz w:val="18"/>
          <w:szCs w:val="18"/>
        </w:rPr>
        <w:t xml:space="preserve">, oddíl </w:t>
      </w:r>
      <w:r w:rsidRPr="00394E39">
        <w:rPr>
          <w:rFonts w:ascii="Arial" w:hAnsi="Arial" w:cs="Arial"/>
          <w:sz w:val="18"/>
          <w:szCs w:val="18"/>
          <w:highlight w:val="green"/>
        </w:rPr>
        <w:t>[bude doplněno před uzavřením smlouvy]</w:t>
      </w:r>
      <w:r w:rsidRPr="00394E39">
        <w:rPr>
          <w:rFonts w:ascii="Arial" w:hAnsi="Arial" w:cs="Arial"/>
          <w:sz w:val="18"/>
          <w:szCs w:val="18"/>
        </w:rPr>
        <w:t xml:space="preserve">, vložka </w:t>
      </w:r>
      <w:r w:rsidRPr="00394E39">
        <w:rPr>
          <w:rFonts w:ascii="Arial" w:hAnsi="Arial" w:cs="Arial"/>
          <w:sz w:val="18"/>
          <w:szCs w:val="18"/>
          <w:highlight w:val="green"/>
        </w:rPr>
        <w:t>[bude doplněno před uzavřením smlouvy]</w:t>
      </w:r>
      <w:r w:rsidRPr="00394E39">
        <w:rPr>
          <w:rFonts w:ascii="Arial" w:hAnsi="Arial" w:cs="Arial"/>
          <w:sz w:val="18"/>
          <w:szCs w:val="18"/>
        </w:rPr>
        <w:t xml:space="preserve"> </w:t>
      </w:r>
    </w:p>
    <w:p w14:paraId="07FC887F" w14:textId="77777777" w:rsidR="00394E39" w:rsidRPr="00394E39" w:rsidRDefault="00394E39" w:rsidP="00394E39">
      <w:pPr>
        <w:spacing w:after="60" w:line="276" w:lineRule="auto"/>
        <w:rPr>
          <w:rFonts w:ascii="Arial" w:hAnsi="Arial" w:cs="Arial"/>
          <w:b/>
          <w:sz w:val="20"/>
        </w:rPr>
      </w:pPr>
      <w:r w:rsidRPr="00394E39">
        <w:rPr>
          <w:rFonts w:ascii="Arial" w:hAnsi="Arial" w:cs="Arial"/>
          <w:sz w:val="20"/>
        </w:rPr>
        <w:t>se sídlem:</w:t>
      </w:r>
      <w:r w:rsidRPr="00394E39">
        <w:rPr>
          <w:rFonts w:ascii="Arial" w:hAnsi="Arial" w:cs="Arial"/>
          <w:sz w:val="20"/>
        </w:rPr>
        <w:tab/>
      </w:r>
      <w:r w:rsidRPr="00394E39">
        <w:rPr>
          <w:rFonts w:ascii="Arial" w:hAnsi="Arial" w:cs="Arial"/>
          <w:sz w:val="20"/>
        </w:rPr>
        <w:tab/>
      </w:r>
      <w:r w:rsidRPr="00394E39">
        <w:rPr>
          <w:rFonts w:ascii="Arial" w:hAnsi="Arial" w:cs="Arial"/>
          <w:sz w:val="20"/>
          <w:highlight w:val="green"/>
        </w:rPr>
        <w:t>[bude doplněno před uzavřením smlouvy]</w:t>
      </w:r>
    </w:p>
    <w:p w14:paraId="7E0D3418" w14:textId="77777777" w:rsidR="00394E39" w:rsidRPr="00394E39" w:rsidRDefault="00394E39" w:rsidP="00394E39">
      <w:pPr>
        <w:spacing w:after="60" w:line="276" w:lineRule="auto"/>
        <w:rPr>
          <w:rFonts w:ascii="Arial" w:hAnsi="Arial" w:cs="Arial"/>
          <w:b/>
          <w:sz w:val="20"/>
        </w:rPr>
      </w:pPr>
      <w:r w:rsidRPr="00394E39"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>O</w:t>
      </w:r>
      <w:r w:rsidRPr="00394E39">
        <w:rPr>
          <w:rFonts w:ascii="Arial" w:hAnsi="Arial" w:cs="Arial"/>
          <w:sz w:val="20"/>
        </w:rPr>
        <w:t>:</w:t>
      </w:r>
      <w:r w:rsidRPr="00394E39">
        <w:rPr>
          <w:rFonts w:ascii="Arial" w:hAnsi="Arial" w:cs="Arial"/>
          <w:sz w:val="20"/>
        </w:rPr>
        <w:tab/>
      </w:r>
      <w:r w:rsidRPr="00394E39">
        <w:rPr>
          <w:rFonts w:ascii="Arial" w:hAnsi="Arial" w:cs="Arial"/>
          <w:sz w:val="20"/>
        </w:rPr>
        <w:tab/>
      </w:r>
      <w:r w:rsidRPr="00394E39">
        <w:rPr>
          <w:rFonts w:ascii="Arial" w:hAnsi="Arial" w:cs="Arial"/>
          <w:sz w:val="20"/>
        </w:rPr>
        <w:tab/>
      </w:r>
      <w:r w:rsidRPr="00394E39">
        <w:rPr>
          <w:rFonts w:ascii="Arial" w:hAnsi="Arial" w:cs="Arial"/>
          <w:sz w:val="20"/>
          <w:highlight w:val="green"/>
        </w:rPr>
        <w:t>[bude doplněno před uzavřením smlouvy]</w:t>
      </w:r>
    </w:p>
    <w:p w14:paraId="5B948A3F" w14:textId="77777777" w:rsidR="00394E39" w:rsidRPr="00394E39" w:rsidRDefault="00394E39" w:rsidP="00394E39">
      <w:pPr>
        <w:spacing w:after="60" w:line="276" w:lineRule="auto"/>
        <w:rPr>
          <w:rFonts w:ascii="Arial" w:hAnsi="Arial" w:cs="Arial"/>
          <w:b/>
          <w:sz w:val="20"/>
        </w:rPr>
      </w:pPr>
      <w:r w:rsidRPr="00394E39">
        <w:rPr>
          <w:rFonts w:ascii="Arial" w:hAnsi="Arial" w:cs="Arial"/>
          <w:sz w:val="20"/>
        </w:rPr>
        <w:t>DIČ:</w:t>
      </w:r>
      <w:r w:rsidRPr="00394E39">
        <w:rPr>
          <w:rFonts w:ascii="Arial" w:hAnsi="Arial" w:cs="Arial"/>
          <w:sz w:val="20"/>
        </w:rPr>
        <w:tab/>
      </w:r>
      <w:r w:rsidRPr="00394E39">
        <w:rPr>
          <w:rFonts w:ascii="Arial" w:hAnsi="Arial" w:cs="Arial"/>
          <w:sz w:val="20"/>
        </w:rPr>
        <w:tab/>
      </w:r>
      <w:r w:rsidRPr="00394E39">
        <w:rPr>
          <w:rFonts w:ascii="Arial" w:hAnsi="Arial" w:cs="Arial"/>
          <w:sz w:val="20"/>
        </w:rPr>
        <w:tab/>
      </w:r>
      <w:r w:rsidRPr="00394E39">
        <w:rPr>
          <w:rFonts w:ascii="Arial" w:hAnsi="Arial" w:cs="Arial"/>
          <w:sz w:val="20"/>
          <w:highlight w:val="green"/>
        </w:rPr>
        <w:t>[bude doplněno před uzavřením smlouvy]</w:t>
      </w:r>
    </w:p>
    <w:p w14:paraId="6C888872" w14:textId="77777777" w:rsidR="00394E39" w:rsidRPr="00394E39" w:rsidRDefault="00394E39" w:rsidP="00394E39">
      <w:pPr>
        <w:spacing w:after="240" w:line="276" w:lineRule="auto"/>
        <w:rPr>
          <w:rFonts w:ascii="Arial" w:hAnsi="Arial" w:cs="Arial"/>
          <w:b/>
          <w:sz w:val="20"/>
        </w:rPr>
      </w:pPr>
      <w:r w:rsidRPr="00394E39">
        <w:rPr>
          <w:rFonts w:ascii="Arial" w:hAnsi="Arial" w:cs="Arial"/>
          <w:sz w:val="20"/>
        </w:rPr>
        <w:t>zastoupená:</w:t>
      </w:r>
      <w:r w:rsidRPr="00394E39">
        <w:rPr>
          <w:rFonts w:ascii="Arial" w:hAnsi="Arial" w:cs="Arial"/>
          <w:sz w:val="20"/>
        </w:rPr>
        <w:tab/>
      </w:r>
      <w:r w:rsidRPr="00394E39">
        <w:rPr>
          <w:rFonts w:ascii="Arial" w:hAnsi="Arial" w:cs="Arial"/>
          <w:sz w:val="20"/>
        </w:rPr>
        <w:tab/>
      </w:r>
      <w:r w:rsidRPr="00394E39">
        <w:rPr>
          <w:rFonts w:ascii="Arial" w:hAnsi="Arial" w:cs="Arial"/>
          <w:sz w:val="20"/>
          <w:highlight w:val="green"/>
        </w:rPr>
        <w:t>[bude doplněno před uzavřením smlouvy]</w:t>
      </w:r>
    </w:p>
    <w:p w14:paraId="4CE77D64" w14:textId="77777777" w:rsidR="00394E39" w:rsidRPr="00394E39" w:rsidRDefault="00394E39" w:rsidP="00394E39">
      <w:pPr>
        <w:spacing w:after="240" w:line="276" w:lineRule="auto"/>
        <w:ind w:left="2124"/>
        <w:rPr>
          <w:rFonts w:ascii="Arial" w:hAnsi="Arial" w:cs="Arial"/>
          <w:b/>
          <w:sz w:val="20"/>
        </w:rPr>
      </w:pPr>
      <w:r w:rsidRPr="00394E39">
        <w:rPr>
          <w:rFonts w:ascii="Arial" w:hAnsi="Arial" w:cs="Arial"/>
          <w:sz w:val="20"/>
        </w:rPr>
        <w:t xml:space="preserve">zástupce ve věcech plnění a technických včetně podpisu předávacího protokolu: </w:t>
      </w:r>
      <w:r w:rsidRPr="00394E39">
        <w:rPr>
          <w:rFonts w:ascii="Arial" w:hAnsi="Arial" w:cs="Arial"/>
          <w:sz w:val="20"/>
          <w:highlight w:val="green"/>
        </w:rPr>
        <w:t>[bude doplněno před uzavřením smlouvy]</w:t>
      </w:r>
    </w:p>
    <w:p w14:paraId="4BB9E895" w14:textId="77777777" w:rsidR="00394E39" w:rsidRPr="00394E39" w:rsidRDefault="00394E39" w:rsidP="00394E39">
      <w:pPr>
        <w:spacing w:after="60" w:line="276" w:lineRule="auto"/>
        <w:rPr>
          <w:rFonts w:ascii="Arial" w:hAnsi="Arial" w:cs="Arial"/>
          <w:b/>
          <w:sz w:val="20"/>
        </w:rPr>
      </w:pPr>
      <w:r w:rsidRPr="00394E39">
        <w:rPr>
          <w:rFonts w:ascii="Arial" w:hAnsi="Arial" w:cs="Arial"/>
          <w:sz w:val="20"/>
        </w:rPr>
        <w:t>Bankovní spojení:</w:t>
      </w:r>
      <w:r w:rsidRPr="00394E39">
        <w:rPr>
          <w:rFonts w:ascii="Arial" w:hAnsi="Arial" w:cs="Arial"/>
          <w:sz w:val="20"/>
        </w:rPr>
        <w:tab/>
      </w:r>
      <w:r w:rsidRPr="00394E39">
        <w:rPr>
          <w:rFonts w:ascii="Arial" w:hAnsi="Arial" w:cs="Arial"/>
          <w:sz w:val="20"/>
          <w:highlight w:val="green"/>
        </w:rPr>
        <w:t>[bude doplněno před uzavřením smlouvy]</w:t>
      </w:r>
    </w:p>
    <w:p w14:paraId="361C7F8F" w14:textId="77777777" w:rsidR="00394E39" w:rsidRPr="00394E39" w:rsidRDefault="00394E39" w:rsidP="00394E39">
      <w:pPr>
        <w:spacing w:after="240" w:line="276" w:lineRule="auto"/>
        <w:rPr>
          <w:rFonts w:ascii="Arial" w:hAnsi="Arial" w:cs="Arial"/>
          <w:b/>
          <w:sz w:val="20"/>
        </w:rPr>
      </w:pPr>
      <w:r w:rsidRPr="00394E39">
        <w:rPr>
          <w:rFonts w:ascii="Arial" w:hAnsi="Arial" w:cs="Arial"/>
          <w:sz w:val="20"/>
        </w:rPr>
        <w:t>číslo účtu:</w:t>
      </w:r>
      <w:r w:rsidRPr="00394E39">
        <w:rPr>
          <w:rFonts w:ascii="Arial" w:hAnsi="Arial" w:cs="Arial"/>
          <w:sz w:val="20"/>
        </w:rPr>
        <w:tab/>
      </w:r>
      <w:r w:rsidRPr="00394E39">
        <w:rPr>
          <w:rFonts w:ascii="Arial" w:hAnsi="Arial" w:cs="Arial"/>
          <w:sz w:val="20"/>
        </w:rPr>
        <w:tab/>
      </w:r>
      <w:r w:rsidRPr="00394E39">
        <w:rPr>
          <w:rFonts w:ascii="Arial" w:hAnsi="Arial" w:cs="Arial"/>
          <w:sz w:val="20"/>
          <w:highlight w:val="green"/>
        </w:rPr>
        <w:t>[bude doplněno před uzavřením smlouvy]</w:t>
      </w:r>
    </w:p>
    <w:p w14:paraId="7E566C35" w14:textId="77777777" w:rsidR="00394E39" w:rsidRPr="00394E39" w:rsidRDefault="00394E39" w:rsidP="00394E39">
      <w:pPr>
        <w:tabs>
          <w:tab w:val="center" w:pos="4535"/>
        </w:tabs>
        <w:spacing w:after="240" w:line="276" w:lineRule="auto"/>
        <w:rPr>
          <w:rFonts w:ascii="Arial" w:hAnsi="Arial" w:cs="Arial"/>
          <w:sz w:val="20"/>
        </w:rPr>
      </w:pPr>
      <w:r w:rsidRPr="00394E39">
        <w:rPr>
          <w:rFonts w:ascii="Arial" w:hAnsi="Arial" w:cs="Arial"/>
          <w:sz w:val="20"/>
        </w:rPr>
        <w:t>(dále jen „prodávající“)</w:t>
      </w:r>
      <w:r>
        <w:rPr>
          <w:rFonts w:ascii="Arial" w:hAnsi="Arial" w:cs="Arial"/>
          <w:sz w:val="20"/>
        </w:rPr>
        <w:t xml:space="preserve"> </w:t>
      </w:r>
      <w:r w:rsidRPr="00394E39">
        <w:rPr>
          <w:rFonts w:ascii="Arial" w:hAnsi="Arial" w:cs="Arial"/>
          <w:sz w:val="20"/>
        </w:rPr>
        <w:t>a</w:t>
      </w:r>
    </w:p>
    <w:p w14:paraId="73CB1102" w14:textId="77777777" w:rsidR="001C0421" w:rsidRPr="00394E39" w:rsidRDefault="001C0421" w:rsidP="00394E39">
      <w:pPr>
        <w:numPr>
          <w:ilvl w:val="0"/>
          <w:numId w:val="2"/>
        </w:numPr>
        <w:spacing w:after="240" w:line="276" w:lineRule="auto"/>
        <w:ind w:left="284" w:hanging="284"/>
        <w:jc w:val="center"/>
        <w:rPr>
          <w:rFonts w:ascii="Arial" w:hAnsi="Arial" w:cs="Arial"/>
          <w:b/>
          <w:sz w:val="20"/>
        </w:rPr>
      </w:pPr>
      <w:r w:rsidRPr="00394E39">
        <w:rPr>
          <w:rFonts w:ascii="Arial" w:hAnsi="Arial" w:cs="Arial"/>
          <w:b/>
          <w:sz w:val="20"/>
        </w:rPr>
        <w:t xml:space="preserve">Preambule </w:t>
      </w:r>
    </w:p>
    <w:p w14:paraId="6F1B27B3" w14:textId="1618648B" w:rsidR="001C0421" w:rsidRPr="00394E39" w:rsidRDefault="001C0421" w:rsidP="00394E39">
      <w:pPr>
        <w:numPr>
          <w:ilvl w:val="0"/>
          <w:numId w:val="3"/>
        </w:numPr>
        <w:spacing w:after="240" w:line="276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394E39">
        <w:rPr>
          <w:rFonts w:ascii="Arial" w:hAnsi="Arial" w:cs="Arial"/>
          <w:sz w:val="20"/>
        </w:rPr>
        <w:t xml:space="preserve">Podkladem pro uzavření této smlouvy </w:t>
      </w:r>
      <w:r w:rsidR="00F647B9" w:rsidRPr="00394E39">
        <w:rPr>
          <w:rFonts w:ascii="Arial" w:hAnsi="Arial" w:cs="Arial"/>
          <w:sz w:val="20"/>
        </w:rPr>
        <w:t xml:space="preserve">je nabídka prodávajícího ze dne </w:t>
      </w:r>
      <w:r w:rsidR="00F647B9" w:rsidRPr="00394E39">
        <w:rPr>
          <w:rFonts w:ascii="Arial" w:hAnsi="Arial" w:cs="Arial"/>
          <w:sz w:val="20"/>
          <w:highlight w:val="green"/>
        </w:rPr>
        <w:t xml:space="preserve">[doplní zadavatel před </w:t>
      </w:r>
      <w:r w:rsidR="00394E39" w:rsidRPr="00394E39">
        <w:rPr>
          <w:rFonts w:ascii="Arial" w:hAnsi="Arial" w:cs="Arial"/>
          <w:sz w:val="20"/>
          <w:highlight w:val="green"/>
        </w:rPr>
        <w:t>uzavřením</w:t>
      </w:r>
      <w:r w:rsidR="00F647B9" w:rsidRPr="00394E39">
        <w:rPr>
          <w:rFonts w:ascii="Arial" w:hAnsi="Arial" w:cs="Arial"/>
          <w:sz w:val="20"/>
          <w:highlight w:val="green"/>
        </w:rPr>
        <w:t xml:space="preserve"> smlouvy]</w:t>
      </w:r>
      <w:r w:rsidR="00F647B9" w:rsidRPr="00394E39">
        <w:rPr>
          <w:rFonts w:ascii="Arial" w:hAnsi="Arial" w:cs="Arial"/>
          <w:sz w:val="20"/>
        </w:rPr>
        <w:t xml:space="preserve"> </w:t>
      </w:r>
      <w:r w:rsidRPr="00394E39">
        <w:rPr>
          <w:rFonts w:ascii="Arial" w:hAnsi="Arial" w:cs="Arial"/>
          <w:sz w:val="20"/>
        </w:rPr>
        <w:t>podaná na základě výzvy k </w:t>
      </w:r>
      <w:r w:rsidR="00F647B9" w:rsidRPr="00394E39">
        <w:rPr>
          <w:rFonts w:ascii="Arial" w:hAnsi="Arial" w:cs="Arial"/>
          <w:sz w:val="20"/>
        </w:rPr>
        <w:t>podání nabídek</w:t>
      </w:r>
      <w:r w:rsidR="00A4058B" w:rsidRPr="00394E39">
        <w:rPr>
          <w:rFonts w:ascii="Arial" w:hAnsi="Arial" w:cs="Arial"/>
          <w:sz w:val="20"/>
        </w:rPr>
        <w:t xml:space="preserve"> </w:t>
      </w:r>
      <w:r w:rsidRPr="00394E39">
        <w:rPr>
          <w:rFonts w:ascii="Arial" w:hAnsi="Arial" w:cs="Arial"/>
          <w:sz w:val="20"/>
        </w:rPr>
        <w:t xml:space="preserve">pro veřejnou zakázku s názvem </w:t>
      </w:r>
      <w:r w:rsidRPr="00151C54">
        <w:rPr>
          <w:rFonts w:ascii="Arial" w:hAnsi="Arial" w:cs="Arial"/>
          <w:sz w:val="20"/>
        </w:rPr>
        <w:t>„</w:t>
      </w:r>
      <w:r w:rsidR="0039523C" w:rsidRPr="0039523C">
        <w:rPr>
          <w:rFonts w:ascii="Arial" w:hAnsi="Arial" w:cs="Arial"/>
          <w:b/>
          <w:sz w:val="20"/>
        </w:rPr>
        <w:t xml:space="preserve">Centrum komplexní podpory pro klienty se sluchovým postižením při VOŠ, SŠ, ZŠ a MŠ </w:t>
      </w:r>
      <w:proofErr w:type="gramStart"/>
      <w:r w:rsidR="0039523C" w:rsidRPr="0039523C">
        <w:rPr>
          <w:rFonts w:ascii="Arial" w:hAnsi="Arial" w:cs="Arial"/>
          <w:b/>
          <w:sz w:val="20"/>
        </w:rPr>
        <w:t>Štefánikova - dodávka</w:t>
      </w:r>
      <w:proofErr w:type="gramEnd"/>
      <w:r w:rsidR="0039523C" w:rsidRPr="0039523C">
        <w:rPr>
          <w:rFonts w:ascii="Arial" w:hAnsi="Arial" w:cs="Arial"/>
          <w:b/>
          <w:sz w:val="20"/>
        </w:rPr>
        <w:t xml:space="preserve"> interiérového vybavení a nábytku</w:t>
      </w:r>
      <w:r w:rsidRPr="00151C54">
        <w:rPr>
          <w:rFonts w:ascii="Arial" w:hAnsi="Arial" w:cs="Arial"/>
          <w:sz w:val="20"/>
        </w:rPr>
        <w:t>“</w:t>
      </w:r>
      <w:r w:rsidR="00394E39" w:rsidRPr="00151C54">
        <w:rPr>
          <w:rFonts w:ascii="Arial" w:hAnsi="Arial" w:cs="Arial"/>
          <w:sz w:val="20"/>
        </w:rPr>
        <w:t>.</w:t>
      </w:r>
    </w:p>
    <w:p w14:paraId="7FCEEB92" w14:textId="77777777" w:rsidR="001C0421" w:rsidRDefault="001C0421" w:rsidP="00394E39">
      <w:pPr>
        <w:numPr>
          <w:ilvl w:val="0"/>
          <w:numId w:val="3"/>
        </w:numPr>
        <w:spacing w:after="240" w:line="276" w:lineRule="auto"/>
        <w:ind w:left="284" w:hanging="284"/>
        <w:jc w:val="both"/>
        <w:rPr>
          <w:rFonts w:ascii="Arial" w:hAnsi="Arial" w:cs="Arial"/>
          <w:sz w:val="20"/>
        </w:rPr>
      </w:pPr>
      <w:r w:rsidRPr="00394E39">
        <w:rPr>
          <w:rFonts w:ascii="Arial" w:hAnsi="Arial" w:cs="Arial"/>
          <w:sz w:val="20"/>
        </w:rPr>
        <w:t>Prodávající tí</w:t>
      </w:r>
      <w:r w:rsidR="002E53AD" w:rsidRPr="00394E39">
        <w:rPr>
          <w:rFonts w:ascii="Arial" w:hAnsi="Arial" w:cs="Arial"/>
          <w:sz w:val="20"/>
        </w:rPr>
        <w:t xml:space="preserve">mto prohlašuje, že se seznámil </w:t>
      </w:r>
      <w:r w:rsidRPr="00394E39">
        <w:rPr>
          <w:rFonts w:ascii="Arial" w:hAnsi="Arial" w:cs="Arial"/>
          <w:sz w:val="20"/>
        </w:rPr>
        <w:t xml:space="preserve">s rozsahem a povahou předmětu plnění dle této smlouvy, že jsou mu známy veškeré technické, kvalitativní a jiné podmínky nezbytné k realizaci této smlouvy a že disponuje takovými kapacitami a odbornými znalostmi a oprávněními, které jsou ke splnění této smlouvy nezbytné. </w:t>
      </w:r>
    </w:p>
    <w:p w14:paraId="2E962A36" w14:textId="41D24CC6" w:rsidR="00AE0ED0" w:rsidRPr="00AE0ED0" w:rsidRDefault="00AE0ED0" w:rsidP="00AE0ED0">
      <w:pPr>
        <w:numPr>
          <w:ilvl w:val="0"/>
          <w:numId w:val="3"/>
        </w:numPr>
        <w:spacing w:after="240" w:line="276" w:lineRule="auto"/>
        <w:ind w:left="284" w:hanging="284"/>
        <w:jc w:val="both"/>
        <w:rPr>
          <w:rFonts w:ascii="Arial" w:hAnsi="Arial" w:cs="Arial"/>
          <w:sz w:val="20"/>
        </w:rPr>
      </w:pPr>
      <w:r w:rsidRPr="00AE0ED0">
        <w:rPr>
          <w:rFonts w:ascii="Arial" w:hAnsi="Arial" w:cs="Arial"/>
          <w:sz w:val="20"/>
        </w:rPr>
        <w:t>Předmět této smlouvy je součástí projektu „</w:t>
      </w:r>
      <w:r w:rsidR="00C145F3" w:rsidRPr="00C145F3">
        <w:rPr>
          <w:rFonts w:ascii="Arial" w:hAnsi="Arial" w:cs="Arial"/>
          <w:sz w:val="20"/>
        </w:rPr>
        <w:t>„Centrum komplexní podpory pro klienty se sluchovým postižením při VOŠ, SŠ, ZŠ a MŠ Štefánikova</w:t>
      </w:r>
      <w:r w:rsidRPr="00AE0ED0">
        <w:rPr>
          <w:rFonts w:ascii="Arial" w:hAnsi="Arial" w:cs="Arial"/>
          <w:sz w:val="20"/>
        </w:rPr>
        <w:t>“, registrační číslo</w:t>
      </w:r>
      <w:r w:rsidR="00854DDA">
        <w:rPr>
          <w:rFonts w:ascii="Arial" w:hAnsi="Arial" w:cs="Arial"/>
          <w:sz w:val="20"/>
        </w:rPr>
        <w:t xml:space="preserve"> </w:t>
      </w:r>
      <w:r w:rsidR="00C145F3" w:rsidRPr="00C145F3">
        <w:rPr>
          <w:rFonts w:ascii="Arial" w:hAnsi="Arial" w:cs="Arial"/>
          <w:sz w:val="20"/>
        </w:rPr>
        <w:lastRenderedPageBreak/>
        <w:t>CZ.06.2.67/0.0/0.0/18_108/0010957</w:t>
      </w:r>
      <w:r w:rsidRPr="00AE0ED0">
        <w:rPr>
          <w:rFonts w:ascii="Arial" w:hAnsi="Arial" w:cs="Arial"/>
          <w:sz w:val="20"/>
        </w:rPr>
        <w:t xml:space="preserve"> (dále jen „projekt“). Tato smlouva </w:t>
      </w:r>
      <w:proofErr w:type="gramStart"/>
      <w:r w:rsidRPr="00AE0ED0">
        <w:rPr>
          <w:rFonts w:ascii="Arial" w:hAnsi="Arial" w:cs="Arial"/>
          <w:sz w:val="20"/>
        </w:rPr>
        <w:t>nabyde</w:t>
      </w:r>
      <w:proofErr w:type="gramEnd"/>
      <w:r w:rsidRPr="00AE0ED0">
        <w:rPr>
          <w:rFonts w:ascii="Arial" w:hAnsi="Arial" w:cs="Arial"/>
          <w:sz w:val="20"/>
        </w:rPr>
        <w:t xml:space="preserve"> účinnosti dnem, kdy bude </w:t>
      </w:r>
      <w:r>
        <w:rPr>
          <w:rFonts w:ascii="Arial" w:hAnsi="Arial" w:cs="Arial"/>
          <w:sz w:val="20"/>
        </w:rPr>
        <w:t>prodávajícímu</w:t>
      </w:r>
      <w:r w:rsidRPr="00AE0ED0">
        <w:rPr>
          <w:rFonts w:ascii="Arial" w:hAnsi="Arial" w:cs="Arial"/>
          <w:sz w:val="20"/>
        </w:rPr>
        <w:t xml:space="preserve"> doru</w:t>
      </w:r>
      <w:r>
        <w:rPr>
          <w:rFonts w:ascii="Arial" w:hAnsi="Arial" w:cs="Arial"/>
          <w:sz w:val="20"/>
        </w:rPr>
        <w:t>čena výzva kupujícího k plnění</w:t>
      </w:r>
      <w:r w:rsidRPr="00AE0ED0">
        <w:rPr>
          <w:rFonts w:ascii="Arial" w:hAnsi="Arial" w:cs="Arial"/>
          <w:sz w:val="20"/>
        </w:rPr>
        <w:t xml:space="preserve">. </w:t>
      </w:r>
    </w:p>
    <w:p w14:paraId="722C751F" w14:textId="6ACB744F" w:rsidR="00AE0ED0" w:rsidRPr="00394E39" w:rsidRDefault="00AE0ED0" w:rsidP="00AE0ED0">
      <w:pPr>
        <w:numPr>
          <w:ilvl w:val="0"/>
          <w:numId w:val="3"/>
        </w:numPr>
        <w:spacing w:after="240" w:line="276" w:lineRule="auto"/>
        <w:ind w:left="284" w:hanging="284"/>
        <w:jc w:val="both"/>
        <w:rPr>
          <w:rFonts w:ascii="Arial" w:hAnsi="Arial" w:cs="Arial"/>
          <w:sz w:val="20"/>
        </w:rPr>
      </w:pPr>
      <w:proofErr w:type="gramStart"/>
      <w:r w:rsidRPr="00AE0ED0">
        <w:rPr>
          <w:rFonts w:ascii="Arial" w:hAnsi="Arial" w:cs="Arial"/>
          <w:sz w:val="20"/>
        </w:rPr>
        <w:t>Nenabyde</w:t>
      </w:r>
      <w:proofErr w:type="gramEnd"/>
      <w:r w:rsidRPr="00AE0ED0">
        <w:rPr>
          <w:rFonts w:ascii="Arial" w:hAnsi="Arial" w:cs="Arial"/>
          <w:sz w:val="20"/>
        </w:rPr>
        <w:t xml:space="preserve">-li tato smlouva </w:t>
      </w:r>
      <w:r w:rsidRPr="00E762B1">
        <w:rPr>
          <w:rFonts w:ascii="Arial" w:hAnsi="Arial" w:cs="Arial"/>
          <w:sz w:val="20"/>
        </w:rPr>
        <w:t xml:space="preserve">účinnosti dle odst. 3 </w:t>
      </w:r>
      <w:r w:rsidRPr="00E762B1">
        <w:rPr>
          <w:rFonts w:ascii="Arial" w:hAnsi="Arial" w:cs="Arial"/>
          <w:b/>
          <w:sz w:val="20"/>
        </w:rPr>
        <w:t xml:space="preserve">do 31. </w:t>
      </w:r>
      <w:r w:rsidR="00854DDA">
        <w:rPr>
          <w:rFonts w:ascii="Arial" w:hAnsi="Arial" w:cs="Arial"/>
          <w:b/>
          <w:sz w:val="20"/>
        </w:rPr>
        <w:t>8</w:t>
      </w:r>
      <w:r w:rsidRPr="00E762B1">
        <w:rPr>
          <w:rFonts w:ascii="Arial" w:hAnsi="Arial" w:cs="Arial"/>
          <w:b/>
          <w:sz w:val="20"/>
        </w:rPr>
        <w:t>. 202</w:t>
      </w:r>
      <w:r w:rsidR="00E762B1" w:rsidRPr="00E762B1">
        <w:rPr>
          <w:rFonts w:ascii="Arial" w:hAnsi="Arial" w:cs="Arial"/>
          <w:b/>
          <w:sz w:val="20"/>
        </w:rPr>
        <w:t>1</w:t>
      </w:r>
      <w:r w:rsidRPr="00E762B1">
        <w:rPr>
          <w:rFonts w:ascii="Arial" w:hAnsi="Arial" w:cs="Arial"/>
          <w:b/>
          <w:sz w:val="20"/>
        </w:rPr>
        <w:t>,</w:t>
      </w:r>
      <w:r w:rsidRPr="00E762B1">
        <w:rPr>
          <w:rFonts w:ascii="Arial" w:hAnsi="Arial" w:cs="Arial"/>
          <w:sz w:val="20"/>
        </w:rPr>
        <w:t xml:space="preserve"> bez dalšího zaniká. Prodávající je oprávněn požadovat po kupujícím informace o skutečnostech podmiňujících nabytí účinnosti kdykoliv za trvání smlouvy. Kupující poskytne</w:t>
      </w:r>
      <w:r w:rsidRPr="00AE0ED0">
        <w:rPr>
          <w:rFonts w:ascii="Arial" w:hAnsi="Arial" w:cs="Arial"/>
          <w:sz w:val="20"/>
        </w:rPr>
        <w:t xml:space="preserve"> informace dle věty předchozí bez zbytečného odkladu po doručení písemné žádosti </w:t>
      </w:r>
      <w:r>
        <w:rPr>
          <w:rFonts w:ascii="Arial" w:hAnsi="Arial" w:cs="Arial"/>
          <w:sz w:val="20"/>
        </w:rPr>
        <w:t>prodávajícího</w:t>
      </w:r>
      <w:r w:rsidRPr="00AE0ED0">
        <w:rPr>
          <w:rFonts w:ascii="Arial" w:hAnsi="Arial" w:cs="Arial"/>
          <w:sz w:val="20"/>
        </w:rPr>
        <w:t>.</w:t>
      </w:r>
    </w:p>
    <w:p w14:paraId="1EE190DE" w14:textId="1FED0043" w:rsidR="001C0421" w:rsidRPr="00394E39" w:rsidRDefault="001C0421" w:rsidP="00394E39">
      <w:pPr>
        <w:numPr>
          <w:ilvl w:val="0"/>
          <w:numId w:val="2"/>
        </w:numPr>
        <w:spacing w:after="240" w:line="276" w:lineRule="auto"/>
        <w:ind w:left="284" w:hanging="284"/>
        <w:jc w:val="center"/>
        <w:rPr>
          <w:rFonts w:ascii="Arial" w:hAnsi="Arial" w:cs="Arial"/>
          <w:b/>
          <w:sz w:val="20"/>
        </w:rPr>
      </w:pPr>
      <w:r w:rsidRPr="00394E39">
        <w:rPr>
          <w:rFonts w:ascii="Arial" w:hAnsi="Arial" w:cs="Arial"/>
          <w:b/>
          <w:sz w:val="20"/>
        </w:rPr>
        <w:t xml:space="preserve">Účel smlouvy </w:t>
      </w:r>
    </w:p>
    <w:p w14:paraId="06A246E9" w14:textId="56CC46D1" w:rsidR="001C0421" w:rsidRPr="00394E39" w:rsidRDefault="001C0421" w:rsidP="00394E39">
      <w:pPr>
        <w:spacing w:after="240" w:line="276" w:lineRule="auto"/>
        <w:jc w:val="both"/>
        <w:rPr>
          <w:rFonts w:ascii="Arial" w:hAnsi="Arial" w:cs="Arial"/>
          <w:sz w:val="20"/>
        </w:rPr>
      </w:pPr>
      <w:r w:rsidRPr="00394E39">
        <w:rPr>
          <w:rFonts w:ascii="Arial" w:hAnsi="Arial" w:cs="Arial"/>
          <w:sz w:val="20"/>
        </w:rPr>
        <w:t>Tato smlouva je uzavřena za účelem úpravy práv a povinností smluvních stran souvisejících s </w:t>
      </w:r>
      <w:r w:rsidR="00040122" w:rsidRPr="00394E39">
        <w:rPr>
          <w:rFonts w:ascii="Arial" w:hAnsi="Arial" w:cs="Arial"/>
          <w:sz w:val="20"/>
        </w:rPr>
        <w:t>dodávkou</w:t>
      </w:r>
      <w:r w:rsidRPr="00394E39">
        <w:rPr>
          <w:rFonts w:ascii="Arial" w:hAnsi="Arial" w:cs="Arial"/>
          <w:sz w:val="20"/>
        </w:rPr>
        <w:t xml:space="preserve"> </w:t>
      </w:r>
      <w:r w:rsidR="007056DF">
        <w:rPr>
          <w:rFonts w:ascii="Arial" w:hAnsi="Arial" w:cs="Arial"/>
          <w:sz w:val="20"/>
        </w:rPr>
        <w:t xml:space="preserve">interiérového vybavení a </w:t>
      </w:r>
      <w:r w:rsidR="00867A1A" w:rsidRPr="00394E39">
        <w:rPr>
          <w:rFonts w:ascii="Arial" w:hAnsi="Arial" w:cs="Arial"/>
          <w:sz w:val="20"/>
        </w:rPr>
        <w:t>nábytku</w:t>
      </w:r>
      <w:r w:rsidR="007A0443" w:rsidRPr="00394E39">
        <w:rPr>
          <w:rFonts w:ascii="Arial" w:hAnsi="Arial" w:cs="Arial"/>
          <w:sz w:val="20"/>
        </w:rPr>
        <w:t xml:space="preserve"> </w:t>
      </w:r>
      <w:r w:rsidRPr="00394E39">
        <w:rPr>
          <w:rFonts w:ascii="Arial" w:hAnsi="Arial" w:cs="Arial"/>
          <w:sz w:val="20"/>
        </w:rPr>
        <w:t>blíže technicky specifikovan</w:t>
      </w:r>
      <w:r w:rsidR="00867A1A" w:rsidRPr="00394E39">
        <w:rPr>
          <w:rFonts w:ascii="Arial" w:hAnsi="Arial" w:cs="Arial"/>
          <w:sz w:val="20"/>
        </w:rPr>
        <w:t>ého</w:t>
      </w:r>
      <w:r w:rsidR="007A0443" w:rsidRPr="00394E39">
        <w:rPr>
          <w:rFonts w:ascii="Arial" w:hAnsi="Arial" w:cs="Arial"/>
          <w:sz w:val="20"/>
        </w:rPr>
        <w:t xml:space="preserve"> </w:t>
      </w:r>
      <w:r w:rsidRPr="00394E39">
        <w:rPr>
          <w:rFonts w:ascii="Arial" w:hAnsi="Arial" w:cs="Arial"/>
          <w:sz w:val="20"/>
        </w:rPr>
        <w:t>v</w:t>
      </w:r>
      <w:r w:rsidR="000C6F49">
        <w:rPr>
          <w:rFonts w:ascii="Arial" w:hAnsi="Arial" w:cs="Arial"/>
          <w:sz w:val="20"/>
        </w:rPr>
        <w:t> dokumentaci uvedené v čl. IV odst. 2</w:t>
      </w:r>
      <w:r w:rsidRPr="00394E39">
        <w:rPr>
          <w:rFonts w:ascii="Arial" w:hAnsi="Arial" w:cs="Arial"/>
          <w:sz w:val="20"/>
        </w:rPr>
        <w:t xml:space="preserve">.  </w:t>
      </w:r>
    </w:p>
    <w:p w14:paraId="1DC8A5A5" w14:textId="77777777" w:rsidR="001C0421" w:rsidRPr="00394E39" w:rsidRDefault="001C0421" w:rsidP="00394E39">
      <w:pPr>
        <w:numPr>
          <w:ilvl w:val="0"/>
          <w:numId w:val="2"/>
        </w:numPr>
        <w:spacing w:after="240" w:line="276" w:lineRule="auto"/>
        <w:ind w:left="284" w:hanging="284"/>
        <w:jc w:val="center"/>
        <w:rPr>
          <w:rFonts w:ascii="Arial" w:hAnsi="Arial" w:cs="Arial"/>
          <w:b/>
          <w:sz w:val="20"/>
        </w:rPr>
      </w:pPr>
      <w:r w:rsidRPr="00394E39">
        <w:rPr>
          <w:rFonts w:ascii="Arial" w:hAnsi="Arial" w:cs="Arial"/>
          <w:b/>
          <w:sz w:val="20"/>
        </w:rPr>
        <w:t>Předmět smlouvy</w:t>
      </w:r>
    </w:p>
    <w:p w14:paraId="2906B4F6" w14:textId="763145C6" w:rsidR="001C0421" w:rsidRDefault="001C0421" w:rsidP="00394E39">
      <w:pPr>
        <w:pStyle w:val="Zpat"/>
        <w:numPr>
          <w:ilvl w:val="0"/>
          <w:numId w:val="4"/>
        </w:numPr>
        <w:tabs>
          <w:tab w:val="clear" w:pos="4536"/>
          <w:tab w:val="clear" w:pos="9072"/>
        </w:tabs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394E39">
        <w:rPr>
          <w:rFonts w:ascii="Arial" w:hAnsi="Arial" w:cs="Arial"/>
        </w:rPr>
        <w:t xml:space="preserve">Předmětem této smlouvy </w:t>
      </w:r>
      <w:r w:rsidR="00416A1B" w:rsidRPr="00394E39">
        <w:rPr>
          <w:rFonts w:ascii="Arial" w:hAnsi="Arial" w:cs="Arial"/>
        </w:rPr>
        <w:t xml:space="preserve">je </w:t>
      </w:r>
      <w:r w:rsidR="00394E39">
        <w:rPr>
          <w:rFonts w:ascii="Arial" w:hAnsi="Arial" w:cs="Arial"/>
        </w:rPr>
        <w:t xml:space="preserve">dodávka a </w:t>
      </w:r>
      <w:r w:rsidR="00394E39" w:rsidRPr="005905EB">
        <w:rPr>
          <w:rFonts w:ascii="Arial" w:hAnsi="Arial" w:cs="Arial"/>
        </w:rPr>
        <w:t xml:space="preserve">instalace </w:t>
      </w:r>
      <w:r w:rsidR="00867A1A" w:rsidRPr="005905EB">
        <w:rPr>
          <w:rFonts w:ascii="Arial" w:hAnsi="Arial" w:cs="Arial"/>
        </w:rPr>
        <w:t xml:space="preserve">nového </w:t>
      </w:r>
      <w:r w:rsidR="00065BF5" w:rsidRPr="005905EB">
        <w:rPr>
          <w:rFonts w:ascii="Arial" w:hAnsi="Arial" w:cs="Arial"/>
        </w:rPr>
        <w:t xml:space="preserve">interiérového vybavení a </w:t>
      </w:r>
      <w:r w:rsidR="008044DC" w:rsidRPr="005905EB">
        <w:rPr>
          <w:rFonts w:ascii="Arial" w:hAnsi="Arial" w:cs="Arial"/>
        </w:rPr>
        <w:t>nábytku blíže</w:t>
      </w:r>
      <w:r w:rsidR="00867A1A" w:rsidRPr="005905EB">
        <w:rPr>
          <w:rFonts w:ascii="Arial" w:hAnsi="Arial" w:cs="Arial"/>
        </w:rPr>
        <w:t xml:space="preserve"> specifikovaného</w:t>
      </w:r>
      <w:r w:rsidR="00C37238" w:rsidRPr="005905EB">
        <w:rPr>
          <w:rFonts w:ascii="Arial" w:hAnsi="Arial" w:cs="Arial"/>
        </w:rPr>
        <w:t xml:space="preserve"> v</w:t>
      </w:r>
      <w:r w:rsidR="005905EB" w:rsidRPr="005905EB">
        <w:rPr>
          <w:rFonts w:ascii="Arial" w:hAnsi="Arial" w:cs="Arial"/>
        </w:rPr>
        <w:t> dokumentaci dle následujícího odstavce</w:t>
      </w:r>
      <w:r w:rsidR="007A0443" w:rsidRPr="005905EB">
        <w:rPr>
          <w:rFonts w:ascii="Arial" w:hAnsi="Arial" w:cs="Arial"/>
        </w:rPr>
        <w:t xml:space="preserve">. </w:t>
      </w:r>
      <w:r w:rsidR="0041358A" w:rsidRPr="005905EB">
        <w:rPr>
          <w:rFonts w:ascii="Arial" w:hAnsi="Arial" w:cs="Arial"/>
        </w:rPr>
        <w:t>Prodávaj</w:t>
      </w:r>
      <w:r w:rsidR="00867A1A" w:rsidRPr="005905EB">
        <w:rPr>
          <w:rFonts w:ascii="Arial" w:hAnsi="Arial" w:cs="Arial"/>
        </w:rPr>
        <w:t xml:space="preserve">ící se zavazuje odevzdat </w:t>
      </w:r>
      <w:r w:rsidR="003573D0" w:rsidRPr="005905EB">
        <w:rPr>
          <w:rFonts w:ascii="Arial" w:hAnsi="Arial" w:cs="Arial"/>
        </w:rPr>
        <w:t xml:space="preserve">interiérové vybavení a </w:t>
      </w:r>
      <w:r w:rsidR="00867A1A" w:rsidRPr="005905EB">
        <w:rPr>
          <w:rFonts w:ascii="Arial" w:hAnsi="Arial" w:cs="Arial"/>
        </w:rPr>
        <w:t>nábytek</w:t>
      </w:r>
      <w:r w:rsidR="0041358A" w:rsidRPr="005905EB">
        <w:rPr>
          <w:rFonts w:ascii="Arial" w:hAnsi="Arial" w:cs="Arial"/>
        </w:rPr>
        <w:t xml:space="preserve">, </w:t>
      </w:r>
      <w:r w:rsidR="00867A1A" w:rsidRPr="005905EB">
        <w:rPr>
          <w:rFonts w:ascii="Arial" w:hAnsi="Arial" w:cs="Arial"/>
        </w:rPr>
        <w:t>který je</w:t>
      </w:r>
      <w:r w:rsidR="0041358A" w:rsidRPr="005905EB">
        <w:rPr>
          <w:rFonts w:ascii="Arial" w:hAnsi="Arial" w:cs="Arial"/>
        </w:rPr>
        <w:t xml:space="preserve"> předmětem </w:t>
      </w:r>
      <w:r w:rsidR="0041358A" w:rsidRPr="00394E39">
        <w:rPr>
          <w:rFonts w:ascii="Arial" w:hAnsi="Arial" w:cs="Arial"/>
        </w:rPr>
        <w:t>této smlouvy kupujícímu a umožnit</w:t>
      </w:r>
      <w:r w:rsidR="00867A1A" w:rsidRPr="00394E39">
        <w:rPr>
          <w:rFonts w:ascii="Arial" w:hAnsi="Arial" w:cs="Arial"/>
        </w:rPr>
        <w:t xml:space="preserve"> mu nabýt vlastnické právo k němu</w:t>
      </w:r>
      <w:r w:rsidR="00FD199B" w:rsidRPr="00394E39">
        <w:rPr>
          <w:rFonts w:ascii="Arial" w:hAnsi="Arial" w:cs="Arial"/>
        </w:rPr>
        <w:t xml:space="preserve">. Kupující </w:t>
      </w:r>
      <w:r w:rsidRPr="00394E39">
        <w:rPr>
          <w:rFonts w:ascii="Arial" w:hAnsi="Arial" w:cs="Arial"/>
        </w:rPr>
        <w:t xml:space="preserve">se zavazuje řádně a včas </w:t>
      </w:r>
      <w:r w:rsidR="00867A1A" w:rsidRPr="00394E39">
        <w:rPr>
          <w:rFonts w:ascii="Arial" w:hAnsi="Arial" w:cs="Arial"/>
        </w:rPr>
        <w:t>dodan</w:t>
      </w:r>
      <w:r w:rsidR="003573D0">
        <w:rPr>
          <w:rFonts w:ascii="Arial" w:hAnsi="Arial" w:cs="Arial"/>
        </w:rPr>
        <w:t>é interiérové vybavení a</w:t>
      </w:r>
      <w:r w:rsidR="00867A1A" w:rsidRPr="00394E39">
        <w:rPr>
          <w:rFonts w:ascii="Arial" w:hAnsi="Arial" w:cs="Arial"/>
        </w:rPr>
        <w:t xml:space="preserve"> nábytek</w:t>
      </w:r>
      <w:r w:rsidRPr="00394E39">
        <w:rPr>
          <w:rFonts w:ascii="Arial" w:hAnsi="Arial" w:cs="Arial"/>
        </w:rPr>
        <w:t xml:space="preserve"> od prodávajícího převzít a zaplatit za ně</w:t>
      </w:r>
      <w:r w:rsidR="00867A1A" w:rsidRPr="00394E39">
        <w:rPr>
          <w:rFonts w:ascii="Arial" w:hAnsi="Arial" w:cs="Arial"/>
        </w:rPr>
        <w:t>j</w:t>
      </w:r>
      <w:r w:rsidRPr="00394E39">
        <w:rPr>
          <w:rFonts w:ascii="Arial" w:hAnsi="Arial" w:cs="Arial"/>
        </w:rPr>
        <w:t xml:space="preserve"> sjednanou kupní cenu, to vše za podmínek této smlouvy. </w:t>
      </w:r>
      <w:r w:rsidR="003573D0">
        <w:rPr>
          <w:rFonts w:ascii="Arial" w:hAnsi="Arial" w:cs="Arial"/>
        </w:rPr>
        <w:t>Zboží</w:t>
      </w:r>
      <w:r w:rsidR="00867A1A" w:rsidRPr="00394E39">
        <w:rPr>
          <w:rFonts w:ascii="Arial" w:hAnsi="Arial" w:cs="Arial"/>
        </w:rPr>
        <w:t xml:space="preserve"> bude dodán</w:t>
      </w:r>
      <w:r w:rsidR="003573D0">
        <w:rPr>
          <w:rFonts w:ascii="Arial" w:hAnsi="Arial" w:cs="Arial"/>
        </w:rPr>
        <w:t>o</w:t>
      </w:r>
      <w:r w:rsidR="00173C19" w:rsidRPr="00394E39">
        <w:rPr>
          <w:rFonts w:ascii="Arial" w:hAnsi="Arial" w:cs="Arial"/>
        </w:rPr>
        <w:t xml:space="preserve"> z</w:t>
      </w:r>
      <w:r w:rsidR="00867A1A" w:rsidRPr="00394E39">
        <w:rPr>
          <w:rFonts w:ascii="Arial" w:hAnsi="Arial" w:cs="Arial"/>
        </w:rPr>
        <w:t>cela nov</w:t>
      </w:r>
      <w:r w:rsidR="003573D0">
        <w:rPr>
          <w:rFonts w:ascii="Arial" w:hAnsi="Arial" w:cs="Arial"/>
        </w:rPr>
        <w:t>é</w:t>
      </w:r>
      <w:r w:rsidR="00325E83">
        <w:rPr>
          <w:rFonts w:ascii="Arial" w:hAnsi="Arial" w:cs="Arial"/>
        </w:rPr>
        <w:t xml:space="preserve">. Součástí dodávky je také přesně zaměření v místě plnění, výroba, doprava do místa plnění, doprava nábytku do konkrétních místností určených kupujícím, instalace </w:t>
      </w:r>
      <w:r w:rsidR="003573D0">
        <w:rPr>
          <w:rFonts w:ascii="Arial" w:hAnsi="Arial" w:cs="Arial"/>
        </w:rPr>
        <w:t xml:space="preserve">interiérového vybavení a </w:t>
      </w:r>
      <w:r w:rsidR="00325E83">
        <w:rPr>
          <w:rFonts w:ascii="Arial" w:hAnsi="Arial" w:cs="Arial"/>
        </w:rPr>
        <w:t>nábytku, likvidace obalů a úklid dotčených místností.</w:t>
      </w:r>
    </w:p>
    <w:p w14:paraId="6012E67A" w14:textId="2756EDCE" w:rsidR="009B5117" w:rsidRDefault="009B5117" w:rsidP="005905EB">
      <w:pPr>
        <w:pStyle w:val="Zpat"/>
        <w:numPr>
          <w:ilvl w:val="0"/>
          <w:numId w:val="4"/>
        </w:numPr>
        <w:tabs>
          <w:tab w:val="clear" w:pos="4536"/>
          <w:tab w:val="clear" w:pos="9072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 smlouvy je vymezen zejména následující projektovou a smluvní dokumentací:</w:t>
      </w:r>
    </w:p>
    <w:p w14:paraId="7E0D5BD9" w14:textId="77777777" w:rsidR="009B5117" w:rsidRDefault="009B5117" w:rsidP="005905EB">
      <w:pPr>
        <w:pStyle w:val="Zkladntext"/>
        <w:spacing w:after="120" w:line="276" w:lineRule="auto"/>
        <w:ind w:left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Části dokumentace, které nejsou přílohou smlouvy</w:t>
      </w:r>
    </w:p>
    <w:p w14:paraId="61899C93" w14:textId="4B74C902" w:rsidR="009B5117" w:rsidRDefault="009B5117" w:rsidP="005905EB">
      <w:pPr>
        <w:pStyle w:val="Zkladntext"/>
        <w:numPr>
          <w:ilvl w:val="0"/>
          <w:numId w:val="28"/>
        </w:numPr>
        <w:spacing w:before="0" w:after="12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Projektová dokumentace </w:t>
      </w:r>
      <w:r w:rsidR="000C6F49">
        <w:rPr>
          <w:rFonts w:ascii="Arial" w:hAnsi="Arial" w:cs="Arial"/>
          <w:color w:val="000000"/>
        </w:rPr>
        <w:t>interiéru</w:t>
      </w:r>
      <w:r>
        <w:rPr>
          <w:rFonts w:ascii="Arial" w:hAnsi="Arial" w:cs="Arial"/>
          <w:color w:val="000000"/>
        </w:rPr>
        <w:t xml:space="preserve"> zpracov</w:t>
      </w:r>
      <w:r w:rsidR="000C6F49">
        <w:rPr>
          <w:rFonts w:ascii="Arial" w:hAnsi="Arial" w:cs="Arial"/>
          <w:color w:val="000000"/>
        </w:rPr>
        <w:t>aná</w:t>
      </w:r>
      <w:r>
        <w:rPr>
          <w:rFonts w:ascii="Arial" w:hAnsi="Arial" w:cs="Arial"/>
          <w:color w:val="000000"/>
        </w:rPr>
        <w:t xml:space="preserve"> společností SVIŽN s.r.o., IČO 03301087, se sídlem Milady Horákové 298/123, Hradčany, 160 00 Praha 6</w:t>
      </w:r>
    </w:p>
    <w:p w14:paraId="38397459" w14:textId="77777777" w:rsidR="009B5117" w:rsidRDefault="009B5117" w:rsidP="005905EB">
      <w:pPr>
        <w:pStyle w:val="Zkladntext"/>
        <w:numPr>
          <w:ilvl w:val="0"/>
          <w:numId w:val="28"/>
        </w:numPr>
        <w:spacing w:before="0" w:after="120" w:line="24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Zadávací podmínky veřejné zakázky</w:t>
      </w:r>
    </w:p>
    <w:p w14:paraId="0F3148C9" w14:textId="77777777" w:rsidR="009B5117" w:rsidRDefault="009B5117" w:rsidP="005905EB">
      <w:pPr>
        <w:pStyle w:val="Zkladntext"/>
        <w:spacing w:after="120" w:line="276" w:lineRule="auto"/>
        <w:ind w:left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Části dokumentace, které jsou přílohou smlouvy</w:t>
      </w:r>
    </w:p>
    <w:p w14:paraId="70C20150" w14:textId="0A6DDB81" w:rsidR="009B5117" w:rsidRDefault="009B5117" w:rsidP="009B5117">
      <w:pPr>
        <w:pStyle w:val="Zkladntext"/>
        <w:numPr>
          <w:ilvl w:val="0"/>
          <w:numId w:val="28"/>
        </w:numPr>
        <w:spacing w:before="0" w:after="240" w:line="24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Příloha č. 1 </w:t>
      </w:r>
      <w:r>
        <w:rPr>
          <w:rFonts w:ascii="Arial" w:hAnsi="Arial" w:cs="Arial"/>
          <w:color w:val="000000"/>
        </w:rPr>
        <w:tab/>
      </w:r>
      <w:r w:rsidR="00970468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ozpočet</w:t>
      </w:r>
    </w:p>
    <w:p w14:paraId="0159130B" w14:textId="2EC59CDC" w:rsidR="001C0421" w:rsidRPr="00394E39" w:rsidRDefault="001C0421" w:rsidP="00394E39">
      <w:pPr>
        <w:pStyle w:val="Zkladntext"/>
        <w:numPr>
          <w:ilvl w:val="0"/>
          <w:numId w:val="4"/>
        </w:numPr>
        <w:spacing w:before="0" w:after="240" w:line="276" w:lineRule="auto"/>
        <w:ind w:left="284" w:hanging="284"/>
        <w:rPr>
          <w:rFonts w:ascii="Arial" w:hAnsi="Arial" w:cs="Arial"/>
        </w:rPr>
      </w:pPr>
      <w:r w:rsidRPr="00394E39">
        <w:rPr>
          <w:rFonts w:ascii="Arial" w:hAnsi="Arial" w:cs="Arial"/>
        </w:rPr>
        <w:t xml:space="preserve">Prodávající prohlašuje, že </w:t>
      </w:r>
      <w:r w:rsidR="00B0351A">
        <w:rPr>
          <w:rFonts w:ascii="Arial" w:hAnsi="Arial" w:cs="Arial"/>
        </w:rPr>
        <w:t xml:space="preserve">interiérové vybavení a </w:t>
      </w:r>
      <w:r w:rsidR="006F6A17">
        <w:rPr>
          <w:rFonts w:ascii="Arial" w:hAnsi="Arial" w:cs="Arial"/>
        </w:rPr>
        <w:t>n</w:t>
      </w:r>
      <w:r w:rsidR="00867A1A" w:rsidRPr="00394E39">
        <w:rPr>
          <w:rFonts w:ascii="Arial" w:hAnsi="Arial" w:cs="Arial"/>
        </w:rPr>
        <w:t>ábytek</w:t>
      </w:r>
      <w:r w:rsidR="004C4587" w:rsidRPr="00394E39">
        <w:rPr>
          <w:rFonts w:ascii="Arial" w:hAnsi="Arial" w:cs="Arial"/>
        </w:rPr>
        <w:t xml:space="preserve"> </w:t>
      </w:r>
      <w:r w:rsidRPr="00394E39">
        <w:rPr>
          <w:rFonts w:ascii="Arial" w:hAnsi="Arial" w:cs="Arial"/>
        </w:rPr>
        <w:t>splň</w:t>
      </w:r>
      <w:r w:rsidR="00867A1A" w:rsidRPr="00394E39">
        <w:rPr>
          <w:rFonts w:ascii="Arial" w:hAnsi="Arial" w:cs="Arial"/>
        </w:rPr>
        <w:t>uje</w:t>
      </w:r>
      <w:r w:rsidRPr="00394E39">
        <w:rPr>
          <w:rFonts w:ascii="Arial" w:hAnsi="Arial" w:cs="Arial"/>
        </w:rPr>
        <w:t xml:space="preserve"> podmínky stanovené zákonem </w:t>
      </w:r>
      <w:r w:rsidR="00867A1A" w:rsidRPr="00394E39">
        <w:rPr>
          <w:rFonts w:ascii="Arial" w:hAnsi="Arial" w:cs="Arial"/>
        </w:rPr>
        <w:t>a dalšími prováděcími předpisy k danému výrobku.</w:t>
      </w:r>
    </w:p>
    <w:p w14:paraId="513C4006" w14:textId="5A409514" w:rsidR="00AE052D" w:rsidRPr="00394E39" w:rsidRDefault="00AE052D" w:rsidP="00394E39">
      <w:pPr>
        <w:pStyle w:val="Zkladntext"/>
        <w:numPr>
          <w:ilvl w:val="0"/>
          <w:numId w:val="4"/>
        </w:numPr>
        <w:spacing w:before="0" w:after="240" w:line="276" w:lineRule="auto"/>
        <w:ind w:left="284" w:hanging="284"/>
        <w:rPr>
          <w:rFonts w:ascii="Arial" w:hAnsi="Arial" w:cs="Arial"/>
        </w:rPr>
      </w:pPr>
      <w:r w:rsidRPr="00394E39">
        <w:rPr>
          <w:rFonts w:ascii="Arial" w:hAnsi="Arial" w:cs="Arial"/>
        </w:rPr>
        <w:t>Kupující p</w:t>
      </w:r>
      <w:r w:rsidR="00A17756" w:rsidRPr="00394E39">
        <w:rPr>
          <w:rFonts w:ascii="Arial" w:hAnsi="Arial" w:cs="Arial"/>
        </w:rPr>
        <w:t>r</w:t>
      </w:r>
      <w:r w:rsidR="00867A1A" w:rsidRPr="00394E39">
        <w:rPr>
          <w:rFonts w:ascii="Arial" w:hAnsi="Arial" w:cs="Arial"/>
        </w:rPr>
        <w:t xml:space="preserve">ohlašuje, že specifikace </w:t>
      </w:r>
      <w:r w:rsidR="00B0351A">
        <w:rPr>
          <w:rFonts w:ascii="Arial" w:hAnsi="Arial" w:cs="Arial"/>
        </w:rPr>
        <w:t>interiérového vybavení a</w:t>
      </w:r>
      <w:r w:rsidR="00B0351A" w:rsidRPr="00394E39">
        <w:rPr>
          <w:rFonts w:ascii="Arial" w:hAnsi="Arial" w:cs="Arial"/>
        </w:rPr>
        <w:t xml:space="preserve"> </w:t>
      </w:r>
      <w:r w:rsidR="00867A1A" w:rsidRPr="00394E39">
        <w:rPr>
          <w:rFonts w:ascii="Arial" w:hAnsi="Arial" w:cs="Arial"/>
        </w:rPr>
        <w:t>nábytku</w:t>
      </w:r>
      <w:r w:rsidRPr="00394E39">
        <w:rPr>
          <w:rFonts w:ascii="Arial" w:hAnsi="Arial" w:cs="Arial"/>
        </w:rPr>
        <w:t xml:space="preserve"> </w:t>
      </w:r>
      <w:r w:rsidR="000C6F49">
        <w:rPr>
          <w:rFonts w:ascii="Arial" w:hAnsi="Arial" w:cs="Arial"/>
        </w:rPr>
        <w:t>dle dokumentace uvedené v odst. 2</w:t>
      </w:r>
      <w:r w:rsidRPr="00394E39">
        <w:rPr>
          <w:rFonts w:ascii="Arial" w:hAnsi="Arial" w:cs="Arial"/>
        </w:rPr>
        <w:t xml:space="preserve"> je vymezena dostatečně určitě a srozumitelně a splňuje požadavky kupujícího na dodávku </w:t>
      </w:r>
      <w:r w:rsidR="00B0351A">
        <w:rPr>
          <w:rFonts w:ascii="Arial" w:hAnsi="Arial" w:cs="Arial"/>
        </w:rPr>
        <w:t>interiérového vybavení a</w:t>
      </w:r>
      <w:r w:rsidR="00B0351A" w:rsidRPr="00394E39">
        <w:rPr>
          <w:rFonts w:ascii="Arial" w:hAnsi="Arial" w:cs="Arial"/>
        </w:rPr>
        <w:t xml:space="preserve"> </w:t>
      </w:r>
      <w:r w:rsidR="00867A1A" w:rsidRPr="00394E39">
        <w:rPr>
          <w:rFonts w:ascii="Arial" w:hAnsi="Arial" w:cs="Arial"/>
        </w:rPr>
        <w:t>nábytku</w:t>
      </w:r>
      <w:r w:rsidRPr="00394E39">
        <w:rPr>
          <w:rFonts w:ascii="Arial" w:hAnsi="Arial" w:cs="Arial"/>
        </w:rPr>
        <w:t xml:space="preserve">. </w:t>
      </w:r>
    </w:p>
    <w:p w14:paraId="3C61F0F6" w14:textId="77777777" w:rsidR="001C0421" w:rsidRPr="00394E39" w:rsidRDefault="001C0421" w:rsidP="00394E39">
      <w:pPr>
        <w:pStyle w:val="Nadpis5"/>
        <w:numPr>
          <w:ilvl w:val="0"/>
          <w:numId w:val="2"/>
        </w:numPr>
        <w:spacing w:before="0" w:after="240" w:line="276" w:lineRule="auto"/>
        <w:ind w:left="284" w:hanging="284"/>
        <w:rPr>
          <w:rFonts w:ascii="Arial" w:hAnsi="Arial" w:cs="Arial"/>
          <w:i w:val="0"/>
          <w:sz w:val="20"/>
        </w:rPr>
      </w:pPr>
      <w:r w:rsidRPr="00394E39">
        <w:rPr>
          <w:rFonts w:ascii="Arial" w:hAnsi="Arial" w:cs="Arial"/>
          <w:i w:val="0"/>
          <w:sz w:val="20"/>
        </w:rPr>
        <w:t>Základní povinnosti kupujícího</w:t>
      </w:r>
    </w:p>
    <w:p w14:paraId="1465DD9E" w14:textId="14AB1372" w:rsidR="001C0421" w:rsidRPr="00394E39" w:rsidRDefault="001C0421" w:rsidP="00394E39">
      <w:pPr>
        <w:pStyle w:val="Zkladntext3"/>
        <w:numPr>
          <w:ilvl w:val="0"/>
          <w:numId w:val="5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394E39">
        <w:rPr>
          <w:rFonts w:ascii="Arial" w:hAnsi="Arial" w:cs="Arial"/>
        </w:rPr>
        <w:t>Kupující</w:t>
      </w:r>
      <w:r w:rsidR="007373C1" w:rsidRPr="00394E39">
        <w:rPr>
          <w:rFonts w:ascii="Arial" w:hAnsi="Arial" w:cs="Arial"/>
        </w:rPr>
        <w:t xml:space="preserve"> je povinen</w:t>
      </w:r>
      <w:r w:rsidRPr="00394E39">
        <w:rPr>
          <w:rFonts w:ascii="Arial" w:hAnsi="Arial" w:cs="Arial"/>
        </w:rPr>
        <w:t xml:space="preserve"> </w:t>
      </w:r>
      <w:r w:rsidR="00E3514D" w:rsidRPr="00394E39">
        <w:rPr>
          <w:rFonts w:ascii="Arial" w:hAnsi="Arial" w:cs="Arial"/>
        </w:rPr>
        <w:t xml:space="preserve">převzít </w:t>
      </w:r>
      <w:r w:rsidR="00C168F2">
        <w:rPr>
          <w:rFonts w:ascii="Arial" w:hAnsi="Arial" w:cs="Arial"/>
        </w:rPr>
        <w:t>interiérové vybavení a</w:t>
      </w:r>
      <w:r w:rsidR="00C168F2" w:rsidRPr="00394E39">
        <w:rPr>
          <w:rFonts w:ascii="Arial" w:hAnsi="Arial" w:cs="Arial"/>
        </w:rPr>
        <w:t xml:space="preserve"> </w:t>
      </w:r>
      <w:r w:rsidR="00E3514D" w:rsidRPr="00394E39">
        <w:rPr>
          <w:rFonts w:ascii="Arial" w:hAnsi="Arial" w:cs="Arial"/>
        </w:rPr>
        <w:t>nábytek</w:t>
      </w:r>
      <w:r w:rsidRPr="00394E39">
        <w:rPr>
          <w:rFonts w:ascii="Arial" w:hAnsi="Arial" w:cs="Arial"/>
        </w:rPr>
        <w:t xml:space="preserve"> způsobem a za podmínek blíže specifikovaných v čl. XI. této smlouvy. </w:t>
      </w:r>
    </w:p>
    <w:p w14:paraId="22F3BE7B" w14:textId="185F4918" w:rsidR="001C0421" w:rsidRPr="00394E39" w:rsidRDefault="001C0421" w:rsidP="00394E39">
      <w:pPr>
        <w:pStyle w:val="Zkladntext3"/>
        <w:numPr>
          <w:ilvl w:val="0"/>
          <w:numId w:val="5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394E39">
        <w:rPr>
          <w:rFonts w:ascii="Arial" w:hAnsi="Arial" w:cs="Arial"/>
        </w:rPr>
        <w:t xml:space="preserve">Kupující je povinen zaplatit prodávajícímu kupní cenu za </w:t>
      </w:r>
      <w:r w:rsidR="00C168F2">
        <w:rPr>
          <w:rFonts w:ascii="Arial" w:hAnsi="Arial" w:cs="Arial"/>
        </w:rPr>
        <w:t>interiérové vybavení a</w:t>
      </w:r>
      <w:r w:rsidR="00C168F2" w:rsidRPr="00394E39">
        <w:rPr>
          <w:rFonts w:ascii="Arial" w:hAnsi="Arial" w:cs="Arial"/>
        </w:rPr>
        <w:t xml:space="preserve"> </w:t>
      </w:r>
      <w:r w:rsidR="00E3514D" w:rsidRPr="00394E39">
        <w:rPr>
          <w:rFonts w:ascii="Arial" w:hAnsi="Arial" w:cs="Arial"/>
        </w:rPr>
        <w:t>nábytek</w:t>
      </w:r>
      <w:r w:rsidRPr="00394E39">
        <w:rPr>
          <w:rFonts w:ascii="Arial" w:hAnsi="Arial" w:cs="Arial"/>
        </w:rPr>
        <w:t xml:space="preserve"> v rozsahu a za podmínek blíže specifikovaných v čl. IX. a X.  této smlouvy. </w:t>
      </w:r>
    </w:p>
    <w:p w14:paraId="7BDF447B" w14:textId="30725497" w:rsidR="00052837" w:rsidRDefault="001C0421" w:rsidP="00394E39">
      <w:pPr>
        <w:pStyle w:val="Zkladntext3"/>
        <w:numPr>
          <w:ilvl w:val="0"/>
          <w:numId w:val="5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394E39">
        <w:rPr>
          <w:rFonts w:ascii="Arial" w:hAnsi="Arial" w:cs="Arial"/>
        </w:rPr>
        <w:t xml:space="preserve">Kupující se zavazuje poskytnout prodávajícímu včas všechny potřebné informace nezbytné pro řádné splnění závazku prodávajícího vyplývající z této smlouvy. </w:t>
      </w:r>
      <w:r w:rsidR="00052837">
        <w:rPr>
          <w:rFonts w:ascii="Arial" w:hAnsi="Arial" w:cs="Arial"/>
        </w:rPr>
        <w:br w:type="page"/>
      </w:r>
    </w:p>
    <w:p w14:paraId="7040B4BC" w14:textId="77777777" w:rsidR="001C0421" w:rsidRPr="00394E39" w:rsidRDefault="001C0421" w:rsidP="00394E39">
      <w:pPr>
        <w:numPr>
          <w:ilvl w:val="0"/>
          <w:numId w:val="2"/>
        </w:numPr>
        <w:spacing w:after="240" w:line="276" w:lineRule="auto"/>
        <w:ind w:left="284" w:hanging="284"/>
        <w:jc w:val="center"/>
        <w:rPr>
          <w:rFonts w:ascii="Arial" w:hAnsi="Arial" w:cs="Arial"/>
          <w:b/>
          <w:sz w:val="20"/>
        </w:rPr>
      </w:pPr>
      <w:r w:rsidRPr="00394E39">
        <w:rPr>
          <w:rFonts w:ascii="Arial" w:hAnsi="Arial" w:cs="Arial"/>
          <w:b/>
          <w:sz w:val="20"/>
        </w:rPr>
        <w:lastRenderedPageBreak/>
        <w:t>Základní povinnosti prodávajícího</w:t>
      </w:r>
    </w:p>
    <w:p w14:paraId="10266EBE" w14:textId="45918420" w:rsidR="007F4FEE" w:rsidRDefault="007F4FEE" w:rsidP="007F4FEE">
      <w:pPr>
        <w:pStyle w:val="Zkladntext3"/>
        <w:numPr>
          <w:ilvl w:val="0"/>
          <w:numId w:val="23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7F4FEE">
        <w:rPr>
          <w:rFonts w:ascii="Arial" w:hAnsi="Arial" w:cs="Arial"/>
        </w:rPr>
        <w:t xml:space="preserve">Před výrobou a dodávkou </w:t>
      </w:r>
      <w:r w:rsidR="005966A7">
        <w:rPr>
          <w:rFonts w:ascii="Arial" w:hAnsi="Arial" w:cs="Arial"/>
        </w:rPr>
        <w:t xml:space="preserve">interiérového vybavení a </w:t>
      </w:r>
      <w:r>
        <w:rPr>
          <w:rFonts w:ascii="Arial" w:hAnsi="Arial" w:cs="Arial"/>
        </w:rPr>
        <w:t>nábytku</w:t>
      </w:r>
      <w:r w:rsidRPr="007F4FEE">
        <w:rPr>
          <w:rFonts w:ascii="Arial" w:hAnsi="Arial" w:cs="Arial"/>
        </w:rPr>
        <w:t xml:space="preserve"> musí </w:t>
      </w:r>
      <w:r w:rsidR="00854DDA">
        <w:rPr>
          <w:rFonts w:ascii="Arial" w:hAnsi="Arial" w:cs="Arial"/>
        </w:rPr>
        <w:t>prodávající</w:t>
      </w:r>
      <w:r w:rsidRPr="007F4FEE">
        <w:rPr>
          <w:rFonts w:ascii="Arial" w:hAnsi="Arial" w:cs="Arial"/>
        </w:rPr>
        <w:t xml:space="preserve"> ověřit skutečné rozměry míst, do kterých budou tyto výrobky </w:t>
      </w:r>
      <w:r>
        <w:rPr>
          <w:rFonts w:ascii="Arial" w:hAnsi="Arial" w:cs="Arial"/>
        </w:rPr>
        <w:t xml:space="preserve">osazeny a ověřit přesné rozměry </w:t>
      </w:r>
      <w:r w:rsidR="005966A7">
        <w:rPr>
          <w:rFonts w:ascii="Arial" w:hAnsi="Arial" w:cs="Arial"/>
        </w:rPr>
        <w:t xml:space="preserve">interiérového vybavení a </w:t>
      </w:r>
      <w:r>
        <w:rPr>
          <w:rFonts w:ascii="Arial" w:hAnsi="Arial" w:cs="Arial"/>
        </w:rPr>
        <w:t>nábytku.</w:t>
      </w:r>
      <w:r w:rsidR="00B16A50">
        <w:rPr>
          <w:rFonts w:ascii="Arial" w:hAnsi="Arial" w:cs="Arial"/>
        </w:rPr>
        <w:t xml:space="preserve"> </w:t>
      </w:r>
      <w:r w:rsidR="00B16A50">
        <w:rPr>
          <w:bCs/>
        </w:rPr>
        <w:t>Zaměření celého objektu bude umožněno při zahájení realizace.</w:t>
      </w:r>
    </w:p>
    <w:p w14:paraId="700F2FAE" w14:textId="25535DB7" w:rsidR="007F4FEE" w:rsidRPr="007F4FEE" w:rsidRDefault="007F4FEE" w:rsidP="007F4FEE">
      <w:pPr>
        <w:pStyle w:val="Zkladntext3"/>
        <w:numPr>
          <w:ilvl w:val="0"/>
          <w:numId w:val="23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Finální t</w:t>
      </w:r>
      <w:r w:rsidRPr="007F4FEE">
        <w:rPr>
          <w:rFonts w:ascii="Arial" w:hAnsi="Arial" w:cs="Arial"/>
        </w:rPr>
        <w:t>var</w:t>
      </w:r>
      <w:r>
        <w:rPr>
          <w:rFonts w:ascii="Arial" w:hAnsi="Arial" w:cs="Arial"/>
        </w:rPr>
        <w:t>,</w:t>
      </w:r>
      <w:r w:rsidRPr="007F4FEE">
        <w:rPr>
          <w:rFonts w:ascii="Arial" w:hAnsi="Arial" w:cs="Arial"/>
        </w:rPr>
        <w:t xml:space="preserve"> vzhled, barevnost </w:t>
      </w:r>
      <w:r>
        <w:rPr>
          <w:rFonts w:ascii="Arial" w:hAnsi="Arial" w:cs="Arial"/>
        </w:rPr>
        <w:t xml:space="preserve">použitých </w:t>
      </w:r>
      <w:r w:rsidRPr="007F4FEE">
        <w:rPr>
          <w:rFonts w:ascii="Arial" w:hAnsi="Arial" w:cs="Arial"/>
        </w:rPr>
        <w:t>materiálů, čalounění atp., typy kování, zasklení, doplňky atp. budou před výrobou a dodáním odsouhlaseny na základě předložených vzorků za přítomnosti zástupc</w:t>
      </w:r>
      <w:r>
        <w:rPr>
          <w:rFonts w:ascii="Arial" w:hAnsi="Arial" w:cs="Arial"/>
        </w:rPr>
        <w:t>e kupujícího</w:t>
      </w:r>
      <w:r w:rsidRPr="007F4FE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</w:t>
      </w:r>
      <w:r w:rsidRPr="007F4FEE">
        <w:rPr>
          <w:rFonts w:ascii="Arial" w:hAnsi="Arial" w:cs="Arial"/>
        </w:rPr>
        <w:t xml:space="preserve"> atypických truhlářských výrobků </w:t>
      </w:r>
      <w:r>
        <w:rPr>
          <w:rFonts w:ascii="Arial" w:hAnsi="Arial" w:cs="Arial"/>
        </w:rPr>
        <w:t xml:space="preserve">předloží prodávající </w:t>
      </w:r>
      <w:r w:rsidRPr="007F4FEE">
        <w:rPr>
          <w:rFonts w:ascii="Arial" w:hAnsi="Arial" w:cs="Arial"/>
        </w:rPr>
        <w:t xml:space="preserve">k odsouhlasení výrobní projektovou dokumentaci </w:t>
      </w:r>
    </w:p>
    <w:p w14:paraId="6D2FC877" w14:textId="1DBE3445" w:rsidR="007F4FEE" w:rsidRDefault="007F4FEE" w:rsidP="007F4FEE">
      <w:pPr>
        <w:pStyle w:val="Zkladntext3"/>
        <w:numPr>
          <w:ilvl w:val="0"/>
          <w:numId w:val="23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7F4FEE">
        <w:rPr>
          <w:rFonts w:ascii="Arial" w:hAnsi="Arial" w:cs="Arial"/>
        </w:rPr>
        <w:t>Součástí dodávky všech prvků jsou i veškeré kotevní prvky a montážní materiál nutný pro bezvadnou montáž a kot</w:t>
      </w:r>
      <w:r>
        <w:rPr>
          <w:rFonts w:ascii="Arial" w:hAnsi="Arial" w:cs="Arial"/>
        </w:rPr>
        <w:t xml:space="preserve">vení výrobků dle výše uvedeného. </w:t>
      </w:r>
    </w:p>
    <w:p w14:paraId="7D62790B" w14:textId="020A6C1C" w:rsidR="001C0421" w:rsidRPr="00394E39" w:rsidRDefault="001C0421" w:rsidP="007F4FEE">
      <w:pPr>
        <w:pStyle w:val="Zkladntext3"/>
        <w:numPr>
          <w:ilvl w:val="0"/>
          <w:numId w:val="23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394E39">
        <w:rPr>
          <w:rFonts w:ascii="Arial" w:hAnsi="Arial" w:cs="Arial"/>
        </w:rPr>
        <w:t>Prodávající je povinen prod</w:t>
      </w:r>
      <w:r w:rsidR="00F20E9F" w:rsidRPr="00394E39">
        <w:rPr>
          <w:rFonts w:ascii="Arial" w:hAnsi="Arial" w:cs="Arial"/>
        </w:rPr>
        <w:t>at</w:t>
      </w:r>
      <w:r w:rsidRPr="00394E39">
        <w:rPr>
          <w:rFonts w:ascii="Arial" w:hAnsi="Arial" w:cs="Arial"/>
        </w:rPr>
        <w:t xml:space="preserve"> kupujícímu </w:t>
      </w:r>
      <w:r w:rsidR="00E3514D" w:rsidRPr="00394E39">
        <w:rPr>
          <w:rFonts w:ascii="Arial" w:hAnsi="Arial" w:cs="Arial"/>
        </w:rPr>
        <w:t>bezvadn</w:t>
      </w:r>
      <w:r w:rsidR="005966A7">
        <w:rPr>
          <w:rFonts w:ascii="Arial" w:hAnsi="Arial" w:cs="Arial"/>
        </w:rPr>
        <w:t>é interiérové vybavení a</w:t>
      </w:r>
      <w:r w:rsidR="00E3514D" w:rsidRPr="00394E39">
        <w:rPr>
          <w:rFonts w:ascii="Arial" w:hAnsi="Arial" w:cs="Arial"/>
        </w:rPr>
        <w:t xml:space="preserve"> nábytek</w:t>
      </w:r>
      <w:r w:rsidR="00F20E9F" w:rsidRPr="00394E39">
        <w:rPr>
          <w:rFonts w:ascii="Arial" w:hAnsi="Arial" w:cs="Arial"/>
        </w:rPr>
        <w:t>,</w:t>
      </w:r>
      <w:r w:rsidRPr="00394E39">
        <w:rPr>
          <w:rFonts w:ascii="Arial" w:hAnsi="Arial" w:cs="Arial"/>
        </w:rPr>
        <w:t xml:space="preserve"> kter</w:t>
      </w:r>
      <w:r w:rsidR="005966A7">
        <w:rPr>
          <w:rFonts w:ascii="Arial" w:hAnsi="Arial" w:cs="Arial"/>
        </w:rPr>
        <w:t>é jsou</w:t>
      </w:r>
      <w:r w:rsidR="008044DC" w:rsidRPr="00394E39">
        <w:rPr>
          <w:rFonts w:ascii="Arial" w:hAnsi="Arial" w:cs="Arial"/>
        </w:rPr>
        <w:t xml:space="preserve"> v souladu s právními předpisy</w:t>
      </w:r>
      <w:r w:rsidRPr="00394E39">
        <w:rPr>
          <w:rFonts w:ascii="Arial" w:hAnsi="Arial" w:cs="Arial"/>
        </w:rPr>
        <w:t xml:space="preserve"> České republiky</w:t>
      </w:r>
      <w:r w:rsidR="00684853" w:rsidRPr="00394E39">
        <w:rPr>
          <w:rFonts w:ascii="Arial" w:hAnsi="Arial" w:cs="Arial"/>
        </w:rPr>
        <w:t xml:space="preserve"> a </w:t>
      </w:r>
      <w:r w:rsidR="00040122" w:rsidRPr="00394E39">
        <w:rPr>
          <w:rFonts w:ascii="Arial" w:hAnsi="Arial" w:cs="Arial"/>
        </w:rPr>
        <w:t>Evropské unie</w:t>
      </w:r>
      <w:r w:rsidR="00A4058B" w:rsidRPr="00394E39">
        <w:rPr>
          <w:rFonts w:ascii="Arial" w:hAnsi="Arial" w:cs="Arial"/>
        </w:rPr>
        <w:t>, a</w:t>
      </w:r>
      <w:r w:rsidR="00E3514D" w:rsidRPr="00394E39">
        <w:rPr>
          <w:rFonts w:ascii="Arial" w:hAnsi="Arial" w:cs="Arial"/>
        </w:rPr>
        <w:t xml:space="preserve"> při prodeji </w:t>
      </w:r>
      <w:r w:rsidR="005966A7">
        <w:rPr>
          <w:rFonts w:ascii="Arial" w:hAnsi="Arial" w:cs="Arial"/>
        </w:rPr>
        <w:t>interiérového vybavení a</w:t>
      </w:r>
      <w:r w:rsidR="005966A7" w:rsidRPr="00394E39">
        <w:rPr>
          <w:rFonts w:ascii="Arial" w:hAnsi="Arial" w:cs="Arial"/>
        </w:rPr>
        <w:t xml:space="preserve"> </w:t>
      </w:r>
      <w:r w:rsidR="00E3514D" w:rsidRPr="00394E39">
        <w:rPr>
          <w:rFonts w:ascii="Arial" w:hAnsi="Arial" w:cs="Arial"/>
        </w:rPr>
        <w:t>nábytku</w:t>
      </w:r>
      <w:r w:rsidRPr="00394E39">
        <w:rPr>
          <w:rFonts w:ascii="Arial" w:hAnsi="Arial" w:cs="Arial"/>
        </w:rPr>
        <w:t xml:space="preserve"> jakož i při plnění dalších závazků vyplývajících z této smlouvy </w:t>
      </w:r>
      <w:r w:rsidR="00F20E9F" w:rsidRPr="00394E39">
        <w:rPr>
          <w:rFonts w:ascii="Arial" w:hAnsi="Arial" w:cs="Arial"/>
        </w:rPr>
        <w:t>je povinen</w:t>
      </w:r>
      <w:r w:rsidRPr="00394E39">
        <w:rPr>
          <w:rFonts w:ascii="Arial" w:hAnsi="Arial" w:cs="Arial"/>
        </w:rPr>
        <w:t xml:space="preserve"> dodržovat obecně závazné právní předpisy a platné technické normy vztahující se k předmětu plnění, řídit se touto smlouvu, pokyny kupujícího a podklady, které mu byly kupujícím předány. </w:t>
      </w:r>
    </w:p>
    <w:p w14:paraId="0854C96B" w14:textId="77777777" w:rsidR="001C0421" w:rsidRPr="00394E39" w:rsidRDefault="001C0421" w:rsidP="00394E39">
      <w:pPr>
        <w:pStyle w:val="Zkladntext3"/>
        <w:numPr>
          <w:ilvl w:val="0"/>
          <w:numId w:val="2"/>
        </w:numPr>
        <w:spacing w:after="240" w:line="276" w:lineRule="auto"/>
        <w:ind w:left="284" w:hanging="284"/>
        <w:jc w:val="center"/>
        <w:rPr>
          <w:rFonts w:ascii="Arial" w:hAnsi="Arial" w:cs="Arial"/>
          <w:b/>
        </w:rPr>
      </w:pPr>
      <w:r w:rsidRPr="00394E39">
        <w:rPr>
          <w:rFonts w:ascii="Arial" w:hAnsi="Arial" w:cs="Arial"/>
          <w:b/>
        </w:rPr>
        <w:t>Odpovědnost za vady</w:t>
      </w:r>
    </w:p>
    <w:p w14:paraId="37BFB249" w14:textId="775CE32C" w:rsidR="00894970" w:rsidRPr="00394E39" w:rsidRDefault="001C0421" w:rsidP="00394E39">
      <w:pPr>
        <w:pStyle w:val="Zkladntext3"/>
        <w:numPr>
          <w:ilvl w:val="0"/>
          <w:numId w:val="18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394E39">
        <w:rPr>
          <w:rFonts w:ascii="Arial" w:hAnsi="Arial" w:cs="Arial"/>
        </w:rPr>
        <w:t>Vadou se rozumí odchylka od druhu</w:t>
      </w:r>
      <w:r w:rsidR="00633EFE" w:rsidRPr="00394E39">
        <w:rPr>
          <w:rFonts w:ascii="Arial" w:hAnsi="Arial" w:cs="Arial"/>
        </w:rPr>
        <w:t xml:space="preserve"> či kvalitativních </w:t>
      </w:r>
      <w:r w:rsidR="00E3514D" w:rsidRPr="00394E39">
        <w:rPr>
          <w:rFonts w:ascii="Arial" w:hAnsi="Arial" w:cs="Arial"/>
        </w:rPr>
        <w:t>podmínek nábytku</w:t>
      </w:r>
      <w:r w:rsidRPr="00394E39">
        <w:rPr>
          <w:rFonts w:ascii="Arial" w:hAnsi="Arial" w:cs="Arial"/>
        </w:rPr>
        <w:t xml:space="preserve"> stanovených touto smlouvou, technickými normami či jinými obecně závaznými předpisy. </w:t>
      </w:r>
    </w:p>
    <w:p w14:paraId="50277EFF" w14:textId="03446ACF" w:rsidR="00894970" w:rsidRPr="00394E39" w:rsidRDefault="00894970" w:rsidP="00394E39">
      <w:pPr>
        <w:pStyle w:val="Zkladntext3"/>
        <w:numPr>
          <w:ilvl w:val="0"/>
          <w:numId w:val="18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394E39">
        <w:rPr>
          <w:rFonts w:ascii="Arial" w:hAnsi="Arial" w:cs="Arial"/>
        </w:rPr>
        <w:t xml:space="preserve">Prodávající odpovídá za vady zjevné, skryté a právní, které má zboží v době </w:t>
      </w:r>
      <w:r w:rsidR="00732353" w:rsidRPr="00394E39">
        <w:rPr>
          <w:rFonts w:ascii="Arial" w:hAnsi="Arial" w:cs="Arial"/>
        </w:rPr>
        <w:t xml:space="preserve">odevzdání </w:t>
      </w:r>
      <w:r w:rsidRPr="00394E39">
        <w:rPr>
          <w:rFonts w:ascii="Arial" w:hAnsi="Arial" w:cs="Arial"/>
        </w:rPr>
        <w:t xml:space="preserve">kupujícímu i když se vada stane zjevnou i po této době a dále za ty vady, které se na </w:t>
      </w:r>
      <w:r w:rsidR="00E3514D" w:rsidRPr="00394E39">
        <w:rPr>
          <w:rFonts w:ascii="Arial" w:hAnsi="Arial" w:cs="Arial"/>
        </w:rPr>
        <w:t>nábytku</w:t>
      </w:r>
      <w:r w:rsidRPr="00394E39">
        <w:rPr>
          <w:rFonts w:ascii="Arial" w:hAnsi="Arial" w:cs="Arial"/>
        </w:rPr>
        <w:t xml:space="preserve"> vyskytnou v záruční době</w:t>
      </w:r>
      <w:r w:rsidR="004812EB" w:rsidRPr="00394E39">
        <w:rPr>
          <w:rFonts w:ascii="Arial" w:hAnsi="Arial" w:cs="Arial"/>
        </w:rPr>
        <w:t xml:space="preserve">. </w:t>
      </w:r>
      <w:r w:rsidRPr="00394E39">
        <w:rPr>
          <w:rFonts w:ascii="Arial" w:hAnsi="Arial" w:cs="Arial"/>
        </w:rPr>
        <w:t xml:space="preserve"> </w:t>
      </w:r>
    </w:p>
    <w:p w14:paraId="163FECBB" w14:textId="77777777" w:rsidR="001C0421" w:rsidRPr="00394E39" w:rsidRDefault="001C0421" w:rsidP="00394E39">
      <w:pPr>
        <w:pStyle w:val="Zkladntext3"/>
        <w:numPr>
          <w:ilvl w:val="0"/>
          <w:numId w:val="18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394E39">
        <w:rPr>
          <w:rFonts w:ascii="Arial" w:hAnsi="Arial" w:cs="Arial"/>
        </w:rPr>
        <w:t xml:space="preserve">Rozsah, kvalita, technická specifikace, výbava, příslušenství a další související služby musí odpovídat požadavkům kupujícího a vymezení uvedenému v této smlouvě. Jakékoliv odchylky od požadavků kupujícího či vymezení uvedenému v této smlouvě jsou vadným plněním. </w:t>
      </w:r>
    </w:p>
    <w:p w14:paraId="4602DE31" w14:textId="4548A1F8" w:rsidR="009C657A" w:rsidRPr="00394E39" w:rsidRDefault="001C0421" w:rsidP="00394E39">
      <w:pPr>
        <w:pStyle w:val="Zkladntext3"/>
        <w:numPr>
          <w:ilvl w:val="0"/>
          <w:numId w:val="18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394E39">
        <w:rPr>
          <w:rFonts w:ascii="Arial" w:hAnsi="Arial" w:cs="Arial"/>
        </w:rPr>
        <w:t>Prodávající poskytuje kupujícímu záruku za jak</w:t>
      </w:r>
      <w:r w:rsidR="00E3514D" w:rsidRPr="00394E39">
        <w:rPr>
          <w:rFonts w:ascii="Arial" w:hAnsi="Arial" w:cs="Arial"/>
        </w:rPr>
        <w:t xml:space="preserve">ost spočívající v tom, že </w:t>
      </w:r>
      <w:r w:rsidR="009652C4">
        <w:rPr>
          <w:rFonts w:ascii="Arial" w:hAnsi="Arial" w:cs="Arial"/>
        </w:rPr>
        <w:t>interiérové vybavení a</w:t>
      </w:r>
      <w:r w:rsidR="009652C4" w:rsidRPr="00394E39">
        <w:rPr>
          <w:rFonts w:ascii="Arial" w:hAnsi="Arial" w:cs="Arial"/>
        </w:rPr>
        <w:t xml:space="preserve"> </w:t>
      </w:r>
      <w:r w:rsidR="00E3514D" w:rsidRPr="00394E39">
        <w:rPr>
          <w:rFonts w:ascii="Arial" w:hAnsi="Arial" w:cs="Arial"/>
        </w:rPr>
        <w:t>nábytek</w:t>
      </w:r>
      <w:r w:rsidRPr="00394E39">
        <w:rPr>
          <w:rFonts w:ascii="Arial" w:hAnsi="Arial" w:cs="Arial"/>
        </w:rPr>
        <w:t xml:space="preserve">, jakož i </w:t>
      </w:r>
      <w:r w:rsidR="009652C4">
        <w:rPr>
          <w:rFonts w:ascii="Arial" w:hAnsi="Arial" w:cs="Arial"/>
        </w:rPr>
        <w:t>jejich</w:t>
      </w:r>
      <w:r w:rsidRPr="00394E39">
        <w:rPr>
          <w:rFonts w:ascii="Arial" w:hAnsi="Arial" w:cs="Arial"/>
        </w:rPr>
        <w:t xml:space="preserve"> veškeré části a komponenty</w:t>
      </w:r>
      <w:r w:rsidR="009652C4">
        <w:rPr>
          <w:rFonts w:ascii="Arial" w:hAnsi="Arial" w:cs="Arial"/>
        </w:rPr>
        <w:t>,</w:t>
      </w:r>
      <w:r w:rsidRPr="00394E39">
        <w:rPr>
          <w:rFonts w:ascii="Arial" w:hAnsi="Arial" w:cs="Arial"/>
        </w:rPr>
        <w:t xml:space="preserve"> budou po celou záruční dobu způsobilé k použití k obvyklým účelům a zachovají si obvyklé vlastnosti.  </w:t>
      </w:r>
    </w:p>
    <w:p w14:paraId="7712C834" w14:textId="5E717657" w:rsidR="001C0421" w:rsidRPr="00394E39" w:rsidRDefault="00E3514D" w:rsidP="00394E39">
      <w:pPr>
        <w:pStyle w:val="Zkladntext3"/>
        <w:numPr>
          <w:ilvl w:val="0"/>
          <w:numId w:val="18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394E39">
        <w:rPr>
          <w:rFonts w:ascii="Arial" w:hAnsi="Arial" w:cs="Arial"/>
        </w:rPr>
        <w:t xml:space="preserve">Záruční </w:t>
      </w:r>
      <w:r w:rsidR="00684853" w:rsidRPr="00394E39">
        <w:rPr>
          <w:rFonts w:ascii="Arial" w:hAnsi="Arial" w:cs="Arial"/>
        </w:rPr>
        <w:t>doba</w:t>
      </w:r>
      <w:r w:rsidRPr="00394E39">
        <w:rPr>
          <w:rFonts w:ascii="Arial" w:hAnsi="Arial" w:cs="Arial"/>
        </w:rPr>
        <w:t xml:space="preserve"> </w:t>
      </w:r>
      <w:r w:rsidR="00DB19BF" w:rsidRPr="00394E39">
        <w:rPr>
          <w:rFonts w:ascii="Arial" w:hAnsi="Arial" w:cs="Arial"/>
        </w:rPr>
        <w:t>začíná běžet ode</w:t>
      </w:r>
      <w:r w:rsidR="00684853" w:rsidRPr="00394E39">
        <w:rPr>
          <w:rFonts w:ascii="Arial" w:hAnsi="Arial" w:cs="Arial"/>
        </w:rPr>
        <w:t xml:space="preserve"> dne</w:t>
      </w:r>
      <w:r w:rsidR="00DB19BF" w:rsidRPr="00394E39">
        <w:rPr>
          <w:rFonts w:ascii="Arial" w:hAnsi="Arial" w:cs="Arial"/>
        </w:rPr>
        <w:t xml:space="preserve"> </w:t>
      </w:r>
      <w:r w:rsidR="00325E83">
        <w:rPr>
          <w:rFonts w:ascii="Arial" w:hAnsi="Arial" w:cs="Arial"/>
        </w:rPr>
        <w:t>dodání</w:t>
      </w:r>
      <w:r w:rsidR="00684853" w:rsidRPr="00394E39">
        <w:rPr>
          <w:rFonts w:ascii="Arial" w:hAnsi="Arial" w:cs="Arial"/>
        </w:rPr>
        <w:t xml:space="preserve"> </w:t>
      </w:r>
      <w:r w:rsidR="009652C4">
        <w:rPr>
          <w:rFonts w:ascii="Arial" w:hAnsi="Arial" w:cs="Arial"/>
        </w:rPr>
        <w:t>interiérového vybavení a</w:t>
      </w:r>
      <w:r w:rsidR="009652C4" w:rsidRPr="00394E39">
        <w:rPr>
          <w:rFonts w:ascii="Arial" w:hAnsi="Arial" w:cs="Arial"/>
        </w:rPr>
        <w:t xml:space="preserve"> </w:t>
      </w:r>
      <w:r w:rsidR="00684853" w:rsidRPr="00394E39">
        <w:rPr>
          <w:rFonts w:ascii="Arial" w:hAnsi="Arial" w:cs="Arial"/>
        </w:rPr>
        <w:t>nábytku</w:t>
      </w:r>
      <w:r w:rsidR="00A472C8" w:rsidRPr="00394E39">
        <w:rPr>
          <w:rFonts w:ascii="Arial" w:hAnsi="Arial" w:cs="Arial"/>
        </w:rPr>
        <w:t xml:space="preserve">. </w:t>
      </w:r>
      <w:r w:rsidR="0082575C" w:rsidRPr="002E09FB">
        <w:rPr>
          <w:rFonts w:ascii="Arial" w:hAnsi="Arial" w:cs="Arial"/>
          <w:b/>
        </w:rPr>
        <w:t xml:space="preserve">Délka </w:t>
      </w:r>
      <w:r w:rsidR="00C959E9" w:rsidRPr="002E09FB">
        <w:rPr>
          <w:rFonts w:ascii="Arial" w:hAnsi="Arial" w:cs="Arial"/>
          <w:b/>
        </w:rPr>
        <w:t xml:space="preserve">záruční doby </w:t>
      </w:r>
      <w:r w:rsidR="00DB19BF" w:rsidRPr="002E09FB">
        <w:rPr>
          <w:rFonts w:ascii="Arial" w:hAnsi="Arial" w:cs="Arial"/>
          <w:b/>
        </w:rPr>
        <w:t>činí</w:t>
      </w:r>
      <w:r w:rsidRPr="002E09FB">
        <w:rPr>
          <w:rFonts w:ascii="Arial" w:hAnsi="Arial" w:cs="Arial"/>
          <w:b/>
        </w:rPr>
        <w:t xml:space="preserve"> 24</w:t>
      </w:r>
      <w:r w:rsidR="001C0421" w:rsidRPr="002E09FB">
        <w:rPr>
          <w:rFonts w:ascii="Arial" w:hAnsi="Arial" w:cs="Arial"/>
          <w:b/>
        </w:rPr>
        <w:t xml:space="preserve"> měsíců</w:t>
      </w:r>
      <w:r w:rsidR="00684853" w:rsidRPr="002E09FB">
        <w:rPr>
          <w:rFonts w:ascii="Arial" w:hAnsi="Arial" w:cs="Arial"/>
          <w:b/>
        </w:rPr>
        <w:t>,</w:t>
      </w:r>
      <w:r w:rsidR="00684853" w:rsidRPr="00394E39">
        <w:rPr>
          <w:rFonts w:ascii="Arial" w:hAnsi="Arial" w:cs="Arial"/>
        </w:rPr>
        <w:t xml:space="preserve"> nabízí-li prodávající standardně na </w:t>
      </w:r>
      <w:r w:rsidR="000F4994">
        <w:rPr>
          <w:rFonts w:ascii="Arial" w:hAnsi="Arial" w:cs="Arial"/>
        </w:rPr>
        <w:t>interiérové vybavení a</w:t>
      </w:r>
      <w:r w:rsidR="000F4994" w:rsidRPr="00394E39">
        <w:rPr>
          <w:rFonts w:ascii="Arial" w:hAnsi="Arial" w:cs="Arial"/>
        </w:rPr>
        <w:t xml:space="preserve"> </w:t>
      </w:r>
      <w:r w:rsidR="00684853" w:rsidRPr="00394E39">
        <w:rPr>
          <w:rFonts w:ascii="Arial" w:hAnsi="Arial" w:cs="Arial"/>
        </w:rPr>
        <w:t>nábytek záruční dobu delší, poskytne kupujícímu tuto delší záruční dobu, v takovém případě bude tato delší záruční doba jednoznačně vymezena v záručních podmínkách</w:t>
      </w:r>
      <w:r w:rsidR="003E5591" w:rsidRPr="00394E39">
        <w:rPr>
          <w:rFonts w:ascii="Arial" w:hAnsi="Arial" w:cs="Arial"/>
        </w:rPr>
        <w:t xml:space="preserve"> podle následujícího článku</w:t>
      </w:r>
      <w:r w:rsidR="001C0421" w:rsidRPr="00394E39">
        <w:rPr>
          <w:rFonts w:ascii="Arial" w:hAnsi="Arial" w:cs="Arial"/>
        </w:rPr>
        <w:t xml:space="preserve">. Po dobu běhu záruční lhůty se prodávající zavazuje provést veškeré opravy a výměny vyplývající ze záruky do 30 dnů </w:t>
      </w:r>
      <w:proofErr w:type="gramStart"/>
      <w:r w:rsidR="001C0421" w:rsidRPr="00394E39">
        <w:rPr>
          <w:rFonts w:ascii="Arial" w:hAnsi="Arial" w:cs="Arial"/>
        </w:rPr>
        <w:t>po té</w:t>
      </w:r>
      <w:proofErr w:type="gramEnd"/>
      <w:r w:rsidR="001C0421" w:rsidRPr="00394E39">
        <w:rPr>
          <w:rFonts w:ascii="Arial" w:hAnsi="Arial" w:cs="Arial"/>
        </w:rPr>
        <w:t xml:space="preserve"> co mu byly oznámeny</w:t>
      </w:r>
      <w:r w:rsidR="00DB19BF" w:rsidRPr="00394E39">
        <w:rPr>
          <w:rFonts w:ascii="Arial" w:hAnsi="Arial" w:cs="Arial"/>
        </w:rPr>
        <w:t>, a to</w:t>
      </w:r>
      <w:r w:rsidR="001C0421" w:rsidRPr="00394E39">
        <w:rPr>
          <w:rFonts w:ascii="Arial" w:hAnsi="Arial" w:cs="Arial"/>
        </w:rPr>
        <w:t xml:space="preserve"> na vlastní náklady. </w:t>
      </w:r>
    </w:p>
    <w:p w14:paraId="26975AE5" w14:textId="0D6DF41F" w:rsidR="001C0421" w:rsidRPr="00394E39" w:rsidRDefault="001C0421" w:rsidP="00394E39">
      <w:pPr>
        <w:pStyle w:val="Zkladntext3"/>
        <w:numPr>
          <w:ilvl w:val="0"/>
          <w:numId w:val="18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394E39">
        <w:rPr>
          <w:rFonts w:ascii="Arial" w:hAnsi="Arial" w:cs="Arial"/>
        </w:rPr>
        <w:t>Prodávající p</w:t>
      </w:r>
      <w:r w:rsidR="00E3514D" w:rsidRPr="00394E39">
        <w:rPr>
          <w:rFonts w:ascii="Arial" w:hAnsi="Arial" w:cs="Arial"/>
        </w:rPr>
        <w:t xml:space="preserve">rohlašuje, že při výrobě </w:t>
      </w:r>
      <w:r w:rsidR="000F4994">
        <w:rPr>
          <w:rFonts w:ascii="Arial" w:hAnsi="Arial" w:cs="Arial"/>
        </w:rPr>
        <w:t>interiérového vybavení a</w:t>
      </w:r>
      <w:r w:rsidR="000F4994" w:rsidRPr="00394E39">
        <w:rPr>
          <w:rFonts w:ascii="Arial" w:hAnsi="Arial" w:cs="Arial"/>
        </w:rPr>
        <w:t xml:space="preserve"> </w:t>
      </w:r>
      <w:r w:rsidR="00E3514D" w:rsidRPr="00394E39">
        <w:rPr>
          <w:rFonts w:ascii="Arial" w:hAnsi="Arial" w:cs="Arial"/>
        </w:rPr>
        <w:t>nábytku</w:t>
      </w:r>
      <w:r w:rsidR="00702081" w:rsidRPr="00394E39">
        <w:rPr>
          <w:rFonts w:ascii="Arial" w:hAnsi="Arial" w:cs="Arial"/>
        </w:rPr>
        <w:t xml:space="preserve"> </w:t>
      </w:r>
      <w:r w:rsidRPr="00394E39">
        <w:rPr>
          <w:rFonts w:ascii="Arial" w:hAnsi="Arial" w:cs="Arial"/>
        </w:rPr>
        <w:t>byly dodrženy veškeré technické normy a platné právní předpisy, které se takové činnosti týkají. Pokud porušením těchto předpisů vznikne jakákoliv škoda, nese veškeré vzniklé náklady prodávající, který následně může náhradu škody požadovat na výrobci.</w:t>
      </w:r>
    </w:p>
    <w:p w14:paraId="1786BB2A" w14:textId="3E60CE61" w:rsidR="001C0421" w:rsidRPr="00394E39" w:rsidRDefault="001C0421" w:rsidP="00394E39">
      <w:pPr>
        <w:pStyle w:val="Zkladntext3"/>
        <w:numPr>
          <w:ilvl w:val="0"/>
          <w:numId w:val="18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394E39">
        <w:rPr>
          <w:rFonts w:ascii="Arial" w:hAnsi="Arial" w:cs="Arial"/>
        </w:rPr>
        <w:t>Prodá</w:t>
      </w:r>
      <w:r w:rsidR="00E3514D" w:rsidRPr="00394E39">
        <w:rPr>
          <w:rFonts w:ascii="Arial" w:hAnsi="Arial" w:cs="Arial"/>
        </w:rPr>
        <w:t xml:space="preserve">vající odpovídá za to, že </w:t>
      </w:r>
      <w:r w:rsidR="00321BE2">
        <w:rPr>
          <w:rFonts w:ascii="Arial" w:hAnsi="Arial" w:cs="Arial"/>
        </w:rPr>
        <w:t>interiérové vybavení a</w:t>
      </w:r>
      <w:r w:rsidR="00321BE2" w:rsidRPr="00394E39">
        <w:rPr>
          <w:rFonts w:ascii="Arial" w:hAnsi="Arial" w:cs="Arial"/>
        </w:rPr>
        <w:t xml:space="preserve"> </w:t>
      </w:r>
      <w:r w:rsidR="00E3514D" w:rsidRPr="00394E39">
        <w:rPr>
          <w:rFonts w:ascii="Arial" w:hAnsi="Arial" w:cs="Arial"/>
        </w:rPr>
        <w:t>nábytek</w:t>
      </w:r>
      <w:r w:rsidRPr="00394E39">
        <w:rPr>
          <w:rFonts w:ascii="Arial" w:hAnsi="Arial" w:cs="Arial"/>
        </w:rPr>
        <w:t xml:space="preserve"> nebud</w:t>
      </w:r>
      <w:r w:rsidR="00E3514D" w:rsidRPr="00394E39">
        <w:rPr>
          <w:rFonts w:ascii="Arial" w:hAnsi="Arial" w:cs="Arial"/>
        </w:rPr>
        <w:t>e</w:t>
      </w:r>
      <w:r w:rsidR="00C959E9" w:rsidRPr="00394E39">
        <w:rPr>
          <w:rFonts w:ascii="Arial" w:hAnsi="Arial" w:cs="Arial"/>
        </w:rPr>
        <w:t xml:space="preserve"> </w:t>
      </w:r>
      <w:r w:rsidRPr="00394E39">
        <w:rPr>
          <w:rFonts w:ascii="Arial" w:hAnsi="Arial" w:cs="Arial"/>
        </w:rPr>
        <w:t>trpět žádnými právními vadami, které by měly původ v činnostech či výrobcích použitých při je</w:t>
      </w:r>
      <w:r w:rsidR="00795B54" w:rsidRPr="00394E39">
        <w:rPr>
          <w:rFonts w:ascii="Arial" w:hAnsi="Arial" w:cs="Arial"/>
        </w:rPr>
        <w:t xml:space="preserve">ho </w:t>
      </w:r>
      <w:r w:rsidR="00AF21C5" w:rsidRPr="00394E39">
        <w:rPr>
          <w:rFonts w:ascii="Arial" w:hAnsi="Arial" w:cs="Arial"/>
        </w:rPr>
        <w:t xml:space="preserve">výrobě. Prodávající </w:t>
      </w:r>
      <w:r w:rsidR="00E3514D" w:rsidRPr="00394E39">
        <w:rPr>
          <w:rFonts w:ascii="Arial" w:hAnsi="Arial" w:cs="Arial"/>
        </w:rPr>
        <w:t xml:space="preserve">rovněž odpovídá za to, že </w:t>
      </w:r>
      <w:r w:rsidR="00321BE2">
        <w:rPr>
          <w:rFonts w:ascii="Arial" w:hAnsi="Arial" w:cs="Arial"/>
        </w:rPr>
        <w:t>interiérové vybavení a</w:t>
      </w:r>
      <w:r w:rsidR="00321BE2" w:rsidRPr="00394E39">
        <w:rPr>
          <w:rFonts w:ascii="Arial" w:hAnsi="Arial" w:cs="Arial"/>
        </w:rPr>
        <w:t xml:space="preserve"> </w:t>
      </w:r>
      <w:r w:rsidR="00E3514D" w:rsidRPr="00394E39">
        <w:rPr>
          <w:rFonts w:ascii="Arial" w:hAnsi="Arial" w:cs="Arial"/>
        </w:rPr>
        <w:t>nábytek</w:t>
      </w:r>
      <w:r w:rsidR="00CA44F2" w:rsidRPr="00394E39">
        <w:rPr>
          <w:rFonts w:ascii="Arial" w:hAnsi="Arial" w:cs="Arial"/>
        </w:rPr>
        <w:t xml:space="preserve"> </w:t>
      </w:r>
      <w:r w:rsidRPr="00394E39">
        <w:rPr>
          <w:rFonts w:ascii="Arial" w:hAnsi="Arial" w:cs="Arial"/>
        </w:rPr>
        <w:t>neb</w:t>
      </w:r>
      <w:r w:rsidR="00E3514D" w:rsidRPr="00394E39">
        <w:rPr>
          <w:rFonts w:ascii="Arial" w:hAnsi="Arial" w:cs="Arial"/>
        </w:rPr>
        <w:t>ude</w:t>
      </w:r>
      <w:r w:rsidRPr="00394E39">
        <w:rPr>
          <w:rFonts w:ascii="Arial" w:hAnsi="Arial" w:cs="Arial"/>
        </w:rPr>
        <w:t xml:space="preserve"> dotčen chráněnými právy třetích osob, která by nebyla vypoř</w:t>
      </w:r>
      <w:r w:rsidR="00AF21C5" w:rsidRPr="00394E39">
        <w:rPr>
          <w:rFonts w:ascii="Arial" w:hAnsi="Arial" w:cs="Arial"/>
        </w:rPr>
        <w:t xml:space="preserve">ádána nejpozději ke dni odevzdání </w:t>
      </w:r>
      <w:r w:rsidR="00321BE2">
        <w:rPr>
          <w:rFonts w:ascii="Arial" w:hAnsi="Arial" w:cs="Arial"/>
        </w:rPr>
        <w:t>zboží</w:t>
      </w:r>
      <w:r w:rsidRPr="00394E39">
        <w:rPr>
          <w:rFonts w:ascii="Arial" w:hAnsi="Arial" w:cs="Arial"/>
        </w:rPr>
        <w:t xml:space="preserve"> kupujícímu. </w:t>
      </w:r>
    </w:p>
    <w:p w14:paraId="6358311B" w14:textId="16C350B7" w:rsidR="001C0421" w:rsidRPr="00394E39" w:rsidRDefault="001C0421" w:rsidP="00394E39">
      <w:pPr>
        <w:pStyle w:val="Nadpis5"/>
        <w:numPr>
          <w:ilvl w:val="0"/>
          <w:numId w:val="2"/>
        </w:numPr>
        <w:spacing w:before="0" w:after="240" w:line="276" w:lineRule="auto"/>
        <w:rPr>
          <w:rFonts w:ascii="Arial" w:hAnsi="Arial" w:cs="Arial"/>
          <w:i w:val="0"/>
          <w:sz w:val="20"/>
        </w:rPr>
      </w:pPr>
      <w:r w:rsidRPr="00394E39">
        <w:rPr>
          <w:rFonts w:ascii="Arial" w:hAnsi="Arial" w:cs="Arial"/>
          <w:i w:val="0"/>
          <w:sz w:val="20"/>
        </w:rPr>
        <w:lastRenderedPageBreak/>
        <w:t>Průvodní doklady</w:t>
      </w:r>
    </w:p>
    <w:p w14:paraId="1E6A53B4" w14:textId="6D5A490F" w:rsidR="001C0421" w:rsidRPr="00394E39" w:rsidRDefault="001C0421" w:rsidP="00394E39">
      <w:pPr>
        <w:spacing w:after="240" w:line="276" w:lineRule="auto"/>
        <w:ind w:firstLine="284"/>
        <w:rPr>
          <w:rFonts w:ascii="Arial" w:hAnsi="Arial" w:cs="Arial"/>
          <w:sz w:val="20"/>
        </w:rPr>
      </w:pPr>
      <w:r w:rsidRPr="00394E39">
        <w:rPr>
          <w:rFonts w:ascii="Arial" w:hAnsi="Arial" w:cs="Arial"/>
          <w:sz w:val="20"/>
        </w:rPr>
        <w:t>Spolu s</w:t>
      </w:r>
      <w:r w:rsidR="00E3514D" w:rsidRPr="00394E39">
        <w:rPr>
          <w:rFonts w:ascii="Arial" w:hAnsi="Arial" w:cs="Arial"/>
          <w:sz w:val="20"/>
        </w:rPr>
        <w:t> </w:t>
      </w:r>
      <w:r w:rsidR="007747E9" w:rsidRPr="007747E9">
        <w:rPr>
          <w:rFonts w:ascii="Arial" w:hAnsi="Arial" w:cs="Arial"/>
          <w:sz w:val="20"/>
        </w:rPr>
        <w:t>interiérov</w:t>
      </w:r>
      <w:r w:rsidR="007747E9">
        <w:rPr>
          <w:rFonts w:ascii="Arial" w:hAnsi="Arial" w:cs="Arial"/>
          <w:sz w:val="20"/>
        </w:rPr>
        <w:t>ým</w:t>
      </w:r>
      <w:r w:rsidR="007747E9" w:rsidRPr="007747E9">
        <w:rPr>
          <w:rFonts w:ascii="Arial" w:hAnsi="Arial" w:cs="Arial"/>
          <w:sz w:val="20"/>
        </w:rPr>
        <w:t xml:space="preserve"> vybavení</w:t>
      </w:r>
      <w:r w:rsidR="007747E9">
        <w:rPr>
          <w:rFonts w:ascii="Arial" w:hAnsi="Arial" w:cs="Arial"/>
          <w:sz w:val="20"/>
        </w:rPr>
        <w:t>m</w:t>
      </w:r>
      <w:r w:rsidR="007747E9" w:rsidRPr="007747E9">
        <w:rPr>
          <w:rFonts w:ascii="Arial" w:hAnsi="Arial" w:cs="Arial"/>
          <w:sz w:val="20"/>
        </w:rPr>
        <w:t xml:space="preserve"> a </w:t>
      </w:r>
      <w:r w:rsidR="00E3514D" w:rsidRPr="00394E39">
        <w:rPr>
          <w:rFonts w:ascii="Arial" w:hAnsi="Arial" w:cs="Arial"/>
          <w:sz w:val="20"/>
        </w:rPr>
        <w:t>nábytkem</w:t>
      </w:r>
      <w:r w:rsidR="00795B54" w:rsidRPr="00394E39">
        <w:rPr>
          <w:rFonts w:ascii="Arial" w:hAnsi="Arial" w:cs="Arial"/>
          <w:sz w:val="20"/>
        </w:rPr>
        <w:t xml:space="preserve"> </w:t>
      </w:r>
      <w:r w:rsidR="001E7840" w:rsidRPr="00394E39">
        <w:rPr>
          <w:rFonts w:ascii="Arial" w:hAnsi="Arial" w:cs="Arial"/>
          <w:sz w:val="20"/>
        </w:rPr>
        <w:t>je prodávající povinen odevzdat</w:t>
      </w:r>
      <w:r w:rsidR="007A0443" w:rsidRPr="00394E39">
        <w:rPr>
          <w:rFonts w:ascii="Arial" w:hAnsi="Arial" w:cs="Arial"/>
          <w:sz w:val="20"/>
        </w:rPr>
        <w:t xml:space="preserve"> kupujícímu: </w:t>
      </w:r>
    </w:p>
    <w:p w14:paraId="2A8875D2" w14:textId="3BB1B7C4" w:rsidR="001C0421" w:rsidRPr="00394E39" w:rsidRDefault="001C0421" w:rsidP="006F6A17">
      <w:pPr>
        <w:numPr>
          <w:ilvl w:val="0"/>
          <w:numId w:val="1"/>
        </w:numPr>
        <w:spacing w:after="60" w:line="276" w:lineRule="auto"/>
        <w:ind w:firstLine="284"/>
        <w:rPr>
          <w:rFonts w:ascii="Arial" w:hAnsi="Arial" w:cs="Arial"/>
          <w:sz w:val="20"/>
        </w:rPr>
      </w:pPr>
      <w:r w:rsidRPr="00394E39">
        <w:rPr>
          <w:rFonts w:ascii="Arial" w:hAnsi="Arial" w:cs="Arial"/>
          <w:sz w:val="20"/>
        </w:rPr>
        <w:t xml:space="preserve">návody k obsluze a údržbě </w:t>
      </w:r>
    </w:p>
    <w:p w14:paraId="501CC9D6" w14:textId="58144E2A" w:rsidR="00EE0230" w:rsidRDefault="0089490C" w:rsidP="00394E39">
      <w:pPr>
        <w:numPr>
          <w:ilvl w:val="0"/>
          <w:numId w:val="1"/>
        </w:numPr>
        <w:spacing w:after="240" w:line="276" w:lineRule="auto"/>
        <w:ind w:firstLine="284"/>
        <w:rPr>
          <w:rFonts w:ascii="Arial" w:hAnsi="Arial" w:cs="Arial"/>
          <w:sz w:val="20"/>
        </w:rPr>
      </w:pPr>
      <w:r w:rsidRPr="00394E39">
        <w:rPr>
          <w:rFonts w:ascii="Arial" w:hAnsi="Arial" w:cs="Arial"/>
          <w:sz w:val="20"/>
        </w:rPr>
        <w:t>záruční podmínky</w:t>
      </w:r>
      <w:r w:rsidR="006F6A17">
        <w:rPr>
          <w:rFonts w:ascii="Arial" w:hAnsi="Arial" w:cs="Arial"/>
          <w:sz w:val="20"/>
        </w:rPr>
        <w:t>, pokud přesahují standard uvedený ve smlouvě</w:t>
      </w:r>
    </w:p>
    <w:p w14:paraId="7143A80B" w14:textId="5EA1AA49" w:rsidR="001C0421" w:rsidRPr="00394E39" w:rsidRDefault="001C0421" w:rsidP="006F6A17">
      <w:pPr>
        <w:pStyle w:val="Nadpis5"/>
        <w:numPr>
          <w:ilvl w:val="0"/>
          <w:numId w:val="2"/>
        </w:numPr>
        <w:spacing w:before="0" w:after="240" w:line="276" w:lineRule="auto"/>
        <w:rPr>
          <w:rFonts w:ascii="Arial" w:hAnsi="Arial" w:cs="Arial"/>
          <w:i w:val="0"/>
          <w:sz w:val="20"/>
        </w:rPr>
      </w:pPr>
      <w:r w:rsidRPr="00394E39">
        <w:rPr>
          <w:rFonts w:ascii="Arial" w:hAnsi="Arial" w:cs="Arial"/>
          <w:i w:val="0"/>
          <w:sz w:val="20"/>
        </w:rPr>
        <w:t>Kupní cena</w:t>
      </w:r>
    </w:p>
    <w:p w14:paraId="379E621C" w14:textId="77777777" w:rsidR="00AE0ED0" w:rsidRDefault="001C0421" w:rsidP="00AE0ED0">
      <w:pPr>
        <w:numPr>
          <w:ilvl w:val="0"/>
          <w:numId w:val="8"/>
        </w:numPr>
        <w:tabs>
          <w:tab w:val="clear" w:pos="720"/>
        </w:tabs>
        <w:spacing w:after="240" w:line="276" w:lineRule="auto"/>
        <w:ind w:left="284" w:hanging="284"/>
        <w:jc w:val="both"/>
        <w:rPr>
          <w:rFonts w:ascii="Arial" w:hAnsi="Arial" w:cs="Arial"/>
          <w:sz w:val="20"/>
        </w:rPr>
      </w:pPr>
      <w:r w:rsidRPr="00AE0ED0">
        <w:rPr>
          <w:rFonts w:ascii="Arial" w:hAnsi="Arial" w:cs="Arial"/>
          <w:sz w:val="20"/>
        </w:rPr>
        <w:t xml:space="preserve">Celková kupní cena </w:t>
      </w:r>
      <w:r w:rsidR="00795B54" w:rsidRPr="00AE0ED0">
        <w:rPr>
          <w:rFonts w:ascii="Arial" w:hAnsi="Arial" w:cs="Arial"/>
          <w:sz w:val="20"/>
        </w:rPr>
        <w:t>činí</w:t>
      </w:r>
      <w:r w:rsidRPr="00AE0ED0">
        <w:rPr>
          <w:rFonts w:ascii="Arial" w:hAnsi="Arial" w:cs="Arial"/>
          <w:sz w:val="20"/>
        </w:rPr>
        <w:t>:</w:t>
      </w:r>
      <w:r w:rsidR="00A8078E" w:rsidRPr="00394E39">
        <w:rPr>
          <w:rFonts w:ascii="Arial" w:hAnsi="Arial" w:cs="Arial"/>
          <w:sz w:val="20"/>
        </w:rPr>
        <w:t xml:space="preserve">  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389"/>
        <w:gridCol w:w="4389"/>
      </w:tblGrid>
      <w:tr w:rsidR="00AE0ED0" w14:paraId="4C27AD3A" w14:textId="77777777" w:rsidTr="00AE0ED0">
        <w:tc>
          <w:tcPr>
            <w:tcW w:w="4389" w:type="dxa"/>
            <w:shd w:val="clear" w:color="auto" w:fill="F2F2F2" w:themeFill="background1" w:themeFillShade="F2"/>
            <w:vAlign w:val="center"/>
          </w:tcPr>
          <w:p w14:paraId="3F156D0D" w14:textId="6B398625" w:rsidR="00AE0ED0" w:rsidRPr="00AE0ED0" w:rsidRDefault="00AE0ED0" w:rsidP="00AE0ED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E0ED0">
              <w:rPr>
                <w:rFonts w:ascii="Arial" w:hAnsi="Arial" w:cs="Arial"/>
                <w:b/>
                <w:sz w:val="20"/>
              </w:rPr>
              <w:t>Celková kupní cena v Kč bez DPH</w:t>
            </w:r>
          </w:p>
        </w:tc>
        <w:tc>
          <w:tcPr>
            <w:tcW w:w="4389" w:type="dxa"/>
            <w:vAlign w:val="center"/>
          </w:tcPr>
          <w:p w14:paraId="340558AD" w14:textId="6826AFA7" w:rsidR="00AE0ED0" w:rsidRDefault="00AE0ED0" w:rsidP="00AE0ED0">
            <w:pPr>
              <w:spacing w:before="120" w:after="120"/>
              <w:rPr>
                <w:rFonts w:ascii="Arial" w:hAnsi="Arial" w:cs="Arial"/>
                <w:b/>
                <w:sz w:val="20"/>
                <w:highlight w:val="cyan"/>
              </w:rPr>
            </w:pPr>
            <w:r w:rsidRPr="00394E39">
              <w:rPr>
                <w:rFonts w:ascii="Arial" w:hAnsi="Arial" w:cs="Arial"/>
                <w:sz w:val="20"/>
                <w:highlight w:val="green"/>
              </w:rPr>
              <w:t>[bude doplněno před uzavřením smlouvy]</w:t>
            </w:r>
          </w:p>
        </w:tc>
      </w:tr>
      <w:tr w:rsidR="00AE0ED0" w14:paraId="4A8875CB" w14:textId="77777777" w:rsidTr="00AE0ED0">
        <w:tc>
          <w:tcPr>
            <w:tcW w:w="4389" w:type="dxa"/>
            <w:shd w:val="clear" w:color="auto" w:fill="F2F2F2" w:themeFill="background1" w:themeFillShade="F2"/>
            <w:vAlign w:val="center"/>
          </w:tcPr>
          <w:p w14:paraId="292D75BE" w14:textId="35737C93" w:rsidR="00AE0ED0" w:rsidRPr="00AE0ED0" w:rsidRDefault="00AE0ED0" w:rsidP="00AE0ED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E0ED0">
              <w:rPr>
                <w:rFonts w:ascii="Arial" w:hAnsi="Arial" w:cs="Arial"/>
                <w:b/>
                <w:sz w:val="20"/>
              </w:rPr>
              <w:t xml:space="preserve">DPH v Kč samostatně </w:t>
            </w:r>
          </w:p>
        </w:tc>
        <w:tc>
          <w:tcPr>
            <w:tcW w:w="4389" w:type="dxa"/>
            <w:vAlign w:val="center"/>
          </w:tcPr>
          <w:p w14:paraId="500AD489" w14:textId="2F2D9A05" w:rsidR="00AE0ED0" w:rsidRDefault="00AE0ED0" w:rsidP="00AE0ED0">
            <w:pPr>
              <w:spacing w:before="120" w:after="120"/>
              <w:rPr>
                <w:rFonts w:ascii="Arial" w:hAnsi="Arial" w:cs="Arial"/>
                <w:b/>
                <w:sz w:val="20"/>
                <w:highlight w:val="cyan"/>
              </w:rPr>
            </w:pPr>
            <w:r w:rsidRPr="00394E39">
              <w:rPr>
                <w:rFonts w:ascii="Arial" w:hAnsi="Arial" w:cs="Arial"/>
                <w:sz w:val="20"/>
                <w:highlight w:val="green"/>
              </w:rPr>
              <w:t>[bude doplněno před uzavřením smlouvy]</w:t>
            </w:r>
          </w:p>
        </w:tc>
      </w:tr>
      <w:tr w:rsidR="00AE0ED0" w14:paraId="3230C385" w14:textId="77777777" w:rsidTr="00AE0ED0">
        <w:tc>
          <w:tcPr>
            <w:tcW w:w="4389" w:type="dxa"/>
            <w:shd w:val="clear" w:color="auto" w:fill="F2F2F2" w:themeFill="background1" w:themeFillShade="F2"/>
            <w:vAlign w:val="center"/>
          </w:tcPr>
          <w:p w14:paraId="701BC768" w14:textId="3D673434" w:rsidR="00AE0ED0" w:rsidRPr="00AE0ED0" w:rsidRDefault="00AE0ED0" w:rsidP="00AE0ED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E0ED0">
              <w:rPr>
                <w:rFonts w:ascii="Arial" w:hAnsi="Arial" w:cs="Arial"/>
                <w:b/>
                <w:sz w:val="20"/>
              </w:rPr>
              <w:t xml:space="preserve">Celková kupní cena v Kč </w:t>
            </w:r>
            <w:r w:rsidR="00952ACB">
              <w:rPr>
                <w:rFonts w:ascii="Arial" w:hAnsi="Arial" w:cs="Arial"/>
                <w:b/>
                <w:sz w:val="20"/>
              </w:rPr>
              <w:t>včetně</w:t>
            </w:r>
            <w:r w:rsidRPr="00AE0ED0">
              <w:rPr>
                <w:rFonts w:ascii="Arial" w:hAnsi="Arial" w:cs="Arial"/>
                <w:b/>
                <w:sz w:val="20"/>
              </w:rPr>
              <w:t xml:space="preserve"> DPH</w:t>
            </w:r>
          </w:p>
        </w:tc>
        <w:tc>
          <w:tcPr>
            <w:tcW w:w="4389" w:type="dxa"/>
            <w:vAlign w:val="center"/>
          </w:tcPr>
          <w:p w14:paraId="74BDD8BD" w14:textId="037A916E" w:rsidR="00AE0ED0" w:rsidRDefault="00AE0ED0" w:rsidP="00AE0ED0">
            <w:pPr>
              <w:spacing w:before="120" w:after="120"/>
              <w:rPr>
                <w:rFonts w:ascii="Arial" w:hAnsi="Arial" w:cs="Arial"/>
                <w:b/>
                <w:sz w:val="20"/>
                <w:highlight w:val="cyan"/>
              </w:rPr>
            </w:pPr>
            <w:r w:rsidRPr="00394E39">
              <w:rPr>
                <w:rFonts w:ascii="Arial" w:hAnsi="Arial" w:cs="Arial"/>
                <w:sz w:val="20"/>
                <w:highlight w:val="green"/>
              </w:rPr>
              <w:t>[bude doplněno před uzavřením smlouvy]</w:t>
            </w:r>
          </w:p>
        </w:tc>
      </w:tr>
    </w:tbl>
    <w:p w14:paraId="492536B9" w14:textId="4522A279" w:rsidR="000C5258" w:rsidRPr="00394E39" w:rsidRDefault="00480B0E" w:rsidP="00AE0ED0">
      <w:pPr>
        <w:numPr>
          <w:ilvl w:val="0"/>
          <w:numId w:val="8"/>
        </w:numPr>
        <w:tabs>
          <w:tab w:val="clear" w:pos="720"/>
        </w:tabs>
        <w:spacing w:before="240" w:after="240" w:line="276" w:lineRule="auto"/>
        <w:ind w:left="284" w:hanging="284"/>
        <w:jc w:val="both"/>
        <w:rPr>
          <w:rFonts w:ascii="Arial" w:hAnsi="Arial" w:cs="Arial"/>
          <w:sz w:val="20"/>
        </w:rPr>
      </w:pPr>
      <w:r w:rsidRPr="00394E39">
        <w:rPr>
          <w:rFonts w:ascii="Arial" w:hAnsi="Arial" w:cs="Arial"/>
          <w:sz w:val="20"/>
        </w:rPr>
        <w:t>V podrobném členění je kupní cena uvedena v příloze č. 1 této smlouvy.</w:t>
      </w:r>
      <w:r w:rsidR="001F6049" w:rsidRPr="00394E39">
        <w:rPr>
          <w:rFonts w:ascii="Arial" w:hAnsi="Arial" w:cs="Arial"/>
          <w:sz w:val="20"/>
        </w:rPr>
        <w:tab/>
      </w:r>
      <w:r w:rsidR="001F6049" w:rsidRPr="00394E39">
        <w:rPr>
          <w:rFonts w:ascii="Arial" w:hAnsi="Arial" w:cs="Arial"/>
          <w:sz w:val="20"/>
        </w:rPr>
        <w:tab/>
      </w:r>
      <w:r w:rsidR="001F6049" w:rsidRPr="00394E39">
        <w:rPr>
          <w:rFonts w:ascii="Arial" w:hAnsi="Arial" w:cs="Arial"/>
          <w:sz w:val="20"/>
        </w:rPr>
        <w:tab/>
      </w:r>
    </w:p>
    <w:p w14:paraId="0C59B1A4" w14:textId="7A53D690" w:rsidR="001C0421" w:rsidRPr="00394E39" w:rsidRDefault="001C0421" w:rsidP="00394E39">
      <w:pPr>
        <w:numPr>
          <w:ilvl w:val="0"/>
          <w:numId w:val="8"/>
        </w:numPr>
        <w:tabs>
          <w:tab w:val="clear" w:pos="720"/>
        </w:tabs>
        <w:spacing w:after="240" w:line="276" w:lineRule="auto"/>
        <w:ind w:left="284" w:hanging="284"/>
        <w:jc w:val="both"/>
        <w:rPr>
          <w:rFonts w:ascii="Arial" w:hAnsi="Arial" w:cs="Arial"/>
          <w:sz w:val="20"/>
        </w:rPr>
      </w:pPr>
      <w:r w:rsidRPr="00394E39">
        <w:rPr>
          <w:rFonts w:ascii="Arial" w:hAnsi="Arial" w:cs="Arial"/>
          <w:sz w:val="20"/>
        </w:rPr>
        <w:t>Kupní cena je sjednána jako nejvýše přípustná a zahrnuje veškeré náklady prodávajícího pro plnění předmětu této smlouvy v rozsahu a za podmínek v této smlouvě stanovených</w:t>
      </w:r>
      <w:r w:rsidR="00E3514D" w:rsidRPr="00394E39">
        <w:rPr>
          <w:rFonts w:ascii="Arial" w:hAnsi="Arial" w:cs="Arial"/>
          <w:sz w:val="20"/>
        </w:rPr>
        <w:t xml:space="preserve"> včetně dopravy a montáže na místo </w:t>
      </w:r>
      <w:r w:rsidR="00151C54">
        <w:rPr>
          <w:rFonts w:ascii="Arial" w:hAnsi="Arial" w:cs="Arial"/>
          <w:sz w:val="20"/>
        </w:rPr>
        <w:t>plnění</w:t>
      </w:r>
      <w:r w:rsidRPr="00394E39">
        <w:rPr>
          <w:rFonts w:ascii="Arial" w:hAnsi="Arial" w:cs="Arial"/>
          <w:sz w:val="20"/>
        </w:rPr>
        <w:t xml:space="preserve">. </w:t>
      </w:r>
    </w:p>
    <w:p w14:paraId="68008DD5" w14:textId="77777777" w:rsidR="001C0421" w:rsidRPr="00394E39" w:rsidRDefault="001C0421" w:rsidP="00394E39">
      <w:pPr>
        <w:pStyle w:val="Zkladntext3"/>
        <w:numPr>
          <w:ilvl w:val="0"/>
          <w:numId w:val="8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394E39">
        <w:rPr>
          <w:rFonts w:ascii="Arial" w:hAnsi="Arial" w:cs="Arial"/>
        </w:rPr>
        <w:t xml:space="preserve">Kupní cenu lze měnit pouze v případě zákonných změn výše sazeb DPH. </w:t>
      </w:r>
    </w:p>
    <w:p w14:paraId="6734CCF0" w14:textId="78AF833E" w:rsidR="001C0421" w:rsidRPr="00394E39" w:rsidRDefault="001C0421" w:rsidP="00394E39">
      <w:pPr>
        <w:pStyle w:val="Nadpis5"/>
        <w:numPr>
          <w:ilvl w:val="0"/>
          <w:numId w:val="2"/>
        </w:numPr>
        <w:spacing w:before="0" w:after="240" w:line="276" w:lineRule="auto"/>
        <w:ind w:left="284" w:hanging="284"/>
        <w:rPr>
          <w:rFonts w:ascii="Arial" w:hAnsi="Arial" w:cs="Arial"/>
          <w:i w:val="0"/>
          <w:sz w:val="20"/>
        </w:rPr>
      </w:pPr>
      <w:r w:rsidRPr="00394E39">
        <w:rPr>
          <w:rFonts w:ascii="Arial" w:hAnsi="Arial" w:cs="Arial"/>
          <w:i w:val="0"/>
          <w:sz w:val="20"/>
        </w:rPr>
        <w:t>Platební podmínky</w:t>
      </w:r>
    </w:p>
    <w:p w14:paraId="6FA70F31" w14:textId="77777777" w:rsidR="001C0421" w:rsidRPr="00394E39" w:rsidRDefault="001C0421" w:rsidP="00394E39">
      <w:pPr>
        <w:numPr>
          <w:ilvl w:val="0"/>
          <w:numId w:val="10"/>
        </w:numPr>
        <w:spacing w:after="240" w:line="276" w:lineRule="auto"/>
        <w:ind w:left="284" w:hanging="295"/>
        <w:jc w:val="both"/>
        <w:rPr>
          <w:rFonts w:ascii="Arial" w:hAnsi="Arial" w:cs="Arial"/>
          <w:sz w:val="20"/>
        </w:rPr>
      </w:pPr>
      <w:r w:rsidRPr="00394E39">
        <w:rPr>
          <w:rFonts w:ascii="Arial" w:hAnsi="Arial" w:cs="Arial"/>
          <w:sz w:val="20"/>
        </w:rPr>
        <w:t>Kupující neposkytuje zálohy</w:t>
      </w:r>
      <w:r w:rsidR="004B2893" w:rsidRPr="00394E39">
        <w:rPr>
          <w:rFonts w:ascii="Arial" w:hAnsi="Arial" w:cs="Arial"/>
          <w:sz w:val="20"/>
        </w:rPr>
        <w:t xml:space="preserve"> ani závdavek</w:t>
      </w:r>
      <w:r w:rsidR="00B57522" w:rsidRPr="00394E39">
        <w:rPr>
          <w:rFonts w:ascii="Arial" w:hAnsi="Arial" w:cs="Arial"/>
          <w:sz w:val="20"/>
        </w:rPr>
        <w:t>.</w:t>
      </w:r>
    </w:p>
    <w:p w14:paraId="76FEBC3D" w14:textId="459EB8B4" w:rsidR="001C0421" w:rsidRPr="00394E39" w:rsidRDefault="001C0421" w:rsidP="00394E39">
      <w:pPr>
        <w:numPr>
          <w:ilvl w:val="0"/>
          <w:numId w:val="10"/>
        </w:numPr>
        <w:spacing w:after="240" w:line="276" w:lineRule="auto"/>
        <w:ind w:left="284" w:hanging="295"/>
        <w:jc w:val="both"/>
        <w:rPr>
          <w:rFonts w:ascii="Arial" w:hAnsi="Arial" w:cs="Arial"/>
          <w:sz w:val="20"/>
        </w:rPr>
      </w:pPr>
      <w:r w:rsidRPr="00394E39">
        <w:rPr>
          <w:rFonts w:ascii="Arial" w:hAnsi="Arial" w:cs="Arial"/>
          <w:sz w:val="20"/>
        </w:rPr>
        <w:t>Kupující se zavazuje zaplati</w:t>
      </w:r>
      <w:r w:rsidR="00E3514D" w:rsidRPr="00394E39">
        <w:rPr>
          <w:rFonts w:ascii="Arial" w:hAnsi="Arial" w:cs="Arial"/>
          <w:sz w:val="20"/>
        </w:rPr>
        <w:t xml:space="preserve">t prodávajícímu kupní cenu </w:t>
      </w:r>
      <w:r w:rsidR="0022215E" w:rsidRPr="0022215E">
        <w:rPr>
          <w:rFonts w:ascii="Arial" w:hAnsi="Arial" w:cs="Arial"/>
          <w:sz w:val="20"/>
        </w:rPr>
        <w:t>interiérové</w:t>
      </w:r>
      <w:r w:rsidR="0022215E">
        <w:rPr>
          <w:rFonts w:ascii="Arial" w:hAnsi="Arial" w:cs="Arial"/>
          <w:sz w:val="20"/>
        </w:rPr>
        <w:t>ho</w:t>
      </w:r>
      <w:r w:rsidR="0022215E" w:rsidRPr="0022215E">
        <w:rPr>
          <w:rFonts w:ascii="Arial" w:hAnsi="Arial" w:cs="Arial"/>
          <w:sz w:val="20"/>
        </w:rPr>
        <w:t xml:space="preserve"> vybavení a </w:t>
      </w:r>
      <w:r w:rsidR="00E3514D" w:rsidRPr="00394E39">
        <w:rPr>
          <w:rFonts w:ascii="Arial" w:hAnsi="Arial" w:cs="Arial"/>
          <w:sz w:val="20"/>
        </w:rPr>
        <w:t>nábytku</w:t>
      </w:r>
      <w:r w:rsidRPr="00394E39">
        <w:rPr>
          <w:rFonts w:ascii="Arial" w:hAnsi="Arial" w:cs="Arial"/>
          <w:sz w:val="20"/>
        </w:rPr>
        <w:t xml:space="preserve"> v souladu s čl. IX této </w:t>
      </w:r>
      <w:r w:rsidR="00E3514D" w:rsidRPr="00394E39">
        <w:rPr>
          <w:rFonts w:ascii="Arial" w:hAnsi="Arial" w:cs="Arial"/>
          <w:sz w:val="20"/>
        </w:rPr>
        <w:t xml:space="preserve">smlouvy po řádném převzetí </w:t>
      </w:r>
      <w:r w:rsidR="006B14E8" w:rsidRPr="006B14E8">
        <w:rPr>
          <w:rFonts w:ascii="Arial" w:hAnsi="Arial" w:cs="Arial"/>
          <w:sz w:val="20"/>
        </w:rPr>
        <w:t>interiérové</w:t>
      </w:r>
      <w:r w:rsidR="006B14E8">
        <w:rPr>
          <w:rFonts w:ascii="Arial" w:hAnsi="Arial" w:cs="Arial"/>
          <w:sz w:val="20"/>
        </w:rPr>
        <w:t>ho</w:t>
      </w:r>
      <w:r w:rsidR="006B14E8" w:rsidRPr="006B14E8">
        <w:rPr>
          <w:rFonts w:ascii="Arial" w:hAnsi="Arial" w:cs="Arial"/>
          <w:sz w:val="20"/>
        </w:rPr>
        <w:t xml:space="preserve"> vybavení a </w:t>
      </w:r>
      <w:r w:rsidR="00E3514D" w:rsidRPr="00394E39">
        <w:rPr>
          <w:rFonts w:ascii="Arial" w:hAnsi="Arial" w:cs="Arial"/>
          <w:sz w:val="20"/>
        </w:rPr>
        <w:t>nábytku</w:t>
      </w:r>
      <w:r w:rsidR="00795B54" w:rsidRPr="00394E39">
        <w:rPr>
          <w:rFonts w:ascii="Arial" w:hAnsi="Arial" w:cs="Arial"/>
          <w:sz w:val="20"/>
        </w:rPr>
        <w:t xml:space="preserve"> </w:t>
      </w:r>
      <w:r w:rsidRPr="00394E39">
        <w:rPr>
          <w:rFonts w:ascii="Arial" w:hAnsi="Arial" w:cs="Arial"/>
          <w:sz w:val="20"/>
        </w:rPr>
        <w:t xml:space="preserve">na základě daňového dokladu (faktury) </w:t>
      </w:r>
      <w:r w:rsidR="00325E83">
        <w:rPr>
          <w:rFonts w:ascii="Arial" w:hAnsi="Arial" w:cs="Arial"/>
          <w:sz w:val="20"/>
        </w:rPr>
        <w:t>s náležitostmi dle zákona č. </w:t>
      </w:r>
      <w:r w:rsidRPr="00394E39">
        <w:rPr>
          <w:rFonts w:ascii="Arial" w:hAnsi="Arial" w:cs="Arial"/>
          <w:sz w:val="20"/>
        </w:rPr>
        <w:t>235/2004 Sb., o dani z přidané hodnoty, ve znění pozdějších předpisů, vystaveného prodávajícím.  Součástí faktury jako její pří</w:t>
      </w:r>
      <w:r w:rsidR="00C57308" w:rsidRPr="00394E39">
        <w:rPr>
          <w:rFonts w:ascii="Arial" w:hAnsi="Arial" w:cs="Arial"/>
          <w:sz w:val="20"/>
        </w:rPr>
        <w:t xml:space="preserve">loha bude předávací protokol. </w:t>
      </w:r>
      <w:r w:rsidRPr="00394E39">
        <w:rPr>
          <w:rFonts w:ascii="Arial" w:hAnsi="Arial" w:cs="Arial"/>
          <w:sz w:val="20"/>
        </w:rPr>
        <w:t xml:space="preserve">Pokud faktura nebude mít </w:t>
      </w:r>
      <w:r w:rsidR="00646F75" w:rsidRPr="00394E39">
        <w:rPr>
          <w:rFonts w:ascii="Arial" w:hAnsi="Arial" w:cs="Arial"/>
          <w:sz w:val="20"/>
        </w:rPr>
        <w:t xml:space="preserve">zákonem či touto smlouvou stanovené </w:t>
      </w:r>
      <w:r w:rsidRPr="00394E39">
        <w:rPr>
          <w:rFonts w:ascii="Arial" w:hAnsi="Arial" w:cs="Arial"/>
          <w:sz w:val="20"/>
        </w:rPr>
        <w:t xml:space="preserve">náležitosti, je kupující oprávněn ji ve lhůtě splatnosti vrátit prodávajícímu k doplnění (opravě), aniž se tak dostane do prodlení se splatností, přičemž po vystavení opravené faktury běží lhůta splatnosti dle odstavce </w:t>
      </w:r>
      <w:r w:rsidR="00040122" w:rsidRPr="00394E39">
        <w:rPr>
          <w:rFonts w:ascii="Arial" w:hAnsi="Arial" w:cs="Arial"/>
          <w:sz w:val="20"/>
        </w:rPr>
        <w:t>3</w:t>
      </w:r>
      <w:r w:rsidRPr="00394E39">
        <w:rPr>
          <w:rFonts w:ascii="Arial" w:hAnsi="Arial" w:cs="Arial"/>
          <w:sz w:val="20"/>
        </w:rPr>
        <w:t xml:space="preserve"> tohoto článku znovu.</w:t>
      </w:r>
    </w:p>
    <w:p w14:paraId="258870AA" w14:textId="6B194059" w:rsidR="001C0421" w:rsidRPr="00394E39" w:rsidRDefault="001C0421" w:rsidP="00394E39">
      <w:pPr>
        <w:numPr>
          <w:ilvl w:val="0"/>
          <w:numId w:val="10"/>
        </w:numPr>
        <w:spacing w:after="240" w:line="276" w:lineRule="auto"/>
        <w:ind w:left="284" w:hanging="295"/>
        <w:jc w:val="both"/>
        <w:rPr>
          <w:rFonts w:ascii="Arial" w:hAnsi="Arial" w:cs="Arial"/>
          <w:sz w:val="20"/>
        </w:rPr>
      </w:pPr>
      <w:r w:rsidRPr="00394E39">
        <w:rPr>
          <w:rFonts w:ascii="Arial" w:hAnsi="Arial" w:cs="Arial"/>
          <w:sz w:val="20"/>
        </w:rPr>
        <w:t>Kupující zapla</w:t>
      </w:r>
      <w:r w:rsidR="00E3514D" w:rsidRPr="00394E39">
        <w:rPr>
          <w:rFonts w:ascii="Arial" w:hAnsi="Arial" w:cs="Arial"/>
          <w:sz w:val="20"/>
        </w:rPr>
        <w:t xml:space="preserve">tí prodávajícímu kupní cenu </w:t>
      </w:r>
      <w:r w:rsidR="006B14E8">
        <w:rPr>
          <w:rFonts w:ascii="Arial" w:hAnsi="Arial" w:cs="Arial"/>
          <w:sz w:val="20"/>
        </w:rPr>
        <w:t>zboží</w:t>
      </w:r>
      <w:r w:rsidRPr="00394E39">
        <w:rPr>
          <w:rFonts w:ascii="Arial" w:hAnsi="Arial" w:cs="Arial"/>
          <w:sz w:val="20"/>
        </w:rPr>
        <w:t xml:space="preserve"> převodem na jeho účet uvedený v záhlaví této smlouvy ve lhůtě </w:t>
      </w:r>
      <w:r w:rsidR="00F63B3E" w:rsidRPr="00394E39">
        <w:rPr>
          <w:rFonts w:ascii="Arial" w:hAnsi="Arial" w:cs="Arial"/>
          <w:sz w:val="20"/>
        </w:rPr>
        <w:t>30</w:t>
      </w:r>
      <w:r w:rsidRPr="00394E39">
        <w:rPr>
          <w:rFonts w:ascii="Arial" w:hAnsi="Arial" w:cs="Arial"/>
          <w:sz w:val="20"/>
        </w:rPr>
        <w:t xml:space="preserve"> dní ode dne doručení příslušného daňového dokladu kupujícímu. </w:t>
      </w:r>
    </w:p>
    <w:p w14:paraId="7E56F103" w14:textId="7A15A223" w:rsidR="001C0421" w:rsidRPr="00394E39" w:rsidRDefault="001C0421" w:rsidP="00394E39">
      <w:pPr>
        <w:numPr>
          <w:ilvl w:val="0"/>
          <w:numId w:val="10"/>
        </w:numPr>
        <w:spacing w:after="240" w:line="276" w:lineRule="auto"/>
        <w:ind w:left="284" w:hanging="295"/>
        <w:jc w:val="both"/>
        <w:rPr>
          <w:rFonts w:ascii="Arial" w:hAnsi="Arial" w:cs="Arial"/>
          <w:sz w:val="20"/>
        </w:rPr>
      </w:pPr>
      <w:r w:rsidRPr="00394E39">
        <w:rPr>
          <w:rFonts w:ascii="Arial" w:hAnsi="Arial" w:cs="Arial"/>
          <w:sz w:val="20"/>
        </w:rPr>
        <w:t xml:space="preserve">Faktura musí být vystavena a předána </w:t>
      </w:r>
      <w:r w:rsidR="00854DDA">
        <w:rPr>
          <w:rFonts w:ascii="Arial" w:hAnsi="Arial" w:cs="Arial"/>
          <w:sz w:val="20"/>
        </w:rPr>
        <w:t>kupujícímu</w:t>
      </w:r>
      <w:r w:rsidRPr="00394E39">
        <w:rPr>
          <w:rFonts w:ascii="Arial" w:hAnsi="Arial" w:cs="Arial"/>
          <w:sz w:val="20"/>
        </w:rPr>
        <w:t xml:space="preserve"> nejpozději do </w:t>
      </w:r>
      <w:r w:rsidR="00F63B3E" w:rsidRPr="00394E39">
        <w:rPr>
          <w:rFonts w:ascii="Arial" w:hAnsi="Arial" w:cs="Arial"/>
          <w:sz w:val="20"/>
        </w:rPr>
        <w:t>15</w:t>
      </w:r>
      <w:r w:rsidR="003014D8" w:rsidRPr="00394E39">
        <w:rPr>
          <w:rFonts w:ascii="Arial" w:hAnsi="Arial" w:cs="Arial"/>
          <w:sz w:val="20"/>
        </w:rPr>
        <w:t xml:space="preserve"> dnů od odevzdání</w:t>
      </w:r>
      <w:r w:rsidRPr="00394E39">
        <w:rPr>
          <w:rFonts w:ascii="Arial" w:hAnsi="Arial" w:cs="Arial"/>
          <w:sz w:val="20"/>
        </w:rPr>
        <w:t xml:space="preserve"> a bezvadného pře</w:t>
      </w:r>
      <w:r w:rsidR="00A4058B" w:rsidRPr="00394E39">
        <w:rPr>
          <w:rFonts w:ascii="Arial" w:hAnsi="Arial" w:cs="Arial"/>
          <w:sz w:val="20"/>
        </w:rPr>
        <w:t>vze</w:t>
      </w:r>
      <w:r w:rsidRPr="00394E39">
        <w:rPr>
          <w:rFonts w:ascii="Arial" w:hAnsi="Arial" w:cs="Arial"/>
          <w:sz w:val="20"/>
        </w:rPr>
        <w:t xml:space="preserve">tí zboží. Platba prodávajícímu se považuje za splněnou dnem odepsání fakturované částky z účtu </w:t>
      </w:r>
      <w:r w:rsidR="00854DDA">
        <w:rPr>
          <w:rFonts w:ascii="Arial" w:hAnsi="Arial" w:cs="Arial"/>
          <w:sz w:val="20"/>
        </w:rPr>
        <w:t>kupujícího</w:t>
      </w:r>
      <w:r w:rsidRPr="00394E39">
        <w:rPr>
          <w:rFonts w:ascii="Arial" w:hAnsi="Arial" w:cs="Arial"/>
          <w:sz w:val="20"/>
        </w:rPr>
        <w:t xml:space="preserve">. </w:t>
      </w:r>
    </w:p>
    <w:p w14:paraId="1DBEC045" w14:textId="404E42E1" w:rsidR="001C0421" w:rsidRDefault="001C0421" w:rsidP="00394E39">
      <w:pPr>
        <w:numPr>
          <w:ilvl w:val="0"/>
          <w:numId w:val="10"/>
        </w:numPr>
        <w:spacing w:after="240" w:line="276" w:lineRule="auto"/>
        <w:ind w:left="295" w:hanging="295"/>
        <w:jc w:val="both"/>
        <w:rPr>
          <w:rFonts w:ascii="Arial" w:hAnsi="Arial" w:cs="Arial"/>
          <w:sz w:val="20"/>
        </w:rPr>
      </w:pPr>
      <w:r w:rsidRPr="00394E39">
        <w:rPr>
          <w:rFonts w:ascii="Arial" w:hAnsi="Arial" w:cs="Arial"/>
          <w:sz w:val="20"/>
        </w:rPr>
        <w:t xml:space="preserve"> V případě, že zboží bude vykazovat vady</w:t>
      </w:r>
      <w:r w:rsidR="00040122" w:rsidRPr="00394E39">
        <w:rPr>
          <w:rFonts w:ascii="Arial" w:hAnsi="Arial" w:cs="Arial"/>
          <w:sz w:val="20"/>
        </w:rPr>
        <w:t>,</w:t>
      </w:r>
      <w:r w:rsidRPr="00394E39">
        <w:rPr>
          <w:rFonts w:ascii="Arial" w:hAnsi="Arial" w:cs="Arial"/>
          <w:sz w:val="20"/>
        </w:rPr>
        <w:t xml:space="preserve"> není kupující povinen</w:t>
      </w:r>
      <w:r w:rsidR="008C1030" w:rsidRPr="00394E39">
        <w:rPr>
          <w:rFonts w:ascii="Arial" w:hAnsi="Arial" w:cs="Arial"/>
          <w:sz w:val="20"/>
        </w:rPr>
        <w:t>,</w:t>
      </w:r>
      <w:r w:rsidRPr="00394E39">
        <w:rPr>
          <w:rFonts w:ascii="Arial" w:hAnsi="Arial" w:cs="Arial"/>
          <w:sz w:val="20"/>
        </w:rPr>
        <w:t xml:space="preserve"> do </w:t>
      </w:r>
      <w:proofErr w:type="gramStart"/>
      <w:r w:rsidRPr="00394E39">
        <w:rPr>
          <w:rFonts w:ascii="Arial" w:hAnsi="Arial" w:cs="Arial"/>
          <w:sz w:val="20"/>
        </w:rPr>
        <w:t>doby</w:t>
      </w:r>
      <w:proofErr w:type="gramEnd"/>
      <w:r w:rsidRPr="00394E39">
        <w:rPr>
          <w:rFonts w:ascii="Arial" w:hAnsi="Arial" w:cs="Arial"/>
          <w:sz w:val="20"/>
        </w:rPr>
        <w:t xml:space="preserve"> než prodávající vady odstraní</w:t>
      </w:r>
      <w:r w:rsidR="008C1030" w:rsidRPr="00394E39">
        <w:rPr>
          <w:rFonts w:ascii="Arial" w:hAnsi="Arial" w:cs="Arial"/>
          <w:sz w:val="20"/>
        </w:rPr>
        <w:t>,</w:t>
      </w:r>
      <w:r w:rsidRPr="00394E39">
        <w:rPr>
          <w:rFonts w:ascii="Arial" w:hAnsi="Arial" w:cs="Arial"/>
          <w:sz w:val="20"/>
        </w:rPr>
        <w:t xml:space="preserve"> uhradit prodávajícímu kupní cenu a ohledně úhrady kupní ceny se v takových případech neocitá v prodlení. </w:t>
      </w:r>
    </w:p>
    <w:p w14:paraId="18FD503B" w14:textId="7A0F8990" w:rsidR="00EB227E" w:rsidRPr="00AB1DDB" w:rsidRDefault="00EB227E" w:rsidP="00AB1DDB">
      <w:pPr>
        <w:pStyle w:val="Odstavecseseznamem"/>
        <w:numPr>
          <w:ilvl w:val="0"/>
          <w:numId w:val="10"/>
        </w:numPr>
        <w:spacing w:after="240" w:line="276" w:lineRule="auto"/>
        <w:ind w:left="284" w:hanging="284"/>
        <w:jc w:val="both"/>
        <w:rPr>
          <w:rFonts w:ascii="Arial" w:hAnsi="Arial" w:cs="Arial"/>
          <w:sz w:val="20"/>
        </w:rPr>
      </w:pPr>
      <w:r w:rsidRPr="00AB1DDB">
        <w:rPr>
          <w:rFonts w:ascii="Arial" w:hAnsi="Arial" w:cs="Arial"/>
          <w:sz w:val="20"/>
        </w:rPr>
        <w:t>Faktura musí kromě zákonem stanovených náležitostí pro daňový doklad obsahovat také:</w:t>
      </w:r>
    </w:p>
    <w:p w14:paraId="48FB97D6" w14:textId="77777777" w:rsidR="00EB227E" w:rsidRPr="00A75E70" w:rsidRDefault="00EB227E" w:rsidP="00EB227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82" w:hanging="357"/>
        <w:jc w:val="both"/>
        <w:rPr>
          <w:rFonts w:ascii="Arial" w:hAnsi="Arial" w:cs="Arial"/>
          <w:sz w:val="20"/>
        </w:rPr>
      </w:pPr>
      <w:r w:rsidRPr="00A75E70">
        <w:rPr>
          <w:rFonts w:ascii="Arial" w:hAnsi="Arial" w:cs="Arial"/>
          <w:color w:val="000000"/>
          <w:sz w:val="20"/>
        </w:rPr>
        <w:t>číslo a datum vystavení faktury,</w:t>
      </w:r>
    </w:p>
    <w:p w14:paraId="76FCD39E" w14:textId="77777777" w:rsidR="00EB227E" w:rsidRPr="00A75E70" w:rsidRDefault="00EB227E" w:rsidP="00EB227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82" w:hanging="357"/>
        <w:jc w:val="both"/>
        <w:rPr>
          <w:rFonts w:ascii="Arial" w:hAnsi="Arial" w:cs="Arial"/>
          <w:sz w:val="20"/>
        </w:rPr>
      </w:pPr>
      <w:r w:rsidRPr="00A75E70">
        <w:rPr>
          <w:rFonts w:ascii="Arial" w:hAnsi="Arial" w:cs="Arial"/>
          <w:color w:val="000000"/>
          <w:sz w:val="20"/>
        </w:rPr>
        <w:t>číslo smlouvy a datum jejího uzavření, číslo veřejné zakázky,</w:t>
      </w:r>
    </w:p>
    <w:p w14:paraId="5C4F3D4C" w14:textId="77777777" w:rsidR="00EB227E" w:rsidRPr="00A75E70" w:rsidRDefault="00EB227E" w:rsidP="00EB227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82" w:hanging="357"/>
        <w:jc w:val="both"/>
        <w:rPr>
          <w:rFonts w:ascii="Arial" w:hAnsi="Arial" w:cs="Arial"/>
          <w:sz w:val="20"/>
        </w:rPr>
      </w:pPr>
      <w:r w:rsidRPr="00A75E70">
        <w:rPr>
          <w:rFonts w:ascii="Arial" w:hAnsi="Arial" w:cs="Arial"/>
          <w:color w:val="000000"/>
          <w:sz w:val="20"/>
        </w:rPr>
        <w:lastRenderedPageBreak/>
        <w:t xml:space="preserve">předmět plnění a jeho přesnou specifikaci ve slovním vyjádření (nestačí pouze odkaz </w:t>
      </w:r>
      <w:r w:rsidRPr="00A75E70">
        <w:rPr>
          <w:rFonts w:ascii="Arial" w:hAnsi="Arial" w:cs="Arial"/>
          <w:color w:val="000000"/>
          <w:sz w:val="20"/>
        </w:rPr>
        <w:br/>
        <w:t>na číslo uzavřené smlouvy),</w:t>
      </w:r>
    </w:p>
    <w:p w14:paraId="66EF71D6" w14:textId="327A16A2" w:rsidR="00EB227E" w:rsidRPr="00A75E70" w:rsidRDefault="00EB227E" w:rsidP="00EB227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82" w:hanging="357"/>
        <w:jc w:val="both"/>
        <w:rPr>
          <w:rFonts w:ascii="Arial" w:hAnsi="Arial" w:cs="Arial"/>
          <w:sz w:val="20"/>
        </w:rPr>
      </w:pPr>
      <w:r w:rsidRPr="00A75E70">
        <w:rPr>
          <w:rFonts w:ascii="Arial" w:hAnsi="Arial" w:cs="Arial"/>
          <w:color w:val="000000"/>
          <w:sz w:val="20"/>
        </w:rPr>
        <w:t xml:space="preserve">označení banky a číslo účtu, na který musí být zaplaceno (pokud je číslo účtu odlišné </w:t>
      </w:r>
      <w:r w:rsidRPr="00A75E70">
        <w:rPr>
          <w:rFonts w:ascii="Arial" w:hAnsi="Arial" w:cs="Arial"/>
          <w:color w:val="000000"/>
          <w:sz w:val="20"/>
        </w:rPr>
        <w:br/>
        <w:t xml:space="preserve">od čísla uvedeného v této smlouvě, je </w:t>
      </w:r>
      <w:r w:rsidR="00854DDA">
        <w:rPr>
          <w:rFonts w:ascii="Arial" w:hAnsi="Arial" w:cs="Arial"/>
          <w:color w:val="000000"/>
          <w:sz w:val="20"/>
        </w:rPr>
        <w:t>prodávající</w:t>
      </w:r>
      <w:r w:rsidRPr="00A75E70">
        <w:rPr>
          <w:rFonts w:ascii="Arial" w:hAnsi="Arial" w:cs="Arial"/>
          <w:color w:val="000000"/>
          <w:sz w:val="20"/>
        </w:rPr>
        <w:t xml:space="preserve"> povinen o této skutečnosti informovat </w:t>
      </w:r>
      <w:r w:rsidR="00854DDA">
        <w:rPr>
          <w:rFonts w:ascii="Arial" w:hAnsi="Arial" w:cs="Arial"/>
          <w:color w:val="000000"/>
          <w:sz w:val="20"/>
        </w:rPr>
        <w:t>kupujícího</w:t>
      </w:r>
      <w:r w:rsidRPr="00A75E70">
        <w:rPr>
          <w:rFonts w:ascii="Arial" w:hAnsi="Arial" w:cs="Arial"/>
          <w:color w:val="000000"/>
          <w:sz w:val="20"/>
        </w:rPr>
        <w:t>),</w:t>
      </w:r>
    </w:p>
    <w:p w14:paraId="0AEF07CC" w14:textId="77777777" w:rsidR="00EB227E" w:rsidRPr="00A75E70" w:rsidRDefault="00EB227E" w:rsidP="00EB227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82" w:hanging="357"/>
        <w:jc w:val="both"/>
        <w:rPr>
          <w:rFonts w:ascii="Arial" w:hAnsi="Arial" w:cs="Arial"/>
          <w:sz w:val="20"/>
        </w:rPr>
      </w:pPr>
      <w:r w:rsidRPr="00A75E70">
        <w:rPr>
          <w:rFonts w:ascii="Arial" w:hAnsi="Arial" w:cs="Arial"/>
          <w:color w:val="000000"/>
          <w:sz w:val="20"/>
        </w:rPr>
        <w:t>lhůtu splatnosti faktury,</w:t>
      </w:r>
    </w:p>
    <w:p w14:paraId="0F0AC38D" w14:textId="775305ED" w:rsidR="00EB227E" w:rsidRPr="003F28A2" w:rsidRDefault="00EB227E" w:rsidP="00EB227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82" w:hanging="357"/>
        <w:jc w:val="both"/>
        <w:rPr>
          <w:rFonts w:ascii="Arial" w:hAnsi="Arial" w:cs="Arial"/>
          <w:sz w:val="20"/>
        </w:rPr>
      </w:pPr>
      <w:r w:rsidRPr="003F28A2">
        <w:rPr>
          <w:rFonts w:ascii="Arial" w:hAnsi="Arial" w:cs="Arial"/>
          <w:color w:val="000000"/>
          <w:sz w:val="20"/>
        </w:rPr>
        <w:t xml:space="preserve">název, sídlo, IČO a DIČ </w:t>
      </w:r>
      <w:r w:rsidR="00854DDA">
        <w:rPr>
          <w:rFonts w:ascii="Arial" w:hAnsi="Arial" w:cs="Arial"/>
          <w:color w:val="000000"/>
          <w:sz w:val="20"/>
        </w:rPr>
        <w:t>kupujícího a prodávajícího</w:t>
      </w:r>
      <w:r w:rsidRPr="003F28A2">
        <w:rPr>
          <w:rFonts w:ascii="Arial" w:hAnsi="Arial" w:cs="Arial"/>
          <w:color w:val="000000"/>
          <w:sz w:val="20"/>
        </w:rPr>
        <w:t>,</w:t>
      </w:r>
    </w:p>
    <w:p w14:paraId="2AFCB2AB" w14:textId="1C88DFBC" w:rsidR="00EB227E" w:rsidRPr="003F28A2" w:rsidRDefault="00EB227E" w:rsidP="00EB227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82" w:hanging="357"/>
        <w:jc w:val="both"/>
        <w:rPr>
          <w:rFonts w:ascii="Arial" w:hAnsi="Arial" w:cs="Arial"/>
          <w:color w:val="000000"/>
          <w:sz w:val="20"/>
        </w:rPr>
      </w:pPr>
      <w:r w:rsidRPr="003F28A2">
        <w:rPr>
          <w:rFonts w:ascii="Arial" w:hAnsi="Arial" w:cs="Arial"/>
          <w:color w:val="000000"/>
          <w:sz w:val="20"/>
        </w:rPr>
        <w:t>identifikaci příslušného dotačního projektu – název, registrační číslo</w:t>
      </w:r>
      <w:r w:rsidR="00AB1DDB" w:rsidRPr="003F28A2">
        <w:rPr>
          <w:rFonts w:ascii="Arial" w:hAnsi="Arial" w:cs="Arial"/>
          <w:color w:val="000000"/>
          <w:sz w:val="20"/>
        </w:rPr>
        <w:t>,</w:t>
      </w:r>
    </w:p>
    <w:p w14:paraId="3B5F17AC" w14:textId="77777777" w:rsidR="00EB227E" w:rsidRPr="003F28A2" w:rsidRDefault="00EB227E" w:rsidP="00EB227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82" w:hanging="357"/>
        <w:jc w:val="both"/>
        <w:rPr>
          <w:rFonts w:ascii="Arial" w:eastAsiaTheme="minorHAnsi" w:hAnsi="Arial" w:cs="Arial"/>
          <w:sz w:val="20"/>
          <w:lang w:eastAsia="en-US"/>
        </w:rPr>
      </w:pPr>
      <w:r w:rsidRPr="003F28A2">
        <w:rPr>
          <w:rFonts w:ascii="Arial" w:hAnsi="Arial" w:cs="Arial"/>
          <w:color w:val="000000"/>
          <w:sz w:val="20"/>
        </w:rPr>
        <w:t>jméno a vlastnoruční podpis osoby, která fakturu vystavila, včetně kontaktního telefonu.</w:t>
      </w:r>
    </w:p>
    <w:p w14:paraId="1F71185A" w14:textId="34D74D01" w:rsidR="00781815" w:rsidRDefault="00781815" w:rsidP="00202D10">
      <w:pPr>
        <w:numPr>
          <w:ilvl w:val="0"/>
          <w:numId w:val="10"/>
        </w:numPr>
        <w:spacing w:before="240" w:after="240" w:line="276" w:lineRule="auto"/>
        <w:ind w:left="295" w:hanging="295"/>
        <w:jc w:val="both"/>
        <w:rPr>
          <w:rFonts w:ascii="Arial" w:hAnsi="Arial" w:cs="Arial"/>
          <w:sz w:val="20"/>
        </w:rPr>
      </w:pPr>
      <w:r w:rsidRPr="00781815">
        <w:rPr>
          <w:rFonts w:ascii="Arial" w:hAnsi="Arial" w:cs="Arial"/>
          <w:sz w:val="20"/>
        </w:rPr>
        <w:t>Prodávající je povinen uchovávat veškeré doklady související s realizací předmětu smlouvy a jeho financováním (způsobem dle zákona 563/1991 Sb., o účetnictví, v účinném znění) včetně účetních dokladů minimálně do konce roku 2030 nebo po dobu nejméně 10 let ode dne poslední platby za provedené práce, závazná je lhůta, která je delší.</w:t>
      </w:r>
    </w:p>
    <w:p w14:paraId="6E941F46" w14:textId="47519294" w:rsidR="00202D10" w:rsidRPr="00202D10" w:rsidRDefault="00202D10" w:rsidP="00202D10">
      <w:pPr>
        <w:numPr>
          <w:ilvl w:val="0"/>
          <w:numId w:val="10"/>
        </w:numPr>
        <w:spacing w:before="240" w:after="240" w:line="276" w:lineRule="auto"/>
        <w:ind w:left="295" w:hanging="295"/>
        <w:jc w:val="both"/>
        <w:rPr>
          <w:rFonts w:ascii="Arial" w:hAnsi="Arial" w:cs="Arial"/>
          <w:sz w:val="20"/>
        </w:rPr>
      </w:pPr>
      <w:r w:rsidRPr="003F28A2">
        <w:rPr>
          <w:rFonts w:ascii="Arial" w:hAnsi="Arial" w:cs="Arial"/>
          <w:sz w:val="20"/>
        </w:rPr>
        <w:t>Dodavatel je povinen minimálně do konce roku 20</w:t>
      </w:r>
      <w:r w:rsidR="00100CC1" w:rsidRPr="003F28A2">
        <w:rPr>
          <w:rFonts w:ascii="Arial" w:hAnsi="Arial" w:cs="Arial"/>
          <w:sz w:val="20"/>
        </w:rPr>
        <w:t>30</w:t>
      </w:r>
      <w:r w:rsidRPr="003F28A2">
        <w:rPr>
          <w:rFonts w:ascii="Arial" w:hAnsi="Arial" w:cs="Arial"/>
          <w:sz w:val="20"/>
        </w:rPr>
        <w:t xml:space="preserve"> resp. ve lhůtách dle předchozího odstavce poskytovat požadované informace a dokumentaci související s realizací projektu kupujícímu, zaměstnancům nebo zmocněncům pověřených orgánů (CRR, MMR ČR, MF ČR, Evropské komise, Evropského účetního dvora, Nejvyššího kontrolního</w:t>
      </w:r>
      <w:r w:rsidRPr="00202D10">
        <w:rPr>
          <w:rFonts w:ascii="Arial" w:hAnsi="Arial" w:cs="Arial"/>
          <w:sz w:val="20"/>
        </w:rPr>
        <w:t xml:space="preserve">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69147541" w14:textId="48E4AB5F" w:rsidR="001C0421" w:rsidRPr="00394E39" w:rsidRDefault="001C0421" w:rsidP="00394E39">
      <w:pPr>
        <w:pStyle w:val="Nadpis5"/>
        <w:numPr>
          <w:ilvl w:val="0"/>
          <w:numId w:val="2"/>
        </w:numPr>
        <w:spacing w:before="0" w:after="240" w:line="276" w:lineRule="auto"/>
        <w:rPr>
          <w:rFonts w:ascii="Arial" w:hAnsi="Arial" w:cs="Arial"/>
          <w:i w:val="0"/>
          <w:sz w:val="20"/>
        </w:rPr>
      </w:pPr>
      <w:r w:rsidRPr="00394E39">
        <w:rPr>
          <w:rFonts w:ascii="Arial" w:hAnsi="Arial" w:cs="Arial"/>
          <w:i w:val="0"/>
          <w:sz w:val="20"/>
        </w:rPr>
        <w:t>Dodací podmínky</w:t>
      </w:r>
    </w:p>
    <w:p w14:paraId="384CB0D7" w14:textId="37CB1E55" w:rsidR="001C0421" w:rsidRDefault="001C0421" w:rsidP="00394E39">
      <w:pPr>
        <w:pStyle w:val="Zkladntext"/>
        <w:numPr>
          <w:ilvl w:val="0"/>
          <w:numId w:val="9"/>
        </w:numPr>
        <w:spacing w:before="0" w:after="240" w:line="276" w:lineRule="auto"/>
        <w:ind w:left="284" w:hanging="284"/>
        <w:rPr>
          <w:rFonts w:ascii="Arial" w:hAnsi="Arial" w:cs="Arial"/>
        </w:rPr>
      </w:pPr>
      <w:r w:rsidRPr="00394E39">
        <w:rPr>
          <w:rFonts w:ascii="Arial" w:hAnsi="Arial" w:cs="Arial"/>
        </w:rPr>
        <w:t>Prodávající</w:t>
      </w:r>
      <w:r w:rsidR="009A6214" w:rsidRPr="00394E39">
        <w:rPr>
          <w:rFonts w:ascii="Arial" w:hAnsi="Arial" w:cs="Arial"/>
        </w:rPr>
        <w:t xml:space="preserve"> odevzdá</w:t>
      </w:r>
      <w:r w:rsidRPr="00394E39">
        <w:rPr>
          <w:rFonts w:ascii="Arial" w:hAnsi="Arial" w:cs="Arial"/>
        </w:rPr>
        <w:t xml:space="preserve"> </w:t>
      </w:r>
      <w:r w:rsidR="009B765C" w:rsidRPr="006B14E8">
        <w:rPr>
          <w:rFonts w:ascii="Arial" w:hAnsi="Arial" w:cs="Arial"/>
        </w:rPr>
        <w:t xml:space="preserve">interiérové vybavení a </w:t>
      </w:r>
      <w:r w:rsidR="000B3855" w:rsidRPr="00394E39">
        <w:rPr>
          <w:rFonts w:ascii="Arial" w:hAnsi="Arial" w:cs="Arial"/>
        </w:rPr>
        <w:t>nábytek</w:t>
      </w:r>
      <w:r w:rsidRPr="00394E39">
        <w:rPr>
          <w:rFonts w:ascii="Arial" w:hAnsi="Arial" w:cs="Arial"/>
        </w:rPr>
        <w:t xml:space="preserve"> kupujícímu a kupující převezme</w:t>
      </w:r>
      <w:r w:rsidR="009B765C" w:rsidRPr="009B765C">
        <w:rPr>
          <w:rFonts w:ascii="Arial" w:hAnsi="Arial" w:cs="Arial"/>
        </w:rPr>
        <w:t xml:space="preserve"> </w:t>
      </w:r>
      <w:r w:rsidR="009B765C" w:rsidRPr="006B14E8">
        <w:rPr>
          <w:rFonts w:ascii="Arial" w:hAnsi="Arial" w:cs="Arial"/>
        </w:rPr>
        <w:t>interiérové vybavení a</w:t>
      </w:r>
      <w:r w:rsidRPr="00394E39">
        <w:rPr>
          <w:rFonts w:ascii="Arial" w:hAnsi="Arial" w:cs="Arial"/>
        </w:rPr>
        <w:t xml:space="preserve"> </w:t>
      </w:r>
      <w:r w:rsidR="000B3855" w:rsidRPr="00394E39">
        <w:rPr>
          <w:rFonts w:ascii="Arial" w:hAnsi="Arial" w:cs="Arial"/>
        </w:rPr>
        <w:t>nábytek</w:t>
      </w:r>
      <w:r w:rsidR="00795B54" w:rsidRPr="00394E39">
        <w:rPr>
          <w:rFonts w:ascii="Arial" w:hAnsi="Arial" w:cs="Arial"/>
        </w:rPr>
        <w:t xml:space="preserve"> </w:t>
      </w:r>
      <w:r w:rsidRPr="00394E39">
        <w:rPr>
          <w:rFonts w:ascii="Arial" w:hAnsi="Arial" w:cs="Arial"/>
        </w:rPr>
        <w:t xml:space="preserve">od </w:t>
      </w:r>
      <w:r w:rsidRPr="002269C7">
        <w:rPr>
          <w:rFonts w:ascii="Arial" w:hAnsi="Arial" w:cs="Arial"/>
        </w:rPr>
        <w:t>prodávajícího v de</w:t>
      </w:r>
      <w:r w:rsidR="009A6214" w:rsidRPr="002269C7">
        <w:rPr>
          <w:rFonts w:ascii="Arial" w:hAnsi="Arial" w:cs="Arial"/>
        </w:rPr>
        <w:t>n odevzdání</w:t>
      </w:r>
      <w:r w:rsidRPr="002269C7">
        <w:rPr>
          <w:rFonts w:ascii="Arial" w:hAnsi="Arial" w:cs="Arial"/>
        </w:rPr>
        <w:t xml:space="preserve"> a převzetí </w:t>
      </w:r>
      <w:r w:rsidR="009B765C" w:rsidRPr="002269C7">
        <w:rPr>
          <w:rFonts w:ascii="Arial" w:hAnsi="Arial" w:cs="Arial"/>
        </w:rPr>
        <w:t xml:space="preserve">interiérového vybavení a </w:t>
      </w:r>
      <w:r w:rsidR="000B3855" w:rsidRPr="002269C7">
        <w:rPr>
          <w:rFonts w:ascii="Arial" w:hAnsi="Arial" w:cs="Arial"/>
        </w:rPr>
        <w:t xml:space="preserve">nábytku </w:t>
      </w:r>
      <w:r w:rsidR="00646F75" w:rsidRPr="002269C7">
        <w:rPr>
          <w:rFonts w:ascii="Arial" w:hAnsi="Arial" w:cs="Arial"/>
        </w:rPr>
        <w:t>v místě plnění.</w:t>
      </w:r>
      <w:r w:rsidRPr="002269C7">
        <w:rPr>
          <w:rFonts w:ascii="Arial" w:hAnsi="Arial" w:cs="Arial"/>
        </w:rPr>
        <w:t xml:space="preserve"> </w:t>
      </w:r>
    </w:p>
    <w:p w14:paraId="7971CA1F" w14:textId="77777777" w:rsidR="00B30310" w:rsidRDefault="00B16A50" w:rsidP="00210E7F">
      <w:pPr>
        <w:pStyle w:val="Zkladntext"/>
        <w:spacing w:before="0" w:after="240" w:line="276" w:lineRule="auto"/>
        <w:ind w:left="284"/>
        <w:rPr>
          <w:bCs/>
        </w:rPr>
      </w:pPr>
      <w:r>
        <w:rPr>
          <w:bCs/>
        </w:rPr>
        <w:t>1. NP a 2. NP objektu budou přístupná od termínu zahájení realizace, 3. NP objektu bude přístupné po ukončení probíhajících stavebních prací, jejichž předpokládaný termín ukončení je konec června 2021.</w:t>
      </w:r>
    </w:p>
    <w:p w14:paraId="71290217" w14:textId="3ACD84F0" w:rsidR="001C0421" w:rsidRPr="002269C7" w:rsidRDefault="003766BD" w:rsidP="00210E7F">
      <w:pPr>
        <w:pStyle w:val="Zkladntext"/>
        <w:spacing w:before="0" w:after="240" w:line="276" w:lineRule="auto"/>
        <w:ind w:left="284"/>
        <w:rPr>
          <w:rFonts w:ascii="Arial" w:hAnsi="Arial" w:cs="Arial"/>
        </w:rPr>
      </w:pPr>
      <w:r w:rsidRPr="002269C7">
        <w:rPr>
          <w:rFonts w:ascii="Arial" w:hAnsi="Arial" w:cs="Arial"/>
        </w:rPr>
        <w:t xml:space="preserve">Termín </w:t>
      </w:r>
      <w:r w:rsidR="00AE0ED0" w:rsidRPr="002269C7">
        <w:rPr>
          <w:rFonts w:ascii="Arial" w:hAnsi="Arial" w:cs="Arial"/>
        </w:rPr>
        <w:t>dodání</w:t>
      </w:r>
      <w:r w:rsidR="001C0421" w:rsidRPr="002269C7">
        <w:rPr>
          <w:rFonts w:ascii="Arial" w:hAnsi="Arial" w:cs="Arial"/>
        </w:rPr>
        <w:t xml:space="preserve"> </w:t>
      </w:r>
      <w:r w:rsidR="00ED4AC8" w:rsidRPr="002269C7">
        <w:rPr>
          <w:rFonts w:ascii="Arial" w:hAnsi="Arial" w:cs="Arial"/>
        </w:rPr>
        <w:t>zboží je</w:t>
      </w:r>
      <w:r w:rsidR="001C0421" w:rsidRPr="002269C7">
        <w:rPr>
          <w:rFonts w:ascii="Arial" w:hAnsi="Arial" w:cs="Arial"/>
        </w:rPr>
        <w:t xml:space="preserve"> nejpozději </w:t>
      </w:r>
      <w:r w:rsidR="000B3855" w:rsidRPr="002269C7">
        <w:rPr>
          <w:rFonts w:ascii="Arial" w:hAnsi="Arial" w:cs="Arial"/>
          <w:b/>
        </w:rPr>
        <w:t xml:space="preserve">do </w:t>
      </w:r>
      <w:r w:rsidR="00AE0ED0" w:rsidRPr="002269C7">
        <w:rPr>
          <w:rFonts w:ascii="Arial" w:hAnsi="Arial" w:cs="Arial"/>
          <w:b/>
        </w:rPr>
        <w:t>1</w:t>
      </w:r>
      <w:r w:rsidR="00EB227E" w:rsidRPr="002269C7">
        <w:rPr>
          <w:rFonts w:ascii="Arial" w:hAnsi="Arial" w:cs="Arial"/>
          <w:b/>
        </w:rPr>
        <w:t>2</w:t>
      </w:r>
      <w:r w:rsidR="00170768" w:rsidRPr="002269C7">
        <w:rPr>
          <w:rFonts w:ascii="Arial" w:hAnsi="Arial" w:cs="Arial"/>
          <w:b/>
        </w:rPr>
        <w:t xml:space="preserve"> </w:t>
      </w:r>
      <w:r w:rsidR="001C0421" w:rsidRPr="002269C7">
        <w:rPr>
          <w:rFonts w:ascii="Arial" w:hAnsi="Arial" w:cs="Arial"/>
          <w:b/>
        </w:rPr>
        <w:t>týdnů</w:t>
      </w:r>
      <w:r w:rsidR="00AE0ED0" w:rsidRPr="002269C7">
        <w:rPr>
          <w:rFonts w:ascii="Arial" w:hAnsi="Arial" w:cs="Arial"/>
        </w:rPr>
        <w:t xml:space="preserve"> ode dne, kdy tato smlouva </w:t>
      </w:r>
      <w:proofErr w:type="gramStart"/>
      <w:r w:rsidR="00AE0ED0" w:rsidRPr="002269C7">
        <w:rPr>
          <w:rFonts w:ascii="Arial" w:hAnsi="Arial" w:cs="Arial"/>
        </w:rPr>
        <w:t>nabyde</w:t>
      </w:r>
      <w:proofErr w:type="gramEnd"/>
      <w:r w:rsidR="00AE0ED0" w:rsidRPr="002269C7">
        <w:rPr>
          <w:rFonts w:ascii="Arial" w:hAnsi="Arial" w:cs="Arial"/>
        </w:rPr>
        <w:t xml:space="preserve"> účinnosti</w:t>
      </w:r>
      <w:r w:rsidR="001C0421" w:rsidRPr="002269C7">
        <w:rPr>
          <w:rFonts w:ascii="Arial" w:hAnsi="Arial" w:cs="Arial"/>
        </w:rPr>
        <w:t xml:space="preserve">. </w:t>
      </w:r>
    </w:p>
    <w:p w14:paraId="18460128" w14:textId="1EFE3E25" w:rsidR="00AE0ED0" w:rsidRPr="002269C7" w:rsidRDefault="00AE0ED0" w:rsidP="00AE0ED0">
      <w:pPr>
        <w:pStyle w:val="Zkladntext"/>
        <w:numPr>
          <w:ilvl w:val="0"/>
          <w:numId w:val="9"/>
        </w:numPr>
        <w:spacing w:before="0" w:after="240" w:line="276" w:lineRule="auto"/>
        <w:ind w:left="284" w:hanging="284"/>
        <w:rPr>
          <w:rFonts w:ascii="Arial" w:hAnsi="Arial" w:cs="Arial"/>
        </w:rPr>
      </w:pPr>
      <w:r w:rsidRPr="002269C7">
        <w:rPr>
          <w:rFonts w:ascii="Arial" w:hAnsi="Arial" w:cs="Arial"/>
        </w:rPr>
        <w:t xml:space="preserve">Místem plnění je </w:t>
      </w:r>
      <w:r w:rsidR="00ED4AC8" w:rsidRPr="002269C7">
        <w:rPr>
          <w:rFonts w:ascii="Arial" w:hAnsi="Arial" w:cs="Arial"/>
        </w:rPr>
        <w:t>objekt Centra komplexní odborné podpory pro klienty se sluchovým postižením při VOŠ, SŠ, ZŠ a MŠ Štefánikova, Štefánikova 549/27, Hradec Králové</w:t>
      </w:r>
      <w:r w:rsidRPr="002269C7">
        <w:rPr>
          <w:rFonts w:ascii="Arial" w:hAnsi="Arial" w:cs="Arial"/>
        </w:rPr>
        <w:t>.</w:t>
      </w:r>
    </w:p>
    <w:p w14:paraId="7F9191A9" w14:textId="122023D6" w:rsidR="001C0421" w:rsidRPr="00394E39" w:rsidRDefault="001C0421" w:rsidP="00AE0ED0">
      <w:pPr>
        <w:pStyle w:val="Nadpis1"/>
        <w:numPr>
          <w:ilvl w:val="0"/>
          <w:numId w:val="9"/>
        </w:numPr>
        <w:spacing w:before="0" w:after="240" w:line="276" w:lineRule="auto"/>
        <w:ind w:left="284" w:hanging="284"/>
        <w:rPr>
          <w:rFonts w:ascii="Arial" w:hAnsi="Arial" w:cs="Arial"/>
          <w:sz w:val="20"/>
        </w:rPr>
      </w:pPr>
      <w:r w:rsidRPr="002269C7">
        <w:rPr>
          <w:rFonts w:ascii="Arial" w:hAnsi="Arial" w:cs="Arial"/>
          <w:sz w:val="20"/>
        </w:rPr>
        <w:t>Prodávající je povinen písemně</w:t>
      </w:r>
      <w:r w:rsidR="00F15156" w:rsidRPr="002269C7">
        <w:rPr>
          <w:rFonts w:ascii="Arial" w:hAnsi="Arial" w:cs="Arial"/>
          <w:sz w:val="20"/>
        </w:rPr>
        <w:t xml:space="preserve"> oznámit kupujícímu nejpozději 5 pracovních dnů</w:t>
      </w:r>
      <w:r w:rsidRPr="002269C7">
        <w:rPr>
          <w:rFonts w:ascii="Arial" w:hAnsi="Arial" w:cs="Arial"/>
          <w:sz w:val="20"/>
        </w:rPr>
        <w:t xml:space="preserve"> předem, kdy bud</w:t>
      </w:r>
      <w:r w:rsidR="000B3855" w:rsidRPr="002269C7">
        <w:rPr>
          <w:rFonts w:ascii="Arial" w:hAnsi="Arial" w:cs="Arial"/>
          <w:sz w:val="20"/>
        </w:rPr>
        <w:t xml:space="preserve">e </w:t>
      </w:r>
      <w:r w:rsidR="00ED4AC8" w:rsidRPr="002269C7">
        <w:rPr>
          <w:rFonts w:ascii="Arial" w:hAnsi="Arial" w:cs="Arial"/>
          <w:sz w:val="20"/>
        </w:rPr>
        <w:t>zboží</w:t>
      </w:r>
      <w:r w:rsidR="000B3855" w:rsidRPr="002269C7">
        <w:rPr>
          <w:rFonts w:ascii="Arial" w:hAnsi="Arial" w:cs="Arial"/>
          <w:sz w:val="20"/>
        </w:rPr>
        <w:t xml:space="preserve"> </w:t>
      </w:r>
      <w:r w:rsidR="00AE0ED0" w:rsidRPr="002269C7">
        <w:rPr>
          <w:rFonts w:ascii="Arial" w:hAnsi="Arial" w:cs="Arial"/>
          <w:sz w:val="20"/>
        </w:rPr>
        <w:t>dodán</w:t>
      </w:r>
      <w:r w:rsidR="00ED4AC8" w:rsidRPr="002269C7">
        <w:rPr>
          <w:rFonts w:ascii="Arial" w:hAnsi="Arial" w:cs="Arial"/>
          <w:sz w:val="20"/>
        </w:rPr>
        <w:t>o</w:t>
      </w:r>
      <w:r w:rsidRPr="002269C7">
        <w:rPr>
          <w:rFonts w:ascii="Arial" w:hAnsi="Arial" w:cs="Arial"/>
          <w:sz w:val="20"/>
        </w:rPr>
        <w:t xml:space="preserve">. </w:t>
      </w:r>
      <w:r w:rsidR="00F15156" w:rsidRPr="002269C7">
        <w:rPr>
          <w:rFonts w:ascii="Arial" w:hAnsi="Arial" w:cs="Arial"/>
          <w:sz w:val="20"/>
        </w:rPr>
        <w:t>Kupující je dále</w:t>
      </w:r>
      <w:r w:rsidR="00F15156" w:rsidRPr="00394E39">
        <w:rPr>
          <w:rFonts w:ascii="Arial" w:hAnsi="Arial" w:cs="Arial"/>
          <w:sz w:val="20"/>
        </w:rPr>
        <w:t xml:space="preserve"> povinen se dostavit k přejímce</w:t>
      </w:r>
      <w:r w:rsidRPr="00394E39">
        <w:rPr>
          <w:rFonts w:ascii="Arial" w:hAnsi="Arial" w:cs="Arial"/>
          <w:sz w:val="20"/>
        </w:rPr>
        <w:t xml:space="preserve"> v prodávajícím uvedeném termínu. </w:t>
      </w:r>
    </w:p>
    <w:p w14:paraId="0E8DF5BC" w14:textId="379D275A" w:rsidR="001C0421" w:rsidRPr="00394E39" w:rsidRDefault="001C0421" w:rsidP="00394E39">
      <w:pPr>
        <w:numPr>
          <w:ilvl w:val="0"/>
          <w:numId w:val="9"/>
        </w:numPr>
        <w:spacing w:after="240" w:line="276" w:lineRule="auto"/>
        <w:ind w:left="284" w:hanging="284"/>
        <w:jc w:val="both"/>
        <w:rPr>
          <w:rFonts w:ascii="Arial" w:hAnsi="Arial" w:cs="Arial"/>
          <w:sz w:val="20"/>
        </w:rPr>
      </w:pPr>
      <w:r w:rsidRPr="00394E39">
        <w:rPr>
          <w:rFonts w:ascii="Arial" w:hAnsi="Arial" w:cs="Arial"/>
          <w:sz w:val="20"/>
        </w:rPr>
        <w:t>Prodávající je povinen připravit a doložit u přejímacího ří</w:t>
      </w:r>
      <w:r w:rsidR="000B3855" w:rsidRPr="00394E39">
        <w:rPr>
          <w:rFonts w:ascii="Arial" w:hAnsi="Arial" w:cs="Arial"/>
          <w:sz w:val="20"/>
        </w:rPr>
        <w:t xml:space="preserve">zení průvodní doklady </w:t>
      </w:r>
      <w:r w:rsidR="00AE0ED0">
        <w:rPr>
          <w:rFonts w:ascii="Arial" w:hAnsi="Arial" w:cs="Arial"/>
          <w:sz w:val="20"/>
        </w:rPr>
        <w:t>k</w:t>
      </w:r>
      <w:r w:rsidR="00ED4AC8">
        <w:rPr>
          <w:rFonts w:ascii="Arial" w:hAnsi="Arial" w:cs="Arial"/>
          <w:sz w:val="20"/>
        </w:rPr>
        <w:t xml:space="preserve"> interiérovému vybavení a </w:t>
      </w:r>
      <w:r w:rsidR="000B3855" w:rsidRPr="00394E39">
        <w:rPr>
          <w:rFonts w:ascii="Arial" w:hAnsi="Arial" w:cs="Arial"/>
          <w:sz w:val="20"/>
        </w:rPr>
        <w:t>nábytku</w:t>
      </w:r>
      <w:r w:rsidRPr="00394E39">
        <w:rPr>
          <w:rFonts w:ascii="Arial" w:hAnsi="Arial" w:cs="Arial"/>
          <w:sz w:val="20"/>
        </w:rPr>
        <w:t xml:space="preserve"> (viz čl. </w:t>
      </w:r>
      <w:proofErr w:type="gramStart"/>
      <w:r w:rsidRPr="00394E39">
        <w:rPr>
          <w:rFonts w:ascii="Arial" w:hAnsi="Arial" w:cs="Arial"/>
          <w:sz w:val="20"/>
        </w:rPr>
        <w:t>VIII  této</w:t>
      </w:r>
      <w:proofErr w:type="gramEnd"/>
      <w:r w:rsidRPr="00394E39">
        <w:rPr>
          <w:rFonts w:ascii="Arial" w:hAnsi="Arial" w:cs="Arial"/>
          <w:sz w:val="20"/>
        </w:rPr>
        <w:t xml:space="preserve"> smlouvy). Bez těcht</w:t>
      </w:r>
      <w:r w:rsidR="000B3855" w:rsidRPr="00394E39">
        <w:rPr>
          <w:rFonts w:ascii="Arial" w:hAnsi="Arial" w:cs="Arial"/>
          <w:sz w:val="20"/>
        </w:rPr>
        <w:t xml:space="preserve">o dokladů nelze považovat </w:t>
      </w:r>
      <w:r w:rsidR="00ED4AC8">
        <w:rPr>
          <w:rFonts w:ascii="Arial" w:hAnsi="Arial" w:cs="Arial"/>
          <w:sz w:val="20"/>
        </w:rPr>
        <w:t xml:space="preserve">interiérové vybavení a </w:t>
      </w:r>
      <w:r w:rsidR="000B3855" w:rsidRPr="00394E39">
        <w:rPr>
          <w:rFonts w:ascii="Arial" w:hAnsi="Arial" w:cs="Arial"/>
          <w:sz w:val="20"/>
        </w:rPr>
        <w:t>nábytek</w:t>
      </w:r>
      <w:r w:rsidRPr="00394E39">
        <w:rPr>
          <w:rFonts w:ascii="Arial" w:hAnsi="Arial" w:cs="Arial"/>
          <w:sz w:val="20"/>
        </w:rPr>
        <w:t xml:space="preserve"> za </w:t>
      </w:r>
      <w:r w:rsidR="000B3855" w:rsidRPr="00394E39">
        <w:rPr>
          <w:rFonts w:ascii="Arial" w:hAnsi="Arial" w:cs="Arial"/>
          <w:sz w:val="20"/>
        </w:rPr>
        <w:t>způsobilý</w:t>
      </w:r>
      <w:r w:rsidRPr="00394E39">
        <w:rPr>
          <w:rFonts w:ascii="Arial" w:hAnsi="Arial" w:cs="Arial"/>
          <w:sz w:val="20"/>
        </w:rPr>
        <w:t xml:space="preserve"> přejímky.</w:t>
      </w:r>
    </w:p>
    <w:p w14:paraId="7718F227" w14:textId="25452292" w:rsidR="001C0421" w:rsidRPr="00394E39" w:rsidRDefault="00107443" w:rsidP="00394E39">
      <w:pPr>
        <w:numPr>
          <w:ilvl w:val="0"/>
          <w:numId w:val="9"/>
        </w:numPr>
        <w:spacing w:after="240" w:line="276" w:lineRule="auto"/>
        <w:ind w:left="284" w:hanging="284"/>
        <w:jc w:val="both"/>
        <w:rPr>
          <w:rFonts w:ascii="Arial" w:hAnsi="Arial" w:cs="Arial"/>
          <w:sz w:val="20"/>
        </w:rPr>
      </w:pPr>
      <w:r w:rsidRPr="00394E39">
        <w:rPr>
          <w:rFonts w:ascii="Arial" w:hAnsi="Arial" w:cs="Arial"/>
          <w:sz w:val="20"/>
        </w:rPr>
        <w:t xml:space="preserve">Smluvní strany stvrdí </w:t>
      </w:r>
      <w:r w:rsidR="00325E83">
        <w:rPr>
          <w:rFonts w:ascii="Arial" w:hAnsi="Arial" w:cs="Arial"/>
          <w:sz w:val="20"/>
        </w:rPr>
        <w:t>řádné dodání</w:t>
      </w:r>
      <w:r w:rsidR="001C0421" w:rsidRPr="00394E39">
        <w:rPr>
          <w:rFonts w:ascii="Arial" w:hAnsi="Arial" w:cs="Arial"/>
          <w:sz w:val="20"/>
        </w:rPr>
        <w:t xml:space="preserve"> </w:t>
      </w:r>
      <w:r w:rsidR="00ED4AC8">
        <w:rPr>
          <w:rFonts w:ascii="Arial" w:hAnsi="Arial" w:cs="Arial"/>
          <w:sz w:val="20"/>
        </w:rPr>
        <w:t xml:space="preserve">interiérového vybavení a </w:t>
      </w:r>
      <w:r w:rsidR="000B3855" w:rsidRPr="00394E39">
        <w:rPr>
          <w:rFonts w:ascii="Arial" w:hAnsi="Arial" w:cs="Arial"/>
          <w:sz w:val="20"/>
        </w:rPr>
        <w:t>nábytku</w:t>
      </w:r>
      <w:r w:rsidR="00646F75" w:rsidRPr="00394E39">
        <w:rPr>
          <w:rFonts w:ascii="Arial" w:hAnsi="Arial" w:cs="Arial"/>
          <w:sz w:val="20"/>
        </w:rPr>
        <w:t xml:space="preserve"> </w:t>
      </w:r>
      <w:r w:rsidR="001C0421" w:rsidRPr="00394E39">
        <w:rPr>
          <w:rFonts w:ascii="Arial" w:hAnsi="Arial" w:cs="Arial"/>
          <w:sz w:val="20"/>
        </w:rPr>
        <w:t xml:space="preserve">podpisem předávacího protokolu. Kupující je oprávněn odmítnout převzetí </w:t>
      </w:r>
      <w:r w:rsidR="00ED4AC8">
        <w:rPr>
          <w:rFonts w:ascii="Arial" w:hAnsi="Arial" w:cs="Arial"/>
          <w:sz w:val="20"/>
        </w:rPr>
        <w:t xml:space="preserve">interiérového vybavení a </w:t>
      </w:r>
      <w:r w:rsidR="000B3855" w:rsidRPr="00394E39">
        <w:rPr>
          <w:rFonts w:ascii="Arial" w:hAnsi="Arial" w:cs="Arial"/>
          <w:sz w:val="20"/>
        </w:rPr>
        <w:t>nábytku</w:t>
      </w:r>
      <w:r w:rsidR="001C0421" w:rsidRPr="00394E39">
        <w:rPr>
          <w:rFonts w:ascii="Arial" w:hAnsi="Arial" w:cs="Arial"/>
          <w:sz w:val="20"/>
        </w:rPr>
        <w:t>, které není v souladu s touto smlouvou. V takovém případě smluvní strany v předávacím protokolu blíže specifikují, které skutečnosti, vady</w:t>
      </w:r>
      <w:r w:rsidR="00A8226A" w:rsidRPr="00394E39">
        <w:rPr>
          <w:rFonts w:ascii="Arial" w:hAnsi="Arial" w:cs="Arial"/>
          <w:sz w:val="20"/>
        </w:rPr>
        <w:t>,</w:t>
      </w:r>
      <w:r w:rsidR="001C0421" w:rsidRPr="00394E39">
        <w:rPr>
          <w:rFonts w:ascii="Arial" w:hAnsi="Arial" w:cs="Arial"/>
          <w:sz w:val="20"/>
        </w:rPr>
        <w:t xml:space="preserve"> brání převzetí </w:t>
      </w:r>
      <w:r w:rsidR="00ED4AC8">
        <w:rPr>
          <w:rFonts w:ascii="Arial" w:hAnsi="Arial" w:cs="Arial"/>
          <w:sz w:val="20"/>
        </w:rPr>
        <w:t>zboží</w:t>
      </w:r>
      <w:r w:rsidR="00646F75" w:rsidRPr="00394E39">
        <w:rPr>
          <w:rFonts w:ascii="Arial" w:hAnsi="Arial" w:cs="Arial"/>
          <w:sz w:val="20"/>
        </w:rPr>
        <w:t xml:space="preserve">. </w:t>
      </w:r>
      <w:r w:rsidR="001C0421" w:rsidRPr="00394E39">
        <w:rPr>
          <w:rFonts w:ascii="Arial" w:hAnsi="Arial" w:cs="Arial"/>
          <w:sz w:val="20"/>
        </w:rPr>
        <w:t xml:space="preserve">V případě, že kupující převezme </w:t>
      </w:r>
      <w:r w:rsidR="00ED4AC8">
        <w:rPr>
          <w:rFonts w:ascii="Arial" w:hAnsi="Arial" w:cs="Arial"/>
          <w:sz w:val="20"/>
        </w:rPr>
        <w:t xml:space="preserve">interiérové vybavení a </w:t>
      </w:r>
      <w:r w:rsidR="000B3855" w:rsidRPr="00394E39">
        <w:rPr>
          <w:rFonts w:ascii="Arial" w:hAnsi="Arial" w:cs="Arial"/>
          <w:sz w:val="20"/>
        </w:rPr>
        <w:t>nábytek, který</w:t>
      </w:r>
      <w:r w:rsidR="001C0421" w:rsidRPr="00394E39">
        <w:rPr>
          <w:rFonts w:ascii="Arial" w:hAnsi="Arial" w:cs="Arial"/>
          <w:sz w:val="20"/>
        </w:rPr>
        <w:t xml:space="preserve"> neodpovídá této smlouvě, smluvní strany </w:t>
      </w:r>
      <w:proofErr w:type="gramStart"/>
      <w:r w:rsidR="001C0421" w:rsidRPr="00394E39">
        <w:rPr>
          <w:rFonts w:ascii="Arial" w:hAnsi="Arial" w:cs="Arial"/>
          <w:sz w:val="20"/>
        </w:rPr>
        <w:t>sepíší</w:t>
      </w:r>
      <w:proofErr w:type="gramEnd"/>
      <w:r w:rsidR="001C0421" w:rsidRPr="00394E39">
        <w:rPr>
          <w:rFonts w:ascii="Arial" w:hAnsi="Arial" w:cs="Arial"/>
          <w:sz w:val="20"/>
        </w:rPr>
        <w:t xml:space="preserve"> protokol o předání, v němž specifikují</w:t>
      </w:r>
      <w:r w:rsidR="00A8226A" w:rsidRPr="00394E39">
        <w:rPr>
          <w:rFonts w:ascii="Arial" w:hAnsi="Arial" w:cs="Arial"/>
          <w:sz w:val="20"/>
        </w:rPr>
        <w:t>,</w:t>
      </w:r>
      <w:r w:rsidR="001C0421" w:rsidRPr="00394E39">
        <w:rPr>
          <w:rFonts w:ascii="Arial" w:hAnsi="Arial" w:cs="Arial"/>
          <w:sz w:val="20"/>
        </w:rPr>
        <w:t xml:space="preserve"> v jakém rozsahu </w:t>
      </w:r>
      <w:r w:rsidR="00ED4AC8">
        <w:rPr>
          <w:rFonts w:ascii="Arial" w:hAnsi="Arial" w:cs="Arial"/>
          <w:sz w:val="20"/>
        </w:rPr>
        <w:t xml:space="preserve">interiérové vybavení a </w:t>
      </w:r>
      <w:r w:rsidR="000B3855" w:rsidRPr="00394E39">
        <w:rPr>
          <w:rFonts w:ascii="Arial" w:hAnsi="Arial" w:cs="Arial"/>
          <w:sz w:val="20"/>
        </w:rPr>
        <w:t>nábytek</w:t>
      </w:r>
      <w:r w:rsidR="00646F75" w:rsidRPr="00394E39">
        <w:rPr>
          <w:rFonts w:ascii="Arial" w:hAnsi="Arial" w:cs="Arial"/>
          <w:sz w:val="20"/>
        </w:rPr>
        <w:t xml:space="preserve"> </w:t>
      </w:r>
      <w:r w:rsidR="00C92B50" w:rsidRPr="00394E39">
        <w:rPr>
          <w:rFonts w:ascii="Arial" w:hAnsi="Arial" w:cs="Arial"/>
          <w:sz w:val="20"/>
        </w:rPr>
        <w:t>neodpovídá této smlouvě vč</w:t>
      </w:r>
      <w:r w:rsidRPr="00394E39">
        <w:rPr>
          <w:rFonts w:ascii="Arial" w:hAnsi="Arial" w:cs="Arial"/>
          <w:sz w:val="20"/>
        </w:rPr>
        <w:t xml:space="preserve">etně </w:t>
      </w:r>
      <w:r w:rsidRPr="00394E39">
        <w:rPr>
          <w:rFonts w:ascii="Arial" w:hAnsi="Arial" w:cs="Arial"/>
          <w:sz w:val="20"/>
        </w:rPr>
        <w:lastRenderedPageBreak/>
        <w:t>termínu</w:t>
      </w:r>
      <w:r w:rsidR="006130BD" w:rsidRPr="00394E39">
        <w:rPr>
          <w:rFonts w:ascii="Arial" w:hAnsi="Arial" w:cs="Arial"/>
          <w:sz w:val="20"/>
        </w:rPr>
        <w:t>, do k</w:t>
      </w:r>
      <w:r w:rsidR="000B3855" w:rsidRPr="00394E39">
        <w:rPr>
          <w:rFonts w:ascii="Arial" w:hAnsi="Arial" w:cs="Arial"/>
          <w:sz w:val="20"/>
        </w:rPr>
        <w:t xml:space="preserve">terého uvede prodávající </w:t>
      </w:r>
      <w:r w:rsidR="00ED4AC8">
        <w:rPr>
          <w:rFonts w:ascii="Arial" w:hAnsi="Arial" w:cs="Arial"/>
          <w:sz w:val="20"/>
        </w:rPr>
        <w:t xml:space="preserve">interiérové vybavení a </w:t>
      </w:r>
      <w:r w:rsidR="000B3855" w:rsidRPr="00394E39">
        <w:rPr>
          <w:rFonts w:ascii="Arial" w:hAnsi="Arial" w:cs="Arial"/>
          <w:sz w:val="20"/>
        </w:rPr>
        <w:t>nábytek</w:t>
      </w:r>
      <w:r w:rsidR="006130BD" w:rsidRPr="00394E39">
        <w:rPr>
          <w:rFonts w:ascii="Arial" w:hAnsi="Arial" w:cs="Arial"/>
          <w:sz w:val="20"/>
        </w:rPr>
        <w:t xml:space="preserve"> na své náklady do souladu s touto smlouvou</w:t>
      </w:r>
      <w:r w:rsidRPr="00394E39">
        <w:rPr>
          <w:rFonts w:ascii="Arial" w:hAnsi="Arial" w:cs="Arial"/>
          <w:sz w:val="20"/>
        </w:rPr>
        <w:t>.</w:t>
      </w:r>
      <w:r w:rsidR="001C0421" w:rsidRPr="00394E39">
        <w:rPr>
          <w:rFonts w:ascii="Arial" w:hAnsi="Arial" w:cs="Arial"/>
          <w:sz w:val="20"/>
        </w:rPr>
        <w:t xml:space="preserve"> Prodávající splní řádně svůj zá</w:t>
      </w:r>
      <w:r w:rsidR="006130BD" w:rsidRPr="00394E39">
        <w:rPr>
          <w:rFonts w:ascii="Arial" w:hAnsi="Arial" w:cs="Arial"/>
          <w:sz w:val="20"/>
        </w:rPr>
        <w:t>vazek z této smlouvy</w:t>
      </w:r>
      <w:r w:rsidR="001C0421" w:rsidRPr="00394E39">
        <w:rPr>
          <w:rFonts w:ascii="Arial" w:hAnsi="Arial" w:cs="Arial"/>
          <w:sz w:val="20"/>
        </w:rPr>
        <w:t xml:space="preserve"> okamžikem řádn</w:t>
      </w:r>
      <w:r w:rsidRPr="00394E39">
        <w:rPr>
          <w:rFonts w:ascii="Arial" w:hAnsi="Arial" w:cs="Arial"/>
          <w:sz w:val="20"/>
        </w:rPr>
        <w:t xml:space="preserve">ého a úplného odevzdání </w:t>
      </w:r>
      <w:r w:rsidR="00ED4AC8">
        <w:rPr>
          <w:rFonts w:ascii="Arial" w:hAnsi="Arial" w:cs="Arial"/>
          <w:sz w:val="20"/>
        </w:rPr>
        <w:t xml:space="preserve">interiérového vybavení a </w:t>
      </w:r>
      <w:r w:rsidR="000B3855" w:rsidRPr="00394E39">
        <w:rPr>
          <w:rFonts w:ascii="Arial" w:hAnsi="Arial" w:cs="Arial"/>
          <w:sz w:val="20"/>
        </w:rPr>
        <w:t>nábytku</w:t>
      </w:r>
      <w:r w:rsidR="00C92B50" w:rsidRPr="00394E39">
        <w:rPr>
          <w:rFonts w:ascii="Arial" w:hAnsi="Arial" w:cs="Arial"/>
          <w:sz w:val="20"/>
        </w:rPr>
        <w:t>.</w:t>
      </w:r>
    </w:p>
    <w:p w14:paraId="130EBF9A" w14:textId="6F01B594" w:rsidR="00C92B50" w:rsidRPr="00394E39" w:rsidRDefault="00C92B50" w:rsidP="00394E39">
      <w:pPr>
        <w:numPr>
          <w:ilvl w:val="0"/>
          <w:numId w:val="9"/>
        </w:numPr>
        <w:spacing w:after="240" w:line="276" w:lineRule="auto"/>
        <w:ind w:left="284" w:hanging="284"/>
        <w:jc w:val="both"/>
        <w:rPr>
          <w:rFonts w:ascii="Arial" w:hAnsi="Arial" w:cs="Arial"/>
          <w:sz w:val="20"/>
        </w:rPr>
      </w:pPr>
      <w:r w:rsidRPr="00394E39">
        <w:rPr>
          <w:rFonts w:ascii="Arial" w:hAnsi="Arial" w:cs="Arial"/>
          <w:sz w:val="20"/>
        </w:rPr>
        <w:t xml:space="preserve">Prodávající </w:t>
      </w:r>
      <w:r w:rsidR="000B3855" w:rsidRPr="00394E39">
        <w:rPr>
          <w:rFonts w:ascii="Arial" w:hAnsi="Arial" w:cs="Arial"/>
          <w:sz w:val="20"/>
        </w:rPr>
        <w:t>odpovídá za vady, kterou nábytek má v okamžiku jeho</w:t>
      </w:r>
      <w:r w:rsidR="0052735C" w:rsidRPr="00394E39">
        <w:rPr>
          <w:rFonts w:ascii="Arial" w:hAnsi="Arial" w:cs="Arial"/>
          <w:sz w:val="20"/>
        </w:rPr>
        <w:t xml:space="preserve"> odevzdání a převzetí kupujícím</w:t>
      </w:r>
      <w:r w:rsidRPr="00394E39">
        <w:rPr>
          <w:rFonts w:ascii="Arial" w:hAnsi="Arial" w:cs="Arial"/>
          <w:sz w:val="20"/>
        </w:rPr>
        <w:t xml:space="preserve"> i když se vada stane zjevnou až po této době. Povinnosti prodávajícího vyplývající ze záruky nejsou tímto ustanovením dotčeny. </w:t>
      </w:r>
    </w:p>
    <w:p w14:paraId="48237BBC" w14:textId="005A930C" w:rsidR="001C0421" w:rsidRPr="00394E39" w:rsidRDefault="001C0421" w:rsidP="00394E39">
      <w:pPr>
        <w:pStyle w:val="Nadpis5"/>
        <w:numPr>
          <w:ilvl w:val="0"/>
          <w:numId w:val="2"/>
        </w:numPr>
        <w:spacing w:before="0" w:after="240" w:line="276" w:lineRule="auto"/>
        <w:ind w:left="284" w:hanging="284"/>
        <w:rPr>
          <w:rFonts w:ascii="Arial" w:hAnsi="Arial" w:cs="Arial"/>
          <w:i w:val="0"/>
          <w:sz w:val="20"/>
        </w:rPr>
      </w:pPr>
      <w:r w:rsidRPr="00394E39">
        <w:rPr>
          <w:rFonts w:ascii="Arial" w:hAnsi="Arial" w:cs="Arial"/>
          <w:i w:val="0"/>
          <w:sz w:val="20"/>
        </w:rPr>
        <w:t>Smluvní pokuty, úroky z</w:t>
      </w:r>
      <w:r w:rsidR="006130BD" w:rsidRPr="00394E39">
        <w:rPr>
          <w:rFonts w:ascii="Arial" w:hAnsi="Arial" w:cs="Arial"/>
          <w:i w:val="0"/>
          <w:sz w:val="20"/>
        </w:rPr>
        <w:t> </w:t>
      </w:r>
      <w:r w:rsidRPr="00394E39">
        <w:rPr>
          <w:rFonts w:ascii="Arial" w:hAnsi="Arial" w:cs="Arial"/>
          <w:i w:val="0"/>
          <w:sz w:val="20"/>
        </w:rPr>
        <w:t>prodlení</w:t>
      </w:r>
    </w:p>
    <w:p w14:paraId="144EB703" w14:textId="77777777" w:rsidR="001C0421" w:rsidRPr="00394E39" w:rsidRDefault="001C0421" w:rsidP="00394E39">
      <w:pPr>
        <w:numPr>
          <w:ilvl w:val="0"/>
          <w:numId w:val="11"/>
        </w:numPr>
        <w:spacing w:after="240" w:line="276" w:lineRule="auto"/>
        <w:ind w:left="284" w:hanging="284"/>
        <w:jc w:val="both"/>
        <w:rPr>
          <w:rFonts w:ascii="Arial" w:hAnsi="Arial" w:cs="Arial"/>
          <w:sz w:val="20"/>
        </w:rPr>
      </w:pPr>
      <w:r w:rsidRPr="00394E39">
        <w:rPr>
          <w:rFonts w:ascii="Arial" w:hAnsi="Arial" w:cs="Arial"/>
          <w:sz w:val="20"/>
        </w:rPr>
        <w:t xml:space="preserve">V případě prodlení kupujícího s úhradou kupní ceny podle </w:t>
      </w:r>
      <w:r w:rsidR="003E3DED" w:rsidRPr="00394E39">
        <w:rPr>
          <w:rFonts w:ascii="Arial" w:hAnsi="Arial" w:cs="Arial"/>
          <w:sz w:val="20"/>
        </w:rPr>
        <w:t xml:space="preserve">této smlouvy </w:t>
      </w:r>
      <w:r w:rsidRPr="00394E39">
        <w:rPr>
          <w:rFonts w:ascii="Arial" w:hAnsi="Arial" w:cs="Arial"/>
          <w:sz w:val="20"/>
        </w:rPr>
        <w:t xml:space="preserve">zaplatí kupující prodávajícímu úrok z prodlení ve </w:t>
      </w:r>
      <w:proofErr w:type="gramStart"/>
      <w:r w:rsidRPr="00394E39">
        <w:rPr>
          <w:rFonts w:ascii="Arial" w:hAnsi="Arial" w:cs="Arial"/>
          <w:sz w:val="20"/>
        </w:rPr>
        <w:t>výši  stanovené</w:t>
      </w:r>
      <w:proofErr w:type="gramEnd"/>
      <w:r w:rsidRPr="00394E39">
        <w:rPr>
          <w:rFonts w:ascii="Arial" w:hAnsi="Arial" w:cs="Arial"/>
          <w:sz w:val="20"/>
        </w:rPr>
        <w:t xml:space="preserve"> </w:t>
      </w:r>
      <w:r w:rsidR="003E3DED" w:rsidRPr="00394E39">
        <w:rPr>
          <w:rFonts w:ascii="Arial" w:hAnsi="Arial" w:cs="Arial"/>
          <w:sz w:val="20"/>
        </w:rPr>
        <w:t>n</w:t>
      </w:r>
      <w:r w:rsidRPr="00394E39">
        <w:rPr>
          <w:rFonts w:ascii="Arial" w:hAnsi="Arial" w:cs="Arial"/>
          <w:sz w:val="20"/>
        </w:rPr>
        <w:t xml:space="preserve">ařízením vlády ČR </w:t>
      </w:r>
      <w:r w:rsidR="003E3DED" w:rsidRPr="00394E39">
        <w:rPr>
          <w:rFonts w:ascii="Arial" w:hAnsi="Arial" w:cs="Arial"/>
          <w:sz w:val="20"/>
        </w:rPr>
        <w:t>č. 351/2013</w:t>
      </w:r>
      <w:r w:rsidRPr="00394E39">
        <w:rPr>
          <w:rFonts w:ascii="Arial" w:hAnsi="Arial" w:cs="Arial"/>
          <w:sz w:val="20"/>
        </w:rPr>
        <w:t xml:space="preserve"> Sb., ve znění pozdějších předpisů.</w:t>
      </w:r>
    </w:p>
    <w:p w14:paraId="2ACFAE28" w14:textId="78DE9473" w:rsidR="001C0421" w:rsidRPr="00394E39" w:rsidRDefault="001C0421" w:rsidP="00394E39">
      <w:pPr>
        <w:pStyle w:val="Zkladntext3"/>
        <w:numPr>
          <w:ilvl w:val="0"/>
          <w:numId w:val="11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394E39">
        <w:rPr>
          <w:rFonts w:ascii="Arial" w:hAnsi="Arial" w:cs="Arial"/>
        </w:rPr>
        <w:t>Pokud bude p</w:t>
      </w:r>
      <w:r w:rsidR="000171A1" w:rsidRPr="00394E39">
        <w:rPr>
          <w:rFonts w:ascii="Arial" w:hAnsi="Arial" w:cs="Arial"/>
        </w:rPr>
        <w:t>rodávající v prodlení s </w:t>
      </w:r>
      <w:r w:rsidR="00AE0ED0">
        <w:rPr>
          <w:rFonts w:ascii="Arial" w:hAnsi="Arial" w:cs="Arial"/>
        </w:rPr>
        <w:t>dodáním</w:t>
      </w:r>
      <w:r w:rsidRPr="00394E39">
        <w:rPr>
          <w:rFonts w:ascii="Arial" w:hAnsi="Arial" w:cs="Arial"/>
        </w:rPr>
        <w:t xml:space="preserve"> </w:t>
      </w:r>
      <w:r w:rsidR="008E4C4A">
        <w:rPr>
          <w:rFonts w:ascii="Arial" w:hAnsi="Arial" w:cs="Arial"/>
        </w:rPr>
        <w:t>zboží</w:t>
      </w:r>
      <w:r w:rsidRPr="00394E39">
        <w:rPr>
          <w:rFonts w:ascii="Arial" w:hAnsi="Arial" w:cs="Arial"/>
        </w:rPr>
        <w:t xml:space="preserve"> je povinen zaplatit kupujícímu smluvní pokutu ve výši 500 Kč za každý den prodlení</w:t>
      </w:r>
      <w:r w:rsidR="00795B54" w:rsidRPr="00394E39">
        <w:rPr>
          <w:rFonts w:ascii="Arial" w:hAnsi="Arial" w:cs="Arial"/>
        </w:rPr>
        <w:t xml:space="preserve">. </w:t>
      </w:r>
      <w:r w:rsidRPr="00394E39">
        <w:rPr>
          <w:rFonts w:ascii="Arial" w:hAnsi="Arial" w:cs="Arial"/>
        </w:rPr>
        <w:t>Smluvní pokuta je splatná do 14 dnů od doby, kdy bude písemná výzva k jejímu zaplacení doru</w:t>
      </w:r>
      <w:r w:rsidR="00BD432E" w:rsidRPr="00394E39">
        <w:rPr>
          <w:rFonts w:ascii="Arial" w:hAnsi="Arial" w:cs="Arial"/>
        </w:rPr>
        <w:t xml:space="preserve">čena prodávajícímu. </w:t>
      </w:r>
    </w:p>
    <w:p w14:paraId="7B86F259" w14:textId="4C965175" w:rsidR="00396CC0" w:rsidRPr="00394E39" w:rsidRDefault="001C0421" w:rsidP="00394E39">
      <w:pPr>
        <w:pStyle w:val="Zkladntext3"/>
        <w:numPr>
          <w:ilvl w:val="0"/>
          <w:numId w:val="11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394E39">
        <w:rPr>
          <w:rFonts w:ascii="Arial" w:hAnsi="Arial" w:cs="Arial"/>
        </w:rPr>
        <w:t xml:space="preserve">V případě porušení povinnosti kupujícího převzít </w:t>
      </w:r>
      <w:r w:rsidR="008E4C4A">
        <w:rPr>
          <w:rFonts w:ascii="Arial" w:hAnsi="Arial" w:cs="Arial"/>
        </w:rPr>
        <w:t>zboží</w:t>
      </w:r>
      <w:r w:rsidR="00795B54" w:rsidRPr="00394E39">
        <w:rPr>
          <w:rFonts w:ascii="Arial" w:hAnsi="Arial" w:cs="Arial"/>
        </w:rPr>
        <w:t xml:space="preserve"> </w:t>
      </w:r>
      <w:r w:rsidRPr="00394E39">
        <w:rPr>
          <w:rFonts w:ascii="Arial" w:hAnsi="Arial" w:cs="Arial"/>
        </w:rPr>
        <w:t>řádně a včas podle kupní smlouvy zaplatí kupující prodávaj</w:t>
      </w:r>
      <w:r w:rsidR="006130BD" w:rsidRPr="00394E39">
        <w:rPr>
          <w:rFonts w:ascii="Arial" w:hAnsi="Arial" w:cs="Arial"/>
        </w:rPr>
        <w:t>ícímu smluvní pokutu ve výši 500 Kč</w:t>
      </w:r>
      <w:r w:rsidR="000B3855" w:rsidRPr="00394E39">
        <w:rPr>
          <w:rFonts w:ascii="Arial" w:hAnsi="Arial" w:cs="Arial"/>
        </w:rPr>
        <w:t xml:space="preserve"> z kupní ceny</w:t>
      </w:r>
      <w:r w:rsidR="00795B54" w:rsidRPr="00394E39">
        <w:rPr>
          <w:rFonts w:ascii="Arial" w:hAnsi="Arial" w:cs="Arial"/>
        </w:rPr>
        <w:t xml:space="preserve"> </w:t>
      </w:r>
      <w:r w:rsidRPr="00394E39">
        <w:rPr>
          <w:rFonts w:ascii="Arial" w:hAnsi="Arial" w:cs="Arial"/>
        </w:rPr>
        <w:t xml:space="preserve">za každý kalendářní den prodlení s převzetím. </w:t>
      </w:r>
      <w:r w:rsidR="00040122" w:rsidRPr="00394E39">
        <w:rPr>
          <w:rFonts w:ascii="Arial" w:hAnsi="Arial" w:cs="Arial"/>
        </w:rPr>
        <w:t>Nárok na tuto smluvní pokutu prodávajícímu nevzniká, pokud kupující o</w:t>
      </w:r>
      <w:r w:rsidR="000B3855" w:rsidRPr="00394E39">
        <w:rPr>
          <w:rFonts w:ascii="Arial" w:hAnsi="Arial" w:cs="Arial"/>
        </w:rPr>
        <w:t xml:space="preserve">dmítne převzít </w:t>
      </w:r>
      <w:r w:rsidR="008E4C4A">
        <w:rPr>
          <w:rFonts w:ascii="Arial" w:hAnsi="Arial" w:cs="Arial"/>
        </w:rPr>
        <w:t>zboží</w:t>
      </w:r>
      <w:r w:rsidR="00040122" w:rsidRPr="00394E39">
        <w:rPr>
          <w:rFonts w:ascii="Arial" w:hAnsi="Arial" w:cs="Arial"/>
        </w:rPr>
        <w:t xml:space="preserve"> pro vady. Za vady se považuje i nedodání příslušných dok</w:t>
      </w:r>
      <w:r w:rsidR="000B3855" w:rsidRPr="00394E39">
        <w:rPr>
          <w:rFonts w:ascii="Arial" w:hAnsi="Arial" w:cs="Arial"/>
        </w:rPr>
        <w:t xml:space="preserve">ladů, potřebných k užívání </w:t>
      </w:r>
      <w:r w:rsidR="008E4C4A">
        <w:rPr>
          <w:rFonts w:ascii="Arial" w:hAnsi="Arial" w:cs="Arial"/>
        </w:rPr>
        <w:t xml:space="preserve">interiérového vybavení a </w:t>
      </w:r>
      <w:r w:rsidR="000B3855" w:rsidRPr="00394E39">
        <w:rPr>
          <w:rFonts w:ascii="Arial" w:hAnsi="Arial" w:cs="Arial"/>
        </w:rPr>
        <w:t xml:space="preserve">nábytku a dodání </w:t>
      </w:r>
      <w:r w:rsidR="008E4C4A">
        <w:rPr>
          <w:rFonts w:ascii="Arial" w:hAnsi="Arial" w:cs="Arial"/>
        </w:rPr>
        <w:t xml:space="preserve">interiérového vybavení a </w:t>
      </w:r>
      <w:r w:rsidR="000B3855" w:rsidRPr="00394E39">
        <w:rPr>
          <w:rFonts w:ascii="Arial" w:hAnsi="Arial" w:cs="Arial"/>
        </w:rPr>
        <w:t>nábytku</w:t>
      </w:r>
      <w:r w:rsidR="00040122" w:rsidRPr="00394E39">
        <w:rPr>
          <w:rFonts w:ascii="Arial" w:hAnsi="Arial" w:cs="Arial"/>
        </w:rPr>
        <w:t xml:space="preserve"> neodpovídajícího plně technickým specifikacím, požadovaným kupujícím v rámci veřejné zakázky, která předchází uzavření této smlouvy.</w:t>
      </w:r>
    </w:p>
    <w:p w14:paraId="030C4D93" w14:textId="251446CF" w:rsidR="001C0421" w:rsidRPr="00394E39" w:rsidRDefault="00D91569" w:rsidP="00394E39">
      <w:pPr>
        <w:pStyle w:val="Nadpis5"/>
        <w:numPr>
          <w:ilvl w:val="0"/>
          <w:numId w:val="2"/>
        </w:numPr>
        <w:spacing w:before="0" w:after="240" w:line="276" w:lineRule="auto"/>
        <w:ind w:left="720"/>
        <w:rPr>
          <w:rFonts w:ascii="Arial" w:hAnsi="Arial" w:cs="Arial"/>
          <w:i w:val="0"/>
          <w:sz w:val="20"/>
        </w:rPr>
      </w:pPr>
      <w:r w:rsidRPr="00394E39">
        <w:rPr>
          <w:rFonts w:ascii="Arial" w:hAnsi="Arial" w:cs="Arial"/>
          <w:i w:val="0"/>
          <w:sz w:val="20"/>
        </w:rPr>
        <w:t xml:space="preserve">Přechod vlastnických </w:t>
      </w:r>
      <w:r w:rsidR="001C0421" w:rsidRPr="00394E39">
        <w:rPr>
          <w:rFonts w:ascii="Arial" w:hAnsi="Arial" w:cs="Arial"/>
          <w:i w:val="0"/>
          <w:sz w:val="20"/>
        </w:rPr>
        <w:t xml:space="preserve">práv a přechod nebezpečí škody </w:t>
      </w:r>
    </w:p>
    <w:p w14:paraId="0D2E364B" w14:textId="0ACD8D15" w:rsidR="001C0421" w:rsidRPr="00394E39" w:rsidRDefault="009279F0" w:rsidP="00394E39">
      <w:pPr>
        <w:pStyle w:val="Zkladntext"/>
        <w:numPr>
          <w:ilvl w:val="0"/>
          <w:numId w:val="12"/>
        </w:numPr>
        <w:spacing w:before="0" w:after="240" w:line="276" w:lineRule="auto"/>
        <w:ind w:left="284" w:hanging="284"/>
        <w:rPr>
          <w:rFonts w:ascii="Arial" w:hAnsi="Arial" w:cs="Arial"/>
        </w:rPr>
      </w:pPr>
      <w:r w:rsidRPr="00394E39">
        <w:rPr>
          <w:rFonts w:ascii="Arial" w:hAnsi="Arial" w:cs="Arial"/>
        </w:rPr>
        <w:t>Smluvní strany se dohodly, že v</w:t>
      </w:r>
      <w:r w:rsidR="001C0421" w:rsidRPr="00394E39">
        <w:rPr>
          <w:rFonts w:ascii="Arial" w:hAnsi="Arial" w:cs="Arial"/>
        </w:rPr>
        <w:t>lastnické právo k</w:t>
      </w:r>
      <w:r w:rsidR="000B3855" w:rsidRPr="00394E39">
        <w:rPr>
          <w:rFonts w:ascii="Arial" w:hAnsi="Arial" w:cs="Arial"/>
        </w:rPr>
        <w:t xml:space="preserve"> </w:t>
      </w:r>
      <w:r w:rsidR="00D7266E">
        <w:rPr>
          <w:rFonts w:ascii="Arial" w:hAnsi="Arial" w:cs="Arial"/>
        </w:rPr>
        <w:t xml:space="preserve">interiérovému vybavení a </w:t>
      </w:r>
      <w:r w:rsidR="000B3855" w:rsidRPr="00394E39">
        <w:rPr>
          <w:rFonts w:ascii="Arial" w:hAnsi="Arial" w:cs="Arial"/>
        </w:rPr>
        <w:t>nábytku</w:t>
      </w:r>
      <w:r w:rsidR="00795B54" w:rsidRPr="00394E39">
        <w:rPr>
          <w:rFonts w:ascii="Arial" w:hAnsi="Arial" w:cs="Arial"/>
        </w:rPr>
        <w:t xml:space="preserve"> </w:t>
      </w:r>
      <w:r w:rsidR="001C0421" w:rsidRPr="00394E39">
        <w:rPr>
          <w:rFonts w:ascii="Arial" w:hAnsi="Arial" w:cs="Arial"/>
        </w:rPr>
        <w:t>přechází na k</w:t>
      </w:r>
      <w:r w:rsidR="000B3855" w:rsidRPr="00394E39">
        <w:rPr>
          <w:rFonts w:ascii="Arial" w:hAnsi="Arial" w:cs="Arial"/>
        </w:rPr>
        <w:t>upujícího okamžikem jeho</w:t>
      </w:r>
      <w:r w:rsidRPr="00394E39">
        <w:rPr>
          <w:rFonts w:ascii="Arial" w:hAnsi="Arial" w:cs="Arial"/>
        </w:rPr>
        <w:t xml:space="preserve"> odevzdání</w:t>
      </w:r>
      <w:r w:rsidR="001C0421" w:rsidRPr="00394E39">
        <w:rPr>
          <w:rFonts w:ascii="Arial" w:hAnsi="Arial" w:cs="Arial"/>
        </w:rPr>
        <w:t xml:space="preserve"> a převzetí na základě oboustranně podepsaného předávacího protokolu</w:t>
      </w:r>
      <w:r w:rsidR="00D91569" w:rsidRPr="00394E39">
        <w:rPr>
          <w:rFonts w:ascii="Arial" w:hAnsi="Arial" w:cs="Arial"/>
        </w:rPr>
        <w:t>.</w:t>
      </w:r>
      <w:r w:rsidR="001C0421" w:rsidRPr="00394E39">
        <w:rPr>
          <w:rFonts w:ascii="Arial" w:hAnsi="Arial" w:cs="Arial"/>
        </w:rPr>
        <w:t xml:space="preserve"> </w:t>
      </w:r>
    </w:p>
    <w:p w14:paraId="40E58A71" w14:textId="77777777" w:rsidR="001C0421" w:rsidRPr="00394E39" w:rsidRDefault="001C0421" w:rsidP="00394E39">
      <w:pPr>
        <w:pStyle w:val="Zkladntext"/>
        <w:numPr>
          <w:ilvl w:val="0"/>
          <w:numId w:val="12"/>
        </w:numPr>
        <w:spacing w:before="0" w:after="240" w:line="276" w:lineRule="auto"/>
        <w:ind w:left="284" w:hanging="284"/>
        <w:rPr>
          <w:rFonts w:ascii="Arial" w:hAnsi="Arial" w:cs="Arial"/>
        </w:rPr>
      </w:pPr>
      <w:r w:rsidRPr="00394E39">
        <w:rPr>
          <w:rFonts w:ascii="Arial" w:hAnsi="Arial" w:cs="Arial"/>
        </w:rPr>
        <w:t xml:space="preserve">Nebezpečí škody na předmětu smlouvy přechází na kupujícího spolu s převodem vlastnického práva.  </w:t>
      </w:r>
    </w:p>
    <w:p w14:paraId="343D839E" w14:textId="3A21FCE3" w:rsidR="001C0421" w:rsidRPr="00394E39" w:rsidRDefault="001C0421" w:rsidP="00394E39">
      <w:pPr>
        <w:pStyle w:val="Zkladntext"/>
        <w:numPr>
          <w:ilvl w:val="0"/>
          <w:numId w:val="2"/>
        </w:numPr>
        <w:spacing w:before="0" w:after="240" w:line="276" w:lineRule="auto"/>
        <w:ind w:left="720"/>
        <w:jc w:val="center"/>
        <w:rPr>
          <w:rFonts w:ascii="Arial" w:hAnsi="Arial" w:cs="Arial"/>
          <w:b/>
        </w:rPr>
      </w:pPr>
      <w:r w:rsidRPr="00394E39">
        <w:rPr>
          <w:rFonts w:ascii="Arial" w:hAnsi="Arial" w:cs="Arial"/>
          <w:b/>
        </w:rPr>
        <w:t>Změna smlouvy</w:t>
      </w:r>
    </w:p>
    <w:p w14:paraId="0A06CE46" w14:textId="77777777" w:rsidR="001C0421" w:rsidRPr="00394E39" w:rsidRDefault="001C0421" w:rsidP="00394E39">
      <w:pPr>
        <w:pStyle w:val="Zkladntext"/>
        <w:numPr>
          <w:ilvl w:val="0"/>
          <w:numId w:val="13"/>
        </w:numPr>
        <w:spacing w:before="0" w:after="240" w:line="276" w:lineRule="auto"/>
        <w:ind w:left="284" w:hanging="284"/>
        <w:rPr>
          <w:rFonts w:ascii="Arial" w:hAnsi="Arial" w:cs="Arial"/>
        </w:rPr>
      </w:pPr>
      <w:r w:rsidRPr="00394E39">
        <w:rPr>
          <w:rFonts w:ascii="Arial" w:hAnsi="Arial" w:cs="Arial"/>
        </w:rPr>
        <w:t>Jakákoliv změna smlouvy musí mít písemnou formu a musí být podepsána osobami oprávněnými jednat a podepisovat za kupujícího a prodávajícího nebo osobami jimi zmocněnými. Změny smlouvy se sjednávají zásadně jako dodatek ke smlouvě s číselným označením podle pořadového čísla příslušné změny smlouvy</w:t>
      </w:r>
      <w:r w:rsidR="00337B8F" w:rsidRPr="00394E39">
        <w:rPr>
          <w:rFonts w:ascii="Arial" w:hAnsi="Arial" w:cs="Arial"/>
        </w:rPr>
        <w:t>.</w:t>
      </w:r>
    </w:p>
    <w:p w14:paraId="42240269" w14:textId="77777777" w:rsidR="001C0421" w:rsidRPr="00394E39" w:rsidRDefault="001C0421" w:rsidP="00394E39">
      <w:pPr>
        <w:pStyle w:val="Zkladntext"/>
        <w:numPr>
          <w:ilvl w:val="0"/>
          <w:numId w:val="13"/>
        </w:numPr>
        <w:spacing w:before="0" w:after="240" w:line="276" w:lineRule="auto"/>
        <w:ind w:left="284" w:hanging="284"/>
        <w:rPr>
          <w:rFonts w:ascii="Arial" w:hAnsi="Arial" w:cs="Arial"/>
        </w:rPr>
      </w:pPr>
      <w:r w:rsidRPr="00394E39">
        <w:rPr>
          <w:rFonts w:ascii="Arial" w:hAnsi="Arial" w:cs="Arial"/>
        </w:rPr>
        <w:t>Nastanou-li u některé ze stran skutečnosti bránící řádnému plnění smlouvy, je povinna to ihned bez zbytečného odkladu oznámit druhé straně a vyvolat jednání osob oprávněných k podpisu smlouvy.</w:t>
      </w:r>
    </w:p>
    <w:p w14:paraId="119BD20B" w14:textId="32722666" w:rsidR="001C0421" w:rsidRPr="00394E39" w:rsidRDefault="001C0421" w:rsidP="00394E39">
      <w:pPr>
        <w:pStyle w:val="Zkladntext"/>
        <w:numPr>
          <w:ilvl w:val="0"/>
          <w:numId w:val="2"/>
        </w:numPr>
        <w:spacing w:before="0" w:after="240" w:line="276" w:lineRule="auto"/>
        <w:ind w:left="720"/>
        <w:jc w:val="center"/>
        <w:rPr>
          <w:rFonts w:ascii="Arial" w:hAnsi="Arial" w:cs="Arial"/>
          <w:b/>
        </w:rPr>
      </w:pPr>
      <w:r w:rsidRPr="00394E39">
        <w:rPr>
          <w:rFonts w:ascii="Arial" w:hAnsi="Arial" w:cs="Arial"/>
          <w:b/>
        </w:rPr>
        <w:t>Odstoupení od smlouvy</w:t>
      </w:r>
    </w:p>
    <w:p w14:paraId="1DC7754B" w14:textId="77777777" w:rsidR="001C0421" w:rsidRPr="00394E39" w:rsidRDefault="001C0421" w:rsidP="00394E39">
      <w:pPr>
        <w:pStyle w:val="Zkladntext"/>
        <w:numPr>
          <w:ilvl w:val="0"/>
          <w:numId w:val="14"/>
        </w:numPr>
        <w:spacing w:before="0" w:after="240" w:line="276" w:lineRule="auto"/>
        <w:ind w:left="284" w:hanging="284"/>
        <w:rPr>
          <w:rFonts w:ascii="Arial" w:hAnsi="Arial" w:cs="Arial"/>
        </w:rPr>
      </w:pPr>
      <w:r w:rsidRPr="00394E39">
        <w:rPr>
          <w:rFonts w:ascii="Arial" w:hAnsi="Arial" w:cs="Arial"/>
        </w:rPr>
        <w:t>Kupující může odstoupit od smlouvy v případě podstatného porušení smlouvy prodávajícím. Za podstatné porušení smlouvy se považuje zejména:</w:t>
      </w:r>
    </w:p>
    <w:p w14:paraId="07EB7BD7" w14:textId="4B9B64F1" w:rsidR="003B09B2" w:rsidRPr="00394E39" w:rsidRDefault="001C0421" w:rsidP="00AE0ED0">
      <w:pPr>
        <w:pStyle w:val="Zkladntext"/>
        <w:numPr>
          <w:ilvl w:val="0"/>
          <w:numId w:val="16"/>
        </w:numPr>
        <w:spacing w:before="0" w:after="60" w:line="276" w:lineRule="auto"/>
        <w:ind w:left="568" w:hanging="284"/>
        <w:rPr>
          <w:rFonts w:ascii="Arial" w:hAnsi="Arial" w:cs="Arial"/>
        </w:rPr>
      </w:pPr>
      <w:r w:rsidRPr="00394E39">
        <w:rPr>
          <w:rFonts w:ascii="Arial" w:hAnsi="Arial" w:cs="Arial"/>
        </w:rPr>
        <w:t xml:space="preserve">zpoždění </w:t>
      </w:r>
      <w:r w:rsidR="00773F1B" w:rsidRPr="00394E39">
        <w:rPr>
          <w:rFonts w:ascii="Arial" w:hAnsi="Arial" w:cs="Arial"/>
        </w:rPr>
        <w:t xml:space="preserve">sjednaného </w:t>
      </w:r>
      <w:r w:rsidRPr="00394E39">
        <w:rPr>
          <w:rFonts w:ascii="Arial" w:hAnsi="Arial" w:cs="Arial"/>
        </w:rPr>
        <w:t xml:space="preserve">termínu </w:t>
      </w:r>
      <w:r w:rsidR="00773F1B" w:rsidRPr="00394E39">
        <w:rPr>
          <w:rFonts w:ascii="Arial" w:hAnsi="Arial" w:cs="Arial"/>
        </w:rPr>
        <w:t>odevzdání</w:t>
      </w:r>
      <w:r w:rsidR="000B3855" w:rsidRPr="00394E39">
        <w:rPr>
          <w:rFonts w:ascii="Arial" w:hAnsi="Arial" w:cs="Arial"/>
        </w:rPr>
        <w:t xml:space="preserve"> </w:t>
      </w:r>
      <w:r w:rsidR="003D1AB0">
        <w:rPr>
          <w:rFonts w:ascii="Arial" w:hAnsi="Arial" w:cs="Arial"/>
        </w:rPr>
        <w:t xml:space="preserve">interiérového vybavení a </w:t>
      </w:r>
      <w:r w:rsidR="000B3855" w:rsidRPr="00394E39">
        <w:rPr>
          <w:rFonts w:ascii="Arial" w:hAnsi="Arial" w:cs="Arial"/>
        </w:rPr>
        <w:t>nábytku</w:t>
      </w:r>
      <w:r w:rsidR="00480B0E" w:rsidRPr="00394E39">
        <w:rPr>
          <w:rFonts w:ascii="Arial" w:hAnsi="Arial" w:cs="Arial"/>
        </w:rPr>
        <w:t xml:space="preserve"> o více než 7 dnů od sjednaného termínu pro dodání</w:t>
      </w:r>
      <w:r w:rsidR="003B09B2" w:rsidRPr="00394E39">
        <w:rPr>
          <w:rFonts w:ascii="Arial" w:hAnsi="Arial" w:cs="Arial"/>
        </w:rPr>
        <w:t>;</w:t>
      </w:r>
    </w:p>
    <w:p w14:paraId="6FFAA66B" w14:textId="62CA39F3" w:rsidR="001C0421" w:rsidRPr="00394E39" w:rsidRDefault="000B3855" w:rsidP="00394E39">
      <w:pPr>
        <w:pStyle w:val="Zkladntext"/>
        <w:numPr>
          <w:ilvl w:val="0"/>
          <w:numId w:val="16"/>
        </w:numPr>
        <w:spacing w:before="0" w:after="240" w:line="276" w:lineRule="auto"/>
        <w:ind w:left="567" w:hanging="283"/>
        <w:rPr>
          <w:rFonts w:ascii="Arial" w:hAnsi="Arial" w:cs="Arial"/>
        </w:rPr>
      </w:pPr>
      <w:r w:rsidRPr="00394E39">
        <w:rPr>
          <w:rFonts w:ascii="Arial" w:hAnsi="Arial" w:cs="Arial"/>
        </w:rPr>
        <w:t xml:space="preserve">dodání </w:t>
      </w:r>
      <w:r w:rsidR="003D1AB0">
        <w:rPr>
          <w:rFonts w:ascii="Arial" w:hAnsi="Arial" w:cs="Arial"/>
        </w:rPr>
        <w:t xml:space="preserve">interiérového vybavení a </w:t>
      </w:r>
      <w:r w:rsidRPr="00394E39">
        <w:rPr>
          <w:rFonts w:ascii="Arial" w:hAnsi="Arial" w:cs="Arial"/>
        </w:rPr>
        <w:t>nábytku</w:t>
      </w:r>
      <w:r w:rsidR="003B09B2" w:rsidRPr="00394E39">
        <w:rPr>
          <w:rFonts w:ascii="Arial" w:hAnsi="Arial" w:cs="Arial"/>
        </w:rPr>
        <w:t xml:space="preserve">, neodpovídajícího technickým parametrům, specifikovaným v této smlouvě. </w:t>
      </w:r>
      <w:r w:rsidR="00795B54" w:rsidRPr="00394E39">
        <w:rPr>
          <w:rFonts w:ascii="Arial" w:hAnsi="Arial" w:cs="Arial"/>
        </w:rPr>
        <w:t xml:space="preserve"> </w:t>
      </w:r>
      <w:r w:rsidR="001C0421" w:rsidRPr="00394E39">
        <w:rPr>
          <w:rFonts w:ascii="Arial" w:hAnsi="Arial" w:cs="Arial"/>
        </w:rPr>
        <w:t xml:space="preserve">  </w:t>
      </w:r>
    </w:p>
    <w:p w14:paraId="7DCF435D" w14:textId="77777777" w:rsidR="001C0421" w:rsidRPr="00394E39" w:rsidRDefault="001C0421" w:rsidP="00394E39">
      <w:pPr>
        <w:pStyle w:val="Zkladntext"/>
        <w:numPr>
          <w:ilvl w:val="0"/>
          <w:numId w:val="14"/>
        </w:numPr>
        <w:spacing w:before="0" w:after="240" w:line="276" w:lineRule="auto"/>
        <w:ind w:left="284" w:hanging="284"/>
        <w:rPr>
          <w:rFonts w:ascii="Arial" w:hAnsi="Arial" w:cs="Arial"/>
        </w:rPr>
      </w:pPr>
      <w:r w:rsidRPr="00394E39">
        <w:rPr>
          <w:rFonts w:ascii="Arial" w:hAnsi="Arial" w:cs="Arial"/>
        </w:rPr>
        <w:lastRenderedPageBreak/>
        <w:t xml:space="preserve">Kupující je oprávněn odstoupit od smlouvy i v případě, že prodávající vstoupí do likvidace nebo </w:t>
      </w:r>
      <w:r w:rsidR="00D42141" w:rsidRPr="00394E39">
        <w:rPr>
          <w:rFonts w:ascii="Arial" w:hAnsi="Arial" w:cs="Arial"/>
        </w:rPr>
        <w:t>bude zahájeno insolvenční řízení dle zákona č. 182/2006 Sb., o úpadku a způsobech jeho řešení, v platném znění, jehož předmětem bude úpadek nebo hrozící úpadek prodávajícího.</w:t>
      </w:r>
      <w:r w:rsidRPr="00394E39">
        <w:rPr>
          <w:rFonts w:ascii="Arial" w:hAnsi="Arial" w:cs="Arial"/>
        </w:rPr>
        <w:t xml:space="preserve"> </w:t>
      </w:r>
    </w:p>
    <w:p w14:paraId="13584797" w14:textId="77777777" w:rsidR="001C0421" w:rsidRPr="00394E39" w:rsidRDefault="001C0421" w:rsidP="00394E39">
      <w:pPr>
        <w:pStyle w:val="Zkladntext"/>
        <w:numPr>
          <w:ilvl w:val="0"/>
          <w:numId w:val="14"/>
        </w:numPr>
        <w:spacing w:before="0" w:after="240" w:line="276" w:lineRule="auto"/>
        <w:ind w:left="284" w:hanging="284"/>
        <w:rPr>
          <w:rFonts w:ascii="Arial" w:hAnsi="Arial" w:cs="Arial"/>
        </w:rPr>
      </w:pPr>
      <w:r w:rsidRPr="00394E39">
        <w:rPr>
          <w:rFonts w:ascii="Arial" w:hAnsi="Arial" w:cs="Arial"/>
        </w:rPr>
        <w:t>V případě odstoupení od smlouvy má kupující bez jakýchkoliv výhrad právo na náhradu škody, zejména prokázaných nákladů, které vzniknou v souvislosti s nesplněním smlouvy.</w:t>
      </w:r>
    </w:p>
    <w:p w14:paraId="3CBF289F" w14:textId="44E32373" w:rsidR="001C0421" w:rsidRPr="00394E39" w:rsidRDefault="001C0421" w:rsidP="00394E39">
      <w:pPr>
        <w:numPr>
          <w:ilvl w:val="0"/>
          <w:numId w:val="14"/>
        </w:numPr>
        <w:spacing w:after="240" w:line="276" w:lineRule="auto"/>
        <w:ind w:left="284" w:hanging="284"/>
        <w:jc w:val="both"/>
        <w:rPr>
          <w:rFonts w:ascii="Arial" w:hAnsi="Arial" w:cs="Arial"/>
          <w:sz w:val="20"/>
        </w:rPr>
      </w:pPr>
      <w:r w:rsidRPr="00394E39">
        <w:rPr>
          <w:rFonts w:ascii="Arial" w:hAnsi="Arial" w:cs="Arial"/>
          <w:sz w:val="20"/>
        </w:rPr>
        <w:t xml:space="preserve">V případě, že prodlení kupujícího s placením kupní ceny trvá déle než dva měsíce, může prodávající od kupní smlouvy odstoupit s tím, že kupujícímu zašle písemné vyrozumění o odstoupení od kupní smlouvy. Po odstoupení od kupní smlouvy je kupující povinen vrátit prodávajícímu </w:t>
      </w:r>
      <w:r w:rsidR="00A26ACA">
        <w:rPr>
          <w:rFonts w:ascii="Arial" w:hAnsi="Arial" w:cs="Arial"/>
          <w:sz w:val="20"/>
        </w:rPr>
        <w:t>zboží</w:t>
      </w:r>
      <w:r w:rsidR="00396CC0" w:rsidRPr="00394E39">
        <w:rPr>
          <w:rFonts w:ascii="Arial" w:hAnsi="Arial" w:cs="Arial"/>
          <w:sz w:val="20"/>
        </w:rPr>
        <w:t xml:space="preserve">. </w:t>
      </w:r>
      <w:r w:rsidR="00795B54" w:rsidRPr="00394E39">
        <w:rPr>
          <w:rFonts w:ascii="Arial" w:hAnsi="Arial" w:cs="Arial"/>
          <w:sz w:val="20"/>
        </w:rPr>
        <w:t xml:space="preserve"> </w:t>
      </w:r>
      <w:r w:rsidRPr="00394E39">
        <w:rPr>
          <w:rFonts w:ascii="Arial" w:hAnsi="Arial" w:cs="Arial"/>
          <w:sz w:val="20"/>
        </w:rPr>
        <w:t xml:space="preserve"> </w:t>
      </w:r>
    </w:p>
    <w:p w14:paraId="0C864185" w14:textId="081D45CF" w:rsidR="001C0421" w:rsidRPr="00394E39" w:rsidRDefault="001C0421" w:rsidP="00394E39">
      <w:pPr>
        <w:pStyle w:val="Zkladntext"/>
        <w:numPr>
          <w:ilvl w:val="0"/>
          <w:numId w:val="14"/>
        </w:numPr>
        <w:spacing w:before="0" w:after="240" w:line="276" w:lineRule="auto"/>
        <w:ind w:left="284" w:hanging="284"/>
        <w:rPr>
          <w:rFonts w:ascii="Arial" w:hAnsi="Arial" w:cs="Arial"/>
        </w:rPr>
      </w:pPr>
      <w:r w:rsidRPr="00394E39">
        <w:rPr>
          <w:rFonts w:ascii="Arial" w:hAnsi="Arial" w:cs="Arial"/>
        </w:rPr>
        <w:t>V případě odstoupení prodávajícího nebo kupujícího od smlouvy je toto účinné doručením píse</w:t>
      </w:r>
      <w:r w:rsidR="00684870" w:rsidRPr="00394E39">
        <w:rPr>
          <w:rFonts w:ascii="Arial" w:hAnsi="Arial" w:cs="Arial"/>
        </w:rPr>
        <w:t>mného oznámení druhému účastníkovi</w:t>
      </w:r>
      <w:r w:rsidRPr="00394E39">
        <w:rPr>
          <w:rFonts w:ascii="Arial" w:hAnsi="Arial" w:cs="Arial"/>
        </w:rPr>
        <w:t xml:space="preserve">.  </w:t>
      </w:r>
    </w:p>
    <w:p w14:paraId="679CCB18" w14:textId="4E6ADA1B" w:rsidR="001C0421" w:rsidRPr="00394E39" w:rsidRDefault="001C0421" w:rsidP="00394E39">
      <w:pPr>
        <w:pStyle w:val="Zkladntext"/>
        <w:numPr>
          <w:ilvl w:val="0"/>
          <w:numId w:val="2"/>
        </w:numPr>
        <w:spacing w:before="0" w:after="240" w:line="276" w:lineRule="auto"/>
        <w:ind w:left="720"/>
        <w:jc w:val="center"/>
        <w:rPr>
          <w:rFonts w:ascii="Arial" w:hAnsi="Arial" w:cs="Arial"/>
          <w:b/>
        </w:rPr>
      </w:pPr>
      <w:r w:rsidRPr="00394E39">
        <w:rPr>
          <w:rFonts w:ascii="Arial" w:hAnsi="Arial" w:cs="Arial"/>
          <w:b/>
        </w:rPr>
        <w:t>Závěrečná ustanovení</w:t>
      </w:r>
    </w:p>
    <w:p w14:paraId="3A9A7C9D" w14:textId="504F3BB7" w:rsidR="00426391" w:rsidRPr="00394E39" w:rsidRDefault="00426391" w:rsidP="00AE0ED0">
      <w:pPr>
        <w:pStyle w:val="Zkladntext"/>
        <w:numPr>
          <w:ilvl w:val="0"/>
          <w:numId w:val="22"/>
        </w:numPr>
        <w:spacing w:before="0" w:after="240" w:line="276" w:lineRule="auto"/>
        <w:ind w:left="284" w:hanging="284"/>
        <w:rPr>
          <w:rFonts w:ascii="Arial" w:hAnsi="Arial" w:cs="Arial"/>
        </w:rPr>
      </w:pPr>
      <w:r w:rsidRPr="00394E39">
        <w:rPr>
          <w:rFonts w:ascii="Arial" w:hAnsi="Arial" w:cs="Arial"/>
        </w:rPr>
        <w:t>Tato smlouva nabývá platnosti dnem podpisu oběma smluvními stranami</w:t>
      </w:r>
      <w:r w:rsidR="007F4FEE">
        <w:rPr>
          <w:rFonts w:ascii="Arial" w:hAnsi="Arial" w:cs="Arial"/>
        </w:rPr>
        <w:t xml:space="preserve">. Podmínkou nabytí </w:t>
      </w:r>
      <w:r w:rsidRPr="00394E39">
        <w:rPr>
          <w:rFonts w:ascii="Arial" w:hAnsi="Arial" w:cs="Arial"/>
        </w:rPr>
        <w:t xml:space="preserve">účinnosti </w:t>
      </w:r>
      <w:r w:rsidR="007F4FEE">
        <w:rPr>
          <w:rFonts w:ascii="Arial" w:hAnsi="Arial" w:cs="Arial"/>
        </w:rPr>
        <w:t>je</w:t>
      </w:r>
      <w:r w:rsidRPr="00394E39">
        <w:rPr>
          <w:rFonts w:ascii="Arial" w:hAnsi="Arial" w:cs="Arial"/>
        </w:rPr>
        <w:t xml:space="preserve"> uveřejnění v registru smluv v souladu se zákonem č. 340/2015 Sb., o zvláštních podmínkách účinnosti některých smluv, uveřejňování těchto smluv a o registru smluv (zákon o</w:t>
      </w:r>
      <w:r w:rsidR="00A26ACA">
        <w:rPr>
          <w:rFonts w:ascii="Arial" w:hAnsi="Arial" w:cs="Arial"/>
        </w:rPr>
        <w:t> </w:t>
      </w:r>
      <w:r w:rsidRPr="00394E39">
        <w:rPr>
          <w:rFonts w:ascii="Arial" w:hAnsi="Arial" w:cs="Arial"/>
        </w:rPr>
        <w:t>registru smluv), v účinném znění. Zveřejnění dle předchozí věty zajistí kupující.</w:t>
      </w:r>
    </w:p>
    <w:p w14:paraId="53AB7591" w14:textId="77777777" w:rsidR="00426391" w:rsidRPr="00394E39" w:rsidRDefault="00426391" w:rsidP="00AE0ED0">
      <w:pPr>
        <w:pStyle w:val="Zkladntext"/>
        <w:numPr>
          <w:ilvl w:val="0"/>
          <w:numId w:val="22"/>
        </w:numPr>
        <w:spacing w:before="0" w:after="240" w:line="276" w:lineRule="auto"/>
        <w:ind w:left="284" w:hanging="284"/>
        <w:rPr>
          <w:rFonts w:ascii="Arial" w:hAnsi="Arial" w:cs="Arial"/>
        </w:rPr>
      </w:pPr>
      <w:r w:rsidRPr="00394E39">
        <w:rPr>
          <w:rFonts w:ascii="Arial" w:hAnsi="Arial" w:cs="Arial"/>
        </w:rPr>
        <w:t>Doplňování nebo změnu této smlouvy lze provádět jen se souhlasem obou smluvních stran, a to pouze formou písemných, postupně číslovaných dodatků.</w:t>
      </w:r>
    </w:p>
    <w:p w14:paraId="743256A9" w14:textId="07E819AD" w:rsidR="00D96C52" w:rsidRPr="00394E39" w:rsidRDefault="00426391" w:rsidP="00AE0ED0">
      <w:pPr>
        <w:pStyle w:val="Zkladntext"/>
        <w:numPr>
          <w:ilvl w:val="0"/>
          <w:numId w:val="22"/>
        </w:numPr>
        <w:spacing w:before="0" w:after="240" w:line="276" w:lineRule="auto"/>
        <w:ind w:left="284" w:hanging="284"/>
        <w:rPr>
          <w:rFonts w:ascii="Arial" w:hAnsi="Arial" w:cs="Arial"/>
        </w:rPr>
      </w:pPr>
      <w:r w:rsidRPr="00394E39">
        <w:rPr>
          <w:rFonts w:ascii="Arial" w:hAnsi="Arial" w:cs="Arial"/>
        </w:rPr>
        <w:t xml:space="preserve">Prodávající bere na vědomí a výslovně souhlasí s tím, že smlouva včetně příloh </w:t>
      </w:r>
      <w:r w:rsidRPr="00394E39">
        <w:rPr>
          <w:rFonts w:ascii="Arial" w:hAnsi="Arial" w:cs="Arial"/>
        </w:rPr>
        <w:br/>
      </w:r>
      <w:r w:rsidR="00D96C52" w:rsidRPr="00394E39">
        <w:rPr>
          <w:rFonts w:ascii="Arial" w:hAnsi="Arial" w:cs="Arial"/>
        </w:rPr>
        <w:t>a p</w:t>
      </w:r>
      <w:r w:rsidRPr="00394E39">
        <w:rPr>
          <w:rFonts w:ascii="Arial" w:hAnsi="Arial" w:cs="Arial"/>
        </w:rPr>
        <w:t>řípadných dodatků bude zveřejněna v souladu se zákonným</w:t>
      </w:r>
      <w:r w:rsidR="007F4FEE">
        <w:rPr>
          <w:rFonts w:ascii="Arial" w:hAnsi="Arial" w:cs="Arial"/>
        </w:rPr>
        <w:t>i požadavky, zejména zákonem č. </w:t>
      </w:r>
      <w:r w:rsidRPr="00394E39">
        <w:rPr>
          <w:rFonts w:ascii="Arial" w:hAnsi="Arial" w:cs="Arial"/>
        </w:rPr>
        <w:t>340/2015 Sb., o zvláštních podmínkách účinnosti některých smluv, uveřejňování těchto smluv a o</w:t>
      </w:r>
      <w:r w:rsidR="00A26ACA">
        <w:rPr>
          <w:rFonts w:ascii="Arial" w:hAnsi="Arial" w:cs="Arial"/>
        </w:rPr>
        <w:t> </w:t>
      </w:r>
      <w:r w:rsidRPr="00394E39">
        <w:rPr>
          <w:rFonts w:ascii="Arial" w:hAnsi="Arial" w:cs="Arial"/>
        </w:rPr>
        <w:t>registru smluv (zákon o registru smluv), ve znění pozdějších předpisů.</w:t>
      </w:r>
      <w:r w:rsidR="00D96C52" w:rsidRPr="00394E39">
        <w:rPr>
          <w:rFonts w:ascii="Arial" w:hAnsi="Arial" w:cs="Arial"/>
        </w:rPr>
        <w:t xml:space="preserve"> Prodávající výslovně prohlašuje, že pokud nějakou část své nabídky považuje za obchodní tajemství, řádně takové části předem označil a uvedl konkrétní důvod pro nemožnost zveřejnění.</w:t>
      </w:r>
    </w:p>
    <w:p w14:paraId="29D66411" w14:textId="5C8329D1" w:rsidR="00426391" w:rsidRPr="00394E39" w:rsidRDefault="00426391" w:rsidP="00AE0ED0">
      <w:pPr>
        <w:pStyle w:val="Zkladntext"/>
        <w:numPr>
          <w:ilvl w:val="0"/>
          <w:numId w:val="22"/>
        </w:numPr>
        <w:spacing w:before="0" w:after="240" w:line="276" w:lineRule="auto"/>
        <w:ind w:left="284" w:hanging="284"/>
        <w:rPr>
          <w:rFonts w:ascii="Arial" w:hAnsi="Arial" w:cs="Arial"/>
        </w:rPr>
      </w:pPr>
      <w:r w:rsidRPr="00394E39">
        <w:rPr>
          <w:rFonts w:ascii="Arial" w:hAnsi="Arial" w:cs="Arial"/>
        </w:rPr>
        <w:t>Prodávající nemůže bez souhlasu kupujícího post</w:t>
      </w:r>
      <w:r w:rsidR="00D96C52" w:rsidRPr="00394E39">
        <w:rPr>
          <w:rFonts w:ascii="Arial" w:hAnsi="Arial" w:cs="Arial"/>
        </w:rPr>
        <w:t>oupit svá práva a povinnosti ply</w:t>
      </w:r>
      <w:r w:rsidRPr="00394E39">
        <w:rPr>
          <w:rFonts w:ascii="Arial" w:hAnsi="Arial" w:cs="Arial"/>
        </w:rPr>
        <w:t>noucí ze smlouvy třetí straně.</w:t>
      </w:r>
    </w:p>
    <w:p w14:paraId="74FAC83E" w14:textId="74E6167B" w:rsidR="00426391" w:rsidRPr="00394E39" w:rsidRDefault="007F4FEE" w:rsidP="00AE0ED0">
      <w:pPr>
        <w:pStyle w:val="Zkladntext"/>
        <w:numPr>
          <w:ilvl w:val="0"/>
          <w:numId w:val="22"/>
        </w:numPr>
        <w:spacing w:before="0" w:after="24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V případě, že je s</w:t>
      </w:r>
      <w:r w:rsidR="00426391" w:rsidRPr="00394E39">
        <w:rPr>
          <w:rFonts w:ascii="Arial" w:hAnsi="Arial" w:cs="Arial"/>
        </w:rPr>
        <w:t xml:space="preserve">mlouva vyhotovena </w:t>
      </w:r>
      <w:r>
        <w:rPr>
          <w:rFonts w:ascii="Arial" w:hAnsi="Arial" w:cs="Arial"/>
        </w:rPr>
        <w:t xml:space="preserve">v listinném provedení, je vyhotovena </w:t>
      </w:r>
      <w:r w:rsidR="00426391" w:rsidRPr="00394E39">
        <w:rPr>
          <w:rFonts w:ascii="Arial" w:hAnsi="Arial" w:cs="Arial"/>
        </w:rPr>
        <w:t>v pěti stejnopisech s plat</w:t>
      </w:r>
      <w:r w:rsidR="00D96C52" w:rsidRPr="00394E39">
        <w:rPr>
          <w:rFonts w:ascii="Arial" w:hAnsi="Arial" w:cs="Arial"/>
        </w:rPr>
        <w:t>ností originálu, podepsaných opr</w:t>
      </w:r>
      <w:r w:rsidR="00426391" w:rsidRPr="00394E39">
        <w:rPr>
          <w:rFonts w:ascii="Arial" w:hAnsi="Arial" w:cs="Arial"/>
        </w:rPr>
        <w:t>ávněnými zástupci smluvních stran, přičemž kupující obdrží tři a prodávající dvě její vyhotovení.</w:t>
      </w:r>
    </w:p>
    <w:p w14:paraId="0FFA68A5" w14:textId="77777777" w:rsidR="00627816" w:rsidRDefault="00627816" w:rsidP="007F4FEE">
      <w:pPr>
        <w:tabs>
          <w:tab w:val="left" w:pos="4536"/>
        </w:tabs>
        <w:spacing w:after="240" w:line="276" w:lineRule="auto"/>
        <w:rPr>
          <w:rFonts w:ascii="Arial" w:hAnsi="Arial" w:cs="Arial"/>
          <w:sz w:val="20"/>
        </w:rPr>
      </w:pPr>
    </w:p>
    <w:p w14:paraId="66E78027" w14:textId="476BDC97" w:rsidR="007F4FEE" w:rsidRDefault="007F4FEE" w:rsidP="007F4FEE">
      <w:pPr>
        <w:tabs>
          <w:tab w:val="left" w:pos="4536"/>
        </w:tabs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kupujícího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 prodávajícího</w:t>
      </w:r>
    </w:p>
    <w:p w14:paraId="4D978E47" w14:textId="77777777" w:rsidR="00A26ACA" w:rsidRDefault="00A26ACA" w:rsidP="007F4FEE">
      <w:pPr>
        <w:tabs>
          <w:tab w:val="left" w:pos="4536"/>
        </w:tabs>
        <w:spacing w:after="240" w:line="276" w:lineRule="auto"/>
        <w:rPr>
          <w:rFonts w:ascii="Arial" w:hAnsi="Arial" w:cs="Arial"/>
          <w:sz w:val="20"/>
        </w:rPr>
      </w:pPr>
    </w:p>
    <w:p w14:paraId="3EBD95F8" w14:textId="7ECB054E" w:rsidR="007F0382" w:rsidRPr="00394E39" w:rsidRDefault="007F4FEE" w:rsidP="007F4FEE">
      <w:pPr>
        <w:tabs>
          <w:tab w:val="left" w:pos="4536"/>
        </w:tabs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8327702" w14:textId="77777777" w:rsidR="007F4FEE" w:rsidRPr="00394E39" w:rsidRDefault="007F0382" w:rsidP="007F4FEE">
      <w:pPr>
        <w:tabs>
          <w:tab w:val="left" w:pos="4536"/>
        </w:tabs>
        <w:spacing w:after="240" w:line="276" w:lineRule="auto"/>
        <w:rPr>
          <w:rFonts w:ascii="Arial" w:hAnsi="Arial" w:cs="Arial"/>
          <w:sz w:val="20"/>
        </w:rPr>
      </w:pPr>
      <w:r w:rsidRPr="00394E39">
        <w:rPr>
          <w:rFonts w:ascii="Arial" w:hAnsi="Arial" w:cs="Arial"/>
          <w:sz w:val="20"/>
        </w:rPr>
        <w:t>………………………………</w:t>
      </w:r>
      <w:r w:rsidR="007F4FEE">
        <w:rPr>
          <w:rFonts w:ascii="Arial" w:hAnsi="Arial" w:cs="Arial"/>
          <w:sz w:val="20"/>
        </w:rPr>
        <w:tab/>
      </w:r>
      <w:r w:rsidR="007F4FEE">
        <w:rPr>
          <w:rFonts w:ascii="Arial" w:hAnsi="Arial" w:cs="Arial"/>
          <w:sz w:val="20"/>
        </w:rPr>
        <w:tab/>
      </w:r>
      <w:r w:rsidR="007F4FEE" w:rsidRPr="00394E39">
        <w:rPr>
          <w:rFonts w:ascii="Arial" w:hAnsi="Arial" w:cs="Arial"/>
          <w:sz w:val="20"/>
        </w:rPr>
        <w:t>………………………………</w:t>
      </w:r>
    </w:p>
    <w:p w14:paraId="4DC5FD62" w14:textId="2AD4F8CF" w:rsidR="007F4FEE" w:rsidRDefault="00A26ACA" w:rsidP="007F4FEE">
      <w:pPr>
        <w:tabs>
          <w:tab w:val="left" w:pos="4536"/>
        </w:tabs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Bc. Iva Rindová</w:t>
      </w:r>
      <w:r w:rsidR="007F4FEE">
        <w:rPr>
          <w:rFonts w:ascii="Arial" w:hAnsi="Arial" w:cs="Arial"/>
          <w:sz w:val="20"/>
        </w:rPr>
        <w:tab/>
      </w:r>
      <w:r w:rsidR="007F4FEE">
        <w:rPr>
          <w:rFonts w:ascii="Arial" w:hAnsi="Arial" w:cs="Arial"/>
          <w:sz w:val="20"/>
        </w:rPr>
        <w:tab/>
      </w:r>
      <w:r w:rsidR="007F4FEE" w:rsidRPr="00394E39">
        <w:rPr>
          <w:rFonts w:ascii="Arial" w:hAnsi="Arial" w:cs="Arial"/>
          <w:sz w:val="20"/>
          <w:highlight w:val="green"/>
        </w:rPr>
        <w:t>[bude doplněno před uzavřením smlouvy]</w:t>
      </w:r>
    </w:p>
    <w:p w14:paraId="08976A84" w14:textId="29EA9D5F" w:rsidR="007F0382" w:rsidRPr="00394E39" w:rsidRDefault="007F4FEE" w:rsidP="007F4FEE">
      <w:pPr>
        <w:tabs>
          <w:tab w:val="left" w:pos="4536"/>
        </w:tabs>
        <w:spacing w:after="240" w:line="276" w:lineRule="auto"/>
        <w:rPr>
          <w:rFonts w:ascii="Arial" w:hAnsi="Arial" w:cs="Arial"/>
          <w:sz w:val="20"/>
        </w:rPr>
      </w:pPr>
      <w:r w:rsidRPr="00205674">
        <w:rPr>
          <w:rFonts w:ascii="Arial" w:hAnsi="Arial" w:cs="Arial"/>
          <w:sz w:val="20"/>
        </w:rPr>
        <w:t>ředitelka</w:t>
      </w:r>
    </w:p>
    <w:sectPr w:rsidR="007F0382" w:rsidRPr="00394E39" w:rsidSect="007F4FE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9490C" w14:textId="77777777" w:rsidR="00A22388" w:rsidRDefault="00A22388" w:rsidP="00E840FB">
      <w:r>
        <w:separator/>
      </w:r>
    </w:p>
  </w:endnote>
  <w:endnote w:type="continuationSeparator" w:id="0">
    <w:p w14:paraId="0D25692D" w14:textId="77777777" w:rsidR="00A22388" w:rsidRDefault="00A22388" w:rsidP="00E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mata">
    <w:altName w:val="Arial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3152665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298270" w14:textId="09FBEEED" w:rsidR="007F0382" w:rsidRPr="00394E39" w:rsidRDefault="007F0382" w:rsidP="00394E39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4E39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394E3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94E39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394E3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3754E">
              <w:rPr>
                <w:rFonts w:ascii="Arial" w:hAnsi="Arial" w:cs="Arial"/>
                <w:bCs/>
                <w:noProof/>
                <w:sz w:val="18"/>
                <w:szCs w:val="18"/>
              </w:rPr>
              <w:t>7</w:t>
            </w:r>
            <w:r w:rsidRPr="00394E3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94E3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94E3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94E39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394E3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3754E">
              <w:rPr>
                <w:rFonts w:ascii="Arial" w:hAnsi="Arial" w:cs="Arial"/>
                <w:bCs/>
                <w:noProof/>
                <w:sz w:val="18"/>
                <w:szCs w:val="18"/>
              </w:rPr>
              <w:t>7</w:t>
            </w:r>
            <w:r w:rsidRPr="00394E3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6528448" w14:textId="77777777" w:rsidR="00E840FB" w:rsidRDefault="00E840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1E11E" w14:textId="77777777" w:rsidR="00A22388" w:rsidRDefault="00A22388" w:rsidP="00E840FB">
      <w:r>
        <w:separator/>
      </w:r>
    </w:p>
  </w:footnote>
  <w:footnote w:type="continuationSeparator" w:id="0">
    <w:p w14:paraId="422E8B56" w14:textId="77777777" w:rsidR="00A22388" w:rsidRDefault="00A22388" w:rsidP="00E8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3E628" w14:textId="06913EF9" w:rsidR="009258C6" w:rsidRPr="00394E39" w:rsidRDefault="007F0382">
    <w:pPr>
      <w:pStyle w:val="Zhlav"/>
      <w:rPr>
        <w:rFonts w:ascii="Arial" w:hAnsi="Arial" w:cs="Arial"/>
        <w:b/>
        <w:sz w:val="16"/>
      </w:rPr>
    </w:pPr>
    <w:r w:rsidRPr="00394E39">
      <w:rPr>
        <w:rFonts w:ascii="Arial" w:hAnsi="Arial" w:cs="Arial"/>
        <w:sz w:val="16"/>
      </w:rPr>
      <w:t>Příloha č. 3</w:t>
    </w:r>
    <w:r w:rsidR="00534903" w:rsidRPr="00394E39">
      <w:rPr>
        <w:rFonts w:ascii="Arial" w:hAnsi="Arial" w:cs="Arial"/>
        <w:sz w:val="16"/>
      </w:rPr>
      <w:t xml:space="preserve"> </w:t>
    </w:r>
    <w:r w:rsidR="00394E39" w:rsidRPr="00394E39">
      <w:rPr>
        <w:rFonts w:ascii="Arial" w:hAnsi="Arial" w:cs="Arial"/>
        <w:sz w:val="16"/>
      </w:rPr>
      <w:t>ZD</w:t>
    </w:r>
  </w:p>
  <w:p w14:paraId="27C158F6" w14:textId="77777777" w:rsidR="0074577C" w:rsidRPr="009258C6" w:rsidRDefault="0074577C">
    <w:pPr>
      <w:pStyle w:val="Zhlav"/>
      <w:rPr>
        <w:sz w:val="20"/>
      </w:rPr>
    </w:pPr>
  </w:p>
  <w:p w14:paraId="3F7E9355" w14:textId="77777777" w:rsidR="00E840FB" w:rsidRDefault="00E840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1AB87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08D03301"/>
    <w:multiLevelType w:val="hybridMultilevel"/>
    <w:tmpl w:val="8654C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4E9C"/>
    <w:multiLevelType w:val="hybridMultilevel"/>
    <w:tmpl w:val="E1CCE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445A7"/>
    <w:multiLevelType w:val="hybridMultilevel"/>
    <w:tmpl w:val="FDA44582"/>
    <w:lvl w:ilvl="0" w:tplc="13C4CC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0765F"/>
    <w:multiLevelType w:val="hybridMultilevel"/>
    <w:tmpl w:val="B6D47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624A"/>
    <w:multiLevelType w:val="hybridMultilevel"/>
    <w:tmpl w:val="044657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340D3"/>
    <w:multiLevelType w:val="hybridMultilevel"/>
    <w:tmpl w:val="CD967664"/>
    <w:lvl w:ilvl="0" w:tplc="1D14F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02F6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372B63"/>
    <w:multiLevelType w:val="hybridMultilevel"/>
    <w:tmpl w:val="6EC26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87459"/>
    <w:multiLevelType w:val="hybridMultilevel"/>
    <w:tmpl w:val="8654C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631BD"/>
    <w:multiLevelType w:val="hybridMultilevel"/>
    <w:tmpl w:val="08FC032C"/>
    <w:lvl w:ilvl="0" w:tplc="2AA8F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75594"/>
    <w:multiLevelType w:val="hybridMultilevel"/>
    <w:tmpl w:val="B5669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D0531"/>
    <w:multiLevelType w:val="hybridMultilevel"/>
    <w:tmpl w:val="B1DA7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851C6"/>
    <w:multiLevelType w:val="hybridMultilevel"/>
    <w:tmpl w:val="A0E4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81247F2"/>
    <w:multiLevelType w:val="hybridMultilevel"/>
    <w:tmpl w:val="583AF9F6"/>
    <w:lvl w:ilvl="0" w:tplc="E60A9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8D1443"/>
    <w:multiLevelType w:val="hybridMultilevel"/>
    <w:tmpl w:val="25C42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80103"/>
    <w:multiLevelType w:val="multilevel"/>
    <w:tmpl w:val="06DA30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AF66F6"/>
    <w:multiLevelType w:val="hybridMultilevel"/>
    <w:tmpl w:val="B6D47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F150A"/>
    <w:multiLevelType w:val="hybridMultilevel"/>
    <w:tmpl w:val="28AE2954"/>
    <w:lvl w:ilvl="0" w:tplc="F97831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996E7F"/>
    <w:multiLevelType w:val="hybridMultilevel"/>
    <w:tmpl w:val="99BAD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E2B55"/>
    <w:multiLevelType w:val="hybridMultilevel"/>
    <w:tmpl w:val="4A52A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C6EBD"/>
    <w:multiLevelType w:val="hybridMultilevel"/>
    <w:tmpl w:val="E37A4964"/>
    <w:lvl w:ilvl="0" w:tplc="1084F3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E64DDD"/>
    <w:multiLevelType w:val="multilevel"/>
    <w:tmpl w:val="141A9AF4"/>
    <w:lvl w:ilvl="0">
      <w:start w:val="1"/>
      <w:numFmt w:val="bullet"/>
      <w:lvlText w:val="●"/>
      <w:lvlJc w:val="left"/>
      <w:pPr>
        <w:ind w:left="785" w:hanging="360"/>
      </w:pPr>
      <w:rPr>
        <w:rFonts w:ascii="Arial" w:eastAsia="Noto Sans Symbols" w:hAnsi="Arial" w:cs="Arial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7123714"/>
    <w:multiLevelType w:val="hybridMultilevel"/>
    <w:tmpl w:val="7C207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A590D"/>
    <w:multiLevelType w:val="hybridMultilevel"/>
    <w:tmpl w:val="3CA85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24"/>
  </w:num>
  <w:num w:numId="5">
    <w:abstractNumId w:val="4"/>
  </w:num>
  <w:num w:numId="6">
    <w:abstractNumId w:val="13"/>
  </w:num>
  <w:num w:numId="7">
    <w:abstractNumId w:val="3"/>
  </w:num>
  <w:num w:numId="8">
    <w:abstractNumId w:val="8"/>
  </w:num>
  <w:num w:numId="9">
    <w:abstractNumId w:val="27"/>
  </w:num>
  <w:num w:numId="10">
    <w:abstractNumId w:val="23"/>
  </w:num>
  <w:num w:numId="11">
    <w:abstractNumId w:val="22"/>
  </w:num>
  <w:num w:numId="12">
    <w:abstractNumId w:val="12"/>
  </w:num>
  <w:num w:numId="13">
    <w:abstractNumId w:val="11"/>
  </w:num>
  <w:num w:numId="14">
    <w:abstractNumId w:val="9"/>
  </w:num>
  <w:num w:numId="15">
    <w:abstractNumId w:val="18"/>
  </w:num>
  <w:num w:numId="16">
    <w:abstractNumId w:val="10"/>
  </w:num>
  <w:num w:numId="17">
    <w:abstractNumId w:val="19"/>
  </w:num>
  <w:num w:numId="18">
    <w:abstractNumId w:val="2"/>
  </w:num>
  <w:num w:numId="19">
    <w:abstractNumId w:val="14"/>
  </w:num>
  <w:num w:numId="20">
    <w:abstractNumId w:val="26"/>
  </w:num>
  <w:num w:numId="21">
    <w:abstractNumId w:val="16"/>
  </w:num>
  <w:num w:numId="22">
    <w:abstractNumId w:val="1"/>
  </w:num>
  <w:num w:numId="23">
    <w:abstractNumId w:val="20"/>
  </w:num>
  <w:num w:numId="24">
    <w:abstractNumId w:val="0"/>
  </w:num>
  <w:num w:numId="25">
    <w:abstractNumId w:val="25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21"/>
    <w:rsid w:val="00000289"/>
    <w:rsid w:val="000003D3"/>
    <w:rsid w:val="0001278F"/>
    <w:rsid w:val="0001491F"/>
    <w:rsid w:val="000171A1"/>
    <w:rsid w:val="000228D0"/>
    <w:rsid w:val="00023EEB"/>
    <w:rsid w:val="00040122"/>
    <w:rsid w:val="000458BB"/>
    <w:rsid w:val="000505D2"/>
    <w:rsid w:val="00052837"/>
    <w:rsid w:val="0005397D"/>
    <w:rsid w:val="00060FF9"/>
    <w:rsid w:val="00065BF5"/>
    <w:rsid w:val="000A7C04"/>
    <w:rsid w:val="000B37F8"/>
    <w:rsid w:val="000B3855"/>
    <w:rsid w:val="000B5185"/>
    <w:rsid w:val="000C2DF5"/>
    <w:rsid w:val="000C4335"/>
    <w:rsid w:val="000C5258"/>
    <w:rsid w:val="000C6F49"/>
    <w:rsid w:val="000E080C"/>
    <w:rsid w:val="000F4994"/>
    <w:rsid w:val="000F59BD"/>
    <w:rsid w:val="000F6A51"/>
    <w:rsid w:val="000F7F30"/>
    <w:rsid w:val="00100CC1"/>
    <w:rsid w:val="0010597A"/>
    <w:rsid w:val="0010727F"/>
    <w:rsid w:val="00107443"/>
    <w:rsid w:val="0013052F"/>
    <w:rsid w:val="001332C7"/>
    <w:rsid w:val="00144561"/>
    <w:rsid w:val="001445C1"/>
    <w:rsid w:val="00146C31"/>
    <w:rsid w:val="00151C54"/>
    <w:rsid w:val="00164C6E"/>
    <w:rsid w:val="00170768"/>
    <w:rsid w:val="00173C19"/>
    <w:rsid w:val="00176A38"/>
    <w:rsid w:val="00181688"/>
    <w:rsid w:val="001926FB"/>
    <w:rsid w:val="001A2603"/>
    <w:rsid w:val="001A5F0D"/>
    <w:rsid w:val="001B5B5F"/>
    <w:rsid w:val="001C0421"/>
    <w:rsid w:val="001E081C"/>
    <w:rsid w:val="001E3677"/>
    <w:rsid w:val="001E510B"/>
    <w:rsid w:val="001E7840"/>
    <w:rsid w:val="001F3160"/>
    <w:rsid w:val="001F6049"/>
    <w:rsid w:val="002025FE"/>
    <w:rsid w:val="00202D10"/>
    <w:rsid w:val="00210E7F"/>
    <w:rsid w:val="0022215E"/>
    <w:rsid w:val="002269C7"/>
    <w:rsid w:val="00234C6A"/>
    <w:rsid w:val="0024339A"/>
    <w:rsid w:val="00261991"/>
    <w:rsid w:val="00284D65"/>
    <w:rsid w:val="00285C8B"/>
    <w:rsid w:val="00286EAC"/>
    <w:rsid w:val="00294A77"/>
    <w:rsid w:val="002D41F1"/>
    <w:rsid w:val="002D531C"/>
    <w:rsid w:val="002D76C2"/>
    <w:rsid w:val="002E09FB"/>
    <w:rsid w:val="002E52D6"/>
    <w:rsid w:val="002E53AD"/>
    <w:rsid w:val="003014D8"/>
    <w:rsid w:val="00321BE2"/>
    <w:rsid w:val="00325E83"/>
    <w:rsid w:val="0033489A"/>
    <w:rsid w:val="00337B8F"/>
    <w:rsid w:val="003573D0"/>
    <w:rsid w:val="003612C5"/>
    <w:rsid w:val="003674AB"/>
    <w:rsid w:val="00367A3F"/>
    <w:rsid w:val="00375226"/>
    <w:rsid w:val="003766BD"/>
    <w:rsid w:val="0038581A"/>
    <w:rsid w:val="00394E39"/>
    <w:rsid w:val="0039523C"/>
    <w:rsid w:val="00396CC0"/>
    <w:rsid w:val="003A4493"/>
    <w:rsid w:val="003B09B2"/>
    <w:rsid w:val="003B4148"/>
    <w:rsid w:val="003C2B0E"/>
    <w:rsid w:val="003C5EA8"/>
    <w:rsid w:val="003D1AB0"/>
    <w:rsid w:val="003E1CDA"/>
    <w:rsid w:val="003E3DED"/>
    <w:rsid w:val="003E5591"/>
    <w:rsid w:val="003F28A2"/>
    <w:rsid w:val="0041358A"/>
    <w:rsid w:val="00416A1B"/>
    <w:rsid w:val="004222FC"/>
    <w:rsid w:val="004230B1"/>
    <w:rsid w:val="0042346B"/>
    <w:rsid w:val="00426391"/>
    <w:rsid w:val="0042779F"/>
    <w:rsid w:val="00441074"/>
    <w:rsid w:val="00462874"/>
    <w:rsid w:val="00480B0E"/>
    <w:rsid w:val="004812EB"/>
    <w:rsid w:val="00482320"/>
    <w:rsid w:val="00484E4E"/>
    <w:rsid w:val="004919A3"/>
    <w:rsid w:val="004B2893"/>
    <w:rsid w:val="004C4587"/>
    <w:rsid w:val="004C577A"/>
    <w:rsid w:val="004F0D54"/>
    <w:rsid w:val="004F1BEE"/>
    <w:rsid w:val="00503D45"/>
    <w:rsid w:val="00512634"/>
    <w:rsid w:val="00512F50"/>
    <w:rsid w:val="0052735C"/>
    <w:rsid w:val="00534903"/>
    <w:rsid w:val="00544772"/>
    <w:rsid w:val="00565ED4"/>
    <w:rsid w:val="005714CE"/>
    <w:rsid w:val="00575084"/>
    <w:rsid w:val="00580A91"/>
    <w:rsid w:val="005905EB"/>
    <w:rsid w:val="005966A7"/>
    <w:rsid w:val="00596813"/>
    <w:rsid w:val="005A152B"/>
    <w:rsid w:val="005A6C80"/>
    <w:rsid w:val="005C273D"/>
    <w:rsid w:val="005C55C7"/>
    <w:rsid w:val="005D3E93"/>
    <w:rsid w:val="005E564C"/>
    <w:rsid w:val="006112AA"/>
    <w:rsid w:val="00611C87"/>
    <w:rsid w:val="006130BD"/>
    <w:rsid w:val="00627816"/>
    <w:rsid w:val="00627DB7"/>
    <w:rsid w:val="00633EFE"/>
    <w:rsid w:val="00634656"/>
    <w:rsid w:val="006416A6"/>
    <w:rsid w:val="00646F75"/>
    <w:rsid w:val="006531C9"/>
    <w:rsid w:val="0068015C"/>
    <w:rsid w:val="00681AD6"/>
    <w:rsid w:val="00684853"/>
    <w:rsid w:val="00684870"/>
    <w:rsid w:val="00691997"/>
    <w:rsid w:val="006941B7"/>
    <w:rsid w:val="006A0C63"/>
    <w:rsid w:val="006A129C"/>
    <w:rsid w:val="006A2B76"/>
    <w:rsid w:val="006A60A7"/>
    <w:rsid w:val="006B14E8"/>
    <w:rsid w:val="006D684C"/>
    <w:rsid w:val="006D7A47"/>
    <w:rsid w:val="006F19DF"/>
    <w:rsid w:val="006F6A17"/>
    <w:rsid w:val="007000CB"/>
    <w:rsid w:val="00702081"/>
    <w:rsid w:val="007056DF"/>
    <w:rsid w:val="0071292A"/>
    <w:rsid w:val="007248D1"/>
    <w:rsid w:val="0072587C"/>
    <w:rsid w:val="00732353"/>
    <w:rsid w:val="00736082"/>
    <w:rsid w:val="007373C1"/>
    <w:rsid w:val="00740546"/>
    <w:rsid w:val="0074577C"/>
    <w:rsid w:val="00750A77"/>
    <w:rsid w:val="00755B5B"/>
    <w:rsid w:val="0075744F"/>
    <w:rsid w:val="00773F1B"/>
    <w:rsid w:val="007747E9"/>
    <w:rsid w:val="00781815"/>
    <w:rsid w:val="00790C81"/>
    <w:rsid w:val="00795B54"/>
    <w:rsid w:val="007A0443"/>
    <w:rsid w:val="007A0A36"/>
    <w:rsid w:val="007A54CC"/>
    <w:rsid w:val="007B3678"/>
    <w:rsid w:val="007B3C94"/>
    <w:rsid w:val="007D689C"/>
    <w:rsid w:val="007F0382"/>
    <w:rsid w:val="007F4FEE"/>
    <w:rsid w:val="007F7E1C"/>
    <w:rsid w:val="008044DC"/>
    <w:rsid w:val="0080661A"/>
    <w:rsid w:val="0082575C"/>
    <w:rsid w:val="00827519"/>
    <w:rsid w:val="008537F9"/>
    <w:rsid w:val="00854DDA"/>
    <w:rsid w:val="00855FD5"/>
    <w:rsid w:val="00867A1A"/>
    <w:rsid w:val="0089490C"/>
    <w:rsid w:val="00894970"/>
    <w:rsid w:val="008A09E0"/>
    <w:rsid w:val="008A4F35"/>
    <w:rsid w:val="008A7357"/>
    <w:rsid w:val="008A7F30"/>
    <w:rsid w:val="008B75C1"/>
    <w:rsid w:val="008C1030"/>
    <w:rsid w:val="008E2A22"/>
    <w:rsid w:val="008E4C4A"/>
    <w:rsid w:val="008F563D"/>
    <w:rsid w:val="009258C6"/>
    <w:rsid w:val="009279F0"/>
    <w:rsid w:val="00930CCD"/>
    <w:rsid w:val="0093754E"/>
    <w:rsid w:val="0094696E"/>
    <w:rsid w:val="00952ACB"/>
    <w:rsid w:val="00952BA4"/>
    <w:rsid w:val="00956D88"/>
    <w:rsid w:val="00962993"/>
    <w:rsid w:val="009652C4"/>
    <w:rsid w:val="00970468"/>
    <w:rsid w:val="009764BB"/>
    <w:rsid w:val="009900F8"/>
    <w:rsid w:val="009A6214"/>
    <w:rsid w:val="009B5117"/>
    <w:rsid w:val="009B765C"/>
    <w:rsid w:val="009C5103"/>
    <w:rsid w:val="009C54C2"/>
    <w:rsid w:val="009C657A"/>
    <w:rsid w:val="009C676A"/>
    <w:rsid w:val="009D14C7"/>
    <w:rsid w:val="009F0093"/>
    <w:rsid w:val="009F254F"/>
    <w:rsid w:val="00A138D3"/>
    <w:rsid w:val="00A1394D"/>
    <w:rsid w:val="00A17756"/>
    <w:rsid w:val="00A22388"/>
    <w:rsid w:val="00A26ACA"/>
    <w:rsid w:val="00A31432"/>
    <w:rsid w:val="00A4058B"/>
    <w:rsid w:val="00A472C8"/>
    <w:rsid w:val="00A63B45"/>
    <w:rsid w:val="00A66C07"/>
    <w:rsid w:val="00A8078E"/>
    <w:rsid w:val="00A8226A"/>
    <w:rsid w:val="00A84901"/>
    <w:rsid w:val="00A916AE"/>
    <w:rsid w:val="00AA1E85"/>
    <w:rsid w:val="00AB15EB"/>
    <w:rsid w:val="00AB1DDB"/>
    <w:rsid w:val="00AB600C"/>
    <w:rsid w:val="00AD3B4B"/>
    <w:rsid w:val="00AD705D"/>
    <w:rsid w:val="00AE052D"/>
    <w:rsid w:val="00AE0ED0"/>
    <w:rsid w:val="00AF0D5F"/>
    <w:rsid w:val="00AF21C5"/>
    <w:rsid w:val="00AF6F78"/>
    <w:rsid w:val="00B0351A"/>
    <w:rsid w:val="00B10C0D"/>
    <w:rsid w:val="00B1438E"/>
    <w:rsid w:val="00B16A50"/>
    <w:rsid w:val="00B30310"/>
    <w:rsid w:val="00B30DAC"/>
    <w:rsid w:val="00B44198"/>
    <w:rsid w:val="00B56651"/>
    <w:rsid w:val="00B57522"/>
    <w:rsid w:val="00B75CA3"/>
    <w:rsid w:val="00B84038"/>
    <w:rsid w:val="00BA092F"/>
    <w:rsid w:val="00BB199E"/>
    <w:rsid w:val="00BB583A"/>
    <w:rsid w:val="00BC05A5"/>
    <w:rsid w:val="00BC5C9F"/>
    <w:rsid w:val="00BD1D6C"/>
    <w:rsid w:val="00BD432E"/>
    <w:rsid w:val="00BF5B9A"/>
    <w:rsid w:val="00C12A6F"/>
    <w:rsid w:val="00C145F3"/>
    <w:rsid w:val="00C14FEC"/>
    <w:rsid w:val="00C168F2"/>
    <w:rsid w:val="00C20E22"/>
    <w:rsid w:val="00C3667E"/>
    <w:rsid w:val="00C37238"/>
    <w:rsid w:val="00C543A2"/>
    <w:rsid w:val="00C57308"/>
    <w:rsid w:val="00C651C6"/>
    <w:rsid w:val="00C73533"/>
    <w:rsid w:val="00C83AAD"/>
    <w:rsid w:val="00C8784D"/>
    <w:rsid w:val="00C92B50"/>
    <w:rsid w:val="00C959E9"/>
    <w:rsid w:val="00CA44F2"/>
    <w:rsid w:val="00CB176D"/>
    <w:rsid w:val="00CC1C44"/>
    <w:rsid w:val="00CD0D83"/>
    <w:rsid w:val="00CE4ADB"/>
    <w:rsid w:val="00CE7A10"/>
    <w:rsid w:val="00CF624F"/>
    <w:rsid w:val="00CF7BB8"/>
    <w:rsid w:val="00D02655"/>
    <w:rsid w:val="00D0320E"/>
    <w:rsid w:val="00D1067B"/>
    <w:rsid w:val="00D12BEF"/>
    <w:rsid w:val="00D13F9B"/>
    <w:rsid w:val="00D210C1"/>
    <w:rsid w:val="00D216E6"/>
    <w:rsid w:val="00D348BE"/>
    <w:rsid w:val="00D42141"/>
    <w:rsid w:val="00D42E1F"/>
    <w:rsid w:val="00D6324C"/>
    <w:rsid w:val="00D658A0"/>
    <w:rsid w:val="00D67A5C"/>
    <w:rsid w:val="00D7266E"/>
    <w:rsid w:val="00D7270C"/>
    <w:rsid w:val="00D75844"/>
    <w:rsid w:val="00D75CBF"/>
    <w:rsid w:val="00D8084C"/>
    <w:rsid w:val="00D83587"/>
    <w:rsid w:val="00D91569"/>
    <w:rsid w:val="00D96567"/>
    <w:rsid w:val="00D96C52"/>
    <w:rsid w:val="00DB19BF"/>
    <w:rsid w:val="00DC0E64"/>
    <w:rsid w:val="00DF08EA"/>
    <w:rsid w:val="00DF130B"/>
    <w:rsid w:val="00DF6E22"/>
    <w:rsid w:val="00E02B4A"/>
    <w:rsid w:val="00E17069"/>
    <w:rsid w:val="00E305D7"/>
    <w:rsid w:val="00E33AC9"/>
    <w:rsid w:val="00E3514D"/>
    <w:rsid w:val="00E420E2"/>
    <w:rsid w:val="00E65FD8"/>
    <w:rsid w:val="00E756F5"/>
    <w:rsid w:val="00E762B1"/>
    <w:rsid w:val="00E83BF1"/>
    <w:rsid w:val="00E840FB"/>
    <w:rsid w:val="00E87186"/>
    <w:rsid w:val="00E901CB"/>
    <w:rsid w:val="00EB227E"/>
    <w:rsid w:val="00EC7821"/>
    <w:rsid w:val="00ED2ED8"/>
    <w:rsid w:val="00ED4AC8"/>
    <w:rsid w:val="00ED6951"/>
    <w:rsid w:val="00EE0230"/>
    <w:rsid w:val="00EE4DA5"/>
    <w:rsid w:val="00EE6192"/>
    <w:rsid w:val="00EE7822"/>
    <w:rsid w:val="00F04D89"/>
    <w:rsid w:val="00F07C37"/>
    <w:rsid w:val="00F15156"/>
    <w:rsid w:val="00F20B7B"/>
    <w:rsid w:val="00F20E9F"/>
    <w:rsid w:val="00F4131B"/>
    <w:rsid w:val="00F63B3E"/>
    <w:rsid w:val="00F647B9"/>
    <w:rsid w:val="00F8193D"/>
    <w:rsid w:val="00F91B09"/>
    <w:rsid w:val="00F95660"/>
    <w:rsid w:val="00FA315A"/>
    <w:rsid w:val="00FC7A72"/>
    <w:rsid w:val="00FD199B"/>
    <w:rsid w:val="00FD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CCA3"/>
  <w15:docId w15:val="{AAB6647A-85CF-49D6-A24D-54AF9B77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4E39"/>
    <w:pPr>
      <w:spacing w:after="0" w:line="240" w:lineRule="auto"/>
    </w:pPr>
    <w:rPr>
      <w:rFonts w:ascii="Formata" w:eastAsia="Times New Roman" w:hAnsi="Formata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0421"/>
    <w:pPr>
      <w:keepNext/>
      <w:spacing w:before="120" w:line="240" w:lineRule="atLeast"/>
      <w:jc w:val="both"/>
      <w:outlineLvl w:val="0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1C0421"/>
    <w:pPr>
      <w:keepNext/>
      <w:spacing w:before="120" w:line="240" w:lineRule="atLeast"/>
      <w:jc w:val="center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0421"/>
    <w:rPr>
      <w:rFonts w:ascii="Formata" w:eastAsia="Times New Roman" w:hAnsi="Formata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C0421"/>
    <w:rPr>
      <w:rFonts w:ascii="Formata" w:eastAsia="Times New Roman" w:hAnsi="Formata" w:cs="Times New Roman"/>
      <w:b/>
      <w:i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C042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C04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C0421"/>
    <w:pPr>
      <w:spacing w:before="120" w:line="240" w:lineRule="atLeast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1C0421"/>
    <w:rPr>
      <w:rFonts w:ascii="Formata" w:eastAsia="Times New Roman" w:hAnsi="Formata" w:cs="Times New Roman"/>
      <w:b/>
      <w:i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1C0421"/>
    <w:pPr>
      <w:spacing w:before="120" w:line="240" w:lineRule="atLeast"/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1C0421"/>
    <w:rPr>
      <w:rFonts w:ascii="Formata" w:eastAsia="Times New Roman" w:hAnsi="Formata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C0421"/>
    <w:pPr>
      <w:jc w:val="both"/>
    </w:pPr>
    <w:rPr>
      <w:color w:val="000000"/>
      <w:sz w:val="20"/>
    </w:rPr>
  </w:style>
  <w:style w:type="character" w:customStyle="1" w:styleId="Zkladntext2Char">
    <w:name w:val="Základní text 2 Char"/>
    <w:basedOn w:val="Standardnpsmoodstavce"/>
    <w:link w:val="Zkladntext2"/>
    <w:rsid w:val="001C0421"/>
    <w:rPr>
      <w:rFonts w:ascii="Formata" w:eastAsia="Times New Roman" w:hAnsi="Formata" w:cs="Times New Roman"/>
      <w:color w:val="000000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1C0421"/>
    <w:rPr>
      <w:sz w:val="20"/>
    </w:rPr>
  </w:style>
  <w:style w:type="character" w:customStyle="1" w:styleId="Zkladntext3Char">
    <w:name w:val="Základní text 3 Char"/>
    <w:basedOn w:val="Standardnpsmoodstavce"/>
    <w:link w:val="Zkladntext3"/>
    <w:rsid w:val="001C0421"/>
    <w:rPr>
      <w:rFonts w:ascii="Formata" w:eastAsia="Times New Roman" w:hAnsi="Formata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C0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421"/>
    <w:rPr>
      <w:rFonts w:ascii="Formata" w:eastAsia="Times New Roman" w:hAnsi="Formata" w:cs="Times New Roman"/>
      <w:sz w:val="24"/>
      <w:szCs w:val="20"/>
    </w:rPr>
  </w:style>
  <w:style w:type="character" w:styleId="Odkaznakoment">
    <w:name w:val="annotation reference"/>
    <w:rsid w:val="001C04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1C042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C0421"/>
    <w:rPr>
      <w:rFonts w:ascii="Formata" w:eastAsia="Times New Roman" w:hAnsi="Format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21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339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339A"/>
    <w:rPr>
      <w:rFonts w:ascii="Formata" w:eastAsia="Times New Roman" w:hAnsi="Format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4339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A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32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320E"/>
    <w:rPr>
      <w:rFonts w:ascii="Formata" w:eastAsia="Times New Roman" w:hAnsi="Formata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E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link w:val="paragraphChar"/>
    <w:qFormat/>
    <w:rsid w:val="00AE0ED0"/>
    <w:pPr>
      <w:spacing w:before="240" w:after="240" w:line="276" w:lineRule="auto"/>
      <w:ind w:left="574"/>
      <w:jc w:val="both"/>
    </w:pPr>
    <w:rPr>
      <w:rFonts w:ascii="Arial" w:eastAsia="MS Gothic" w:hAnsi="Arial" w:cs="Arial"/>
      <w:sz w:val="20"/>
      <w:lang w:eastAsia="ar-SA"/>
    </w:rPr>
  </w:style>
  <w:style w:type="character" w:customStyle="1" w:styleId="paragraphChar">
    <w:name w:val="paragraph Char"/>
    <w:basedOn w:val="Standardnpsmoodstavce"/>
    <w:link w:val="paragraph"/>
    <w:rsid w:val="00AE0ED0"/>
    <w:rPr>
      <w:rFonts w:ascii="Arial" w:eastAsia="MS Gothic" w:hAnsi="Arial" w:cs="Arial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37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93E5A-D59E-4290-8505-6B9C75E1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2705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</dc:creator>
  <cp:lastModifiedBy>Petra Matoušková</cp:lastModifiedBy>
  <cp:revision>49</cp:revision>
  <cp:lastPrinted>2013-07-18T08:32:00Z</cp:lastPrinted>
  <dcterms:created xsi:type="dcterms:W3CDTF">2020-07-07T13:50:00Z</dcterms:created>
  <dcterms:modified xsi:type="dcterms:W3CDTF">2021-01-19T12:18:00Z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1314786404</vt:i4>
  </property>
</Properties>
</file>