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A791" w14:textId="77777777" w:rsidR="00AF3E5C" w:rsidRPr="007D2D8C" w:rsidRDefault="00AF3E5C" w:rsidP="006B02A5">
      <w:pPr>
        <w:pStyle w:val="Nzev"/>
        <w:spacing w:before="0" w:after="0"/>
        <w:rPr>
          <w:rFonts w:ascii="Palatino Linotype" w:hAnsi="Palatino Linotype" w:cs="Arial"/>
          <w:color w:val="000000"/>
          <w:sz w:val="28"/>
          <w:szCs w:val="28"/>
        </w:rPr>
      </w:pPr>
      <w:r w:rsidRPr="007D2D8C">
        <w:rPr>
          <w:rFonts w:ascii="Palatino Linotype" w:hAnsi="Palatino Linotype" w:cs="Arial"/>
          <w:color w:val="000000"/>
          <w:sz w:val="28"/>
          <w:szCs w:val="28"/>
        </w:rPr>
        <w:t xml:space="preserve">Smlouva o dílo </w:t>
      </w:r>
    </w:p>
    <w:p w14:paraId="2D5329A3" w14:textId="77777777" w:rsidR="00AF3E5C" w:rsidRPr="007D2D8C" w:rsidRDefault="00AF3E5C" w:rsidP="006B02A5">
      <w:pPr>
        <w:pStyle w:val="Nzev"/>
        <w:pBdr>
          <w:bottom w:val="single" w:sz="12" w:space="1" w:color="auto"/>
        </w:pBdr>
        <w:spacing w:before="0" w:after="0"/>
        <w:rPr>
          <w:rFonts w:ascii="Palatino Linotype" w:hAnsi="Palatino Linotype" w:cs="Arial"/>
          <w:color w:val="000000"/>
          <w:sz w:val="22"/>
          <w:szCs w:val="22"/>
        </w:rPr>
      </w:pPr>
      <w:r w:rsidRPr="007D2D8C">
        <w:rPr>
          <w:rFonts w:ascii="Palatino Linotype" w:hAnsi="Palatino Linotype" w:cs="Arial"/>
          <w:color w:val="000000"/>
          <w:sz w:val="22"/>
          <w:szCs w:val="22"/>
        </w:rPr>
        <w:t xml:space="preserve">č. smlouvy objednatele:………… </w:t>
      </w:r>
    </w:p>
    <w:p w14:paraId="6A712263" w14:textId="77777777" w:rsidR="00AF3E5C" w:rsidRPr="007D2D8C" w:rsidRDefault="00AF3E5C" w:rsidP="006B02A5">
      <w:pPr>
        <w:pStyle w:val="Nzev"/>
        <w:spacing w:before="0" w:after="0"/>
        <w:jc w:val="both"/>
        <w:rPr>
          <w:rFonts w:ascii="Palatino Linotype" w:hAnsi="Palatino Linotype" w:cs="Arial"/>
          <w:b w:val="0"/>
          <w:color w:val="000000"/>
          <w:sz w:val="20"/>
        </w:rPr>
      </w:pPr>
    </w:p>
    <w:p w14:paraId="092D1DF9" w14:textId="63385263" w:rsidR="00AF3E5C" w:rsidRDefault="00AF3E5C" w:rsidP="00504254">
      <w:pPr>
        <w:pStyle w:val="Nzev"/>
        <w:spacing w:before="0" w:after="0"/>
        <w:rPr>
          <w:rFonts w:ascii="Palatino Linotype" w:hAnsi="Palatino Linotype" w:cs="Arial"/>
          <w:color w:val="000000"/>
          <w:sz w:val="24"/>
          <w:szCs w:val="24"/>
        </w:rPr>
      </w:pPr>
      <w:r w:rsidRPr="006F39F1">
        <w:rPr>
          <w:rFonts w:ascii="Palatino Linotype" w:hAnsi="Palatino Linotype" w:cs="Arial"/>
          <w:color w:val="000000"/>
          <w:sz w:val="24"/>
          <w:szCs w:val="24"/>
        </w:rPr>
        <w:t>Smluvní strany</w:t>
      </w:r>
    </w:p>
    <w:p w14:paraId="02BD8D5D" w14:textId="77777777" w:rsidR="00504254" w:rsidRPr="00504254" w:rsidRDefault="00504254" w:rsidP="00504254">
      <w:pPr>
        <w:pStyle w:val="Nzev"/>
        <w:spacing w:before="0" w:after="0"/>
        <w:rPr>
          <w:rFonts w:ascii="Palatino Linotype" w:hAnsi="Palatino Linotype" w:cs="Arial"/>
          <w:color w:val="000000"/>
          <w:sz w:val="24"/>
          <w:szCs w:val="24"/>
        </w:rPr>
      </w:pPr>
    </w:p>
    <w:p w14:paraId="22E39DB8" w14:textId="77777777" w:rsidR="00AF3E5C" w:rsidRPr="007D2D8C" w:rsidRDefault="00AF3E5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Královéhradecký kraj</w:t>
      </w:r>
    </w:p>
    <w:p w14:paraId="11266188" w14:textId="712C639C" w:rsidR="00AF3E5C" w:rsidRPr="007D2D8C"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se sídlem: </w:t>
      </w:r>
      <w:r w:rsidR="008540DA">
        <w:rPr>
          <w:rFonts w:ascii="Palatino Linotype" w:hAnsi="Palatino Linotype" w:cs="Arial"/>
          <w:sz w:val="20"/>
          <w:szCs w:val="20"/>
        </w:rPr>
        <w:tab/>
      </w:r>
      <w:r w:rsidRPr="007D2D8C">
        <w:rPr>
          <w:rFonts w:ascii="Palatino Linotype" w:hAnsi="Palatino Linotype" w:cs="Arial"/>
          <w:sz w:val="20"/>
          <w:szCs w:val="20"/>
        </w:rPr>
        <w:t>Pivovarské náměstí 1245, 500 03 Hradec Králové</w:t>
      </w:r>
    </w:p>
    <w:p w14:paraId="187FE83C" w14:textId="05D2CFAA" w:rsidR="008540DA" w:rsidRPr="00441C3D" w:rsidRDefault="00AF3E5C" w:rsidP="008540DA">
      <w:pPr>
        <w:tabs>
          <w:tab w:val="left" w:pos="2977"/>
        </w:tabs>
        <w:spacing w:line="276" w:lineRule="auto"/>
        <w:rPr>
          <w:rFonts w:ascii="Palatino Linotype" w:hAnsi="Palatino Linotype" w:cs="Arial"/>
          <w:sz w:val="20"/>
          <w:szCs w:val="20"/>
        </w:rPr>
      </w:pPr>
      <w:r w:rsidRPr="007D2D8C">
        <w:rPr>
          <w:rFonts w:ascii="Palatino Linotype" w:hAnsi="Palatino Linotype" w:cs="Arial"/>
          <w:sz w:val="20"/>
          <w:szCs w:val="20"/>
        </w:rPr>
        <w:t xml:space="preserve">zastoupený: </w:t>
      </w:r>
      <w:r w:rsidR="008540DA">
        <w:rPr>
          <w:rFonts w:ascii="Palatino Linotype" w:hAnsi="Palatino Linotype" w:cs="Arial"/>
          <w:sz w:val="20"/>
          <w:szCs w:val="20"/>
        </w:rPr>
        <w:tab/>
      </w:r>
      <w:r w:rsidR="003E42C5" w:rsidRPr="003E42C5">
        <w:rPr>
          <w:rFonts w:ascii="Palatino Linotype" w:hAnsi="Palatino Linotype" w:cs="Arial"/>
          <w:sz w:val="20"/>
          <w:szCs w:val="20"/>
          <w:highlight w:val="lightGray"/>
        </w:rPr>
        <w:t>[doplní zadavatel před podpisem smlouvy]</w:t>
      </w:r>
      <w:r w:rsidR="008540DA" w:rsidRPr="003E42C5">
        <w:rPr>
          <w:rFonts w:ascii="Palatino Linotype" w:hAnsi="Palatino Linotype" w:cs="Arial"/>
          <w:sz w:val="20"/>
          <w:szCs w:val="20"/>
        </w:rPr>
        <w:t>,</w:t>
      </w:r>
      <w:r w:rsidR="008540DA" w:rsidRPr="00441C3D">
        <w:rPr>
          <w:rFonts w:ascii="Palatino Linotype" w:hAnsi="Palatino Linotype" w:cs="Arial"/>
          <w:sz w:val="20"/>
          <w:szCs w:val="20"/>
        </w:rPr>
        <w:t xml:space="preserve"> hejtmanem kraje </w:t>
      </w:r>
    </w:p>
    <w:p w14:paraId="5BBDAAB5" w14:textId="69693FF8" w:rsidR="00290C6B" w:rsidRPr="00441C3D"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IČ</w:t>
      </w:r>
      <w:r w:rsidR="008456C4">
        <w:rPr>
          <w:rFonts w:ascii="Palatino Linotype" w:hAnsi="Palatino Linotype" w:cs="Arial"/>
          <w:sz w:val="20"/>
          <w:szCs w:val="20"/>
        </w:rPr>
        <w:t>O</w:t>
      </w:r>
      <w:r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Pr="00441C3D">
        <w:rPr>
          <w:rFonts w:ascii="Palatino Linotype" w:hAnsi="Palatino Linotype" w:cs="Arial"/>
          <w:sz w:val="20"/>
          <w:szCs w:val="20"/>
        </w:rPr>
        <w:t>708</w:t>
      </w:r>
      <w:r w:rsidR="008540DA" w:rsidRPr="00441C3D">
        <w:rPr>
          <w:rFonts w:ascii="Palatino Linotype" w:hAnsi="Palatino Linotype" w:cs="Arial"/>
          <w:sz w:val="20"/>
          <w:szCs w:val="20"/>
        </w:rPr>
        <w:t xml:space="preserve"> </w:t>
      </w:r>
      <w:r w:rsidRPr="00441C3D">
        <w:rPr>
          <w:rFonts w:ascii="Palatino Linotype" w:hAnsi="Palatino Linotype" w:cs="Arial"/>
          <w:sz w:val="20"/>
          <w:szCs w:val="20"/>
        </w:rPr>
        <w:t>89</w:t>
      </w:r>
      <w:r w:rsidR="00290C6B" w:rsidRPr="00441C3D">
        <w:rPr>
          <w:rFonts w:ascii="Palatino Linotype" w:hAnsi="Palatino Linotype" w:cs="Arial"/>
          <w:sz w:val="20"/>
          <w:szCs w:val="20"/>
        </w:rPr>
        <w:t> </w:t>
      </w:r>
      <w:r w:rsidRPr="00441C3D">
        <w:rPr>
          <w:rFonts w:ascii="Palatino Linotype" w:hAnsi="Palatino Linotype" w:cs="Arial"/>
          <w:sz w:val="20"/>
          <w:szCs w:val="20"/>
        </w:rPr>
        <w:t>546</w:t>
      </w:r>
    </w:p>
    <w:p w14:paraId="146EC797" w14:textId="7EBB6997" w:rsidR="00E46168" w:rsidRPr="00441C3D" w:rsidRDefault="00AF3E5C" w:rsidP="008540DA">
      <w:pPr>
        <w:tabs>
          <w:tab w:val="left" w:pos="2977"/>
        </w:tabs>
        <w:spacing w:line="276" w:lineRule="auto"/>
        <w:rPr>
          <w:rFonts w:ascii="Palatino Linotype" w:hAnsi="Palatino Linotype" w:cs="Arial"/>
          <w:sz w:val="20"/>
          <w:szCs w:val="20"/>
        </w:rPr>
      </w:pPr>
      <w:r w:rsidRPr="00441C3D">
        <w:rPr>
          <w:rFonts w:ascii="Palatino Linotype" w:hAnsi="Palatino Linotype" w:cs="Arial"/>
          <w:sz w:val="20"/>
          <w:szCs w:val="20"/>
        </w:rPr>
        <w:t>Bankovní spojení:</w:t>
      </w:r>
      <w:r w:rsidR="008540DA" w:rsidRPr="00441C3D">
        <w:rPr>
          <w:rFonts w:ascii="Palatino Linotype" w:hAnsi="Palatino Linotype" w:cs="Arial"/>
          <w:sz w:val="20"/>
          <w:szCs w:val="20"/>
        </w:rPr>
        <w:t xml:space="preserve"> </w:t>
      </w:r>
      <w:r w:rsidR="008540DA" w:rsidRPr="00441C3D">
        <w:rPr>
          <w:rFonts w:ascii="Palatino Linotype" w:hAnsi="Palatino Linotype" w:cs="Arial"/>
          <w:sz w:val="20"/>
          <w:szCs w:val="20"/>
        </w:rPr>
        <w:tab/>
      </w:r>
      <w:r w:rsidR="00120AD4" w:rsidRPr="00441C3D">
        <w:rPr>
          <w:rFonts w:ascii="Palatino Linotype" w:hAnsi="Palatino Linotype" w:cs="Arial"/>
          <w:sz w:val="20"/>
          <w:szCs w:val="20"/>
        </w:rPr>
        <w:t>Komerční banka, a.s.</w:t>
      </w:r>
    </w:p>
    <w:p w14:paraId="09776219" w14:textId="4E012217" w:rsidR="008540DA" w:rsidRPr="00120AD4" w:rsidRDefault="00AF3E5C" w:rsidP="00C15C11">
      <w:pPr>
        <w:spacing w:line="276" w:lineRule="auto"/>
        <w:rPr>
          <w:rFonts w:ascii="Palatino Linotype" w:hAnsi="Palatino Linotype" w:cs="Arial"/>
          <w:b/>
          <w:sz w:val="20"/>
          <w:szCs w:val="20"/>
        </w:rPr>
      </w:pPr>
      <w:r w:rsidRPr="00441C3D">
        <w:rPr>
          <w:rFonts w:ascii="Palatino Linotype" w:hAnsi="Palatino Linotype" w:cs="Arial"/>
          <w:sz w:val="20"/>
          <w:szCs w:val="20"/>
        </w:rPr>
        <w:t>Číslo účtu:</w:t>
      </w:r>
      <w:r w:rsidR="008540DA" w:rsidRPr="00441C3D">
        <w:rPr>
          <w:rFonts w:ascii="Palatino Linotype" w:hAnsi="Palatino Linotype" w:cs="Arial"/>
          <w:sz w:val="20"/>
          <w:szCs w:val="20"/>
        </w:rPr>
        <w:tab/>
        <w:t xml:space="preserve"> </w:t>
      </w:r>
      <w:r w:rsidR="00120AD4" w:rsidRPr="00441C3D">
        <w:rPr>
          <w:rFonts w:ascii="Palatino Linotype" w:hAnsi="Palatino Linotype" w:cs="Arial"/>
          <w:sz w:val="20"/>
          <w:szCs w:val="20"/>
        </w:rPr>
        <w:t xml:space="preserve">                             </w:t>
      </w:r>
      <w:r w:rsidR="00120AD4" w:rsidRPr="003E42C5">
        <w:rPr>
          <w:rFonts w:ascii="Palatino Linotype" w:hAnsi="Palatino Linotype" w:cs="Arial"/>
          <w:sz w:val="20"/>
          <w:szCs w:val="20"/>
        </w:rPr>
        <w:t xml:space="preserve"> </w:t>
      </w:r>
      <w:r w:rsidR="003E42C5" w:rsidRPr="003E42C5">
        <w:rPr>
          <w:rFonts w:ascii="Palatino Linotype" w:hAnsi="Palatino Linotype" w:cs="Arial"/>
          <w:spacing w:val="-3"/>
          <w:sz w:val="20"/>
          <w:szCs w:val="20"/>
        </w:rPr>
        <w:t>27-2031110287/0100</w:t>
      </w:r>
    </w:p>
    <w:p w14:paraId="0BD685FB" w14:textId="77777777" w:rsidR="00AF3E5C" w:rsidRPr="007D2D8C" w:rsidRDefault="007D2D8C" w:rsidP="00C15C11">
      <w:pPr>
        <w:spacing w:line="276" w:lineRule="auto"/>
        <w:rPr>
          <w:rFonts w:ascii="Palatino Linotype" w:hAnsi="Palatino Linotype" w:cs="Arial"/>
          <w:b/>
          <w:sz w:val="20"/>
          <w:szCs w:val="20"/>
        </w:rPr>
      </w:pPr>
      <w:r w:rsidRPr="007D2D8C">
        <w:rPr>
          <w:rFonts w:ascii="Palatino Linotype" w:hAnsi="Palatino Linotype" w:cs="Arial"/>
          <w:b/>
          <w:sz w:val="20"/>
          <w:szCs w:val="20"/>
        </w:rPr>
        <w:t>dále též „objednatel“</w:t>
      </w:r>
      <w:r w:rsidR="00AF3E5C" w:rsidRPr="007D2D8C">
        <w:rPr>
          <w:rFonts w:ascii="Palatino Linotype" w:hAnsi="Palatino Linotype" w:cs="Arial"/>
          <w:b/>
          <w:sz w:val="20"/>
          <w:szCs w:val="20"/>
        </w:rPr>
        <w:t xml:space="preserve"> </w:t>
      </w:r>
    </w:p>
    <w:p w14:paraId="3FDEABC6" w14:textId="77777777" w:rsidR="00AF3E5C" w:rsidRPr="007D2D8C" w:rsidRDefault="00AF3E5C" w:rsidP="006B02A5">
      <w:pPr>
        <w:shd w:val="clear" w:color="auto" w:fill="FFFFFF"/>
        <w:spacing w:before="360"/>
        <w:rPr>
          <w:rFonts w:ascii="Palatino Linotype" w:hAnsi="Palatino Linotype" w:cs="Arial"/>
          <w:b/>
          <w:bCs/>
          <w:sz w:val="20"/>
          <w:szCs w:val="20"/>
        </w:rPr>
      </w:pPr>
      <w:r w:rsidRPr="007D2D8C">
        <w:rPr>
          <w:rFonts w:ascii="Palatino Linotype" w:hAnsi="Palatino Linotype" w:cs="Arial"/>
          <w:b/>
          <w:bCs/>
          <w:sz w:val="20"/>
          <w:szCs w:val="20"/>
        </w:rPr>
        <w:t>a</w:t>
      </w:r>
    </w:p>
    <w:p w14:paraId="5C70B09B" w14:textId="617F87FF" w:rsidR="007848D3" w:rsidRPr="003E42C5" w:rsidRDefault="00AF3E5C" w:rsidP="00290C6B">
      <w:pPr>
        <w:shd w:val="clear" w:color="auto" w:fill="FFFFFF"/>
        <w:tabs>
          <w:tab w:val="left" w:pos="2268"/>
        </w:tabs>
        <w:spacing w:before="360"/>
        <w:rPr>
          <w:rFonts w:ascii="Palatino Linotype" w:hAnsi="Palatino Linotype" w:cs="Arial"/>
          <w:b/>
          <w:bCs/>
          <w:sz w:val="20"/>
          <w:szCs w:val="20"/>
        </w:rPr>
      </w:pPr>
      <w:r w:rsidRPr="007D2D8C">
        <w:rPr>
          <w:rFonts w:ascii="Palatino Linotype" w:hAnsi="Palatino Linotype" w:cs="Arial"/>
          <w:b/>
          <w:bCs/>
          <w:sz w:val="20"/>
          <w:szCs w:val="20"/>
        </w:rPr>
        <w:t>Společnost</w:t>
      </w:r>
      <w:r w:rsidR="00247EF0" w:rsidRPr="007D2D8C">
        <w:rPr>
          <w:rFonts w:ascii="Palatino Linotype" w:hAnsi="Palatino Linotype" w:cs="Arial"/>
          <w:b/>
          <w:bCs/>
          <w:sz w:val="20"/>
          <w:szCs w:val="20"/>
        </w:rPr>
        <w:t xml:space="preserve"> / pod</w:t>
      </w:r>
      <w:r w:rsidR="00FB63A5" w:rsidRPr="007D2D8C">
        <w:rPr>
          <w:rFonts w:ascii="Palatino Linotype" w:hAnsi="Palatino Linotype" w:cs="Arial"/>
          <w:b/>
          <w:bCs/>
          <w:sz w:val="20"/>
          <w:szCs w:val="20"/>
        </w:rPr>
        <w:t>nikatel</w:t>
      </w:r>
      <w:r w:rsidRPr="007D2D8C">
        <w:rPr>
          <w:rFonts w:ascii="Palatino Linotype" w:hAnsi="Palatino Linotype" w:cs="Arial"/>
          <w:b/>
          <w:bCs/>
          <w:sz w:val="20"/>
          <w:szCs w:val="20"/>
        </w:rPr>
        <w:tab/>
      </w:r>
      <w:r w:rsidR="00290C6B" w:rsidRPr="003E42C5">
        <w:rPr>
          <w:rFonts w:ascii="Palatino Linotype" w:hAnsi="Palatino Linotype" w:cs="Arial"/>
          <w:sz w:val="20"/>
          <w:szCs w:val="20"/>
          <w:highlight w:val="yellow"/>
        </w:rPr>
        <w:t>……………………</w:t>
      </w:r>
      <w:proofErr w:type="gramStart"/>
      <w:r w:rsidR="00290C6B" w:rsidRPr="003E42C5">
        <w:rPr>
          <w:rFonts w:ascii="Palatino Linotype" w:hAnsi="Palatino Linotype" w:cs="Arial"/>
          <w:sz w:val="20"/>
          <w:szCs w:val="20"/>
          <w:highlight w:val="yellow"/>
        </w:rPr>
        <w:t>…….</w:t>
      </w:r>
      <w:proofErr w:type="gramEnd"/>
      <w:r w:rsidR="00290C6B" w:rsidRPr="003E42C5">
        <w:rPr>
          <w:rFonts w:ascii="Palatino Linotype" w:hAnsi="Palatino Linotype" w:cs="Arial"/>
          <w:sz w:val="20"/>
          <w:szCs w:val="20"/>
          <w:highlight w:val="yellow"/>
        </w:rPr>
        <w:t>.</w:t>
      </w:r>
      <w:r w:rsidR="00290C6B" w:rsidRPr="003E42C5">
        <w:rPr>
          <w:rFonts w:ascii="Palatino Linotype" w:hAnsi="Palatino Linotype" w:cs="Arial"/>
          <w:bCs/>
          <w:i/>
          <w:sz w:val="18"/>
          <w:szCs w:val="18"/>
        </w:rPr>
        <w:t xml:space="preserve"> doplní dodavatel</w:t>
      </w:r>
    </w:p>
    <w:p w14:paraId="54E27502" w14:textId="70523B86" w:rsidR="008540DA" w:rsidRPr="003E42C5" w:rsidRDefault="008540DA"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 xml:space="preserve">se sídlem: </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bCs/>
          <w:i/>
          <w:sz w:val="18"/>
          <w:szCs w:val="18"/>
        </w:rPr>
        <w:t xml:space="preserve"> doplní dodavatel</w:t>
      </w:r>
    </w:p>
    <w:p w14:paraId="0EAFB701" w14:textId="093D0C2B" w:rsidR="008540DA" w:rsidRPr="003E42C5" w:rsidRDefault="008540DA"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 xml:space="preserve">zastoupený: </w:t>
      </w:r>
      <w:r w:rsidRPr="003E42C5">
        <w:rPr>
          <w:rFonts w:ascii="Palatino Linotype" w:hAnsi="Palatino Linotype" w:cs="Arial"/>
          <w:sz w:val="20"/>
          <w:szCs w:val="20"/>
        </w:rPr>
        <w:tab/>
      </w:r>
      <w:r w:rsidR="00290C6B" w:rsidRPr="003E42C5">
        <w:rPr>
          <w:rFonts w:ascii="Palatino Linotype" w:hAnsi="Palatino Linotype" w:cs="Arial"/>
          <w:sz w:val="20"/>
          <w:szCs w:val="20"/>
          <w:highlight w:val="yellow"/>
        </w:rPr>
        <w:t>……………………</w:t>
      </w:r>
      <w:proofErr w:type="gramStart"/>
      <w:r w:rsidR="00290C6B" w:rsidRPr="003E42C5">
        <w:rPr>
          <w:rFonts w:ascii="Palatino Linotype" w:hAnsi="Palatino Linotype" w:cs="Arial"/>
          <w:sz w:val="20"/>
          <w:szCs w:val="20"/>
          <w:highlight w:val="yellow"/>
        </w:rPr>
        <w:t>…….</w:t>
      </w:r>
      <w:proofErr w:type="gramEnd"/>
      <w:r w:rsidR="00290C6B" w:rsidRPr="003E42C5">
        <w:rPr>
          <w:rFonts w:ascii="Palatino Linotype" w:hAnsi="Palatino Linotype" w:cs="Arial"/>
          <w:sz w:val="20"/>
          <w:szCs w:val="20"/>
          <w:highlight w:val="yellow"/>
        </w:rPr>
        <w:t>.</w:t>
      </w:r>
      <w:r w:rsidR="00290C6B" w:rsidRPr="003E42C5">
        <w:rPr>
          <w:rFonts w:ascii="Palatino Linotype" w:hAnsi="Palatino Linotype" w:cs="Arial"/>
          <w:sz w:val="20"/>
          <w:szCs w:val="20"/>
        </w:rPr>
        <w:t xml:space="preserve"> </w:t>
      </w:r>
      <w:r w:rsidR="00290C6B" w:rsidRPr="003E42C5">
        <w:rPr>
          <w:rFonts w:ascii="Palatino Linotype" w:hAnsi="Palatino Linotype" w:cs="Arial"/>
          <w:bCs/>
          <w:i/>
          <w:sz w:val="18"/>
          <w:szCs w:val="18"/>
        </w:rPr>
        <w:t>doplní dodavatel</w:t>
      </w:r>
    </w:p>
    <w:p w14:paraId="15E751B4" w14:textId="05C7F27A" w:rsidR="00290C6B" w:rsidRPr="003E42C5" w:rsidRDefault="008540DA"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IČ</w:t>
      </w:r>
      <w:r w:rsidR="008456C4">
        <w:rPr>
          <w:rFonts w:ascii="Palatino Linotype" w:hAnsi="Palatino Linotype" w:cs="Arial"/>
          <w:sz w:val="20"/>
          <w:szCs w:val="20"/>
        </w:rPr>
        <w:t>O</w:t>
      </w:r>
      <w:r w:rsidRPr="003E42C5">
        <w:rPr>
          <w:rFonts w:ascii="Palatino Linotype" w:hAnsi="Palatino Linotype" w:cs="Arial"/>
          <w:sz w:val="20"/>
          <w:szCs w:val="20"/>
        </w:rPr>
        <w:t xml:space="preserve">: </w:t>
      </w:r>
      <w:r w:rsidRPr="003E42C5">
        <w:rPr>
          <w:rFonts w:ascii="Palatino Linotype" w:hAnsi="Palatino Linotype" w:cs="Arial"/>
          <w:sz w:val="20"/>
          <w:szCs w:val="20"/>
        </w:rPr>
        <w:tab/>
      </w:r>
      <w:r w:rsidR="00290C6B" w:rsidRPr="003E42C5">
        <w:rPr>
          <w:rFonts w:ascii="Palatino Linotype" w:hAnsi="Palatino Linotype" w:cs="Arial"/>
          <w:sz w:val="20"/>
          <w:szCs w:val="20"/>
          <w:highlight w:val="yellow"/>
        </w:rPr>
        <w:t>……………………</w:t>
      </w:r>
      <w:proofErr w:type="gramStart"/>
      <w:r w:rsidR="00290C6B" w:rsidRPr="003E42C5">
        <w:rPr>
          <w:rFonts w:ascii="Palatino Linotype" w:hAnsi="Palatino Linotype" w:cs="Arial"/>
          <w:sz w:val="20"/>
          <w:szCs w:val="20"/>
          <w:highlight w:val="yellow"/>
        </w:rPr>
        <w:t>…….</w:t>
      </w:r>
      <w:proofErr w:type="gramEnd"/>
      <w:r w:rsidR="00290C6B" w:rsidRPr="003E42C5">
        <w:rPr>
          <w:rFonts w:ascii="Palatino Linotype" w:hAnsi="Palatino Linotype" w:cs="Arial"/>
          <w:sz w:val="20"/>
          <w:szCs w:val="20"/>
          <w:highlight w:val="yellow"/>
        </w:rPr>
        <w:t>.</w:t>
      </w:r>
      <w:r w:rsidR="00290C6B" w:rsidRPr="003E42C5">
        <w:rPr>
          <w:rFonts w:ascii="Palatino Linotype" w:hAnsi="Palatino Linotype" w:cs="Arial"/>
          <w:sz w:val="20"/>
          <w:szCs w:val="20"/>
        </w:rPr>
        <w:t xml:space="preserve"> </w:t>
      </w:r>
      <w:r w:rsidR="00290C6B" w:rsidRPr="003E42C5">
        <w:rPr>
          <w:rFonts w:ascii="Palatino Linotype" w:hAnsi="Palatino Linotype" w:cs="Arial"/>
          <w:bCs/>
          <w:i/>
          <w:sz w:val="18"/>
          <w:szCs w:val="18"/>
        </w:rPr>
        <w:t>doplní dodavatel</w:t>
      </w:r>
    </w:p>
    <w:p w14:paraId="47D2858F" w14:textId="503EC54F"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DIČ:</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7295F12F" w14:textId="0E6EC300"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 xml:space="preserve">zapsaná v OR vedeném </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6041E03C" w14:textId="3C870F1E"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Bankovní spojení:</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4A9E6143" w14:textId="4D1B5A71" w:rsidR="00290C6B" w:rsidRPr="003E42C5" w:rsidRDefault="00290C6B" w:rsidP="00290C6B">
      <w:pPr>
        <w:tabs>
          <w:tab w:val="left" w:pos="2268"/>
        </w:tabs>
        <w:spacing w:line="276" w:lineRule="auto"/>
        <w:rPr>
          <w:rFonts w:ascii="Palatino Linotype" w:hAnsi="Palatino Linotype" w:cs="Arial"/>
          <w:sz w:val="20"/>
          <w:szCs w:val="20"/>
        </w:rPr>
      </w:pPr>
      <w:r w:rsidRPr="003E42C5">
        <w:rPr>
          <w:rFonts w:ascii="Palatino Linotype" w:hAnsi="Palatino Linotype" w:cs="Arial"/>
          <w:sz w:val="20"/>
          <w:szCs w:val="20"/>
        </w:rPr>
        <w:t>Číslo účtu:</w:t>
      </w:r>
      <w:r w:rsidRPr="003E42C5">
        <w:rPr>
          <w:rFonts w:ascii="Palatino Linotype" w:hAnsi="Palatino Linotype" w:cs="Arial"/>
          <w:sz w:val="20"/>
          <w:szCs w:val="20"/>
        </w:rPr>
        <w:tab/>
      </w:r>
      <w:r w:rsidRPr="003E42C5">
        <w:rPr>
          <w:rFonts w:ascii="Palatino Linotype" w:hAnsi="Palatino Linotype" w:cs="Arial"/>
          <w:sz w:val="20"/>
          <w:szCs w:val="20"/>
          <w:highlight w:val="yellow"/>
        </w:rPr>
        <w:t>……………………</w:t>
      </w:r>
      <w:proofErr w:type="gramStart"/>
      <w:r w:rsidRPr="003E42C5">
        <w:rPr>
          <w:rFonts w:ascii="Palatino Linotype" w:hAnsi="Palatino Linotype" w:cs="Arial"/>
          <w:sz w:val="20"/>
          <w:szCs w:val="20"/>
          <w:highlight w:val="yellow"/>
        </w:rPr>
        <w:t>…….</w:t>
      </w:r>
      <w:proofErr w:type="gramEnd"/>
      <w:r w:rsidRPr="003E42C5">
        <w:rPr>
          <w:rFonts w:ascii="Palatino Linotype" w:hAnsi="Palatino Linotype" w:cs="Arial"/>
          <w:sz w:val="20"/>
          <w:szCs w:val="20"/>
          <w:highlight w:val="yellow"/>
        </w:rPr>
        <w:t>.</w:t>
      </w:r>
      <w:r w:rsidRPr="003E42C5">
        <w:rPr>
          <w:rFonts w:ascii="Palatino Linotype" w:hAnsi="Palatino Linotype" w:cs="Arial"/>
          <w:sz w:val="20"/>
          <w:szCs w:val="20"/>
        </w:rPr>
        <w:t xml:space="preserve"> </w:t>
      </w:r>
      <w:r w:rsidRPr="003E42C5">
        <w:rPr>
          <w:rFonts w:ascii="Palatino Linotype" w:hAnsi="Palatino Linotype" w:cs="Arial"/>
          <w:bCs/>
          <w:i/>
          <w:sz w:val="18"/>
          <w:szCs w:val="18"/>
        </w:rPr>
        <w:t>doplní dodavatel</w:t>
      </w:r>
    </w:p>
    <w:p w14:paraId="71381A46"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ab/>
      </w:r>
      <w:r w:rsidRPr="007D2D8C">
        <w:rPr>
          <w:rFonts w:ascii="Palatino Linotype" w:hAnsi="Palatino Linotype" w:cs="Arial"/>
          <w:bCs/>
          <w:sz w:val="20"/>
          <w:szCs w:val="20"/>
        </w:rPr>
        <w:tab/>
      </w:r>
    </w:p>
    <w:p w14:paraId="1054DC87" w14:textId="5706236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 xml:space="preserve">(dále </w:t>
      </w:r>
      <w:r w:rsidR="007D2D8C" w:rsidRPr="007D2D8C">
        <w:rPr>
          <w:rFonts w:ascii="Palatino Linotype" w:hAnsi="Palatino Linotype" w:cs="Arial"/>
          <w:bCs/>
          <w:sz w:val="20"/>
          <w:szCs w:val="20"/>
        </w:rPr>
        <w:t>též</w:t>
      </w:r>
      <w:r w:rsidRPr="007D2D8C">
        <w:rPr>
          <w:rFonts w:ascii="Palatino Linotype" w:hAnsi="Palatino Linotype" w:cs="Arial"/>
          <w:bCs/>
          <w:sz w:val="20"/>
          <w:szCs w:val="20"/>
        </w:rPr>
        <w:t xml:space="preserve"> „</w:t>
      </w:r>
      <w:r w:rsidRPr="007D2D8C">
        <w:rPr>
          <w:rFonts w:ascii="Palatino Linotype" w:hAnsi="Palatino Linotype" w:cs="Arial"/>
          <w:b/>
          <w:bCs/>
          <w:sz w:val="20"/>
          <w:szCs w:val="20"/>
        </w:rPr>
        <w:t>zhotovitel</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 xml:space="preserve"> nebo </w:t>
      </w:r>
      <w:r w:rsidR="004A247A" w:rsidRPr="007D2D8C">
        <w:rPr>
          <w:rFonts w:ascii="Palatino Linotype" w:hAnsi="Palatino Linotype" w:cs="Arial"/>
          <w:bCs/>
          <w:sz w:val="20"/>
          <w:szCs w:val="20"/>
        </w:rPr>
        <w:t>„</w:t>
      </w:r>
      <w:r w:rsidR="00290C6B">
        <w:rPr>
          <w:rFonts w:ascii="Palatino Linotype" w:hAnsi="Palatino Linotype" w:cs="Arial"/>
          <w:b/>
          <w:bCs/>
          <w:sz w:val="20"/>
          <w:szCs w:val="20"/>
        </w:rPr>
        <w:t>dodavatel</w:t>
      </w:r>
      <w:r w:rsidRPr="007D2D8C">
        <w:rPr>
          <w:rFonts w:ascii="Palatino Linotype" w:hAnsi="Palatino Linotype" w:cs="Arial"/>
          <w:bCs/>
          <w:sz w:val="20"/>
          <w:szCs w:val="20"/>
        </w:rPr>
        <w:t>")</w:t>
      </w:r>
    </w:p>
    <w:p w14:paraId="229CEC81" w14:textId="77777777" w:rsidR="007D2D8C" w:rsidRPr="007D2D8C" w:rsidRDefault="007D2D8C" w:rsidP="006B02A5">
      <w:pPr>
        <w:shd w:val="clear" w:color="auto" w:fill="FFFFFF"/>
        <w:rPr>
          <w:rFonts w:ascii="Palatino Linotype" w:hAnsi="Palatino Linotype" w:cs="Arial"/>
          <w:bCs/>
          <w:sz w:val="20"/>
          <w:szCs w:val="20"/>
        </w:rPr>
      </w:pPr>
    </w:p>
    <w:p w14:paraId="7929D2F2" w14:textId="77777777" w:rsidR="00AF3E5C" w:rsidRPr="007D2D8C" w:rsidRDefault="00AF3E5C" w:rsidP="006B02A5">
      <w:pPr>
        <w:shd w:val="clear" w:color="auto" w:fill="FFFFFF"/>
        <w:rPr>
          <w:rFonts w:ascii="Palatino Linotype" w:hAnsi="Palatino Linotype" w:cs="Arial"/>
          <w:bCs/>
          <w:sz w:val="20"/>
          <w:szCs w:val="20"/>
        </w:rPr>
      </w:pPr>
      <w:r w:rsidRPr="007D2D8C">
        <w:rPr>
          <w:rFonts w:ascii="Palatino Linotype" w:hAnsi="Palatino Linotype" w:cs="Arial"/>
          <w:bCs/>
          <w:sz w:val="20"/>
          <w:szCs w:val="20"/>
        </w:rPr>
        <w:t>(objednatel a zhotovitel také dále společně jako „</w:t>
      </w:r>
      <w:r w:rsidRPr="007D2D8C">
        <w:rPr>
          <w:rFonts w:ascii="Palatino Linotype" w:hAnsi="Palatino Linotype" w:cs="Arial"/>
          <w:b/>
          <w:bCs/>
          <w:sz w:val="20"/>
          <w:szCs w:val="20"/>
        </w:rPr>
        <w:t>smluvní strany</w:t>
      </w:r>
      <w:r w:rsidRPr="007D2D8C">
        <w:rPr>
          <w:rFonts w:ascii="Palatino Linotype" w:hAnsi="Palatino Linotype" w:cs="Arial"/>
          <w:bCs/>
          <w:sz w:val="20"/>
          <w:szCs w:val="20"/>
        </w:rPr>
        <w:t>“)</w:t>
      </w:r>
    </w:p>
    <w:p w14:paraId="548E960F" w14:textId="77777777" w:rsidR="00AF3E5C" w:rsidRPr="007D2D8C" w:rsidRDefault="00AF3E5C" w:rsidP="006B02A5">
      <w:pPr>
        <w:autoSpaceDE w:val="0"/>
        <w:autoSpaceDN w:val="0"/>
        <w:adjustRightInd w:val="0"/>
        <w:jc w:val="center"/>
        <w:rPr>
          <w:rFonts w:ascii="Palatino Linotype" w:hAnsi="Palatino Linotype" w:cs="Arial"/>
          <w:bCs/>
          <w:sz w:val="20"/>
          <w:szCs w:val="20"/>
        </w:rPr>
      </w:pPr>
    </w:p>
    <w:p w14:paraId="403B00B6" w14:textId="192AA411" w:rsidR="00AF3E5C" w:rsidRPr="007D2D8C" w:rsidRDefault="00AF3E5C" w:rsidP="0017355A">
      <w:pPr>
        <w:autoSpaceDE w:val="0"/>
        <w:autoSpaceDN w:val="0"/>
        <w:adjustRightInd w:val="0"/>
        <w:rPr>
          <w:rFonts w:ascii="Palatino Linotype" w:hAnsi="Palatino Linotype" w:cs="Arial"/>
          <w:bCs/>
          <w:sz w:val="20"/>
          <w:szCs w:val="20"/>
        </w:rPr>
      </w:pPr>
      <w:r w:rsidRPr="007D2D8C">
        <w:rPr>
          <w:rFonts w:ascii="Palatino Linotype" w:hAnsi="Palatino Linotype"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7D2D8C">
          <w:rPr>
            <w:rFonts w:ascii="Palatino Linotype" w:hAnsi="Palatino Linotype" w:cs="Arial"/>
            <w:bCs/>
            <w:sz w:val="20"/>
            <w:szCs w:val="20"/>
          </w:rPr>
          <w:t>2586 a</w:t>
        </w:r>
      </w:smartTag>
      <w:r w:rsidRPr="007D2D8C">
        <w:rPr>
          <w:rFonts w:ascii="Palatino Linotype" w:hAnsi="Palatino Linotype" w:cs="Arial"/>
          <w:bCs/>
          <w:sz w:val="20"/>
          <w:szCs w:val="20"/>
        </w:rPr>
        <w:t xml:space="preserve"> násl. zákona č. 89/2012 Sb., občanský zákoník, ve znění pozdějších předpisů (dále je „občanský zákoník“) a v návaznosti na zákon č. </w:t>
      </w:r>
      <w:r w:rsidR="006D2EEA">
        <w:rPr>
          <w:rFonts w:ascii="Palatino Linotype" w:hAnsi="Palatino Linotype" w:cs="Arial"/>
          <w:bCs/>
          <w:sz w:val="20"/>
          <w:szCs w:val="20"/>
        </w:rPr>
        <w:t>134/2016</w:t>
      </w:r>
      <w:r w:rsidRPr="007D2D8C">
        <w:rPr>
          <w:rFonts w:ascii="Palatino Linotype" w:hAnsi="Palatino Linotype" w:cs="Arial"/>
          <w:bCs/>
          <w:sz w:val="20"/>
          <w:szCs w:val="20"/>
        </w:rPr>
        <w:t xml:space="preserve"> Sb., o </w:t>
      </w:r>
      <w:r w:rsidR="006D2EEA">
        <w:rPr>
          <w:rFonts w:ascii="Palatino Linotype" w:hAnsi="Palatino Linotype" w:cs="Arial"/>
          <w:bCs/>
          <w:sz w:val="20"/>
          <w:szCs w:val="20"/>
        </w:rPr>
        <w:t>zadávání veřejných zakázek, v platném znění</w:t>
      </w:r>
      <w:r w:rsidRPr="007D2D8C">
        <w:rPr>
          <w:rFonts w:ascii="Palatino Linotype" w:hAnsi="Palatino Linotype" w:cs="Arial"/>
          <w:bCs/>
          <w:sz w:val="20"/>
          <w:szCs w:val="20"/>
        </w:rPr>
        <w:t>, a za podmínek dále uvedených tuto</w:t>
      </w:r>
    </w:p>
    <w:p w14:paraId="32971192" w14:textId="77777777" w:rsidR="00AF3E5C" w:rsidRPr="007D2D8C" w:rsidRDefault="00AF3E5C" w:rsidP="006B02A5">
      <w:pPr>
        <w:autoSpaceDE w:val="0"/>
        <w:autoSpaceDN w:val="0"/>
        <w:adjustRightInd w:val="0"/>
        <w:jc w:val="center"/>
        <w:rPr>
          <w:rFonts w:ascii="Palatino Linotype" w:hAnsi="Palatino Linotype" w:cs="Arial"/>
          <w:b/>
          <w:bCs/>
        </w:rPr>
      </w:pPr>
      <w:r w:rsidRPr="007D2D8C">
        <w:rPr>
          <w:rFonts w:ascii="Palatino Linotype" w:hAnsi="Palatino Linotype" w:cs="Arial"/>
          <w:b/>
          <w:bCs/>
        </w:rPr>
        <w:t>smlouvu o dílo</w:t>
      </w:r>
    </w:p>
    <w:p w14:paraId="0D101A3C" w14:textId="697F6DAC" w:rsidR="005433BD" w:rsidRPr="0017355A" w:rsidRDefault="00AF3E5C" w:rsidP="0017355A">
      <w:pPr>
        <w:autoSpaceDE w:val="0"/>
        <w:autoSpaceDN w:val="0"/>
        <w:adjustRightInd w:val="0"/>
        <w:jc w:val="center"/>
        <w:rPr>
          <w:rFonts w:ascii="Palatino Linotype" w:hAnsi="Palatino Linotype" w:cs="Arial"/>
          <w:bCs/>
          <w:sz w:val="20"/>
          <w:szCs w:val="20"/>
        </w:rPr>
      </w:pPr>
      <w:r w:rsidRPr="007D2D8C">
        <w:rPr>
          <w:rFonts w:ascii="Palatino Linotype" w:hAnsi="Palatino Linotype" w:cs="Arial"/>
          <w:bCs/>
          <w:sz w:val="20"/>
          <w:szCs w:val="20"/>
        </w:rPr>
        <w:t>(dále jen „</w:t>
      </w:r>
      <w:r w:rsidRPr="007D2D8C">
        <w:rPr>
          <w:rFonts w:ascii="Palatino Linotype" w:hAnsi="Palatino Linotype" w:cs="Arial"/>
          <w:b/>
          <w:bCs/>
          <w:sz w:val="20"/>
          <w:szCs w:val="20"/>
        </w:rPr>
        <w:t>smlouva</w:t>
      </w:r>
      <w:r w:rsidRPr="007D2D8C">
        <w:rPr>
          <w:rFonts w:ascii="Palatino Linotype" w:hAnsi="Palatino Linotype" w:cs="Arial"/>
          <w:bCs/>
          <w:sz w:val="20"/>
          <w:szCs w:val="20"/>
        </w:rPr>
        <w:t>“)</w:t>
      </w:r>
    </w:p>
    <w:p w14:paraId="3DCB1C74" w14:textId="77777777" w:rsidR="00AF3E5C" w:rsidRPr="007D2D8C" w:rsidRDefault="00AF3E5C" w:rsidP="006B02A5">
      <w:pPr>
        <w:spacing w:before="36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PREAMBULE</w:t>
      </w:r>
    </w:p>
    <w:p w14:paraId="2E4F380C" w14:textId="79F672C6" w:rsidR="001C5B28" w:rsidRPr="00DA0F87" w:rsidRDefault="00AF3E5C" w:rsidP="001C5B28">
      <w:pPr>
        <w:spacing w:after="120"/>
        <w:jc w:val="center"/>
        <w:rPr>
          <w:rFonts w:ascii="Palatino Linotype" w:hAnsi="Palatino Linotype" w:cs="Verdana"/>
          <w:b/>
          <w:bCs/>
        </w:rPr>
      </w:pPr>
      <w:r w:rsidRPr="006D2EEA">
        <w:rPr>
          <w:rFonts w:ascii="Palatino Linotype" w:hAnsi="Palatino Linotype" w:cs="Arial"/>
          <w:bCs/>
          <w:sz w:val="20"/>
          <w:szCs w:val="20"/>
        </w:rPr>
        <w:t xml:space="preserve">Tato smlouva je uzavírána se zhotovitelem jako </w:t>
      </w:r>
      <w:r w:rsidR="006D2EEA" w:rsidRPr="006D2EEA">
        <w:rPr>
          <w:rFonts w:ascii="Palatino Linotype" w:hAnsi="Palatino Linotype" w:cs="Arial"/>
          <w:bCs/>
          <w:sz w:val="20"/>
          <w:szCs w:val="20"/>
        </w:rPr>
        <w:t>vybraným</w:t>
      </w:r>
      <w:r w:rsidRPr="006D2EEA">
        <w:rPr>
          <w:rFonts w:ascii="Palatino Linotype" w:hAnsi="Palatino Linotype" w:cs="Arial"/>
          <w:bCs/>
          <w:sz w:val="20"/>
          <w:szCs w:val="20"/>
        </w:rPr>
        <w:t xml:space="preserve"> </w:t>
      </w:r>
      <w:r w:rsidR="00963ECA">
        <w:rPr>
          <w:rFonts w:ascii="Palatino Linotype" w:hAnsi="Palatino Linotype" w:cs="Arial"/>
          <w:bCs/>
          <w:sz w:val="20"/>
          <w:szCs w:val="20"/>
        </w:rPr>
        <w:t>dodavatelem</w:t>
      </w:r>
      <w:r w:rsidR="00963ECA" w:rsidRPr="006D2EEA">
        <w:rPr>
          <w:rFonts w:ascii="Palatino Linotype" w:hAnsi="Palatino Linotype" w:cs="Arial"/>
          <w:bCs/>
          <w:sz w:val="20"/>
          <w:szCs w:val="20"/>
        </w:rPr>
        <w:t xml:space="preserve"> </w:t>
      </w:r>
      <w:r w:rsidRPr="006D2EEA">
        <w:rPr>
          <w:rFonts w:ascii="Palatino Linotype" w:hAnsi="Palatino Linotype" w:cs="Arial"/>
          <w:bCs/>
          <w:sz w:val="20"/>
          <w:szCs w:val="20"/>
        </w:rPr>
        <w:t>veřejné zakázky:</w:t>
      </w:r>
      <w:r w:rsidRPr="00381699">
        <w:rPr>
          <w:rFonts w:ascii="Palatino Linotype" w:hAnsi="Palatino Linotype" w:cs="Arial"/>
          <w:bCs/>
          <w:sz w:val="22"/>
          <w:szCs w:val="22"/>
        </w:rPr>
        <w:t xml:space="preserve"> </w:t>
      </w:r>
    </w:p>
    <w:p w14:paraId="0CEE5568" w14:textId="56BA8248" w:rsidR="001C5B28" w:rsidRPr="00B1083A" w:rsidRDefault="003E42C5" w:rsidP="001C5B28">
      <w:pPr>
        <w:spacing w:after="120"/>
        <w:jc w:val="center"/>
        <w:rPr>
          <w:rFonts w:ascii="Palatino Linotype" w:hAnsi="Palatino Linotype" w:cs="Verdana"/>
          <w:b/>
          <w:bCs/>
        </w:rPr>
      </w:pPr>
      <w:bookmarkStart w:id="0" w:name="_Hlk53037989"/>
      <w:r>
        <w:rPr>
          <w:rFonts w:ascii="Palatino Linotype" w:hAnsi="Palatino Linotype" w:cs="Verdana"/>
          <w:b/>
          <w:bCs/>
        </w:rPr>
        <w:t>„</w:t>
      </w:r>
      <w:r w:rsidRPr="003E42C5">
        <w:rPr>
          <w:rFonts w:ascii="Palatino Linotype" w:hAnsi="Palatino Linotype" w:cs="Verdana"/>
          <w:b/>
          <w:bCs/>
        </w:rPr>
        <w:t>Oblastní nemocnice Náchod – Spojovací logistické a provozní koridory</w:t>
      </w:r>
      <w:r w:rsidR="00C71BE6" w:rsidRPr="00B1083A">
        <w:rPr>
          <w:rFonts w:ascii="Palatino Linotype" w:hAnsi="Palatino Linotype" w:cs="Verdana"/>
          <w:b/>
          <w:bCs/>
        </w:rPr>
        <w:t>"</w:t>
      </w:r>
      <w:bookmarkEnd w:id="0"/>
    </w:p>
    <w:p w14:paraId="4F9048C9" w14:textId="77777777" w:rsidR="00AF3E5C" w:rsidRPr="00441C3D" w:rsidRDefault="00AF3E5C" w:rsidP="00441C3D">
      <w:pPr>
        <w:spacing w:before="360"/>
        <w:jc w:val="center"/>
        <w:rPr>
          <w:rFonts w:ascii="Palatino Linotype" w:hAnsi="Palatino Linotype" w:cs="Arial"/>
          <w:color w:val="000000"/>
          <w:sz w:val="20"/>
          <w:szCs w:val="20"/>
        </w:rPr>
      </w:pPr>
      <w:r w:rsidRPr="00441C3D">
        <w:rPr>
          <w:rFonts w:ascii="Palatino Linotype" w:hAnsi="Palatino Linotype" w:cs="Arial"/>
          <w:color w:val="000000"/>
          <w:sz w:val="20"/>
          <w:szCs w:val="20"/>
        </w:rPr>
        <w:t>Článek 1</w:t>
      </w:r>
    </w:p>
    <w:p w14:paraId="6D451983" w14:textId="76FCC5EF" w:rsidR="00AF3E5C" w:rsidRPr="007D2D8C" w:rsidRDefault="00AF3E5C" w:rsidP="006B02A5">
      <w:pPr>
        <w:pStyle w:val="Nadpis1"/>
        <w:rPr>
          <w:rFonts w:ascii="Palatino Linotype" w:hAnsi="Palatino Linotype" w:cs="Arial"/>
          <w:color w:val="000000"/>
          <w:szCs w:val="20"/>
        </w:rPr>
      </w:pPr>
      <w:r w:rsidRPr="007D2D8C">
        <w:rPr>
          <w:rFonts w:ascii="Palatino Linotype" w:hAnsi="Palatino Linotype" w:cs="Arial"/>
          <w:color w:val="000000"/>
          <w:szCs w:val="20"/>
        </w:rPr>
        <w:t>Zmocněné osoby</w:t>
      </w:r>
    </w:p>
    <w:p w14:paraId="0EF0B645" w14:textId="3B8D4E88" w:rsidR="00AF3E5C" w:rsidRPr="007D2D8C" w:rsidRDefault="00977DC6" w:rsidP="006B02A5">
      <w:pPr>
        <w:pStyle w:val="Zkladntext"/>
        <w:numPr>
          <w:ilvl w:val="1"/>
          <w:numId w:val="1"/>
        </w:numPr>
        <w:spacing w:before="120"/>
        <w:ind w:left="357" w:hanging="357"/>
        <w:jc w:val="both"/>
        <w:rPr>
          <w:rFonts w:ascii="Palatino Linotype" w:hAnsi="Palatino Linotype" w:cs="Arial"/>
          <w:color w:val="000000"/>
        </w:rPr>
      </w:pPr>
      <w:r w:rsidRPr="00AF0FF1">
        <w:rPr>
          <w:rFonts w:ascii="Palatino Linotype" w:hAnsi="Palatino Linotype" w:cs="Arial"/>
          <w:bCs/>
        </w:rPr>
        <w:t xml:space="preserve">Objednatel dále pověřuje nebo zmocňuje následující osoby k jednání ve věcech závazku založeného touto smlouvou s tím, že změna zde uvedených osob může být provedena jednostranným písemným oznámením objednatele zhotoviteli, kdy takovým oznámením může být i zápis do stavebního deníku; rozsah </w:t>
      </w:r>
      <w:proofErr w:type="spellStart"/>
      <w:r w:rsidRPr="00AF0FF1">
        <w:rPr>
          <w:rFonts w:ascii="Palatino Linotype" w:hAnsi="Palatino Linotype" w:cs="Arial"/>
          <w:bCs/>
        </w:rPr>
        <w:t>zástupčího</w:t>
      </w:r>
      <w:proofErr w:type="spellEnd"/>
      <w:r w:rsidRPr="00AF0FF1">
        <w:rPr>
          <w:rFonts w:ascii="Palatino Linotype" w:hAnsi="Palatino Linotype" w:cs="Arial"/>
          <w:bCs/>
        </w:rPr>
        <w:t xml:space="preserve"> oprávnění, pokud nevyplývá přímo z této smlouvy, doloží daná osoba písemnou plnou mocí nebo písemným po</w:t>
      </w:r>
      <w:r w:rsidR="00C71BE6">
        <w:rPr>
          <w:rFonts w:ascii="Palatino Linotype" w:hAnsi="Palatino Linotype" w:cs="Arial"/>
          <w:bCs/>
        </w:rPr>
        <w:t>věřením vystaveným objednatelem</w:t>
      </w:r>
      <w:r w:rsidR="00AF3E5C" w:rsidRPr="007D2D8C">
        <w:rPr>
          <w:rFonts w:ascii="Palatino Linotype" w:hAnsi="Palatino Linotype" w:cs="Arial"/>
          <w:color w:val="000000"/>
        </w:rPr>
        <w:t>:</w:t>
      </w:r>
    </w:p>
    <w:p w14:paraId="2C492BED" w14:textId="7C7FEB46" w:rsidR="00102B76" w:rsidRDefault="00977DC6" w:rsidP="00AF0FF1">
      <w:pPr>
        <w:pStyle w:val="Zkladntext"/>
        <w:numPr>
          <w:ilvl w:val="0"/>
          <w:numId w:val="2"/>
        </w:numPr>
        <w:tabs>
          <w:tab w:val="left" w:pos="3261"/>
        </w:tabs>
        <w:spacing w:before="60" w:after="0"/>
        <w:ind w:left="714" w:hanging="357"/>
        <w:rPr>
          <w:rFonts w:ascii="Palatino Linotype" w:hAnsi="Palatino Linotype"/>
          <w:color w:val="000000"/>
        </w:rPr>
      </w:pPr>
      <w:r w:rsidRPr="00977DC6">
        <w:rPr>
          <w:rFonts w:ascii="Palatino Linotype" w:hAnsi="Palatino Linotype"/>
          <w:color w:val="000000"/>
        </w:rPr>
        <w:lastRenderedPageBreak/>
        <w:t xml:space="preserve">zástupce objednatele ve věcech </w:t>
      </w:r>
      <w:r>
        <w:rPr>
          <w:rFonts w:ascii="Palatino Linotype" w:hAnsi="Palatino Linotype"/>
          <w:color w:val="000000"/>
        </w:rPr>
        <w:t>realizačního plnění veřejné zakázky</w:t>
      </w:r>
      <w:r w:rsidRPr="00977DC6">
        <w:rPr>
          <w:rFonts w:ascii="Palatino Linotype" w:hAnsi="Palatino Linotype"/>
          <w:color w:val="000000"/>
        </w:rPr>
        <w:t>:</w:t>
      </w:r>
      <w:r w:rsidR="00052F89" w:rsidRPr="00977DC6">
        <w:rPr>
          <w:rFonts w:ascii="Palatino Linotype" w:hAnsi="Palatino Linotype"/>
          <w:color w:val="000000"/>
        </w:rPr>
        <w:t xml:space="preserve"> </w:t>
      </w:r>
    </w:p>
    <w:p w14:paraId="4101E473" w14:textId="150D5481" w:rsidR="00102B76" w:rsidRDefault="00102B76" w:rsidP="00102B76">
      <w:pPr>
        <w:pStyle w:val="Zkladntext"/>
        <w:spacing w:before="60" w:after="0"/>
        <w:ind w:left="714"/>
        <w:rPr>
          <w:rFonts w:ascii="Palatino Linotype" w:hAnsi="Palatino Linotype"/>
          <w:color w:val="000000"/>
        </w:rPr>
      </w:pPr>
      <w:r>
        <w:rPr>
          <w:rFonts w:ascii="Palatino Linotype" w:hAnsi="Palatino Linotype"/>
          <w:color w:val="000000"/>
        </w:rPr>
        <w:t>František Mrázek DiS, tel: +</w:t>
      </w:r>
      <w:r w:rsidRPr="00977DC6">
        <w:rPr>
          <w:rFonts w:ascii="Palatino Linotype" w:hAnsi="Palatino Linotype"/>
          <w:color w:val="000000"/>
        </w:rPr>
        <w:t>420</w:t>
      </w:r>
      <w:r>
        <w:rPr>
          <w:rFonts w:ascii="Palatino Linotype" w:hAnsi="Palatino Linotype"/>
          <w:color w:val="000000"/>
        </w:rPr>
        <w:t> 602 161</w:t>
      </w:r>
      <w:r w:rsidR="00B1083A">
        <w:rPr>
          <w:rFonts w:ascii="Palatino Linotype" w:hAnsi="Palatino Linotype"/>
          <w:color w:val="000000"/>
        </w:rPr>
        <w:t> </w:t>
      </w:r>
      <w:r>
        <w:rPr>
          <w:rFonts w:ascii="Palatino Linotype" w:hAnsi="Palatino Linotype"/>
          <w:color w:val="000000"/>
        </w:rPr>
        <w:t>674</w:t>
      </w:r>
    </w:p>
    <w:p w14:paraId="3B6F8A51" w14:textId="33462BC3" w:rsidR="00B1083A" w:rsidRDefault="00B1083A" w:rsidP="00B1083A">
      <w:pPr>
        <w:pStyle w:val="Zkladntext"/>
        <w:spacing w:before="60" w:after="0"/>
        <w:ind w:left="714"/>
        <w:rPr>
          <w:rFonts w:ascii="Palatino Linotype" w:hAnsi="Palatino Linotype"/>
          <w:color w:val="000000"/>
        </w:rPr>
      </w:pPr>
      <w:r>
        <w:rPr>
          <w:rFonts w:ascii="Palatino Linotype" w:hAnsi="Palatino Linotype"/>
          <w:color w:val="000000"/>
        </w:rPr>
        <w:t>Ing. Václav Nýč, tel: +</w:t>
      </w:r>
      <w:r w:rsidRPr="00977DC6">
        <w:rPr>
          <w:rFonts w:ascii="Palatino Linotype" w:hAnsi="Palatino Linotype"/>
          <w:color w:val="000000"/>
        </w:rPr>
        <w:t>420</w:t>
      </w:r>
      <w:r>
        <w:rPr>
          <w:rFonts w:ascii="Palatino Linotype" w:hAnsi="Palatino Linotype"/>
          <w:color w:val="000000"/>
        </w:rPr>
        <w:t> 602 441 087</w:t>
      </w:r>
    </w:p>
    <w:p w14:paraId="71137F98" w14:textId="7C49EB19" w:rsidR="00AF0FF1" w:rsidRDefault="00102B76" w:rsidP="00AF0FF1">
      <w:pPr>
        <w:pStyle w:val="Zkladntext"/>
        <w:numPr>
          <w:ilvl w:val="0"/>
          <w:numId w:val="2"/>
        </w:numPr>
        <w:tabs>
          <w:tab w:val="left" w:pos="3261"/>
        </w:tabs>
        <w:spacing w:before="60" w:after="0"/>
        <w:ind w:left="714" w:hanging="357"/>
        <w:rPr>
          <w:rFonts w:ascii="Palatino Linotype" w:hAnsi="Palatino Linotype"/>
          <w:color w:val="000000"/>
        </w:rPr>
      </w:pPr>
      <w:r w:rsidRPr="00AF0FF1">
        <w:rPr>
          <w:rFonts w:ascii="Palatino Linotype" w:hAnsi="Palatino Linotype"/>
          <w:color w:val="000000"/>
        </w:rPr>
        <w:t>zástupce objednatele na stavbě technický dozor stavebníka (dále také jen „TDS“): bude řešeno samostatnou smlouvou</w:t>
      </w:r>
      <w:r w:rsidR="003E42C5">
        <w:rPr>
          <w:rFonts w:ascii="Palatino Linotype" w:hAnsi="Palatino Linotype"/>
          <w:color w:val="000000"/>
        </w:rPr>
        <w:t xml:space="preserve"> a sděleno zhotoviteli společně s výzvou k plnění</w:t>
      </w:r>
    </w:p>
    <w:p w14:paraId="1503BDE2" w14:textId="27EC1C49" w:rsidR="00AF0FF1" w:rsidRPr="003E42C5" w:rsidRDefault="00102B76" w:rsidP="003E42C5">
      <w:pPr>
        <w:pStyle w:val="Zkladntext"/>
        <w:numPr>
          <w:ilvl w:val="0"/>
          <w:numId w:val="2"/>
        </w:numPr>
        <w:tabs>
          <w:tab w:val="left" w:pos="3261"/>
        </w:tabs>
        <w:spacing w:before="60" w:after="0"/>
        <w:ind w:left="714" w:hanging="357"/>
        <w:jc w:val="both"/>
        <w:rPr>
          <w:rFonts w:ascii="Palatino Linotype" w:hAnsi="Palatino Linotype"/>
          <w:color w:val="000000"/>
        </w:rPr>
      </w:pPr>
      <w:r w:rsidRPr="00AF0FF1">
        <w:rPr>
          <w:rFonts w:ascii="Palatino Linotype" w:hAnsi="Palatino Linotype"/>
          <w:color w:val="000000"/>
        </w:rPr>
        <w:t>zástupce objednatele na stavbě (autorský dozor</w:t>
      </w:r>
      <w:r w:rsidR="00A56EFA">
        <w:rPr>
          <w:rFonts w:ascii="Palatino Linotype" w:hAnsi="Palatino Linotype"/>
          <w:color w:val="000000"/>
        </w:rPr>
        <w:t xml:space="preserve"> dále jen AD</w:t>
      </w:r>
      <w:r w:rsidRPr="00AF0FF1">
        <w:rPr>
          <w:rFonts w:ascii="Palatino Linotype" w:hAnsi="Palatino Linotype"/>
          <w:color w:val="000000"/>
        </w:rPr>
        <w:t xml:space="preserve">): </w:t>
      </w:r>
      <w:r w:rsidR="003E42C5" w:rsidRPr="003E42C5">
        <w:rPr>
          <w:rFonts w:ascii="Palatino Linotype" w:hAnsi="Palatino Linotype"/>
          <w:bCs/>
          <w:color w:val="000000"/>
        </w:rPr>
        <w:t>PROXION s.r.o.</w:t>
      </w:r>
      <w:r w:rsidR="00206072">
        <w:rPr>
          <w:rFonts w:ascii="Palatino Linotype" w:hAnsi="Palatino Linotype"/>
          <w:bCs/>
          <w:color w:val="000000"/>
        </w:rPr>
        <w:t xml:space="preserve"> </w:t>
      </w:r>
      <w:proofErr w:type="spellStart"/>
      <w:r w:rsidR="00206072" w:rsidRPr="00206072">
        <w:rPr>
          <w:rFonts w:ascii="Palatino Linotype" w:hAnsi="Palatino Linotype"/>
          <w:bCs/>
          <w:color w:val="000000"/>
        </w:rPr>
        <w:t>Hurdálkova</w:t>
      </w:r>
      <w:proofErr w:type="spellEnd"/>
      <w:r w:rsidR="00206072" w:rsidRPr="00206072">
        <w:rPr>
          <w:rFonts w:ascii="Palatino Linotype" w:hAnsi="Palatino Linotype"/>
          <w:bCs/>
          <w:color w:val="000000"/>
        </w:rPr>
        <w:t xml:space="preserve"> 156, 547 01 Náchod, IČO: 252</w:t>
      </w:r>
      <w:r w:rsidR="00206072">
        <w:rPr>
          <w:rFonts w:ascii="Palatino Linotype" w:hAnsi="Palatino Linotype"/>
          <w:bCs/>
          <w:color w:val="000000"/>
        </w:rPr>
        <w:t xml:space="preserve"> </w:t>
      </w:r>
      <w:r w:rsidR="00206072" w:rsidRPr="00206072">
        <w:rPr>
          <w:rFonts w:ascii="Palatino Linotype" w:hAnsi="Palatino Linotype"/>
          <w:bCs/>
          <w:color w:val="000000"/>
        </w:rPr>
        <w:t>64</w:t>
      </w:r>
      <w:r w:rsidR="00206072">
        <w:rPr>
          <w:rFonts w:ascii="Palatino Linotype" w:hAnsi="Palatino Linotype"/>
          <w:bCs/>
          <w:color w:val="000000"/>
        </w:rPr>
        <w:t xml:space="preserve"> </w:t>
      </w:r>
      <w:r w:rsidR="00206072" w:rsidRPr="00206072">
        <w:rPr>
          <w:rFonts w:ascii="Palatino Linotype" w:hAnsi="Palatino Linotype"/>
          <w:bCs/>
          <w:color w:val="000000"/>
        </w:rPr>
        <w:t>451</w:t>
      </w:r>
    </w:p>
    <w:p w14:paraId="2A7C2C65" w14:textId="5271DBCF" w:rsidR="00AF0FF1" w:rsidRDefault="00AF0FF1" w:rsidP="00AF0FF1">
      <w:pPr>
        <w:pStyle w:val="Zkladntext"/>
        <w:numPr>
          <w:ilvl w:val="0"/>
          <w:numId w:val="2"/>
        </w:numPr>
        <w:tabs>
          <w:tab w:val="left" w:pos="3261"/>
        </w:tabs>
        <w:spacing w:before="60" w:after="0"/>
        <w:ind w:left="714" w:hanging="357"/>
        <w:rPr>
          <w:rFonts w:ascii="Palatino Linotype" w:hAnsi="Palatino Linotype"/>
          <w:color w:val="000000"/>
        </w:rPr>
      </w:pPr>
      <w:r w:rsidRPr="00AF0FF1">
        <w:rPr>
          <w:rFonts w:ascii="Palatino Linotype" w:hAnsi="Palatino Linotype" w:cs="Arial"/>
          <w:color w:val="000000"/>
        </w:rPr>
        <w:t>příp. další osoby, které objednatel uvede ve stavebním deníku</w:t>
      </w:r>
      <w:r w:rsidR="0048217B">
        <w:rPr>
          <w:rFonts w:ascii="Palatino Linotype" w:hAnsi="Palatino Linotype" w:cs="Arial"/>
          <w:color w:val="000000"/>
        </w:rPr>
        <w:t>.</w:t>
      </w:r>
    </w:p>
    <w:p w14:paraId="77D736F3" w14:textId="77777777" w:rsidR="00102B76" w:rsidRDefault="00102B76" w:rsidP="00AF0FF1">
      <w:pPr>
        <w:pStyle w:val="Zkladntext"/>
        <w:tabs>
          <w:tab w:val="left" w:pos="3261"/>
        </w:tabs>
        <w:spacing w:before="60" w:after="0"/>
        <w:ind w:left="714"/>
        <w:rPr>
          <w:rFonts w:ascii="Palatino Linotype" w:hAnsi="Palatino Linotype"/>
          <w:color w:val="000000"/>
        </w:rPr>
      </w:pPr>
    </w:p>
    <w:p w14:paraId="46A06E98" w14:textId="77777777" w:rsidR="00AF3E5C" w:rsidRPr="007D2D8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Zhotovitel dále zmocňuje následující osoby k jednání:</w:t>
      </w:r>
    </w:p>
    <w:p w14:paraId="13BF90FE" w14:textId="37FCB0DA"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smluvních:</w:t>
      </w:r>
      <w:r w:rsidR="00320024" w:rsidRPr="007D2D8C">
        <w:rPr>
          <w:rFonts w:ascii="Palatino Linotype" w:hAnsi="Palatino Linotype" w:cs="Arial"/>
          <w:color w:val="000000"/>
        </w:rPr>
        <w:t xml:space="preserve"> </w:t>
      </w:r>
      <w:r w:rsidR="00AF0FF1">
        <w:rPr>
          <w:rFonts w:ascii="Palatino Linotype" w:hAnsi="Palatino Linotype" w:cs="Arial"/>
          <w:color w:val="000000"/>
        </w:rPr>
        <w:t xml:space="preserve">  </w:t>
      </w:r>
      <w:r w:rsidR="00D7000B" w:rsidRPr="003E42C5">
        <w:rPr>
          <w:rFonts w:ascii="Palatino Linotype" w:hAnsi="Palatino Linotype" w:cs="Arial"/>
          <w:color w:val="000000"/>
          <w:highlight w:val="yellow"/>
        </w:rPr>
        <w:t>…………………………………</w:t>
      </w:r>
      <w:r w:rsidR="00874A41" w:rsidRPr="003E42C5">
        <w:rPr>
          <w:rFonts w:ascii="Palatino Linotype" w:hAnsi="Palatino Linotype" w:cs="Arial"/>
          <w:color w:val="000000"/>
        </w:rPr>
        <w:t>/</w:t>
      </w:r>
      <w:r w:rsidR="00874A41" w:rsidRPr="003E42C5">
        <w:rPr>
          <w:rFonts w:ascii="Palatino Linotype" w:hAnsi="Palatino Linotype" w:cs="Arial"/>
          <w:i/>
          <w:color w:val="000000"/>
        </w:rPr>
        <w:t>doplní</w:t>
      </w:r>
      <w:r w:rsidR="00874A41">
        <w:rPr>
          <w:rFonts w:ascii="Palatino Linotype" w:hAnsi="Palatino Linotype" w:cs="Arial"/>
          <w:i/>
          <w:color w:val="000000"/>
        </w:rPr>
        <w:t xml:space="preserve">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ab/>
      </w:r>
      <w:r w:rsidRPr="007D2D8C">
        <w:rPr>
          <w:rFonts w:ascii="Palatino Linotype" w:hAnsi="Palatino Linotype" w:cs="Arial"/>
          <w:color w:val="000000"/>
        </w:rPr>
        <w:tab/>
        <w:t xml:space="preserve"> </w:t>
      </w:r>
    </w:p>
    <w:p w14:paraId="372A1699" w14:textId="74196D17" w:rsidR="00AF3E5C" w:rsidRPr="007D2D8C" w:rsidRDefault="00AF3E5C" w:rsidP="00056ECC">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ve věcech technických:</w:t>
      </w:r>
      <w:r w:rsidR="00320024" w:rsidRPr="007D2D8C">
        <w:rPr>
          <w:rFonts w:ascii="Palatino Linotype" w:hAnsi="Palatino Linotype" w:cs="Arial"/>
          <w:color w:val="000000"/>
        </w:rPr>
        <w:t xml:space="preserve"> </w:t>
      </w:r>
      <w:r w:rsidR="00D7000B" w:rsidRPr="003E42C5">
        <w:rPr>
          <w:rFonts w:ascii="Palatino Linotype" w:hAnsi="Palatino Linotype" w:cs="Arial"/>
          <w:color w:val="000000"/>
          <w:highlight w:val="yellow"/>
        </w:rPr>
        <w:t>………………………………..</w:t>
      </w:r>
      <w:r w:rsidR="00874A41" w:rsidRPr="003E42C5">
        <w:rPr>
          <w:rFonts w:ascii="Palatino Linotype" w:hAnsi="Palatino Linotype" w:cs="Arial"/>
          <w:color w:val="000000"/>
          <w:highlight w:val="yellow"/>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r w:rsidRPr="007D2D8C">
        <w:rPr>
          <w:rFonts w:ascii="Palatino Linotype" w:hAnsi="Palatino Linotype" w:cs="Arial"/>
          <w:color w:val="000000"/>
        </w:rPr>
        <w:t xml:space="preserve"> </w:t>
      </w:r>
    </w:p>
    <w:p w14:paraId="64B1B981" w14:textId="0E7AF9A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 xml:space="preserve">zástupci zhotovitele na </w:t>
      </w:r>
      <w:r w:rsidRPr="00AF0FF1">
        <w:rPr>
          <w:rFonts w:ascii="Palatino Linotype" w:hAnsi="Palatino Linotype" w:cs="Arial"/>
          <w:color w:val="000000"/>
        </w:rPr>
        <w:t>stavbě:</w:t>
      </w:r>
      <w:r w:rsidR="00343309" w:rsidRPr="00AF0FF1">
        <w:rPr>
          <w:rFonts w:ascii="Palatino Linotype" w:hAnsi="Palatino Linotype" w:cs="Arial"/>
          <w:color w:val="000000"/>
        </w:rPr>
        <w:t xml:space="preserve"> </w:t>
      </w:r>
      <w:r w:rsidR="00D7000B" w:rsidRPr="003E42C5">
        <w:rPr>
          <w:rFonts w:ascii="Palatino Linotype" w:hAnsi="Palatino Linotype" w:cs="Arial"/>
          <w:color w:val="000000"/>
          <w:highlight w:val="yellow"/>
        </w:rPr>
        <w:t>………………………</w:t>
      </w:r>
      <w:r w:rsidR="00874A41" w:rsidRPr="003E42C5">
        <w:rPr>
          <w:rFonts w:ascii="Palatino Linotype" w:hAnsi="Palatino Linotype" w:cs="Arial"/>
          <w:color w:val="000000"/>
          <w:highlight w:val="yellow"/>
        </w:rPr>
        <w:t>.</w:t>
      </w:r>
      <w:r w:rsidR="00874A41">
        <w:rPr>
          <w:rFonts w:ascii="Palatino Linotype" w:hAnsi="Palatino Linotype" w:cs="Arial"/>
          <w:color w:val="000000"/>
        </w:rPr>
        <w:t>/</w:t>
      </w:r>
      <w:r w:rsidR="00874A41">
        <w:rPr>
          <w:rFonts w:ascii="Palatino Linotype" w:hAnsi="Palatino Linotype" w:cs="Arial"/>
          <w:i/>
          <w:color w:val="000000"/>
        </w:rPr>
        <w:t xml:space="preserve">doplní </w:t>
      </w:r>
      <w:r w:rsidR="00AF0FF1">
        <w:rPr>
          <w:rFonts w:ascii="Palatino Linotype" w:hAnsi="Palatino Linotype" w:cs="Arial"/>
          <w:i/>
          <w:color w:val="000000"/>
        </w:rPr>
        <w:t>dodavatel</w:t>
      </w:r>
      <w:r w:rsidR="00874A41">
        <w:rPr>
          <w:rFonts w:ascii="Palatino Linotype" w:hAnsi="Palatino Linotype" w:cs="Arial"/>
          <w:i/>
          <w:color w:val="000000"/>
        </w:rPr>
        <w:t>/</w:t>
      </w:r>
    </w:p>
    <w:p w14:paraId="11268679" w14:textId="77777777" w:rsidR="00AF3E5C" w:rsidRPr="007D2D8C" w:rsidRDefault="00AF3E5C" w:rsidP="006B02A5">
      <w:pPr>
        <w:pStyle w:val="Zkladntext"/>
        <w:numPr>
          <w:ilvl w:val="0"/>
          <w:numId w:val="3"/>
        </w:numPr>
        <w:spacing w:before="60" w:after="0"/>
        <w:rPr>
          <w:rFonts w:ascii="Palatino Linotype" w:hAnsi="Palatino Linotype" w:cs="Arial"/>
          <w:color w:val="000000"/>
        </w:rPr>
      </w:pPr>
      <w:r w:rsidRPr="007D2D8C">
        <w:rPr>
          <w:rFonts w:ascii="Palatino Linotype" w:hAnsi="Palatino Linotype" w:cs="Arial"/>
          <w:color w:val="000000"/>
        </w:rPr>
        <w:t>příp. další osoby, které zhotovitel uvede ve stavebním deníku</w:t>
      </w:r>
    </w:p>
    <w:p w14:paraId="0E01860F" w14:textId="68945F70" w:rsidR="00AF3E5C" w:rsidRDefault="00AF3E5C" w:rsidP="006B02A5">
      <w:pPr>
        <w:pStyle w:val="Zkladntext"/>
        <w:numPr>
          <w:ilvl w:val="1"/>
          <w:numId w:val="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Zmocněné osoby smluvních stran mohou být změněny písemným oznámením prokazatelně doručeným druhé smluvní straně tak, aby nedošlo k prodlení smluvních stran.</w:t>
      </w:r>
    </w:p>
    <w:p w14:paraId="1F1E4DB1" w14:textId="23E2DB07" w:rsidR="003E42C5" w:rsidRPr="003E42C5" w:rsidRDefault="003E42C5" w:rsidP="003E42C5">
      <w:pPr>
        <w:pStyle w:val="Zkladntext"/>
        <w:numPr>
          <w:ilvl w:val="1"/>
          <w:numId w:val="1"/>
        </w:numPr>
        <w:tabs>
          <w:tab w:val="left" w:pos="0"/>
        </w:tabs>
        <w:spacing w:before="120" w:line="320" w:lineRule="atLeast"/>
        <w:ind w:left="357" w:hanging="357"/>
        <w:jc w:val="both"/>
        <w:rPr>
          <w:rFonts w:ascii="Palatino Linotype" w:hAnsi="Palatino Linotype" w:cs="Arial"/>
          <w:color w:val="000000"/>
        </w:rPr>
      </w:pPr>
      <w:r w:rsidRPr="003E42C5">
        <w:rPr>
          <w:rFonts w:ascii="Palatino Linotype" w:hAnsi="Palatino Linotype"/>
        </w:rPr>
        <w:t xml:space="preserve">Objednatel je oprávněn v odůvodněných případech požadovat výměnu zástupce zhotovitele na stavbě, specialisty či další osoby uvedené ve stavebním deníku. Pokud objednatel takovou výměnu požaduje, je zhotovitel povinen písemným oznámením prokazatelně doručeným druhé smluvní straně oznámit tuto osobu, a to do 3 pracovních dnů. </w:t>
      </w:r>
      <w:r w:rsidRPr="00206072">
        <w:rPr>
          <w:rFonts w:ascii="Palatino Linotype" w:hAnsi="Palatino Linotype"/>
          <w:u w:val="single"/>
        </w:rPr>
        <w:t>Při výměně osoby hlavního stavbyvedoucího je zhotovitel povinen prokázat jeho kvalifikaci v rozsahu, v jakém ji prokazoval v zadávacím řízení.</w:t>
      </w:r>
      <w:r w:rsidRPr="00206072">
        <w:rPr>
          <w:rFonts w:ascii="Palatino Linotype" w:hAnsi="Palatino Linotype" w:cs="Arial"/>
          <w:color w:val="000000"/>
          <w:u w:val="single"/>
        </w:rPr>
        <w:t xml:space="preserve"> </w:t>
      </w:r>
    </w:p>
    <w:p w14:paraId="6B80A678" w14:textId="77777777" w:rsidR="00AF3E5C" w:rsidRPr="007D2D8C" w:rsidRDefault="00AF3E5C">
      <w:pPr>
        <w:rPr>
          <w:rFonts w:ascii="Palatino Linotype" w:hAnsi="Palatino Linotype"/>
          <w:sz w:val="20"/>
          <w:szCs w:val="20"/>
        </w:rPr>
      </w:pPr>
    </w:p>
    <w:p w14:paraId="417F2C33" w14:textId="77777777" w:rsidR="00AF3E5C" w:rsidRPr="007D2D8C" w:rsidRDefault="00AF3E5C" w:rsidP="006B02A5">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2</w:t>
      </w:r>
    </w:p>
    <w:p w14:paraId="46CF7BDD" w14:textId="77777777" w:rsidR="00AF3E5C" w:rsidRPr="007D2D8C" w:rsidRDefault="00AF3E5C" w:rsidP="006B02A5">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Podklady pro uzavření smlouvy</w:t>
      </w:r>
    </w:p>
    <w:p w14:paraId="20CFB73C" w14:textId="77777777" w:rsidR="00AF3E5C" w:rsidRPr="007D2D8C" w:rsidRDefault="00AF3E5C" w:rsidP="006B02A5">
      <w:pPr>
        <w:pStyle w:val="Seznam"/>
        <w:ind w:left="0" w:firstLine="0"/>
        <w:jc w:val="center"/>
        <w:rPr>
          <w:rFonts w:ascii="Palatino Linotype" w:hAnsi="Palatino Linotype" w:cs="Arial"/>
          <w:b/>
          <w:color w:val="000000"/>
        </w:rPr>
      </w:pPr>
    </w:p>
    <w:p w14:paraId="68A6574C" w14:textId="09CCCED4" w:rsidR="001C5B28" w:rsidRPr="0048217B" w:rsidRDefault="00AF3E5C" w:rsidP="001C5B28">
      <w:pPr>
        <w:autoSpaceDE w:val="0"/>
        <w:autoSpaceDN w:val="0"/>
        <w:adjustRightInd w:val="0"/>
        <w:ind w:left="426" w:hanging="426"/>
        <w:rPr>
          <w:rFonts w:ascii="Palatino Linotype" w:hAnsi="Palatino Linotype" w:cs="Verdana"/>
          <w:bCs/>
          <w:sz w:val="22"/>
          <w:szCs w:val="22"/>
        </w:rPr>
      </w:pPr>
      <w:r w:rsidRPr="007D2D8C">
        <w:rPr>
          <w:rFonts w:ascii="Palatino Linotype" w:hAnsi="Palatino Linotype" w:cs="Arial"/>
          <w:color w:val="000000"/>
          <w:sz w:val="20"/>
          <w:szCs w:val="20"/>
        </w:rPr>
        <w:t>2.1</w:t>
      </w:r>
      <w:r w:rsidR="00DE59CF">
        <w:rPr>
          <w:rFonts w:ascii="Palatino Linotype" w:hAnsi="Palatino Linotype" w:cs="Arial"/>
          <w:b/>
          <w:color w:val="000000"/>
          <w:sz w:val="20"/>
          <w:szCs w:val="20"/>
        </w:rPr>
        <w:t xml:space="preserve"> </w:t>
      </w:r>
      <w:r w:rsidRPr="007D2D8C">
        <w:rPr>
          <w:rFonts w:ascii="Palatino Linotype" w:hAnsi="Palatino Linotype" w:cs="Arial"/>
          <w:color w:val="000000"/>
          <w:sz w:val="20"/>
          <w:szCs w:val="20"/>
        </w:rPr>
        <w:t xml:space="preserve">Základním podkladem pro uzavření této smlouvy je nabídka zhotovitele ze dne </w:t>
      </w:r>
      <w:r w:rsidR="00711481" w:rsidRPr="003E42C5">
        <w:rPr>
          <w:rFonts w:ascii="Palatino Linotype" w:hAnsi="Palatino Linotype" w:cs="Arial"/>
          <w:color w:val="000000"/>
          <w:sz w:val="20"/>
          <w:szCs w:val="20"/>
          <w:highlight w:val="yellow"/>
        </w:rPr>
        <w:t>……</w:t>
      </w:r>
      <w:r w:rsidR="00711481" w:rsidRPr="00AF0FF1">
        <w:rPr>
          <w:rFonts w:ascii="Palatino Linotype" w:hAnsi="Palatino Linotype" w:cs="Arial"/>
          <w:color w:val="000000"/>
          <w:sz w:val="20"/>
          <w:szCs w:val="20"/>
        </w:rPr>
        <w:t xml:space="preserve">/doplní </w:t>
      </w:r>
      <w:r w:rsidR="00AF0FF1">
        <w:rPr>
          <w:rFonts w:ascii="Palatino Linotype" w:hAnsi="Palatino Linotype" w:cs="Arial"/>
          <w:color w:val="000000"/>
          <w:sz w:val="20"/>
          <w:szCs w:val="20"/>
        </w:rPr>
        <w:t>dodavatel</w:t>
      </w:r>
      <w:r w:rsidR="00711481" w:rsidRPr="00AF0FF1">
        <w:rPr>
          <w:rFonts w:ascii="Palatino Linotype" w:hAnsi="Palatino Linotype" w:cs="Arial"/>
          <w:color w:val="000000"/>
          <w:sz w:val="20"/>
          <w:szCs w:val="20"/>
        </w:rPr>
        <w:t>/</w:t>
      </w:r>
      <w:r w:rsidR="003F55A2">
        <w:rPr>
          <w:rFonts w:ascii="Palatino Linotype" w:hAnsi="Palatino Linotype" w:cs="Arial"/>
          <w:color w:val="000000"/>
          <w:sz w:val="20"/>
          <w:szCs w:val="20"/>
        </w:rPr>
        <w:t xml:space="preserve"> předložená </w:t>
      </w:r>
      <w:r w:rsidRPr="007D2D8C">
        <w:rPr>
          <w:rFonts w:ascii="Palatino Linotype" w:hAnsi="Palatino Linotype" w:cs="Arial"/>
          <w:color w:val="000000"/>
          <w:sz w:val="20"/>
          <w:szCs w:val="20"/>
        </w:rPr>
        <w:t xml:space="preserve">v rámci </w:t>
      </w:r>
      <w:r w:rsidR="007D2D8C">
        <w:rPr>
          <w:rFonts w:ascii="Palatino Linotype" w:hAnsi="Palatino Linotype" w:cs="Arial"/>
          <w:color w:val="000000"/>
          <w:sz w:val="20"/>
          <w:szCs w:val="20"/>
        </w:rPr>
        <w:t>veřejné zakázky</w:t>
      </w:r>
      <w:r w:rsidR="00D06C10" w:rsidRPr="00D06C10">
        <w:rPr>
          <w:rFonts w:ascii="Palatino Linotype" w:hAnsi="Palatino Linotype" w:cs="Verdana"/>
          <w:b/>
          <w:bCs/>
          <w:sz w:val="22"/>
          <w:szCs w:val="22"/>
        </w:rPr>
        <w:t xml:space="preserve"> </w:t>
      </w:r>
      <w:r w:rsidR="003E42C5">
        <w:rPr>
          <w:rFonts w:ascii="Palatino Linotype" w:hAnsi="Palatino Linotype" w:cs="Verdana"/>
          <w:b/>
          <w:bCs/>
          <w:sz w:val="22"/>
          <w:szCs w:val="22"/>
        </w:rPr>
        <w:t>„</w:t>
      </w:r>
      <w:r w:rsidR="003E42C5" w:rsidRPr="003E42C5">
        <w:rPr>
          <w:rFonts w:ascii="Palatino Linotype" w:hAnsi="Palatino Linotype" w:cs="Verdana"/>
          <w:b/>
          <w:bCs/>
          <w:sz w:val="22"/>
          <w:szCs w:val="22"/>
        </w:rPr>
        <w:t xml:space="preserve">Oblastní nemocnice Náchod – Spojovací logistické a provozní koridory </w:t>
      </w:r>
      <w:r w:rsidR="00C71BE6" w:rsidRPr="00C71BE6">
        <w:rPr>
          <w:rFonts w:ascii="Palatino Linotype" w:hAnsi="Palatino Linotype" w:cs="Verdana"/>
          <w:b/>
          <w:bCs/>
          <w:sz w:val="22"/>
          <w:szCs w:val="22"/>
        </w:rPr>
        <w:t>"</w:t>
      </w:r>
    </w:p>
    <w:p w14:paraId="3943DAD2" w14:textId="77777777" w:rsidR="00AF3E5C" w:rsidRPr="007D2D8C" w:rsidRDefault="00AF3E5C" w:rsidP="00877B5E">
      <w:pPr>
        <w:pStyle w:val="Zkladntext"/>
        <w:numPr>
          <w:ilvl w:val="1"/>
          <w:numId w:val="6"/>
        </w:numPr>
        <w:spacing w:before="240"/>
        <w:jc w:val="both"/>
        <w:rPr>
          <w:rFonts w:ascii="Palatino Linotype" w:hAnsi="Palatino Linotype" w:cs="Arial"/>
          <w:color w:val="000000"/>
        </w:rPr>
      </w:pPr>
      <w:r w:rsidRPr="007D2D8C">
        <w:rPr>
          <w:rFonts w:ascii="Palatino Linotype" w:hAnsi="Palatino Linotype" w:cs="Arial"/>
          <w:color w:val="000000"/>
        </w:rPr>
        <w:t xml:space="preserve">Dalším podkladem pro uzavření této smlouvy je následující projektová a smluvní dokumentace, která tvoří nedílnou součást této smlouvy: </w:t>
      </w:r>
    </w:p>
    <w:p w14:paraId="7B2E8027" w14:textId="2B17F193" w:rsidR="00AF3E5C" w:rsidRPr="00206072" w:rsidRDefault="00AF3E5C" w:rsidP="00206072">
      <w:pPr>
        <w:pStyle w:val="Zkladntext"/>
        <w:numPr>
          <w:ilvl w:val="0"/>
          <w:numId w:val="4"/>
        </w:numPr>
        <w:spacing w:before="60" w:after="0"/>
        <w:jc w:val="both"/>
        <w:rPr>
          <w:rFonts w:ascii="Palatino Linotype" w:hAnsi="Palatino Linotype" w:cs="Arial"/>
          <w:color w:val="000000"/>
          <w:u w:val="single"/>
        </w:rPr>
      </w:pPr>
      <w:r w:rsidRPr="0094376F">
        <w:rPr>
          <w:rFonts w:ascii="Palatino Linotype" w:hAnsi="Palatino Linotype" w:cs="Arial"/>
          <w:color w:val="000000"/>
          <w:u w:val="single"/>
        </w:rPr>
        <w:t xml:space="preserve">Příloha č. 1 - </w:t>
      </w:r>
      <w:r w:rsidR="00DE1313" w:rsidRPr="007D2D8C">
        <w:rPr>
          <w:rFonts w:ascii="Palatino Linotype" w:hAnsi="Palatino Linotype" w:cs="Arial"/>
          <w:color w:val="000000"/>
          <w:u w:val="single"/>
        </w:rPr>
        <w:t>Projektov</w:t>
      </w:r>
      <w:r w:rsidR="003E42C5">
        <w:rPr>
          <w:rFonts w:ascii="Palatino Linotype" w:hAnsi="Palatino Linotype" w:cs="Arial"/>
          <w:color w:val="000000"/>
          <w:u w:val="single"/>
        </w:rPr>
        <w:t>é</w:t>
      </w:r>
      <w:r w:rsidR="00DE1313" w:rsidRPr="007D2D8C">
        <w:rPr>
          <w:rFonts w:ascii="Palatino Linotype" w:hAnsi="Palatino Linotype" w:cs="Arial"/>
          <w:color w:val="000000"/>
          <w:u w:val="single"/>
        </w:rPr>
        <w:t xml:space="preserve"> dokumentace díla pro prove</w:t>
      </w:r>
      <w:r w:rsidR="00DE1313">
        <w:rPr>
          <w:rFonts w:ascii="Palatino Linotype" w:hAnsi="Palatino Linotype" w:cs="Arial"/>
          <w:color w:val="000000"/>
          <w:u w:val="single"/>
        </w:rPr>
        <w:t>dení</w:t>
      </w:r>
      <w:r w:rsidR="00DE1313" w:rsidRPr="007D2D8C">
        <w:rPr>
          <w:rFonts w:ascii="Palatino Linotype" w:hAnsi="Palatino Linotype" w:cs="Arial"/>
          <w:color w:val="000000"/>
          <w:u w:val="single"/>
        </w:rPr>
        <w:t xml:space="preserve"> stavby </w:t>
      </w:r>
      <w:r w:rsidR="00963ECA" w:rsidRPr="00CF0D89">
        <w:rPr>
          <w:rFonts w:ascii="Palatino Linotype" w:hAnsi="Palatino Linotype" w:cs="Arial"/>
          <w:color w:val="000000"/>
          <w:u w:val="single"/>
        </w:rPr>
        <w:t>(</w:t>
      </w:r>
      <w:r w:rsidR="00FA20A1" w:rsidRPr="00CF0D89">
        <w:rPr>
          <w:rFonts w:ascii="Palatino Linotype" w:hAnsi="Palatino Linotype" w:cs="Arial"/>
          <w:color w:val="000000"/>
          <w:u w:val="single"/>
        </w:rPr>
        <w:t>uložen</w:t>
      </w:r>
      <w:r w:rsidR="00FA20A1">
        <w:rPr>
          <w:rFonts w:ascii="Palatino Linotype" w:hAnsi="Palatino Linotype" w:cs="Arial"/>
          <w:color w:val="000000"/>
          <w:u w:val="single"/>
        </w:rPr>
        <w:t>y</w:t>
      </w:r>
      <w:r w:rsidR="00FA20A1" w:rsidRPr="00CF0D89">
        <w:rPr>
          <w:rFonts w:ascii="Palatino Linotype" w:hAnsi="Palatino Linotype" w:cs="Arial"/>
          <w:color w:val="000000"/>
          <w:u w:val="single"/>
        </w:rPr>
        <w:t xml:space="preserve"> </w:t>
      </w:r>
      <w:r w:rsidR="00963ECA" w:rsidRPr="00CF0D89">
        <w:rPr>
          <w:rFonts w:ascii="Palatino Linotype" w:hAnsi="Palatino Linotype" w:cs="Arial"/>
          <w:color w:val="000000"/>
          <w:u w:val="single"/>
        </w:rPr>
        <w:t>mimo smlouvu)</w:t>
      </w:r>
      <w:r w:rsidR="003E42C5">
        <w:rPr>
          <w:rFonts w:ascii="Palatino Linotype" w:hAnsi="Palatino Linotype" w:cs="Arial"/>
          <w:color w:val="000000"/>
          <w:u w:val="single"/>
        </w:rPr>
        <w:t xml:space="preserve"> s názvem </w:t>
      </w:r>
      <w:r w:rsidR="003E42C5" w:rsidRPr="00206072">
        <w:rPr>
          <w:rFonts w:ascii="Palatino Linotype" w:hAnsi="Palatino Linotype"/>
        </w:rPr>
        <w:t xml:space="preserve">SO-025 SPOJOVACÍ KORIDOR (KRČEK) MEZI PAVILONEM E a K (dále </w:t>
      </w:r>
      <w:r w:rsidR="006D4D0E">
        <w:rPr>
          <w:rFonts w:ascii="Palatino Linotype" w:hAnsi="Palatino Linotype"/>
        </w:rPr>
        <w:t xml:space="preserve">též </w:t>
      </w:r>
      <w:r w:rsidR="003E42C5" w:rsidRPr="00206072">
        <w:rPr>
          <w:rFonts w:ascii="Palatino Linotype" w:hAnsi="Palatino Linotype"/>
        </w:rPr>
        <w:t xml:space="preserve">jen </w:t>
      </w:r>
      <w:proofErr w:type="spellStart"/>
      <w:r w:rsidR="003E42C5" w:rsidRPr="00206072">
        <w:rPr>
          <w:rFonts w:ascii="Palatino Linotype" w:hAnsi="Palatino Linotype"/>
        </w:rPr>
        <w:t>DPS.č</w:t>
      </w:r>
      <w:proofErr w:type="spellEnd"/>
      <w:r w:rsidR="003E42C5" w:rsidRPr="00206072">
        <w:rPr>
          <w:rFonts w:ascii="Palatino Linotype" w:hAnsi="Palatino Linotype"/>
        </w:rPr>
        <w:t xml:space="preserve">. I.) a SO-026 PROPOJENÍ PODZEMNÍ KORIDORU „A“ a „K“ S PAVILONEM „A“ (dálek </w:t>
      </w:r>
      <w:r w:rsidR="006D4D0E">
        <w:rPr>
          <w:rFonts w:ascii="Palatino Linotype" w:hAnsi="Palatino Linotype"/>
        </w:rPr>
        <w:t xml:space="preserve">též </w:t>
      </w:r>
      <w:r w:rsidR="003E42C5" w:rsidRPr="00206072">
        <w:rPr>
          <w:rFonts w:ascii="Palatino Linotype" w:hAnsi="Palatino Linotype"/>
        </w:rPr>
        <w:t>jen DPS č. II.)</w:t>
      </w:r>
    </w:p>
    <w:p w14:paraId="41F75E84" w14:textId="509B4DCC" w:rsidR="00AF3E5C" w:rsidRPr="0094376F" w:rsidRDefault="00AF3E5C" w:rsidP="00206072">
      <w:pPr>
        <w:pStyle w:val="Zkladntext"/>
        <w:numPr>
          <w:ilvl w:val="0"/>
          <w:numId w:val="4"/>
        </w:numPr>
        <w:spacing w:before="120" w:after="0"/>
        <w:ind w:left="714" w:hanging="357"/>
        <w:jc w:val="both"/>
        <w:rPr>
          <w:rFonts w:ascii="Palatino Linotype" w:hAnsi="Palatino Linotype" w:cs="Arial"/>
          <w:color w:val="000000"/>
          <w:u w:val="single"/>
        </w:rPr>
      </w:pPr>
      <w:r w:rsidRPr="0094376F">
        <w:rPr>
          <w:rFonts w:ascii="Palatino Linotype" w:hAnsi="Palatino Linotype" w:cs="Arial"/>
          <w:color w:val="000000"/>
          <w:u w:val="single"/>
        </w:rPr>
        <w:t xml:space="preserve">Příloha č. 2 </w:t>
      </w:r>
      <w:r w:rsidR="00CB00FB" w:rsidRPr="0094376F">
        <w:rPr>
          <w:rFonts w:ascii="Palatino Linotype" w:hAnsi="Palatino Linotype" w:cs="Arial"/>
          <w:color w:val="000000"/>
          <w:u w:val="single"/>
        </w:rPr>
        <w:t>–</w:t>
      </w:r>
      <w:r w:rsidR="00941264" w:rsidRPr="0094376F">
        <w:rPr>
          <w:rFonts w:ascii="Palatino Linotype" w:hAnsi="Palatino Linotype" w:cs="Arial"/>
          <w:color w:val="000000"/>
          <w:u w:val="single"/>
        </w:rPr>
        <w:t xml:space="preserve"> </w:t>
      </w:r>
      <w:r w:rsidR="0030721B" w:rsidRPr="0094376F">
        <w:rPr>
          <w:rFonts w:ascii="Palatino Linotype" w:hAnsi="Palatino Linotype" w:cs="Arial"/>
          <w:color w:val="000000"/>
          <w:u w:val="single"/>
        </w:rPr>
        <w:t>Oceněn</w:t>
      </w:r>
      <w:r w:rsidR="00206072">
        <w:rPr>
          <w:rFonts w:ascii="Palatino Linotype" w:hAnsi="Palatino Linotype" w:cs="Arial"/>
          <w:color w:val="000000"/>
          <w:u w:val="single"/>
        </w:rPr>
        <w:t>é</w:t>
      </w:r>
      <w:r w:rsidR="0030721B" w:rsidRPr="0094376F">
        <w:rPr>
          <w:rFonts w:ascii="Palatino Linotype" w:hAnsi="Palatino Linotype" w:cs="Arial"/>
          <w:color w:val="000000"/>
          <w:u w:val="single"/>
        </w:rPr>
        <w:t xml:space="preserve"> </w:t>
      </w:r>
      <w:r w:rsidR="00184A7C">
        <w:rPr>
          <w:rFonts w:ascii="Palatino Linotype" w:hAnsi="Palatino Linotype" w:cs="Arial"/>
          <w:color w:val="000000"/>
          <w:u w:val="single"/>
        </w:rPr>
        <w:t>soupis</w:t>
      </w:r>
      <w:r w:rsidR="00206072">
        <w:rPr>
          <w:rFonts w:ascii="Palatino Linotype" w:hAnsi="Palatino Linotype" w:cs="Arial"/>
          <w:color w:val="000000"/>
          <w:u w:val="single"/>
        </w:rPr>
        <w:t>y</w:t>
      </w:r>
      <w:r w:rsidR="00184A7C">
        <w:rPr>
          <w:rFonts w:ascii="Palatino Linotype" w:hAnsi="Palatino Linotype" w:cs="Arial"/>
          <w:color w:val="000000"/>
          <w:u w:val="single"/>
        </w:rPr>
        <w:t xml:space="preserve"> prací, dodávek a služeb včetně </w:t>
      </w:r>
      <w:r w:rsidR="0030721B" w:rsidRPr="0094376F">
        <w:rPr>
          <w:rFonts w:ascii="Palatino Linotype" w:hAnsi="Palatino Linotype" w:cs="Arial"/>
          <w:color w:val="000000"/>
          <w:u w:val="single"/>
        </w:rPr>
        <w:t>výkaz</w:t>
      </w:r>
      <w:r w:rsidR="00184A7C">
        <w:rPr>
          <w:rFonts w:ascii="Palatino Linotype" w:hAnsi="Palatino Linotype" w:cs="Arial"/>
          <w:color w:val="000000"/>
          <w:u w:val="single"/>
        </w:rPr>
        <w:t>u</w:t>
      </w:r>
      <w:r w:rsidR="0030721B" w:rsidRPr="0094376F">
        <w:rPr>
          <w:rFonts w:ascii="Palatino Linotype" w:hAnsi="Palatino Linotype" w:cs="Arial"/>
          <w:color w:val="000000"/>
          <w:u w:val="single"/>
        </w:rPr>
        <w:t xml:space="preserve"> výměr </w:t>
      </w:r>
      <w:r w:rsidR="00346DB3">
        <w:rPr>
          <w:rFonts w:ascii="Palatino Linotype" w:hAnsi="Palatino Linotype" w:cs="Arial"/>
          <w:color w:val="000000"/>
          <w:u w:val="single"/>
        </w:rPr>
        <w:t xml:space="preserve">včetně rekapitulace </w:t>
      </w:r>
      <w:r w:rsidR="0030721B" w:rsidRPr="0094376F">
        <w:rPr>
          <w:rFonts w:ascii="Palatino Linotype" w:hAnsi="Palatino Linotype" w:cs="Arial"/>
          <w:color w:val="000000"/>
          <w:u w:val="single"/>
        </w:rPr>
        <w:t>(rozpočet)</w:t>
      </w:r>
      <w:r w:rsidR="003E42C5">
        <w:rPr>
          <w:rFonts w:ascii="Palatino Linotype" w:hAnsi="Palatino Linotype" w:cs="Arial"/>
          <w:color w:val="000000"/>
          <w:u w:val="single"/>
        </w:rPr>
        <w:t xml:space="preserve"> pro </w:t>
      </w:r>
      <w:r w:rsidR="00206072">
        <w:rPr>
          <w:rFonts w:ascii="Palatino Linotype" w:hAnsi="Palatino Linotype" w:cs="Arial"/>
          <w:color w:val="000000"/>
          <w:u w:val="single"/>
        </w:rPr>
        <w:t xml:space="preserve">DPS č. I. a </w:t>
      </w:r>
      <w:proofErr w:type="spellStart"/>
      <w:r w:rsidR="00206072">
        <w:rPr>
          <w:rFonts w:ascii="Palatino Linotype" w:hAnsi="Palatino Linotype" w:cs="Arial"/>
          <w:color w:val="000000"/>
          <w:u w:val="single"/>
        </w:rPr>
        <w:t>DPS.č</w:t>
      </w:r>
      <w:proofErr w:type="spellEnd"/>
      <w:r w:rsidR="00206072">
        <w:rPr>
          <w:rFonts w:ascii="Palatino Linotype" w:hAnsi="Palatino Linotype" w:cs="Arial"/>
          <w:color w:val="000000"/>
          <w:u w:val="single"/>
        </w:rPr>
        <w:t>. II</w:t>
      </w:r>
    </w:p>
    <w:p w14:paraId="49F1BBA7" w14:textId="77777777" w:rsidR="00AF3E5C" w:rsidRPr="007D2D8C" w:rsidRDefault="00AF3E5C" w:rsidP="00877B5E">
      <w:pPr>
        <w:pStyle w:val="Zkladntext"/>
        <w:numPr>
          <w:ilvl w:val="0"/>
          <w:numId w:val="4"/>
        </w:numPr>
        <w:spacing w:before="120" w:after="0"/>
        <w:ind w:left="714" w:hanging="357"/>
        <w:rPr>
          <w:rFonts w:ascii="Palatino Linotype" w:hAnsi="Palatino Linotype" w:cs="Arial"/>
          <w:color w:val="000000"/>
        </w:rPr>
      </w:pPr>
      <w:r w:rsidRPr="007D2D8C">
        <w:rPr>
          <w:rFonts w:ascii="Palatino Linotype" w:hAnsi="Palatino Linotype" w:cs="Arial"/>
          <w:color w:val="000000"/>
          <w:u w:val="single"/>
        </w:rPr>
        <w:t>Příloha č. 3 – Harmonogram</w:t>
      </w:r>
    </w:p>
    <w:p w14:paraId="5F7CFCA6" w14:textId="77777777" w:rsidR="00963ECA" w:rsidRDefault="00AF3E5C" w:rsidP="00877B5E">
      <w:pPr>
        <w:pStyle w:val="Zkladntext"/>
        <w:numPr>
          <w:ilvl w:val="0"/>
          <w:numId w:val="4"/>
        </w:numPr>
        <w:spacing w:before="60" w:after="0"/>
        <w:rPr>
          <w:rFonts w:ascii="Palatino Linotype" w:hAnsi="Palatino Linotype" w:cs="Arial"/>
          <w:color w:val="000000"/>
          <w:u w:val="single"/>
        </w:rPr>
      </w:pPr>
      <w:r w:rsidRPr="007D2D8C">
        <w:rPr>
          <w:rFonts w:ascii="Palatino Linotype" w:hAnsi="Palatino Linotype" w:cs="Arial"/>
          <w:color w:val="000000"/>
          <w:u w:val="single"/>
        </w:rPr>
        <w:t xml:space="preserve">Příloha č. 4 – Seznam </w:t>
      </w:r>
      <w:r w:rsidR="006D2EEA">
        <w:rPr>
          <w:rFonts w:ascii="Palatino Linotype" w:hAnsi="Palatino Linotype" w:cs="Arial"/>
          <w:color w:val="000000"/>
          <w:u w:val="single"/>
        </w:rPr>
        <w:t>pod</w:t>
      </w:r>
      <w:r w:rsidRPr="007D2D8C">
        <w:rPr>
          <w:rFonts w:ascii="Palatino Linotype" w:hAnsi="Palatino Linotype" w:cs="Arial"/>
          <w:color w:val="000000"/>
          <w:u w:val="single"/>
        </w:rPr>
        <w:t>dodavatelů s uvedením rozsahu jejich plnění</w:t>
      </w:r>
    </w:p>
    <w:p w14:paraId="59B8DD5E" w14:textId="5408B17B" w:rsidR="00AF3E5C" w:rsidRDefault="00704099" w:rsidP="00877B5E">
      <w:pPr>
        <w:pStyle w:val="Zkladntext"/>
        <w:numPr>
          <w:ilvl w:val="0"/>
          <w:numId w:val="4"/>
        </w:numPr>
        <w:spacing w:before="60" w:after="0"/>
        <w:rPr>
          <w:rFonts w:ascii="Palatino Linotype" w:hAnsi="Palatino Linotype" w:cs="Arial"/>
          <w:color w:val="000000"/>
          <w:u w:val="single"/>
        </w:rPr>
      </w:pPr>
      <w:r>
        <w:rPr>
          <w:rFonts w:ascii="Palatino Linotype" w:hAnsi="Palatino Linotype" w:cs="Arial"/>
          <w:color w:val="000000"/>
          <w:u w:val="single"/>
        </w:rPr>
        <w:t xml:space="preserve">Příloha č. 5 - </w:t>
      </w:r>
      <w:r w:rsidR="00D10374" w:rsidRPr="008259A7">
        <w:rPr>
          <w:rFonts w:ascii="Palatino Linotype" w:hAnsi="Palatino Linotype" w:cs="Arial"/>
          <w:color w:val="000000"/>
          <w:u w:val="single"/>
        </w:rPr>
        <w:t>Souhlas s provedením ohlášeného stavebního záměru</w:t>
      </w:r>
      <w:r w:rsidR="00206072">
        <w:rPr>
          <w:rFonts w:ascii="Palatino Linotype" w:hAnsi="Palatino Linotype" w:cs="Arial"/>
          <w:color w:val="000000"/>
          <w:u w:val="single"/>
        </w:rPr>
        <w:t xml:space="preserve"> č. 142/2020-2 ze dne </w:t>
      </w:r>
      <w:r w:rsidR="00460644">
        <w:rPr>
          <w:rFonts w:ascii="Palatino Linotype" w:hAnsi="Palatino Linotype" w:cs="Arial"/>
          <w:color w:val="000000"/>
          <w:u w:val="single"/>
        </w:rPr>
        <w:t>1.10.2020</w:t>
      </w:r>
    </w:p>
    <w:p w14:paraId="530EC0BC" w14:textId="1C6AE020" w:rsidR="00206072" w:rsidRDefault="00206072" w:rsidP="00877B5E">
      <w:pPr>
        <w:pStyle w:val="Zkladntext"/>
        <w:numPr>
          <w:ilvl w:val="0"/>
          <w:numId w:val="4"/>
        </w:numPr>
        <w:spacing w:before="60" w:after="0"/>
        <w:rPr>
          <w:rFonts w:ascii="Palatino Linotype" w:hAnsi="Palatino Linotype" w:cs="Arial"/>
          <w:color w:val="000000"/>
          <w:u w:val="single"/>
        </w:rPr>
      </w:pPr>
      <w:r>
        <w:rPr>
          <w:rFonts w:ascii="Palatino Linotype" w:hAnsi="Palatino Linotype" w:cs="Arial"/>
          <w:color w:val="000000"/>
          <w:u w:val="single"/>
        </w:rPr>
        <w:t>Příloha č. 6 – Společné rozhodnutí č. 141/2020-2</w:t>
      </w:r>
      <w:r w:rsidR="00460644">
        <w:rPr>
          <w:rFonts w:ascii="Palatino Linotype" w:hAnsi="Palatino Linotype" w:cs="Arial"/>
          <w:color w:val="000000"/>
          <w:u w:val="single"/>
        </w:rPr>
        <w:t xml:space="preserve"> ze dne 30.9.2020</w:t>
      </w:r>
    </w:p>
    <w:p w14:paraId="05B61A91" w14:textId="3AE2E163" w:rsidR="007B0EFF" w:rsidRPr="007B0EFF" w:rsidRDefault="007B0EFF" w:rsidP="007B0EFF">
      <w:pPr>
        <w:pStyle w:val="Zkladntext"/>
        <w:numPr>
          <w:ilvl w:val="0"/>
          <w:numId w:val="4"/>
        </w:numPr>
        <w:tabs>
          <w:tab w:val="clear" w:pos="720"/>
        </w:tabs>
        <w:spacing w:before="60" w:after="60"/>
        <w:ind w:left="714" w:hanging="357"/>
        <w:jc w:val="both"/>
        <w:rPr>
          <w:rFonts w:ascii="Palatino Linotype" w:hAnsi="Palatino Linotype" w:cs="Arial"/>
          <w:color w:val="000000"/>
          <w:u w:val="single"/>
        </w:rPr>
      </w:pPr>
      <w:r w:rsidRPr="007B0EFF">
        <w:rPr>
          <w:rFonts w:ascii="Palatino Linotype" w:hAnsi="Palatino Linotype" w:cs="Arial"/>
          <w:color w:val="000000"/>
          <w:u w:val="single"/>
        </w:rPr>
        <w:t>Příloha č. 7</w:t>
      </w:r>
      <w:r>
        <w:rPr>
          <w:rFonts w:ascii="Palatino Linotype" w:hAnsi="Palatino Linotype" w:cs="Arial"/>
          <w:color w:val="000000"/>
          <w:u w:val="single"/>
        </w:rPr>
        <w:t xml:space="preserve"> – </w:t>
      </w:r>
      <w:r w:rsidRPr="007B0EFF">
        <w:rPr>
          <w:rFonts w:ascii="Palatino Linotype" w:hAnsi="Palatino Linotype" w:cs="Arial"/>
          <w:color w:val="000000"/>
          <w:u w:val="single"/>
        </w:rPr>
        <w:t xml:space="preserve">Vybraná vysvětlení zadávací dokumentace </w:t>
      </w:r>
      <w:r w:rsidRPr="00B12FC1">
        <w:rPr>
          <w:rFonts w:ascii="Palatino Linotype" w:hAnsi="Palatino Linotype" w:cs="Arial"/>
          <w:color w:val="000000"/>
          <w:highlight w:val="lightGray"/>
          <w:u w:val="single"/>
        </w:rPr>
        <w:t>[doplní zadavatel před podpisem smlouvy, je-li relevantní]</w:t>
      </w:r>
    </w:p>
    <w:p w14:paraId="4602F9B7" w14:textId="77777777" w:rsidR="00AF3E5C" w:rsidRPr="007D2D8C" w:rsidRDefault="00AF3E5C" w:rsidP="00E0461F">
      <w:pPr>
        <w:pStyle w:val="Zkladntext"/>
        <w:spacing w:before="240"/>
        <w:jc w:val="both"/>
        <w:rPr>
          <w:rFonts w:ascii="Palatino Linotype" w:hAnsi="Palatino Linotype" w:cs="Arial"/>
          <w:color w:val="000000"/>
        </w:rPr>
      </w:pPr>
      <w:r w:rsidRPr="007D2D8C">
        <w:rPr>
          <w:rFonts w:ascii="Palatino Linotype" w:hAnsi="Palatino Linotype" w:cs="Arial"/>
          <w:color w:val="000000"/>
        </w:rPr>
        <w:t>2.3 Zhotovitel prohlašuje, že k datu podpisu smlouvy:</w:t>
      </w:r>
    </w:p>
    <w:p w14:paraId="7B32CEA6"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převzal příslušnou projektovou a smluvní dokumentaci;</w:t>
      </w:r>
    </w:p>
    <w:p w14:paraId="672EA918" w14:textId="1EC36EE8" w:rsidR="00AF3E5C" w:rsidRPr="007D2D8C" w:rsidRDefault="00C71BE6" w:rsidP="00877B5E">
      <w:pPr>
        <w:pStyle w:val="Zkladntext"/>
        <w:numPr>
          <w:ilvl w:val="0"/>
          <w:numId w:val="5"/>
        </w:numPr>
        <w:spacing w:before="60" w:after="0"/>
        <w:rPr>
          <w:rFonts w:ascii="Palatino Linotype" w:hAnsi="Palatino Linotype" w:cs="Arial"/>
          <w:color w:val="000000"/>
        </w:rPr>
      </w:pPr>
      <w:r>
        <w:rPr>
          <w:rFonts w:ascii="Palatino Linotype" w:hAnsi="Palatino Linotype" w:cs="Arial"/>
          <w:color w:val="000000"/>
        </w:rPr>
        <w:t xml:space="preserve">přiměřeně </w:t>
      </w:r>
      <w:r w:rsidR="00AF3E5C" w:rsidRPr="007D2D8C">
        <w:rPr>
          <w:rFonts w:ascii="Palatino Linotype" w:hAnsi="Palatino Linotype" w:cs="Arial"/>
          <w:color w:val="000000"/>
        </w:rPr>
        <w:t>překontroloval předanou projektovou a smluvní dokumentaci;</w:t>
      </w:r>
    </w:p>
    <w:p w14:paraId="7001C883" w14:textId="0B429379" w:rsidR="00AF3E5C" w:rsidRPr="007D2D8C" w:rsidRDefault="00C71BE6" w:rsidP="00877B5E">
      <w:pPr>
        <w:pStyle w:val="Zkladntext"/>
        <w:numPr>
          <w:ilvl w:val="0"/>
          <w:numId w:val="5"/>
        </w:numPr>
        <w:spacing w:before="60" w:after="0"/>
        <w:rPr>
          <w:rFonts w:ascii="Palatino Linotype" w:hAnsi="Palatino Linotype" w:cs="Arial"/>
          <w:color w:val="000000"/>
        </w:rPr>
      </w:pPr>
      <w:r w:rsidRPr="00C71BE6">
        <w:rPr>
          <w:rFonts w:ascii="Palatino Linotype" w:hAnsi="Palatino Linotype" w:cs="Arial"/>
          <w:color w:val="000000"/>
        </w:rPr>
        <w:t>seznámil se s opatřeními veřejnoprávních orgánů k provedení díla</w:t>
      </w:r>
      <w:r w:rsidR="00AF3E5C" w:rsidRPr="007D2D8C">
        <w:rPr>
          <w:rFonts w:ascii="Palatino Linotype" w:hAnsi="Palatino Linotype" w:cs="Arial"/>
          <w:color w:val="000000"/>
        </w:rPr>
        <w:t>;</w:t>
      </w:r>
    </w:p>
    <w:p w14:paraId="0F7647D9"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prověřil místní podmínky na staveništi;</w:t>
      </w:r>
    </w:p>
    <w:p w14:paraId="47AF05DB" w14:textId="77777777" w:rsidR="00AF3E5C" w:rsidRPr="007D2D8C" w:rsidRDefault="00AF3E5C" w:rsidP="00877B5E">
      <w:pPr>
        <w:pStyle w:val="Zkladntext"/>
        <w:numPr>
          <w:ilvl w:val="0"/>
          <w:numId w:val="5"/>
        </w:numPr>
        <w:spacing w:before="60" w:after="0"/>
        <w:rPr>
          <w:rFonts w:ascii="Palatino Linotype" w:hAnsi="Palatino Linotype" w:cs="Arial"/>
          <w:color w:val="000000"/>
        </w:rPr>
      </w:pPr>
      <w:r w:rsidRPr="007D2D8C">
        <w:rPr>
          <w:rFonts w:ascii="Palatino Linotype" w:hAnsi="Palatino Linotype" w:cs="Arial"/>
          <w:color w:val="000000"/>
        </w:rPr>
        <w:t>nejasné podmínky pro realizaci stavby si vyjasnil s oprávněnými zástupci objednatele;</w:t>
      </w:r>
    </w:p>
    <w:p w14:paraId="20807AFA" w14:textId="085D2B04" w:rsidR="00AF3E5C" w:rsidRDefault="00AF3E5C" w:rsidP="00877B5E">
      <w:pPr>
        <w:pStyle w:val="Zkladntext"/>
        <w:numPr>
          <w:ilvl w:val="0"/>
          <w:numId w:val="5"/>
        </w:numPr>
        <w:spacing w:before="60" w:after="0"/>
        <w:jc w:val="both"/>
        <w:rPr>
          <w:rFonts w:ascii="Palatino Linotype" w:hAnsi="Palatino Linotype" w:cs="Arial"/>
          <w:color w:val="000000"/>
        </w:rPr>
      </w:pPr>
      <w:r w:rsidRPr="007D2D8C">
        <w:rPr>
          <w:rFonts w:ascii="Palatino Linotype" w:hAnsi="Palatino Linotype" w:cs="Arial"/>
          <w:color w:val="000000"/>
        </w:rPr>
        <w:t xml:space="preserve">všechny technické a dodací podmínky díla zahrnul do podrobného rozpočtu v rozsahu, který specifikoval objednatel </w:t>
      </w:r>
      <w:r w:rsidR="00460644" w:rsidRPr="003140E8">
        <w:rPr>
          <w:rFonts w:ascii="Palatino Linotype" w:hAnsi="Palatino Linotype" w:cs="Arial"/>
        </w:rPr>
        <w:t>v rámci zadávacího řízení, na jehož základě je uzavřena tato smlouva</w:t>
      </w:r>
      <w:r w:rsidR="00460644">
        <w:rPr>
          <w:rFonts w:ascii="Palatino Linotype" w:hAnsi="Palatino Linotype" w:cs="Arial"/>
          <w:color w:val="000000"/>
        </w:rPr>
        <w:t>.</w:t>
      </w:r>
    </w:p>
    <w:p w14:paraId="350A4213" w14:textId="54B0297F" w:rsidR="00460644" w:rsidRDefault="00CF0D89" w:rsidP="00CC1153">
      <w:pPr>
        <w:pStyle w:val="Zkladntext"/>
        <w:numPr>
          <w:ilvl w:val="1"/>
          <w:numId w:val="37"/>
        </w:numPr>
        <w:spacing w:before="240"/>
        <w:jc w:val="both"/>
        <w:rPr>
          <w:rFonts w:ascii="Palatino Linotype" w:hAnsi="Palatino Linotype" w:cs="Arial"/>
          <w:color w:val="000000"/>
        </w:rPr>
      </w:pPr>
      <w:r w:rsidRPr="00CF0D89">
        <w:rPr>
          <w:rFonts w:ascii="Palatino Linotype" w:hAnsi="Palatino Linotype" w:cs="Arial"/>
          <w:color w:val="000000"/>
        </w:rPr>
        <w:t>Zhotovitel dále prohlašuje, že před podpisem této smlouvy zhotovitel jednal s odbornou péčí</w:t>
      </w:r>
      <w:r w:rsidR="006D4D0E">
        <w:rPr>
          <w:rFonts w:ascii="Palatino Linotype" w:hAnsi="Palatino Linotype" w:cs="Arial"/>
          <w:color w:val="000000"/>
        </w:rPr>
        <w:t>.</w:t>
      </w:r>
    </w:p>
    <w:p w14:paraId="023D41AF" w14:textId="450E11D9" w:rsidR="00CF0D89" w:rsidRDefault="00CF0D89" w:rsidP="00CC1153">
      <w:pPr>
        <w:pStyle w:val="Zkladntext"/>
        <w:numPr>
          <w:ilvl w:val="1"/>
          <w:numId w:val="37"/>
        </w:numPr>
        <w:spacing w:before="240"/>
        <w:jc w:val="both"/>
        <w:rPr>
          <w:rFonts w:ascii="Palatino Linotype" w:hAnsi="Palatino Linotype" w:cs="Arial"/>
          <w:color w:val="000000"/>
        </w:rPr>
      </w:pPr>
      <w:r w:rsidRPr="00CF0D89">
        <w:rPr>
          <w:rFonts w:ascii="Palatino Linotype" w:hAnsi="Palatino Linotype" w:cs="Arial"/>
          <w:color w:val="000000"/>
        </w:rPr>
        <w:t xml:space="preserve"> </w:t>
      </w:r>
      <w:r w:rsidR="00460644" w:rsidRPr="00460644">
        <w:rPr>
          <w:rFonts w:ascii="Palatino Linotype" w:hAnsi="Palatino Linotype" w:cs="Arial"/>
          <w:color w:val="000000"/>
        </w:rPr>
        <w:t>Zhotovitel je srozuměn se skutečností, že údaje o stávajících podzemních inženýrských sítích a stavebních objektech, uvedených v předané projektové a smluvní dokumentaci uvedené v bodě 2.</w:t>
      </w:r>
      <w:r w:rsidR="00CC1153">
        <w:rPr>
          <w:rFonts w:ascii="Palatino Linotype" w:hAnsi="Palatino Linotype" w:cs="Arial"/>
          <w:color w:val="000000"/>
        </w:rPr>
        <w:t>2</w:t>
      </w:r>
      <w:r w:rsidR="00460644" w:rsidRPr="00460644">
        <w:rPr>
          <w:rFonts w:ascii="Palatino Linotype" w:hAnsi="Palatino Linotype" w:cs="Arial"/>
          <w:color w:val="000000"/>
        </w:rPr>
        <w:t xml:space="preserve"> tohoto článku, nemusí být přesné a úplné. Zhotovitel provede prověření inženýrských sítí ve spolupráci se správci těchto sítí, provede jejich vytýčení a přijme taková opatření, aby nedošlo k jejich poškození během prací na díle.</w:t>
      </w:r>
    </w:p>
    <w:p w14:paraId="556DAB09"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3</w:t>
      </w:r>
    </w:p>
    <w:p w14:paraId="6B4765E3" w14:textId="77777777" w:rsidR="00AF3E5C" w:rsidRPr="007D2D8C" w:rsidRDefault="00AF3E5C" w:rsidP="00E0461F">
      <w:pPr>
        <w:pStyle w:val="Seznam"/>
        <w:ind w:left="0" w:right="-17" w:firstLine="0"/>
        <w:jc w:val="center"/>
        <w:rPr>
          <w:rFonts w:ascii="Palatino Linotype" w:hAnsi="Palatino Linotype" w:cs="Arial"/>
          <w:b/>
          <w:color w:val="000000"/>
        </w:rPr>
      </w:pPr>
      <w:r w:rsidRPr="007D2D8C">
        <w:rPr>
          <w:rFonts w:ascii="Palatino Linotype" w:hAnsi="Palatino Linotype" w:cs="Arial"/>
          <w:b/>
          <w:color w:val="000000"/>
        </w:rPr>
        <w:t>Předmět smlouvy</w:t>
      </w:r>
    </w:p>
    <w:p w14:paraId="2D1CABB4" w14:textId="77777777" w:rsidR="00AF3E5C" w:rsidRDefault="00AF3E5C" w:rsidP="00D5200A">
      <w:pPr>
        <w:pStyle w:val="Zkladntext"/>
        <w:spacing w:before="120" w:line="276" w:lineRule="auto"/>
        <w:jc w:val="both"/>
        <w:rPr>
          <w:rFonts w:ascii="Palatino Linotype" w:hAnsi="Palatino Linotype" w:cs="Arial"/>
          <w:color w:val="000000"/>
        </w:rPr>
      </w:pPr>
      <w:r w:rsidRPr="007D2D8C">
        <w:rPr>
          <w:rFonts w:ascii="Palatino Linotype" w:hAnsi="Palatino Linotype" w:cs="Arial"/>
          <w:color w:val="000000"/>
        </w:rPr>
        <w:t>Předmětem smlouvy je závazek zhotovitele provést pro objednatele dílo uvedené v </w:t>
      </w:r>
      <w:r w:rsidRPr="0003215E">
        <w:rPr>
          <w:rFonts w:ascii="Palatino Linotype" w:hAnsi="Palatino Linotype" w:cs="Arial"/>
          <w:color w:val="000000"/>
        </w:rPr>
        <w:t>čl. 4</w:t>
      </w:r>
      <w:r w:rsidRPr="007D2D8C">
        <w:rPr>
          <w:rFonts w:ascii="Palatino Linotype" w:hAnsi="Palatino Linotype" w:cs="Arial"/>
          <w:color w:val="00000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3FF3E425"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4</w:t>
      </w:r>
    </w:p>
    <w:p w14:paraId="0A842B6C" w14:textId="77777777" w:rsidR="00AF3E5C" w:rsidRPr="007D2D8C" w:rsidRDefault="00AF3E5C" w:rsidP="00E0461F">
      <w:pPr>
        <w:pStyle w:val="Seznam2"/>
        <w:ind w:left="0" w:firstLine="0"/>
        <w:jc w:val="center"/>
        <w:rPr>
          <w:rFonts w:ascii="Palatino Linotype" w:hAnsi="Palatino Linotype" w:cs="Arial"/>
          <w:b/>
          <w:color w:val="000000"/>
          <w:sz w:val="20"/>
          <w:szCs w:val="20"/>
        </w:rPr>
      </w:pPr>
      <w:r w:rsidRPr="007D2D8C">
        <w:rPr>
          <w:rFonts w:ascii="Palatino Linotype" w:hAnsi="Palatino Linotype" w:cs="Arial"/>
          <w:b/>
          <w:color w:val="000000"/>
          <w:sz w:val="20"/>
          <w:szCs w:val="20"/>
        </w:rPr>
        <w:t>Předmět díla</w:t>
      </w:r>
    </w:p>
    <w:p w14:paraId="0B8288C2" w14:textId="77777777" w:rsidR="00AF3E5C" w:rsidRPr="007D2D8C" w:rsidRDefault="00AF3E5C" w:rsidP="00E0461F">
      <w:pPr>
        <w:pStyle w:val="Seznam2"/>
        <w:ind w:left="0" w:firstLine="0"/>
        <w:jc w:val="center"/>
        <w:rPr>
          <w:rFonts w:ascii="Palatino Linotype" w:hAnsi="Palatino Linotype" w:cs="Arial"/>
          <w:b/>
          <w:color w:val="000000"/>
          <w:sz w:val="20"/>
          <w:szCs w:val="20"/>
        </w:rPr>
      </w:pPr>
    </w:p>
    <w:p w14:paraId="77E78F6E" w14:textId="69296F4C" w:rsidR="00D06C10" w:rsidRPr="00ED0A1E" w:rsidRDefault="00AF3E5C" w:rsidP="00802B15">
      <w:pPr>
        <w:autoSpaceDE w:val="0"/>
        <w:autoSpaceDN w:val="0"/>
        <w:adjustRightInd w:val="0"/>
        <w:ind w:left="284" w:hanging="284"/>
        <w:rPr>
          <w:rFonts w:ascii="Palatino Linotype" w:hAnsi="Palatino Linotype" w:cs="Arial"/>
          <w:color w:val="000000"/>
          <w:sz w:val="20"/>
          <w:szCs w:val="20"/>
        </w:rPr>
      </w:pPr>
      <w:r w:rsidRPr="00EE0A12">
        <w:rPr>
          <w:rFonts w:ascii="Palatino Linotype" w:hAnsi="Palatino Linotype" w:cs="Arial"/>
          <w:color w:val="000000"/>
          <w:sz w:val="20"/>
          <w:szCs w:val="20"/>
        </w:rPr>
        <w:t xml:space="preserve">4.1 Předmětem díla </w:t>
      </w:r>
      <w:r w:rsidR="00D10374">
        <w:rPr>
          <w:rFonts w:ascii="Palatino Linotype" w:hAnsi="Palatino Linotype" w:cs="Arial"/>
          <w:color w:val="000000"/>
          <w:sz w:val="20"/>
          <w:szCs w:val="20"/>
        </w:rPr>
        <w:t xml:space="preserve">jsou stavební práce </w:t>
      </w:r>
      <w:r w:rsidR="00CF0D89" w:rsidRPr="00ED0A1E">
        <w:rPr>
          <w:rFonts w:ascii="Palatino Linotype" w:hAnsi="Palatino Linotype" w:cs="Arial"/>
          <w:color w:val="000000"/>
          <w:sz w:val="20"/>
          <w:szCs w:val="20"/>
        </w:rPr>
        <w:t>podle projektov</w:t>
      </w:r>
      <w:r w:rsidR="00460644">
        <w:rPr>
          <w:rFonts w:ascii="Palatino Linotype" w:hAnsi="Palatino Linotype" w:cs="Arial"/>
          <w:color w:val="000000"/>
          <w:sz w:val="20"/>
          <w:szCs w:val="20"/>
        </w:rPr>
        <w:t>ých</w:t>
      </w:r>
      <w:r w:rsidR="00CF0D89" w:rsidRPr="00ED0A1E">
        <w:rPr>
          <w:rFonts w:ascii="Palatino Linotype" w:hAnsi="Palatino Linotype" w:cs="Arial"/>
          <w:color w:val="000000"/>
          <w:sz w:val="20"/>
          <w:szCs w:val="20"/>
        </w:rPr>
        <w:t xml:space="preserve"> dokumentac</w:t>
      </w:r>
      <w:r w:rsidR="00460644">
        <w:rPr>
          <w:rFonts w:ascii="Palatino Linotype" w:hAnsi="Palatino Linotype" w:cs="Arial"/>
          <w:color w:val="000000"/>
          <w:sz w:val="20"/>
          <w:szCs w:val="20"/>
        </w:rPr>
        <w:t>í</w:t>
      </w:r>
      <w:r w:rsidR="00CF0D89" w:rsidRPr="00ED0A1E">
        <w:rPr>
          <w:rFonts w:ascii="Palatino Linotype" w:hAnsi="Palatino Linotype" w:cs="Arial"/>
          <w:color w:val="000000"/>
          <w:sz w:val="20"/>
          <w:szCs w:val="20"/>
        </w:rPr>
        <w:t xml:space="preserve"> pro provádění </w:t>
      </w:r>
      <w:r w:rsidR="00654B77">
        <w:rPr>
          <w:rFonts w:ascii="Palatino Linotype" w:hAnsi="Palatino Linotype" w:cs="Arial"/>
          <w:color w:val="000000"/>
          <w:sz w:val="20"/>
          <w:szCs w:val="20"/>
        </w:rPr>
        <w:t xml:space="preserve">stavby </w:t>
      </w:r>
      <w:r w:rsidR="00D10374">
        <w:rPr>
          <w:rFonts w:ascii="Palatino Linotype" w:hAnsi="Palatino Linotype" w:cs="Arial"/>
          <w:color w:val="000000"/>
          <w:sz w:val="20"/>
          <w:szCs w:val="20"/>
        </w:rPr>
        <w:t xml:space="preserve">s názvem </w:t>
      </w:r>
      <w:r w:rsidR="00460644">
        <w:rPr>
          <w:rFonts w:ascii="Palatino Linotype" w:hAnsi="Palatino Linotype" w:cs="Arial"/>
          <w:color w:val="000000"/>
          <w:sz w:val="20"/>
          <w:szCs w:val="20"/>
        </w:rPr>
        <w:t>„</w:t>
      </w:r>
      <w:r w:rsidR="00460644" w:rsidRPr="00481326">
        <w:rPr>
          <w:rFonts w:ascii="Palatino Linotype" w:hAnsi="Palatino Linotype" w:cs="Arial"/>
          <w:color w:val="000000"/>
          <w:sz w:val="20"/>
          <w:szCs w:val="20"/>
        </w:rPr>
        <w:t>SO-025 SPOJOVACÍ KORIDOR (KRČEK) MEZI PAVILONEM E a K (</w:t>
      </w:r>
      <w:proofErr w:type="spellStart"/>
      <w:r w:rsidR="00460644" w:rsidRPr="00481326">
        <w:rPr>
          <w:rFonts w:ascii="Palatino Linotype" w:hAnsi="Palatino Linotype" w:cs="Arial"/>
          <w:color w:val="000000"/>
          <w:sz w:val="20"/>
          <w:szCs w:val="20"/>
        </w:rPr>
        <w:t>DPS.č</w:t>
      </w:r>
      <w:proofErr w:type="spellEnd"/>
      <w:r w:rsidR="00460644" w:rsidRPr="00481326">
        <w:rPr>
          <w:rFonts w:ascii="Palatino Linotype" w:hAnsi="Palatino Linotype" w:cs="Arial"/>
          <w:color w:val="000000"/>
          <w:sz w:val="20"/>
          <w:szCs w:val="20"/>
        </w:rPr>
        <w:t>. I.) a SO-026 PROPOJENÍ PODZEMNÍ KORIDORU „A“ a „K“ S PAVILONEM „A“ (DPS č. II.)</w:t>
      </w:r>
      <w:r w:rsidR="00D10374">
        <w:rPr>
          <w:rFonts w:ascii="Palatino Linotype" w:hAnsi="Palatino Linotype" w:cs="Arial"/>
          <w:color w:val="000000"/>
          <w:sz w:val="20"/>
          <w:szCs w:val="20"/>
        </w:rPr>
        <w:t xml:space="preserve">, </w:t>
      </w:r>
      <w:r w:rsidR="00654B77">
        <w:rPr>
          <w:rFonts w:ascii="Palatino Linotype" w:hAnsi="Palatino Linotype" w:cs="Arial"/>
          <w:color w:val="000000"/>
          <w:sz w:val="20"/>
          <w:szCs w:val="20"/>
        </w:rPr>
        <w:t>vypracovan</w:t>
      </w:r>
      <w:r w:rsidR="00460644">
        <w:rPr>
          <w:rFonts w:ascii="Palatino Linotype" w:hAnsi="Palatino Linotype" w:cs="Arial"/>
          <w:color w:val="000000"/>
          <w:sz w:val="20"/>
          <w:szCs w:val="20"/>
        </w:rPr>
        <w:t>ých</w:t>
      </w:r>
      <w:r w:rsidR="00654B77">
        <w:rPr>
          <w:rFonts w:ascii="Palatino Linotype" w:hAnsi="Palatino Linotype" w:cs="Arial"/>
          <w:color w:val="000000"/>
          <w:sz w:val="20"/>
          <w:szCs w:val="20"/>
        </w:rPr>
        <w:t xml:space="preserve"> společností</w:t>
      </w:r>
      <w:r w:rsidR="007B0EFF">
        <w:rPr>
          <w:rFonts w:ascii="Palatino Linotype" w:hAnsi="Palatino Linotype" w:cs="Arial"/>
          <w:color w:val="000000"/>
          <w:sz w:val="20"/>
          <w:szCs w:val="20"/>
        </w:rPr>
        <w:t xml:space="preserve"> </w:t>
      </w:r>
      <w:r w:rsidR="00460644" w:rsidRPr="00CC1153">
        <w:rPr>
          <w:rFonts w:ascii="Palatino Linotype" w:hAnsi="Palatino Linotype" w:cs="Arial"/>
          <w:bCs/>
          <w:color w:val="000000"/>
          <w:sz w:val="20"/>
          <w:szCs w:val="20"/>
        </w:rPr>
        <w:t>PROXION s.r.o.</w:t>
      </w:r>
      <w:r w:rsidR="00460644" w:rsidRPr="007B0EFF">
        <w:rPr>
          <w:rFonts w:ascii="Palatino Linotype" w:hAnsi="Palatino Linotype" w:cs="Arial"/>
          <w:color w:val="000000"/>
          <w:sz w:val="20"/>
          <w:szCs w:val="20"/>
        </w:rPr>
        <w:t>,</w:t>
      </w:r>
      <w:r w:rsidR="00481326" w:rsidRPr="00481326">
        <w:rPr>
          <w:rFonts w:ascii="Palatino Linotype" w:hAnsi="Palatino Linotype" w:cs="Arial"/>
          <w:color w:val="000000"/>
          <w:sz w:val="20"/>
          <w:szCs w:val="20"/>
        </w:rPr>
        <w:t xml:space="preserve"> IČO: 252 64</w:t>
      </w:r>
      <w:r w:rsidR="007B0EFF">
        <w:rPr>
          <w:rFonts w:ascii="Palatino Linotype" w:hAnsi="Palatino Linotype" w:cs="Arial"/>
          <w:color w:val="000000"/>
          <w:sz w:val="20"/>
          <w:szCs w:val="20"/>
        </w:rPr>
        <w:t> </w:t>
      </w:r>
      <w:r w:rsidR="00481326" w:rsidRPr="00481326">
        <w:rPr>
          <w:rFonts w:ascii="Palatino Linotype" w:hAnsi="Palatino Linotype" w:cs="Arial"/>
          <w:color w:val="000000"/>
          <w:sz w:val="20"/>
          <w:szCs w:val="20"/>
        </w:rPr>
        <w:t>451</w:t>
      </w:r>
      <w:r w:rsidR="007B0EFF">
        <w:rPr>
          <w:rFonts w:ascii="Palatino Linotype" w:hAnsi="Palatino Linotype" w:cs="Arial"/>
          <w:color w:val="000000"/>
          <w:sz w:val="20"/>
          <w:szCs w:val="20"/>
        </w:rPr>
        <w:t>,</w:t>
      </w:r>
      <w:r w:rsidR="00460644" w:rsidRPr="00481326">
        <w:rPr>
          <w:rFonts w:ascii="Palatino Linotype" w:hAnsi="Palatino Linotype" w:cs="Arial"/>
          <w:color w:val="000000"/>
          <w:sz w:val="20"/>
          <w:szCs w:val="20"/>
        </w:rPr>
        <w:t xml:space="preserve"> se sídlem </w:t>
      </w:r>
      <w:proofErr w:type="spellStart"/>
      <w:r w:rsidR="00460644" w:rsidRPr="00481326">
        <w:rPr>
          <w:rFonts w:ascii="Palatino Linotype" w:hAnsi="Palatino Linotype" w:cs="Arial"/>
          <w:color w:val="000000"/>
          <w:sz w:val="20"/>
          <w:szCs w:val="20"/>
        </w:rPr>
        <w:t>Hurdálkova</w:t>
      </w:r>
      <w:proofErr w:type="spellEnd"/>
      <w:r w:rsidR="00460644" w:rsidRPr="00481326">
        <w:rPr>
          <w:rFonts w:ascii="Palatino Linotype" w:hAnsi="Palatino Linotype" w:cs="Arial"/>
          <w:color w:val="000000"/>
          <w:sz w:val="20"/>
          <w:szCs w:val="20"/>
        </w:rPr>
        <w:t xml:space="preserve"> 156, 547 01 Náchod</w:t>
      </w:r>
      <w:r w:rsidR="00CF0D89" w:rsidRPr="00ED0A1E">
        <w:rPr>
          <w:rFonts w:ascii="Palatino Linotype" w:hAnsi="Palatino Linotype" w:cs="Arial"/>
          <w:color w:val="000000"/>
          <w:sz w:val="20"/>
          <w:szCs w:val="20"/>
        </w:rPr>
        <w:t xml:space="preserve">, zodpovědný projektant Ing. </w:t>
      </w:r>
      <w:r w:rsidR="00481326">
        <w:rPr>
          <w:rFonts w:ascii="Palatino Linotype" w:hAnsi="Palatino Linotype" w:cs="Arial"/>
          <w:color w:val="000000"/>
          <w:sz w:val="20"/>
          <w:szCs w:val="20"/>
        </w:rPr>
        <w:t>René Hubka</w:t>
      </w:r>
      <w:r w:rsidR="00CF0D89" w:rsidRPr="00ED0A1E">
        <w:rPr>
          <w:rFonts w:ascii="Palatino Linotype" w:hAnsi="Palatino Linotype" w:cs="Arial"/>
          <w:color w:val="000000"/>
          <w:sz w:val="20"/>
          <w:szCs w:val="20"/>
        </w:rPr>
        <w:t>, ve znění pozdějších změn.</w:t>
      </w:r>
      <w:r w:rsidR="00802B15" w:rsidRPr="00802B15">
        <w:rPr>
          <w:rFonts w:ascii="Palatino Linotype" w:hAnsi="Palatino Linotype" w:cs="Arial"/>
          <w:color w:val="000000"/>
          <w:sz w:val="20"/>
          <w:szCs w:val="20"/>
        </w:rPr>
        <w:t xml:space="preserve"> </w:t>
      </w:r>
      <w:r w:rsidR="00802B15" w:rsidRPr="006C54AB">
        <w:rPr>
          <w:rFonts w:ascii="Palatino Linotype" w:hAnsi="Palatino Linotype" w:cs="Arial"/>
          <w:color w:val="000000"/>
          <w:sz w:val="20"/>
          <w:szCs w:val="20"/>
        </w:rPr>
        <w:t>Veškeré</w:t>
      </w:r>
      <w:r w:rsidR="00802B15" w:rsidRPr="00EE0A12">
        <w:rPr>
          <w:rFonts w:ascii="Palatino Linotype" w:hAnsi="Palatino Linotype" w:cs="Arial"/>
          <w:color w:val="000000"/>
          <w:sz w:val="20"/>
          <w:szCs w:val="20"/>
        </w:rPr>
        <w:t xml:space="preserve"> podrobnosti, včetně </w:t>
      </w:r>
      <w:r w:rsidR="00802B15">
        <w:rPr>
          <w:rFonts w:ascii="Palatino Linotype" w:hAnsi="Palatino Linotype" w:cs="Arial"/>
          <w:color w:val="000000"/>
          <w:sz w:val="20"/>
          <w:szCs w:val="20"/>
        </w:rPr>
        <w:t xml:space="preserve">soupisu prací, dodávek a služeb včetně </w:t>
      </w:r>
      <w:r w:rsidR="00802B15" w:rsidRPr="00EE0A12">
        <w:rPr>
          <w:rFonts w:ascii="Palatino Linotype" w:hAnsi="Palatino Linotype" w:cs="Arial"/>
          <w:color w:val="000000"/>
          <w:sz w:val="20"/>
          <w:szCs w:val="20"/>
        </w:rPr>
        <w:t>výkazu výměr jsou v projektové dokumentaci obsaženy.</w:t>
      </w:r>
    </w:p>
    <w:p w14:paraId="688E1836" w14:textId="11274806" w:rsidR="00B8152C" w:rsidRPr="00130F4D" w:rsidRDefault="00B8152C" w:rsidP="00802B15">
      <w:pPr>
        <w:autoSpaceDE w:val="0"/>
        <w:autoSpaceDN w:val="0"/>
        <w:adjustRightInd w:val="0"/>
        <w:ind w:left="284"/>
        <w:rPr>
          <w:rFonts w:ascii="Palatino Linotype" w:hAnsi="Palatino Linotype"/>
          <w:b/>
          <w:sz w:val="20"/>
          <w:szCs w:val="20"/>
        </w:rPr>
      </w:pPr>
      <w:r w:rsidRPr="00EE0A12">
        <w:rPr>
          <w:rFonts w:ascii="Palatino Linotype" w:hAnsi="Palatino Linotype" w:cs="Arial"/>
          <w:color w:val="000000"/>
          <w:sz w:val="20"/>
          <w:szCs w:val="20"/>
        </w:rPr>
        <w:t xml:space="preserve">Rozsah stavebních </w:t>
      </w:r>
      <w:r w:rsidR="00481326">
        <w:rPr>
          <w:rFonts w:ascii="Palatino Linotype" w:hAnsi="Palatino Linotype" w:cs="Arial"/>
          <w:color w:val="000000"/>
          <w:sz w:val="20"/>
          <w:szCs w:val="20"/>
        </w:rPr>
        <w:t>prací</w:t>
      </w:r>
      <w:r w:rsidR="00481326" w:rsidRPr="00EE0A12">
        <w:rPr>
          <w:rFonts w:ascii="Palatino Linotype" w:hAnsi="Palatino Linotype" w:cs="Arial"/>
          <w:color w:val="000000"/>
          <w:sz w:val="20"/>
          <w:szCs w:val="20"/>
        </w:rPr>
        <w:t xml:space="preserve"> </w:t>
      </w:r>
      <w:r w:rsidRPr="00EE0A12">
        <w:rPr>
          <w:rFonts w:ascii="Palatino Linotype" w:hAnsi="Palatino Linotype" w:cs="Arial"/>
          <w:color w:val="000000"/>
          <w:sz w:val="20"/>
          <w:szCs w:val="20"/>
        </w:rPr>
        <w:t xml:space="preserve">i úprav profesí vychází z technologických a dispozičních požadavků a záměru </w:t>
      </w:r>
      <w:r w:rsidR="002D5C4B">
        <w:rPr>
          <w:rFonts w:ascii="Palatino Linotype" w:hAnsi="Palatino Linotype" w:cs="Arial"/>
          <w:color w:val="000000"/>
          <w:sz w:val="20"/>
          <w:szCs w:val="20"/>
        </w:rPr>
        <w:t>zadavatele</w:t>
      </w:r>
      <w:r w:rsidRPr="00EE0A12">
        <w:rPr>
          <w:rFonts w:ascii="Palatino Linotype" w:hAnsi="Palatino Linotype" w:cs="Arial"/>
          <w:color w:val="000000"/>
          <w:sz w:val="20"/>
          <w:szCs w:val="20"/>
        </w:rPr>
        <w:t>.</w:t>
      </w:r>
    </w:p>
    <w:p w14:paraId="3B6C88B4" w14:textId="034955D2" w:rsidR="00945969" w:rsidRPr="009975D6" w:rsidRDefault="00945969" w:rsidP="00B8152C">
      <w:pPr>
        <w:autoSpaceDE w:val="0"/>
        <w:autoSpaceDN w:val="0"/>
        <w:adjustRightInd w:val="0"/>
        <w:rPr>
          <w:rFonts w:ascii="Palatino Linotype" w:hAnsi="Palatino Linotype" w:cs="Arial"/>
          <w:i/>
          <w:color w:val="000000"/>
          <w:sz w:val="20"/>
          <w:szCs w:val="20"/>
        </w:rPr>
      </w:pPr>
    </w:p>
    <w:p w14:paraId="195600FC" w14:textId="759FA7F9" w:rsidR="00D10374" w:rsidRDefault="00D10374" w:rsidP="001965C5">
      <w:pPr>
        <w:autoSpaceDE w:val="0"/>
        <w:autoSpaceDN w:val="0"/>
        <w:adjustRightInd w:val="0"/>
        <w:ind w:left="284"/>
        <w:rPr>
          <w:rFonts w:ascii="Palatino Linotype" w:hAnsi="Palatino Linotype" w:cs="Arial"/>
          <w:color w:val="000000"/>
          <w:sz w:val="20"/>
          <w:szCs w:val="20"/>
        </w:rPr>
      </w:pPr>
      <w:r w:rsidRPr="008259A7">
        <w:rPr>
          <w:rFonts w:ascii="Palatino Linotype" w:hAnsi="Palatino Linotype" w:cs="Arial"/>
          <w:color w:val="000000"/>
          <w:sz w:val="20"/>
          <w:szCs w:val="20"/>
        </w:rPr>
        <w:t xml:space="preserve">Předmětem </w:t>
      </w:r>
      <w:r w:rsidR="0027488F">
        <w:rPr>
          <w:rFonts w:ascii="Palatino Linotype" w:hAnsi="Palatino Linotype" w:cs="Arial"/>
          <w:color w:val="000000"/>
          <w:sz w:val="20"/>
          <w:szCs w:val="20"/>
        </w:rPr>
        <w:t>díla</w:t>
      </w:r>
      <w:r w:rsidRPr="008259A7">
        <w:rPr>
          <w:rFonts w:ascii="Palatino Linotype" w:hAnsi="Palatino Linotype" w:cs="Arial"/>
          <w:color w:val="000000"/>
          <w:sz w:val="20"/>
          <w:szCs w:val="20"/>
        </w:rPr>
        <w:t xml:space="preserve"> </w:t>
      </w:r>
      <w:r w:rsidR="001965C5" w:rsidRPr="007B0EFF">
        <w:rPr>
          <w:rFonts w:ascii="Palatino Linotype" w:hAnsi="Palatino Linotype" w:cs="Arial"/>
          <w:color w:val="000000"/>
          <w:sz w:val="20"/>
          <w:szCs w:val="20"/>
        </w:rPr>
        <w:t xml:space="preserve">je výstavba propojovacího koridoru s logistickým </w:t>
      </w:r>
      <w:r w:rsidR="001965C5">
        <w:rPr>
          <w:rFonts w:ascii="Palatino Linotype" w:hAnsi="Palatino Linotype" w:cs="Arial"/>
          <w:color w:val="000000"/>
          <w:sz w:val="20"/>
          <w:szCs w:val="20"/>
        </w:rPr>
        <w:t xml:space="preserve">a zásobovacím </w:t>
      </w:r>
      <w:r w:rsidR="001965C5" w:rsidRPr="007B0EFF">
        <w:rPr>
          <w:rFonts w:ascii="Palatino Linotype" w:hAnsi="Palatino Linotype" w:cs="Arial"/>
          <w:color w:val="000000"/>
          <w:sz w:val="20"/>
          <w:szCs w:val="20"/>
        </w:rPr>
        <w:t xml:space="preserve">objektem mezi novostavbou pavilónu K a stávajícím pavilónem E dle DPS č. I. a </w:t>
      </w:r>
      <w:r w:rsidR="007B0EFF">
        <w:rPr>
          <w:rFonts w:ascii="Palatino Linotype" w:hAnsi="Palatino Linotype" w:cs="Arial"/>
          <w:color w:val="000000"/>
          <w:sz w:val="20"/>
          <w:szCs w:val="20"/>
        </w:rPr>
        <w:t xml:space="preserve">dále realizace </w:t>
      </w:r>
      <w:r w:rsidR="001965C5" w:rsidRPr="007B0EFF">
        <w:rPr>
          <w:rFonts w:ascii="Palatino Linotype" w:hAnsi="Palatino Linotype" w:cs="Arial"/>
          <w:color w:val="000000"/>
          <w:sz w:val="20"/>
          <w:szCs w:val="20"/>
        </w:rPr>
        <w:t xml:space="preserve">propojení </w:t>
      </w:r>
      <w:r w:rsidR="001965C5">
        <w:rPr>
          <w:rFonts w:ascii="Palatino Linotype" w:hAnsi="Palatino Linotype" w:cs="Arial"/>
          <w:color w:val="000000"/>
          <w:sz w:val="20"/>
          <w:szCs w:val="20"/>
        </w:rPr>
        <w:t xml:space="preserve">již </w:t>
      </w:r>
      <w:r w:rsidR="007B0EFF">
        <w:rPr>
          <w:rFonts w:ascii="Palatino Linotype" w:hAnsi="Palatino Linotype" w:cs="Arial"/>
          <w:color w:val="000000"/>
          <w:sz w:val="20"/>
          <w:szCs w:val="20"/>
        </w:rPr>
        <w:t xml:space="preserve">provedeného </w:t>
      </w:r>
      <w:r w:rsidR="001965C5">
        <w:rPr>
          <w:rFonts w:ascii="Palatino Linotype" w:hAnsi="Palatino Linotype" w:cs="Arial"/>
          <w:color w:val="000000"/>
          <w:sz w:val="20"/>
          <w:szCs w:val="20"/>
        </w:rPr>
        <w:t xml:space="preserve">podzemního </w:t>
      </w:r>
      <w:r w:rsidR="001965C5" w:rsidRPr="007B0EFF">
        <w:rPr>
          <w:rFonts w:ascii="Palatino Linotype" w:hAnsi="Palatino Linotype" w:cs="Arial"/>
          <w:color w:val="000000"/>
          <w:sz w:val="20"/>
          <w:szCs w:val="20"/>
        </w:rPr>
        <w:t>spojovacího koridoru K-A se stávajícím pavilónem A dle DPS č. II.</w:t>
      </w:r>
      <w:r w:rsidRPr="008259A7">
        <w:rPr>
          <w:rFonts w:ascii="Palatino Linotype" w:hAnsi="Palatino Linotype" w:cs="Arial"/>
          <w:color w:val="000000"/>
          <w:sz w:val="20"/>
          <w:szCs w:val="20"/>
        </w:rPr>
        <w:t xml:space="preserve"> </w:t>
      </w:r>
    </w:p>
    <w:p w14:paraId="3AF096F4" w14:textId="1516A606" w:rsidR="00802B15" w:rsidRDefault="00802B15" w:rsidP="00802B15">
      <w:pPr>
        <w:rPr>
          <w:rFonts w:ascii="Palatino Linotype" w:hAnsi="Palatino Linotype"/>
          <w:sz w:val="20"/>
          <w:szCs w:val="20"/>
        </w:rPr>
      </w:pPr>
    </w:p>
    <w:p w14:paraId="3CEF1C97" w14:textId="49884584" w:rsidR="00B16618" w:rsidRPr="00B16618" w:rsidRDefault="00B16618" w:rsidP="00B16618">
      <w:pPr>
        <w:spacing w:after="120"/>
        <w:ind w:left="284"/>
        <w:rPr>
          <w:rFonts w:ascii="Palatino Linotype" w:hAnsi="Palatino Linotype"/>
          <w:sz w:val="20"/>
          <w:szCs w:val="20"/>
        </w:rPr>
      </w:pPr>
      <w:r w:rsidRPr="00B16618">
        <w:rPr>
          <w:rFonts w:ascii="Palatino Linotype" w:hAnsi="Palatino Linotype"/>
          <w:sz w:val="20"/>
          <w:szCs w:val="20"/>
        </w:rPr>
        <w:t xml:space="preserve">Předmětem </w:t>
      </w:r>
      <w:r w:rsidR="0027488F">
        <w:rPr>
          <w:rFonts w:ascii="Palatino Linotype" w:hAnsi="Palatino Linotype"/>
          <w:sz w:val="20"/>
          <w:szCs w:val="20"/>
        </w:rPr>
        <w:t>díla</w:t>
      </w:r>
      <w:r w:rsidRPr="00B16618">
        <w:rPr>
          <w:rFonts w:ascii="Palatino Linotype" w:hAnsi="Palatino Linotype"/>
          <w:sz w:val="20"/>
          <w:szCs w:val="20"/>
        </w:rPr>
        <w:t xml:space="preserve"> je dále zpracování níže uvedených dokumentací včetně předání </w:t>
      </w:r>
      <w:r w:rsidRPr="00B16618">
        <w:rPr>
          <w:rFonts w:ascii="Palatino Linotype" w:hAnsi="Palatino Linotype" w:cs="Arial"/>
          <w:sz w:val="20"/>
          <w:szCs w:val="20"/>
        </w:rPr>
        <w:t>ve </w:t>
      </w:r>
      <w:r w:rsidR="008F66B3">
        <w:rPr>
          <w:rFonts w:ascii="Palatino Linotype" w:hAnsi="Palatino Linotype" w:cs="Arial"/>
          <w:sz w:val="20"/>
          <w:szCs w:val="20"/>
        </w:rPr>
        <w:t>čt</w:t>
      </w:r>
      <w:r w:rsidR="00A70E72">
        <w:rPr>
          <w:rFonts w:ascii="Palatino Linotype" w:hAnsi="Palatino Linotype" w:cs="Arial"/>
          <w:sz w:val="20"/>
          <w:szCs w:val="20"/>
        </w:rPr>
        <w:t>y</w:t>
      </w:r>
      <w:r w:rsidR="008F66B3">
        <w:rPr>
          <w:rFonts w:ascii="Palatino Linotype" w:hAnsi="Palatino Linotype" w:cs="Arial"/>
          <w:sz w:val="20"/>
          <w:szCs w:val="20"/>
        </w:rPr>
        <w:t>řech</w:t>
      </w:r>
      <w:r w:rsidR="008F66B3" w:rsidRPr="00B16618">
        <w:rPr>
          <w:rFonts w:ascii="Palatino Linotype" w:hAnsi="Palatino Linotype" w:cs="Arial"/>
          <w:sz w:val="20"/>
          <w:szCs w:val="20"/>
        </w:rPr>
        <w:t xml:space="preserve"> </w:t>
      </w:r>
      <w:r w:rsidRPr="00B16618">
        <w:rPr>
          <w:rFonts w:ascii="Palatino Linotype" w:hAnsi="Palatino Linotype" w:cs="Arial"/>
          <w:sz w:val="20"/>
          <w:szCs w:val="20"/>
        </w:rPr>
        <w:t xml:space="preserve">tištěných </w:t>
      </w:r>
      <w:proofErr w:type="spellStart"/>
      <w:r w:rsidRPr="00B16618">
        <w:rPr>
          <w:rFonts w:ascii="Palatino Linotype" w:hAnsi="Palatino Linotype" w:cs="Arial"/>
          <w:sz w:val="20"/>
          <w:szCs w:val="20"/>
        </w:rPr>
        <w:t>paré</w:t>
      </w:r>
      <w:proofErr w:type="spellEnd"/>
      <w:r w:rsidRPr="00B16618">
        <w:rPr>
          <w:rFonts w:ascii="Palatino Linotype" w:hAnsi="Palatino Linotype" w:cs="Arial"/>
          <w:sz w:val="20"/>
          <w:szCs w:val="20"/>
        </w:rPr>
        <w:t xml:space="preserve"> a jedno </w:t>
      </w:r>
      <w:proofErr w:type="spellStart"/>
      <w:r w:rsidRPr="00B16618">
        <w:rPr>
          <w:rFonts w:ascii="Palatino Linotype" w:hAnsi="Palatino Linotype" w:cs="Arial"/>
          <w:sz w:val="20"/>
          <w:szCs w:val="20"/>
        </w:rPr>
        <w:t>paré</w:t>
      </w:r>
      <w:proofErr w:type="spellEnd"/>
      <w:r w:rsidRPr="00B16618">
        <w:rPr>
          <w:rFonts w:ascii="Palatino Linotype" w:hAnsi="Palatino Linotype" w:cs="Arial"/>
          <w:sz w:val="20"/>
          <w:szCs w:val="20"/>
        </w:rPr>
        <w:t xml:space="preserve"> v elektronické podobě na záznamovém </w:t>
      </w:r>
      <w:r w:rsidRPr="009B4184">
        <w:rPr>
          <w:rFonts w:ascii="Palatino Linotype" w:hAnsi="Palatino Linotype" w:cs="Arial"/>
          <w:sz w:val="20"/>
          <w:szCs w:val="20"/>
        </w:rPr>
        <w:t xml:space="preserve">nosiči </w:t>
      </w:r>
      <w:r w:rsidRPr="009B4184">
        <w:rPr>
          <w:rFonts w:ascii="Palatino Linotype" w:hAnsi="Palatino Linotype"/>
          <w:sz w:val="20"/>
          <w:szCs w:val="20"/>
        </w:rPr>
        <w:t xml:space="preserve">USB </w:t>
      </w:r>
      <w:proofErr w:type="spellStart"/>
      <w:r w:rsidRPr="009B4184">
        <w:rPr>
          <w:rFonts w:ascii="Palatino Linotype" w:hAnsi="Palatino Linotype"/>
          <w:sz w:val="20"/>
          <w:szCs w:val="20"/>
        </w:rPr>
        <w:t>flash</w:t>
      </w:r>
      <w:proofErr w:type="spellEnd"/>
      <w:r w:rsidRPr="009B4184">
        <w:rPr>
          <w:rFonts w:ascii="Palatino Linotype" w:hAnsi="Palatino Linotype"/>
          <w:sz w:val="20"/>
          <w:szCs w:val="20"/>
        </w:rPr>
        <w:t xml:space="preserve"> disk </w:t>
      </w:r>
      <w:r w:rsidRPr="009B4184">
        <w:rPr>
          <w:rFonts w:ascii="Palatino Linotype" w:hAnsi="Palatino Linotype" w:cs="Arial"/>
          <w:sz w:val="20"/>
          <w:szCs w:val="20"/>
        </w:rPr>
        <w:t>ve</w:t>
      </w:r>
      <w:r w:rsidRPr="00B16618">
        <w:rPr>
          <w:rFonts w:ascii="Palatino Linotype" w:hAnsi="Palatino Linotype" w:cs="Arial"/>
          <w:sz w:val="20"/>
          <w:szCs w:val="20"/>
        </w:rPr>
        <w:t xml:space="preserve"> formátu *</w:t>
      </w:r>
      <w:proofErr w:type="spellStart"/>
      <w:r w:rsidRPr="00B16618">
        <w:rPr>
          <w:rFonts w:ascii="Palatino Linotype" w:hAnsi="Palatino Linotype" w:cs="Arial"/>
          <w:sz w:val="20"/>
          <w:szCs w:val="20"/>
        </w:rPr>
        <w:t>pdf</w:t>
      </w:r>
      <w:proofErr w:type="spellEnd"/>
      <w:r w:rsidRPr="00B16618">
        <w:rPr>
          <w:rFonts w:ascii="Palatino Linotype" w:hAnsi="Palatino Linotype" w:cs="Arial"/>
          <w:sz w:val="20"/>
          <w:szCs w:val="20"/>
        </w:rPr>
        <w:t xml:space="preserve"> a *</w:t>
      </w:r>
      <w:proofErr w:type="spellStart"/>
      <w:r w:rsidRPr="00B16618">
        <w:rPr>
          <w:rFonts w:ascii="Palatino Linotype" w:hAnsi="Palatino Linotype" w:cs="Arial"/>
          <w:sz w:val="20"/>
          <w:szCs w:val="20"/>
        </w:rPr>
        <w:t>dwg</w:t>
      </w:r>
      <w:proofErr w:type="spellEnd"/>
      <w:r w:rsidRPr="00B16618">
        <w:rPr>
          <w:rFonts w:ascii="Palatino Linotype" w:hAnsi="Palatino Linotype" w:cs="Arial"/>
          <w:sz w:val="20"/>
          <w:szCs w:val="20"/>
        </w:rPr>
        <w:t xml:space="preserve"> nebo v jiném přepisovatelném formátu</w:t>
      </w:r>
      <w:r w:rsidRPr="00B16618">
        <w:rPr>
          <w:rFonts w:ascii="Palatino Linotype" w:hAnsi="Palatino Linotype"/>
          <w:sz w:val="20"/>
          <w:szCs w:val="20"/>
        </w:rPr>
        <w:t>:</w:t>
      </w:r>
    </w:p>
    <w:p w14:paraId="3C28B11C" w14:textId="77777777" w:rsidR="00B16618" w:rsidRPr="00B16618" w:rsidRDefault="00B16618" w:rsidP="00B16618">
      <w:pPr>
        <w:pStyle w:val="Odstavecseseznamem"/>
        <w:numPr>
          <w:ilvl w:val="0"/>
          <w:numId w:val="38"/>
        </w:numPr>
        <w:suppressAutoHyphens/>
        <w:contextualSpacing/>
        <w:rPr>
          <w:rFonts w:ascii="Palatino Linotype" w:hAnsi="Palatino Linotype"/>
          <w:sz w:val="20"/>
          <w:szCs w:val="20"/>
        </w:rPr>
      </w:pPr>
      <w:r w:rsidRPr="00B16618">
        <w:rPr>
          <w:rFonts w:ascii="Palatino Linotype" w:hAnsi="Palatino Linotype"/>
          <w:sz w:val="20"/>
          <w:szCs w:val="20"/>
        </w:rPr>
        <w:t>výrobní/dílenské dokumentace jednotlivých částí tak, jak jsou specifikovány v soupisech stavebních prací, dodávek a služeb, včetně výkazu výměr;</w:t>
      </w:r>
    </w:p>
    <w:p w14:paraId="001F5A5D" w14:textId="77777777" w:rsidR="00B16618" w:rsidRPr="00B16618" w:rsidRDefault="00B16618" w:rsidP="00B16618">
      <w:pPr>
        <w:pStyle w:val="Odstavecseseznamem"/>
        <w:numPr>
          <w:ilvl w:val="0"/>
          <w:numId w:val="38"/>
        </w:numPr>
        <w:suppressAutoHyphens/>
        <w:contextualSpacing/>
        <w:rPr>
          <w:rFonts w:ascii="Palatino Linotype" w:hAnsi="Palatino Linotype"/>
          <w:sz w:val="20"/>
          <w:szCs w:val="20"/>
        </w:rPr>
      </w:pPr>
      <w:r w:rsidRPr="00B16618">
        <w:rPr>
          <w:rFonts w:ascii="Palatino Linotype" w:hAnsi="Palatino Linotype"/>
          <w:sz w:val="20"/>
          <w:szCs w:val="20"/>
        </w:rPr>
        <w:t>dokumentace skutečného provedení stavby podle vyhlášky č. 499/</w:t>
      </w:r>
      <w:proofErr w:type="gramStart"/>
      <w:r w:rsidRPr="00B16618">
        <w:rPr>
          <w:rFonts w:ascii="Palatino Linotype" w:hAnsi="Palatino Linotype"/>
          <w:sz w:val="20"/>
          <w:szCs w:val="20"/>
        </w:rPr>
        <w:t>2006  Sb.</w:t>
      </w:r>
      <w:proofErr w:type="gramEnd"/>
      <w:r w:rsidRPr="00B16618">
        <w:rPr>
          <w:rFonts w:ascii="Palatino Linotype" w:hAnsi="Palatino Linotype"/>
          <w:sz w:val="20"/>
          <w:szCs w:val="20"/>
        </w:rPr>
        <w:t xml:space="preserve">, o dokumentaci staveb, ve znění pozdějších předpisů </w:t>
      </w:r>
    </w:p>
    <w:p w14:paraId="4DDA576F" w14:textId="77777777" w:rsidR="00B16618" w:rsidRPr="00B16618" w:rsidRDefault="00B16618" w:rsidP="00B16618">
      <w:pPr>
        <w:pStyle w:val="Odstavecseseznamem"/>
        <w:numPr>
          <w:ilvl w:val="0"/>
          <w:numId w:val="38"/>
        </w:numPr>
        <w:suppressAutoHyphens/>
        <w:contextualSpacing/>
        <w:rPr>
          <w:rFonts w:ascii="Palatino Linotype" w:hAnsi="Palatino Linotype"/>
          <w:sz w:val="20"/>
          <w:szCs w:val="20"/>
        </w:rPr>
      </w:pPr>
      <w:r w:rsidRPr="00B16618">
        <w:rPr>
          <w:rFonts w:ascii="Palatino Linotype" w:hAnsi="Palatino Linotype"/>
          <w:sz w:val="20"/>
          <w:szCs w:val="20"/>
        </w:rPr>
        <w:t>dokumentace nutná pro vydání kolaudačního souhlasu obsahující doklady veškerých předepsaných zkoušek včetně vystavení dokladů o jejich provedení, dále atesty, certifikáty, prohlášení o shodě apod.;</w:t>
      </w:r>
    </w:p>
    <w:p w14:paraId="4C591943" w14:textId="77777777" w:rsidR="00B16618" w:rsidRPr="00B16618" w:rsidRDefault="00B16618" w:rsidP="00B16618">
      <w:pPr>
        <w:pStyle w:val="Odstavecseseznamem"/>
        <w:numPr>
          <w:ilvl w:val="0"/>
          <w:numId w:val="38"/>
        </w:numPr>
        <w:suppressAutoHyphens/>
        <w:contextualSpacing/>
        <w:rPr>
          <w:rFonts w:ascii="Palatino Linotype" w:hAnsi="Palatino Linotype"/>
          <w:sz w:val="20"/>
          <w:szCs w:val="20"/>
        </w:rPr>
      </w:pPr>
      <w:r w:rsidRPr="00B16618">
        <w:rPr>
          <w:rFonts w:ascii="Palatino Linotype" w:hAnsi="Palatino Linotype"/>
          <w:sz w:val="20"/>
          <w:szCs w:val="20"/>
        </w:rPr>
        <w:t>provozní dokumentace obsahující návody na provoz a údržbu díla včetně manipulačních, provozních řádů pro bezvadné provozování díla, respektive jeho dílčích částí,</w:t>
      </w:r>
      <w:r w:rsidRPr="00B16618">
        <w:rPr>
          <w:rFonts w:ascii="Palatino Linotype" w:hAnsi="Palatino Linotype" w:cs="Arial"/>
          <w:sz w:val="20"/>
          <w:szCs w:val="20"/>
        </w:rPr>
        <w:t xml:space="preserve"> které vyžadují údržbu a servis</w:t>
      </w:r>
      <w:r w:rsidRPr="00B16618">
        <w:rPr>
          <w:rFonts w:ascii="Palatino Linotype" w:hAnsi="Palatino Linotype"/>
          <w:sz w:val="20"/>
          <w:szCs w:val="20"/>
        </w:rPr>
        <w:t xml:space="preserve"> včetně dokladů o provedení zaškolení uživatele.</w:t>
      </w:r>
    </w:p>
    <w:p w14:paraId="3C8B0943" w14:textId="77777777" w:rsidR="00B16618" w:rsidRPr="00ED0A1E" w:rsidRDefault="00B16618" w:rsidP="00802B15">
      <w:pPr>
        <w:rPr>
          <w:rFonts w:ascii="Palatino Linotype" w:hAnsi="Palatino Linotype"/>
          <w:sz w:val="20"/>
          <w:szCs w:val="20"/>
        </w:rPr>
      </w:pPr>
    </w:p>
    <w:p w14:paraId="71FC36F0" w14:textId="32CEC554" w:rsidR="00076C08" w:rsidRPr="00346DB3" w:rsidRDefault="00F93322" w:rsidP="00076C08">
      <w:pPr>
        <w:autoSpaceDE w:val="0"/>
        <w:autoSpaceDN w:val="0"/>
        <w:adjustRightInd w:val="0"/>
        <w:ind w:left="284" w:hanging="284"/>
        <w:rPr>
          <w:rFonts w:ascii="Palatino Linotype" w:hAnsi="Palatino Linotype" w:cs="Arial"/>
          <w:color w:val="000000"/>
          <w:sz w:val="20"/>
          <w:szCs w:val="20"/>
        </w:rPr>
      </w:pPr>
      <w:r w:rsidRPr="006C54AB">
        <w:rPr>
          <w:rFonts w:ascii="Palatino Linotype" w:hAnsi="Palatino Linotype" w:cs="Arial"/>
          <w:color w:val="000000"/>
          <w:sz w:val="20"/>
          <w:szCs w:val="20"/>
        </w:rPr>
        <w:t>4.</w:t>
      </w:r>
      <w:r w:rsidRPr="00076C08">
        <w:rPr>
          <w:rFonts w:ascii="Palatino Linotype" w:hAnsi="Palatino Linotype" w:cs="Arial"/>
          <w:color w:val="000000"/>
          <w:sz w:val="20"/>
          <w:szCs w:val="20"/>
        </w:rPr>
        <w:t>2</w:t>
      </w:r>
      <w:r w:rsidR="00AF3E5C" w:rsidRPr="00076C08">
        <w:rPr>
          <w:rFonts w:ascii="Palatino Linotype" w:hAnsi="Palatino Linotype" w:cs="Arial"/>
          <w:color w:val="000000"/>
          <w:sz w:val="20"/>
          <w:szCs w:val="20"/>
        </w:rPr>
        <w:t xml:space="preserve"> </w:t>
      </w:r>
      <w:r w:rsidR="00076C08" w:rsidRPr="00CA3D8F">
        <w:rPr>
          <w:rFonts w:ascii="Palatino Linotype" w:hAnsi="Palatino Linotype" w:cs="Arial"/>
          <w:color w:val="000000"/>
          <w:sz w:val="20"/>
          <w:szCs w:val="20"/>
        </w:rPr>
        <w:t>Zhotovitel se zavazuje dodržovat předpisy o bezpečnosti práce a ochrany zdraví při práci a požární ochrany</w:t>
      </w:r>
      <w:r w:rsidR="00076C08">
        <w:rPr>
          <w:rFonts w:ascii="Palatino Linotype" w:hAnsi="Palatino Linotype" w:cs="Arial"/>
          <w:color w:val="000000"/>
          <w:sz w:val="20"/>
          <w:szCs w:val="20"/>
        </w:rPr>
        <w:t xml:space="preserve">, a dále předpisy pracovněprávní dle </w:t>
      </w:r>
      <w:r w:rsidR="00076C08" w:rsidRPr="00346DB3">
        <w:rPr>
          <w:rFonts w:ascii="Palatino Linotype" w:hAnsi="Palatino Linotype" w:cs="Arial"/>
          <w:color w:val="000000"/>
          <w:sz w:val="20"/>
          <w:szCs w:val="20"/>
        </w:rPr>
        <w:t>čl.8.8 této smlouvy.</w:t>
      </w:r>
    </w:p>
    <w:p w14:paraId="129937C2" w14:textId="6993EE95" w:rsidR="00B16618" w:rsidRPr="00B12FC1" w:rsidRDefault="00076C08" w:rsidP="00076C08">
      <w:pPr>
        <w:autoSpaceDE w:val="0"/>
        <w:autoSpaceDN w:val="0"/>
        <w:adjustRightInd w:val="0"/>
        <w:spacing w:before="120"/>
        <w:ind w:left="284" w:hanging="284"/>
        <w:rPr>
          <w:rFonts w:ascii="Palatino Linotype" w:hAnsi="Palatino Linotype" w:cs="Arial"/>
          <w:color w:val="000000"/>
          <w:sz w:val="20"/>
          <w:szCs w:val="20"/>
        </w:rPr>
      </w:pPr>
      <w:r w:rsidRPr="00346DB3">
        <w:rPr>
          <w:rFonts w:ascii="Palatino Linotype" w:hAnsi="Palatino Linotype" w:cs="Arial"/>
          <w:color w:val="000000"/>
          <w:sz w:val="20"/>
          <w:szCs w:val="20"/>
        </w:rPr>
        <w:t xml:space="preserve">4.3 </w:t>
      </w:r>
      <w:r w:rsidR="00B16618" w:rsidRPr="00346DB3">
        <w:rPr>
          <w:rFonts w:ascii="Palatino Linotype" w:hAnsi="Palatino Linotype" w:cs="Arial"/>
          <w:color w:val="000000"/>
          <w:sz w:val="20"/>
          <w:szCs w:val="20"/>
        </w:rPr>
        <w:t>Stavební práce budou probíhat za plného provozu nemocnice</w:t>
      </w:r>
      <w:r w:rsidR="00B16618" w:rsidRPr="00B12FC1">
        <w:rPr>
          <w:rFonts w:ascii="Palatino Linotype" w:hAnsi="Palatino Linotype" w:cs="Arial"/>
          <w:color w:val="000000"/>
          <w:sz w:val="20"/>
          <w:szCs w:val="20"/>
        </w:rPr>
        <w:t>. V průběhu realizací prací je nutné oddělit od sebe stavbu a provozy, které budou i nadále v provozu.</w:t>
      </w:r>
    </w:p>
    <w:p w14:paraId="48738B38" w14:textId="3461D6B6" w:rsidR="007F7DCB" w:rsidRPr="007D2D8C" w:rsidRDefault="007F7DCB" w:rsidP="00441C3D">
      <w:pPr>
        <w:pStyle w:val="Zkladntext"/>
        <w:spacing w:before="240"/>
        <w:ind w:left="284" w:hanging="284"/>
        <w:jc w:val="both"/>
        <w:rPr>
          <w:rFonts w:ascii="Palatino Linotype" w:hAnsi="Palatino Linotype" w:cs="Arial"/>
          <w:color w:val="000000"/>
        </w:rPr>
      </w:pPr>
      <w:r w:rsidRPr="006C54AB">
        <w:rPr>
          <w:rFonts w:ascii="Palatino Linotype" w:hAnsi="Palatino Linotype" w:cs="Arial"/>
          <w:color w:val="000000"/>
        </w:rPr>
        <w:t>4.</w:t>
      </w:r>
      <w:r w:rsidR="00076C08">
        <w:rPr>
          <w:rFonts w:ascii="Palatino Linotype" w:hAnsi="Palatino Linotype" w:cs="Arial"/>
          <w:color w:val="000000"/>
        </w:rPr>
        <w:t>4</w:t>
      </w:r>
      <w:r w:rsidRPr="006C54AB">
        <w:rPr>
          <w:rFonts w:ascii="Palatino Linotype" w:hAnsi="Palatino Linotype" w:cs="Arial"/>
          <w:color w:val="000000"/>
        </w:rPr>
        <w:t xml:space="preserve"> Pracovní doba dodavatele je možná </w:t>
      </w:r>
      <w:r w:rsidRPr="006C54AB">
        <w:rPr>
          <w:rFonts w:ascii="Palatino Linotype" w:hAnsi="Palatino Linotype" w:cs="Arial"/>
          <w:b/>
          <w:color w:val="000000"/>
        </w:rPr>
        <w:t>od 7:00 do 1</w:t>
      </w:r>
      <w:r w:rsidR="008F172C">
        <w:rPr>
          <w:rFonts w:ascii="Palatino Linotype" w:hAnsi="Palatino Linotype" w:cs="Arial"/>
          <w:b/>
          <w:color w:val="000000"/>
        </w:rPr>
        <w:t>9</w:t>
      </w:r>
      <w:r w:rsidRPr="006C54AB">
        <w:rPr>
          <w:rFonts w:ascii="Palatino Linotype" w:hAnsi="Palatino Linotype" w:cs="Arial"/>
          <w:b/>
          <w:color w:val="000000"/>
        </w:rPr>
        <w:t>:00 hod.</w:t>
      </w:r>
      <w:r w:rsidRPr="006C54AB">
        <w:rPr>
          <w:rFonts w:ascii="Palatino Linotype" w:hAnsi="Palatino Linotype" w:cs="Arial"/>
          <w:color w:val="000000"/>
        </w:rPr>
        <w:t xml:space="preserve"> </w:t>
      </w:r>
      <w:bookmarkStart w:id="1" w:name="_Hlk5801006"/>
      <w:r w:rsidRPr="006C54AB">
        <w:rPr>
          <w:rFonts w:ascii="Palatino Linotype" w:hAnsi="Palatino Linotype" w:cs="Arial"/>
          <w:color w:val="000000"/>
        </w:rPr>
        <w:t>(pondělí až neděle). Mimo tuto dobu pouze</w:t>
      </w:r>
      <w:r w:rsidRPr="007D2D8C">
        <w:rPr>
          <w:rFonts w:ascii="Palatino Linotype" w:hAnsi="Palatino Linotype" w:cs="Arial"/>
          <w:color w:val="000000"/>
        </w:rPr>
        <w:t xml:space="preserve"> na základě dohody s vedením </w:t>
      </w:r>
      <w:r>
        <w:rPr>
          <w:rFonts w:ascii="Palatino Linotype" w:hAnsi="Palatino Linotype" w:cs="Arial"/>
          <w:color w:val="000000"/>
        </w:rPr>
        <w:t>nemocnice</w:t>
      </w:r>
      <w:r w:rsidRPr="007D2D8C">
        <w:rPr>
          <w:rFonts w:ascii="Palatino Linotype" w:hAnsi="Palatino Linotype" w:cs="Arial"/>
          <w:color w:val="000000"/>
        </w:rPr>
        <w:t>.</w:t>
      </w:r>
      <w:r w:rsidR="008F172C">
        <w:rPr>
          <w:rFonts w:ascii="Palatino Linotype" w:hAnsi="Palatino Linotype" w:cs="Arial"/>
          <w:color w:val="000000"/>
        </w:rPr>
        <w:t xml:space="preserve"> </w:t>
      </w:r>
      <w:r w:rsidR="008F172C" w:rsidRPr="00ED0A1E">
        <w:rPr>
          <w:rFonts w:ascii="Palatino Linotype" w:hAnsi="Palatino Linotype" w:cs="Arial"/>
          <w:color w:val="000000"/>
        </w:rPr>
        <w:t>Hlučné práce je možné provádět pouze v pracovních dnech, a to v době od 7:00 do 16:00 hodin.</w:t>
      </w:r>
    </w:p>
    <w:bookmarkEnd w:id="1"/>
    <w:p w14:paraId="13B0D025" w14:textId="72421C47" w:rsidR="007F7DCB" w:rsidRPr="007D2D8C" w:rsidRDefault="007F7DCB" w:rsidP="00441C3D">
      <w:pPr>
        <w:pStyle w:val="Odstavecseseznamem"/>
        <w:spacing w:before="240" w:after="120" w:line="276" w:lineRule="auto"/>
        <w:ind w:left="284" w:hanging="284"/>
        <w:rPr>
          <w:rFonts w:ascii="Palatino Linotype" w:hAnsi="Palatino Linotype" w:cs="Arial"/>
          <w:color w:val="000000"/>
          <w:sz w:val="20"/>
          <w:szCs w:val="20"/>
        </w:rPr>
      </w:pPr>
      <w:r>
        <w:rPr>
          <w:rFonts w:ascii="Palatino Linotype" w:hAnsi="Palatino Linotype" w:cs="Arial"/>
          <w:color w:val="000000"/>
          <w:sz w:val="20"/>
          <w:szCs w:val="20"/>
        </w:rPr>
        <w:t>4.</w:t>
      </w:r>
      <w:r w:rsidR="00076C08">
        <w:rPr>
          <w:rFonts w:ascii="Palatino Linotype" w:hAnsi="Palatino Linotype" w:cs="Arial"/>
          <w:color w:val="000000"/>
          <w:sz w:val="20"/>
          <w:szCs w:val="20"/>
        </w:rPr>
        <w:t>5</w:t>
      </w:r>
      <w:r w:rsidRPr="007D2D8C">
        <w:rPr>
          <w:rFonts w:ascii="Palatino Linotype" w:hAnsi="Palatino Linotype" w:cs="Arial"/>
          <w:color w:val="000000"/>
          <w:sz w:val="20"/>
          <w:szCs w:val="20"/>
        </w:rPr>
        <w:t xml:space="preserve"> </w:t>
      </w:r>
      <w:r>
        <w:rPr>
          <w:rFonts w:ascii="Palatino Linotype" w:hAnsi="Palatino Linotype" w:cs="Arial"/>
          <w:color w:val="000000"/>
          <w:sz w:val="20"/>
          <w:szCs w:val="20"/>
        </w:rPr>
        <w:t>Dodava</w:t>
      </w:r>
      <w:r w:rsidRPr="007D2D8C">
        <w:rPr>
          <w:rFonts w:ascii="Palatino Linotype" w:hAnsi="Palatino Linotype" w:cs="Arial"/>
          <w:color w:val="000000"/>
          <w:sz w:val="20"/>
          <w:szCs w:val="20"/>
        </w:rPr>
        <w:t xml:space="preserve">tel se zavazuje, s ohledem na </w:t>
      </w:r>
      <w:r>
        <w:rPr>
          <w:rFonts w:ascii="Palatino Linotype" w:hAnsi="Palatino Linotype" w:cs="Arial"/>
          <w:color w:val="000000"/>
          <w:sz w:val="20"/>
          <w:szCs w:val="20"/>
        </w:rPr>
        <w:t xml:space="preserve">charakter místa plnění a </w:t>
      </w:r>
      <w:r w:rsidRPr="007D2D8C">
        <w:rPr>
          <w:rFonts w:ascii="Palatino Linotype" w:hAnsi="Palatino Linotype" w:cs="Arial"/>
          <w:color w:val="000000"/>
          <w:sz w:val="20"/>
          <w:szCs w:val="20"/>
        </w:rPr>
        <w:t xml:space="preserve">bezprostřední návaznost </w:t>
      </w:r>
      <w:r>
        <w:rPr>
          <w:rFonts w:ascii="Palatino Linotype" w:hAnsi="Palatino Linotype" w:cs="Arial"/>
          <w:color w:val="000000"/>
          <w:sz w:val="20"/>
          <w:szCs w:val="20"/>
        </w:rPr>
        <w:t xml:space="preserve">oddělení zdravotnického </w:t>
      </w:r>
      <w:proofErr w:type="gramStart"/>
      <w:r>
        <w:rPr>
          <w:rFonts w:ascii="Palatino Linotype" w:hAnsi="Palatino Linotype" w:cs="Arial"/>
          <w:color w:val="000000"/>
          <w:sz w:val="20"/>
          <w:szCs w:val="20"/>
        </w:rPr>
        <w:t>zařízení - nemocnice</w:t>
      </w:r>
      <w:proofErr w:type="gramEnd"/>
      <w:r w:rsidRPr="007D2D8C">
        <w:rPr>
          <w:rFonts w:ascii="Palatino Linotype" w:hAnsi="Palatino Linotype" w:cs="Arial"/>
          <w:color w:val="000000"/>
          <w:sz w:val="20"/>
          <w:szCs w:val="20"/>
        </w:rPr>
        <w:t xml:space="preserve">, k provedení takových opatření, která by maximálně omezila prašnost a hluk na staveništi </w:t>
      </w:r>
      <w:r>
        <w:rPr>
          <w:rFonts w:ascii="Palatino Linotype" w:hAnsi="Palatino Linotype" w:cs="Arial"/>
          <w:color w:val="000000"/>
          <w:sz w:val="20"/>
          <w:szCs w:val="20"/>
        </w:rPr>
        <w:t>na</w:t>
      </w:r>
      <w:r w:rsidRPr="007D2D8C">
        <w:rPr>
          <w:rFonts w:ascii="Palatino Linotype" w:hAnsi="Palatino Linotype" w:cs="Arial"/>
          <w:color w:val="000000"/>
          <w:sz w:val="20"/>
          <w:szCs w:val="20"/>
        </w:rPr>
        <w:t xml:space="preserve"> dobu nezbytně nutnou. </w:t>
      </w:r>
    </w:p>
    <w:p w14:paraId="2CF830C4" w14:textId="5C6448D5" w:rsidR="007F7DCB" w:rsidRPr="007F7DCB" w:rsidRDefault="007F7DCB" w:rsidP="00441C3D">
      <w:pPr>
        <w:pStyle w:val="Odstavecseseznamem"/>
        <w:spacing w:before="240" w:after="120" w:line="276" w:lineRule="auto"/>
        <w:ind w:left="0"/>
        <w:rPr>
          <w:rFonts w:ascii="Palatino Linotype" w:hAnsi="Palatino Linotype" w:cs="Arial"/>
          <w:color w:val="000000"/>
          <w:sz w:val="20"/>
          <w:szCs w:val="20"/>
        </w:rPr>
      </w:pPr>
      <w:r>
        <w:rPr>
          <w:rFonts w:ascii="Palatino Linotype" w:hAnsi="Palatino Linotype" w:cs="Arial"/>
          <w:color w:val="000000"/>
          <w:sz w:val="20"/>
          <w:szCs w:val="20"/>
        </w:rPr>
        <w:t>4.</w:t>
      </w:r>
      <w:r w:rsidR="00076C08">
        <w:rPr>
          <w:rFonts w:ascii="Palatino Linotype" w:hAnsi="Palatino Linotype" w:cs="Arial"/>
          <w:color w:val="000000"/>
          <w:sz w:val="20"/>
          <w:szCs w:val="20"/>
        </w:rPr>
        <w:t>6</w:t>
      </w:r>
      <w:r w:rsidRPr="007D2D8C">
        <w:rPr>
          <w:rFonts w:ascii="Palatino Linotype" w:hAnsi="Palatino Linotype" w:cs="Arial"/>
          <w:color w:val="000000"/>
          <w:sz w:val="20"/>
          <w:szCs w:val="20"/>
        </w:rPr>
        <w:t xml:space="preserve"> </w:t>
      </w:r>
      <w:r>
        <w:rPr>
          <w:rFonts w:ascii="Palatino Linotype" w:hAnsi="Palatino Linotype" w:cs="Arial"/>
          <w:color w:val="000000"/>
          <w:sz w:val="20"/>
          <w:szCs w:val="20"/>
        </w:rPr>
        <w:t>Dodavat</w:t>
      </w:r>
      <w:r w:rsidRPr="007D2D8C">
        <w:rPr>
          <w:rFonts w:ascii="Palatino Linotype" w:hAnsi="Palatino Linotype" w:cs="Arial"/>
          <w:color w:val="000000"/>
          <w:sz w:val="20"/>
          <w:szCs w:val="20"/>
        </w:rPr>
        <w:t xml:space="preserve">el se zavazuje k udržování pořádku </w:t>
      </w:r>
      <w:r>
        <w:rPr>
          <w:rFonts w:ascii="Palatino Linotype" w:hAnsi="Palatino Linotype" w:cs="Arial"/>
          <w:color w:val="000000"/>
          <w:sz w:val="20"/>
          <w:szCs w:val="20"/>
        </w:rPr>
        <w:t>v místě plnění</w:t>
      </w:r>
      <w:r w:rsidRPr="007D2D8C">
        <w:rPr>
          <w:rFonts w:ascii="Palatino Linotype" w:hAnsi="Palatino Linotype" w:cs="Arial"/>
          <w:color w:val="000000"/>
          <w:sz w:val="20"/>
          <w:szCs w:val="20"/>
        </w:rPr>
        <w:t xml:space="preserve"> a přístupových komunikací </w:t>
      </w:r>
      <w:r>
        <w:rPr>
          <w:rFonts w:ascii="Palatino Linotype" w:hAnsi="Palatino Linotype" w:cs="Arial"/>
          <w:color w:val="000000"/>
          <w:sz w:val="20"/>
          <w:szCs w:val="20"/>
        </w:rPr>
        <w:t>k němu</w:t>
      </w:r>
      <w:r w:rsidRPr="007D2D8C">
        <w:rPr>
          <w:rFonts w:ascii="Palatino Linotype" w:hAnsi="Palatino Linotype" w:cs="Arial"/>
          <w:color w:val="000000"/>
          <w:sz w:val="20"/>
          <w:szCs w:val="20"/>
        </w:rPr>
        <w:t>.</w:t>
      </w:r>
    </w:p>
    <w:p w14:paraId="275141CB" w14:textId="508CE670" w:rsidR="00AF3E5C" w:rsidRPr="006C54AB" w:rsidRDefault="00AF3E5C" w:rsidP="00441C3D">
      <w:pPr>
        <w:pStyle w:val="Zkladntext"/>
        <w:spacing w:before="240" w:line="276" w:lineRule="auto"/>
        <w:jc w:val="both"/>
        <w:rPr>
          <w:rFonts w:ascii="Palatino Linotype" w:hAnsi="Palatino Linotype" w:cs="Arial"/>
          <w:color w:val="000000"/>
        </w:rPr>
      </w:pPr>
      <w:r w:rsidRPr="006C54AB">
        <w:rPr>
          <w:rFonts w:ascii="Palatino Linotype" w:hAnsi="Palatino Linotype" w:cs="Arial"/>
          <w:color w:val="000000"/>
        </w:rPr>
        <w:t>4</w:t>
      </w:r>
      <w:r w:rsidR="007F7DCB" w:rsidRPr="006C54AB">
        <w:rPr>
          <w:rFonts w:ascii="Palatino Linotype" w:hAnsi="Palatino Linotype" w:cs="Arial"/>
          <w:color w:val="000000"/>
        </w:rPr>
        <w:t>.7</w:t>
      </w:r>
      <w:r w:rsidRPr="006C54AB">
        <w:rPr>
          <w:rFonts w:ascii="Palatino Linotype" w:hAnsi="Palatino Linotype" w:cs="Arial"/>
          <w:color w:val="000000"/>
        </w:rPr>
        <w:t xml:space="preserve"> Předmět díla vymezený v </w:t>
      </w:r>
      <w:r w:rsidRPr="00441C3D">
        <w:rPr>
          <w:rFonts w:ascii="Palatino Linotype" w:hAnsi="Palatino Linotype" w:cs="Arial"/>
          <w:color w:val="000000"/>
        </w:rPr>
        <w:t>bodě 4.1 tohoto</w:t>
      </w:r>
      <w:r w:rsidRPr="006C54AB">
        <w:rPr>
          <w:rFonts w:ascii="Palatino Linotype" w:hAnsi="Palatino Linotype" w:cs="Arial"/>
          <w:color w:val="000000"/>
        </w:rPr>
        <w:t xml:space="preserve"> článku dále tvoří</w:t>
      </w:r>
      <w:r w:rsidR="00D771A1" w:rsidRPr="006C54AB">
        <w:rPr>
          <w:rFonts w:ascii="Palatino Linotype" w:hAnsi="Palatino Linotype" w:cs="Arial"/>
          <w:color w:val="000000"/>
        </w:rPr>
        <w:t xml:space="preserve"> zejména</w:t>
      </w:r>
      <w:r w:rsidRPr="006C54AB">
        <w:rPr>
          <w:rFonts w:ascii="Palatino Linotype" w:hAnsi="Palatino Linotype" w:cs="Arial"/>
          <w:color w:val="000000"/>
        </w:rPr>
        <w:t>:</w:t>
      </w:r>
    </w:p>
    <w:p w14:paraId="7355C68F" w14:textId="7C6CF0B5" w:rsidR="00AF3E5C" w:rsidRPr="006C54AB" w:rsidRDefault="00441C3D" w:rsidP="00877B5E">
      <w:pPr>
        <w:pStyle w:val="Zkladntext"/>
        <w:numPr>
          <w:ilvl w:val="3"/>
          <w:numId w:val="10"/>
        </w:numPr>
        <w:tabs>
          <w:tab w:val="clear" w:pos="283"/>
          <w:tab w:val="num" w:pos="1080"/>
        </w:tabs>
        <w:spacing w:before="60" w:after="0"/>
        <w:ind w:left="1077" w:hanging="357"/>
        <w:jc w:val="both"/>
        <w:rPr>
          <w:rFonts w:ascii="Palatino Linotype" w:hAnsi="Palatino Linotype" w:cs="Arial"/>
          <w:color w:val="000000"/>
        </w:rPr>
      </w:pPr>
      <w:r>
        <w:rPr>
          <w:rFonts w:ascii="Palatino Linotype" w:hAnsi="Palatino Linotype" w:cs="Arial"/>
          <w:color w:val="000000"/>
        </w:rPr>
        <w:t>vybudování zařízení staveniště;</w:t>
      </w:r>
    </w:p>
    <w:p w14:paraId="3CAF5688"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provádění a řízení stavebních prací;</w:t>
      </w:r>
    </w:p>
    <w:p w14:paraId="2D977F8A"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obstarání zařízení a materiálu, dopravy, dodávek, proclení, zdanění, skladování, pojištění;</w:t>
      </w:r>
    </w:p>
    <w:p w14:paraId="2804ACB2" w14:textId="77777777" w:rsidR="00AF3E5C"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vedení deníku stavby;</w:t>
      </w:r>
    </w:p>
    <w:p w14:paraId="5EDE7303" w14:textId="16EF24F1" w:rsidR="008259A7" w:rsidRDefault="008259A7"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Pr>
          <w:rFonts w:ascii="Palatino Linotype" w:hAnsi="Palatino Linotype" w:cs="Arial"/>
          <w:color w:val="000000"/>
        </w:rPr>
        <w:t>pasportizace dotčeného prostoru stavbou před zahájením prací</w:t>
      </w:r>
    </w:p>
    <w:p w14:paraId="24F8C989" w14:textId="6A05AB19" w:rsidR="004B6568"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 xml:space="preserve">zajištění bezpečnostních opatření </w:t>
      </w:r>
      <w:r w:rsidR="00ED0A1E">
        <w:rPr>
          <w:rFonts w:ascii="Palatino Linotype" w:hAnsi="Palatino Linotype"/>
        </w:rPr>
        <w:t xml:space="preserve">včetně zajištění a podepření bouraných </w:t>
      </w:r>
      <w:proofErr w:type="gramStart"/>
      <w:r w:rsidR="00ED0A1E">
        <w:rPr>
          <w:rFonts w:ascii="Palatino Linotype" w:hAnsi="Palatino Linotype"/>
        </w:rPr>
        <w:t>konstrukcí,  odpojení</w:t>
      </w:r>
      <w:proofErr w:type="gramEnd"/>
      <w:r w:rsidR="00ED0A1E">
        <w:rPr>
          <w:rFonts w:ascii="Palatino Linotype" w:hAnsi="Palatino Linotype"/>
        </w:rPr>
        <w:t xml:space="preserve"> stávajících rozvodů při bouracích pracích</w:t>
      </w:r>
      <w:r w:rsidR="00DE1313">
        <w:rPr>
          <w:rFonts w:ascii="Palatino Linotype" w:hAnsi="Palatino Linotype" w:cs="Arial"/>
          <w:color w:val="000000"/>
        </w:rPr>
        <w:t>;</w:t>
      </w:r>
    </w:p>
    <w:p w14:paraId="77585DC4" w14:textId="44D046E1" w:rsidR="004B6568" w:rsidRPr="004B6568"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vzorkování materiálů a výrobků před zabudováním do díla předkládané na výzvu zadavatele v dostatečném předs</w:t>
      </w:r>
      <w:r w:rsidR="00DE1313">
        <w:rPr>
          <w:rFonts w:ascii="Palatino Linotype" w:hAnsi="Palatino Linotype" w:cs="Arial"/>
          <w:color w:val="000000"/>
        </w:rPr>
        <w:t>tihu k posouzení a ke schválení;</w:t>
      </w:r>
    </w:p>
    <w:p w14:paraId="51B196F3" w14:textId="14120F9B" w:rsidR="004B6568" w:rsidRPr="006C54AB" w:rsidRDefault="004B6568" w:rsidP="004B6568">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4B6568">
        <w:rPr>
          <w:rFonts w:ascii="Palatino Linotype" w:hAnsi="Palatino Linotype" w:cs="Arial"/>
          <w:color w:val="000000"/>
        </w:rPr>
        <w:t>vypracování a předkládání k odsouhlasení pracovně-technologických postupů na výzvu zadavatele;</w:t>
      </w:r>
    </w:p>
    <w:p w14:paraId="56620127"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zabezpečení požadovaných znaků jakosti a metodiky jejich prokázání včetně příslušných zkoušek;</w:t>
      </w:r>
    </w:p>
    <w:p w14:paraId="4570ED39" w14:textId="77777777" w:rsidR="00681D40" w:rsidRDefault="00AF3E5C" w:rsidP="00681D40">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zpracování a dodání provozních či jiných předpisů pro provoz a údržbu díla;</w:t>
      </w:r>
    </w:p>
    <w:p w14:paraId="703DD34C" w14:textId="12EDBCCE" w:rsidR="00681D40" w:rsidRPr="00681D40" w:rsidRDefault="00681D40" w:rsidP="00681D40">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81D40">
        <w:rPr>
          <w:rFonts w:ascii="Palatino Linotype" w:hAnsi="Palatino Linotype" w:cs="Arial"/>
        </w:rPr>
        <w:t xml:space="preserve">koordinace veškerých dodávek během výstavby i zkušebního provozu; </w:t>
      </w:r>
    </w:p>
    <w:p w14:paraId="26ED4F21"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zaškolení pracovníků uživatele;</w:t>
      </w:r>
    </w:p>
    <w:p w14:paraId="79016C77"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dokončení stavby pro uvedení do trvalého provozu;</w:t>
      </w:r>
    </w:p>
    <w:p w14:paraId="46AB1C5F" w14:textId="7A5B3E1F" w:rsidR="00500D94" w:rsidRPr="006C54AB" w:rsidRDefault="00500D94"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dokumentace skutečného provedení díla</w:t>
      </w:r>
      <w:r w:rsidR="00441C3D">
        <w:rPr>
          <w:rFonts w:ascii="Palatino Linotype" w:hAnsi="Palatino Linotype" w:cs="Arial"/>
          <w:color w:val="000000"/>
        </w:rPr>
        <w:t>;</w:t>
      </w:r>
    </w:p>
    <w:p w14:paraId="2D6C4E31" w14:textId="77777777"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poskytnutí záruk na celé dílo;</w:t>
      </w:r>
    </w:p>
    <w:p w14:paraId="2F0073EF" w14:textId="047600FB" w:rsidR="00AF3E5C" w:rsidRPr="006C54AB" w:rsidRDefault="00AF3E5C"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odstraňování vad v záruční době;</w:t>
      </w:r>
    </w:p>
    <w:p w14:paraId="39431D93" w14:textId="3F24F4E2" w:rsidR="00125DB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zkušební provoz – provedení všech předepsaných a funkčních zkoušek, včetně vystavění dokladů a jejich provedení</w:t>
      </w:r>
      <w:r w:rsidR="00441C3D">
        <w:rPr>
          <w:rFonts w:ascii="Palatino Linotype" w:hAnsi="Palatino Linotype" w:cs="Arial"/>
          <w:color w:val="000000"/>
        </w:rPr>
        <w:t>;</w:t>
      </w:r>
    </w:p>
    <w:p w14:paraId="4B8F019C" w14:textId="483D9629" w:rsidR="00681D40" w:rsidRDefault="00681D40" w:rsidP="00681D40">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81D40">
        <w:rPr>
          <w:rFonts w:ascii="Palatino Linotype" w:hAnsi="Palatino Linotype" w:cs="Arial"/>
          <w:color w:val="000000"/>
        </w:rPr>
        <w:t xml:space="preserve">topná zkouška v délce trvání 72 hodin; </w:t>
      </w:r>
    </w:p>
    <w:p w14:paraId="07D3690F" w14:textId="1C300E7F" w:rsidR="00681D40" w:rsidRDefault="00681D40" w:rsidP="00681D40">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81D40">
        <w:rPr>
          <w:rFonts w:ascii="Palatino Linotype" w:hAnsi="Palatino Linotype" w:cs="Arial"/>
          <w:color w:val="000000"/>
        </w:rPr>
        <w:t xml:space="preserve">funkční zkoušky v délce trvání 72 hodin všech instalovaných technologií a technologických celků, náklady hradí zhotovitel; </w:t>
      </w:r>
    </w:p>
    <w:p w14:paraId="18303D98" w14:textId="0DB7A186" w:rsidR="00681D40" w:rsidRDefault="00681D40" w:rsidP="00681D40">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81D40">
        <w:rPr>
          <w:rFonts w:ascii="Palatino Linotype" w:hAnsi="Palatino Linotype" w:cs="Arial"/>
          <w:color w:val="000000"/>
        </w:rPr>
        <w:t xml:space="preserve">zpracování výrobní / dílenské dokumentace; </w:t>
      </w:r>
    </w:p>
    <w:p w14:paraId="1CBD6287" w14:textId="61B460BE" w:rsidR="00681D40" w:rsidRDefault="00681D40" w:rsidP="00681D40">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81D40">
        <w:rPr>
          <w:rFonts w:ascii="Palatino Linotype" w:hAnsi="Palatino Linotype" w:cs="Arial"/>
          <w:color w:val="000000"/>
        </w:rPr>
        <w:t>geodetické zaměření včetně geometrického plánu se zajištěním vkladu na katastrální úřad</w:t>
      </w:r>
      <w:r>
        <w:rPr>
          <w:rFonts w:ascii="Palatino Linotype" w:hAnsi="Palatino Linotype" w:cs="Arial"/>
          <w:color w:val="000000"/>
        </w:rPr>
        <w:t xml:space="preserve">. </w:t>
      </w:r>
      <w:r>
        <w:rPr>
          <w:rFonts w:ascii="Palatino Linotype" w:hAnsi="Palatino Linotype"/>
        </w:rPr>
        <w:t>G</w:t>
      </w:r>
      <w:r w:rsidRPr="00076C08">
        <w:rPr>
          <w:rFonts w:ascii="Palatino Linotype" w:hAnsi="Palatino Linotype"/>
        </w:rPr>
        <w:t>eodetické zaměření (</w:t>
      </w:r>
      <w:proofErr w:type="gramStart"/>
      <w:r w:rsidRPr="00076C08">
        <w:rPr>
          <w:rFonts w:ascii="Palatino Linotype" w:hAnsi="Palatino Linotype"/>
        </w:rPr>
        <w:t xml:space="preserve">GP) </w:t>
      </w:r>
      <w:r>
        <w:rPr>
          <w:rFonts w:ascii="Palatino Linotype" w:hAnsi="Palatino Linotype"/>
        </w:rPr>
        <w:t xml:space="preserve"> -</w:t>
      </w:r>
      <w:proofErr w:type="gramEnd"/>
      <w:r>
        <w:rPr>
          <w:rFonts w:ascii="Palatino Linotype" w:hAnsi="Palatino Linotype"/>
        </w:rPr>
        <w:t xml:space="preserve"> </w:t>
      </w:r>
      <w:r w:rsidRPr="00076C08">
        <w:rPr>
          <w:rFonts w:ascii="Palatino Linotype" w:hAnsi="Palatino Linotype"/>
        </w:rPr>
        <w:t>bude provedeno odp. geodetem a bude včetně geometrického plánu a geodetického zaměření skutečného provedení předáno objednateli v 8 tištěných a 1 datovém vyhotovení, GP budou potvrzeny katastrálním úřadem v podobě potřebné pro návrh na vklad. Bude zajištěna funkce odpovědného geodeta na stavbě</w:t>
      </w:r>
      <w:r w:rsidRPr="00681D40">
        <w:rPr>
          <w:rFonts w:ascii="Palatino Linotype" w:hAnsi="Palatino Linotype" w:cs="Arial"/>
          <w:color w:val="000000"/>
        </w:rPr>
        <w:t xml:space="preserve">; </w:t>
      </w:r>
    </w:p>
    <w:p w14:paraId="3D99A0A4" w14:textId="77BA5CD5" w:rsidR="00125DBB" w:rsidRPr="006C54AB" w:rsidRDefault="00125DBB"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provádění průběžných testů a komplexních zkoušek</w:t>
      </w:r>
      <w:r w:rsidR="00441C3D">
        <w:rPr>
          <w:rFonts w:ascii="Palatino Linotype" w:hAnsi="Palatino Linotype" w:cs="Arial"/>
          <w:color w:val="000000"/>
        </w:rPr>
        <w:t>;</w:t>
      </w:r>
    </w:p>
    <w:p w14:paraId="53B5158A" w14:textId="48820CB9" w:rsidR="00125DBB" w:rsidRDefault="0020775E" w:rsidP="00877B5E">
      <w:pPr>
        <w:pStyle w:val="Zkladntext"/>
        <w:numPr>
          <w:ilvl w:val="3"/>
          <w:numId w:val="10"/>
        </w:numPr>
        <w:tabs>
          <w:tab w:val="clear" w:pos="283"/>
        </w:tabs>
        <w:spacing w:before="60" w:after="0"/>
        <w:ind w:left="1077" w:hanging="357"/>
        <w:jc w:val="both"/>
        <w:rPr>
          <w:rFonts w:ascii="Palatino Linotype" w:hAnsi="Palatino Linotype" w:cs="Arial"/>
          <w:color w:val="000000"/>
        </w:rPr>
      </w:pPr>
      <w:r w:rsidRPr="006C54AB">
        <w:rPr>
          <w:rFonts w:ascii="Palatino Linotype" w:hAnsi="Palatino Linotype" w:cs="Arial"/>
          <w:color w:val="000000"/>
        </w:rPr>
        <w:t>sumarizace podkladů pro kolaudaci kompletního díla</w:t>
      </w:r>
      <w:r w:rsidR="00346DB3">
        <w:rPr>
          <w:rFonts w:ascii="Palatino Linotype" w:hAnsi="Palatino Linotype" w:cs="Arial"/>
          <w:color w:val="000000"/>
        </w:rPr>
        <w:t xml:space="preserve"> a účast na kolaudační prohlídce</w:t>
      </w:r>
      <w:r w:rsidR="00441C3D">
        <w:rPr>
          <w:rFonts w:ascii="Palatino Linotype" w:hAnsi="Palatino Linotype" w:cs="Arial"/>
          <w:color w:val="000000"/>
        </w:rPr>
        <w:t>;</w:t>
      </w:r>
    </w:p>
    <w:p w14:paraId="55928358" w14:textId="77777777" w:rsidR="005168D0" w:rsidRDefault="005168D0" w:rsidP="005168D0">
      <w:pPr>
        <w:pStyle w:val="Zkladntext"/>
        <w:spacing w:before="120" w:after="0" w:line="276" w:lineRule="auto"/>
        <w:ind w:left="369" w:firstLine="709"/>
        <w:jc w:val="both"/>
        <w:rPr>
          <w:rFonts w:ascii="Palatino Linotype" w:hAnsi="Palatino Linotype" w:cs="Arial"/>
          <w:color w:val="000000"/>
          <w:u w:val="single"/>
        </w:rPr>
      </w:pPr>
    </w:p>
    <w:p w14:paraId="3F6C7243" w14:textId="653FA464" w:rsidR="00AF3E5C" w:rsidRPr="00441C3D" w:rsidRDefault="00AF3E5C" w:rsidP="005168D0">
      <w:pPr>
        <w:pStyle w:val="Zkladntext"/>
        <w:spacing w:line="276" w:lineRule="auto"/>
        <w:ind w:left="369" w:firstLine="709"/>
        <w:jc w:val="both"/>
        <w:rPr>
          <w:rFonts w:ascii="Palatino Linotype" w:hAnsi="Palatino Linotype" w:cs="Arial"/>
          <w:color w:val="000000"/>
          <w:u w:val="single"/>
        </w:rPr>
      </w:pPr>
      <w:r w:rsidRPr="00441C3D">
        <w:rPr>
          <w:rFonts w:ascii="Palatino Linotype" w:hAnsi="Palatino Linotype" w:cs="Arial"/>
          <w:color w:val="000000"/>
          <w:u w:val="single"/>
        </w:rPr>
        <w:t>Technická kritéria pro dodávku:</w:t>
      </w:r>
    </w:p>
    <w:p w14:paraId="22A500E2" w14:textId="6F7D9000" w:rsidR="005168D0" w:rsidRDefault="005168D0" w:rsidP="005168D0">
      <w:pPr>
        <w:pStyle w:val="Zkladntext"/>
        <w:numPr>
          <w:ilvl w:val="3"/>
          <w:numId w:val="10"/>
        </w:numPr>
        <w:tabs>
          <w:tab w:val="clear" w:pos="283"/>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zhotovitel musí splnit standardy provedení podle norem uvedených v dokumentaci pro provádění stavby, </w:t>
      </w:r>
    </w:p>
    <w:p w14:paraId="0F4BB181" w14:textId="65E55A5B" w:rsidR="005168D0" w:rsidRDefault="005168D0" w:rsidP="005168D0">
      <w:pPr>
        <w:pStyle w:val="Zkladntext"/>
        <w:numPr>
          <w:ilvl w:val="3"/>
          <w:numId w:val="10"/>
        </w:numPr>
        <w:tabs>
          <w:tab w:val="clear" w:pos="283"/>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napojení na stávající inženýrské sítě musí splňovat kritéria správců sítí (zhotovitel zajistí jejich převzetí), </w:t>
      </w:r>
    </w:p>
    <w:p w14:paraId="06FA7222" w14:textId="50F939A6" w:rsidR="005168D0" w:rsidRDefault="005168D0" w:rsidP="005168D0">
      <w:pPr>
        <w:pStyle w:val="Zkladntext"/>
        <w:numPr>
          <w:ilvl w:val="3"/>
          <w:numId w:val="10"/>
        </w:numPr>
        <w:tabs>
          <w:tab w:val="clear" w:pos="283"/>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zhotovitel musí dodržet podmínky dotčených orgánů státní správy vyplývající ze stavebního řízení a podmínky správců sítí, </w:t>
      </w:r>
    </w:p>
    <w:p w14:paraId="43ED9C7A" w14:textId="0A533659" w:rsidR="00AF3E5C" w:rsidRPr="005168D0" w:rsidRDefault="00AF3E5C" w:rsidP="004037A1">
      <w:pPr>
        <w:pStyle w:val="Zkladntext"/>
        <w:numPr>
          <w:ilvl w:val="3"/>
          <w:numId w:val="10"/>
        </w:numPr>
        <w:tabs>
          <w:tab w:val="clear" w:pos="283"/>
          <w:tab w:val="left" w:pos="0"/>
        </w:tabs>
        <w:spacing w:before="60" w:after="0" w:line="276" w:lineRule="auto"/>
        <w:ind w:left="1077" w:hanging="357"/>
        <w:jc w:val="both"/>
        <w:rPr>
          <w:rFonts w:ascii="Palatino Linotype" w:hAnsi="Palatino Linotype" w:cs="Arial"/>
          <w:color w:val="000000"/>
        </w:rPr>
      </w:pPr>
      <w:r w:rsidRPr="005168D0">
        <w:rPr>
          <w:rFonts w:ascii="Palatino Linotype" w:hAnsi="Palatino Linotype" w:cs="Arial"/>
          <w:color w:val="000000"/>
        </w:rPr>
        <w:t xml:space="preserve">použité výrobky musí splňovat ustanovení Nařízení vlády č. 163/2002 Sb. o technických požadavcích na stavební výrobky. </w:t>
      </w:r>
    </w:p>
    <w:p w14:paraId="0D98C58C" w14:textId="1A006B2A" w:rsidR="00AF3E5C" w:rsidRPr="007D2D8C" w:rsidRDefault="00AF3E5C" w:rsidP="00441C3D">
      <w:pPr>
        <w:pStyle w:val="Zkladntext"/>
        <w:numPr>
          <w:ilvl w:val="1"/>
          <w:numId w:val="26"/>
        </w:numPr>
        <w:spacing w:before="240" w:line="276" w:lineRule="auto"/>
        <w:ind w:left="357" w:hanging="357"/>
        <w:jc w:val="both"/>
        <w:rPr>
          <w:rFonts w:ascii="Palatino Linotype" w:hAnsi="Palatino Linotype" w:cs="Arial"/>
          <w:color w:val="000000"/>
        </w:rPr>
      </w:pPr>
      <w:r w:rsidRPr="007D2D8C">
        <w:rPr>
          <w:rFonts w:ascii="Palatino Linotype" w:hAnsi="Palatino Linotype" w:cs="Arial"/>
          <w:color w:val="000000"/>
        </w:rPr>
        <w:t>Předmět díla bude proveden v nejlepší kvalitě a v souladu s příslušnými normami a předpisy platnými v době provádění díla.</w:t>
      </w:r>
    </w:p>
    <w:p w14:paraId="38DF3B71" w14:textId="459543A2" w:rsidR="00AF3E5C" w:rsidRPr="007D2D8C" w:rsidRDefault="00AF3E5C" w:rsidP="00441C3D">
      <w:pPr>
        <w:pStyle w:val="Zkladntext"/>
        <w:numPr>
          <w:ilvl w:val="1"/>
          <w:numId w:val="26"/>
        </w:numPr>
        <w:spacing w:before="240" w:line="276" w:lineRule="auto"/>
        <w:ind w:left="357" w:hanging="357"/>
        <w:jc w:val="both"/>
        <w:rPr>
          <w:rFonts w:ascii="Palatino Linotype" w:hAnsi="Palatino Linotype" w:cs="Arial"/>
          <w:color w:val="000000"/>
        </w:rPr>
      </w:pPr>
      <w:r w:rsidRPr="007D2D8C">
        <w:rPr>
          <w:rFonts w:ascii="Palatino Linotype" w:hAnsi="Palatino Linotype" w:cs="Arial"/>
          <w:color w:val="000000"/>
        </w:rPr>
        <w:t xml:space="preserve">Součástí díla jsou všechny nezbytné práce a činnosti pro komplexní dokončení díla v celém rozsahu zadání, který je vymezen projektem včetně </w:t>
      </w:r>
      <w:r w:rsidR="00413322">
        <w:rPr>
          <w:rFonts w:ascii="Palatino Linotype" w:hAnsi="Palatino Linotype" w:cs="Arial"/>
          <w:color w:val="000000"/>
        </w:rPr>
        <w:t>soupisu prací, dodávek a služeb včetně</w:t>
      </w:r>
      <w:r w:rsidR="00413322" w:rsidRPr="007D2D8C">
        <w:rPr>
          <w:rFonts w:ascii="Palatino Linotype" w:hAnsi="Palatino Linotype" w:cs="Arial"/>
          <w:color w:val="000000"/>
        </w:rPr>
        <w:t xml:space="preserve"> </w:t>
      </w:r>
      <w:r w:rsidRPr="007D2D8C">
        <w:rPr>
          <w:rFonts w:ascii="Palatino Linotype" w:hAnsi="Palatino Linotype" w:cs="Arial"/>
          <w:color w:val="000000"/>
        </w:rPr>
        <w:t xml:space="preserve">výkazů výměr, určenými standardy a obecně technickými požadavky na výstavbu. </w:t>
      </w:r>
    </w:p>
    <w:p w14:paraId="66F81EA3" w14:textId="260DF335" w:rsidR="00AF3E5C" w:rsidRPr="007D2D8C" w:rsidRDefault="00283714"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Při realizaci díla budou použity pouze výrobky a materiály, které splňují požadavky vyhlášky č 268/2009 Sb. o technických požadavcích na stavby, ve znění pozdějších předpisů </w:t>
      </w:r>
      <w:r w:rsidR="00952C21" w:rsidRPr="00581C3F">
        <w:rPr>
          <w:rFonts w:ascii="Palatino Linotype" w:hAnsi="Palatino Linotype"/>
        </w:rPr>
        <w:t xml:space="preserve">zákona č. 22/1997 Sb., o technických požadavcích na výrobky ve znění zákona č. 34/2011 Sb. a dále </w:t>
      </w:r>
      <w:proofErr w:type="spellStart"/>
      <w:r w:rsidR="00952C21" w:rsidRPr="00581C3F">
        <w:rPr>
          <w:rFonts w:ascii="Palatino Linotype" w:hAnsi="Palatino Linotype"/>
        </w:rPr>
        <w:t>ust</w:t>
      </w:r>
      <w:proofErr w:type="spellEnd"/>
      <w:r w:rsidR="00952C21" w:rsidRPr="00581C3F">
        <w:rPr>
          <w:rFonts w:ascii="Palatino Linotype" w:hAnsi="Palatino Linotype"/>
        </w:rPr>
        <w:t>. § 156 zákona č. 183/2006 (stavební zákon)</w:t>
      </w:r>
      <w:r w:rsidR="00952C21">
        <w:rPr>
          <w:rFonts w:ascii="Palatino Linotype" w:hAnsi="Palatino Linotype"/>
        </w:rPr>
        <w:t xml:space="preserve"> a dalších obecně závazných předpisů vztahujících se k dílu</w:t>
      </w:r>
      <w:r w:rsidR="00AF3E5C" w:rsidRPr="007D2D8C">
        <w:rPr>
          <w:rFonts w:ascii="Palatino Linotype" w:hAnsi="Palatino Linotype" w:cs="Arial"/>
          <w:color w:val="000000"/>
        </w:rPr>
        <w:t>. Dodávky budou dokladovány k přejímacímu řízení potřebnými certifikáty.</w:t>
      </w:r>
    </w:p>
    <w:p w14:paraId="57BC4315" w14:textId="63BA8C2B" w:rsidR="00AF3E5C" w:rsidRPr="007D2D8C" w:rsidRDefault="002A59F1"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8F172C" w:rsidRPr="00DE1313">
        <w:rPr>
          <w:rFonts w:ascii="Palatino Linotype" w:hAnsi="Palatino Linotype"/>
        </w:rPr>
        <w:t>Všechny povrchy, konstrukce, venkovní plochy apod. poškozené v důsledku stavební činnosti budou po provedení prací uvedeny zhotovitelem do původního stavu, v případě zničení budou zhotovitelem nahrazeny novými na náklady zhotovitele.</w:t>
      </w:r>
    </w:p>
    <w:p w14:paraId="6C665DBC" w14:textId="2076B591" w:rsidR="00AF3E5C" w:rsidRPr="007D2D8C" w:rsidRDefault="002A59F1"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Stavební práce budou zhotovitelem zabezpečeny v celém rozsahu zadávací dokumentace a v souladu s příslušnými platnými ČSN souvisejícími s plněním předmětu zakázky.</w:t>
      </w:r>
    </w:p>
    <w:p w14:paraId="2E26DEB9" w14:textId="1E9BADCF" w:rsidR="00AF3E5C" w:rsidRDefault="00744858" w:rsidP="00441C3D">
      <w:pPr>
        <w:pStyle w:val="Zkladntext"/>
        <w:numPr>
          <w:ilvl w:val="1"/>
          <w:numId w:val="26"/>
        </w:numPr>
        <w:spacing w:before="240" w:line="276" w:lineRule="auto"/>
        <w:ind w:left="357" w:hanging="357"/>
        <w:jc w:val="both"/>
        <w:rPr>
          <w:rFonts w:ascii="Palatino Linotype" w:hAnsi="Palatino Linotype" w:cs="Arial"/>
          <w:color w:val="000000"/>
        </w:rPr>
      </w:pPr>
      <w:r>
        <w:rPr>
          <w:rFonts w:ascii="Palatino Linotype" w:hAnsi="Palatino Linotype" w:cs="Arial"/>
          <w:color w:val="000000"/>
        </w:rPr>
        <w:t xml:space="preserve"> </w:t>
      </w:r>
      <w:r w:rsidR="00AF3E5C" w:rsidRPr="007D2D8C">
        <w:rPr>
          <w:rFonts w:ascii="Palatino Linotype" w:hAnsi="Palatino Linotype" w:cs="Arial"/>
          <w:color w:val="000000"/>
        </w:rPr>
        <w:t xml:space="preserve">Dojde-li k nesouladu mezi </w:t>
      </w:r>
      <w:r w:rsidR="00413322">
        <w:rPr>
          <w:rFonts w:ascii="Palatino Linotype" w:hAnsi="Palatino Linotype" w:cs="Arial"/>
          <w:color w:val="000000"/>
        </w:rPr>
        <w:t>soupisem prací, dodávek a služeb včetně</w:t>
      </w:r>
      <w:r w:rsidR="00413322" w:rsidRPr="007D2D8C">
        <w:rPr>
          <w:rFonts w:ascii="Palatino Linotype" w:hAnsi="Palatino Linotype" w:cs="Arial"/>
          <w:color w:val="000000"/>
        </w:rPr>
        <w:t xml:space="preserve"> </w:t>
      </w:r>
      <w:r w:rsidR="00AF3E5C" w:rsidRPr="007D2D8C">
        <w:rPr>
          <w:rFonts w:ascii="Palatino Linotype" w:hAnsi="Palatino Linotype" w:cs="Arial"/>
          <w:color w:val="000000"/>
        </w:rPr>
        <w:t>výkaz</w:t>
      </w:r>
      <w:r w:rsidR="00413322">
        <w:rPr>
          <w:rFonts w:ascii="Palatino Linotype" w:hAnsi="Palatino Linotype" w:cs="Arial"/>
          <w:color w:val="000000"/>
        </w:rPr>
        <w:t>u</w:t>
      </w:r>
      <w:r w:rsidR="00AF3E5C" w:rsidRPr="007D2D8C">
        <w:rPr>
          <w:rFonts w:ascii="Palatino Linotype" w:hAnsi="Palatino Linotype" w:cs="Arial"/>
          <w:color w:val="000000"/>
        </w:rPr>
        <w:t xml:space="preserve"> výměr a projektovou dokumentací stavby, je pro stanovení ceny rozhodující výkaz výměr.    </w:t>
      </w:r>
    </w:p>
    <w:p w14:paraId="243B2890"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5</w:t>
      </w:r>
    </w:p>
    <w:p w14:paraId="0C8FEF7D"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Doba a místo plnění</w:t>
      </w:r>
    </w:p>
    <w:p w14:paraId="08E3335A" w14:textId="1EE98101" w:rsidR="00AF3E5C" w:rsidRPr="007D2D8C" w:rsidRDefault="00AF3E5C" w:rsidP="00877B5E">
      <w:pPr>
        <w:pStyle w:val="Zkladntext"/>
        <w:numPr>
          <w:ilvl w:val="1"/>
          <w:numId w:val="8"/>
        </w:numPr>
        <w:spacing w:before="240"/>
        <w:jc w:val="both"/>
        <w:rPr>
          <w:rFonts w:ascii="Palatino Linotype" w:hAnsi="Palatino Linotype" w:cs="Arial"/>
          <w:color w:val="000000"/>
        </w:rPr>
      </w:pPr>
      <w:r w:rsidRPr="007D2D8C">
        <w:rPr>
          <w:rFonts w:ascii="Palatino Linotype" w:hAnsi="Palatino Linotype" w:cs="Arial"/>
          <w:color w:val="000000"/>
        </w:rPr>
        <w:t>Zhotovitel se zavazuje dílo uvedené v čl. 4 této smlouvy, včetně objednatelem požadovaných změn, řádně zhotovit</w:t>
      </w:r>
      <w:r w:rsidR="00255F15" w:rsidRPr="007D2D8C">
        <w:rPr>
          <w:rFonts w:ascii="Palatino Linotype" w:hAnsi="Palatino Linotype" w:cs="Arial"/>
          <w:color w:val="000000"/>
        </w:rPr>
        <w:t xml:space="preserve"> </w:t>
      </w:r>
      <w:r w:rsidRPr="007D2D8C">
        <w:rPr>
          <w:rFonts w:ascii="Palatino Linotype" w:hAnsi="Palatino Linotype" w:cs="Arial"/>
          <w:color w:val="000000"/>
        </w:rPr>
        <w:t>a předat objednateli</w:t>
      </w:r>
      <w:r w:rsidR="003124E9" w:rsidRPr="003124E9">
        <w:rPr>
          <w:rFonts w:ascii="Palatino Linotype" w:hAnsi="Palatino Linotype" w:cs="Arial"/>
          <w:color w:val="000000"/>
        </w:rPr>
        <w:t xml:space="preserve"> </w:t>
      </w:r>
      <w:r w:rsidRPr="007D2D8C">
        <w:rPr>
          <w:rFonts w:ascii="Palatino Linotype" w:hAnsi="Palatino Linotype" w:cs="Arial"/>
          <w:color w:val="000000"/>
        </w:rPr>
        <w:t xml:space="preserve">závěrečným protokolem nejpozději do doby uvedené níže. </w:t>
      </w:r>
      <w:r w:rsidR="00441F12" w:rsidRPr="006500A0">
        <w:rPr>
          <w:rFonts w:ascii="Palatino Linotype" w:hAnsi="Palatino Linotype"/>
          <w:b/>
          <w:u w:val="single"/>
        </w:rPr>
        <w:t>Plnění dle této smlouvy bude zahájeno na základě písemné výzvy objednatele</w:t>
      </w:r>
      <w:r w:rsidR="00D35318">
        <w:rPr>
          <w:rFonts w:ascii="Palatino Linotype" w:hAnsi="Palatino Linotype"/>
          <w:b/>
        </w:rPr>
        <w:t>.</w:t>
      </w:r>
      <w:r w:rsidR="00441F12" w:rsidRPr="007D2D8C">
        <w:rPr>
          <w:rFonts w:ascii="Palatino Linotype" w:hAnsi="Palatino Linotype" w:cs="Arial"/>
          <w:color w:val="000000"/>
        </w:rPr>
        <w:t xml:space="preserve"> </w:t>
      </w:r>
      <w:bookmarkStart w:id="2" w:name="_Hlk5801060"/>
      <w:r w:rsidRPr="007D2D8C">
        <w:rPr>
          <w:rFonts w:ascii="Palatino Linotype" w:hAnsi="Palatino Linotype" w:cs="Arial"/>
          <w:color w:val="000000"/>
        </w:rPr>
        <w:t xml:space="preserve">Zhotovitel je povinen </w:t>
      </w:r>
      <w:r w:rsidRPr="0003154B">
        <w:rPr>
          <w:rFonts w:ascii="Palatino Linotype" w:hAnsi="Palatino Linotype" w:cs="Arial"/>
          <w:b/>
          <w:color w:val="000000"/>
        </w:rPr>
        <w:t>převzít staveniště</w:t>
      </w:r>
      <w:r w:rsidRPr="007D2D8C">
        <w:rPr>
          <w:rFonts w:ascii="Palatino Linotype" w:hAnsi="Palatino Linotype" w:cs="Arial"/>
          <w:color w:val="000000"/>
        </w:rPr>
        <w:t xml:space="preserve"> od objednatele </w:t>
      </w:r>
      <w:r w:rsidR="00216750">
        <w:rPr>
          <w:rFonts w:ascii="Palatino Linotype" w:hAnsi="Palatino Linotype" w:cs="Arial"/>
          <w:color w:val="000000"/>
        </w:rPr>
        <w:t xml:space="preserve">do </w:t>
      </w:r>
      <w:r w:rsidR="007B53AB">
        <w:rPr>
          <w:rFonts w:ascii="Palatino Linotype" w:hAnsi="Palatino Linotype" w:cs="Arial"/>
          <w:color w:val="000000"/>
        </w:rPr>
        <w:t>5</w:t>
      </w:r>
      <w:r w:rsidR="00216750" w:rsidRPr="007D2D8C">
        <w:rPr>
          <w:rFonts w:ascii="Palatino Linotype" w:hAnsi="Palatino Linotype" w:cs="Arial"/>
          <w:color w:val="000000"/>
        </w:rPr>
        <w:t xml:space="preserve"> </w:t>
      </w:r>
      <w:r w:rsidR="007B53AB">
        <w:rPr>
          <w:rFonts w:ascii="Palatino Linotype" w:hAnsi="Palatino Linotype" w:cs="Arial"/>
          <w:color w:val="000000"/>
        </w:rPr>
        <w:t>pracovních</w:t>
      </w:r>
      <w:r w:rsidR="00283714">
        <w:rPr>
          <w:rFonts w:ascii="Palatino Linotype" w:hAnsi="Palatino Linotype" w:cs="Arial"/>
          <w:color w:val="000000"/>
        </w:rPr>
        <w:t xml:space="preserve"> </w:t>
      </w:r>
      <w:r w:rsidRPr="007D2D8C">
        <w:rPr>
          <w:rFonts w:ascii="Palatino Linotype" w:hAnsi="Palatino Linotype" w:cs="Arial"/>
          <w:color w:val="000000"/>
        </w:rPr>
        <w:t>dn</w:t>
      </w:r>
      <w:r w:rsidR="0048217B">
        <w:rPr>
          <w:rFonts w:ascii="Palatino Linotype" w:hAnsi="Palatino Linotype" w:cs="Arial"/>
          <w:color w:val="000000"/>
        </w:rPr>
        <w:t>ů</w:t>
      </w:r>
      <w:r w:rsidRPr="007D2D8C">
        <w:rPr>
          <w:rFonts w:ascii="Palatino Linotype" w:hAnsi="Palatino Linotype" w:cs="Arial"/>
          <w:color w:val="000000"/>
        </w:rPr>
        <w:t xml:space="preserve"> od výzvy objednatele </w:t>
      </w:r>
      <w:proofErr w:type="gramStart"/>
      <w:r w:rsidRPr="007D2D8C">
        <w:rPr>
          <w:rFonts w:ascii="Palatino Linotype" w:hAnsi="Palatino Linotype" w:cs="Arial"/>
          <w:color w:val="000000"/>
        </w:rPr>
        <w:t>k</w:t>
      </w:r>
      <w:r w:rsidR="00736AAD">
        <w:rPr>
          <w:rFonts w:ascii="Palatino Linotype" w:hAnsi="Palatino Linotype" w:cs="Arial"/>
          <w:color w:val="000000"/>
        </w:rPr>
        <w:t>  zahájení</w:t>
      </w:r>
      <w:proofErr w:type="gramEnd"/>
      <w:r w:rsidR="00736AAD">
        <w:rPr>
          <w:rFonts w:ascii="Palatino Linotype" w:hAnsi="Palatino Linotype" w:cs="Arial"/>
          <w:color w:val="000000"/>
        </w:rPr>
        <w:t xml:space="preserve"> plnění a</w:t>
      </w:r>
      <w:r w:rsidRPr="007D2D8C">
        <w:rPr>
          <w:rFonts w:ascii="Palatino Linotype" w:hAnsi="Palatino Linotype" w:cs="Arial"/>
          <w:color w:val="000000"/>
        </w:rPr>
        <w:t xml:space="preserve"> převzetí </w:t>
      </w:r>
      <w:r w:rsidR="00736AAD">
        <w:rPr>
          <w:rFonts w:ascii="Palatino Linotype" w:hAnsi="Palatino Linotype" w:cs="Arial"/>
          <w:color w:val="000000"/>
        </w:rPr>
        <w:t xml:space="preserve">staveniště </w:t>
      </w:r>
      <w:r w:rsidRPr="007D2D8C">
        <w:rPr>
          <w:rFonts w:ascii="Palatino Linotype" w:hAnsi="Palatino Linotype" w:cs="Arial"/>
          <w:color w:val="000000"/>
        </w:rPr>
        <w:t xml:space="preserve">a </w:t>
      </w:r>
      <w:r w:rsidRPr="00F678ED">
        <w:rPr>
          <w:rFonts w:ascii="Palatino Linotype" w:hAnsi="Palatino Linotype" w:cs="Arial"/>
          <w:b/>
          <w:color w:val="000000"/>
        </w:rPr>
        <w:t xml:space="preserve">zahájit provádění </w:t>
      </w:r>
      <w:r w:rsidR="00D61799" w:rsidRPr="00F678ED">
        <w:rPr>
          <w:rFonts w:ascii="Palatino Linotype" w:hAnsi="Palatino Linotype" w:cs="Arial"/>
          <w:b/>
          <w:color w:val="000000"/>
        </w:rPr>
        <w:t>vlastní stavby</w:t>
      </w:r>
      <w:r w:rsidRPr="00F678ED">
        <w:rPr>
          <w:rFonts w:ascii="Palatino Linotype" w:hAnsi="Palatino Linotype" w:cs="Arial"/>
          <w:b/>
          <w:color w:val="000000"/>
        </w:rPr>
        <w:t xml:space="preserve"> do </w:t>
      </w:r>
      <w:r w:rsidR="00667209">
        <w:rPr>
          <w:rFonts w:ascii="Palatino Linotype" w:hAnsi="Palatino Linotype" w:cs="Arial"/>
          <w:b/>
          <w:color w:val="000000"/>
        </w:rPr>
        <w:t>5</w:t>
      </w:r>
      <w:r w:rsidRPr="00F678ED">
        <w:rPr>
          <w:rFonts w:ascii="Palatino Linotype" w:hAnsi="Palatino Linotype" w:cs="Arial"/>
          <w:b/>
          <w:color w:val="000000"/>
        </w:rPr>
        <w:t xml:space="preserve"> </w:t>
      </w:r>
      <w:r w:rsidR="00283714">
        <w:rPr>
          <w:rFonts w:ascii="Palatino Linotype" w:hAnsi="Palatino Linotype" w:cs="Arial"/>
          <w:b/>
          <w:color w:val="000000"/>
        </w:rPr>
        <w:t xml:space="preserve">pracovních </w:t>
      </w:r>
      <w:r w:rsidRPr="00F678ED">
        <w:rPr>
          <w:rFonts w:ascii="Palatino Linotype" w:hAnsi="Palatino Linotype" w:cs="Arial"/>
          <w:b/>
          <w:color w:val="000000"/>
        </w:rPr>
        <w:t>dnů ode dne předání staveniště</w:t>
      </w:r>
      <w:bookmarkEnd w:id="2"/>
      <w:r w:rsidR="006D2EEA" w:rsidRPr="006D2EEA">
        <w:rPr>
          <w:rFonts w:ascii="Palatino Linotype" w:hAnsi="Palatino Linotype" w:cs="Arial"/>
          <w:b/>
          <w:color w:val="000000"/>
        </w:rPr>
        <w:t xml:space="preserve"> </w:t>
      </w:r>
      <w:r w:rsidR="006D2EEA" w:rsidRPr="00AD166B">
        <w:rPr>
          <w:rFonts w:ascii="Palatino Linotype" w:hAnsi="Palatino Linotype" w:cs="Arial"/>
          <w:b/>
          <w:color w:val="000000"/>
        </w:rPr>
        <w:t>a v provádění řádně pokračovat za použití dostatečného počtu kvalifikovaných pracovníků</w:t>
      </w:r>
      <w:r w:rsidRPr="007D2D8C">
        <w:rPr>
          <w:rFonts w:ascii="Palatino Linotype" w:hAnsi="Palatino Linotype" w:cs="Arial"/>
          <w:color w:val="000000"/>
        </w:rPr>
        <w:t>. Staveniště musí být ke dni předání prosté všech právních a faktických vad bránících zahájení stavby podle této smlouvy.</w:t>
      </w:r>
    </w:p>
    <w:p w14:paraId="0F35CC3B" w14:textId="4B3EC560" w:rsidR="00AF3E5C" w:rsidRPr="007D2D8C" w:rsidRDefault="00AF3E5C" w:rsidP="00441C3D">
      <w:pPr>
        <w:pStyle w:val="Zkladntext"/>
        <w:numPr>
          <w:ilvl w:val="1"/>
          <w:numId w:val="8"/>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Termíny a </w:t>
      </w:r>
      <w:r w:rsidR="006C5966">
        <w:rPr>
          <w:rFonts w:ascii="Palatino Linotype" w:hAnsi="Palatino Linotype" w:cs="Arial"/>
          <w:color w:val="000000"/>
        </w:rPr>
        <w:t>místa plnění díla jsou stanoveny</w:t>
      </w:r>
      <w:r w:rsidRPr="007D2D8C">
        <w:rPr>
          <w:rFonts w:ascii="Palatino Linotype" w:hAnsi="Palatino Linotype" w:cs="Arial"/>
          <w:color w:val="000000"/>
        </w:rPr>
        <w:t xml:space="preserve"> následovně:</w:t>
      </w:r>
    </w:p>
    <w:p w14:paraId="594A68E6" w14:textId="5C91D5E7" w:rsidR="00EA6B01" w:rsidRDefault="00AF3E5C" w:rsidP="00EA6B01">
      <w:pPr>
        <w:pStyle w:val="Default"/>
        <w:ind w:left="357"/>
        <w:jc w:val="both"/>
        <w:rPr>
          <w:rFonts w:ascii="Palatino Linotype" w:eastAsia="Times New Roman" w:hAnsi="Palatino Linotype" w:cs="Arial"/>
          <w:color w:val="auto"/>
          <w:sz w:val="20"/>
          <w:szCs w:val="20"/>
          <w:lang w:eastAsia="cs-CZ"/>
        </w:rPr>
      </w:pPr>
      <w:bookmarkStart w:id="3" w:name="_Hlk5801149"/>
      <w:r w:rsidRPr="00052F89">
        <w:rPr>
          <w:rFonts w:ascii="Palatino Linotype" w:eastAsia="Times New Roman" w:hAnsi="Palatino Linotype" w:cs="Arial"/>
          <w:color w:val="auto"/>
          <w:sz w:val="20"/>
          <w:szCs w:val="20"/>
          <w:lang w:eastAsia="cs-CZ"/>
        </w:rPr>
        <w:t xml:space="preserve">Celková doba realizace: </w:t>
      </w:r>
      <w:r w:rsidR="00036EA6" w:rsidRPr="00052F89">
        <w:rPr>
          <w:rFonts w:ascii="Palatino Linotype" w:eastAsia="Times New Roman" w:hAnsi="Palatino Linotype" w:cs="Arial"/>
          <w:color w:val="auto"/>
          <w:sz w:val="20"/>
          <w:szCs w:val="20"/>
          <w:lang w:eastAsia="cs-CZ"/>
        </w:rPr>
        <w:t>dílo bude předáno</w:t>
      </w:r>
      <w:r w:rsidR="00B223BA" w:rsidRPr="00052F89">
        <w:rPr>
          <w:rFonts w:ascii="Palatino Linotype" w:eastAsia="Times New Roman" w:hAnsi="Palatino Linotype" w:cs="Arial"/>
          <w:color w:val="auto"/>
          <w:sz w:val="20"/>
          <w:szCs w:val="20"/>
          <w:lang w:eastAsia="cs-CZ"/>
        </w:rPr>
        <w:t xml:space="preserve"> </w:t>
      </w:r>
      <w:r w:rsidR="00785ACE" w:rsidRPr="003D627B">
        <w:rPr>
          <w:rFonts w:ascii="Palatino Linotype" w:eastAsia="Times New Roman" w:hAnsi="Palatino Linotype" w:cs="Arial"/>
          <w:color w:val="auto"/>
          <w:sz w:val="20"/>
          <w:szCs w:val="20"/>
          <w:lang w:eastAsia="cs-CZ"/>
        </w:rPr>
        <w:t>nejdéle do</w:t>
      </w:r>
      <w:r w:rsidR="00052F89" w:rsidRPr="003D627B">
        <w:rPr>
          <w:rFonts w:ascii="Palatino Linotype" w:eastAsia="Times New Roman" w:hAnsi="Palatino Linotype" w:cs="Arial"/>
          <w:color w:val="auto"/>
          <w:sz w:val="20"/>
          <w:szCs w:val="20"/>
          <w:lang w:eastAsia="cs-CZ"/>
        </w:rPr>
        <w:t xml:space="preserve"> </w:t>
      </w:r>
      <w:r w:rsidR="009B4184" w:rsidRPr="003D627B">
        <w:rPr>
          <w:rFonts w:ascii="Palatino Linotype" w:eastAsia="Times New Roman" w:hAnsi="Palatino Linotype" w:cs="Arial"/>
          <w:color w:val="auto"/>
          <w:sz w:val="20"/>
          <w:szCs w:val="20"/>
          <w:lang w:eastAsia="cs-CZ"/>
        </w:rPr>
        <w:t xml:space="preserve">32 týdnů </w:t>
      </w:r>
      <w:r w:rsidR="0045412A" w:rsidRPr="003D627B">
        <w:rPr>
          <w:rFonts w:ascii="Palatino Linotype" w:eastAsia="Times New Roman" w:hAnsi="Palatino Linotype" w:cs="Arial"/>
          <w:color w:val="auto"/>
          <w:sz w:val="20"/>
          <w:szCs w:val="20"/>
          <w:lang w:eastAsia="cs-CZ"/>
        </w:rPr>
        <w:t>od</w:t>
      </w:r>
      <w:r w:rsidR="0045412A" w:rsidRPr="008C4591">
        <w:rPr>
          <w:rFonts w:ascii="Palatino Linotype" w:eastAsia="Times New Roman" w:hAnsi="Palatino Linotype" w:cs="Arial"/>
          <w:color w:val="auto"/>
          <w:sz w:val="20"/>
          <w:szCs w:val="20"/>
          <w:lang w:eastAsia="cs-CZ"/>
        </w:rPr>
        <w:t xml:space="preserve"> </w:t>
      </w:r>
      <w:r w:rsidR="00736AAD">
        <w:rPr>
          <w:rFonts w:ascii="Palatino Linotype" w:eastAsia="Times New Roman" w:hAnsi="Palatino Linotype" w:cs="Arial"/>
          <w:color w:val="auto"/>
          <w:sz w:val="20"/>
          <w:szCs w:val="20"/>
          <w:lang w:eastAsia="cs-CZ"/>
        </w:rPr>
        <w:t xml:space="preserve">výzvy objednatele k zahájení plnění a k </w:t>
      </w:r>
      <w:r w:rsidR="00216750">
        <w:rPr>
          <w:rFonts w:ascii="Palatino Linotype" w:eastAsia="Times New Roman" w:hAnsi="Palatino Linotype" w:cs="Arial"/>
          <w:color w:val="auto"/>
          <w:sz w:val="20"/>
          <w:szCs w:val="20"/>
          <w:lang w:eastAsia="cs-CZ"/>
        </w:rPr>
        <w:t>převzetí staveniště</w:t>
      </w:r>
      <w:bookmarkEnd w:id="3"/>
      <w:r w:rsidR="00216750">
        <w:rPr>
          <w:rFonts w:ascii="Palatino Linotype" w:eastAsia="Times New Roman" w:hAnsi="Palatino Linotype" w:cs="Arial"/>
          <w:color w:val="auto"/>
          <w:sz w:val="20"/>
          <w:szCs w:val="20"/>
          <w:lang w:eastAsia="cs-CZ"/>
        </w:rPr>
        <w:t xml:space="preserve"> </w:t>
      </w:r>
      <w:r w:rsidR="007A2D94">
        <w:rPr>
          <w:rFonts w:ascii="Palatino Linotype" w:eastAsia="Times New Roman" w:hAnsi="Palatino Linotype" w:cs="Arial"/>
          <w:color w:val="auto"/>
          <w:sz w:val="20"/>
          <w:szCs w:val="20"/>
          <w:lang w:eastAsia="cs-CZ"/>
        </w:rPr>
        <w:t>dle bodu 5.1</w:t>
      </w:r>
      <w:r w:rsidR="0045412A" w:rsidRPr="008C4591">
        <w:rPr>
          <w:rFonts w:ascii="Palatino Linotype" w:eastAsia="Times New Roman" w:hAnsi="Palatino Linotype" w:cs="Arial"/>
          <w:color w:val="auto"/>
          <w:sz w:val="20"/>
          <w:szCs w:val="20"/>
          <w:lang w:eastAsia="cs-CZ"/>
        </w:rPr>
        <w:t>.</w:t>
      </w:r>
    </w:p>
    <w:p w14:paraId="4A913F1F" w14:textId="77777777" w:rsidR="009B4184" w:rsidRDefault="009B4184" w:rsidP="009B4184">
      <w:pPr>
        <w:pStyle w:val="Cislovani3"/>
        <w:numPr>
          <w:ilvl w:val="0"/>
          <w:numId w:val="0"/>
        </w:numPr>
        <w:ind w:left="426"/>
        <w:rPr>
          <w:rFonts w:ascii="Palatino Linotype" w:hAnsi="Palatino Linotype"/>
          <w:sz w:val="22"/>
          <w:szCs w:val="22"/>
        </w:rPr>
      </w:pPr>
      <w:r w:rsidRPr="007D2D8C">
        <w:rPr>
          <w:rFonts w:ascii="Palatino Linotype" w:hAnsi="Palatino Linotype" w:cs="Arial"/>
          <w:color w:val="000000"/>
          <w:szCs w:val="20"/>
          <w:u w:val="single"/>
        </w:rPr>
        <w:t>Místo plnění:</w:t>
      </w:r>
      <w:r>
        <w:rPr>
          <w:rFonts w:ascii="Palatino Linotype" w:hAnsi="Palatino Linotype" w:cs="Arial"/>
          <w:color w:val="000000"/>
          <w:szCs w:val="20"/>
        </w:rPr>
        <w:t xml:space="preserve"> Dolní </w:t>
      </w:r>
      <w:r w:rsidRPr="00597C62">
        <w:rPr>
          <w:rFonts w:ascii="Palatino Linotype" w:hAnsi="Palatino Linotype" w:cs="Arial"/>
          <w:color w:val="000000"/>
          <w:szCs w:val="20"/>
        </w:rPr>
        <w:t>areál Oblastní nemocnice Náchod a.s., Purkyňova 446, 547 01 Náchod</w:t>
      </w:r>
    </w:p>
    <w:p w14:paraId="0ECB6C69" w14:textId="0857C616" w:rsidR="0020775E" w:rsidRPr="008C4591" w:rsidRDefault="00EA6B01" w:rsidP="00441C3D">
      <w:pPr>
        <w:pStyle w:val="Default"/>
        <w:spacing w:before="240" w:after="120"/>
        <w:jc w:val="both"/>
        <w:rPr>
          <w:rFonts w:ascii="Palatino Linotype" w:eastAsia="Times New Roman" w:hAnsi="Palatino Linotype" w:cs="Arial"/>
          <w:color w:val="auto"/>
          <w:sz w:val="20"/>
          <w:szCs w:val="20"/>
          <w:lang w:eastAsia="cs-CZ"/>
        </w:rPr>
      </w:pPr>
      <w:r w:rsidRPr="008C4591">
        <w:rPr>
          <w:rFonts w:ascii="Palatino Linotype" w:eastAsia="Times New Roman" w:hAnsi="Palatino Linotype" w:cs="Arial"/>
          <w:color w:val="auto"/>
          <w:sz w:val="20"/>
          <w:szCs w:val="20"/>
          <w:lang w:eastAsia="cs-CZ"/>
        </w:rPr>
        <w:t xml:space="preserve">5.3. </w:t>
      </w:r>
      <w:r w:rsidR="0020775E" w:rsidRPr="008C4591">
        <w:rPr>
          <w:rFonts w:ascii="Palatino Linotype" w:eastAsia="Times New Roman" w:hAnsi="Palatino Linotype" w:cs="Arial"/>
          <w:color w:val="auto"/>
          <w:sz w:val="20"/>
          <w:szCs w:val="20"/>
          <w:lang w:eastAsia="cs-CZ"/>
        </w:rPr>
        <w:t>Jako uzlové termíny postu</w:t>
      </w:r>
      <w:r w:rsidR="00337139" w:rsidRPr="008C4591">
        <w:rPr>
          <w:rFonts w:ascii="Palatino Linotype" w:eastAsia="Times New Roman" w:hAnsi="Palatino Linotype" w:cs="Arial"/>
          <w:color w:val="auto"/>
          <w:sz w:val="20"/>
          <w:szCs w:val="20"/>
          <w:lang w:eastAsia="cs-CZ"/>
        </w:rPr>
        <w:t>pu realizace díla se sjednávají:</w:t>
      </w:r>
    </w:p>
    <w:p w14:paraId="201758B7" w14:textId="386AC10A" w:rsidR="00785ACE" w:rsidRDefault="00726601" w:rsidP="003B6257">
      <w:pPr>
        <w:pStyle w:val="Default"/>
        <w:ind w:left="426"/>
        <w:jc w:val="both"/>
        <w:rPr>
          <w:rFonts w:ascii="Palatino Linotype" w:eastAsia="Times New Roman" w:hAnsi="Palatino Linotype" w:cs="Arial"/>
          <w:color w:val="auto"/>
          <w:sz w:val="20"/>
          <w:szCs w:val="20"/>
          <w:lang w:eastAsia="cs-CZ"/>
        </w:rPr>
      </w:pPr>
      <w:bookmarkStart w:id="4" w:name="_Hlk5801245"/>
      <w:r>
        <w:rPr>
          <w:rFonts w:ascii="Palatino Linotype" w:eastAsia="Times New Roman" w:hAnsi="Palatino Linotype" w:cs="Arial"/>
          <w:color w:val="auto"/>
          <w:sz w:val="20"/>
          <w:szCs w:val="20"/>
          <w:lang w:eastAsia="cs-CZ"/>
        </w:rPr>
        <w:t xml:space="preserve">- </w:t>
      </w:r>
      <w:r w:rsidR="00D74714">
        <w:rPr>
          <w:rFonts w:ascii="Palatino Linotype" w:eastAsia="Times New Roman" w:hAnsi="Palatino Linotype" w:cs="Arial"/>
          <w:color w:val="auto"/>
          <w:sz w:val="20"/>
          <w:szCs w:val="20"/>
          <w:lang w:eastAsia="cs-CZ"/>
        </w:rPr>
        <w:t xml:space="preserve">dokončení </w:t>
      </w:r>
      <w:r w:rsidR="009B4184">
        <w:rPr>
          <w:rFonts w:ascii="Palatino Linotype" w:eastAsia="Times New Roman" w:hAnsi="Palatino Linotype" w:cs="Arial"/>
          <w:color w:val="auto"/>
          <w:sz w:val="20"/>
          <w:szCs w:val="20"/>
          <w:lang w:eastAsia="cs-CZ"/>
        </w:rPr>
        <w:t xml:space="preserve">hrubé stavby </w:t>
      </w:r>
      <w:r w:rsidR="009B4184" w:rsidRPr="007B0EFF">
        <w:rPr>
          <w:rFonts w:ascii="Palatino Linotype" w:hAnsi="Palatino Linotype" w:cs="Arial"/>
          <w:sz w:val="20"/>
          <w:szCs w:val="20"/>
        </w:rPr>
        <w:t xml:space="preserve">propojovacího koridoru s logistickým </w:t>
      </w:r>
      <w:r w:rsidR="009B4184">
        <w:rPr>
          <w:rFonts w:ascii="Palatino Linotype" w:hAnsi="Palatino Linotype" w:cs="Arial"/>
          <w:sz w:val="20"/>
          <w:szCs w:val="20"/>
        </w:rPr>
        <w:t xml:space="preserve">a zásobovacím </w:t>
      </w:r>
      <w:r w:rsidR="009B4184" w:rsidRPr="007B0EFF">
        <w:rPr>
          <w:rFonts w:ascii="Palatino Linotype" w:hAnsi="Palatino Linotype" w:cs="Arial"/>
          <w:sz w:val="20"/>
          <w:szCs w:val="20"/>
        </w:rPr>
        <w:t>objektem</w:t>
      </w:r>
      <w:r w:rsidR="009B4184">
        <w:rPr>
          <w:rFonts w:ascii="Palatino Linotype" w:eastAsia="Times New Roman" w:hAnsi="Palatino Linotype" w:cs="Arial"/>
          <w:color w:val="auto"/>
          <w:sz w:val="20"/>
          <w:szCs w:val="20"/>
          <w:lang w:eastAsia="cs-CZ"/>
        </w:rPr>
        <w:t xml:space="preserve"> dle DPS č. I. </w:t>
      </w:r>
      <w:r w:rsidR="00D74714">
        <w:rPr>
          <w:rFonts w:ascii="Palatino Linotype" w:eastAsia="Times New Roman" w:hAnsi="Palatino Linotype" w:cs="Arial"/>
          <w:color w:val="auto"/>
          <w:sz w:val="20"/>
          <w:szCs w:val="20"/>
          <w:lang w:eastAsia="cs-CZ"/>
        </w:rPr>
        <w:t xml:space="preserve">do </w:t>
      </w:r>
      <w:r w:rsidR="009B4184">
        <w:rPr>
          <w:rFonts w:ascii="Palatino Linotype" w:eastAsia="Times New Roman" w:hAnsi="Palatino Linotype" w:cs="Arial"/>
          <w:color w:val="auto"/>
          <w:sz w:val="20"/>
          <w:szCs w:val="20"/>
          <w:lang w:eastAsia="cs-CZ"/>
        </w:rPr>
        <w:t xml:space="preserve">16 týdnů </w:t>
      </w:r>
      <w:r w:rsidR="00D74714">
        <w:rPr>
          <w:rFonts w:ascii="Palatino Linotype" w:eastAsia="Times New Roman" w:hAnsi="Palatino Linotype" w:cs="Arial"/>
          <w:color w:val="auto"/>
          <w:sz w:val="20"/>
          <w:szCs w:val="20"/>
          <w:lang w:eastAsia="cs-CZ"/>
        </w:rPr>
        <w:t>ode dne</w:t>
      </w:r>
      <w:r w:rsidR="00E728E0">
        <w:rPr>
          <w:rFonts w:ascii="Palatino Linotype" w:eastAsia="Times New Roman" w:hAnsi="Palatino Linotype" w:cs="Arial"/>
          <w:color w:val="auto"/>
          <w:sz w:val="20"/>
          <w:szCs w:val="20"/>
          <w:lang w:eastAsia="cs-CZ"/>
        </w:rPr>
        <w:t xml:space="preserve"> předání a převzetí staveniště</w:t>
      </w:r>
      <w:r w:rsidR="009B4184">
        <w:rPr>
          <w:rFonts w:ascii="Palatino Linotype" w:eastAsia="Times New Roman" w:hAnsi="Palatino Linotype" w:cs="Arial"/>
          <w:color w:val="auto"/>
          <w:sz w:val="20"/>
          <w:szCs w:val="20"/>
          <w:lang w:eastAsia="cs-CZ"/>
        </w:rPr>
        <w:t>.</w:t>
      </w:r>
    </w:p>
    <w:bookmarkEnd w:id="4"/>
    <w:p w14:paraId="6AD8AA00" w14:textId="77777777" w:rsidR="006500A0" w:rsidRDefault="006500A0" w:rsidP="003B6257">
      <w:pPr>
        <w:pStyle w:val="Default"/>
        <w:ind w:left="426"/>
        <w:jc w:val="both"/>
        <w:rPr>
          <w:rFonts w:ascii="Palatino Linotype" w:eastAsia="Times New Roman" w:hAnsi="Palatino Linotype" w:cs="Arial"/>
          <w:color w:val="auto"/>
          <w:sz w:val="20"/>
          <w:szCs w:val="20"/>
          <w:lang w:eastAsia="cs-CZ"/>
        </w:rPr>
      </w:pPr>
    </w:p>
    <w:p w14:paraId="42EC5EA0" w14:textId="4D4B41FE" w:rsidR="003B6257" w:rsidRDefault="003B6257" w:rsidP="003B6257">
      <w:pPr>
        <w:pStyle w:val="Default"/>
        <w:ind w:left="426"/>
        <w:jc w:val="both"/>
        <w:rPr>
          <w:rFonts w:ascii="Palatino Linotype" w:eastAsia="Times New Roman" w:hAnsi="Palatino Linotype" w:cs="Arial"/>
          <w:color w:val="auto"/>
          <w:sz w:val="20"/>
          <w:szCs w:val="20"/>
          <w:lang w:eastAsia="cs-CZ"/>
        </w:rPr>
      </w:pPr>
      <w:bookmarkStart w:id="5" w:name="_Hlk5801268"/>
      <w:r w:rsidRPr="003B6257">
        <w:rPr>
          <w:rFonts w:ascii="Palatino Linotype" w:eastAsia="Times New Roman" w:hAnsi="Palatino Linotype" w:cs="Arial"/>
          <w:color w:val="auto"/>
          <w:sz w:val="20"/>
          <w:szCs w:val="20"/>
          <w:lang w:eastAsia="cs-CZ"/>
        </w:rPr>
        <w:t xml:space="preserve">V případě, že z jakýchkoli důvodů na straně </w:t>
      </w:r>
      <w:r w:rsidR="003C23F1">
        <w:rPr>
          <w:rFonts w:ascii="Palatino Linotype" w:eastAsia="Times New Roman" w:hAnsi="Palatino Linotype" w:cs="Arial"/>
          <w:color w:val="auto"/>
          <w:sz w:val="20"/>
          <w:szCs w:val="20"/>
          <w:lang w:eastAsia="cs-CZ"/>
        </w:rPr>
        <w:t>objednatele</w:t>
      </w:r>
      <w:r w:rsidR="00736AAD">
        <w:rPr>
          <w:rFonts w:ascii="Palatino Linotype" w:eastAsia="Times New Roman" w:hAnsi="Palatino Linotype" w:cs="Arial"/>
          <w:color w:val="auto"/>
          <w:sz w:val="20"/>
          <w:szCs w:val="20"/>
          <w:lang w:eastAsia="cs-CZ"/>
        </w:rPr>
        <w:t xml:space="preserve"> nebo uživatele</w:t>
      </w:r>
      <w:r w:rsidR="006500A0">
        <w:rPr>
          <w:rFonts w:ascii="Palatino Linotype" w:eastAsia="Times New Roman" w:hAnsi="Palatino Linotype" w:cs="Arial"/>
          <w:color w:val="auto"/>
          <w:sz w:val="20"/>
          <w:szCs w:val="20"/>
          <w:lang w:eastAsia="cs-CZ"/>
        </w:rPr>
        <w:t xml:space="preserve"> (ON Náchod a.s.)</w:t>
      </w:r>
      <w:r w:rsidRPr="003B6257">
        <w:rPr>
          <w:rFonts w:ascii="Palatino Linotype" w:eastAsia="Times New Roman" w:hAnsi="Palatino Linotype" w:cs="Arial"/>
          <w:color w:val="auto"/>
          <w:sz w:val="20"/>
          <w:szCs w:val="20"/>
          <w:lang w:eastAsia="cs-CZ"/>
        </w:rPr>
        <w:t xml:space="preserve">, nebude možné dodržet termíny zahájení plnění, </w:t>
      </w:r>
      <w:r w:rsidR="006C3E31">
        <w:rPr>
          <w:rFonts w:ascii="Palatino Linotype" w:eastAsia="Times New Roman" w:hAnsi="Palatino Linotype" w:cs="Arial"/>
          <w:color w:val="auto"/>
          <w:sz w:val="20"/>
          <w:szCs w:val="20"/>
          <w:lang w:eastAsia="cs-CZ"/>
        </w:rPr>
        <w:t xml:space="preserve">předání a </w:t>
      </w:r>
      <w:r w:rsidR="00736AAD">
        <w:rPr>
          <w:rFonts w:ascii="Palatino Linotype" w:eastAsia="Times New Roman" w:hAnsi="Palatino Linotype" w:cs="Arial"/>
          <w:color w:val="auto"/>
          <w:sz w:val="20"/>
          <w:szCs w:val="20"/>
          <w:lang w:eastAsia="cs-CZ"/>
        </w:rPr>
        <w:t xml:space="preserve">převzetí staveniště </w:t>
      </w:r>
      <w:r w:rsidR="006C3E31">
        <w:rPr>
          <w:rFonts w:ascii="Palatino Linotype" w:eastAsia="Times New Roman" w:hAnsi="Palatino Linotype" w:cs="Arial"/>
          <w:color w:val="auto"/>
          <w:sz w:val="20"/>
          <w:szCs w:val="20"/>
          <w:lang w:eastAsia="cs-CZ"/>
        </w:rPr>
        <w:t xml:space="preserve">nebo </w:t>
      </w:r>
      <w:r w:rsidR="00736AAD">
        <w:rPr>
          <w:rFonts w:ascii="Palatino Linotype" w:eastAsia="Times New Roman" w:hAnsi="Palatino Linotype" w:cs="Arial"/>
          <w:color w:val="auto"/>
          <w:sz w:val="20"/>
          <w:szCs w:val="20"/>
          <w:lang w:eastAsia="cs-CZ"/>
        </w:rPr>
        <w:t xml:space="preserve">zahájení provádění stavby, </w:t>
      </w:r>
      <w:r w:rsidR="006500A0">
        <w:rPr>
          <w:rFonts w:ascii="Palatino Linotype" w:eastAsia="Times New Roman" w:hAnsi="Palatino Linotype" w:cs="Arial"/>
          <w:color w:val="auto"/>
          <w:sz w:val="20"/>
          <w:szCs w:val="20"/>
          <w:lang w:eastAsia="cs-CZ"/>
        </w:rPr>
        <w:t xml:space="preserve">je objednatel oprávněn tyto termíny posunout či </w:t>
      </w:r>
      <w:r w:rsidR="00726601">
        <w:rPr>
          <w:rFonts w:ascii="Palatino Linotype" w:eastAsia="Times New Roman" w:hAnsi="Palatino Linotype" w:cs="Arial"/>
          <w:color w:val="auto"/>
          <w:sz w:val="20"/>
          <w:szCs w:val="20"/>
          <w:lang w:eastAsia="cs-CZ"/>
        </w:rPr>
        <w:t xml:space="preserve">přiměřeně </w:t>
      </w:r>
      <w:r w:rsidR="006500A0">
        <w:rPr>
          <w:rFonts w:ascii="Palatino Linotype" w:eastAsia="Times New Roman" w:hAnsi="Palatino Linotype" w:cs="Arial"/>
          <w:color w:val="auto"/>
          <w:sz w:val="20"/>
          <w:szCs w:val="20"/>
          <w:lang w:eastAsia="cs-CZ"/>
        </w:rPr>
        <w:t xml:space="preserve">prodloužit a zároveň se </w:t>
      </w:r>
      <w:r w:rsidRPr="003B6257">
        <w:rPr>
          <w:rFonts w:ascii="Palatino Linotype" w:eastAsia="Times New Roman" w:hAnsi="Palatino Linotype" w:cs="Arial"/>
          <w:color w:val="auto"/>
          <w:sz w:val="20"/>
          <w:szCs w:val="20"/>
          <w:lang w:eastAsia="cs-CZ"/>
        </w:rPr>
        <w:t xml:space="preserve">posouvají automaticky i termíny ukončení plnění.  </w:t>
      </w:r>
    </w:p>
    <w:p w14:paraId="5885CA89" w14:textId="77777777" w:rsidR="007D72AB" w:rsidRPr="007D72AB" w:rsidRDefault="007D72AB" w:rsidP="007D72AB">
      <w:pPr>
        <w:pStyle w:val="Default"/>
        <w:ind w:left="426"/>
        <w:rPr>
          <w:rFonts w:ascii="Palatino Linotype" w:hAnsi="Palatino Linotype" w:cs="Arial"/>
          <w:sz w:val="20"/>
          <w:szCs w:val="20"/>
        </w:rPr>
      </w:pPr>
      <w:bookmarkStart w:id="6" w:name="_Hlk16150706"/>
      <w:bookmarkEnd w:id="5"/>
      <w:r w:rsidRPr="007D72AB">
        <w:rPr>
          <w:rFonts w:ascii="Palatino Linotype" w:hAnsi="Palatino Linotype" w:cs="Arial"/>
          <w:sz w:val="20"/>
          <w:szCs w:val="20"/>
        </w:rPr>
        <w:t>Při nevhodných klimatických podmínkách anebo při potřebě přerušení z organizačních důvodů na straně objednatele dojde při souhlasném prohlášení zadavatele a dodavatele k přerušení plnění na dobu nezbytně nutnou a po dobu přerušení lhůta k plnění neběží, o tomto bude proveden zápis do stavebního deníku.</w:t>
      </w:r>
    </w:p>
    <w:bookmarkEnd w:id="6"/>
    <w:p w14:paraId="1A0C781C" w14:textId="07ACCF4C" w:rsidR="00EA6B01" w:rsidRPr="00EA6B01" w:rsidRDefault="00EA6B01" w:rsidP="00441C3D">
      <w:pPr>
        <w:pStyle w:val="Zkladntext"/>
        <w:spacing w:before="240"/>
        <w:ind w:left="425" w:hanging="425"/>
        <w:jc w:val="both"/>
        <w:rPr>
          <w:rFonts w:ascii="Palatino Linotype" w:hAnsi="Palatino Linotype" w:cs="Arial"/>
          <w:color w:val="000000"/>
        </w:rPr>
      </w:pPr>
      <w:r>
        <w:rPr>
          <w:rFonts w:ascii="Palatino Linotype" w:hAnsi="Palatino Linotype" w:cs="Arial"/>
        </w:rPr>
        <w:t xml:space="preserve">5.4. </w:t>
      </w:r>
      <w:r w:rsidR="00AF3E5C" w:rsidRPr="00EA6B01">
        <w:rPr>
          <w:rFonts w:ascii="Palatino Linotype" w:hAnsi="Palatino Linotype" w:cs="Arial"/>
          <w:color w:val="000000"/>
        </w:rPr>
        <w:t>Zhotovitel bude dílo provádět dle závazného harmonogramu uvedeného v </w:t>
      </w:r>
      <w:r w:rsidR="00AF3E5C" w:rsidRPr="00CF6D54">
        <w:rPr>
          <w:rFonts w:ascii="Palatino Linotype" w:hAnsi="Palatino Linotype" w:cs="Arial"/>
          <w:color w:val="000000"/>
        </w:rPr>
        <w:t>příloze č. 3</w:t>
      </w:r>
      <w:r w:rsidR="00AF3E5C" w:rsidRPr="00EA6B01">
        <w:rPr>
          <w:rFonts w:ascii="Palatino Linotype" w:hAnsi="Palatino Linotype" w:cs="Arial"/>
          <w:color w:val="000000"/>
        </w:rPr>
        <w:t xml:space="preserve"> této smlouvy. Zhotovitel prohlašuje, že termíny uvedené v harmonogramu vycházejí z</w:t>
      </w:r>
      <w:r w:rsidR="004A247A">
        <w:rPr>
          <w:rFonts w:ascii="Palatino Linotype" w:hAnsi="Palatino Linotype" w:cs="Arial"/>
          <w:color w:val="000000"/>
        </w:rPr>
        <w:t> </w:t>
      </w:r>
      <w:r w:rsidR="00AF3E5C" w:rsidRPr="00EA6B01">
        <w:rPr>
          <w:rFonts w:ascii="Palatino Linotype" w:hAnsi="Palatino Linotype" w:cs="Arial"/>
          <w:color w:val="000000"/>
        </w:rPr>
        <w:t>nabídky</w:t>
      </w:r>
      <w:r w:rsidR="004A247A">
        <w:rPr>
          <w:rFonts w:ascii="Palatino Linotype" w:hAnsi="Palatino Linotype" w:cs="Arial"/>
          <w:color w:val="000000"/>
        </w:rPr>
        <w:t xml:space="preserve"> </w:t>
      </w:r>
      <w:r w:rsidR="00AF3E5C" w:rsidRPr="00EA6B01">
        <w:rPr>
          <w:rFonts w:ascii="Palatino Linotype" w:hAnsi="Palatino Linotype" w:cs="Arial"/>
          <w:color w:val="000000"/>
        </w:rPr>
        <w:t>zhotovitele pro výběrové řízení na zhotovitele stavby podle této smlouvy a jsou reálně splnitelné.</w:t>
      </w:r>
    </w:p>
    <w:p w14:paraId="764E0D20" w14:textId="2B5A7026" w:rsidR="00295CA6" w:rsidRDefault="00EA6B01" w:rsidP="00441C3D">
      <w:pPr>
        <w:pStyle w:val="Zkladntext"/>
        <w:spacing w:before="240"/>
        <w:ind w:left="425" w:hanging="425"/>
        <w:jc w:val="both"/>
        <w:rPr>
          <w:rFonts w:ascii="Palatino Linotype" w:hAnsi="Palatino Linotype" w:cs="Arial"/>
          <w:color w:val="000000"/>
        </w:rPr>
      </w:pPr>
      <w:r w:rsidRPr="00EA6B01">
        <w:rPr>
          <w:rFonts w:ascii="Palatino Linotype" w:hAnsi="Palatino Linotype" w:cs="Arial"/>
          <w:color w:val="000000"/>
        </w:rPr>
        <w:t xml:space="preserve">5.5. </w:t>
      </w:r>
      <w:r w:rsidR="00AF3E5C" w:rsidRPr="007D2D8C">
        <w:rPr>
          <w:rFonts w:ascii="Palatino Linotype" w:hAnsi="Palatino Linotype" w:cs="Arial"/>
          <w:color w:val="000000"/>
        </w:rPr>
        <w:t>Objednatel není povinen zhotovitele o dodržení termínů a lhůt dle této smlouvy vč. jejích příloh</w:t>
      </w:r>
      <w:r w:rsidR="00295CA6">
        <w:rPr>
          <w:rFonts w:ascii="Palatino Linotype" w:hAnsi="Palatino Linotype" w:cs="Arial"/>
          <w:color w:val="000000"/>
        </w:rPr>
        <w:t xml:space="preserve"> </w:t>
      </w:r>
      <w:r w:rsidR="00AF3E5C" w:rsidRPr="007D2D8C">
        <w:rPr>
          <w:rFonts w:ascii="Palatino Linotype" w:hAnsi="Palatino Linotype" w:cs="Arial"/>
          <w:color w:val="000000"/>
        </w:rPr>
        <w:t xml:space="preserve">upomínat. Nedodržením těchto termínů a lhůt dochází k prodlení zhotovitele se všemi důsledky podle </w:t>
      </w:r>
      <w:r w:rsidR="00D61799">
        <w:rPr>
          <w:rFonts w:ascii="Palatino Linotype" w:hAnsi="Palatino Linotype" w:cs="Arial"/>
          <w:color w:val="000000"/>
        </w:rPr>
        <w:t xml:space="preserve">této smlouvy v souladu </w:t>
      </w:r>
      <w:r w:rsidR="000445FB">
        <w:rPr>
          <w:rFonts w:ascii="Palatino Linotype" w:hAnsi="Palatino Linotype" w:cs="Arial"/>
          <w:color w:val="000000"/>
        </w:rPr>
        <w:t xml:space="preserve">s </w:t>
      </w:r>
      <w:r w:rsidR="000445FB" w:rsidRPr="00EA6B01">
        <w:rPr>
          <w:rFonts w:ascii="Palatino Linotype" w:hAnsi="Palatino Linotype" w:cs="Arial"/>
          <w:color w:val="000000"/>
        </w:rPr>
        <w:t>občanským</w:t>
      </w:r>
      <w:r w:rsidR="00AF3E5C" w:rsidRPr="00EA6B01">
        <w:rPr>
          <w:rFonts w:ascii="Palatino Linotype" w:hAnsi="Palatino Linotype" w:cs="Arial"/>
          <w:color w:val="000000"/>
        </w:rPr>
        <w:t xml:space="preserve"> </w:t>
      </w:r>
      <w:r w:rsidR="000445FB" w:rsidRPr="00EA6B01">
        <w:rPr>
          <w:rFonts w:ascii="Palatino Linotype" w:hAnsi="Palatino Linotype" w:cs="Arial"/>
          <w:color w:val="000000"/>
        </w:rPr>
        <w:t>zákoníkem.</w:t>
      </w:r>
      <w:r w:rsidR="00295CA6" w:rsidRPr="00295CA6">
        <w:rPr>
          <w:rFonts w:ascii="Palatino Linotype" w:hAnsi="Palatino Linotype" w:cs="Arial"/>
          <w:color w:val="000000"/>
        </w:rPr>
        <w:t xml:space="preserve"> </w:t>
      </w:r>
    </w:p>
    <w:p w14:paraId="0AE07B39" w14:textId="77777777" w:rsidR="00AF3E5C" w:rsidRPr="007D2D8C" w:rsidRDefault="00AF3E5C" w:rsidP="00DE1313">
      <w:pPr>
        <w:pStyle w:val="Zkladntext"/>
        <w:spacing w:before="120"/>
        <w:ind w:left="426" w:hanging="426"/>
        <w:jc w:val="center"/>
        <w:rPr>
          <w:rFonts w:ascii="Palatino Linotype" w:hAnsi="Palatino Linotype" w:cs="Arial"/>
          <w:color w:val="000000"/>
        </w:rPr>
      </w:pPr>
      <w:r w:rsidRPr="007D2D8C">
        <w:rPr>
          <w:rFonts w:ascii="Palatino Linotype" w:hAnsi="Palatino Linotype" w:cs="Arial"/>
          <w:color w:val="000000"/>
        </w:rPr>
        <w:t>Článek 6</w:t>
      </w:r>
    </w:p>
    <w:p w14:paraId="60E3DD99" w14:textId="7FC6F363" w:rsidR="00AF3E5C" w:rsidRPr="007D2D8C" w:rsidRDefault="008E2145" w:rsidP="00E0461F">
      <w:pPr>
        <w:pStyle w:val="Seznam"/>
        <w:ind w:left="0" w:firstLine="0"/>
        <w:jc w:val="center"/>
        <w:rPr>
          <w:rFonts w:ascii="Palatino Linotype" w:hAnsi="Palatino Linotype" w:cs="Arial"/>
          <w:b/>
          <w:color w:val="000000"/>
        </w:rPr>
      </w:pPr>
      <w:r>
        <w:rPr>
          <w:rFonts w:ascii="Palatino Linotype" w:hAnsi="Palatino Linotype" w:cs="Arial"/>
          <w:b/>
          <w:color w:val="000000"/>
        </w:rPr>
        <w:t xml:space="preserve"> </w:t>
      </w:r>
      <w:r w:rsidR="00AF3E5C" w:rsidRPr="007D2D8C">
        <w:rPr>
          <w:rFonts w:ascii="Palatino Linotype" w:hAnsi="Palatino Linotype" w:cs="Arial"/>
          <w:b/>
          <w:color w:val="000000"/>
        </w:rPr>
        <w:t>Cena díla</w:t>
      </w:r>
    </w:p>
    <w:p w14:paraId="20B910A6" w14:textId="231F52A3" w:rsidR="00307FEC" w:rsidRDefault="00AF3E5C" w:rsidP="00441C3D">
      <w:pPr>
        <w:pStyle w:val="Zkladntext"/>
        <w:numPr>
          <w:ilvl w:val="1"/>
          <w:numId w:val="11"/>
        </w:numPr>
        <w:spacing w:before="240"/>
        <w:ind w:left="357" w:hanging="357"/>
        <w:jc w:val="both"/>
        <w:rPr>
          <w:rFonts w:ascii="Palatino Linotype" w:hAnsi="Palatino Linotype" w:cs="Arial"/>
          <w:color w:val="000000"/>
        </w:rPr>
      </w:pPr>
      <w:r w:rsidRPr="00307FEC">
        <w:rPr>
          <w:rFonts w:ascii="Palatino Linotype" w:hAnsi="Palatino Linotype" w:cs="Arial"/>
          <w:color w:val="000000"/>
        </w:rPr>
        <w:t xml:space="preserve">Cena za celé provedené a předané dílo </w:t>
      </w:r>
      <w:r w:rsidR="00307FEC" w:rsidRPr="00307FEC">
        <w:rPr>
          <w:rFonts w:ascii="Palatino Linotype" w:hAnsi="Palatino Linotype" w:cs="Arial"/>
          <w:color w:val="000000"/>
        </w:rPr>
        <w:t>bez</w:t>
      </w:r>
      <w:r w:rsidR="00836E35" w:rsidRPr="00307FEC">
        <w:rPr>
          <w:rFonts w:ascii="Palatino Linotype" w:hAnsi="Palatino Linotype" w:cs="Arial"/>
          <w:color w:val="000000"/>
        </w:rPr>
        <w:t xml:space="preserve"> DPH </w:t>
      </w:r>
      <w:r w:rsidRPr="00307FEC">
        <w:rPr>
          <w:rFonts w:ascii="Palatino Linotype" w:hAnsi="Palatino Linotype" w:cs="Arial"/>
          <w:color w:val="000000"/>
        </w:rPr>
        <w:t>je stanovena jako cena pevná, tj. zahrnuje veškeré náklady zhotovitele související s provedením díla, zejména náklady na materiály, pracovní síly, stroje, dopravu, zařízení staveniště, řízení a administrativu, inženýrskou činnost, režii zhotovitele a zisk, poplatky a veškeré další náklady zhotovitele</w:t>
      </w:r>
      <w:r w:rsidR="00D61799" w:rsidRPr="00307FEC">
        <w:rPr>
          <w:rFonts w:ascii="Palatino Linotype" w:hAnsi="Palatino Linotype" w:cs="Arial"/>
          <w:color w:val="000000"/>
        </w:rPr>
        <w:t xml:space="preserve"> v souvislosti s realizací díla</w:t>
      </w:r>
      <w:r w:rsidRPr="00307FEC">
        <w:rPr>
          <w:rFonts w:ascii="Palatino Linotype" w:hAnsi="Palatino Linotype" w:cs="Arial"/>
          <w:color w:val="000000"/>
        </w:rPr>
        <w:t xml:space="preserve"> a může být měněna pouze způsobem uvedeným v této smlouvě.</w:t>
      </w:r>
      <w:r w:rsidR="00836E35" w:rsidRPr="00307FEC">
        <w:rPr>
          <w:rFonts w:ascii="Palatino Linotype" w:hAnsi="Palatino Linotype" w:cs="Arial"/>
          <w:color w:val="000000"/>
        </w:rPr>
        <w:t xml:space="preserve"> </w:t>
      </w:r>
    </w:p>
    <w:p w14:paraId="76C07084" w14:textId="77777777" w:rsidR="00AF3E5C" w:rsidRPr="00307FEC" w:rsidRDefault="00AF3E5C" w:rsidP="00441C3D">
      <w:pPr>
        <w:pStyle w:val="Zkladntext"/>
        <w:numPr>
          <w:ilvl w:val="1"/>
          <w:numId w:val="11"/>
        </w:numPr>
        <w:spacing w:before="240"/>
        <w:ind w:left="357" w:hanging="357"/>
        <w:jc w:val="both"/>
        <w:rPr>
          <w:rFonts w:ascii="Palatino Linotype" w:hAnsi="Palatino Linotype" w:cs="Arial"/>
          <w:color w:val="000000"/>
        </w:rPr>
      </w:pPr>
      <w:r w:rsidRPr="00307FEC">
        <w:rPr>
          <w:rFonts w:ascii="Palatino Linotype" w:hAnsi="Palatino Linotype" w:cs="Arial"/>
          <w:color w:val="000000"/>
        </w:rPr>
        <w:t xml:space="preserve">Cena za provedení díla dle článku 4 této smlouvy, v podrobném členění uvedeném v položkovém rozpočtu, jehož úplnost je zaručena, činí </w:t>
      </w:r>
    </w:p>
    <w:p w14:paraId="4FA96B58" w14:textId="73549DB1" w:rsidR="00AF3E5C" w:rsidRDefault="00D45CCB" w:rsidP="003557EC">
      <w:pPr>
        <w:pStyle w:val="Zkladntext"/>
        <w:spacing w:after="0"/>
        <w:ind w:left="357"/>
        <w:jc w:val="both"/>
        <w:rPr>
          <w:rFonts w:ascii="Palatino Linotype" w:hAnsi="Palatino Linotype" w:cs="Arial"/>
          <w:color w:val="000000"/>
          <w:sz w:val="22"/>
          <w:szCs w:val="22"/>
        </w:rPr>
      </w:pPr>
      <w:r w:rsidRPr="00DA067A">
        <w:rPr>
          <w:rFonts w:ascii="Palatino Linotype" w:hAnsi="Palatino Linotype" w:cs="Arial"/>
          <w:color w:val="000000"/>
          <w:sz w:val="22"/>
          <w:szCs w:val="22"/>
        </w:rPr>
        <w:t>C</w:t>
      </w:r>
      <w:r w:rsidR="00AF3E5C" w:rsidRPr="00DA067A">
        <w:rPr>
          <w:rFonts w:ascii="Palatino Linotype" w:hAnsi="Palatino Linotype" w:cs="Arial"/>
          <w:color w:val="000000"/>
          <w:sz w:val="22"/>
          <w:szCs w:val="22"/>
        </w:rPr>
        <w:t>elkem</w:t>
      </w:r>
      <w:r w:rsidRPr="007D1F41">
        <w:rPr>
          <w:rFonts w:ascii="Palatino Linotype" w:hAnsi="Palatino Linotype" w:cs="Arial"/>
          <w:color w:val="000000"/>
          <w:sz w:val="22"/>
          <w:szCs w:val="22"/>
          <w:highlight w:val="yellow"/>
        </w:rPr>
        <w:t>………</w:t>
      </w:r>
      <w:r w:rsidR="008F172C" w:rsidRPr="007D1F41">
        <w:rPr>
          <w:rFonts w:ascii="Palatino Linotype" w:hAnsi="Palatino Linotype" w:cs="Arial"/>
          <w:color w:val="000000"/>
          <w:sz w:val="22"/>
          <w:szCs w:val="22"/>
          <w:highlight w:val="yellow"/>
        </w:rPr>
        <w:t>……………………</w:t>
      </w:r>
      <w:proofErr w:type="gramStart"/>
      <w:r w:rsidR="008F172C" w:rsidRPr="007D1F41">
        <w:rPr>
          <w:rFonts w:ascii="Palatino Linotype" w:hAnsi="Palatino Linotype" w:cs="Arial"/>
          <w:color w:val="000000"/>
          <w:sz w:val="22"/>
          <w:szCs w:val="22"/>
          <w:highlight w:val="yellow"/>
        </w:rPr>
        <w:t>…….</w:t>
      </w:r>
      <w:proofErr w:type="gramEnd"/>
      <w:r w:rsidR="008F172C" w:rsidRPr="007D1F41">
        <w:rPr>
          <w:rFonts w:ascii="Palatino Linotype" w:hAnsi="Palatino Linotype" w:cs="Arial"/>
          <w:color w:val="000000"/>
          <w:sz w:val="22"/>
          <w:szCs w:val="22"/>
          <w:highlight w:val="yellow"/>
        </w:rPr>
        <w:t>.</w:t>
      </w:r>
      <w:r w:rsidR="00B17EFA" w:rsidRPr="00DA067A">
        <w:rPr>
          <w:rFonts w:ascii="Palatino Linotype" w:hAnsi="Palatino Linotype" w:cs="Arial"/>
          <w:b/>
          <w:i/>
          <w:sz w:val="24"/>
          <w:szCs w:val="24"/>
          <w:lang w:val="en-US"/>
        </w:rPr>
        <w:t>[</w:t>
      </w:r>
      <w:proofErr w:type="spellStart"/>
      <w:r w:rsidR="00B17EFA" w:rsidRPr="00DA067A">
        <w:rPr>
          <w:rFonts w:ascii="Palatino Linotype" w:hAnsi="Palatino Linotype" w:cs="Arial"/>
          <w:b/>
          <w:i/>
          <w:sz w:val="24"/>
          <w:szCs w:val="24"/>
          <w:lang w:val="en-US"/>
        </w:rPr>
        <w:t>dopln</w:t>
      </w:r>
      <w:proofErr w:type="spellEnd"/>
      <w:r w:rsidR="00B17EFA" w:rsidRPr="00DA067A">
        <w:rPr>
          <w:rFonts w:ascii="Palatino Linotype" w:hAnsi="Palatino Linotype" w:cs="Arial"/>
          <w:b/>
          <w:i/>
          <w:sz w:val="24"/>
          <w:szCs w:val="24"/>
        </w:rPr>
        <w:t xml:space="preserve">í </w:t>
      </w:r>
      <w:r w:rsidR="00AF0FF1">
        <w:rPr>
          <w:rFonts w:ascii="Palatino Linotype" w:hAnsi="Palatino Linotype" w:cs="Arial"/>
          <w:b/>
          <w:i/>
          <w:sz w:val="24"/>
          <w:szCs w:val="24"/>
        </w:rPr>
        <w:t>dodavatel</w:t>
      </w:r>
      <w:r w:rsidR="00B17EFA" w:rsidRPr="00DA067A">
        <w:rPr>
          <w:rFonts w:ascii="Palatino Linotype" w:hAnsi="Palatino Linotype" w:cs="Arial"/>
          <w:b/>
          <w:i/>
          <w:sz w:val="24"/>
          <w:szCs w:val="24"/>
        </w:rPr>
        <w:t>]</w:t>
      </w:r>
      <w:r w:rsidR="003E0FB5" w:rsidRPr="0040706A" w:rsidDel="003E0FB5">
        <w:rPr>
          <w:rFonts w:ascii="Palatino Linotype" w:hAnsi="Palatino Linotype" w:cs="Arial"/>
          <w:sz w:val="22"/>
          <w:szCs w:val="22"/>
        </w:rPr>
        <w:t xml:space="preserve"> </w:t>
      </w:r>
      <w:r w:rsidR="00AF3E5C" w:rsidRPr="00DA067A">
        <w:rPr>
          <w:rFonts w:ascii="Palatino Linotype" w:hAnsi="Palatino Linotype" w:cs="Arial"/>
          <w:color w:val="000000"/>
          <w:sz w:val="22"/>
          <w:szCs w:val="22"/>
        </w:rPr>
        <w:t xml:space="preserve">Kč bez DPH </w:t>
      </w:r>
    </w:p>
    <w:p w14:paraId="78A35812" w14:textId="0B9948D1" w:rsidR="00690063" w:rsidRPr="00690063" w:rsidRDefault="00690063" w:rsidP="00690063">
      <w:pPr>
        <w:pStyle w:val="Zkladntext"/>
        <w:spacing w:before="120"/>
        <w:ind w:left="357"/>
        <w:jc w:val="both"/>
        <w:rPr>
          <w:rFonts w:ascii="Palatino Linotype" w:hAnsi="Palatino Linotype" w:cs="Arial"/>
          <w:color w:val="000000"/>
        </w:rPr>
      </w:pPr>
      <w:r w:rsidRPr="00690063">
        <w:rPr>
          <w:rFonts w:ascii="Palatino Linotype" w:hAnsi="Palatino Linotype" w:cs="Arial"/>
          <w:color w:val="000000"/>
        </w:rPr>
        <w:t>(slovy</w:t>
      </w:r>
      <w:r w:rsidRPr="007D1F41">
        <w:rPr>
          <w:rFonts w:ascii="Palatino Linotype" w:hAnsi="Palatino Linotype" w:cs="Arial"/>
          <w:color w:val="000000"/>
          <w:highlight w:val="yellow"/>
        </w:rPr>
        <w:t>: X XXX XXX,XX</w:t>
      </w:r>
      <w:r>
        <w:rPr>
          <w:rFonts w:ascii="Palatino Linotype" w:hAnsi="Palatino Linotype" w:cs="Arial"/>
          <w:color w:val="000000"/>
        </w:rPr>
        <w:t xml:space="preserve"> </w:t>
      </w:r>
      <w:r w:rsidRPr="00690063">
        <w:rPr>
          <w:rFonts w:ascii="Palatino Linotype" w:hAnsi="Palatino Linotype" w:cs="Arial"/>
          <w:color w:val="000000"/>
        </w:rPr>
        <w:t>korun</w:t>
      </w:r>
      <w:r>
        <w:rPr>
          <w:rFonts w:ascii="Palatino Linotype" w:hAnsi="Palatino Linotype" w:cs="Arial"/>
          <w:color w:val="000000"/>
        </w:rPr>
        <w:t xml:space="preserve"> </w:t>
      </w:r>
      <w:r w:rsidRPr="00690063">
        <w:rPr>
          <w:rFonts w:ascii="Palatino Linotype" w:hAnsi="Palatino Linotype" w:cs="Arial"/>
          <w:color w:val="000000"/>
        </w:rPr>
        <w:t>českých</w:t>
      </w:r>
      <w:r w:rsidR="004A247A">
        <w:rPr>
          <w:rFonts w:ascii="Palatino Linotype" w:hAnsi="Palatino Linotype" w:cs="Arial"/>
          <w:color w:val="000000"/>
        </w:rPr>
        <w:t xml:space="preserve"> bez DPH</w:t>
      </w:r>
      <w:r w:rsidRPr="00690063">
        <w:rPr>
          <w:rFonts w:ascii="Palatino Linotype" w:hAnsi="Palatino Linotype" w:cs="Arial"/>
          <w:color w:val="000000"/>
        </w:rPr>
        <w:t>) (doplní dodavatel)</w:t>
      </w:r>
    </w:p>
    <w:p w14:paraId="39402893" w14:textId="77777777" w:rsidR="00B34ADF" w:rsidRDefault="00B34ADF" w:rsidP="003557EC">
      <w:pPr>
        <w:pStyle w:val="Zkladntext"/>
        <w:spacing w:after="0"/>
        <w:ind w:firstLine="357"/>
        <w:jc w:val="both"/>
        <w:rPr>
          <w:rFonts w:ascii="Palatino Linotype" w:hAnsi="Palatino Linotype" w:cs="Arial"/>
          <w:b/>
          <w:i/>
          <w:sz w:val="24"/>
          <w:szCs w:val="24"/>
        </w:rPr>
      </w:pPr>
    </w:p>
    <w:p w14:paraId="1B338139" w14:textId="2C82918B" w:rsidR="007F7DCB" w:rsidRPr="007D2D8C" w:rsidRDefault="007F7DCB" w:rsidP="00877B5E">
      <w:pPr>
        <w:pStyle w:val="Zkladntext"/>
        <w:numPr>
          <w:ilvl w:val="1"/>
          <w:numId w:val="11"/>
        </w:numPr>
        <w:spacing w:before="120"/>
        <w:ind w:left="357" w:hanging="357"/>
        <w:jc w:val="both"/>
        <w:rPr>
          <w:rFonts w:ascii="Palatino Linotype" w:hAnsi="Palatino Linotype" w:cs="Arial"/>
          <w:color w:val="000000"/>
        </w:rPr>
      </w:pPr>
      <w:r w:rsidRPr="007D2D8C">
        <w:rPr>
          <w:rFonts w:ascii="Palatino Linotype" w:hAnsi="Palatino Linotype" w:cs="Arial"/>
          <w:color w:val="000000"/>
        </w:rPr>
        <w:t xml:space="preserve">Neprovedené práce </w:t>
      </w:r>
      <w:r>
        <w:rPr>
          <w:rFonts w:ascii="Palatino Linotype" w:hAnsi="Palatino Linotype" w:cs="Arial"/>
          <w:color w:val="000000"/>
        </w:rPr>
        <w:t>a dodávky</w:t>
      </w:r>
      <w:r w:rsidR="008C4707">
        <w:rPr>
          <w:rFonts w:ascii="Palatino Linotype" w:hAnsi="Palatino Linotype" w:cs="Arial"/>
          <w:color w:val="000000"/>
        </w:rPr>
        <w:t xml:space="preserve">, </w:t>
      </w:r>
      <w:r w:rsidR="008C4707" w:rsidRPr="00DE1313">
        <w:rPr>
          <w:rFonts w:ascii="Palatino Linotype" w:hAnsi="Palatino Linotype" w:cs="Arial"/>
          <w:color w:val="000000"/>
        </w:rPr>
        <w:t>jejichž potřeba se v průběhu plnění předmětu smlouvy ukázala jako nadbytečná</w:t>
      </w:r>
      <w:r w:rsidR="00F13D75">
        <w:rPr>
          <w:rFonts w:ascii="Palatino Linotype" w:hAnsi="Palatino Linotype" w:cs="Arial"/>
          <w:color w:val="000000"/>
        </w:rPr>
        <w:t>,</w:t>
      </w:r>
      <w:r>
        <w:rPr>
          <w:rFonts w:ascii="Palatino Linotype" w:hAnsi="Palatino Linotype" w:cs="Arial"/>
          <w:color w:val="000000"/>
        </w:rPr>
        <w:t xml:space="preserve"> </w:t>
      </w:r>
      <w:r w:rsidRPr="007D2D8C">
        <w:rPr>
          <w:rFonts w:ascii="Palatino Linotype" w:hAnsi="Palatino Linotype" w:cs="Arial"/>
          <w:color w:val="000000"/>
        </w:rPr>
        <w:t xml:space="preserve">budou z ceny </w:t>
      </w:r>
      <w:r>
        <w:rPr>
          <w:rFonts w:ascii="Palatino Linotype" w:hAnsi="Palatino Linotype" w:cs="Arial"/>
          <w:color w:val="000000"/>
        </w:rPr>
        <w:t>plnění</w:t>
      </w:r>
      <w:r w:rsidRPr="007D2D8C">
        <w:rPr>
          <w:rFonts w:ascii="Palatino Linotype" w:hAnsi="Palatino Linotype" w:cs="Arial"/>
          <w:color w:val="000000"/>
        </w:rPr>
        <w:t xml:space="preserve"> odečteny, přičemž hodnota </w:t>
      </w:r>
      <w:proofErr w:type="spellStart"/>
      <w:r w:rsidRPr="007D2D8C">
        <w:rPr>
          <w:rFonts w:ascii="Palatino Linotype" w:hAnsi="Palatino Linotype" w:cs="Arial"/>
          <w:color w:val="000000"/>
        </w:rPr>
        <w:t>méněprací</w:t>
      </w:r>
      <w:proofErr w:type="spellEnd"/>
      <w:r w:rsidRPr="007D2D8C">
        <w:rPr>
          <w:rFonts w:ascii="Palatino Linotype" w:hAnsi="Palatino Linotype" w:cs="Arial"/>
          <w:color w:val="000000"/>
        </w:rPr>
        <w:t xml:space="preserve"> bude vypočtena na základě jednotkových cen uvedených v položkovém rozpočtu (zahrnující veškeré náklady </w:t>
      </w:r>
      <w:r>
        <w:rPr>
          <w:rFonts w:ascii="Palatino Linotype" w:hAnsi="Palatino Linotype" w:cs="Arial"/>
          <w:color w:val="000000"/>
        </w:rPr>
        <w:t>dodava</w:t>
      </w:r>
      <w:r w:rsidRPr="007D2D8C">
        <w:rPr>
          <w:rFonts w:ascii="Palatino Linotype" w:hAnsi="Palatino Linotype" w:cs="Arial"/>
          <w:color w:val="000000"/>
        </w:rPr>
        <w:t xml:space="preserve">tele) v </w:t>
      </w:r>
      <w:r w:rsidRPr="00CF6D54">
        <w:rPr>
          <w:rFonts w:ascii="Palatino Linotype" w:hAnsi="Palatino Linotype" w:cs="Arial"/>
          <w:color w:val="000000"/>
        </w:rPr>
        <w:t>příloze č. 2 této</w:t>
      </w:r>
      <w:r w:rsidRPr="007D2D8C">
        <w:rPr>
          <w:rFonts w:ascii="Palatino Linotype" w:hAnsi="Palatino Linotype" w:cs="Arial"/>
          <w:color w:val="000000"/>
        </w:rPr>
        <w:t xml:space="preserve"> smlouvy. </w:t>
      </w:r>
      <w:r w:rsidR="008C4707" w:rsidRPr="002238A8">
        <w:rPr>
          <w:rFonts w:ascii="Palatino Linotype" w:hAnsi="Palatino Linotype" w:cs="Arial"/>
          <w:color w:val="000000"/>
        </w:rPr>
        <w:t xml:space="preserve">Postupuje </w:t>
      </w:r>
      <w:r w:rsidR="00CF6D54">
        <w:rPr>
          <w:rFonts w:ascii="Palatino Linotype" w:hAnsi="Palatino Linotype" w:cs="Arial"/>
          <w:color w:val="000000"/>
        </w:rPr>
        <w:t xml:space="preserve">se </w:t>
      </w:r>
      <w:r w:rsidR="008C4707" w:rsidRPr="002238A8">
        <w:rPr>
          <w:rFonts w:ascii="Palatino Linotype" w:hAnsi="Palatino Linotype" w:cs="Arial"/>
          <w:color w:val="000000"/>
        </w:rPr>
        <w:t xml:space="preserve">při tom </w:t>
      </w:r>
      <w:r w:rsidR="008C4707" w:rsidRPr="00CF6D54">
        <w:rPr>
          <w:rFonts w:ascii="Palatino Linotype" w:hAnsi="Palatino Linotype" w:cs="Arial"/>
          <w:color w:val="000000"/>
        </w:rPr>
        <w:t>přiměřeně podle bodu 6.4 odstavce 2.</w:t>
      </w:r>
    </w:p>
    <w:p w14:paraId="6A7C76A1" w14:textId="17404DE5" w:rsidR="0089571E" w:rsidRPr="0089571E" w:rsidRDefault="0089571E" w:rsidP="0089571E">
      <w:pPr>
        <w:pStyle w:val="Zkladntext"/>
        <w:numPr>
          <w:ilvl w:val="1"/>
          <w:numId w:val="11"/>
        </w:numPr>
        <w:spacing w:before="120"/>
        <w:jc w:val="both"/>
        <w:rPr>
          <w:rFonts w:ascii="Palatino Linotype" w:hAnsi="Palatino Linotype" w:cs="Arial"/>
        </w:rPr>
      </w:pPr>
      <w:r w:rsidRPr="0089571E">
        <w:rPr>
          <w:rFonts w:ascii="Palatino Linotype" w:hAnsi="Palatino Linotype" w:cs="Arial"/>
        </w:rPr>
        <w:t xml:space="preserve">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anebo i jiné práce, které nemění celkovou povahu veřejné zakázky (tzv. vícepráce), přičemž realizace těchto víceprací je nezbytně nutná pro provedení díla, bude cena těchto víceprací vypočtena na základě jednotkových cen, uvedených v položkovém rozpočtu (zahrnující veškeré náklady zhotovitele) v příloze č. </w:t>
      </w:r>
      <w:r>
        <w:rPr>
          <w:rFonts w:ascii="Palatino Linotype" w:hAnsi="Palatino Linotype" w:cs="Arial"/>
        </w:rPr>
        <w:t>2</w:t>
      </w:r>
      <w:r w:rsidRPr="0089571E">
        <w:rPr>
          <w:rFonts w:ascii="Palatino Linotype" w:hAnsi="Palatino Linotype" w:cs="Arial"/>
        </w:rPr>
        <w:t xml:space="preserve">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koeficient stanoven hodnotou </w:t>
      </w:r>
      <w:proofErr w:type="gramStart"/>
      <w:r w:rsidRPr="0089571E">
        <w:rPr>
          <w:rFonts w:ascii="Palatino Linotype" w:hAnsi="Palatino Linotype" w:cs="Arial"/>
        </w:rPr>
        <w:t>0,xx</w:t>
      </w:r>
      <w:proofErr w:type="gramEnd"/>
      <w:r w:rsidRPr="0089571E">
        <w:rPr>
          <w:rFonts w:ascii="Palatino Linotype" w:hAnsi="Palatino Linotype" w:cs="Arial"/>
        </w:rPr>
        <w:t xml:space="preserve"> </w:t>
      </w:r>
      <w:r w:rsidRPr="00620165">
        <w:rPr>
          <w:rFonts w:ascii="Palatino Linotype" w:hAnsi="Palatino Linotype" w:cs="Arial"/>
          <w:i/>
          <w:highlight w:val="yellow"/>
        </w:rPr>
        <w:t xml:space="preserve">(doplní </w:t>
      </w:r>
      <w:r w:rsidRPr="00620165">
        <w:rPr>
          <w:rFonts w:ascii="Palatino Linotype" w:hAnsi="Palatino Linotype" w:cs="Arial"/>
          <w:bCs/>
          <w:i/>
          <w:highlight w:val="yellow"/>
        </w:rPr>
        <w:t>dodavatel</w:t>
      </w:r>
      <w:r w:rsidRPr="00620165" w:rsidDel="006B1B01">
        <w:rPr>
          <w:rFonts w:ascii="Palatino Linotype" w:hAnsi="Palatino Linotype" w:cs="Arial"/>
          <w:i/>
          <w:highlight w:val="yellow"/>
        </w:rPr>
        <w:t xml:space="preserve"> </w:t>
      </w:r>
      <w:r w:rsidRPr="00620165">
        <w:rPr>
          <w:rFonts w:ascii="Palatino Linotype" w:hAnsi="Palatino Linotype" w:cs="Arial"/>
          <w:i/>
          <w:highlight w:val="yellow"/>
        </w:rPr>
        <w:t>na dvě desetinná místa podle výše jeho nabídkové ceny).</w:t>
      </w:r>
      <w:r w:rsidRPr="0089571E">
        <w:rPr>
          <w:rFonts w:ascii="Palatino Linotype" w:hAnsi="Palatino Linotype" w:cs="Arial"/>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89571E">
        <w:rPr>
          <w:rFonts w:ascii="Palatino Linotype" w:hAnsi="Palatino Linotype" w:cs="Arial"/>
          <w:bCs/>
        </w:rPr>
        <w:t xml:space="preserve">134/2016 Sb., o zadávání veřejných zakázek, ve znění pozdějších předpisů. </w:t>
      </w:r>
      <w:r w:rsidRPr="0089571E">
        <w:rPr>
          <w:rFonts w:ascii="Palatino Linotype" w:hAnsi="Palatino Linotype" w:cs="Arial"/>
        </w:rPr>
        <w:t xml:space="preserve"> </w:t>
      </w:r>
    </w:p>
    <w:p w14:paraId="6DE43D6D" w14:textId="77777777" w:rsidR="00060798" w:rsidRDefault="008C4707" w:rsidP="00060798">
      <w:pPr>
        <w:pStyle w:val="Zkladntext"/>
        <w:spacing w:before="120"/>
        <w:ind w:left="357"/>
        <w:jc w:val="both"/>
        <w:rPr>
          <w:rFonts w:ascii="Palatino Linotype" w:hAnsi="Palatino Linotype"/>
          <w:color w:val="000000"/>
        </w:rPr>
      </w:pPr>
      <w:r w:rsidRPr="00DE1313">
        <w:rPr>
          <w:rFonts w:ascii="Palatino Linotype" w:hAnsi="Palatino Linotype"/>
          <w:color w:val="000000"/>
        </w:rPr>
        <w:t xml:space="preserve">Pokud nastane skutečnost uvedená </w:t>
      </w:r>
      <w:r w:rsidR="00F614B6">
        <w:rPr>
          <w:rFonts w:ascii="Palatino Linotype" w:hAnsi="Palatino Linotype"/>
          <w:color w:val="000000"/>
        </w:rPr>
        <w:t xml:space="preserve">v </w:t>
      </w:r>
      <w:r w:rsidRPr="00DE1313">
        <w:rPr>
          <w:rFonts w:ascii="Palatino Linotype" w:hAnsi="Palatino Linotype"/>
          <w:color w:val="000000"/>
        </w:rPr>
        <w:t xml:space="preserve">tomto bodě, je zhotovitel povinen připravit podklad pro technický list změny (změnový list) sestávající ze schválení změny rozsahu a ceny díla (stavby) </w:t>
      </w:r>
      <w:r w:rsidRPr="008C4707">
        <w:rPr>
          <w:rFonts w:ascii="Palatino Linotype" w:hAnsi="Palatino Linotype"/>
          <w:color w:val="000000"/>
        </w:rPr>
        <w:t xml:space="preserve">či jeho součástí objednatelem, </w:t>
      </w:r>
      <w:r w:rsidRPr="00DE1313">
        <w:rPr>
          <w:rFonts w:ascii="Palatino Linotype" w:hAnsi="Palatino Linotype"/>
          <w:color w:val="000000"/>
        </w:rPr>
        <w:t>TDS</w:t>
      </w:r>
      <w:r>
        <w:rPr>
          <w:rFonts w:ascii="Palatino Linotype" w:hAnsi="Palatino Linotype"/>
          <w:color w:val="000000"/>
        </w:rPr>
        <w:t xml:space="preserve"> autorským dozorem </w:t>
      </w:r>
      <w:r w:rsidRPr="00DE1313">
        <w:rPr>
          <w:rFonts w:ascii="Palatino Linotype" w:hAnsi="Palatino Linotype"/>
          <w:color w:val="000000"/>
        </w:rPr>
        <w:t>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Pr>
          <w:rFonts w:ascii="Palatino Linotype" w:hAnsi="Palatino Linotype"/>
          <w:color w:val="000000"/>
        </w:rPr>
        <w:t>.</w:t>
      </w:r>
    </w:p>
    <w:p w14:paraId="1ECF78FE" w14:textId="6EE31E8B" w:rsidR="00060798" w:rsidRDefault="00060798" w:rsidP="00060798">
      <w:pPr>
        <w:pStyle w:val="Zkladntext"/>
        <w:spacing w:before="120"/>
        <w:ind w:left="357"/>
        <w:jc w:val="both"/>
        <w:rPr>
          <w:rFonts w:ascii="Palatino Linotype" w:hAnsi="Palatino Linotype"/>
          <w:color w:val="000000"/>
        </w:rPr>
      </w:pPr>
      <w:r w:rsidRPr="00060798">
        <w:rPr>
          <w:rFonts w:ascii="Palatino Linotype" w:hAnsi="Palatino Linotype"/>
          <w:color w:val="000000"/>
        </w:rPr>
        <w:t>Pokud dojde k potřebě navýšení objemu stavebních prací (vícepráce), dohodne v případě potřeby zadavatel se zhotovitelem přiměřené prodloužení výše uvedených termínů s ohledem na časovou náročnost těchto víceprací. Navrhované prodloužení termínu a jeho délka musí být zhotovitelem řádně a konkrétně odůvodněno.</w:t>
      </w:r>
    </w:p>
    <w:p w14:paraId="5CDB9627" w14:textId="248BC3A4" w:rsidR="00AF3E5C" w:rsidRPr="002F431E" w:rsidRDefault="00AF3E5C" w:rsidP="00441C3D">
      <w:pPr>
        <w:pStyle w:val="Zkladntext"/>
        <w:numPr>
          <w:ilvl w:val="1"/>
          <w:numId w:val="11"/>
        </w:numPr>
        <w:spacing w:before="240"/>
        <w:ind w:left="357" w:hanging="357"/>
        <w:jc w:val="both"/>
        <w:rPr>
          <w:rFonts w:ascii="Palatino Linotype" w:hAnsi="Palatino Linotype" w:cs="Arial"/>
          <w:color w:val="000000"/>
          <w:u w:val="single"/>
        </w:rPr>
      </w:pPr>
      <w:r w:rsidRPr="007D2D8C">
        <w:rPr>
          <w:rFonts w:ascii="Palatino Linotype" w:hAnsi="Palatino Linotype" w:cs="Arial"/>
          <w:color w:val="000000"/>
        </w:rPr>
        <w:t>Daň z přidané hodnoty bude</w:t>
      </w:r>
      <w:r w:rsidR="00307FEC">
        <w:rPr>
          <w:rFonts w:ascii="Palatino Linotype" w:hAnsi="Palatino Linotype" w:cs="Arial"/>
          <w:color w:val="000000"/>
        </w:rPr>
        <w:t xml:space="preserve"> účtována</w:t>
      </w:r>
      <w:r w:rsidRPr="007D2D8C">
        <w:rPr>
          <w:rFonts w:ascii="Palatino Linotype" w:hAnsi="Palatino Linotype" w:cs="Arial"/>
          <w:color w:val="000000"/>
        </w:rPr>
        <w:t xml:space="preserve"> podle platných před</w:t>
      </w:r>
      <w:r w:rsidR="002F431E">
        <w:rPr>
          <w:rFonts w:ascii="Palatino Linotype" w:hAnsi="Palatino Linotype" w:cs="Arial"/>
          <w:color w:val="000000"/>
        </w:rPr>
        <w:t>pisů v do</w:t>
      </w:r>
      <w:r w:rsidR="00AF450C">
        <w:rPr>
          <w:rFonts w:ascii="Palatino Linotype" w:hAnsi="Palatino Linotype" w:cs="Arial"/>
          <w:color w:val="000000"/>
        </w:rPr>
        <w:t xml:space="preserve">bě zdanitelného plnění, </w:t>
      </w:r>
      <w:r w:rsidR="00AF450C" w:rsidRPr="00DA067A">
        <w:rPr>
          <w:rFonts w:ascii="Palatino Linotype" w:hAnsi="Palatino Linotype" w:cs="Arial"/>
          <w:color w:val="000000"/>
        </w:rPr>
        <w:t>V</w:t>
      </w:r>
      <w:r w:rsidR="002F431E" w:rsidRPr="00DA067A">
        <w:rPr>
          <w:rFonts w:ascii="Palatino Linotype" w:hAnsi="Palatino Linotype" w:cs="Arial"/>
          <w:color w:val="000000"/>
          <w:u w:val="single"/>
        </w:rPr>
        <w:t>zhledem ke skutečnosti, že se jedná v tomto případě o tzv. přenesenou daňovou povinnost („PDP“), bude daň odváděna přímo objednatelem.</w:t>
      </w:r>
    </w:p>
    <w:p w14:paraId="73319807" w14:textId="321B9A32" w:rsidR="008C7534" w:rsidRDefault="00AF3E5C" w:rsidP="00441C3D">
      <w:pPr>
        <w:pStyle w:val="Zkladntext"/>
        <w:numPr>
          <w:ilvl w:val="1"/>
          <w:numId w:val="11"/>
        </w:numPr>
        <w:spacing w:before="240"/>
        <w:ind w:left="357" w:hanging="357"/>
        <w:jc w:val="both"/>
        <w:rPr>
          <w:rFonts w:ascii="Palatino Linotype" w:hAnsi="Palatino Linotype" w:cs="Arial"/>
          <w:color w:val="000000"/>
        </w:rPr>
      </w:pPr>
      <w:r w:rsidRPr="007D2D8C">
        <w:rPr>
          <w:rFonts w:ascii="Palatino Linotype" w:hAnsi="Palatino Linotype" w:cs="Arial"/>
          <w:color w:val="000000"/>
        </w:rPr>
        <w:t xml:space="preserve">Zhotovitel se zavazuje uhradit objednateli (jako náhradu škody) veškeré sankce, pokuty a penále účtované třetími osobami, které objednateli v souvislosti se zhotovováním díla jednáním zhotovitele (či jeho </w:t>
      </w:r>
      <w:r w:rsidR="00413322">
        <w:rPr>
          <w:rFonts w:ascii="Palatino Linotype" w:hAnsi="Palatino Linotype" w:cs="Arial"/>
          <w:color w:val="000000"/>
        </w:rPr>
        <w:t>pod</w:t>
      </w:r>
      <w:r w:rsidRPr="007D2D8C">
        <w:rPr>
          <w:rFonts w:ascii="Palatino Linotype" w:hAnsi="Palatino Linotype" w:cs="Arial"/>
          <w:color w:val="000000"/>
        </w:rPr>
        <w:t>dodavatelů) vznikly.</w:t>
      </w:r>
    </w:p>
    <w:p w14:paraId="50A22D97"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7</w:t>
      </w:r>
    </w:p>
    <w:p w14:paraId="78BBED2B"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Způsob úhrady ceny a platební podmínky</w:t>
      </w:r>
    </w:p>
    <w:p w14:paraId="5C86795D" w14:textId="0FC7FDA8" w:rsidR="00AF3E5C" w:rsidRPr="007D2D8C" w:rsidRDefault="00D03713" w:rsidP="00441C3D">
      <w:pPr>
        <w:numPr>
          <w:ilvl w:val="1"/>
          <w:numId w:val="12"/>
        </w:numPr>
        <w:spacing w:before="240" w:after="120"/>
        <w:ind w:left="357" w:hanging="357"/>
        <w:rPr>
          <w:rFonts w:ascii="Palatino Linotype" w:hAnsi="Palatino Linotype" w:cs="Arial"/>
          <w:sz w:val="20"/>
          <w:szCs w:val="20"/>
        </w:rPr>
      </w:pPr>
      <w:r w:rsidRPr="002238A8">
        <w:rPr>
          <w:rFonts w:ascii="Palatino Linotype" w:hAnsi="Palatino Linotype" w:cs="Arial"/>
          <w:sz w:val="20"/>
          <w:szCs w:val="20"/>
        </w:rPr>
        <w:t xml:space="preserve">Provedené práce na díle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 ode dne podpisu soupisu provedených prací. Dnem uskutečnění </w:t>
      </w:r>
      <w:r w:rsidRPr="00C23093">
        <w:rPr>
          <w:rFonts w:ascii="Palatino Linotype" w:hAnsi="Palatino Linotype" w:cs="Arial"/>
          <w:b/>
          <w:sz w:val="20"/>
          <w:szCs w:val="20"/>
        </w:rPr>
        <w:t>dílčího zdanitelného plnění</w:t>
      </w:r>
      <w:r w:rsidRPr="002238A8">
        <w:rPr>
          <w:rFonts w:ascii="Palatino Linotype" w:hAnsi="Palatino Linotype" w:cs="Arial"/>
          <w:sz w:val="20"/>
          <w:szCs w:val="20"/>
        </w:rPr>
        <w:t xml:space="preserve"> je den podpisu soupisu provedených prací za příslušný měsíc technickým dozorem.</w:t>
      </w:r>
      <w:r w:rsidR="00C23093">
        <w:rPr>
          <w:rFonts w:ascii="Palatino Linotype" w:hAnsi="Palatino Linotype" w:cs="Arial"/>
          <w:sz w:val="20"/>
          <w:szCs w:val="20"/>
        </w:rPr>
        <w:t xml:space="preserve"> </w:t>
      </w:r>
      <w:r w:rsidR="00C23093" w:rsidRPr="00431BB4">
        <w:rPr>
          <w:rFonts w:ascii="Palatino Linotype" w:hAnsi="Palatino Linotype" w:cs="Arial"/>
          <w:sz w:val="20"/>
          <w:szCs w:val="20"/>
        </w:rPr>
        <w:t xml:space="preserve">Dnem uskutečnění </w:t>
      </w:r>
      <w:r w:rsidR="00C23093" w:rsidRPr="00431BB4">
        <w:rPr>
          <w:rFonts w:ascii="Palatino Linotype" w:hAnsi="Palatino Linotype" w:cs="Arial"/>
          <w:b/>
          <w:sz w:val="20"/>
          <w:szCs w:val="20"/>
        </w:rPr>
        <w:t>celkového zdanitelného plnění</w:t>
      </w:r>
      <w:r w:rsidR="00C23093" w:rsidRPr="00431BB4">
        <w:rPr>
          <w:rFonts w:ascii="Palatino Linotype" w:hAnsi="Palatino Linotype" w:cs="Arial"/>
          <w:sz w:val="20"/>
          <w:szCs w:val="20"/>
        </w:rPr>
        <w:t xml:space="preserve">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w:t>
      </w:r>
      <w:r w:rsidR="00431BB4">
        <w:rPr>
          <w:rFonts w:ascii="Palatino Linotype" w:hAnsi="Palatino Linotype" w:cs="Arial"/>
          <w:sz w:val="20"/>
          <w:szCs w:val="20"/>
        </w:rPr>
        <w:t>.</w:t>
      </w:r>
    </w:p>
    <w:p w14:paraId="2DEAD09C" w14:textId="59C01C9D" w:rsidR="00AF3E5C" w:rsidRDefault="00D03713" w:rsidP="00441C3D">
      <w:pPr>
        <w:numPr>
          <w:ilvl w:val="1"/>
          <w:numId w:val="12"/>
        </w:numPr>
        <w:spacing w:before="240" w:after="120"/>
        <w:ind w:left="357" w:hanging="357"/>
        <w:rPr>
          <w:rFonts w:ascii="Palatino Linotype" w:hAnsi="Palatino Linotype" w:cs="Arial"/>
          <w:sz w:val="20"/>
          <w:szCs w:val="20"/>
        </w:rPr>
      </w:pPr>
      <w:r w:rsidRPr="002238A8">
        <w:rPr>
          <w:rFonts w:ascii="Palatino Linotype" w:hAnsi="Palatino Linotype" w:cs="Arial"/>
          <w:sz w:val="20"/>
          <w:szCs w:val="20"/>
        </w:rPr>
        <w:t>Smluvní strany se dohodly, že objednatel neposkytuje zhotoviteli zálohy ani závdavek.</w:t>
      </w:r>
    </w:p>
    <w:p w14:paraId="13D4689F" w14:textId="3A16A2C1" w:rsidR="00DB414E" w:rsidRPr="00DA067A" w:rsidRDefault="00D03713" w:rsidP="00441C3D">
      <w:pPr>
        <w:numPr>
          <w:ilvl w:val="1"/>
          <w:numId w:val="12"/>
        </w:numPr>
        <w:spacing w:before="240" w:after="120"/>
        <w:ind w:left="357" w:hanging="357"/>
        <w:rPr>
          <w:rFonts w:ascii="Palatino Linotype" w:hAnsi="Palatino Linotype" w:cs="Arial"/>
          <w:sz w:val="20"/>
          <w:szCs w:val="20"/>
        </w:rPr>
      </w:pPr>
      <w:r w:rsidRPr="002238A8">
        <w:rPr>
          <w:rFonts w:ascii="Palatino Linotype" w:hAnsi="Palatino Linotype" w:cs="Arial"/>
          <w:sz w:val="20"/>
          <w:szCs w:val="20"/>
        </w:rPr>
        <w:t>Platby budou probíhat výhradně v Kč a rovněž veškeré cenové údaje budou v této měně</w:t>
      </w:r>
      <w:r w:rsidRPr="00991C7A">
        <w:rPr>
          <w:rFonts w:ascii="Arial" w:hAnsi="Arial" w:cs="Arial"/>
          <w:sz w:val="18"/>
          <w:szCs w:val="18"/>
        </w:rPr>
        <w:t>.</w:t>
      </w:r>
    </w:p>
    <w:p w14:paraId="2451B2C3" w14:textId="116E9949" w:rsidR="00AF3E5C" w:rsidRDefault="003647B4" w:rsidP="00441C3D">
      <w:pPr>
        <w:pStyle w:val="Zkladntext"/>
        <w:numPr>
          <w:ilvl w:val="1"/>
          <w:numId w:val="12"/>
        </w:numPr>
        <w:spacing w:before="240"/>
        <w:ind w:left="357" w:hanging="357"/>
        <w:jc w:val="both"/>
        <w:rPr>
          <w:rFonts w:ascii="Palatino Linotype" w:hAnsi="Palatino Linotype" w:cs="Arial"/>
          <w:color w:val="000000"/>
        </w:rPr>
      </w:pPr>
      <w:r w:rsidRPr="00E303D7">
        <w:rPr>
          <w:rFonts w:ascii="Palatino Linotype" w:hAnsi="Palatino Linotype" w:cs="Arial"/>
        </w:rPr>
        <w:t>Daňové doklady budou opatřené názvem díla</w:t>
      </w:r>
      <w:r>
        <w:rPr>
          <w:rFonts w:ascii="Palatino Linotype" w:hAnsi="Palatino Linotype" w:cs="Arial"/>
        </w:rPr>
        <w:t xml:space="preserve"> </w:t>
      </w:r>
      <w:r w:rsidRPr="00E303D7">
        <w:rPr>
          <w:rFonts w:ascii="Palatino Linotype" w:hAnsi="Palatino Linotype" w:cs="Arial"/>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736256D9" w14:textId="0055C809" w:rsidR="00D03713" w:rsidRPr="00991C7A" w:rsidRDefault="00D03713" w:rsidP="00441C3D">
      <w:pPr>
        <w:numPr>
          <w:ilvl w:val="1"/>
          <w:numId w:val="12"/>
        </w:numPr>
        <w:spacing w:before="240" w:after="120"/>
        <w:ind w:left="357" w:hanging="357"/>
        <w:rPr>
          <w:rFonts w:ascii="Arial" w:hAnsi="Arial" w:cs="Arial"/>
          <w:sz w:val="18"/>
          <w:szCs w:val="18"/>
        </w:rPr>
      </w:pPr>
      <w:r w:rsidRPr="002238A8">
        <w:rPr>
          <w:rFonts w:ascii="Palatino Linotype" w:hAnsi="Palatino Linotype"/>
          <w:sz w:val="20"/>
          <w:szCs w:val="20"/>
        </w:rPr>
        <w:t xml:space="preserve"> Smluvní strany se dohodly na tom, že cena díla bude uhrazena takto:</w:t>
      </w:r>
    </w:p>
    <w:p w14:paraId="1EAAC177" w14:textId="4C6FC0E9" w:rsidR="00D03713" w:rsidRPr="00D03713" w:rsidRDefault="00D03713" w:rsidP="002238A8">
      <w:pPr>
        <w:pStyle w:val="Odstavecseseznamem"/>
        <w:numPr>
          <w:ilvl w:val="0"/>
          <w:numId w:val="34"/>
        </w:numPr>
        <w:rPr>
          <w:rFonts w:ascii="Arial" w:hAnsi="Arial" w:cs="Arial"/>
          <w:sz w:val="18"/>
          <w:szCs w:val="18"/>
        </w:rPr>
      </w:pPr>
      <w:r w:rsidRPr="002238A8">
        <w:rPr>
          <w:rFonts w:ascii="Palatino Linotype" w:hAnsi="Palatino Linotype"/>
          <w:sz w:val="20"/>
          <w:szCs w:val="20"/>
        </w:rPr>
        <w:t>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Pr="00D03713">
        <w:rPr>
          <w:rFonts w:ascii="Arial" w:hAnsi="Arial" w:cs="Arial"/>
          <w:sz w:val="18"/>
          <w:szCs w:val="18"/>
        </w:rPr>
        <w:t xml:space="preserve"> </w:t>
      </w:r>
    </w:p>
    <w:p w14:paraId="17CCA4CF" w14:textId="7C059295" w:rsidR="00D03713" w:rsidRDefault="00D03713" w:rsidP="002238A8">
      <w:pPr>
        <w:pStyle w:val="Odstavecseseznamem"/>
        <w:numPr>
          <w:ilvl w:val="0"/>
          <w:numId w:val="34"/>
        </w:numPr>
        <w:rPr>
          <w:rFonts w:ascii="Arial" w:hAnsi="Arial" w:cs="Arial"/>
          <w:sz w:val="18"/>
          <w:szCs w:val="18"/>
        </w:rPr>
      </w:pPr>
      <w:r w:rsidRPr="002238A8">
        <w:rPr>
          <w:rFonts w:ascii="Palatino Linotype" w:hAnsi="Palatino Linotype"/>
          <w:sz w:val="20"/>
          <w:szCs w:val="20"/>
        </w:rPr>
        <w:t>Splatnost oprávněně a v </w:t>
      </w:r>
      <w:r w:rsidRPr="00CF6D54">
        <w:rPr>
          <w:rFonts w:ascii="Palatino Linotype" w:hAnsi="Palatino Linotype"/>
          <w:sz w:val="20"/>
          <w:szCs w:val="20"/>
        </w:rPr>
        <w:t>souladu s </w:t>
      </w:r>
      <w:r w:rsidR="0067356E" w:rsidRPr="00CF6D54">
        <w:rPr>
          <w:rFonts w:ascii="Palatino Linotype" w:hAnsi="Palatino Linotype"/>
          <w:sz w:val="20"/>
          <w:szCs w:val="20"/>
        </w:rPr>
        <w:t>odstavcem</w:t>
      </w:r>
      <w:r w:rsidRPr="00CF6D54">
        <w:rPr>
          <w:rFonts w:ascii="Palatino Linotype" w:hAnsi="Palatino Linotype"/>
          <w:sz w:val="20"/>
          <w:szCs w:val="20"/>
        </w:rPr>
        <w:t xml:space="preserve"> 7.5 písm. a) vyfakturovaných částek bude 30 kalendářních dnů ode dne doručení faktury – daňového dokladu</w:t>
      </w:r>
      <w:r w:rsidRPr="002238A8">
        <w:rPr>
          <w:rFonts w:ascii="Palatino Linotype" w:hAnsi="Palatino Linotype"/>
          <w:sz w:val="20"/>
          <w:szCs w:val="20"/>
        </w:rPr>
        <w:t xml:space="preserve"> na podatelnu sídla objednatele</w:t>
      </w:r>
    </w:p>
    <w:p w14:paraId="20DB63FB" w14:textId="77777777" w:rsidR="00D03713" w:rsidRPr="002238A8" w:rsidRDefault="00D03713" w:rsidP="00D03713">
      <w:pPr>
        <w:pStyle w:val="Odstavecseseznamem"/>
        <w:numPr>
          <w:ilvl w:val="0"/>
          <w:numId w:val="34"/>
        </w:numPr>
        <w:rPr>
          <w:rFonts w:ascii="Palatino Linotype" w:hAnsi="Palatino Linotype"/>
          <w:sz w:val="20"/>
          <w:szCs w:val="20"/>
        </w:rPr>
      </w:pPr>
      <w:r w:rsidRPr="002238A8">
        <w:rPr>
          <w:rFonts w:ascii="Palatino Linotype" w:hAnsi="Palatino Linotype"/>
          <w:sz w:val="20"/>
          <w:szCs w:val="20"/>
        </w:rPr>
        <w:t xml:space="preserve">Dílčí faktury budou hrazeny v plné výši a tímto způsobem bude uhrazena cena díla až do výše </w:t>
      </w:r>
      <w:proofErr w:type="gramStart"/>
      <w:r w:rsidRPr="002238A8">
        <w:rPr>
          <w:rFonts w:ascii="Palatino Linotype" w:hAnsi="Palatino Linotype"/>
          <w:sz w:val="20"/>
          <w:szCs w:val="20"/>
        </w:rPr>
        <w:t>90%</w:t>
      </w:r>
      <w:proofErr w:type="gramEnd"/>
      <w:r w:rsidRPr="002238A8">
        <w:rPr>
          <w:rFonts w:ascii="Palatino Linotype" w:hAnsi="Palatino Linotype"/>
          <w:sz w:val="20"/>
          <w:szCs w:val="20"/>
        </w:rPr>
        <w:t xml:space="preserve"> z celkové sjednané ceny.  </w:t>
      </w:r>
    </w:p>
    <w:p w14:paraId="1B97524D" w14:textId="77777777" w:rsidR="00D03713" w:rsidRPr="002238A8" w:rsidRDefault="00D03713" w:rsidP="00D03713">
      <w:pPr>
        <w:pStyle w:val="Odstavecseseznamem"/>
        <w:numPr>
          <w:ilvl w:val="0"/>
          <w:numId w:val="34"/>
        </w:numPr>
        <w:rPr>
          <w:rFonts w:ascii="Palatino Linotype" w:hAnsi="Palatino Linotype"/>
          <w:sz w:val="20"/>
          <w:szCs w:val="20"/>
        </w:rPr>
      </w:pPr>
      <w:r w:rsidRPr="002238A8">
        <w:rPr>
          <w:rFonts w:ascii="Palatino Linotype" w:hAnsi="Palatino Linotype"/>
          <w:sz w:val="20"/>
          <w:szCs w:val="20"/>
        </w:rPr>
        <w:t xml:space="preserve">Zhotovitel je oprávněn vystavit faktury pouze do výše 90% ze sjednané ceny. </w:t>
      </w:r>
    </w:p>
    <w:p w14:paraId="4CD20036" w14:textId="7658772E" w:rsidR="00D03713" w:rsidRPr="00C23093" w:rsidRDefault="00D03713" w:rsidP="006500A0">
      <w:pPr>
        <w:pStyle w:val="Odstavecseseznamem"/>
        <w:numPr>
          <w:ilvl w:val="0"/>
          <w:numId w:val="34"/>
        </w:numPr>
        <w:rPr>
          <w:rFonts w:ascii="Palatino Linotype" w:hAnsi="Palatino Linotype" w:cs="Arial"/>
          <w:sz w:val="20"/>
          <w:szCs w:val="20"/>
        </w:rPr>
      </w:pPr>
      <w:r w:rsidRPr="002238A8">
        <w:rPr>
          <w:rFonts w:ascii="Palatino Linotype" w:hAnsi="Palatino Linotype"/>
          <w:sz w:val="20"/>
          <w:szCs w:val="20"/>
        </w:rPr>
        <w:t xml:space="preserve">Částku rovnající se </w:t>
      </w:r>
      <w:proofErr w:type="gramStart"/>
      <w:r w:rsidRPr="002238A8">
        <w:rPr>
          <w:rFonts w:ascii="Palatino Linotype" w:hAnsi="Palatino Linotype"/>
          <w:sz w:val="20"/>
          <w:szCs w:val="20"/>
        </w:rPr>
        <w:t>10%</w:t>
      </w:r>
      <w:proofErr w:type="gramEnd"/>
      <w:r w:rsidRPr="002238A8">
        <w:rPr>
          <w:rFonts w:ascii="Palatino Linotype" w:hAnsi="Palatino Linotype"/>
          <w:sz w:val="20"/>
          <w:szCs w:val="20"/>
        </w:rPr>
        <w:t xml:space="preserve"> z celkové sjednané ceny je zhotovitel oprávněn fakturovat až po předání a převzetí díla (faktura bude označena jako „konečná faktura“)</w:t>
      </w:r>
      <w:r w:rsidR="006500A0">
        <w:rPr>
          <w:rFonts w:ascii="Palatino Linotype" w:hAnsi="Palatino Linotype"/>
          <w:sz w:val="20"/>
          <w:szCs w:val="20"/>
        </w:rPr>
        <w:t xml:space="preserve"> </w:t>
      </w:r>
      <w:r w:rsidRPr="006500A0">
        <w:rPr>
          <w:rFonts w:ascii="Palatino Linotype" w:hAnsi="Palatino Linotype"/>
          <w:sz w:val="20"/>
          <w:szCs w:val="20"/>
        </w:rPr>
        <w:t>dle článku 9.2</w:t>
      </w:r>
      <w:r w:rsidR="00CF6D54" w:rsidRPr="006500A0">
        <w:rPr>
          <w:rFonts w:ascii="Palatino Linotype" w:hAnsi="Palatino Linotype"/>
          <w:sz w:val="20"/>
          <w:szCs w:val="20"/>
        </w:rPr>
        <w:t xml:space="preserve"> této smlouvy</w:t>
      </w:r>
      <w:r w:rsidR="003647B4">
        <w:rPr>
          <w:rFonts w:ascii="Palatino Linotype" w:hAnsi="Palatino Linotype"/>
          <w:sz w:val="20"/>
          <w:szCs w:val="20"/>
        </w:rPr>
        <w:t>.</w:t>
      </w:r>
    </w:p>
    <w:p w14:paraId="03FAADA0" w14:textId="01B92373" w:rsidR="00A526E3" w:rsidRPr="00991C7A" w:rsidRDefault="00A526E3" w:rsidP="00441C3D">
      <w:pPr>
        <w:pStyle w:val="Zkladntext"/>
        <w:numPr>
          <w:ilvl w:val="1"/>
          <w:numId w:val="12"/>
        </w:numPr>
        <w:spacing w:before="240"/>
        <w:ind w:left="357" w:hanging="357"/>
        <w:jc w:val="both"/>
        <w:rPr>
          <w:rFonts w:ascii="Arial" w:hAnsi="Arial" w:cs="Arial"/>
          <w:sz w:val="18"/>
          <w:szCs w:val="18"/>
        </w:rPr>
      </w:pPr>
      <w:r w:rsidRPr="002238A8">
        <w:rPr>
          <w:rFonts w:ascii="Palatino Linotype" w:hAnsi="Palatino Linotype" w:cs="Arial"/>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2E374FE" w14:textId="485173DF" w:rsidR="00A526E3" w:rsidRPr="002238A8" w:rsidRDefault="00A526E3" w:rsidP="002238A8">
      <w:pPr>
        <w:pStyle w:val="Zkladntext"/>
        <w:numPr>
          <w:ilvl w:val="0"/>
          <w:numId w:val="7"/>
        </w:numPr>
        <w:spacing w:before="120"/>
        <w:jc w:val="both"/>
        <w:rPr>
          <w:rFonts w:ascii="Arial" w:hAnsi="Arial" w:cs="Arial"/>
          <w:sz w:val="18"/>
          <w:szCs w:val="18"/>
        </w:rPr>
      </w:pPr>
      <w:r w:rsidRPr="002238A8">
        <w:rPr>
          <w:rFonts w:ascii="Palatino Linotype" w:hAnsi="Palatino Linotype" w:cs="Arial"/>
        </w:rPr>
        <w:t>firmu a sídlo oprávněné a povinné osoby, tj. zhotovitele i objednatele,</w:t>
      </w:r>
    </w:p>
    <w:p w14:paraId="2B0C1203"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IČO a DIČ zhotovitele a objednatele,</w:t>
      </w:r>
    </w:p>
    <w:p w14:paraId="091BB97C"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údaj o zápisu zhotovitele v obchodním rejstříku, včetně spisové značky,</w:t>
      </w:r>
    </w:p>
    <w:p w14:paraId="07A78CF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dílčí faktury a/nebo konečné faktury,</w:t>
      </w:r>
    </w:p>
    <w:p w14:paraId="41D774B6"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číslo smlouvy,</w:t>
      </w:r>
    </w:p>
    <w:p w14:paraId="01A53E9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den odeslání, den splatnosti a datum zdanitelného plnění,</w:t>
      </w:r>
    </w:p>
    <w:p w14:paraId="3B5DE8FD"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peněžního ústavu a číslo účtu, na který má objednatel provést úhradu,</w:t>
      </w:r>
    </w:p>
    <w:p w14:paraId="1CC0011D" w14:textId="1F2C44AA"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 xml:space="preserve">fakturovanou částku bez daně, sazbu daně, daň, </w:t>
      </w:r>
    </w:p>
    <w:p w14:paraId="0CF77441"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název veřejné zakázky dle této smlouvy,</w:t>
      </w:r>
    </w:p>
    <w:p w14:paraId="0C33965E"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soupis provedených prací vycházející z položkového rozpočtu potvrzený TDS objednatele,</w:t>
      </w:r>
    </w:p>
    <w:p w14:paraId="321C42D4" w14:textId="369196E5"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označení díla,</w:t>
      </w:r>
    </w:p>
    <w:p w14:paraId="013C9F14"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oprávněné osoby,</w:t>
      </w:r>
    </w:p>
    <w:p w14:paraId="0DAF7080" w14:textId="77777777" w:rsidR="00A526E3" w:rsidRPr="002238A8"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razítko a podpis TDS objednatele na soupisu provedených prací,</w:t>
      </w:r>
    </w:p>
    <w:p w14:paraId="1E7B94C0" w14:textId="77777777" w:rsidR="00A526E3" w:rsidRDefault="00A526E3" w:rsidP="002238A8">
      <w:pPr>
        <w:pStyle w:val="Zkladntext"/>
        <w:numPr>
          <w:ilvl w:val="0"/>
          <w:numId w:val="7"/>
        </w:numPr>
        <w:spacing w:before="120"/>
        <w:jc w:val="both"/>
        <w:rPr>
          <w:rFonts w:ascii="Palatino Linotype" w:hAnsi="Palatino Linotype" w:cs="Arial"/>
        </w:rPr>
      </w:pPr>
      <w:r w:rsidRPr="002238A8">
        <w:rPr>
          <w:rFonts w:ascii="Palatino Linotype" w:hAnsi="Palatino Linotype" w:cs="Arial"/>
        </w:rPr>
        <w:t>konstantní a variabilní symbol,</w:t>
      </w:r>
    </w:p>
    <w:p w14:paraId="6E58BCEC" w14:textId="232470B1" w:rsidR="00A526E3"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specifický symbol</w:t>
      </w:r>
    </w:p>
    <w:p w14:paraId="48040008" w14:textId="0B95C960" w:rsidR="00A526E3" w:rsidRPr="002238A8" w:rsidRDefault="00A526E3" w:rsidP="002238A8">
      <w:pPr>
        <w:pStyle w:val="Zkladntext"/>
        <w:numPr>
          <w:ilvl w:val="0"/>
          <w:numId w:val="7"/>
        </w:numPr>
        <w:spacing w:before="120"/>
        <w:jc w:val="both"/>
        <w:rPr>
          <w:rFonts w:ascii="Palatino Linotype" w:hAnsi="Palatino Linotype" w:cs="Arial"/>
        </w:rPr>
      </w:pPr>
      <w:r w:rsidRPr="00F305D1">
        <w:rPr>
          <w:rFonts w:ascii="Palatino Linotype" w:hAnsi="Palatino Linotype" w:cs="Arial"/>
        </w:rPr>
        <w:t xml:space="preserve">protokol o </w:t>
      </w:r>
      <w:r w:rsidR="00C42226">
        <w:rPr>
          <w:rFonts w:ascii="Palatino Linotype" w:hAnsi="Palatino Linotype" w:cs="Arial"/>
        </w:rPr>
        <w:t>předání</w:t>
      </w:r>
      <w:r w:rsidRPr="00F305D1">
        <w:rPr>
          <w:rFonts w:ascii="Palatino Linotype" w:hAnsi="Palatino Linotype" w:cs="Arial"/>
        </w:rPr>
        <w:t xml:space="preserve"> a převzetí </w:t>
      </w:r>
      <w:proofErr w:type="gramStart"/>
      <w:r w:rsidRPr="00F305D1">
        <w:rPr>
          <w:rFonts w:ascii="Palatino Linotype" w:hAnsi="Palatino Linotype" w:cs="Arial"/>
        </w:rPr>
        <w:t>díla - pouze</w:t>
      </w:r>
      <w:proofErr w:type="gramEnd"/>
      <w:r w:rsidRPr="00F305D1">
        <w:rPr>
          <w:rFonts w:ascii="Palatino Linotype" w:hAnsi="Palatino Linotype" w:cs="Arial"/>
        </w:rPr>
        <w:t xml:space="preserve"> konečná faktura</w:t>
      </w:r>
    </w:p>
    <w:p w14:paraId="3CB257BA" w14:textId="7E23E591" w:rsidR="001C45AA" w:rsidRPr="00991C7A" w:rsidRDefault="001C45AA" w:rsidP="00441C3D">
      <w:pPr>
        <w:pStyle w:val="Zkladntext"/>
        <w:numPr>
          <w:ilvl w:val="1"/>
          <w:numId w:val="12"/>
        </w:numPr>
        <w:spacing w:before="240"/>
        <w:ind w:left="357" w:hanging="357"/>
        <w:jc w:val="both"/>
        <w:rPr>
          <w:rFonts w:ascii="Arial" w:hAnsi="Arial" w:cs="Arial"/>
          <w:sz w:val="18"/>
          <w:szCs w:val="18"/>
        </w:rPr>
      </w:pPr>
      <w:r w:rsidRPr="002238A8">
        <w:rPr>
          <w:rFonts w:ascii="Palatino Linotype" w:hAnsi="Palatino Linotype" w:cs="Arial"/>
          <w:color w:val="000000"/>
        </w:rPr>
        <w:t xml:space="preserve">Objednatel není v prodlení s plněním svého závazku zaplatit zhotoviteli za dílo v případě, kdy neodsouhlasí a vrátí zhotoviteli </w:t>
      </w:r>
      <w:r w:rsidRPr="00CF6F25">
        <w:rPr>
          <w:rFonts w:ascii="Palatino Linotype" w:hAnsi="Palatino Linotype" w:cs="Arial"/>
          <w:color w:val="000000"/>
        </w:rPr>
        <w:t>soupis prací nebo fakturu – daňový doklad, která nemá náležitosti požadované touto smlouvou, neboť dle odst. 7.5</w:t>
      </w:r>
      <w:r w:rsidRPr="002238A8">
        <w:rPr>
          <w:rFonts w:ascii="Palatino Linotype" w:hAnsi="Palatino Linotype" w:cs="Arial"/>
          <w:color w:val="000000"/>
        </w:rPr>
        <w:t xml:space="preserve"> tohoto článku mu na zaplacení ceny nevznikl nárok. Uplatněním tohoto postupu se objednatel nevzdává svého nároku na uplatnění případné náhrady škody nebo smluvních pokut, na které mu vznikl nebo v budoucnu vznikne nárok</w:t>
      </w:r>
      <w:r w:rsidRPr="00991C7A">
        <w:rPr>
          <w:rFonts w:ascii="Arial" w:hAnsi="Arial" w:cs="Arial"/>
          <w:sz w:val="18"/>
          <w:szCs w:val="18"/>
        </w:rPr>
        <w:t>.</w:t>
      </w:r>
    </w:p>
    <w:p w14:paraId="6A7637E1" w14:textId="1ED717A2" w:rsidR="00AF3E5C" w:rsidRPr="007D2D8C" w:rsidRDefault="00A526E3" w:rsidP="00441C3D">
      <w:pPr>
        <w:pStyle w:val="Zkladntext"/>
        <w:numPr>
          <w:ilvl w:val="1"/>
          <w:numId w:val="12"/>
        </w:numPr>
        <w:spacing w:before="240"/>
        <w:ind w:left="357" w:hanging="357"/>
        <w:jc w:val="both"/>
        <w:rPr>
          <w:rFonts w:ascii="Palatino Linotype" w:hAnsi="Palatino Linotype" w:cs="Arial"/>
          <w:color w:val="000000"/>
        </w:rPr>
      </w:pPr>
      <w:r w:rsidRPr="002238A8">
        <w:rPr>
          <w:rFonts w:ascii="Palatino Linotype" w:hAnsi="Palatino Linotype" w:cs="Arial"/>
          <w:color w:val="000000"/>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r>
        <w:rPr>
          <w:rFonts w:ascii="Palatino Linotype" w:hAnsi="Palatino Linotype" w:cs="Arial"/>
          <w:color w:val="000000"/>
        </w:rPr>
        <w:t>.</w:t>
      </w:r>
    </w:p>
    <w:p w14:paraId="15AD7FFD" w14:textId="2853117C" w:rsidR="00AF3E5C" w:rsidRDefault="00AF3E5C" w:rsidP="00441C3D">
      <w:pPr>
        <w:pStyle w:val="Odstavecseseznamem"/>
        <w:numPr>
          <w:ilvl w:val="1"/>
          <w:numId w:val="12"/>
        </w:numPr>
        <w:spacing w:before="240" w:after="120"/>
        <w:ind w:left="357" w:hanging="357"/>
        <w:rPr>
          <w:rFonts w:ascii="Palatino Linotype" w:hAnsi="Palatino Linotype" w:cs="Arial"/>
          <w:color w:val="000000"/>
          <w:sz w:val="20"/>
          <w:szCs w:val="20"/>
        </w:rPr>
      </w:pPr>
      <w:r w:rsidRPr="00010C82">
        <w:rPr>
          <w:rFonts w:ascii="Palatino Linotype" w:hAnsi="Palatino Linotype" w:cs="Arial"/>
          <w:color w:val="000000"/>
          <w:sz w:val="20"/>
          <w:szCs w:val="20"/>
        </w:rPr>
        <w:t xml:space="preserve">Zhotovitel je povinen uchovávat veškeré doklady související s realizací díla a jeho financováním (způsobem dle zákona 563/1991 Sb., o účetnictví v platném znění) po dobu nejméně </w:t>
      </w:r>
      <w:proofErr w:type="gramStart"/>
      <w:r w:rsidRPr="00010C82">
        <w:rPr>
          <w:rFonts w:ascii="Palatino Linotype" w:hAnsi="Palatino Linotype" w:cs="Arial"/>
          <w:color w:val="000000"/>
          <w:sz w:val="20"/>
          <w:szCs w:val="20"/>
        </w:rPr>
        <w:t>10-ti</w:t>
      </w:r>
      <w:proofErr w:type="gramEnd"/>
      <w:r w:rsidRPr="00010C82">
        <w:rPr>
          <w:rFonts w:ascii="Palatino Linotype" w:hAnsi="Palatino Linotype" w:cs="Arial"/>
          <w:color w:val="000000"/>
          <w:sz w:val="20"/>
          <w:szCs w:val="20"/>
        </w:rPr>
        <w:t xml:space="preserve"> let ode dne poslední platby za provedené práce a zároveň umožnit osobám oprávněným ke kontrole projektu</w:t>
      </w:r>
      <w:r w:rsidR="00283E34">
        <w:rPr>
          <w:rFonts w:ascii="Palatino Linotype" w:hAnsi="Palatino Linotype" w:cs="Arial"/>
          <w:color w:val="000000"/>
          <w:sz w:val="20"/>
          <w:szCs w:val="20"/>
        </w:rPr>
        <w:t>,</w:t>
      </w:r>
      <w:r w:rsidRPr="00010C82">
        <w:rPr>
          <w:rFonts w:ascii="Palatino Linotype" w:hAnsi="Palatino Linotype" w:cs="Arial"/>
          <w:color w:val="000000"/>
          <w:sz w:val="20"/>
          <w:szCs w:val="20"/>
        </w:rPr>
        <w:t xml:space="preserve"> z něhož je zakázka hrazena, provést kontrolu těchto dokladů.</w:t>
      </w:r>
    </w:p>
    <w:p w14:paraId="15D295F8" w14:textId="4AD00F5A" w:rsidR="004E38F4" w:rsidRDefault="004E38F4" w:rsidP="00441C3D">
      <w:pPr>
        <w:pStyle w:val="Odstavecseseznamem"/>
        <w:numPr>
          <w:ilvl w:val="1"/>
          <w:numId w:val="12"/>
        </w:numPr>
        <w:spacing w:before="240" w:after="120"/>
        <w:ind w:left="357" w:hanging="357"/>
        <w:rPr>
          <w:rFonts w:ascii="Palatino Linotype" w:hAnsi="Palatino Linotype" w:cs="Arial"/>
          <w:color w:val="000000"/>
          <w:sz w:val="20"/>
          <w:szCs w:val="20"/>
        </w:rPr>
      </w:pPr>
      <w:r w:rsidRPr="008346EF">
        <w:rPr>
          <w:rFonts w:ascii="Palatino Linotype" w:hAnsi="Palatino Linotype" w:cs="Arial"/>
          <w:color w:val="000000"/>
          <w:sz w:val="20"/>
          <w:szCs w:val="20"/>
        </w:rPr>
        <w:t>Plátce je povinen ve lhůtě pro vystavení daňového dokladu vynaložit úsilí, které po něm lze rozumně požadovat, k tomu, aby se tento daňový doklad dostal do dispozice příjemce plnění.</w:t>
      </w:r>
    </w:p>
    <w:p w14:paraId="6CAA51C9" w14:textId="77777777" w:rsidR="00CF6D54" w:rsidRPr="00010C82" w:rsidRDefault="00CF6D54" w:rsidP="00CF6D54">
      <w:pPr>
        <w:pStyle w:val="Odstavecseseznamem"/>
        <w:spacing w:before="240" w:after="120"/>
        <w:ind w:left="357"/>
        <w:rPr>
          <w:rFonts w:ascii="Palatino Linotype" w:hAnsi="Palatino Linotype" w:cs="Arial"/>
          <w:color w:val="000000"/>
          <w:sz w:val="20"/>
          <w:szCs w:val="20"/>
        </w:rPr>
      </w:pPr>
    </w:p>
    <w:p w14:paraId="3C13CE66" w14:textId="77777777" w:rsidR="00AF3E5C" w:rsidRPr="007D2D8C" w:rsidRDefault="00AF3E5C" w:rsidP="00E0461F">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8</w:t>
      </w:r>
    </w:p>
    <w:p w14:paraId="5EE1EF74" w14:textId="77777777" w:rsidR="00AF3E5C" w:rsidRPr="007D2D8C" w:rsidRDefault="00AF3E5C" w:rsidP="00E0461F">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Práva a povinnosti smluvních stran při provádění díla</w:t>
      </w:r>
    </w:p>
    <w:p w14:paraId="1CAC0B29" w14:textId="77777777" w:rsidR="00AF3E5C" w:rsidRPr="007D2D8C" w:rsidRDefault="00AF3E5C" w:rsidP="00877B5E">
      <w:pPr>
        <w:pStyle w:val="Zkladntext"/>
        <w:numPr>
          <w:ilvl w:val="1"/>
          <w:numId w:val="13"/>
        </w:numPr>
        <w:spacing w:before="120"/>
        <w:jc w:val="both"/>
        <w:rPr>
          <w:rFonts w:ascii="Palatino Linotype" w:hAnsi="Palatino Linotype" w:cs="Arial"/>
          <w:b/>
          <w:color w:val="000000"/>
        </w:rPr>
      </w:pPr>
      <w:r w:rsidRPr="007D2D8C">
        <w:rPr>
          <w:rFonts w:ascii="Palatino Linotype" w:hAnsi="Palatino Linotype" w:cs="Arial"/>
          <w:b/>
          <w:color w:val="000000"/>
        </w:rPr>
        <w:t>Kontroly průběhu výstavby</w:t>
      </w:r>
    </w:p>
    <w:p w14:paraId="0F34EB74" w14:textId="6CD839DC" w:rsidR="00AF3E5C" w:rsidRPr="00476109"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476109">
        <w:rPr>
          <w:rFonts w:ascii="Palatino Linotype" w:hAnsi="Palatino Linotype" w:cs="Arial"/>
          <w:color w:val="000000"/>
          <w:sz w:val="20"/>
          <w:szCs w:val="20"/>
        </w:rPr>
        <w:t xml:space="preserve">V průběhu provádění díla budou konány kontrolní dny stavby, jejichž strukturu a cyklus určí podle potřeby stavby po dohodě se zhotovitelem objednatel. Kontrolní dny dle tohoto odstavce a odstavce </w:t>
      </w:r>
      <w:r w:rsidRPr="00CF6F25">
        <w:rPr>
          <w:rFonts w:ascii="Palatino Linotype" w:hAnsi="Palatino Linotype" w:cs="Arial"/>
          <w:color w:val="000000"/>
          <w:sz w:val="20"/>
          <w:szCs w:val="20"/>
        </w:rPr>
        <w:t>8.1.2.</w:t>
      </w:r>
      <w:r w:rsidRPr="00476109">
        <w:rPr>
          <w:rFonts w:ascii="Palatino Linotype" w:hAnsi="Palatino Linotype" w:cs="Arial"/>
          <w:color w:val="000000"/>
          <w:sz w:val="20"/>
          <w:szCs w:val="20"/>
        </w:rPr>
        <w:t xml:space="preserve">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Pr>
          <w:rFonts w:ascii="Palatino Linotype" w:hAnsi="Palatino Linotype" w:cs="Arial"/>
          <w:color w:val="000000"/>
          <w:sz w:val="20"/>
          <w:szCs w:val="20"/>
        </w:rPr>
        <w:t>pod</w:t>
      </w:r>
      <w:r w:rsidRPr="00476109">
        <w:rPr>
          <w:rFonts w:ascii="Palatino Linotype" w:hAnsi="Palatino Linotype" w:cs="Arial"/>
          <w:color w:val="000000"/>
          <w:sz w:val="20"/>
          <w:szCs w:val="20"/>
        </w:rPr>
        <w:t>dodavatelů), popř. účast zástupců výrobců věcí použitých při provádění díla. Zápis z kontrolních dnů zajišťuje objednatel. Kontrolní dny</w:t>
      </w:r>
      <w:r w:rsidR="001C457D" w:rsidRPr="00476109">
        <w:rPr>
          <w:rFonts w:ascii="Palatino Linotype" w:hAnsi="Palatino Linotype" w:cs="Arial"/>
          <w:color w:val="000000"/>
          <w:sz w:val="20"/>
          <w:szCs w:val="20"/>
        </w:rPr>
        <w:t xml:space="preserve"> budou svolávány min. 1x za </w:t>
      </w:r>
      <w:r w:rsidR="00476109" w:rsidRPr="00476109">
        <w:rPr>
          <w:rFonts w:ascii="Palatino Linotype" w:hAnsi="Palatino Linotype" w:cs="Arial"/>
          <w:color w:val="000000"/>
          <w:sz w:val="20"/>
          <w:szCs w:val="20"/>
        </w:rPr>
        <w:t>týden</w:t>
      </w:r>
      <w:r w:rsidR="001C457D" w:rsidRPr="00476109">
        <w:rPr>
          <w:rFonts w:ascii="Palatino Linotype" w:hAnsi="Palatino Linotype" w:cs="Arial"/>
          <w:color w:val="000000"/>
          <w:sz w:val="20"/>
          <w:szCs w:val="20"/>
        </w:rPr>
        <w:t>.</w:t>
      </w:r>
    </w:p>
    <w:p w14:paraId="7C398685"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má právo svolávat i mimořádné kontrolní dny dle potřeby stavby. </w:t>
      </w:r>
    </w:p>
    <w:p w14:paraId="45EAA429"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Závěry z kontrolního dne jsou pro obě strany závazné, nemohou však změnit ustanovení této smlouvy.</w:t>
      </w:r>
    </w:p>
    <w:p w14:paraId="1AFF66AD" w14:textId="723DF6BC" w:rsidR="0080267B" w:rsidRPr="00B33ADD"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Pr>
          <w:rFonts w:ascii="Palatino Linotype" w:hAnsi="Palatino Linotype" w:cs="Arial"/>
          <w:color w:val="000000"/>
          <w:sz w:val="20"/>
          <w:szCs w:val="20"/>
        </w:rPr>
        <w:t xml:space="preserve"> </w:t>
      </w:r>
      <w:r w:rsidR="0080267B" w:rsidRPr="0080267B">
        <w:rPr>
          <w:rFonts w:ascii="Palatino Linotype" w:hAnsi="Palatino Linotype" w:cs="Arial"/>
          <w:color w:val="000000"/>
          <w:sz w:val="20"/>
          <w:szCs w:val="20"/>
        </w:rPr>
        <w:t>a to i tak, že plnění provádí způsobem, který vzbuzuje důvodnou obavu objednatele o řádné dokončení plnění  v termínech ve smlouvě dohodnutých,</w:t>
      </w:r>
      <w:r w:rsidRPr="007D2D8C">
        <w:rPr>
          <w:rFonts w:ascii="Palatino Linotype" w:hAnsi="Palatino Linotype" w:cs="Arial"/>
          <w:color w:val="000000"/>
          <w:sz w:val="20"/>
          <w:szCs w:val="20"/>
        </w:rPr>
        <w:t xml:space="preserve"> je objednatel oprávněn písemně s uvedením nedostatků požadovat, aby zhotovitel vykázal nekvalifikované pracovníky ze staveniště,</w:t>
      </w:r>
      <w:r w:rsidR="0080267B">
        <w:rPr>
          <w:rFonts w:ascii="Palatino Linotype" w:hAnsi="Palatino Linotype" w:cs="Arial"/>
          <w:color w:val="000000"/>
          <w:sz w:val="20"/>
          <w:szCs w:val="20"/>
        </w:rPr>
        <w:t xml:space="preserve"> zajistil přiměřený počet pracovníků odpovídající kvalifikace,</w:t>
      </w:r>
      <w:r w:rsidRPr="007D2D8C">
        <w:rPr>
          <w:rFonts w:ascii="Palatino Linotype" w:hAnsi="Palatino Linotype" w:cs="Arial"/>
          <w:color w:val="000000"/>
          <w:sz w:val="20"/>
          <w:szCs w:val="20"/>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40E3B305"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7A5790C4"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C59BA20" w14:textId="77777777" w:rsidR="00AF3E5C" w:rsidRPr="007D2D8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946081B" w14:textId="59DD49A9" w:rsidR="00AF3E5C" w:rsidRDefault="00B76AB3"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B76AB3">
        <w:rPr>
          <w:rFonts w:ascii="Palatino Linotype" w:hAnsi="Palatino Linotype" w:cs="Arial"/>
          <w:color w:val="000000"/>
          <w:sz w:val="20"/>
          <w:szCs w:val="20"/>
        </w:rPr>
        <w:t xml:space="preserve">Zhotovitel je povinen objednateli a jeho zástupcům předložit </w:t>
      </w:r>
      <w:r w:rsidR="00431BB4">
        <w:rPr>
          <w:rFonts w:ascii="Palatino Linotype" w:hAnsi="Palatino Linotype" w:cs="Arial"/>
          <w:color w:val="000000"/>
          <w:sz w:val="20"/>
          <w:szCs w:val="20"/>
        </w:rPr>
        <w:t>vybrané</w:t>
      </w:r>
      <w:r w:rsidR="00C23093">
        <w:rPr>
          <w:rFonts w:ascii="Palatino Linotype" w:hAnsi="Palatino Linotype" w:cs="Arial"/>
          <w:color w:val="000000"/>
          <w:sz w:val="20"/>
          <w:szCs w:val="20"/>
        </w:rPr>
        <w:t xml:space="preserve"> </w:t>
      </w:r>
      <w:r w:rsidRPr="00B76AB3">
        <w:rPr>
          <w:rFonts w:ascii="Palatino Linotype" w:hAnsi="Palatino Linotype" w:cs="Arial"/>
          <w:color w:val="000000"/>
          <w:sz w:val="20"/>
          <w:szCs w:val="20"/>
        </w:rPr>
        <w:t xml:space="preserve">výrobky a materiály před zabudováním do díla v dostatečném předstihu k posouzení a ke schválení tak, aby měl objednatel na schválení a posouzení </w:t>
      </w:r>
      <w:r>
        <w:rPr>
          <w:rFonts w:ascii="Palatino Linotype" w:hAnsi="Palatino Linotype" w:cs="Arial"/>
          <w:color w:val="000000"/>
          <w:sz w:val="20"/>
          <w:szCs w:val="20"/>
        </w:rPr>
        <w:t>15</w:t>
      </w:r>
      <w:r w:rsidRPr="00B76AB3">
        <w:rPr>
          <w:rFonts w:ascii="Palatino Linotype" w:hAnsi="Palatino Linotype" w:cs="Arial"/>
          <w:color w:val="000000"/>
          <w:sz w:val="20"/>
          <w:szCs w:val="20"/>
        </w:rPr>
        <w:t xml:space="preserve"> kalendářních dnů. </w:t>
      </w:r>
      <w:r w:rsidR="00AF3E5C" w:rsidRPr="007D2D8C">
        <w:rPr>
          <w:rFonts w:ascii="Palatino Linotype" w:hAnsi="Palatino Linotype"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096ACAD0" w14:textId="2A87F4B7" w:rsidR="00D7540E" w:rsidRDefault="00D7540E"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CC1153">
        <w:rPr>
          <w:rFonts w:ascii="Palatino Linotype" w:hAnsi="Palatino Linotype" w:cs="Arial"/>
          <w:color w:val="000000"/>
          <w:sz w:val="20"/>
          <w:szCs w:val="20"/>
        </w:rPr>
        <w:t>Smluvní strany se dohodly na vyloučení možnosti postupu zhotovitele podle § 2 595 občanského zákoníku</w:t>
      </w:r>
      <w:r>
        <w:rPr>
          <w:rFonts w:ascii="Palatino Linotype" w:hAnsi="Palatino Linotype" w:cs="Arial"/>
          <w:color w:val="000000"/>
          <w:sz w:val="20"/>
          <w:szCs w:val="20"/>
        </w:rPr>
        <w:t>.</w:t>
      </w:r>
    </w:p>
    <w:p w14:paraId="702C3F41" w14:textId="7B404C4C" w:rsidR="00D7540E" w:rsidRPr="008346EF" w:rsidRDefault="008346EF" w:rsidP="008346EF">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w:t>
      </w:r>
      <w:proofErr w:type="spellStart"/>
      <w:r w:rsidRPr="007D2D8C">
        <w:rPr>
          <w:rFonts w:ascii="Palatino Linotype" w:hAnsi="Palatino Linotype" w:cs="Arial"/>
          <w:color w:val="000000"/>
          <w:sz w:val="20"/>
          <w:szCs w:val="20"/>
        </w:rPr>
        <w:t>vícetisky</w:t>
      </w:r>
      <w:proofErr w:type="spellEnd"/>
      <w:r w:rsidRPr="007D2D8C">
        <w:rPr>
          <w:rFonts w:ascii="Palatino Linotype" w:hAnsi="Palatino Linotype" w:cs="Arial"/>
          <w:color w:val="000000"/>
          <w:sz w:val="20"/>
          <w:szCs w:val="20"/>
        </w:rPr>
        <w:t xml:space="preserve">. Náklady s pořízením </w:t>
      </w:r>
      <w:proofErr w:type="spellStart"/>
      <w:r w:rsidRPr="007D2D8C">
        <w:rPr>
          <w:rFonts w:ascii="Palatino Linotype" w:hAnsi="Palatino Linotype" w:cs="Arial"/>
          <w:color w:val="000000"/>
          <w:sz w:val="20"/>
          <w:szCs w:val="20"/>
        </w:rPr>
        <w:t>vícetisků</w:t>
      </w:r>
      <w:proofErr w:type="spellEnd"/>
      <w:r w:rsidRPr="007D2D8C">
        <w:rPr>
          <w:rFonts w:ascii="Palatino Linotype" w:hAnsi="Palatino Linotype" w:cs="Arial"/>
          <w:color w:val="000000"/>
          <w:sz w:val="20"/>
          <w:szCs w:val="20"/>
        </w:rPr>
        <w:t xml:space="preserve"> spojené hradí ta smluvní strana, která jejich potřebu vyvolala, popř. si je vyžádala.</w:t>
      </w:r>
      <w:r w:rsidRPr="00692BE5">
        <w:rPr>
          <w:rFonts w:ascii="Palatino Linotype" w:hAnsi="Palatino Linotype" w:cs="Arial"/>
          <w:color w:val="000000"/>
          <w:sz w:val="20"/>
          <w:szCs w:val="20"/>
        </w:rPr>
        <w:t xml:space="preserve"> </w:t>
      </w:r>
    </w:p>
    <w:p w14:paraId="3CC3D1D2" w14:textId="77777777" w:rsidR="00D7540E" w:rsidRDefault="00D7540E" w:rsidP="008346EF">
      <w:pPr>
        <w:pStyle w:val="Seznam3"/>
        <w:spacing w:before="120" w:after="120"/>
        <w:ind w:left="0" w:firstLine="0"/>
        <w:contextualSpacing w:val="0"/>
        <w:rPr>
          <w:rFonts w:ascii="Palatino Linotype" w:hAnsi="Palatino Linotype" w:cs="Arial"/>
          <w:color w:val="000000"/>
          <w:sz w:val="20"/>
          <w:szCs w:val="20"/>
        </w:rPr>
      </w:pPr>
    </w:p>
    <w:p w14:paraId="23A3D7A3" w14:textId="60880F7D" w:rsidR="00C61B5E" w:rsidRPr="002238A8" w:rsidRDefault="00C61B5E" w:rsidP="002238A8">
      <w:pPr>
        <w:pStyle w:val="Zkladntext"/>
        <w:numPr>
          <w:ilvl w:val="1"/>
          <w:numId w:val="13"/>
        </w:numPr>
        <w:spacing w:before="120"/>
        <w:jc w:val="both"/>
        <w:rPr>
          <w:rFonts w:ascii="Palatino Linotype" w:hAnsi="Palatino Linotype" w:cs="Arial"/>
          <w:b/>
          <w:color w:val="000000"/>
        </w:rPr>
      </w:pPr>
      <w:r w:rsidRPr="002238A8">
        <w:rPr>
          <w:rFonts w:ascii="Palatino Linotype" w:hAnsi="Palatino Linotype" w:cs="Arial"/>
          <w:b/>
          <w:color w:val="000000"/>
        </w:rPr>
        <w:t>Kontroly zakrývaných prací</w:t>
      </w:r>
    </w:p>
    <w:p w14:paraId="0AB89F87" w14:textId="0A5697CE" w:rsidR="00692BE5" w:rsidRPr="00A56EFA" w:rsidRDefault="00692BE5"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Objednatel, TDS a AD jsou oprávněni kontrolovat dílo v každé fázi jeho provádění. Jedná se zejména o konstrukce a práce, které vyžadují kontrolu před jejich zakrytím, tj. např. kontrola vnitřních TZB rozvodů apod.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40D37EF6"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Souhlas či nesouhlas se zakrytím části díla vydá  TDS neprodleně, nejpozději však do 48 hodin po jejich prověření písemně formou zápisu do stavebního deníku s případným odkazem na pořízený protokol.</w:t>
      </w:r>
    </w:p>
    <w:p w14:paraId="36C3273E"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7C53C7A" w14:textId="77777777" w:rsidR="00692BE5" w:rsidRPr="00991C7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 xml:space="preserve">Nedostaví-li se objednatel nebo jeho zástupce k prověření zakrývaných konstrukcí či nevydá-li vyjádření dle </w:t>
      </w:r>
      <w:r w:rsidRPr="00CF6F25">
        <w:rPr>
          <w:rFonts w:ascii="Palatino Linotype" w:hAnsi="Palatino Linotype" w:cs="Arial"/>
          <w:color w:val="000000"/>
          <w:sz w:val="20"/>
          <w:szCs w:val="20"/>
        </w:rPr>
        <w:t>odstavce 8.2.2 tohoto</w:t>
      </w:r>
      <w:r w:rsidRPr="00A56EFA">
        <w:rPr>
          <w:rFonts w:ascii="Palatino Linotype" w:hAnsi="Palatino Linotype" w:cs="Arial"/>
          <w:color w:val="000000"/>
          <w:sz w:val="20"/>
          <w:szCs w:val="20"/>
        </w:rPr>
        <w:t xml:space="preserve">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99BA02" w14:textId="77777777" w:rsidR="00692BE5"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1F8B5F4B" w14:textId="1D81C5D5" w:rsidR="00692BE5" w:rsidRPr="00A56EFA" w:rsidRDefault="00692BE5" w:rsidP="00692BE5">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Zhotovitel je povinen provádět práce v souladu s požadavky budoucích vlastníků inženýrských staveb a sítí, příp. správců inženýrských staveb a sítí, které objednatel sdělí zhotoviteli.</w:t>
      </w:r>
    </w:p>
    <w:p w14:paraId="536111D8" w14:textId="77777777" w:rsidR="001C45AA" w:rsidRPr="007D2D8C" w:rsidRDefault="00C61B5E" w:rsidP="001C45AA">
      <w:pPr>
        <w:pStyle w:val="Zkladntext"/>
        <w:numPr>
          <w:ilvl w:val="1"/>
          <w:numId w:val="13"/>
        </w:numPr>
        <w:spacing w:before="120"/>
        <w:jc w:val="both"/>
        <w:rPr>
          <w:rFonts w:ascii="Palatino Linotype" w:hAnsi="Palatino Linotype" w:cs="Arial"/>
          <w:b/>
          <w:color w:val="000000"/>
        </w:rPr>
      </w:pPr>
      <w:r w:rsidRPr="00A56EFA">
        <w:rPr>
          <w:rFonts w:ascii="Palatino Linotype" w:hAnsi="Palatino Linotype" w:cs="Arial"/>
          <w:b/>
          <w:color w:val="000000"/>
        </w:rPr>
        <w:t>Zkoušky</w:t>
      </w:r>
    </w:p>
    <w:p w14:paraId="0E50FB92"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53CFD6B2"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676C4F84" w14:textId="096BEBE2" w:rsidR="00692BE5" w:rsidRPr="00A56EFA" w:rsidRDefault="00C51257"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Pr>
          <w:rFonts w:ascii="Palatino Linotype" w:hAnsi="Palatino Linotype" w:cs="Arial"/>
          <w:color w:val="000000"/>
          <w:sz w:val="20"/>
          <w:szCs w:val="20"/>
        </w:rPr>
        <w:t>Zhotovitel</w:t>
      </w:r>
      <w:r w:rsidRPr="00A56EFA">
        <w:rPr>
          <w:rFonts w:ascii="Palatino Linotype" w:hAnsi="Palatino Linotype" w:cs="Arial"/>
          <w:color w:val="000000"/>
          <w:sz w:val="20"/>
          <w:szCs w:val="20"/>
        </w:rPr>
        <w:t xml:space="preserve"> </w:t>
      </w:r>
      <w:r w:rsidR="00692BE5" w:rsidRPr="00A56EFA">
        <w:rPr>
          <w:rFonts w:ascii="Palatino Linotype" w:hAnsi="Palatino Linotype" w:cs="Arial"/>
          <w:color w:val="000000"/>
          <w:sz w:val="20"/>
          <w:szCs w:val="20"/>
        </w:rPr>
        <w:t xml:space="preserve">předá </w:t>
      </w:r>
      <w:r w:rsidR="00B001A2">
        <w:rPr>
          <w:rFonts w:ascii="Palatino Linotype" w:hAnsi="Palatino Linotype" w:cs="Arial"/>
          <w:color w:val="000000"/>
          <w:sz w:val="20"/>
          <w:szCs w:val="20"/>
        </w:rPr>
        <w:t>objednateli</w:t>
      </w:r>
      <w:r w:rsidR="00B001A2" w:rsidRPr="00A56EFA">
        <w:rPr>
          <w:rFonts w:ascii="Palatino Linotype" w:hAnsi="Palatino Linotype" w:cs="Arial"/>
          <w:color w:val="000000"/>
          <w:sz w:val="20"/>
          <w:szCs w:val="20"/>
        </w:rPr>
        <w:t xml:space="preserve"> </w:t>
      </w:r>
      <w:r w:rsidR="00692BE5" w:rsidRPr="00A56EFA">
        <w:rPr>
          <w:rFonts w:ascii="Palatino Linotype" w:hAnsi="Palatino Linotype" w:cs="Arial"/>
          <w:color w:val="000000"/>
          <w:sz w:val="20"/>
          <w:szCs w:val="20"/>
        </w:rPr>
        <w:t xml:space="preserve">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41336786"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C176116" w14:textId="77777777" w:rsidR="00692BE5" w:rsidRPr="00A56EFA" w:rsidRDefault="00692BE5" w:rsidP="00692BE5">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A56EFA">
        <w:rPr>
          <w:rFonts w:ascii="Palatino Linotype" w:hAnsi="Palatino Linotype" w:cs="Arial"/>
          <w:color w:val="000000"/>
          <w:sz w:val="20"/>
          <w:szCs w:val="20"/>
        </w:rPr>
        <w:t>Výsledek zkoušek bude doložen formou zápisu případně protokolu o jejich provedení.</w:t>
      </w:r>
    </w:p>
    <w:p w14:paraId="70447BDF" w14:textId="77952F86" w:rsidR="00692BE5" w:rsidRPr="00DE1313" w:rsidRDefault="00692BE5" w:rsidP="00C61B5E">
      <w:pPr>
        <w:pStyle w:val="Seznam3"/>
        <w:numPr>
          <w:ilvl w:val="2"/>
          <w:numId w:val="13"/>
        </w:numPr>
        <w:tabs>
          <w:tab w:val="clear" w:pos="720"/>
        </w:tabs>
        <w:spacing w:before="120" w:after="120"/>
        <w:ind w:left="709" w:hanging="709"/>
        <w:contextualSpacing w:val="0"/>
        <w:rPr>
          <w:rFonts w:ascii="Arial" w:hAnsi="Arial" w:cs="Arial"/>
          <w:sz w:val="18"/>
          <w:szCs w:val="18"/>
        </w:rPr>
      </w:pPr>
      <w:r w:rsidRPr="00A56EFA">
        <w:rPr>
          <w:rFonts w:ascii="Palatino Linotype" w:hAnsi="Palatino Linotype" w:cs="Arial"/>
          <w:color w:val="000000"/>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4844C6A5" w14:textId="4134EC6B" w:rsidR="00AF3E5C" w:rsidRPr="00B4177C" w:rsidRDefault="00AF3E5C" w:rsidP="00877B5E">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není oprávněn bez písemného souhlasu objednatele poskytovat třetím osobám realizační projektovou dokumentaci. </w:t>
      </w:r>
    </w:p>
    <w:p w14:paraId="1185854E" w14:textId="77777777" w:rsidR="00AF3E5C" w:rsidRPr="007D2D8C" w:rsidRDefault="00AF3E5C" w:rsidP="00877B5E">
      <w:pPr>
        <w:pStyle w:val="Seznam2"/>
        <w:numPr>
          <w:ilvl w:val="1"/>
          <w:numId w:val="13"/>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Stavební deník</w:t>
      </w:r>
    </w:p>
    <w:p w14:paraId="4A57C140"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povede ve smyslu ustanovení § 157 zák. č. 183/2006 Sb., (stavební zákon) stavební deník jako doklad o průběhu stavby a to ode dne převzetí staveniště. </w:t>
      </w:r>
    </w:p>
    <w:p w14:paraId="239D8BC5"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Jméno osoby oprávněné podepisovat zápisy ve stavebním deníku bude uvedeno oběma stranami zápisem v úvodním listu každého deníku.</w:t>
      </w:r>
    </w:p>
    <w:p w14:paraId="6E07BE09"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A124553" w14:textId="77777777" w:rsidR="00AF3E5C" w:rsidRPr="007D2D8C" w:rsidRDefault="00AF3E5C" w:rsidP="00877B5E">
      <w:pPr>
        <w:pStyle w:val="Pokraovnseznamu3"/>
        <w:numPr>
          <w:ilvl w:val="2"/>
          <w:numId w:val="13"/>
        </w:numPr>
        <w:spacing w:before="120" w:after="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69FA43E9" w14:textId="77777777" w:rsidR="00AF3E5C" w:rsidRPr="007D2D8C" w:rsidRDefault="00AF3E5C" w:rsidP="00BC37A8">
      <w:pPr>
        <w:pStyle w:val="Pokraovnseznamu3"/>
        <w:spacing w:before="120" w:after="0"/>
        <w:ind w:left="720"/>
        <w:rPr>
          <w:rFonts w:ascii="Palatino Linotype" w:hAnsi="Palatino Linotype" w:cs="Arial"/>
          <w:color w:val="000000"/>
          <w:sz w:val="20"/>
          <w:szCs w:val="20"/>
        </w:rPr>
      </w:pPr>
    </w:p>
    <w:p w14:paraId="410C3BC7" w14:textId="77777777" w:rsidR="00AF3E5C" w:rsidRPr="002238A8" w:rsidRDefault="00AF3E5C" w:rsidP="002238A8">
      <w:pPr>
        <w:pStyle w:val="Zkladntext"/>
        <w:numPr>
          <w:ilvl w:val="1"/>
          <w:numId w:val="13"/>
        </w:numPr>
        <w:spacing w:before="120"/>
        <w:jc w:val="both"/>
        <w:rPr>
          <w:rFonts w:ascii="Palatino Linotype" w:hAnsi="Palatino Linotype" w:cs="Arial"/>
          <w:b/>
          <w:color w:val="000000"/>
        </w:rPr>
      </w:pPr>
      <w:r w:rsidRPr="002238A8">
        <w:rPr>
          <w:rFonts w:ascii="Palatino Linotype" w:hAnsi="Palatino Linotype" w:cs="Arial"/>
          <w:b/>
          <w:color w:val="000000"/>
        </w:rPr>
        <w:t>Staveniště a jeho zařízení</w:t>
      </w:r>
    </w:p>
    <w:p w14:paraId="0D5E1DFC" w14:textId="45F703C1"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Objednatel se zavazuje předat zhotoviteli staveniště </w:t>
      </w:r>
      <w:r w:rsidR="009A733E">
        <w:rPr>
          <w:rFonts w:ascii="Palatino Linotype" w:hAnsi="Palatino Linotype" w:cs="Arial"/>
          <w:color w:val="000000"/>
          <w:sz w:val="20"/>
          <w:szCs w:val="20"/>
        </w:rPr>
        <w:t xml:space="preserve">a zhotovitel se zavazuje jej převzít </w:t>
      </w:r>
      <w:r w:rsidRPr="007D2D8C">
        <w:rPr>
          <w:rFonts w:ascii="Palatino Linotype" w:hAnsi="Palatino Linotype" w:cs="Arial"/>
          <w:color w:val="000000"/>
          <w:sz w:val="20"/>
          <w:szCs w:val="20"/>
        </w:rPr>
        <w:t xml:space="preserve">s příslušnou dokumentací do </w:t>
      </w:r>
      <w:r w:rsidR="00334B48">
        <w:rPr>
          <w:rFonts w:ascii="Palatino Linotype" w:hAnsi="Palatino Linotype" w:cs="Arial"/>
          <w:color w:val="000000"/>
          <w:sz w:val="20"/>
          <w:szCs w:val="20"/>
        </w:rPr>
        <w:t xml:space="preserve">5 </w:t>
      </w:r>
      <w:proofErr w:type="gramStart"/>
      <w:r w:rsidR="00334B48">
        <w:rPr>
          <w:rFonts w:ascii="Palatino Linotype" w:hAnsi="Palatino Linotype" w:cs="Arial"/>
          <w:color w:val="000000"/>
          <w:sz w:val="20"/>
          <w:szCs w:val="20"/>
        </w:rPr>
        <w:t xml:space="preserve">pracovních </w:t>
      </w:r>
      <w:r w:rsidR="00CA0AD7">
        <w:rPr>
          <w:rFonts w:ascii="Palatino Linotype" w:hAnsi="Palatino Linotype" w:cs="Arial"/>
          <w:color w:val="000000"/>
          <w:sz w:val="20"/>
          <w:szCs w:val="20"/>
        </w:rPr>
        <w:t xml:space="preserve"> </w:t>
      </w:r>
      <w:r w:rsidR="009A733E">
        <w:rPr>
          <w:rFonts w:ascii="Palatino Linotype" w:hAnsi="Palatino Linotype" w:cs="Arial"/>
          <w:color w:val="000000"/>
          <w:sz w:val="20"/>
          <w:szCs w:val="20"/>
        </w:rPr>
        <w:t>dnů</w:t>
      </w:r>
      <w:proofErr w:type="gramEnd"/>
      <w:r w:rsidR="009A733E">
        <w:rPr>
          <w:rFonts w:ascii="Palatino Linotype" w:hAnsi="Palatino Linotype" w:cs="Arial"/>
          <w:color w:val="000000"/>
          <w:sz w:val="20"/>
          <w:szCs w:val="20"/>
        </w:rPr>
        <w:t xml:space="preserve"> od výzvy dle čl. 5.1 této smlouvy</w:t>
      </w:r>
      <w:r w:rsidRPr="007D2D8C">
        <w:rPr>
          <w:rFonts w:ascii="Palatino Linotype" w:hAnsi="Palatino Linotype" w:cs="Arial"/>
          <w:color w:val="000000"/>
          <w:sz w:val="20"/>
          <w:szCs w:val="20"/>
        </w:rPr>
        <w:t xml:space="preserve">,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w:t>
      </w:r>
      <w:r w:rsidR="00C51257">
        <w:rPr>
          <w:rFonts w:ascii="Palatino Linotype" w:hAnsi="Palatino Linotype" w:cs="Arial"/>
          <w:color w:val="000000"/>
          <w:sz w:val="20"/>
          <w:szCs w:val="20"/>
        </w:rPr>
        <w:t xml:space="preserve">hradí </w:t>
      </w:r>
      <w:r w:rsidRPr="007D2D8C">
        <w:rPr>
          <w:rFonts w:ascii="Palatino Linotype" w:hAnsi="Palatino Linotype" w:cs="Arial"/>
          <w:color w:val="000000"/>
          <w:sz w:val="20"/>
          <w:szCs w:val="20"/>
        </w:rPr>
        <w:t xml:space="preserve">zhotovitel. </w:t>
      </w:r>
    </w:p>
    <w:p w14:paraId="6EB0F41B" w14:textId="535C1025"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r w:rsidR="00334B48">
        <w:rPr>
          <w:rFonts w:ascii="Palatino Linotype" w:hAnsi="Palatino Linotype" w:cs="Arial"/>
          <w:color w:val="000000"/>
          <w:sz w:val="20"/>
          <w:szCs w:val="20"/>
        </w:rPr>
        <w:t xml:space="preserve"> </w:t>
      </w:r>
      <w:r w:rsidR="00334B48" w:rsidRPr="007D2D8C">
        <w:rPr>
          <w:rFonts w:ascii="Palatino Linotype" w:hAnsi="Palatino Linotype" w:cs="Arial"/>
          <w:color w:val="000000"/>
          <w:sz w:val="20"/>
          <w:szCs w:val="20"/>
        </w:rPr>
        <w:t>Zhotovitel je povinen zajistit řádné vytýčení staveniště a během provádění díla řádně pečovat o základní směrové a výškové body</w:t>
      </w:r>
      <w:r w:rsidR="00B001A2">
        <w:rPr>
          <w:rFonts w:ascii="Palatino Linotype" w:hAnsi="Palatino Linotype" w:cs="Arial"/>
          <w:color w:val="000000"/>
          <w:sz w:val="20"/>
          <w:szCs w:val="20"/>
        </w:rPr>
        <w:t>,</w:t>
      </w:r>
      <w:r w:rsidR="00334B48" w:rsidRPr="007D2D8C">
        <w:rPr>
          <w:rFonts w:ascii="Palatino Linotype" w:hAnsi="Palatino Linotype" w:cs="Arial"/>
          <w:color w:val="000000"/>
          <w:sz w:val="20"/>
          <w:szCs w:val="20"/>
        </w:rPr>
        <w:t xml:space="preserve"> a to až do doby předání dokončeného díla objednateli. Zhotovitel zajistí i podrobné vytýčení jednotlivých objektů, energetických sítí nacházejících se v prostoru staveniště a zodpovídá za jeho správnost.</w:t>
      </w:r>
    </w:p>
    <w:p w14:paraId="1591AC6B" w14:textId="7B8EABF5"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bezpečnost a ochranu zdraví všech osob v prostoru staveniště a zabezpečí, aby osoby zhotovitele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903B0C"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14:paraId="0835FB5A"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14:paraId="19F863D2"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91A24A3"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2AFC67A5" w14:textId="77777777"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není oprávněn používat jakékoliv části prostor, kde bude provádět dílo, jako zařízení staveniště bez předchozího písemného souhlasu objednatele.</w:t>
      </w:r>
    </w:p>
    <w:p w14:paraId="3020E408" w14:textId="77777777" w:rsidR="00AF3E5C" w:rsidRPr="00244D7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sz w:val="20"/>
          <w:szCs w:val="20"/>
        </w:rPr>
        <w:t xml:space="preserve">Zhotovitel provede dílo na svoje náklady a na vlastní nebezpečí. Zhotovitel odpovídá za případné škody v průběhu prací svým pojištěním. </w:t>
      </w:r>
    </w:p>
    <w:p w14:paraId="299098C3" w14:textId="66EC262F" w:rsidR="00C61B5E" w:rsidRDefault="00C61B5E" w:rsidP="00C61B5E">
      <w:pPr>
        <w:pStyle w:val="Seznam3"/>
        <w:numPr>
          <w:ilvl w:val="2"/>
          <w:numId w:val="13"/>
        </w:numPr>
        <w:spacing w:before="120"/>
        <w:contextualSpacing w:val="0"/>
        <w:rPr>
          <w:rFonts w:ascii="Palatino Linotype" w:hAnsi="Palatino Linotype" w:cs="Arial"/>
          <w:color w:val="000000"/>
          <w:sz w:val="20"/>
          <w:szCs w:val="20"/>
        </w:rPr>
      </w:pPr>
      <w:r w:rsidRPr="00DE1313">
        <w:rPr>
          <w:rFonts w:ascii="Palatino Linotype" w:hAnsi="Palatino Linotype" w:cs="Arial"/>
          <w:color w:val="000000"/>
          <w:sz w:val="20"/>
          <w:szCs w:val="20"/>
        </w:rPr>
        <w:t>Zhotovitel se zavazuje zajistit, aby jeho pracovníci po celou dobu provádění díla na staveništi nekouřili a nepožívali alkoholické nápoje či jiné omamné a psychotropní látky.</w:t>
      </w:r>
      <w:r w:rsidRPr="00C61B5E">
        <w:rPr>
          <w:rFonts w:ascii="Palatino Linotype" w:hAnsi="Palatino Linotype" w:cs="Arial"/>
          <w:color w:val="000000"/>
          <w:sz w:val="20"/>
          <w:szCs w:val="20"/>
        </w:rPr>
        <w:t xml:space="preserve"> </w:t>
      </w:r>
    </w:p>
    <w:p w14:paraId="64B06625" w14:textId="3057E6EB" w:rsidR="00334B48" w:rsidRDefault="00334B48" w:rsidP="00334B48">
      <w:pPr>
        <w:pStyle w:val="Seznam3"/>
        <w:numPr>
          <w:ilvl w:val="2"/>
          <w:numId w:val="13"/>
        </w:numPr>
        <w:spacing w:before="120"/>
        <w:contextualSpacing w:val="0"/>
        <w:rPr>
          <w:rFonts w:ascii="Palatino Linotype" w:hAnsi="Palatino Linotype" w:cs="Arial"/>
          <w:color w:val="000000"/>
          <w:sz w:val="20"/>
          <w:szCs w:val="20"/>
        </w:rPr>
      </w:pPr>
      <w:r w:rsidRPr="00A40313">
        <w:rPr>
          <w:rFonts w:ascii="Palatino Linotype" w:hAnsi="Palatino Linotype" w:cs="Arial"/>
          <w:color w:val="000000"/>
          <w:sz w:val="20"/>
          <w:szCs w:val="20"/>
        </w:rPr>
        <w:t xml:space="preserve">Zhotovitel vybuduje pro provoz </w:t>
      </w:r>
      <w:r w:rsidR="00A40313">
        <w:rPr>
          <w:rFonts w:ascii="Palatino Linotype" w:hAnsi="Palatino Linotype" w:cs="Arial"/>
          <w:color w:val="000000"/>
          <w:sz w:val="20"/>
          <w:szCs w:val="20"/>
        </w:rPr>
        <w:t>stavby</w:t>
      </w:r>
      <w:r w:rsidRPr="00A40313">
        <w:rPr>
          <w:rFonts w:ascii="Palatino Linotype" w:hAnsi="Palatino Linotype" w:cs="Arial"/>
          <w:color w:val="000000"/>
          <w:sz w:val="20"/>
          <w:szCs w:val="20"/>
        </w:rPr>
        <w:t xml:space="preserve"> na staveništi</w:t>
      </w:r>
      <w:r>
        <w:rPr>
          <w:rFonts w:ascii="Palatino Linotype" w:hAnsi="Palatino Linotype" w:cs="Arial"/>
          <w:color w:val="000000"/>
          <w:sz w:val="20"/>
          <w:szCs w:val="20"/>
        </w:rPr>
        <w:t xml:space="preserve"> min</w:t>
      </w:r>
      <w:r w:rsidR="00B001A2">
        <w:rPr>
          <w:rFonts w:ascii="Palatino Linotype" w:hAnsi="Palatino Linotype" w:cs="Arial"/>
          <w:color w:val="000000"/>
          <w:sz w:val="20"/>
          <w:szCs w:val="20"/>
        </w:rPr>
        <w:t>imálně</w:t>
      </w:r>
      <w:r w:rsidRPr="00A40313">
        <w:rPr>
          <w:rFonts w:ascii="Palatino Linotype" w:hAnsi="Palatino Linotype" w:cs="Arial"/>
          <w:color w:val="000000"/>
          <w:sz w:val="20"/>
          <w:szCs w:val="20"/>
        </w:rPr>
        <w:t>:</w:t>
      </w:r>
      <w:r w:rsidRPr="00334B48">
        <w:rPr>
          <w:rFonts w:ascii="Palatino Linotype" w:hAnsi="Palatino Linotype" w:cs="Arial"/>
          <w:color w:val="000000"/>
          <w:sz w:val="20"/>
          <w:szCs w:val="20"/>
        </w:rPr>
        <w:t xml:space="preserve"> </w:t>
      </w:r>
    </w:p>
    <w:p w14:paraId="4405A833" w14:textId="11922FEA" w:rsidR="00334B48" w:rsidRPr="00A40313" w:rsidRDefault="00334B48" w:rsidP="00A40313">
      <w:pPr>
        <w:pStyle w:val="Seznam3"/>
        <w:spacing w:before="120"/>
        <w:ind w:left="720" w:firstLine="0"/>
        <w:contextualSpacing w:val="0"/>
        <w:rPr>
          <w:rFonts w:ascii="Palatino Linotype" w:hAnsi="Palatino Linotype" w:cs="Arial"/>
          <w:color w:val="000000"/>
          <w:sz w:val="20"/>
          <w:szCs w:val="20"/>
        </w:rPr>
      </w:pPr>
      <w:r w:rsidRPr="00A40313">
        <w:rPr>
          <w:rFonts w:ascii="Palatino Linotype" w:hAnsi="Palatino Linotype" w:cs="Arial"/>
          <w:color w:val="000000"/>
          <w:sz w:val="20"/>
          <w:szCs w:val="20"/>
        </w:rPr>
        <w:t xml:space="preserve">1 x </w:t>
      </w:r>
      <w:proofErr w:type="spellStart"/>
      <w:r w:rsidRPr="00A40313">
        <w:rPr>
          <w:rFonts w:ascii="Palatino Linotype" w:hAnsi="Palatino Linotype" w:cs="Arial"/>
          <w:color w:val="000000"/>
          <w:sz w:val="20"/>
          <w:szCs w:val="20"/>
        </w:rPr>
        <w:t>dvojbuňka</w:t>
      </w:r>
      <w:proofErr w:type="spellEnd"/>
      <w:r w:rsidRPr="00A40313">
        <w:rPr>
          <w:rFonts w:ascii="Palatino Linotype" w:hAnsi="Palatino Linotype" w:cs="Arial"/>
          <w:color w:val="000000"/>
          <w:sz w:val="20"/>
          <w:szCs w:val="20"/>
        </w:rPr>
        <w:t xml:space="preserve"> pro zasedací místnost, provoz </w:t>
      </w:r>
      <w:r w:rsidR="00A40313">
        <w:rPr>
          <w:rFonts w:ascii="Palatino Linotype" w:hAnsi="Palatino Linotype" w:cs="Arial"/>
          <w:color w:val="000000"/>
          <w:sz w:val="20"/>
          <w:szCs w:val="20"/>
        </w:rPr>
        <w:t>stavby</w:t>
      </w:r>
      <w:r w:rsidRPr="00A40313">
        <w:rPr>
          <w:rFonts w:ascii="Palatino Linotype" w:hAnsi="Palatino Linotype" w:cs="Arial"/>
          <w:color w:val="000000"/>
          <w:sz w:val="20"/>
          <w:szCs w:val="20"/>
        </w:rPr>
        <w:t xml:space="preserve">, </w:t>
      </w:r>
    </w:p>
    <w:p w14:paraId="08528C16" w14:textId="59EBAA18" w:rsidR="00A40313" w:rsidRDefault="00A40313" w:rsidP="00A40313">
      <w:pPr>
        <w:pStyle w:val="Seznam3"/>
        <w:spacing w:before="120"/>
        <w:ind w:left="720" w:firstLine="0"/>
        <w:contextualSpacing w:val="0"/>
        <w:rPr>
          <w:rFonts w:ascii="Palatino Linotype" w:hAnsi="Palatino Linotype" w:cs="Arial"/>
          <w:color w:val="000000"/>
          <w:sz w:val="20"/>
          <w:szCs w:val="20"/>
        </w:rPr>
      </w:pPr>
      <w:r>
        <w:rPr>
          <w:rFonts w:ascii="Palatino Linotype" w:hAnsi="Palatino Linotype" w:cs="Arial"/>
          <w:color w:val="000000"/>
          <w:sz w:val="20"/>
          <w:szCs w:val="20"/>
        </w:rPr>
        <w:t>1 x buňka pro objednatele, TDS</w:t>
      </w:r>
      <w:r w:rsidRPr="007E436B">
        <w:rPr>
          <w:rFonts w:ascii="Palatino Linotype" w:hAnsi="Palatino Linotype" w:cs="Arial"/>
          <w:color w:val="000000"/>
          <w:sz w:val="20"/>
          <w:szCs w:val="20"/>
        </w:rPr>
        <w:t>, AD a koordinátora BOZP</w:t>
      </w:r>
      <w:r>
        <w:rPr>
          <w:rFonts w:ascii="Palatino Linotype" w:hAnsi="Palatino Linotype" w:cs="Arial"/>
          <w:color w:val="000000"/>
          <w:sz w:val="20"/>
          <w:szCs w:val="20"/>
        </w:rPr>
        <w:t xml:space="preserve"> </w:t>
      </w:r>
    </w:p>
    <w:p w14:paraId="50F54DCC" w14:textId="3044D756" w:rsidR="00692BE5" w:rsidRPr="007D2D8C" w:rsidRDefault="00334B48" w:rsidP="00C61B5E">
      <w:pPr>
        <w:pStyle w:val="Seznam3"/>
        <w:spacing w:before="120"/>
        <w:ind w:left="710" w:firstLine="0"/>
        <w:contextualSpacing w:val="0"/>
        <w:rPr>
          <w:rFonts w:ascii="Palatino Linotype" w:hAnsi="Palatino Linotype" w:cs="Arial"/>
          <w:color w:val="000000"/>
          <w:sz w:val="20"/>
          <w:szCs w:val="20"/>
        </w:rPr>
      </w:pPr>
      <w:proofErr w:type="spellStart"/>
      <w:r w:rsidRPr="00A40313">
        <w:rPr>
          <w:rFonts w:ascii="Palatino Linotype" w:hAnsi="Palatino Linotype" w:cs="Arial"/>
          <w:color w:val="000000"/>
          <w:sz w:val="20"/>
          <w:szCs w:val="20"/>
        </w:rPr>
        <w:t>Dvojbuňka</w:t>
      </w:r>
      <w:proofErr w:type="spellEnd"/>
      <w:r w:rsidRPr="00A40313">
        <w:rPr>
          <w:rFonts w:ascii="Palatino Linotype" w:hAnsi="Palatino Linotype" w:cs="Arial"/>
          <w:color w:val="000000"/>
          <w:sz w:val="20"/>
          <w:szCs w:val="20"/>
        </w:rPr>
        <w:t xml:space="preserve"> pro provoz</w:t>
      </w:r>
      <w:r w:rsidR="007E436B">
        <w:rPr>
          <w:rFonts w:ascii="Palatino Linotype" w:hAnsi="Palatino Linotype" w:cs="Arial"/>
          <w:color w:val="000000"/>
          <w:sz w:val="20"/>
          <w:szCs w:val="20"/>
        </w:rPr>
        <w:t xml:space="preserve"> </w:t>
      </w:r>
      <w:r w:rsidR="00A40313">
        <w:rPr>
          <w:rFonts w:ascii="Palatino Linotype" w:hAnsi="Palatino Linotype" w:cs="Arial"/>
          <w:color w:val="000000"/>
          <w:sz w:val="20"/>
          <w:szCs w:val="20"/>
        </w:rPr>
        <w:t xml:space="preserve">stavby </w:t>
      </w:r>
      <w:r w:rsidRPr="00A40313">
        <w:rPr>
          <w:rFonts w:ascii="Palatino Linotype" w:hAnsi="Palatino Linotype" w:cs="Arial"/>
          <w:color w:val="000000"/>
          <w:sz w:val="20"/>
          <w:szCs w:val="20"/>
        </w:rPr>
        <w:t>bude vybavena elektřinou, vytápěním a chlazením, osvětlením, barevnou A3 tiskárnou, 1x velký stůl pro min 10 osob, 10x židle, min 2x skříň s policemi, 1x věšák na kabáty a odpadkový koš. Součástí vybavení bude kávovar a lednice. Tato kancelář bude ve formě stavební buňky, okna a dveře budou zajištěny uzamykatelnou bezpečnostní mříží.</w:t>
      </w:r>
      <w:r w:rsidR="007E436B">
        <w:rPr>
          <w:rFonts w:ascii="Palatino Linotype" w:hAnsi="Palatino Linotype" w:cs="Arial"/>
          <w:color w:val="000000"/>
          <w:sz w:val="20"/>
          <w:szCs w:val="20"/>
        </w:rPr>
        <w:t xml:space="preserve"> Buňka pro objednatele bude vybavena </w:t>
      </w:r>
      <w:r w:rsidR="007E436B" w:rsidRPr="00A40313">
        <w:rPr>
          <w:rFonts w:ascii="Palatino Linotype" w:hAnsi="Palatino Linotype" w:cs="Arial"/>
          <w:color w:val="000000"/>
          <w:sz w:val="20"/>
          <w:szCs w:val="20"/>
        </w:rPr>
        <w:t>elektřinou, vytápěním a chlazením, osvětlením</w:t>
      </w:r>
      <w:r w:rsidR="007E436B">
        <w:rPr>
          <w:rFonts w:ascii="Palatino Linotype" w:hAnsi="Palatino Linotype" w:cs="Arial"/>
          <w:color w:val="000000"/>
          <w:sz w:val="20"/>
          <w:szCs w:val="20"/>
        </w:rPr>
        <w:t>, 2</w:t>
      </w:r>
      <w:r w:rsidR="007E436B" w:rsidRPr="00A40313">
        <w:rPr>
          <w:rFonts w:ascii="Palatino Linotype" w:hAnsi="Palatino Linotype" w:cs="Arial"/>
          <w:color w:val="000000"/>
          <w:sz w:val="20"/>
          <w:szCs w:val="20"/>
        </w:rPr>
        <w:t xml:space="preserve">x </w:t>
      </w:r>
      <w:r w:rsidR="007E436B">
        <w:rPr>
          <w:rFonts w:ascii="Palatino Linotype" w:hAnsi="Palatino Linotype" w:cs="Arial"/>
          <w:color w:val="000000"/>
          <w:sz w:val="20"/>
          <w:szCs w:val="20"/>
        </w:rPr>
        <w:t>pracovní</w:t>
      </w:r>
      <w:r w:rsidR="007E436B" w:rsidRPr="00A40313">
        <w:rPr>
          <w:rFonts w:ascii="Palatino Linotype" w:hAnsi="Palatino Linotype" w:cs="Arial"/>
          <w:color w:val="000000"/>
          <w:sz w:val="20"/>
          <w:szCs w:val="20"/>
        </w:rPr>
        <w:t xml:space="preserve"> stůl, </w:t>
      </w:r>
      <w:r w:rsidR="007E436B">
        <w:rPr>
          <w:rFonts w:ascii="Palatino Linotype" w:hAnsi="Palatino Linotype" w:cs="Arial"/>
          <w:color w:val="000000"/>
          <w:sz w:val="20"/>
          <w:szCs w:val="20"/>
        </w:rPr>
        <w:t>min 3</w:t>
      </w:r>
      <w:r w:rsidR="007E436B" w:rsidRPr="00A40313">
        <w:rPr>
          <w:rFonts w:ascii="Palatino Linotype" w:hAnsi="Palatino Linotype" w:cs="Arial"/>
          <w:color w:val="000000"/>
          <w:sz w:val="20"/>
          <w:szCs w:val="20"/>
        </w:rPr>
        <w:t>xžidle, min 2x skříň s policemi, 1x věšák na kabáty a odpadkový koš</w:t>
      </w:r>
      <w:r w:rsidR="007E436B">
        <w:rPr>
          <w:rFonts w:ascii="Palatino Linotype" w:hAnsi="Palatino Linotype" w:cs="Arial"/>
          <w:color w:val="000000"/>
          <w:sz w:val="20"/>
          <w:szCs w:val="20"/>
        </w:rPr>
        <w:t>.</w:t>
      </w:r>
    </w:p>
    <w:p w14:paraId="32DC94F1" w14:textId="58FC2B09" w:rsidR="00AF3E5C" w:rsidRPr="007D2D8C" w:rsidRDefault="00AF3E5C" w:rsidP="00877B5E">
      <w:pPr>
        <w:pStyle w:val="Seznam2"/>
        <w:numPr>
          <w:ilvl w:val="1"/>
          <w:numId w:val="13"/>
        </w:numPr>
        <w:spacing w:before="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 xml:space="preserve">Použití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dodavatelů</w:t>
      </w:r>
    </w:p>
    <w:p w14:paraId="534A9D1E" w14:textId="5427AB74"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může pověřit provedením části díla třetí osobu (dále jen „</w:t>
      </w:r>
      <w:r w:rsidR="00F9032D">
        <w:rPr>
          <w:rFonts w:ascii="Palatino Linotype" w:hAnsi="Palatino Linotype" w:cs="Arial"/>
          <w:b/>
          <w:color w:val="000000"/>
          <w:sz w:val="20"/>
          <w:szCs w:val="20"/>
        </w:rPr>
        <w:t>pod</w:t>
      </w:r>
      <w:r w:rsidRPr="007D2D8C">
        <w:rPr>
          <w:rFonts w:ascii="Palatino Linotype" w:hAnsi="Palatino Linotype" w:cs="Arial"/>
          <w:b/>
          <w:color w:val="000000"/>
          <w:sz w:val="20"/>
          <w:szCs w:val="20"/>
        </w:rPr>
        <w:t>dodavatel</w:t>
      </w:r>
      <w:r w:rsidRPr="007D2D8C">
        <w:rPr>
          <w:rFonts w:ascii="Palatino Linotype" w:hAnsi="Palatino Linotype" w:cs="Arial"/>
          <w:color w:val="000000"/>
          <w:sz w:val="20"/>
          <w:szCs w:val="20"/>
        </w:rPr>
        <w:t xml:space="preserve">“) pouze za podmínek stanovených touto smlouvou. Při provádění díla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dodavatelem zhotovitel odpovídá objednateli, jako by tuto část díla prováděl sám.</w:t>
      </w:r>
    </w:p>
    <w:p w14:paraId="707A713F" w14:textId="11C04316"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nehodlá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uvede výslovně v </w:t>
      </w:r>
      <w:r w:rsidRPr="00CF6F25">
        <w:rPr>
          <w:rFonts w:ascii="Palatino Linotype" w:hAnsi="Palatino Linotype" w:cs="Arial"/>
          <w:color w:val="000000"/>
          <w:sz w:val="20"/>
          <w:szCs w:val="20"/>
        </w:rPr>
        <w:t>příloze č. 4, že</w:t>
      </w:r>
      <w:r w:rsidRPr="007D2D8C">
        <w:rPr>
          <w:rFonts w:ascii="Palatino Linotype" w:hAnsi="Palatino Linotype" w:cs="Arial"/>
          <w:color w:val="000000"/>
          <w:sz w:val="20"/>
          <w:szCs w:val="20"/>
        </w:rPr>
        <w:t xml:space="preserve"> veškeré plnění tvořící předmět smlouvy se zavazuje realizovat vlastními silami, tj. bez využití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w:t>
      </w:r>
    </w:p>
    <w:p w14:paraId="24576690" w14:textId="74A0C8CC"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zhotovitel hodlá k plnění předmětu smlouvy použít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dodavatele, je povinen uvést v </w:t>
      </w:r>
      <w:r w:rsidRPr="00CF6F25">
        <w:rPr>
          <w:rFonts w:ascii="Palatino Linotype" w:hAnsi="Palatino Linotype" w:cs="Arial"/>
          <w:color w:val="000000"/>
          <w:sz w:val="20"/>
          <w:szCs w:val="20"/>
        </w:rPr>
        <w:t>příloze č.</w:t>
      </w:r>
      <w:r w:rsidR="00C17C00" w:rsidRPr="00CF6F25">
        <w:rPr>
          <w:rFonts w:ascii="Palatino Linotype" w:hAnsi="Palatino Linotype" w:cs="Arial"/>
          <w:color w:val="000000"/>
          <w:sz w:val="20"/>
          <w:szCs w:val="20"/>
        </w:rPr>
        <w:t xml:space="preserve"> </w:t>
      </w:r>
      <w:r w:rsidRPr="00CF6F25">
        <w:rPr>
          <w:rFonts w:ascii="Palatino Linotype" w:hAnsi="Palatino Linotype" w:cs="Arial"/>
          <w:color w:val="000000"/>
          <w:sz w:val="20"/>
          <w:szCs w:val="20"/>
        </w:rPr>
        <w:t>4 seznam</w:t>
      </w:r>
      <w:r w:rsidRPr="007D2D8C">
        <w:rPr>
          <w:rFonts w:ascii="Palatino Linotype" w:hAnsi="Palatino Linotype" w:cs="Arial"/>
          <w:color w:val="000000"/>
          <w:sz w:val="20"/>
          <w:szCs w:val="20"/>
        </w:rPr>
        <w:t xml:space="preserv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ve kterém identifikuje části díla, které hodlá zadat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dodavatelům. Zhotovitel je povinen vypsat všechny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do seznamu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480672B6" w14:textId="4E0DD034" w:rsidR="00AF3E5C" w:rsidRPr="007D2D8C" w:rsidRDefault="00AF3E5C" w:rsidP="00877B5E">
      <w:pPr>
        <w:pStyle w:val="Seznam3"/>
        <w:numPr>
          <w:ilvl w:val="2"/>
          <w:numId w:val="13"/>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v tomto ustanovení dále zav</w:t>
      </w:r>
      <w:r w:rsidR="00F9032D">
        <w:rPr>
          <w:rFonts w:ascii="Palatino Linotype" w:hAnsi="Palatino Linotype" w:cs="Arial"/>
          <w:color w:val="000000"/>
          <w:sz w:val="20"/>
          <w:szCs w:val="20"/>
        </w:rPr>
        <w:t>azuje</w:t>
      </w:r>
      <w:r w:rsidRPr="007D2D8C">
        <w:rPr>
          <w:rFonts w:ascii="Palatino Linotype" w:hAnsi="Palatino Linotype" w:cs="Arial"/>
          <w:color w:val="000000"/>
          <w:sz w:val="20"/>
          <w:szCs w:val="20"/>
        </w:rPr>
        <w:t>, že změnu v osobě jakéhokoliv ze </w:t>
      </w:r>
      <w:r w:rsidR="00F9032D">
        <w:rPr>
          <w:rFonts w:ascii="Palatino Linotype" w:hAnsi="Palatino Linotype" w:cs="Arial"/>
          <w:color w:val="000000"/>
          <w:sz w:val="20"/>
          <w:szCs w:val="20"/>
        </w:rPr>
        <w:t>pod</w:t>
      </w:r>
      <w:r w:rsidRPr="007D2D8C">
        <w:rPr>
          <w:rFonts w:ascii="Palatino Linotype" w:hAnsi="Palatino Linotype" w:cs="Arial"/>
          <w:color w:val="000000"/>
          <w:sz w:val="20"/>
          <w:szCs w:val="20"/>
        </w:rPr>
        <w:t>dodavatelů provede pouze s předchozím souhlasem objednavatele.</w:t>
      </w:r>
      <w:r w:rsidR="00005D6C" w:rsidRPr="00005D6C">
        <w:rPr>
          <w:rFonts w:ascii="Palatino Linotype" w:hAnsi="Palatino Linotype"/>
          <w:sz w:val="20"/>
          <w:szCs w:val="20"/>
        </w:rPr>
        <w:t xml:space="preserve"> </w:t>
      </w:r>
      <w:r w:rsidR="00005D6C" w:rsidRPr="0022727A">
        <w:rPr>
          <w:rFonts w:ascii="Palatino Linotype" w:hAnsi="Palatino Linotype"/>
          <w:sz w:val="20"/>
          <w:szCs w:val="20"/>
        </w:rPr>
        <w:t xml:space="preserve">Souhlas je v případě změny poddodavatele, prostřednictvím nějž prokazoval zhotovitel kvalifikaci v zadávacím řízení, podmíněn doložení dokladů, prokazujících splnění kvalifikace nejméně v rozsahu, v jakém byla prokázána v zadávacím řízení, tímto novým poddodavatelem. </w:t>
      </w:r>
    </w:p>
    <w:p w14:paraId="5828DC80" w14:textId="5C05C1FA" w:rsidR="00B001A2" w:rsidRPr="00B001A2" w:rsidRDefault="00B001A2" w:rsidP="00B001A2">
      <w:pPr>
        <w:pStyle w:val="Seznam3"/>
        <w:numPr>
          <w:ilvl w:val="2"/>
          <w:numId w:val="13"/>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 xml:space="preserve">Zvláštní podmínky pro změnu poddodavatele, prostřednictvím kterého zhotovitel prokazoval v zadávacím řízení kvalifikaci: </w:t>
      </w:r>
    </w:p>
    <w:p w14:paraId="329FF0D2" w14:textId="77777777" w:rsidR="00B001A2" w:rsidRPr="00B001A2" w:rsidRDefault="00B001A2" w:rsidP="0034221D">
      <w:pPr>
        <w:pStyle w:val="Seznam3"/>
        <w:spacing w:before="120"/>
        <w:ind w:left="720" w:firstLine="0"/>
        <w:rPr>
          <w:rFonts w:ascii="Palatino Linotype" w:hAnsi="Palatino Linotype" w:cs="Arial"/>
          <w:color w:val="000000"/>
          <w:sz w:val="20"/>
          <w:szCs w:val="20"/>
        </w:rPr>
      </w:pPr>
      <w:r w:rsidRPr="00B001A2">
        <w:rPr>
          <w:rFonts w:ascii="Palatino Linotype" w:hAnsi="Palatino Linotype" w:cs="Arial"/>
          <w:color w:val="000000"/>
          <w:sz w:val="20"/>
          <w:szCs w:val="20"/>
        </w:rPr>
        <w:t>Zhotovitel změní poddodavatele, prostřednictvím kterého zhotovitel prokazoval v zadávacím řízení kvalifikaci, v případě, že po uzavření smlouvy</w:t>
      </w:r>
    </w:p>
    <w:p w14:paraId="3CE6655B" w14:textId="77777777" w:rsidR="00B001A2" w:rsidRPr="00B001A2" w:rsidRDefault="00B001A2" w:rsidP="0034221D">
      <w:pPr>
        <w:pStyle w:val="Seznam3"/>
        <w:numPr>
          <w:ilvl w:val="0"/>
          <w:numId w:val="44"/>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poddodavatel přestane splňovat kvalifikaci, jejímž prostřednictvím zhotovitel prokazoval kvalifikaci v zadávacím řízení,</w:t>
      </w:r>
    </w:p>
    <w:p w14:paraId="6DCB2F52" w14:textId="77777777" w:rsidR="00B001A2" w:rsidRPr="00B001A2" w:rsidRDefault="00B001A2" w:rsidP="0034221D">
      <w:pPr>
        <w:pStyle w:val="Seznam3"/>
        <w:numPr>
          <w:ilvl w:val="0"/>
          <w:numId w:val="44"/>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vůči poddodavateli bylo zahájeno insolvenční řízení,</w:t>
      </w:r>
    </w:p>
    <w:p w14:paraId="26E33FC5" w14:textId="77777777" w:rsidR="00B001A2" w:rsidRPr="00B001A2" w:rsidRDefault="00B001A2" w:rsidP="0034221D">
      <w:pPr>
        <w:pStyle w:val="Seznam3"/>
        <w:numPr>
          <w:ilvl w:val="0"/>
          <w:numId w:val="44"/>
        </w:numPr>
        <w:spacing w:before="120"/>
        <w:rPr>
          <w:rFonts w:ascii="Palatino Linotype" w:hAnsi="Palatino Linotype" w:cs="Arial"/>
          <w:color w:val="000000"/>
          <w:sz w:val="20"/>
          <w:szCs w:val="20"/>
        </w:rPr>
      </w:pPr>
      <w:r w:rsidRPr="00B001A2">
        <w:rPr>
          <w:rFonts w:ascii="Palatino Linotype" w:hAnsi="Palatino Linotype" w:cs="Arial"/>
          <w:color w:val="000000"/>
          <w:sz w:val="20"/>
          <w:szCs w:val="20"/>
        </w:rPr>
        <w:t>poddodavatel přerušil nebo ukončil svou činnost.</w:t>
      </w:r>
    </w:p>
    <w:p w14:paraId="77124074" w14:textId="77777777" w:rsidR="00B001A2" w:rsidRPr="00B001A2" w:rsidRDefault="00B001A2" w:rsidP="0034221D">
      <w:pPr>
        <w:pStyle w:val="Seznam3"/>
        <w:spacing w:before="120"/>
        <w:ind w:left="720" w:firstLine="0"/>
        <w:rPr>
          <w:rFonts w:ascii="Palatino Linotype" w:hAnsi="Palatino Linotype" w:cs="Arial"/>
          <w:color w:val="000000"/>
          <w:sz w:val="20"/>
          <w:szCs w:val="20"/>
        </w:rPr>
      </w:pPr>
      <w:r w:rsidRPr="00B001A2">
        <w:rPr>
          <w:rFonts w:ascii="Palatino Linotype" w:hAnsi="Palatino Linotype" w:cs="Arial"/>
          <w:color w:val="000000"/>
          <w:sz w:val="20"/>
          <w:szCs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w:t>
      </w:r>
    </w:p>
    <w:p w14:paraId="1B6C8024" w14:textId="77777777" w:rsidR="00C61B5E" w:rsidRPr="007D2D8C" w:rsidRDefault="00C61B5E" w:rsidP="006277BE">
      <w:pPr>
        <w:pStyle w:val="Seznam3"/>
        <w:spacing w:before="120"/>
        <w:ind w:left="720" w:firstLine="0"/>
        <w:rPr>
          <w:rFonts w:ascii="Palatino Linotype" w:hAnsi="Palatino Linotype" w:cs="Arial"/>
          <w:color w:val="000000"/>
          <w:sz w:val="20"/>
          <w:szCs w:val="20"/>
        </w:rPr>
      </w:pPr>
    </w:p>
    <w:p w14:paraId="7D63CE05" w14:textId="77777777" w:rsidR="001C45AA" w:rsidRPr="007D2D8C" w:rsidRDefault="00AF3E5C" w:rsidP="001C45AA">
      <w:pPr>
        <w:pStyle w:val="Zkladntext"/>
        <w:numPr>
          <w:ilvl w:val="1"/>
          <w:numId w:val="13"/>
        </w:numPr>
        <w:spacing w:before="120"/>
        <w:jc w:val="both"/>
        <w:rPr>
          <w:rFonts w:ascii="Palatino Linotype" w:hAnsi="Palatino Linotype" w:cs="Arial"/>
          <w:b/>
          <w:color w:val="000000"/>
        </w:rPr>
      </w:pPr>
      <w:r w:rsidRPr="001C45AA">
        <w:rPr>
          <w:rFonts w:ascii="Palatino Linotype" w:hAnsi="Palatino Linotype" w:cs="Arial"/>
          <w:b/>
          <w:color w:val="000000"/>
        </w:rPr>
        <w:t>Harmonogram</w:t>
      </w:r>
    </w:p>
    <w:p w14:paraId="4E18EE53" w14:textId="45B671B8" w:rsidR="001C45AA" w:rsidRDefault="0067356E" w:rsidP="002238A8">
      <w:pPr>
        <w:pStyle w:val="Seznam3"/>
        <w:numPr>
          <w:ilvl w:val="2"/>
          <w:numId w:val="13"/>
        </w:numPr>
        <w:spacing w:before="120"/>
        <w:contextualSpacing w:val="0"/>
        <w:rPr>
          <w:rFonts w:ascii="Palatino Linotype" w:hAnsi="Palatino Linotype" w:cs="Arial"/>
          <w:color w:val="000000"/>
          <w:sz w:val="20"/>
          <w:szCs w:val="20"/>
        </w:rPr>
      </w:pPr>
      <w:r w:rsidRPr="001C45AA">
        <w:rPr>
          <w:rFonts w:ascii="Palatino Linotype" w:hAnsi="Palatino Linotype" w:cs="Arial"/>
          <w:color w:val="000000"/>
          <w:sz w:val="20"/>
          <w:szCs w:val="20"/>
        </w:rPr>
        <w:t xml:space="preserve">Harmonogram předložený zhotovitelem tvoří </w:t>
      </w:r>
      <w:r w:rsidRPr="00CF6F25">
        <w:rPr>
          <w:rFonts w:ascii="Palatino Linotype" w:hAnsi="Palatino Linotype" w:cs="Arial"/>
          <w:color w:val="000000"/>
          <w:sz w:val="20"/>
          <w:szCs w:val="20"/>
        </w:rPr>
        <w:t>přílohu č. 3 této</w:t>
      </w:r>
      <w:r w:rsidRPr="001C45AA">
        <w:rPr>
          <w:rFonts w:ascii="Palatino Linotype" w:hAnsi="Palatino Linotype" w:cs="Arial"/>
          <w:color w:val="000000"/>
          <w:sz w:val="20"/>
          <w:szCs w:val="20"/>
        </w:rPr>
        <w:t xml:space="preserve"> smlouvy. Harmonogram obsahuje dobu plnění předmětu smlouvy v týdnech (počínaje protokolárním předáním a převzetím staveniště až po písemné protokolární předání díla uživateli). Dále harmonogram obsahuje dobu předání a převzetí staveniště, dobu zahájení stavebních prací, lhůtu pro dokončení stavebních prací, lhůtu pro předání a převzetí díla a počátek běhu záruční lhůty.</w:t>
      </w:r>
      <w:r w:rsidRPr="001C45AA">
        <w:rPr>
          <w:rFonts w:ascii="Palatino Linotype" w:hAnsi="Palatino Linotype"/>
          <w:sz w:val="20"/>
          <w:szCs w:val="20"/>
        </w:rPr>
        <w:t xml:space="preserve"> </w:t>
      </w:r>
      <w:r w:rsidRPr="001C45AA">
        <w:rPr>
          <w:rFonts w:ascii="Palatino Linotype" w:hAnsi="Palatino Linotype" w:cs="Arial"/>
          <w:color w:val="000000"/>
          <w:sz w:val="20"/>
          <w:szCs w:val="20"/>
        </w:rPr>
        <w:t>V harmonogramu jsou uvedeny jednotlivé stavební práce, jejich pořadí a termíny, do kdy nejpozději mají být tyto práce zhotovitelem provedeny.</w:t>
      </w:r>
    </w:p>
    <w:p w14:paraId="757EC51F" w14:textId="1469AA8A" w:rsidR="00C51257" w:rsidRPr="00C51257" w:rsidRDefault="00C51257" w:rsidP="00A70E72">
      <w:pPr>
        <w:pStyle w:val="Seznam3"/>
        <w:numPr>
          <w:ilvl w:val="2"/>
          <w:numId w:val="13"/>
        </w:numPr>
        <w:tabs>
          <w:tab w:val="clear" w:pos="720"/>
        </w:tabs>
        <w:spacing w:before="120" w:after="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na vyzvání předat objednateli aktualizaci harmonogramu, který tvoří </w:t>
      </w:r>
      <w:r w:rsidRPr="00CF6F25">
        <w:rPr>
          <w:rFonts w:ascii="Palatino Linotype" w:hAnsi="Palatino Linotype" w:cs="Arial"/>
          <w:color w:val="000000"/>
          <w:sz w:val="20"/>
          <w:szCs w:val="20"/>
        </w:rPr>
        <w:t>přílohu č. 3 této smlouvy</w:t>
      </w:r>
      <w:r w:rsidRPr="007D2D8C">
        <w:rPr>
          <w:rFonts w:ascii="Palatino Linotype" w:hAnsi="Palatino Linotype" w:cs="Arial"/>
          <w:color w:val="000000"/>
          <w:sz w:val="20"/>
          <w:szCs w:val="20"/>
        </w:rPr>
        <w:t xml:space="preserve"> a umožnit objednateli ověření realizace příslušné dílčí části realizačního projektu z hlediska jeho souladu s požadavky objednatele. Veškeré změny tohoto harmonogramu podléhají schválení objednatele.</w:t>
      </w:r>
    </w:p>
    <w:p w14:paraId="71DB1DA1" w14:textId="77777777" w:rsidR="00005D6C" w:rsidRDefault="00005D6C" w:rsidP="00005D6C">
      <w:pPr>
        <w:pStyle w:val="Seznam3"/>
        <w:numPr>
          <w:ilvl w:val="1"/>
          <w:numId w:val="13"/>
        </w:numPr>
        <w:tabs>
          <w:tab w:val="left" w:pos="426"/>
        </w:tabs>
        <w:spacing w:line="320" w:lineRule="atLeast"/>
        <w:contextualSpacing w:val="0"/>
        <w:rPr>
          <w:rFonts w:ascii="Palatino Linotype" w:hAnsi="Palatino Linotype" w:cs="Arial"/>
          <w:b/>
          <w:color w:val="000000"/>
          <w:sz w:val="20"/>
          <w:szCs w:val="20"/>
        </w:rPr>
      </w:pPr>
      <w:r>
        <w:rPr>
          <w:rFonts w:ascii="Palatino Linotype" w:hAnsi="Palatino Linotype" w:cs="Arial"/>
          <w:b/>
          <w:color w:val="000000"/>
          <w:sz w:val="20"/>
          <w:szCs w:val="20"/>
        </w:rPr>
        <w:t>Pracovněprávní předpisy</w:t>
      </w:r>
    </w:p>
    <w:p w14:paraId="7E0CA7E4" w14:textId="77777777" w:rsidR="00005D6C" w:rsidRPr="004C10E5" w:rsidRDefault="00005D6C" w:rsidP="00005D6C">
      <w:pPr>
        <w:pStyle w:val="Seznam3"/>
        <w:tabs>
          <w:tab w:val="left" w:pos="426"/>
        </w:tabs>
        <w:spacing w:line="320" w:lineRule="atLeast"/>
        <w:ind w:left="709" w:firstLine="0"/>
        <w:contextualSpacing w:val="0"/>
        <w:rPr>
          <w:rFonts w:ascii="Palatino Linotype" w:hAnsi="Palatino Linotype" w:cs="Arial"/>
          <w:color w:val="000000"/>
          <w:sz w:val="20"/>
          <w:szCs w:val="20"/>
        </w:rPr>
      </w:pPr>
      <w:r w:rsidRPr="00855139">
        <w:rPr>
          <w:rFonts w:ascii="Palatino Linotype" w:hAnsi="Palatino Linotype" w:cs="Arial"/>
          <w:color w:val="000000"/>
          <w:sz w:val="20"/>
          <w:szCs w:val="20"/>
        </w:rPr>
        <w:t xml:space="preserve">Zhotovitel si je vědom skutečnosti, že objednatel má zájem o plnění předmětu této smlouvy dle zásad odpovědného zadávání veřejných zakázek. Zhotovitel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w:t>
      </w:r>
      <w:proofErr w:type="gramStart"/>
      <w:r w:rsidRPr="00855139">
        <w:rPr>
          <w:rFonts w:ascii="Palatino Linotype" w:hAnsi="Palatino Linotype" w:cs="Arial"/>
          <w:color w:val="000000"/>
          <w:sz w:val="20"/>
          <w:szCs w:val="20"/>
        </w:rPr>
        <w:t>stanice,</w:t>
      </w:r>
      <w:proofErr w:type="gramEnd"/>
      <w:r w:rsidRPr="00855139">
        <w:rPr>
          <w:rFonts w:ascii="Palatino Linotype" w:hAnsi="Palatino Linotype" w:cs="Arial"/>
          <w:color w:val="000000"/>
          <w:sz w:val="20"/>
          <w:szCs w:val="20"/>
        </w:rPr>
        <w:t xml:space="preserve"> atd.) zjistí svým pravomocným rozhodnutím v souvislosti s plněním této smlouvy porušení pracovněprávních předpisů ze strany dodavatele, má zadavatel právo na snížení ceny předmětu této smlouvy o 10%. Bude-li s dodavatelem zahájeno správní řízení pro porušení pracovněprávních předpisů ze strany dodavatele v souvislosti s plněním této smlouvy, je dodavatel povinen zahájení takovéhoto řízení objednateli oznámit a objednatel má právo pozastavit výplatu </w:t>
      </w:r>
      <w:proofErr w:type="gramStart"/>
      <w:r w:rsidRPr="00855139">
        <w:rPr>
          <w:rFonts w:ascii="Palatino Linotype" w:hAnsi="Palatino Linotype" w:cs="Arial"/>
          <w:color w:val="000000"/>
          <w:sz w:val="20"/>
          <w:szCs w:val="20"/>
        </w:rPr>
        <w:t>10%</w:t>
      </w:r>
      <w:proofErr w:type="gramEnd"/>
      <w:r w:rsidRPr="00855139">
        <w:rPr>
          <w:rFonts w:ascii="Palatino Linotype" w:hAnsi="Palatino Linotype" w:cs="Arial"/>
          <w:color w:val="000000"/>
          <w:sz w:val="20"/>
          <w:szCs w:val="20"/>
        </w:rPr>
        <w:t xml:space="preserve">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této smlouvy porušení pracovněprávních předpisů ze strany dodavatele, objednatel jednostranně započte pozastavenou část ceny na závazek dodavatele poskytnout slevu z ceny díla ve výši </w:t>
      </w:r>
      <w:proofErr w:type="gramStart"/>
      <w:r w:rsidRPr="00855139">
        <w:rPr>
          <w:rFonts w:ascii="Palatino Linotype" w:hAnsi="Palatino Linotype" w:cs="Arial"/>
          <w:color w:val="000000"/>
          <w:sz w:val="20"/>
          <w:szCs w:val="20"/>
        </w:rPr>
        <w:t>10%</w:t>
      </w:r>
      <w:proofErr w:type="gramEnd"/>
      <w:r w:rsidRPr="00855139">
        <w:rPr>
          <w:rFonts w:ascii="Palatino Linotype" w:hAnsi="Palatino Linotype" w:cs="Arial"/>
          <w:color w:val="000000"/>
          <w:sz w:val="20"/>
          <w:szCs w:val="20"/>
        </w:rPr>
        <w:t xml:space="preserve">. Pro případ, že nebude ve správním řízení pravomocně zjištěno v souvislosti s plněním této smlouvy porušení pracovněprávních předpisů ze strany dodavatele, zavazuje se objednatel zadrženou část ceny díla vyplatit zhotoviteli do </w:t>
      </w:r>
      <w:proofErr w:type="gramStart"/>
      <w:r w:rsidRPr="00855139">
        <w:rPr>
          <w:rFonts w:ascii="Palatino Linotype" w:hAnsi="Palatino Linotype" w:cs="Arial"/>
          <w:color w:val="000000"/>
          <w:sz w:val="20"/>
          <w:szCs w:val="20"/>
        </w:rPr>
        <w:t>15ti</w:t>
      </w:r>
      <w:proofErr w:type="gramEnd"/>
      <w:r w:rsidRPr="00855139">
        <w:rPr>
          <w:rFonts w:ascii="Palatino Linotype" w:hAnsi="Palatino Linotype" w:cs="Arial"/>
          <w:color w:val="000000"/>
          <w:sz w:val="20"/>
          <w:szCs w:val="20"/>
        </w:rPr>
        <w:t xml:space="preserve"> dnů ode dne převzetí ověřené kopie rozhodnutí s vyznačením právní moci. Zhotovitel se zavazuje prokazatelným způsobem poskytnout informaci o svém závazku, uvedeném v tomto ustanovení smlouvy, svým zaměstnancům, vykonávajícím práci související s předmětem této smlouvy. </w:t>
      </w:r>
      <w:r w:rsidRPr="004C10E5">
        <w:rPr>
          <w:rFonts w:ascii="Palatino Linotype" w:hAnsi="Palatino Linotype" w:cs="Arial"/>
          <w:color w:val="000000"/>
          <w:sz w:val="20"/>
          <w:szCs w:val="20"/>
        </w:rPr>
        <w:tab/>
      </w:r>
    </w:p>
    <w:p w14:paraId="633C92E3" w14:textId="77777777" w:rsidR="00005D6C" w:rsidRDefault="00005D6C" w:rsidP="00005D6C">
      <w:pPr>
        <w:pStyle w:val="Seznam3"/>
        <w:spacing w:before="120"/>
        <w:ind w:left="0" w:firstLine="0"/>
        <w:contextualSpacing w:val="0"/>
        <w:rPr>
          <w:rFonts w:ascii="Palatino Linotype" w:hAnsi="Palatino Linotype" w:cs="Arial"/>
          <w:color w:val="000000"/>
          <w:sz w:val="20"/>
          <w:szCs w:val="20"/>
        </w:rPr>
      </w:pPr>
    </w:p>
    <w:p w14:paraId="2DDCDB96"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9</w:t>
      </w:r>
    </w:p>
    <w:p w14:paraId="0CE0C9DC"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Předávání a přejímání prací</w:t>
      </w:r>
    </w:p>
    <w:p w14:paraId="26ACB186" w14:textId="77777777" w:rsidR="00AF3E5C" w:rsidRPr="007D2D8C" w:rsidRDefault="00AF3E5C" w:rsidP="00877B5E">
      <w:pPr>
        <w:pStyle w:val="Seznam2"/>
        <w:numPr>
          <w:ilvl w:val="1"/>
          <w:numId w:val="14"/>
        </w:numPr>
        <w:spacing w:before="120"/>
        <w:ind w:left="357" w:hanging="357"/>
        <w:contextualSpacing w:val="0"/>
        <w:rPr>
          <w:rFonts w:ascii="Palatino Linotype" w:hAnsi="Palatino Linotype" w:cs="Arial"/>
          <w:color w:val="000000"/>
          <w:sz w:val="20"/>
          <w:szCs w:val="20"/>
        </w:rPr>
      </w:pPr>
      <w:r w:rsidRPr="007D2D8C">
        <w:rPr>
          <w:rFonts w:ascii="Palatino Linotype" w:hAnsi="Palatino Linotype" w:cs="Arial"/>
          <w:b/>
          <w:color w:val="000000"/>
          <w:sz w:val="20"/>
          <w:szCs w:val="20"/>
        </w:rPr>
        <w:t>Ukončení díla:</w:t>
      </w:r>
    </w:p>
    <w:p w14:paraId="4A2328C9" w14:textId="6CDBBCBF" w:rsidR="00AF3E5C" w:rsidRPr="007D2D8C" w:rsidRDefault="00AF3E5C" w:rsidP="00877B5E">
      <w:pPr>
        <w:pStyle w:val="Seznam2"/>
        <w:numPr>
          <w:ilvl w:val="2"/>
          <w:numId w:val="15"/>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Závazek zhotovitele provést dílo uvedené v čl. 4 této smlouvy je splněn řádným ukončením a předáním díla. Dílo uvedené v  čl. 4 této smlouvy se považuje za řádně ukončené, bylo-li pro</w:t>
      </w:r>
      <w:r w:rsidR="00802680">
        <w:rPr>
          <w:rFonts w:ascii="Palatino Linotype" w:hAnsi="Palatino Linotype" w:cs="Arial"/>
          <w:color w:val="000000"/>
          <w:sz w:val="20"/>
          <w:szCs w:val="20"/>
        </w:rPr>
        <w:t xml:space="preserve">vedeno bez vad a nedodělků, </w:t>
      </w:r>
      <w:r w:rsidRPr="007D2D8C">
        <w:rPr>
          <w:rFonts w:ascii="Palatino Linotype" w:hAnsi="Palatino Linotype" w:cs="Arial"/>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w:t>
      </w:r>
    </w:p>
    <w:p w14:paraId="5EE710A2" w14:textId="77777777" w:rsidR="00AF3E5C" w:rsidRPr="007D2D8C" w:rsidRDefault="00AF3E5C" w:rsidP="00441C3D">
      <w:pPr>
        <w:pStyle w:val="Seznam2"/>
        <w:numPr>
          <w:ilvl w:val="1"/>
          <w:numId w:val="14"/>
        </w:numPr>
        <w:spacing w:before="240" w:after="120"/>
        <w:ind w:left="357" w:hanging="357"/>
        <w:contextualSpacing w:val="0"/>
        <w:rPr>
          <w:rFonts w:ascii="Palatino Linotype" w:hAnsi="Palatino Linotype" w:cs="Arial"/>
          <w:b/>
          <w:color w:val="000000"/>
          <w:sz w:val="20"/>
          <w:szCs w:val="20"/>
        </w:rPr>
      </w:pPr>
      <w:r w:rsidRPr="007D2D8C">
        <w:rPr>
          <w:rFonts w:ascii="Palatino Linotype" w:hAnsi="Palatino Linotype" w:cs="Arial"/>
          <w:b/>
          <w:color w:val="000000"/>
          <w:sz w:val="20"/>
          <w:szCs w:val="20"/>
        </w:rPr>
        <w:t>Předání a převzetí díla:</w:t>
      </w:r>
    </w:p>
    <w:p w14:paraId="6175FA81" w14:textId="3EF3FE8B"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vyzvat objednatele písemně a to nejméně 5 pracovních dnů předem, k předání a převzetí díla v místě stavby. Zhotovitel zajistí účast u přejímacího řízení těch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06181709"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V případě, že nebude dohodnut harmonogram dle bodu </w:t>
      </w:r>
      <w:r w:rsidRPr="00CF6F25">
        <w:rPr>
          <w:rFonts w:ascii="Palatino Linotype" w:hAnsi="Palatino Linotype" w:cs="Arial"/>
          <w:color w:val="000000"/>
          <w:sz w:val="20"/>
          <w:szCs w:val="20"/>
        </w:rPr>
        <w:t>9.2.1</w:t>
      </w:r>
      <w:r w:rsidRPr="007D2D8C">
        <w:rPr>
          <w:rFonts w:ascii="Palatino Linotype" w:hAnsi="Palatino Linotype" w:cs="Arial"/>
          <w:color w:val="000000"/>
          <w:sz w:val="20"/>
          <w:szCs w:val="20"/>
        </w:rPr>
        <w:t xml:space="preserve"> tohoto článku, postupuje zhotovitel podle </w:t>
      </w:r>
      <w:r w:rsidRPr="00CF6F25">
        <w:rPr>
          <w:rFonts w:ascii="Palatino Linotype" w:hAnsi="Palatino Linotype" w:cs="Arial"/>
          <w:color w:val="000000"/>
          <w:sz w:val="20"/>
          <w:szCs w:val="20"/>
        </w:rPr>
        <w:t>bodu 9.2.1</w:t>
      </w:r>
      <w:r w:rsidRPr="007D2D8C">
        <w:rPr>
          <w:rFonts w:ascii="Palatino Linotype" w:hAnsi="Palatino Linotype" w:cs="Arial"/>
          <w:color w:val="000000"/>
          <w:sz w:val="20"/>
          <w:szCs w:val="2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5386485"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 zahájení přejímky předloží zhotovitel objednateli veškeré náležitosti, prokazující řádné, včasné, kvalitní a komplexní provedení díla, zejména protokol o dokončení.</w:t>
      </w:r>
    </w:p>
    <w:p w14:paraId="3F75419F" w14:textId="1B7AC8B6" w:rsidR="00AF3E5C" w:rsidRPr="00704099" w:rsidRDefault="00AF3E5C" w:rsidP="00DF1210">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Před zahájením přejímky dle předchozího odstavce zhotovitel předá objednateli dokumentaci skutečného provedení díla</w:t>
      </w:r>
      <w:r w:rsidR="00DF1210">
        <w:rPr>
          <w:rFonts w:ascii="Palatino Linotype" w:hAnsi="Palatino Linotype" w:cs="Arial"/>
          <w:color w:val="000000"/>
          <w:sz w:val="20"/>
          <w:szCs w:val="20"/>
        </w:rPr>
        <w:t xml:space="preserve">, </w:t>
      </w:r>
      <w:r w:rsidR="00DF1210" w:rsidRPr="00DF1210">
        <w:rPr>
          <w:rFonts w:ascii="Palatino Linotype" w:hAnsi="Palatino Linotype"/>
          <w:sz w:val="20"/>
          <w:szCs w:val="20"/>
        </w:rPr>
        <w:t>dokumentaci</w:t>
      </w:r>
      <w:r w:rsidR="00DF1210" w:rsidRPr="00A56EFA">
        <w:rPr>
          <w:rFonts w:ascii="Palatino Linotype" w:hAnsi="Palatino Linotype"/>
          <w:sz w:val="20"/>
          <w:szCs w:val="20"/>
        </w:rPr>
        <w:t xml:space="preserve"> </w:t>
      </w:r>
      <w:r w:rsidR="00DF1210" w:rsidRPr="00DF1210">
        <w:rPr>
          <w:rFonts w:ascii="Palatino Linotype" w:hAnsi="Palatino Linotype"/>
          <w:sz w:val="20"/>
          <w:szCs w:val="20"/>
        </w:rPr>
        <w:t>nutnou</w:t>
      </w:r>
      <w:r w:rsidR="00DF1210" w:rsidRPr="00A56EFA">
        <w:rPr>
          <w:rFonts w:ascii="Palatino Linotype" w:hAnsi="Palatino Linotype"/>
          <w:sz w:val="20"/>
          <w:szCs w:val="20"/>
        </w:rPr>
        <w:t xml:space="preserve"> pro vydání kolaudačního souhlasu </w:t>
      </w:r>
      <w:r w:rsidR="00DF1210">
        <w:rPr>
          <w:rFonts w:ascii="Palatino Linotype" w:hAnsi="Palatino Linotype"/>
          <w:sz w:val="20"/>
          <w:szCs w:val="20"/>
        </w:rPr>
        <w:t xml:space="preserve">a </w:t>
      </w:r>
      <w:r w:rsidR="00DF1210" w:rsidRPr="00DF1210">
        <w:rPr>
          <w:rFonts w:ascii="Palatino Linotype" w:hAnsi="Palatino Linotype"/>
          <w:sz w:val="20"/>
          <w:szCs w:val="20"/>
        </w:rPr>
        <w:t>provozní dokumentaci</w:t>
      </w:r>
      <w:r w:rsidR="00DF1210">
        <w:rPr>
          <w:rFonts w:ascii="Palatino Linotype" w:hAnsi="Palatino Linotype" w:cs="Arial"/>
          <w:color w:val="000000"/>
          <w:sz w:val="20"/>
          <w:szCs w:val="20"/>
        </w:rPr>
        <w:t xml:space="preserve"> </w:t>
      </w:r>
      <w:r w:rsidRPr="00DF1210">
        <w:rPr>
          <w:rFonts w:ascii="Palatino Linotype" w:hAnsi="Palatino Linotype" w:cs="Arial"/>
          <w:color w:val="000000"/>
          <w:sz w:val="20"/>
          <w:szCs w:val="20"/>
        </w:rPr>
        <w:t xml:space="preserve">v listinné podobě v počtu </w:t>
      </w:r>
      <w:r w:rsidR="00DF1210" w:rsidRPr="00295CA6">
        <w:rPr>
          <w:rFonts w:ascii="Palatino Linotype" w:hAnsi="Palatino Linotype" w:cs="Arial"/>
          <w:color w:val="000000"/>
          <w:sz w:val="20"/>
          <w:szCs w:val="20"/>
        </w:rPr>
        <w:t xml:space="preserve">4 </w:t>
      </w:r>
      <w:r w:rsidRPr="00295CA6">
        <w:rPr>
          <w:rFonts w:ascii="Palatino Linotype" w:hAnsi="Palatino Linotype" w:cs="Arial"/>
          <w:color w:val="000000"/>
          <w:sz w:val="20"/>
          <w:szCs w:val="20"/>
        </w:rPr>
        <w:t xml:space="preserve">ks a v datové podobě </w:t>
      </w:r>
      <w:r w:rsidR="00543C77" w:rsidRPr="00295CA6">
        <w:rPr>
          <w:rFonts w:ascii="Palatino Linotype" w:hAnsi="Palatino Linotype" w:cs="Arial"/>
          <w:color w:val="000000"/>
          <w:sz w:val="20"/>
          <w:szCs w:val="20"/>
        </w:rPr>
        <w:t xml:space="preserve">(ve formátu </w:t>
      </w:r>
      <w:r w:rsidR="00543C77" w:rsidRPr="00295CA6">
        <w:rPr>
          <w:rFonts w:ascii="Palatino Linotype" w:hAnsi="Palatino Linotype"/>
          <w:sz w:val="20"/>
          <w:szCs w:val="20"/>
        </w:rPr>
        <w:t>*</w:t>
      </w:r>
      <w:proofErr w:type="spellStart"/>
      <w:r w:rsidR="00543C77" w:rsidRPr="00295CA6">
        <w:rPr>
          <w:rFonts w:ascii="Palatino Linotype" w:hAnsi="Palatino Linotype" w:cs="Arial"/>
          <w:color w:val="000000"/>
          <w:sz w:val="20"/>
          <w:szCs w:val="20"/>
        </w:rPr>
        <w:t>pdf</w:t>
      </w:r>
      <w:proofErr w:type="spellEnd"/>
      <w:r w:rsidR="00543C77" w:rsidRPr="00295CA6">
        <w:rPr>
          <w:rFonts w:ascii="Palatino Linotype" w:hAnsi="Palatino Linotype" w:cs="Arial"/>
          <w:color w:val="000000"/>
          <w:sz w:val="20"/>
          <w:szCs w:val="20"/>
        </w:rPr>
        <w:t xml:space="preserve"> a </w:t>
      </w:r>
      <w:r w:rsidR="00543C77" w:rsidRPr="00295CA6">
        <w:rPr>
          <w:rFonts w:ascii="Palatino Linotype" w:hAnsi="Palatino Linotype"/>
          <w:sz w:val="20"/>
          <w:szCs w:val="20"/>
        </w:rPr>
        <w:t>*</w:t>
      </w:r>
      <w:proofErr w:type="spellStart"/>
      <w:r w:rsidR="00E86D0A" w:rsidRPr="00295CA6">
        <w:rPr>
          <w:rFonts w:ascii="Palatino Linotype" w:hAnsi="Palatino Linotype" w:cs="Arial"/>
          <w:color w:val="000000"/>
          <w:sz w:val="20"/>
          <w:szCs w:val="20"/>
        </w:rPr>
        <w:t>d</w:t>
      </w:r>
      <w:r w:rsidR="00543C77" w:rsidRPr="00704099">
        <w:rPr>
          <w:rFonts w:ascii="Palatino Linotype" w:hAnsi="Palatino Linotype" w:cs="Arial"/>
          <w:color w:val="000000"/>
          <w:sz w:val="20"/>
          <w:szCs w:val="20"/>
        </w:rPr>
        <w:t>wg</w:t>
      </w:r>
      <w:proofErr w:type="spellEnd"/>
      <w:r w:rsidR="00B4757D" w:rsidRPr="00704099">
        <w:rPr>
          <w:rFonts w:ascii="Palatino Linotype" w:hAnsi="Palatino Linotype" w:cs="Arial"/>
          <w:color w:val="000000"/>
          <w:sz w:val="20"/>
          <w:szCs w:val="20"/>
        </w:rPr>
        <w:t xml:space="preserve"> nebo jiném přepisovatelném formátu</w:t>
      </w:r>
      <w:r w:rsidR="00DB79B6" w:rsidRPr="00704099">
        <w:rPr>
          <w:rFonts w:ascii="Palatino Linotype" w:hAnsi="Palatino Linotype" w:cs="Arial"/>
          <w:color w:val="000000"/>
          <w:sz w:val="20"/>
          <w:szCs w:val="20"/>
        </w:rPr>
        <w:t xml:space="preserve">) </w:t>
      </w:r>
      <w:r w:rsidRPr="00704099">
        <w:rPr>
          <w:rFonts w:ascii="Palatino Linotype" w:hAnsi="Palatino Linotype" w:cs="Arial"/>
          <w:color w:val="000000"/>
          <w:sz w:val="20"/>
          <w:szCs w:val="20"/>
        </w:rPr>
        <w:t>na datovém nosiči v počtu 1 ks.</w:t>
      </w:r>
      <w:r w:rsidR="00DF1210" w:rsidRPr="00704099">
        <w:rPr>
          <w:rFonts w:ascii="Palatino Linotype" w:hAnsi="Palatino Linotype" w:cs="Arial"/>
          <w:color w:val="000000"/>
          <w:sz w:val="20"/>
          <w:szCs w:val="20"/>
        </w:rPr>
        <w:t xml:space="preserve"> </w:t>
      </w:r>
      <w:r w:rsidR="00A56EFA" w:rsidRPr="00692BE5">
        <w:rPr>
          <w:rFonts w:ascii="Palatino Linotype" w:hAnsi="Palatino Linotype" w:cs="Arial"/>
          <w:color w:val="000000"/>
          <w:sz w:val="20"/>
          <w:szCs w:val="20"/>
        </w:rPr>
        <w:t>Pokud nebude při převze</w:t>
      </w:r>
      <w:r w:rsidR="00A56EFA">
        <w:rPr>
          <w:rFonts w:ascii="Palatino Linotype" w:hAnsi="Palatino Linotype" w:cs="Arial"/>
          <w:color w:val="000000"/>
          <w:sz w:val="20"/>
          <w:szCs w:val="20"/>
        </w:rPr>
        <w:t>tí díla nebo jeho části doloženy</w:t>
      </w:r>
      <w:r w:rsidR="00A56EFA" w:rsidRPr="00692BE5">
        <w:rPr>
          <w:rFonts w:ascii="Palatino Linotype" w:hAnsi="Palatino Linotype" w:cs="Arial"/>
          <w:color w:val="000000"/>
          <w:sz w:val="20"/>
          <w:szCs w:val="20"/>
        </w:rPr>
        <w:t xml:space="preserve"> </w:t>
      </w:r>
      <w:r w:rsidR="00DE1313">
        <w:rPr>
          <w:rFonts w:ascii="Palatino Linotype" w:hAnsi="Palatino Linotype" w:cs="Arial"/>
          <w:color w:val="000000"/>
          <w:sz w:val="20"/>
          <w:szCs w:val="20"/>
        </w:rPr>
        <w:t xml:space="preserve">tyto </w:t>
      </w:r>
      <w:r w:rsidR="00A56EFA" w:rsidRPr="00692BE5">
        <w:rPr>
          <w:rFonts w:ascii="Palatino Linotype" w:hAnsi="Palatino Linotype" w:cs="Arial"/>
          <w:color w:val="000000"/>
          <w:sz w:val="20"/>
          <w:szCs w:val="20"/>
        </w:rPr>
        <w:t xml:space="preserve">dokumentace, je objednatel oprávněn </w:t>
      </w:r>
      <w:r w:rsidR="00F13D75">
        <w:rPr>
          <w:rFonts w:ascii="Palatino Linotype" w:hAnsi="Palatino Linotype" w:cs="Arial"/>
          <w:color w:val="000000"/>
          <w:sz w:val="20"/>
          <w:szCs w:val="20"/>
        </w:rPr>
        <w:t>dílo</w:t>
      </w:r>
      <w:r w:rsidR="00A56EFA" w:rsidRPr="00692BE5">
        <w:rPr>
          <w:rFonts w:ascii="Palatino Linotype" w:hAnsi="Palatino Linotype" w:cs="Arial"/>
          <w:color w:val="000000"/>
          <w:sz w:val="20"/>
          <w:szCs w:val="20"/>
        </w:rPr>
        <w:t xml:space="preserve"> nebo jeho část nepřevzít.</w:t>
      </w:r>
    </w:p>
    <w:p w14:paraId="10633B8B"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Protokol sepsaný stranami bude obsahovat zejména:</w:t>
      </w:r>
    </w:p>
    <w:p w14:paraId="49F0019D"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zhodnocení jakosti díla nebo event. jeho části,</w:t>
      </w:r>
    </w:p>
    <w:p w14:paraId="177AADC4"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identifikační údaje o díle či event. jeho části,</w:t>
      </w:r>
    </w:p>
    <w:p w14:paraId="586907DA"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případnou dohodu o slevě z ceny, </w:t>
      </w:r>
    </w:p>
    <w:p w14:paraId="505F1341" w14:textId="77777777" w:rsidR="00AF3E5C" w:rsidRPr="007D2D8C" w:rsidRDefault="00AF3E5C" w:rsidP="00877B5E">
      <w:pPr>
        <w:numPr>
          <w:ilvl w:val="0"/>
          <w:numId w:val="17"/>
        </w:numPr>
        <w:rPr>
          <w:rFonts w:ascii="Palatino Linotype" w:hAnsi="Palatino Linotype" w:cs="Arial"/>
          <w:color w:val="000000"/>
          <w:sz w:val="20"/>
          <w:szCs w:val="20"/>
        </w:rPr>
      </w:pPr>
      <w:r w:rsidRPr="007D2D8C">
        <w:rPr>
          <w:rFonts w:ascii="Palatino Linotype" w:hAnsi="Palatino Linotype" w:cs="Arial"/>
          <w:color w:val="000000"/>
          <w:sz w:val="20"/>
          <w:szCs w:val="20"/>
        </w:rPr>
        <w:t>prohlášení objednatele, že předávané dílo nebo jeho část přejímá,</w:t>
      </w:r>
    </w:p>
    <w:p w14:paraId="6A729561" w14:textId="6E9A9D08" w:rsidR="00AF3E5C" w:rsidRPr="007D2D8C" w:rsidRDefault="00452B2D" w:rsidP="00877B5E">
      <w:pPr>
        <w:numPr>
          <w:ilvl w:val="0"/>
          <w:numId w:val="17"/>
        </w:numPr>
        <w:rPr>
          <w:rFonts w:ascii="Palatino Linotype" w:hAnsi="Palatino Linotype" w:cs="Arial"/>
          <w:color w:val="000000"/>
          <w:sz w:val="20"/>
          <w:szCs w:val="20"/>
        </w:rPr>
      </w:pPr>
      <w:r>
        <w:rPr>
          <w:rFonts w:ascii="Palatino Linotype" w:hAnsi="Palatino Linotype" w:cs="Arial"/>
          <w:color w:val="000000"/>
          <w:sz w:val="20"/>
          <w:szCs w:val="20"/>
        </w:rPr>
        <w:t>soupis příloh</w:t>
      </w:r>
    </w:p>
    <w:p w14:paraId="48D9923D"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5AFF2728" w14:textId="0D271C8D" w:rsidR="00665DAF" w:rsidRPr="007D1F41" w:rsidRDefault="00AF3E5C" w:rsidP="00665DAF">
      <w:pPr>
        <w:pStyle w:val="Seznam2"/>
        <w:numPr>
          <w:ilvl w:val="2"/>
          <w:numId w:val="16"/>
        </w:numPr>
        <w:spacing w:before="120"/>
        <w:contextualSpacing w:val="0"/>
        <w:rPr>
          <w:rFonts w:ascii="Palatino Linotype" w:hAnsi="Palatino Linotype" w:cs="Arial"/>
          <w:color w:val="000000"/>
          <w:sz w:val="20"/>
          <w:szCs w:val="20"/>
        </w:rPr>
      </w:pPr>
      <w:r w:rsidRPr="007D1F41">
        <w:rPr>
          <w:rFonts w:ascii="Palatino Linotype" w:hAnsi="Palatino Linotype"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w:t>
      </w:r>
      <w:r w:rsidR="007A2D94" w:rsidRPr="007D1F41">
        <w:rPr>
          <w:rFonts w:ascii="Palatino Linotype" w:hAnsi="Palatino Linotype" w:cs="Arial"/>
          <w:color w:val="000000"/>
          <w:sz w:val="20"/>
          <w:szCs w:val="20"/>
        </w:rPr>
        <w:t>5</w:t>
      </w:r>
      <w:r w:rsidRPr="007D1F41">
        <w:rPr>
          <w:rFonts w:ascii="Palatino Linotype" w:hAnsi="Palatino Linotype" w:cs="Arial"/>
          <w:color w:val="000000"/>
          <w:sz w:val="20"/>
          <w:szCs w:val="20"/>
        </w:rPr>
        <w:t xml:space="preserve"> oprávněn vystavit konečnou fakturu. Pokud se smluvní strany nedohodnou na předání díla s vadami a nedostatky, postupuje se podle předchozího odstavce.</w:t>
      </w:r>
      <w:r w:rsidR="003D0768" w:rsidRPr="007D1F41">
        <w:rPr>
          <w:rFonts w:ascii="Palatino Linotype" w:hAnsi="Palatino Linotype" w:cs="Arial"/>
          <w:color w:val="000000"/>
          <w:sz w:val="20"/>
          <w:szCs w:val="20"/>
        </w:rPr>
        <w:t xml:space="preserve"> </w:t>
      </w:r>
      <w:r w:rsidR="00665DAF" w:rsidRPr="007D1F41">
        <w:rPr>
          <w:rFonts w:ascii="Palatino Linotype" w:hAnsi="Palatino Linotype" w:cs="Arial"/>
          <w:color w:val="000000"/>
          <w:sz w:val="20"/>
          <w:szCs w:val="20"/>
        </w:rPr>
        <w:t xml:space="preserve">V případě, kdy bude dílo vykazovat drobné vady a nedodělky a objednatel dílo s těmito vadami a nedodělky převezme, v takovém případě není objednatel povinen uhradit </w:t>
      </w:r>
      <w:r w:rsidR="007B4760" w:rsidRPr="007D1F41">
        <w:rPr>
          <w:rFonts w:ascii="Palatino Linotype" w:hAnsi="Palatino Linotype" w:cs="Arial"/>
          <w:color w:val="000000"/>
          <w:sz w:val="20"/>
          <w:szCs w:val="20"/>
        </w:rPr>
        <w:t>konečnou fakturu</w:t>
      </w:r>
      <w:r w:rsidR="007D1F41" w:rsidRPr="007D1F41">
        <w:rPr>
          <w:rFonts w:ascii="Palatino Linotype" w:hAnsi="Palatino Linotype" w:cs="Arial"/>
          <w:color w:val="000000"/>
          <w:sz w:val="20"/>
          <w:szCs w:val="20"/>
        </w:rPr>
        <w:t xml:space="preserve"> </w:t>
      </w:r>
      <w:r w:rsidR="00665DAF" w:rsidRPr="007D1F41">
        <w:rPr>
          <w:rFonts w:ascii="Palatino Linotype" w:hAnsi="Palatino Linotype" w:cs="Arial"/>
          <w:color w:val="000000"/>
          <w:sz w:val="20"/>
          <w:szCs w:val="20"/>
        </w:rPr>
        <w:t xml:space="preserve">až do úplného odstranění všech vad a nedodělků, po tuto dobu není objednatel v prodlení. </w:t>
      </w:r>
    </w:p>
    <w:p w14:paraId="780831E9"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1F41">
        <w:rPr>
          <w:rFonts w:ascii="Palatino Linotype" w:hAnsi="Palatino Linotype" w:cs="Arial"/>
          <w:color w:val="000000"/>
          <w:sz w:val="20"/>
          <w:szCs w:val="20"/>
        </w:rPr>
        <w:t>Jestliže objednatel odmítne dílo nebo jeho část</w:t>
      </w:r>
      <w:r w:rsidRPr="007D2D8C">
        <w:rPr>
          <w:rFonts w:ascii="Palatino Linotype" w:hAnsi="Palatino Linotype" w:cs="Arial"/>
          <w:color w:val="000000"/>
          <w:sz w:val="20"/>
          <w:szCs w:val="20"/>
        </w:rPr>
        <w:t xml:space="preserve"> převzít, sepíší obě strany zápis, v němž uvedou svá stanoviska a jejich odůvodnění a dohodnou náhradní termín předání.</w:t>
      </w:r>
    </w:p>
    <w:p w14:paraId="6D6FA650" w14:textId="77777777" w:rsidR="00AF3E5C" w:rsidRPr="007D2D8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F4C2FD7" w14:textId="77777777" w:rsidR="00AF3E5C" w:rsidRPr="007D2D8C" w:rsidRDefault="00C92290"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Ke dni</w:t>
      </w:r>
      <w:r w:rsidR="00AF3E5C" w:rsidRPr="007D2D8C">
        <w:rPr>
          <w:rFonts w:ascii="Palatino Linotype" w:hAnsi="Palatino Linotype"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8D430C8" w14:textId="77777777" w:rsidR="00AF3E5C" w:rsidRDefault="00AF3E5C" w:rsidP="00877B5E">
      <w:pPr>
        <w:pStyle w:val="Seznam2"/>
        <w:numPr>
          <w:ilvl w:val="2"/>
          <w:numId w:val="16"/>
        </w:numPr>
        <w:spacing w:before="1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Při předání předmětu díla předá zhotovitel objednateli veškeré doklady týkající se stavby, </w:t>
      </w:r>
      <w:r w:rsidR="00D57446" w:rsidRPr="007D2D8C">
        <w:rPr>
          <w:rFonts w:ascii="Palatino Linotype" w:hAnsi="Palatino Linotype" w:cs="Arial"/>
          <w:sz w:val="20"/>
          <w:szCs w:val="20"/>
        </w:rPr>
        <w:t>prohlášení o shodě ke všem použitým materiálům, návody na obsluhu a proškolení osob s obsluhou zařízení, které to vyžaduje,</w:t>
      </w:r>
      <w:r w:rsidR="00D57446"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záruční listy, apod. v rozsahu dle požadavků objednatele.</w:t>
      </w:r>
    </w:p>
    <w:p w14:paraId="5AEF45C5" w14:textId="77777777" w:rsidR="00CF6D54" w:rsidRPr="007D2D8C" w:rsidRDefault="00CF6D54" w:rsidP="00CF6D54">
      <w:pPr>
        <w:pStyle w:val="Seznam2"/>
        <w:spacing w:before="120"/>
        <w:ind w:left="720" w:firstLine="0"/>
        <w:contextualSpacing w:val="0"/>
        <w:rPr>
          <w:rFonts w:ascii="Palatino Linotype" w:hAnsi="Palatino Linotype" w:cs="Arial"/>
          <w:color w:val="000000"/>
          <w:sz w:val="20"/>
          <w:szCs w:val="20"/>
        </w:rPr>
      </w:pPr>
    </w:p>
    <w:p w14:paraId="5F60553A" w14:textId="77777777" w:rsidR="00AF3E5C" w:rsidRPr="007D2D8C" w:rsidRDefault="00AF3E5C" w:rsidP="007A7955">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10</w:t>
      </w:r>
    </w:p>
    <w:p w14:paraId="0DB2737B" w14:textId="77777777"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Nebezpečí škody na věci, vlastnické právo k zhotovovanému dílu</w:t>
      </w:r>
    </w:p>
    <w:p w14:paraId="1204EE42"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od doby předání díla do předání a převzetí hotového díla nebezpečí škody a jiné nebezpečí:</w:t>
      </w:r>
    </w:p>
    <w:p w14:paraId="623512C5"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díle a všech jeho zhotovovaných, upravovaných, dalších částech,</w:t>
      </w:r>
    </w:p>
    <w:p w14:paraId="291E03A2"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částech či součástech díla, které jsou na staveništi uskladněny,</w:t>
      </w:r>
    </w:p>
    <w:p w14:paraId="7F7E1F2F"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plochách, stávajících prostorech a budovách a to ode dne jejich převzetí zhotovitelem do doby ukončení díla pokud v jednotlivých případech nebude dohodnuto jinak,</w:t>
      </w:r>
    </w:p>
    <w:p w14:paraId="247F5D44" w14:textId="77777777" w:rsidR="00AF3E5C" w:rsidRPr="007D2D8C" w:rsidRDefault="00AF3E5C" w:rsidP="00877B5E">
      <w:pPr>
        <w:numPr>
          <w:ilvl w:val="0"/>
          <w:numId w:val="18"/>
        </w:numPr>
        <w:rPr>
          <w:rFonts w:ascii="Palatino Linotype" w:hAnsi="Palatino Linotype" w:cs="Arial"/>
          <w:color w:val="000000"/>
          <w:sz w:val="20"/>
          <w:szCs w:val="20"/>
        </w:rPr>
      </w:pPr>
      <w:r w:rsidRPr="007D2D8C">
        <w:rPr>
          <w:rFonts w:ascii="Palatino Linotype" w:hAnsi="Palatino Linotype" w:cs="Arial"/>
          <w:color w:val="000000"/>
          <w:sz w:val="20"/>
          <w:szCs w:val="20"/>
        </w:rPr>
        <w:t>na majetku, zdraví a právech třetích osob v souvislosti s prováděním díla.</w:t>
      </w:r>
    </w:p>
    <w:p w14:paraId="4529B1AD" w14:textId="77777777" w:rsidR="00AF3E5C" w:rsidRPr="007D2D8C" w:rsidRDefault="00AF3E5C" w:rsidP="00BC37A8">
      <w:pPr>
        <w:pStyle w:val="Seznam2"/>
        <w:spacing w:before="120"/>
        <w:ind w:left="709" w:firstLine="0"/>
        <w:rPr>
          <w:rFonts w:ascii="Palatino Linotype" w:hAnsi="Palatino Linotype" w:cs="Arial"/>
          <w:color w:val="000000"/>
          <w:sz w:val="20"/>
          <w:szCs w:val="20"/>
        </w:rPr>
      </w:pPr>
      <w:r w:rsidRPr="007D2D8C">
        <w:rPr>
          <w:rFonts w:ascii="Palatino Linotype" w:hAnsi="Palatino Linotype" w:cs="Arial"/>
          <w:color w:val="000000"/>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B92079F"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3B4D6E"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pomocné stavební konstrukce všeho druhu nutné k provedení díla (lešení, podpěrné konstrukce atp.),</w:t>
      </w:r>
    </w:p>
    <w:p w14:paraId="6A1659BD"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zařízení staveniště provozního, výrobního i sociálního charakteru,</w:t>
      </w:r>
    </w:p>
    <w:p w14:paraId="767D8D43" w14:textId="77777777" w:rsidR="00AF3E5C" w:rsidRPr="007D2D8C" w:rsidRDefault="00AF3E5C" w:rsidP="00877B5E">
      <w:pPr>
        <w:numPr>
          <w:ilvl w:val="0"/>
          <w:numId w:val="20"/>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ostatní provizorní konstrukce a objekty v rozsahu vymezeném příslušnou dokumentací a smlouvou, </w:t>
      </w:r>
    </w:p>
    <w:p w14:paraId="49A128DE" w14:textId="77777777" w:rsidR="00AF3E5C" w:rsidRPr="007D2D8C" w:rsidRDefault="00AF3E5C" w:rsidP="00BC37A8">
      <w:pPr>
        <w:pStyle w:val="Seznam2"/>
        <w:spacing w:before="120"/>
        <w:ind w:left="0" w:firstLine="709"/>
        <w:rPr>
          <w:rFonts w:ascii="Palatino Linotype" w:hAnsi="Palatino Linotype" w:cs="Arial"/>
          <w:color w:val="000000"/>
          <w:sz w:val="20"/>
          <w:szCs w:val="20"/>
        </w:rPr>
      </w:pPr>
      <w:r w:rsidRPr="007D2D8C">
        <w:rPr>
          <w:rFonts w:ascii="Palatino Linotype" w:hAnsi="Palatino Linotype" w:cs="Arial"/>
          <w:color w:val="000000"/>
          <w:sz w:val="20"/>
          <w:szCs w:val="20"/>
        </w:rPr>
        <w:t>a to jak vůči objednateli, tak vůči třetím osobám.</w:t>
      </w:r>
    </w:p>
    <w:p w14:paraId="46A9AB48"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14:paraId="761CD2CD"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se dohodly, že vlastníkem zhotovovaného díla a jeho oddělitelných částí i součástí a příslušenství je od počátku objednatel.</w:t>
      </w:r>
    </w:p>
    <w:p w14:paraId="4AD00705" w14:textId="77777777"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29AA3118" w14:textId="1FE5134D" w:rsidR="00AF3E5C" w:rsidRPr="007D2D8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odpovídá za poškození stávajících inženýrských sítí a cizích zařízení, k němuž došlo činností či nečinností zhotovitele nebo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dodavatelů. </w:t>
      </w:r>
    </w:p>
    <w:p w14:paraId="012A3D3D" w14:textId="60D3A445" w:rsidR="00AF3E5C" w:rsidRDefault="00AF3E5C" w:rsidP="00877B5E">
      <w:pPr>
        <w:pStyle w:val="Seznam2"/>
        <w:numPr>
          <w:ilvl w:val="1"/>
          <w:numId w:val="19"/>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ve smlouvách se svými jednotlivými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nebude sjednána tzv. výhrada vlastnictví, tedy takové ustanovení, které by stanovovalo, že zhotovované dílo či jakákoli jeho část je až do úplného zaplacení ceny za dílo ve vlastnictví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dodavatele. Dílo musí vždy přímo přecházet do vlastnictví objednatele dle této smlouvy. Za jakékoliv porušení této povinnosti je zhotovitel povinen zaplatit objednateli smluvní pokutu v částce </w:t>
      </w:r>
      <w:r w:rsidR="00EF4D33">
        <w:rPr>
          <w:rFonts w:ascii="Palatino Linotype" w:hAnsi="Palatino Linotype" w:cs="Arial"/>
          <w:sz w:val="20"/>
          <w:szCs w:val="20"/>
        </w:rPr>
        <w:t>1</w:t>
      </w:r>
      <w:r w:rsidR="006B2802">
        <w:rPr>
          <w:rFonts w:ascii="Palatino Linotype" w:hAnsi="Palatino Linotype" w:cs="Arial"/>
          <w:sz w:val="20"/>
          <w:szCs w:val="20"/>
        </w:rPr>
        <w:t>0.000 Kč (slovy: deset</w:t>
      </w:r>
      <w:r w:rsidR="001C5AE4">
        <w:rPr>
          <w:rFonts w:ascii="Palatino Linotype" w:hAnsi="Palatino Linotype" w:cs="Arial"/>
          <w:sz w:val="20"/>
          <w:szCs w:val="20"/>
        </w:rPr>
        <w:t xml:space="preserve"> </w:t>
      </w:r>
      <w:r w:rsidRPr="007D2D8C">
        <w:rPr>
          <w:rFonts w:ascii="Palatino Linotype" w:hAnsi="Palatino Linotype" w:cs="Arial"/>
          <w:sz w:val="20"/>
          <w:szCs w:val="20"/>
        </w:rPr>
        <w:t>tisíc korun českých).</w:t>
      </w:r>
      <w:r w:rsidRPr="007D2D8C">
        <w:rPr>
          <w:rFonts w:ascii="Palatino Linotype" w:hAnsi="Palatino Linotype" w:cs="Arial"/>
          <w:color w:val="000000"/>
          <w:sz w:val="20"/>
          <w:szCs w:val="20"/>
        </w:rPr>
        <w:t xml:space="preserve"> Objednatel je oprávněn vyžádat si k nahlédnutí smlouvy mezi zhotovitelem a jeho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a zhotovitel je povinen mu tyto předložit. Na žádost objednatele pořídí zhotovitel na vlastní náklad příslušné kopie vyžádaných smluv. Veškeré smlouvy uzavírané mezi zhotovitelem a </w:t>
      </w:r>
      <w:r w:rsidR="00413322">
        <w:rPr>
          <w:rFonts w:ascii="Palatino Linotype" w:hAnsi="Palatino Linotype" w:cs="Arial"/>
          <w:color w:val="000000"/>
          <w:sz w:val="20"/>
          <w:szCs w:val="20"/>
        </w:rPr>
        <w:t>pod</w:t>
      </w:r>
      <w:r w:rsidRPr="007D2D8C">
        <w:rPr>
          <w:rFonts w:ascii="Palatino Linotype" w:hAnsi="Palatino Linotype" w:cs="Arial"/>
          <w:color w:val="000000"/>
          <w:sz w:val="20"/>
          <w:szCs w:val="20"/>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28548B02" w14:textId="77777777" w:rsidR="00CF6D54" w:rsidRPr="007D2D8C" w:rsidRDefault="00CF6D54" w:rsidP="00CF6D54">
      <w:pPr>
        <w:pStyle w:val="Seznam2"/>
        <w:spacing w:before="120"/>
        <w:ind w:left="720" w:firstLine="0"/>
        <w:contextualSpacing w:val="0"/>
        <w:rPr>
          <w:rFonts w:ascii="Palatino Linotype" w:hAnsi="Palatino Linotype" w:cs="Arial"/>
          <w:color w:val="000000"/>
          <w:sz w:val="20"/>
          <w:szCs w:val="20"/>
        </w:rPr>
      </w:pPr>
    </w:p>
    <w:p w14:paraId="4C7C06A1"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11</w:t>
      </w:r>
    </w:p>
    <w:p w14:paraId="4D17348B"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 xml:space="preserve">Odpovědnost za vady díla </w:t>
      </w:r>
    </w:p>
    <w:p w14:paraId="0E478693" w14:textId="77777777" w:rsidR="00AF3E5C" w:rsidRPr="007D2D8C" w:rsidRDefault="00AF3E5C"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Pr="006B70A9">
        <w:rPr>
          <w:rFonts w:ascii="Palatino Linotype" w:hAnsi="Palatino Linotype" w:cs="Arial"/>
          <w:b/>
          <w:color w:val="000000"/>
          <w:sz w:val="20"/>
          <w:szCs w:val="20"/>
        </w:rPr>
        <w:t>60 měsíců</w:t>
      </w:r>
      <w:r w:rsidRPr="007D2D8C">
        <w:rPr>
          <w:rFonts w:ascii="Palatino Linotype" w:hAnsi="Palatino Linotype" w:cs="Arial"/>
          <w:color w:val="000000"/>
          <w:sz w:val="20"/>
          <w:szCs w:val="20"/>
        </w:rPr>
        <w:t xml:space="preserve"> ode dne předání a převzetí díla (záruční doba).</w:t>
      </w:r>
    </w:p>
    <w:p w14:paraId="69027337" w14:textId="77777777" w:rsidR="00AF3E5C" w:rsidRDefault="00AF3E5C"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7D2D8C">
        <w:rPr>
          <w:rFonts w:ascii="Palatino Linotype" w:hAnsi="Palatino Linotype" w:cs="Arial"/>
          <w:color w:val="000000"/>
          <w:sz w:val="20"/>
          <w:szCs w:val="20"/>
        </w:rPr>
        <w:t>ejpozději 10</w:t>
      </w:r>
      <w:r w:rsidRPr="007D2D8C">
        <w:rPr>
          <w:rFonts w:ascii="Palatino Linotype" w:hAnsi="Palatino Linotype"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3D7C4593" w14:textId="660EE754" w:rsidR="007F7DCB" w:rsidRPr="005D024E"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3C44E9">
        <w:rPr>
          <w:rFonts w:ascii="Palatino Linotype" w:hAnsi="Palatino Linotype" w:cs="Arial"/>
          <w:color w:val="000000"/>
          <w:sz w:val="20"/>
          <w:szCs w:val="20"/>
        </w:rPr>
        <w:t>Vady plnění vzniklé v průběhu záruční doby uplatní objednatel u dodavatele písemně a u vad vysoké a střední kategorie (viz čl.11.4)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w:t>
      </w:r>
      <w:r w:rsidR="00704099" w:rsidRPr="00CF6F25">
        <w:rPr>
          <w:rFonts w:ascii="Palatino Linotype" w:hAnsi="Palatino Linotype"/>
          <w:color w:val="000000"/>
          <w:sz w:val="20"/>
          <w:szCs w:val="20"/>
        </w:rPr>
        <w:t>.</w:t>
      </w:r>
      <w:r w:rsidR="00704099">
        <w:rPr>
          <w:rFonts w:ascii="Palatino Linotype" w:hAnsi="Palatino Linotype"/>
          <w:color w:val="000000"/>
          <w:sz w:val="20"/>
          <w:szCs w:val="20"/>
        </w:rPr>
        <w:t xml:space="preserve"> </w:t>
      </w:r>
    </w:p>
    <w:p w14:paraId="260116CF" w14:textId="6F3CBA9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Pokud objednatel zvolí odstranění vady opravou, vady plnění budou odstraňovány v těchto režimech (kategoriích):</w:t>
      </w:r>
    </w:p>
    <w:p w14:paraId="12D4BE8C" w14:textId="6E57E7F8" w:rsidR="007F7DCB" w:rsidRPr="008C4591" w:rsidRDefault="007F7DCB" w:rsidP="00AF0FF1">
      <w:pPr>
        <w:pStyle w:val="Seznam2"/>
        <w:numPr>
          <w:ilvl w:val="2"/>
          <w:numId w:val="29"/>
        </w:numPr>
        <w:spacing w:before="120"/>
        <w:rPr>
          <w:rFonts w:ascii="Palatino Linotype" w:hAnsi="Palatino Linotype" w:cs="Arial"/>
          <w:strike/>
          <w:color w:val="000000"/>
          <w:sz w:val="20"/>
          <w:szCs w:val="20"/>
        </w:rPr>
      </w:pPr>
      <w:r w:rsidRPr="008C4591">
        <w:rPr>
          <w:rFonts w:ascii="Palatino Linotype" w:hAnsi="Palatino Linotype" w:cs="Arial"/>
          <w:color w:val="000000"/>
          <w:sz w:val="20"/>
          <w:szCs w:val="20"/>
        </w:rPr>
        <w:t>Kategorie vady „</w:t>
      </w:r>
      <w:r w:rsidR="00244D7C" w:rsidRPr="008C4591">
        <w:rPr>
          <w:rFonts w:ascii="Palatino Linotype" w:hAnsi="Palatino Linotype" w:cs="Arial"/>
          <w:color w:val="000000"/>
          <w:sz w:val="20"/>
          <w:szCs w:val="20"/>
        </w:rPr>
        <w:t>havárie</w:t>
      </w:r>
      <w:r w:rsidR="00B36C31" w:rsidRPr="008C4591">
        <w:rPr>
          <w:rFonts w:ascii="Palatino Linotype" w:hAnsi="Palatino Linotype" w:cs="Arial"/>
          <w:color w:val="000000"/>
          <w:sz w:val="20"/>
          <w:szCs w:val="20"/>
        </w:rPr>
        <w:t>“, vady zabraňující řádnému provozu a užívání díla či jeho části, či závady, které způsobují ohrožení zdraví či života, poškození instalovaného zařízení či vybavení díla a jejichž odstranění nesnese odkladu (např. porucha elektroinstalace, chlazení, prasklé vodovodní potrubí apod.)</w:t>
      </w:r>
      <w:r w:rsidRPr="008C4591">
        <w:rPr>
          <w:rFonts w:ascii="Palatino Linotype" w:hAnsi="Palatino Linotype" w:cs="Arial"/>
          <w:color w:val="000000"/>
          <w:sz w:val="20"/>
          <w:szCs w:val="20"/>
        </w:rPr>
        <w:t xml:space="preserve">. Tento stav může ohrozit běžný provoz objednatele a nelze jej dočasně řešit jiným </w:t>
      </w:r>
      <w:r w:rsidR="00B36C31" w:rsidRPr="008C4591">
        <w:rPr>
          <w:rFonts w:ascii="Palatino Linotype" w:hAnsi="Palatino Linotype" w:cs="Arial"/>
          <w:color w:val="000000"/>
          <w:sz w:val="20"/>
          <w:szCs w:val="20"/>
        </w:rPr>
        <w:t>opatřením. Nejpozději</w:t>
      </w:r>
      <w:r w:rsidRPr="008C4591">
        <w:rPr>
          <w:rFonts w:ascii="Palatino Linotype" w:hAnsi="Palatino Linotype" w:cs="Arial"/>
          <w:color w:val="000000"/>
          <w:sz w:val="20"/>
          <w:szCs w:val="20"/>
        </w:rPr>
        <w:t xml:space="preserve"> do </w:t>
      </w:r>
      <w:r w:rsidR="00B36C31" w:rsidRPr="008C4591">
        <w:rPr>
          <w:rFonts w:ascii="Palatino Linotype" w:hAnsi="Palatino Linotype" w:cs="Arial"/>
          <w:color w:val="000000"/>
          <w:sz w:val="20"/>
          <w:szCs w:val="20"/>
        </w:rPr>
        <w:t>1</w:t>
      </w:r>
      <w:r w:rsidRPr="008C4591">
        <w:rPr>
          <w:rFonts w:ascii="Palatino Linotype" w:hAnsi="Palatino Linotype" w:cs="Arial"/>
          <w:color w:val="000000"/>
          <w:sz w:val="20"/>
          <w:szCs w:val="20"/>
        </w:rPr>
        <w:t xml:space="preserve">2 hodin po nahlášení vady </w:t>
      </w:r>
      <w:r w:rsidR="00B36C31" w:rsidRPr="008C4591">
        <w:rPr>
          <w:rFonts w:ascii="Palatino Linotype" w:hAnsi="Palatino Linotype" w:cs="Arial"/>
          <w:color w:val="000000"/>
          <w:sz w:val="20"/>
          <w:szCs w:val="20"/>
        </w:rPr>
        <w:t xml:space="preserve">provede zhotovitel prozatímní opatření směřující k obnovení běžného provozu díla; a plně odstraní havárii včetně jejích důsledků do 3 (tří) kalendářních dnů od telefonického nahlášení havárie, pokud se smluvní strany nedohodnou jinak. </w:t>
      </w:r>
    </w:p>
    <w:p w14:paraId="2ED80DD6" w14:textId="6C418801" w:rsidR="008C4591" w:rsidRPr="008C4591" w:rsidRDefault="007F7DCB" w:rsidP="008C4591">
      <w:pPr>
        <w:pStyle w:val="Odstavecseseznamem"/>
        <w:numPr>
          <w:ilvl w:val="2"/>
          <w:numId w:val="29"/>
        </w:numPr>
        <w:rPr>
          <w:rFonts w:ascii="Palatino Linotype" w:hAnsi="Palatino Linotype" w:cs="Arial"/>
          <w:color w:val="000000"/>
          <w:sz w:val="20"/>
          <w:szCs w:val="20"/>
        </w:rPr>
      </w:pPr>
      <w:r w:rsidRPr="008C4591">
        <w:rPr>
          <w:rFonts w:ascii="Palatino Linotype" w:hAnsi="Palatino Linotype" w:cs="Arial"/>
          <w:color w:val="000000"/>
          <w:sz w:val="20"/>
          <w:szCs w:val="20"/>
        </w:rPr>
        <w:t>Kategorie vady „střední“, vady omezující provoz</w:t>
      </w:r>
      <w:r w:rsidR="0019706C" w:rsidRPr="008C4591">
        <w:rPr>
          <w:rFonts w:ascii="Palatino Linotype" w:hAnsi="Palatino Linotype" w:cs="Arial"/>
          <w:color w:val="000000"/>
          <w:sz w:val="20"/>
          <w:szCs w:val="20"/>
        </w:rPr>
        <w:t xml:space="preserve"> díla, </w:t>
      </w:r>
      <w:r w:rsidRPr="008C4591">
        <w:rPr>
          <w:rFonts w:ascii="Palatino Linotype" w:hAnsi="Palatino Linotype" w:cs="Arial"/>
          <w:color w:val="000000"/>
          <w:sz w:val="20"/>
          <w:szCs w:val="20"/>
        </w:rPr>
        <w:t xml:space="preserve">kdy </w:t>
      </w:r>
      <w:r w:rsidR="0019706C" w:rsidRPr="008C4591">
        <w:rPr>
          <w:rFonts w:ascii="Palatino Linotype" w:hAnsi="Palatino Linotype" w:cs="Arial"/>
          <w:color w:val="000000"/>
          <w:sz w:val="20"/>
          <w:szCs w:val="20"/>
        </w:rPr>
        <w:t>užívání díla je degradováno</w:t>
      </w:r>
      <w:r w:rsidRPr="008C4591">
        <w:rPr>
          <w:rFonts w:ascii="Palatino Linotype" w:hAnsi="Palatino Linotype" w:cs="Arial"/>
          <w:color w:val="000000"/>
          <w:sz w:val="20"/>
          <w:szCs w:val="20"/>
        </w:rPr>
        <w:t xml:space="preserve"> tak, že tento stav omezuje běžný provoz</w:t>
      </w:r>
      <w:r w:rsidR="0019706C" w:rsidRPr="008C4591">
        <w:rPr>
          <w:rFonts w:ascii="Palatino Linotype" w:hAnsi="Palatino Linotype" w:cs="Arial"/>
          <w:color w:val="000000"/>
          <w:sz w:val="20"/>
          <w:szCs w:val="20"/>
        </w:rPr>
        <w:t xml:space="preserve"> díla, avšak dílo lze užívat s drobným omezením, eventuálně lze problémy řešit dočasně jinými opatřeními.</w:t>
      </w:r>
      <w:r w:rsidR="00B36C31" w:rsidRPr="008C4591">
        <w:rPr>
          <w:rFonts w:ascii="Palatino Linotype" w:hAnsi="Palatino Linotype" w:cs="Arial"/>
          <w:color w:val="000000"/>
          <w:sz w:val="20"/>
          <w:szCs w:val="20"/>
        </w:rPr>
        <w:t xml:space="preserve"> Nejpozději do 2 (dvou) dnů</w:t>
      </w:r>
      <w:r w:rsidRPr="008C4591">
        <w:rPr>
          <w:rFonts w:ascii="Palatino Linotype" w:hAnsi="Palatino Linotype" w:cs="Arial"/>
          <w:color w:val="000000"/>
          <w:sz w:val="20"/>
          <w:szCs w:val="20"/>
        </w:rPr>
        <w:t xml:space="preserve"> po nahlášení vady provede dodavatel zjištění příčin, které vadu způsobují. Dodavatel bezodkladně zahájí práce na odstranění vady a zajistí odstranění této</w:t>
      </w:r>
      <w:r w:rsidR="00AE0F51" w:rsidRPr="008C4591">
        <w:rPr>
          <w:rFonts w:ascii="Palatino Linotype" w:hAnsi="Palatino Linotype" w:cs="Arial"/>
          <w:color w:val="000000"/>
          <w:sz w:val="20"/>
          <w:szCs w:val="20"/>
        </w:rPr>
        <w:t xml:space="preserve"> vady ve lhůtě do 5</w:t>
      </w:r>
      <w:r w:rsidRPr="008C4591">
        <w:rPr>
          <w:rFonts w:ascii="Palatino Linotype" w:hAnsi="Palatino Linotype" w:cs="Arial"/>
          <w:color w:val="000000"/>
          <w:sz w:val="20"/>
          <w:szCs w:val="20"/>
        </w:rPr>
        <w:t xml:space="preserve"> kalendářních dnů od nahlášení vady. Vada bude odstraněna v nejkratší možné lhůtě s ohledem na její povahu</w:t>
      </w:r>
      <w:r w:rsidR="00766B52" w:rsidRPr="008C4591">
        <w:rPr>
          <w:rFonts w:ascii="Palatino Linotype" w:hAnsi="Palatino Linotype" w:cs="Arial"/>
          <w:color w:val="000000"/>
          <w:sz w:val="20"/>
          <w:szCs w:val="20"/>
        </w:rPr>
        <w:t xml:space="preserve"> a dopad na činnost objednatele, pokud se smluvní strany nedohodnou jinak.</w:t>
      </w:r>
      <w:r w:rsidRPr="008C4591">
        <w:t xml:space="preserve"> </w:t>
      </w:r>
    </w:p>
    <w:p w14:paraId="72A36604" w14:textId="31978CD5" w:rsidR="008C4591" w:rsidRPr="008C4591" w:rsidRDefault="007F7DCB" w:rsidP="008C4591">
      <w:pPr>
        <w:pStyle w:val="Odstavecseseznamem"/>
        <w:numPr>
          <w:ilvl w:val="2"/>
          <w:numId w:val="29"/>
        </w:numPr>
        <w:rPr>
          <w:rFonts w:ascii="Palatino Linotype" w:hAnsi="Palatino Linotype" w:cs="Arial"/>
          <w:color w:val="000000"/>
          <w:sz w:val="20"/>
          <w:szCs w:val="20"/>
        </w:rPr>
      </w:pPr>
      <w:r w:rsidRPr="008C4591">
        <w:rPr>
          <w:rFonts w:ascii="Palatino Linotype" w:hAnsi="Palatino Linotype" w:cs="Arial"/>
          <w:color w:val="000000"/>
          <w:sz w:val="20"/>
          <w:szCs w:val="20"/>
        </w:rPr>
        <w:t>Kategorie vady „nízká“, vady neomezující provoz, jedná se o drobné vady, které nespadají do kategorií „vysoká“</w:t>
      </w:r>
      <w:r w:rsidR="00B36C31" w:rsidRPr="008C4591">
        <w:rPr>
          <w:rFonts w:ascii="Palatino Linotype" w:hAnsi="Palatino Linotype" w:cs="Arial"/>
          <w:color w:val="000000"/>
          <w:sz w:val="20"/>
          <w:szCs w:val="20"/>
        </w:rPr>
        <w:t xml:space="preserve"> nebo „střední“. Nejpozději do 5</w:t>
      </w:r>
      <w:r w:rsidRPr="008C4591">
        <w:rPr>
          <w:rFonts w:ascii="Palatino Linotype" w:hAnsi="Palatino Linotype" w:cs="Arial"/>
          <w:color w:val="000000"/>
          <w:sz w:val="20"/>
          <w:szCs w:val="20"/>
        </w:rPr>
        <w:t xml:space="preserve"> pracovních dnů po nahlášení vady provede dodavatel zjištění příčin, které vadu způsobují. Dodavatel bezodkladně zahájí práce na odstranění vady a zajistí od</w:t>
      </w:r>
      <w:r w:rsidR="00AE0F51" w:rsidRPr="008C4591">
        <w:rPr>
          <w:rFonts w:ascii="Palatino Linotype" w:hAnsi="Palatino Linotype" w:cs="Arial"/>
          <w:color w:val="000000"/>
          <w:sz w:val="20"/>
          <w:szCs w:val="20"/>
        </w:rPr>
        <w:t>s</w:t>
      </w:r>
      <w:r w:rsidR="00766B52" w:rsidRPr="008C4591">
        <w:rPr>
          <w:rFonts w:ascii="Palatino Linotype" w:hAnsi="Palatino Linotype" w:cs="Arial"/>
          <w:color w:val="000000"/>
          <w:sz w:val="20"/>
          <w:szCs w:val="20"/>
        </w:rPr>
        <w:t>tranění této vady ve lhůtě do 15</w:t>
      </w:r>
      <w:r w:rsidRPr="008C4591">
        <w:rPr>
          <w:rFonts w:ascii="Palatino Linotype" w:hAnsi="Palatino Linotype" w:cs="Arial"/>
          <w:color w:val="000000"/>
          <w:sz w:val="20"/>
          <w:szCs w:val="20"/>
        </w:rPr>
        <w:t xml:space="preserve"> pracovních dnů od nahlášení vady. Vada bude odstraněna v nejkratší možné lhůtě s ohledem na její povahu a dopad na činnost objednatele</w:t>
      </w:r>
      <w:r w:rsidR="00766B52" w:rsidRPr="008C4591">
        <w:rPr>
          <w:rFonts w:ascii="Palatino Linotype" w:hAnsi="Palatino Linotype" w:cs="Arial"/>
          <w:color w:val="000000"/>
          <w:sz w:val="20"/>
          <w:szCs w:val="20"/>
        </w:rPr>
        <w:t>, pokud se smluvní strany nedohodnou jinak.</w:t>
      </w:r>
      <w:r w:rsidRPr="008C4591">
        <w:rPr>
          <w:rFonts w:ascii="Palatino Linotype" w:hAnsi="Palatino Linotype" w:cs="Arial"/>
          <w:color w:val="000000"/>
          <w:sz w:val="20"/>
          <w:szCs w:val="20"/>
        </w:rPr>
        <w:t xml:space="preserve"> </w:t>
      </w:r>
    </w:p>
    <w:p w14:paraId="69EFDA44" w14:textId="018DA928" w:rsidR="007F7DCB" w:rsidRPr="008C4591" w:rsidRDefault="007F7DCB" w:rsidP="00AF0FF1">
      <w:pPr>
        <w:pStyle w:val="Odstavecseseznamem"/>
        <w:numPr>
          <w:ilvl w:val="2"/>
          <w:numId w:val="21"/>
        </w:numPr>
        <w:spacing w:before="120"/>
        <w:rPr>
          <w:rFonts w:ascii="Palatino Linotype" w:hAnsi="Palatino Linotype" w:cs="Arial"/>
          <w:color w:val="000000"/>
          <w:sz w:val="20"/>
          <w:szCs w:val="20"/>
        </w:rPr>
      </w:pPr>
      <w:r w:rsidRPr="008C4591">
        <w:rPr>
          <w:rFonts w:ascii="Palatino Linotype" w:hAnsi="Palatino Linotype" w:cs="Arial"/>
          <w:color w:val="000000"/>
          <w:sz w:val="20"/>
          <w:szCs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19562AF" w14:textId="77777777" w:rsidR="007F7DCB" w:rsidRPr="00837B14" w:rsidRDefault="007F7DCB" w:rsidP="00CF6D54">
      <w:pPr>
        <w:pStyle w:val="Seznam2"/>
        <w:numPr>
          <w:ilvl w:val="2"/>
          <w:numId w:val="21"/>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Zařazení vady do jednotlivých kategorií určuje objednatel. Pro účely smlouvy je pro pracovní dny stanovena pracovní doba od 8:00 do 17:00 hodin</w:t>
      </w:r>
    </w:p>
    <w:p w14:paraId="4AF79057" w14:textId="77777777" w:rsidR="007F7DCB" w:rsidRPr="00837B14" w:rsidRDefault="007F7DCB" w:rsidP="00877B5E">
      <w:pPr>
        <w:pStyle w:val="Seznam2"/>
        <w:numPr>
          <w:ilvl w:val="2"/>
          <w:numId w:val="21"/>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16693F5C"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Dostupnost kontaktního místa je 7x24x365 s garantovanou dobou odezvy do 2 hodin od nahlášení požadavku. </w:t>
      </w:r>
    </w:p>
    <w:p w14:paraId="5EB07986"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Kontaktní místo umožňuje příjem požadavků odstranění vady v českém jazyce </w:t>
      </w:r>
    </w:p>
    <w:p w14:paraId="3332E000" w14:textId="38B6621F"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telefonním čísle (Hot-line): </w:t>
      </w:r>
      <w:r w:rsidRPr="007D1F41">
        <w:rPr>
          <w:rFonts w:ascii="Palatino Linotype" w:hAnsi="Palatino Linotype" w:cs="Arial"/>
          <w:color w:val="000000"/>
          <w:sz w:val="20"/>
          <w:szCs w:val="20"/>
          <w:highlight w:val="yellow"/>
        </w:rPr>
        <w:t xml:space="preserve">……………… </w:t>
      </w:r>
      <w:r w:rsidRPr="007D1F41">
        <w:rPr>
          <w:rFonts w:ascii="Palatino Linotype" w:hAnsi="Palatino Linotype" w:cs="Arial"/>
          <w:i/>
          <w:color w:val="000000"/>
          <w:sz w:val="20"/>
          <w:szCs w:val="20"/>
          <w:highlight w:val="yellow"/>
        </w:rPr>
        <w:t xml:space="preserve">(doplní </w:t>
      </w:r>
      <w:r w:rsidR="00AF0FF1" w:rsidRPr="007D1F41">
        <w:rPr>
          <w:rFonts w:ascii="Palatino Linotype" w:hAnsi="Palatino Linotype" w:cs="Arial"/>
          <w:i/>
          <w:color w:val="000000"/>
          <w:sz w:val="20"/>
          <w:szCs w:val="20"/>
          <w:highlight w:val="yellow"/>
        </w:rPr>
        <w:t>dodavatel</w:t>
      </w:r>
      <w:r w:rsidRPr="007D1F41">
        <w:rPr>
          <w:rFonts w:ascii="Palatino Linotype" w:hAnsi="Palatino Linotype" w:cs="Arial"/>
          <w:i/>
          <w:color w:val="000000"/>
          <w:sz w:val="20"/>
          <w:szCs w:val="20"/>
          <w:highlight w:val="yellow"/>
        </w:rPr>
        <w:t>)</w:t>
      </w:r>
      <w:r w:rsidRPr="00837B14">
        <w:rPr>
          <w:rFonts w:ascii="Palatino Linotype" w:hAnsi="Palatino Linotype" w:cs="Arial"/>
          <w:color w:val="000000"/>
          <w:sz w:val="20"/>
          <w:szCs w:val="20"/>
        </w:rPr>
        <w:t xml:space="preserve"> v pracovní dny v době 8:00-17:00</w:t>
      </w:r>
    </w:p>
    <w:p w14:paraId="41C81D11" w14:textId="47DF06F8"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na e-mailové adrese: </w:t>
      </w:r>
      <w:r w:rsidRPr="007D1F41">
        <w:rPr>
          <w:rFonts w:ascii="Palatino Linotype" w:hAnsi="Palatino Linotype" w:cs="Arial"/>
          <w:color w:val="000000"/>
          <w:sz w:val="20"/>
          <w:szCs w:val="20"/>
          <w:highlight w:val="yellow"/>
        </w:rPr>
        <w:t xml:space="preserve">……………… </w:t>
      </w:r>
      <w:r w:rsidRPr="007D1F41">
        <w:rPr>
          <w:rFonts w:ascii="Palatino Linotype" w:hAnsi="Palatino Linotype" w:cs="Arial"/>
          <w:i/>
          <w:color w:val="000000"/>
          <w:sz w:val="20"/>
          <w:szCs w:val="20"/>
          <w:highlight w:val="yellow"/>
        </w:rPr>
        <w:t xml:space="preserve">(doplní </w:t>
      </w:r>
      <w:r w:rsidR="00AF0FF1" w:rsidRPr="007D1F41">
        <w:rPr>
          <w:rFonts w:ascii="Palatino Linotype" w:hAnsi="Palatino Linotype" w:cs="Arial"/>
          <w:i/>
          <w:color w:val="000000"/>
          <w:sz w:val="20"/>
          <w:szCs w:val="20"/>
          <w:highlight w:val="yellow"/>
        </w:rPr>
        <w:t>dodavatel</w:t>
      </w:r>
      <w:r w:rsidRPr="007D1F41">
        <w:rPr>
          <w:rFonts w:ascii="Palatino Linotype" w:hAnsi="Palatino Linotype" w:cs="Arial"/>
          <w:i/>
          <w:color w:val="000000"/>
          <w:sz w:val="20"/>
          <w:szCs w:val="20"/>
          <w:highlight w:val="yellow"/>
        </w:rPr>
        <w:t>)</w:t>
      </w:r>
      <w:r w:rsidRPr="00837B14">
        <w:rPr>
          <w:rFonts w:ascii="Palatino Linotype" w:hAnsi="Palatino Linotype" w:cs="Arial"/>
          <w:color w:val="000000"/>
          <w:sz w:val="20"/>
          <w:szCs w:val="20"/>
        </w:rPr>
        <w:t xml:space="preserve"> v režimu 7x24x365</w:t>
      </w:r>
    </w:p>
    <w:p w14:paraId="350FF070" w14:textId="77777777" w:rsidR="007F7DCB" w:rsidRPr="00837B14" w:rsidRDefault="007F7DCB" w:rsidP="00877B5E">
      <w:pPr>
        <w:pStyle w:val="Seznam2"/>
        <w:numPr>
          <w:ilvl w:val="0"/>
          <w:numId w:val="28"/>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Telefonické zadání požadavku bude zajištěno lidskou obsluhou.</w:t>
      </w:r>
    </w:p>
    <w:p w14:paraId="5A0306F0"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Jestliže dodavatel neodstraní oprávněně reklamované vady ve lhůtách uvedených v </w:t>
      </w:r>
      <w:r w:rsidRPr="00CF6F25">
        <w:rPr>
          <w:rFonts w:ascii="Palatino Linotype" w:hAnsi="Palatino Linotype" w:cs="Arial"/>
          <w:color w:val="000000"/>
          <w:sz w:val="20"/>
          <w:szCs w:val="20"/>
        </w:rPr>
        <w:t>bodě 11.4</w:t>
      </w:r>
      <w:r w:rsidRPr="00837B14">
        <w:rPr>
          <w:rFonts w:ascii="Palatino Linotype" w:hAnsi="Palatino Linotype" w:cs="Arial"/>
          <w:color w:val="000000"/>
          <w:sz w:val="20"/>
          <w:szCs w:val="20"/>
        </w:rPr>
        <w:t xml:space="preserve">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412DFA88"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Uplatněním práv ze záruky za jakost nejsou dotčena práva objednatele na uhrazení smluvní pokuty a náhradu škody související s vadným plněním.</w:t>
      </w:r>
    </w:p>
    <w:p w14:paraId="1BF108FA" w14:textId="77777777" w:rsidR="007F7DCB" w:rsidRPr="00837B14" w:rsidRDefault="007F7DCB"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5A2D006B" w14:textId="322DF2BC" w:rsidR="00D32E10" w:rsidRDefault="00D32E10" w:rsidP="00877B5E">
      <w:pPr>
        <w:pStyle w:val="Seznam2"/>
        <w:numPr>
          <w:ilvl w:val="1"/>
          <w:numId w:val="21"/>
        </w:numPr>
        <w:tabs>
          <w:tab w:val="clear" w:pos="390"/>
          <w:tab w:val="num" w:pos="720"/>
        </w:tabs>
        <w:spacing w:before="120"/>
        <w:ind w:left="720" w:hanging="7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Spo</w:t>
      </w:r>
      <w:r w:rsidR="00E60221" w:rsidRPr="00837B14">
        <w:rPr>
          <w:rFonts w:ascii="Palatino Linotype" w:hAnsi="Palatino Linotype" w:cs="Arial"/>
          <w:color w:val="000000"/>
          <w:sz w:val="20"/>
          <w:szCs w:val="20"/>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Pr>
          <w:rFonts w:ascii="Palatino Linotype" w:hAnsi="Palatino Linotype" w:cs="Arial"/>
          <w:color w:val="000000"/>
          <w:sz w:val="20"/>
          <w:szCs w:val="20"/>
        </w:rPr>
        <w:t xml:space="preserve"> rozhodne o její oprávněnosti znalec v příslušném oboru určený oběma stranami.</w:t>
      </w:r>
      <w:r w:rsidR="00E60221" w:rsidRPr="00837B14">
        <w:rPr>
          <w:rFonts w:ascii="Palatino Linotype" w:hAnsi="Palatino Linotype" w:cs="Arial"/>
          <w:color w:val="000000"/>
          <w:sz w:val="20"/>
          <w:szCs w:val="20"/>
        </w:rPr>
        <w:t xml:space="preserve"> </w:t>
      </w:r>
    </w:p>
    <w:p w14:paraId="2CF7FC88" w14:textId="77777777" w:rsidR="0032619E" w:rsidRPr="007D2D8C" w:rsidRDefault="0032619E" w:rsidP="005E1E46">
      <w:pPr>
        <w:pStyle w:val="Seznam2"/>
        <w:spacing w:before="120"/>
        <w:ind w:left="0" w:firstLine="0"/>
        <w:rPr>
          <w:rFonts w:ascii="Palatino Linotype" w:hAnsi="Palatino Linotype" w:cs="Arial"/>
          <w:color w:val="000000"/>
          <w:sz w:val="20"/>
          <w:szCs w:val="20"/>
        </w:rPr>
      </w:pPr>
    </w:p>
    <w:p w14:paraId="7673DCF7" w14:textId="77777777" w:rsidR="00AF3E5C" w:rsidRPr="00F71719" w:rsidRDefault="00AF3E5C" w:rsidP="00BC37A8">
      <w:pPr>
        <w:jc w:val="center"/>
        <w:rPr>
          <w:rFonts w:ascii="Palatino Linotype" w:hAnsi="Palatino Linotype" w:cs="Arial"/>
          <w:color w:val="000000"/>
          <w:sz w:val="20"/>
          <w:szCs w:val="20"/>
        </w:rPr>
      </w:pPr>
      <w:r w:rsidRPr="00F71719">
        <w:rPr>
          <w:rFonts w:ascii="Palatino Linotype" w:hAnsi="Palatino Linotype" w:cs="Arial"/>
          <w:color w:val="000000"/>
          <w:sz w:val="20"/>
          <w:szCs w:val="20"/>
        </w:rPr>
        <w:t>Článek 12</w:t>
      </w:r>
    </w:p>
    <w:p w14:paraId="55F0F4BA" w14:textId="77777777" w:rsidR="00AF3E5C" w:rsidRPr="007D2D8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Smluvní pokuty</w:t>
      </w:r>
    </w:p>
    <w:p w14:paraId="17E96D4C" w14:textId="77777777" w:rsidR="00AF3E5C" w:rsidRPr="007D2D8C" w:rsidRDefault="00AF3E5C" w:rsidP="00877B5E">
      <w:pPr>
        <w:pStyle w:val="Seznam3"/>
        <w:numPr>
          <w:ilvl w:val="1"/>
          <w:numId w:val="22"/>
        </w:numPr>
        <w:tabs>
          <w:tab w:val="clear" w:pos="390"/>
          <w:tab w:val="num" w:pos="720"/>
        </w:tabs>
        <w:spacing w:before="120" w:after="120"/>
        <w:ind w:left="720" w:hanging="720"/>
        <w:contextualSpacing w:val="0"/>
        <w:rPr>
          <w:rFonts w:ascii="Palatino Linotype" w:hAnsi="Palatino Linotype" w:cs="Arial"/>
          <w:color w:val="000000"/>
          <w:sz w:val="20"/>
          <w:szCs w:val="20"/>
        </w:rPr>
      </w:pPr>
      <w:r w:rsidRPr="007D2D8C">
        <w:rPr>
          <w:rFonts w:ascii="Palatino Linotype" w:hAnsi="Palatino Linotype"/>
          <w:color w:val="000000"/>
          <w:sz w:val="20"/>
          <w:szCs w:val="20"/>
        </w:rPr>
        <w:t xml:space="preserve"> </w:t>
      </w:r>
      <w:r w:rsidRPr="007D2D8C">
        <w:rPr>
          <w:rFonts w:ascii="Palatino Linotype" w:hAnsi="Palatino Linotype" w:cs="Arial"/>
          <w:color w:val="000000"/>
          <w:sz w:val="20"/>
          <w:szCs w:val="20"/>
        </w:rPr>
        <w:t>Smluvní strany jsou oprávněny požadovat následující smluvní pokuty:</w:t>
      </w:r>
    </w:p>
    <w:p w14:paraId="76AC1A22" w14:textId="0335775D" w:rsidR="00AF3E5C" w:rsidRPr="0084111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Smluvní pokuta pro případ prodlení zhotovitele oproti termínu uvedeném v </w:t>
      </w:r>
      <w:r w:rsidRPr="00CF6F25">
        <w:rPr>
          <w:rFonts w:ascii="Palatino Linotype" w:hAnsi="Palatino Linotype" w:cs="Arial"/>
          <w:color w:val="000000"/>
          <w:sz w:val="20"/>
          <w:szCs w:val="20"/>
        </w:rPr>
        <w:t>bodě 5.2 této</w:t>
      </w:r>
      <w:r w:rsidRPr="005D024E">
        <w:rPr>
          <w:rFonts w:ascii="Palatino Linotype" w:hAnsi="Palatino Linotype" w:cs="Arial"/>
          <w:color w:val="000000"/>
          <w:sz w:val="20"/>
          <w:szCs w:val="20"/>
        </w:rPr>
        <w:t xml:space="preserve"> smlouvy činí </w:t>
      </w:r>
      <w:r w:rsidR="009526A1">
        <w:rPr>
          <w:rFonts w:ascii="Palatino Linotype" w:hAnsi="Palatino Linotype" w:cs="Arial"/>
          <w:color w:val="000000"/>
          <w:sz w:val="20"/>
          <w:szCs w:val="20"/>
        </w:rPr>
        <w:t>15</w:t>
      </w:r>
      <w:r w:rsidR="00EF7C9C" w:rsidRPr="00837B14">
        <w:rPr>
          <w:rFonts w:ascii="Palatino Linotype" w:hAnsi="Palatino Linotype" w:cs="Arial"/>
          <w:color w:val="000000"/>
          <w:sz w:val="20"/>
          <w:szCs w:val="20"/>
        </w:rPr>
        <w:t>.</w:t>
      </w:r>
      <w:r w:rsidRPr="00837B14">
        <w:rPr>
          <w:rFonts w:ascii="Palatino Linotype" w:hAnsi="Palatino Linotype" w:cs="Arial"/>
          <w:color w:val="000000"/>
          <w:sz w:val="20"/>
          <w:szCs w:val="20"/>
        </w:rPr>
        <w:t>00</w:t>
      </w:r>
      <w:r w:rsidR="00A61C53" w:rsidRPr="00837B14">
        <w:rPr>
          <w:rFonts w:ascii="Palatino Linotype" w:hAnsi="Palatino Linotype" w:cs="Arial"/>
          <w:color w:val="000000"/>
          <w:sz w:val="20"/>
          <w:szCs w:val="20"/>
        </w:rPr>
        <w:t>0</w:t>
      </w:r>
      <w:r w:rsidRPr="00837B14">
        <w:rPr>
          <w:rFonts w:ascii="Palatino Linotype" w:hAnsi="Palatino Linotype" w:cs="Arial"/>
          <w:color w:val="000000"/>
          <w:sz w:val="20"/>
          <w:szCs w:val="20"/>
        </w:rPr>
        <w:t> Kč</w:t>
      </w:r>
      <w:r w:rsidRPr="005D024E">
        <w:rPr>
          <w:rFonts w:ascii="Palatino Linotype" w:hAnsi="Palatino Linotype" w:cs="Arial"/>
          <w:color w:val="000000"/>
          <w:sz w:val="20"/>
          <w:szCs w:val="20"/>
        </w:rPr>
        <w:t xml:space="preserve"> za každý i jen započatý den prodlení s termínem ukončení </w:t>
      </w:r>
      <w:proofErr w:type="gramStart"/>
      <w:r w:rsidRPr="005D024E">
        <w:rPr>
          <w:rFonts w:ascii="Palatino Linotype" w:hAnsi="Palatino Linotype" w:cs="Arial"/>
          <w:color w:val="000000"/>
          <w:sz w:val="20"/>
          <w:szCs w:val="20"/>
        </w:rPr>
        <w:t>realizace</w:t>
      </w:r>
      <w:proofErr w:type="gramEnd"/>
      <w:r w:rsidRPr="005D024E">
        <w:rPr>
          <w:rFonts w:ascii="Palatino Linotype" w:hAnsi="Palatino Linotype" w:cs="Arial"/>
          <w:color w:val="000000"/>
          <w:sz w:val="20"/>
          <w:szCs w:val="20"/>
        </w:rPr>
        <w:t xml:space="preserve"> a to až do data skutečného řádného ukončení díla podle této smlouvy.</w:t>
      </w:r>
    </w:p>
    <w:p w14:paraId="47809E37" w14:textId="2C388195"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Smluvní pokuta pro případ prodlení zhotovitele oproti uzlovým termínům uvedených v bodě </w:t>
      </w:r>
      <w:r w:rsidRPr="00CF6F25">
        <w:rPr>
          <w:rFonts w:ascii="Palatino Linotype" w:hAnsi="Palatino Linotype" w:cs="Arial"/>
          <w:color w:val="000000"/>
          <w:sz w:val="20"/>
          <w:szCs w:val="20"/>
        </w:rPr>
        <w:t>5.3</w:t>
      </w:r>
      <w:r w:rsidRPr="00837B14">
        <w:rPr>
          <w:rFonts w:ascii="Palatino Linotype" w:hAnsi="Palatino Linotype" w:cs="Arial"/>
          <w:color w:val="000000"/>
          <w:sz w:val="20"/>
          <w:szCs w:val="20"/>
        </w:rPr>
        <w:t xml:space="preserve"> činí</w:t>
      </w:r>
      <w:r w:rsidR="009526A1">
        <w:rPr>
          <w:rFonts w:ascii="Palatino Linotype" w:hAnsi="Palatino Linotype" w:cs="Arial"/>
          <w:color w:val="000000"/>
          <w:sz w:val="20"/>
          <w:szCs w:val="20"/>
        </w:rPr>
        <w:t xml:space="preserve"> 10</w:t>
      </w:r>
      <w:r w:rsidRPr="00837B14">
        <w:rPr>
          <w:rFonts w:ascii="Palatino Linotype" w:hAnsi="Palatino Linotype" w:cs="Arial"/>
          <w:color w:val="000000"/>
          <w:sz w:val="20"/>
          <w:szCs w:val="20"/>
        </w:rPr>
        <w:t>.000 Kč za každý i jen započatý den prodlení s termínem ukončení realizace</w:t>
      </w:r>
      <w:r w:rsidR="00300F71">
        <w:rPr>
          <w:rFonts w:ascii="Palatino Linotype" w:hAnsi="Palatino Linotype" w:cs="Arial"/>
          <w:color w:val="000000"/>
          <w:sz w:val="20"/>
          <w:szCs w:val="20"/>
        </w:rPr>
        <w:t xml:space="preserve"> uzlového bodu,</w:t>
      </w:r>
      <w:r w:rsidRPr="00837B14">
        <w:rPr>
          <w:rFonts w:ascii="Palatino Linotype" w:hAnsi="Palatino Linotype" w:cs="Arial"/>
          <w:color w:val="000000"/>
          <w:sz w:val="20"/>
          <w:szCs w:val="20"/>
        </w:rPr>
        <w:t xml:space="preserve"> a to až do data skutečného řádného ukončení</w:t>
      </w:r>
      <w:r w:rsidR="001B3354">
        <w:rPr>
          <w:rFonts w:ascii="Palatino Linotype" w:hAnsi="Palatino Linotype" w:cs="Arial"/>
          <w:color w:val="000000"/>
          <w:sz w:val="20"/>
          <w:szCs w:val="20"/>
        </w:rPr>
        <w:t xml:space="preserve"> uzlového bodu</w:t>
      </w:r>
      <w:r w:rsidR="00300F71">
        <w:rPr>
          <w:rFonts w:ascii="Palatino Linotype" w:hAnsi="Palatino Linotype" w:cs="Arial"/>
          <w:color w:val="000000"/>
          <w:sz w:val="20"/>
          <w:szCs w:val="20"/>
        </w:rPr>
        <w:t xml:space="preserve"> podle této smlouvy</w:t>
      </w:r>
      <w:r w:rsidRPr="00837B14">
        <w:rPr>
          <w:rFonts w:ascii="Palatino Linotype" w:hAnsi="Palatino Linotype" w:cs="Arial"/>
          <w:color w:val="000000"/>
          <w:sz w:val="20"/>
          <w:szCs w:val="20"/>
        </w:rPr>
        <w:t>.</w:t>
      </w:r>
    </w:p>
    <w:p w14:paraId="437381B6" w14:textId="2EB1B6A0" w:rsidR="00AF3E5C" w:rsidRPr="005D024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 xml:space="preserve">Smluvní pokuta za </w:t>
      </w:r>
      <w:r w:rsidR="006F75AD">
        <w:rPr>
          <w:rFonts w:ascii="Palatino Linotype" w:hAnsi="Palatino Linotype" w:cs="Arial"/>
          <w:color w:val="000000"/>
          <w:sz w:val="20"/>
          <w:szCs w:val="20"/>
        </w:rPr>
        <w:t xml:space="preserve">nepřevzetí staveniště v termínu dle výzvy objednatele a smluvní pokuta za </w:t>
      </w:r>
      <w:r w:rsidRPr="005D024E">
        <w:rPr>
          <w:rFonts w:ascii="Palatino Linotype" w:hAnsi="Palatino Linotype" w:cs="Arial"/>
          <w:color w:val="000000"/>
          <w:sz w:val="20"/>
          <w:szCs w:val="20"/>
        </w:rPr>
        <w:t xml:space="preserve">nezahájení stavby do 5 </w:t>
      </w:r>
      <w:r w:rsidR="00667209">
        <w:rPr>
          <w:rFonts w:ascii="Palatino Linotype" w:hAnsi="Palatino Linotype" w:cs="Arial"/>
          <w:color w:val="000000"/>
          <w:sz w:val="20"/>
          <w:szCs w:val="20"/>
        </w:rPr>
        <w:t xml:space="preserve">pracovních </w:t>
      </w:r>
      <w:r w:rsidRPr="005D024E">
        <w:rPr>
          <w:rFonts w:ascii="Palatino Linotype" w:hAnsi="Palatino Linotype" w:cs="Arial"/>
          <w:color w:val="000000"/>
          <w:sz w:val="20"/>
          <w:szCs w:val="20"/>
        </w:rPr>
        <w:t xml:space="preserve">dnů od </w:t>
      </w:r>
      <w:r w:rsidR="00C06850" w:rsidRPr="005D024E">
        <w:rPr>
          <w:rFonts w:ascii="Palatino Linotype" w:hAnsi="Palatino Linotype" w:cs="Arial"/>
          <w:color w:val="000000"/>
          <w:sz w:val="20"/>
          <w:szCs w:val="20"/>
        </w:rPr>
        <w:t>předání staveniště</w:t>
      </w:r>
      <w:r w:rsidRPr="005D024E">
        <w:rPr>
          <w:rFonts w:ascii="Palatino Linotype" w:hAnsi="Palatino Linotype" w:cs="Arial"/>
          <w:color w:val="000000"/>
          <w:sz w:val="20"/>
          <w:szCs w:val="20"/>
        </w:rPr>
        <w:t xml:space="preserve"> </w:t>
      </w:r>
      <w:r w:rsidR="00F57FDC" w:rsidRPr="005D024E">
        <w:rPr>
          <w:rFonts w:ascii="Palatino Linotype" w:hAnsi="Palatino Linotype" w:cs="Arial"/>
          <w:color w:val="000000"/>
          <w:sz w:val="20"/>
          <w:szCs w:val="20"/>
        </w:rPr>
        <w:t xml:space="preserve">je </w:t>
      </w:r>
      <w:r w:rsidR="00175739">
        <w:rPr>
          <w:rFonts w:ascii="Palatino Linotype" w:hAnsi="Palatino Linotype" w:cs="Arial"/>
          <w:color w:val="000000"/>
          <w:sz w:val="20"/>
          <w:szCs w:val="20"/>
        </w:rPr>
        <w:t xml:space="preserve">vždy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w:t>
      </w:r>
    </w:p>
    <w:p w14:paraId="243034F5" w14:textId="686C5DC3"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porušení předpisů BOZP nebo provozního řádu stavby pracovníkem zhotovitele (např. nepoužívání předepsaných osobních ochranných prostředků, apod.) a/nebo nesplnění pokynů koordinátora BOZP.</w:t>
      </w:r>
    </w:p>
    <w:p w14:paraId="2055FBFA" w14:textId="3A72CA56"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porušení zákazu kouření</w:t>
      </w:r>
      <w:r w:rsidR="006F75AD">
        <w:rPr>
          <w:rFonts w:ascii="Palatino Linotype" w:hAnsi="Palatino Linotype" w:cs="Arial"/>
          <w:color w:val="000000"/>
          <w:sz w:val="20"/>
          <w:szCs w:val="20"/>
        </w:rPr>
        <w:t xml:space="preserve">, </w:t>
      </w:r>
      <w:r w:rsidRPr="00837B14">
        <w:rPr>
          <w:rFonts w:ascii="Palatino Linotype" w:hAnsi="Palatino Linotype" w:cs="Arial"/>
          <w:color w:val="000000"/>
          <w:sz w:val="20"/>
          <w:szCs w:val="20"/>
        </w:rPr>
        <w:t xml:space="preserve">požívání alkoholických nápojů </w:t>
      </w:r>
      <w:r w:rsidR="007A2D94" w:rsidRPr="002238A8">
        <w:rPr>
          <w:rFonts w:ascii="Palatino Linotype" w:hAnsi="Palatino Linotype" w:cs="Arial"/>
          <w:color w:val="000000"/>
          <w:sz w:val="20"/>
          <w:szCs w:val="20"/>
        </w:rPr>
        <w:t>nebo jiných omamných a psychotropních látek na stavbě</w:t>
      </w:r>
      <w:r w:rsidRPr="00837B14">
        <w:rPr>
          <w:rFonts w:ascii="Palatino Linotype" w:hAnsi="Palatino Linotype" w:cs="Arial"/>
          <w:color w:val="000000"/>
          <w:sz w:val="20"/>
          <w:szCs w:val="20"/>
        </w:rPr>
        <w:t>.</w:t>
      </w:r>
    </w:p>
    <w:p w14:paraId="1DB05C25" w14:textId="4D18E1BD" w:rsidR="009B406D" w:rsidRPr="00837B14" w:rsidRDefault="009B406D" w:rsidP="00877B5E">
      <w:pPr>
        <w:pStyle w:val="Seznam3"/>
        <w:numPr>
          <w:ilvl w:val="2"/>
          <w:numId w:val="22"/>
        </w:numPr>
        <w:spacing w:before="120" w:after="120"/>
        <w:contextualSpacing w:val="0"/>
        <w:rPr>
          <w:rFonts w:ascii="Palatino Linotype" w:hAnsi="Palatino Linotype" w:cs="Arial"/>
          <w:color w:val="000000"/>
          <w:sz w:val="20"/>
          <w:szCs w:val="20"/>
        </w:rPr>
      </w:pPr>
      <w:r w:rsidRPr="00837B14">
        <w:rPr>
          <w:rFonts w:ascii="Palatino Linotype" w:hAnsi="Palatino Linotype" w:cs="Arial"/>
          <w:color w:val="000000"/>
          <w:sz w:val="20"/>
          <w:szCs w:val="20"/>
        </w:rPr>
        <w:t>Smluvní pokuta 5.000 Kč za každý jednotlivý případ znečištění vozovky, popřípadě jiného prostranství mimo staveniště</w:t>
      </w:r>
      <w:r w:rsidR="00CF1E8D">
        <w:rPr>
          <w:rFonts w:ascii="Palatino Linotype" w:hAnsi="Palatino Linotype" w:cs="Arial"/>
          <w:color w:val="000000"/>
          <w:sz w:val="20"/>
          <w:szCs w:val="20"/>
        </w:rPr>
        <w:t>, pokud nebude ihned odstraněno</w:t>
      </w:r>
      <w:r w:rsidRPr="00837B14">
        <w:rPr>
          <w:rFonts w:ascii="Palatino Linotype" w:hAnsi="Palatino Linotype" w:cs="Arial"/>
          <w:color w:val="000000"/>
          <w:sz w:val="20"/>
          <w:szCs w:val="20"/>
        </w:rPr>
        <w:t>.</w:t>
      </w:r>
    </w:p>
    <w:p w14:paraId="41440A98" w14:textId="3C9AC1C4" w:rsidR="00AF3E5C" w:rsidRPr="0084111E" w:rsidRDefault="00AF3E5C" w:rsidP="00877B5E">
      <w:pPr>
        <w:pStyle w:val="Seznam3"/>
        <w:numPr>
          <w:ilvl w:val="2"/>
          <w:numId w:val="22"/>
        </w:numPr>
        <w:spacing w:before="120" w:after="120"/>
        <w:contextualSpacing w:val="0"/>
        <w:rPr>
          <w:rFonts w:ascii="Palatino Linotype" w:hAnsi="Palatino Linotype" w:cs="Arial"/>
          <w:color w:val="000000"/>
          <w:sz w:val="20"/>
          <w:szCs w:val="20"/>
        </w:rPr>
      </w:pPr>
      <w:r w:rsidRPr="005D024E">
        <w:rPr>
          <w:rFonts w:ascii="Palatino Linotype" w:hAnsi="Palatino Linotype" w:cs="Arial"/>
          <w:color w:val="000000"/>
          <w:sz w:val="20"/>
          <w:szCs w:val="20"/>
        </w:rPr>
        <w:t>Smluvní pokuta pro případ prodlení s odstraněním vad a nedodělků v dohodnuté lhůtě, dojde-li k převzetí d</w:t>
      </w:r>
      <w:r w:rsidR="00B0374D" w:rsidRPr="005D024E">
        <w:rPr>
          <w:rFonts w:ascii="Palatino Linotype" w:hAnsi="Palatino Linotype" w:cs="Arial"/>
          <w:color w:val="000000"/>
          <w:sz w:val="20"/>
          <w:szCs w:val="20"/>
        </w:rPr>
        <w:t xml:space="preserve">íla s vadami a nedodělky, činí </w:t>
      </w:r>
      <w:r w:rsidR="009B406D" w:rsidRPr="00837B14">
        <w:rPr>
          <w:rFonts w:ascii="Palatino Linotype" w:hAnsi="Palatino Linotype" w:cs="Arial"/>
          <w:color w:val="000000"/>
          <w:sz w:val="20"/>
          <w:szCs w:val="20"/>
        </w:rPr>
        <w:t>2</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p>
    <w:p w14:paraId="6A573D23" w14:textId="142A068A" w:rsidR="00AF3E5C" w:rsidRPr="005D024E" w:rsidRDefault="00AF3E5C" w:rsidP="00877B5E">
      <w:pPr>
        <w:pStyle w:val="Odstavecseseznamem"/>
        <w:numPr>
          <w:ilvl w:val="2"/>
          <w:numId w:val="22"/>
        </w:numPr>
        <w:rPr>
          <w:rFonts w:ascii="Palatino Linotype" w:hAnsi="Palatino Linotype" w:cs="Arial"/>
          <w:color w:val="000000"/>
          <w:sz w:val="20"/>
          <w:szCs w:val="20"/>
        </w:rPr>
      </w:pPr>
      <w:r w:rsidRPr="0084111E">
        <w:rPr>
          <w:rFonts w:ascii="Palatino Linotype" w:hAnsi="Palatino Linotype" w:cs="Arial"/>
          <w:color w:val="000000"/>
          <w:sz w:val="20"/>
          <w:szCs w:val="20"/>
        </w:rPr>
        <w:t xml:space="preserve">Smluvní pokuta pro případ prodlení s odstraněním záručních vad se sjednává ve výši </w:t>
      </w:r>
      <w:r w:rsidR="009B406D" w:rsidRPr="00837B14">
        <w:rPr>
          <w:rFonts w:ascii="Palatino Linotype" w:hAnsi="Palatino Linotype" w:cs="Arial"/>
          <w:color w:val="000000"/>
          <w:sz w:val="20"/>
          <w:szCs w:val="20"/>
        </w:rPr>
        <w:t>5</w:t>
      </w:r>
      <w:r w:rsidRPr="00837B14">
        <w:rPr>
          <w:rFonts w:ascii="Palatino Linotype" w:hAnsi="Palatino Linotype" w:cs="Arial"/>
          <w:color w:val="000000"/>
          <w:sz w:val="20"/>
          <w:szCs w:val="20"/>
        </w:rPr>
        <w:t>.000 Kč</w:t>
      </w:r>
      <w:r w:rsidRPr="005D024E">
        <w:rPr>
          <w:rFonts w:ascii="Palatino Linotype" w:hAnsi="Palatino Linotype" w:cs="Arial"/>
          <w:color w:val="000000"/>
          <w:sz w:val="20"/>
          <w:szCs w:val="20"/>
        </w:rPr>
        <w:t xml:space="preserve"> za každý den prodlení a každou vadu až do doby jejího odstranění.</w:t>
      </w:r>
      <w:r w:rsidR="0019706C" w:rsidRPr="0084111E">
        <w:rPr>
          <w:rFonts w:ascii="Palatino Linotype" w:hAnsi="Palatino Linotype" w:cs="Arial"/>
          <w:color w:val="000000"/>
          <w:sz w:val="20"/>
          <w:szCs w:val="20"/>
        </w:rPr>
        <w:t xml:space="preserve"> V případě nedodržení termínů, stanovených v hodinách, </w:t>
      </w:r>
      <w:r w:rsidR="0019706C" w:rsidRPr="00CF6F25">
        <w:rPr>
          <w:rFonts w:ascii="Palatino Linotype" w:hAnsi="Palatino Linotype" w:cs="Arial"/>
          <w:color w:val="000000"/>
          <w:sz w:val="20"/>
          <w:szCs w:val="20"/>
        </w:rPr>
        <w:t>dle čl. 11.4</w:t>
      </w:r>
      <w:r w:rsidR="0019706C" w:rsidRPr="0084111E">
        <w:rPr>
          <w:rFonts w:ascii="Palatino Linotype" w:hAnsi="Palatino Linotype" w:cs="Arial"/>
          <w:color w:val="000000"/>
          <w:sz w:val="20"/>
          <w:szCs w:val="20"/>
        </w:rPr>
        <w:t xml:space="preserve"> této smlouvy dodavatelem k jednotlivému případu se smluvní strany dohodly na smluvní pokutě ve výši 500,- Kč za každý jednotlivý případ a za každou i započatou hodinu prodlení, a to až do doby provedení opravy anebo do doby, než je mezi stranami dohodnut jiný termín. Tuto smluvní pokutu zaplatí dodavatel objednateli.</w:t>
      </w:r>
    </w:p>
    <w:p w14:paraId="2B499FB8" w14:textId="3530E442" w:rsidR="009B406D" w:rsidRPr="00837B14" w:rsidRDefault="009B406D" w:rsidP="00CF6D54">
      <w:pPr>
        <w:pStyle w:val="Odstavecseseznamem"/>
        <w:numPr>
          <w:ilvl w:val="2"/>
          <w:numId w:val="22"/>
        </w:numPr>
        <w:spacing w:before="120"/>
        <w:rPr>
          <w:rFonts w:ascii="Palatino Linotype" w:hAnsi="Palatino Linotype" w:cs="Arial"/>
          <w:color w:val="000000"/>
          <w:sz w:val="20"/>
          <w:szCs w:val="20"/>
        </w:rPr>
      </w:pPr>
      <w:r w:rsidRPr="00837B14">
        <w:rPr>
          <w:rFonts w:ascii="Palatino Linotype" w:hAnsi="Palatino Linotype" w:cs="Arial"/>
          <w:color w:val="000000"/>
          <w:sz w:val="20"/>
          <w:szCs w:val="20"/>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4B3228">
        <w:rPr>
          <w:rFonts w:ascii="Palatino Linotype" w:hAnsi="Palatino Linotype" w:cs="Arial"/>
          <w:color w:val="000000"/>
          <w:sz w:val="20"/>
          <w:szCs w:val="20"/>
        </w:rPr>
        <w:t>10</w:t>
      </w:r>
      <w:r w:rsidR="009628E2" w:rsidRPr="00837B14">
        <w:rPr>
          <w:rFonts w:ascii="Palatino Linotype" w:hAnsi="Palatino Linotype" w:cs="Arial"/>
          <w:color w:val="000000"/>
          <w:sz w:val="20"/>
          <w:szCs w:val="20"/>
        </w:rPr>
        <w:t>.000 Kč za každý den nevyklizení staveniště.</w:t>
      </w:r>
    </w:p>
    <w:p w14:paraId="2FD15257" w14:textId="306E3770" w:rsidR="00E742A0" w:rsidRDefault="00E742A0" w:rsidP="00877B5E">
      <w:pPr>
        <w:pStyle w:val="Seznam3"/>
        <w:numPr>
          <w:ilvl w:val="2"/>
          <w:numId w:val="22"/>
        </w:numPr>
        <w:spacing w:before="120" w:after="120"/>
        <w:contextualSpacing w:val="0"/>
        <w:rPr>
          <w:rFonts w:ascii="Palatino Linotype" w:hAnsi="Palatino Linotype" w:cs="Arial"/>
          <w:color w:val="000000"/>
          <w:sz w:val="20"/>
          <w:szCs w:val="20"/>
        </w:rPr>
      </w:pPr>
      <w:r>
        <w:rPr>
          <w:rFonts w:ascii="Palatino Linotype" w:hAnsi="Palatino Linotype" w:cs="Arial"/>
          <w:color w:val="000000"/>
          <w:sz w:val="20"/>
          <w:szCs w:val="20"/>
        </w:rPr>
        <w:t xml:space="preserve">Smluvní pokuta dle </w:t>
      </w:r>
      <w:r w:rsidRPr="00CF6F25">
        <w:rPr>
          <w:rFonts w:ascii="Palatino Linotype" w:hAnsi="Palatino Linotype" w:cs="Arial"/>
          <w:color w:val="000000"/>
          <w:sz w:val="20"/>
          <w:szCs w:val="20"/>
        </w:rPr>
        <w:t>čl. 10.7 této</w:t>
      </w:r>
      <w:r>
        <w:rPr>
          <w:rFonts w:ascii="Palatino Linotype" w:hAnsi="Palatino Linotype" w:cs="Arial"/>
          <w:color w:val="000000"/>
          <w:sz w:val="20"/>
          <w:szCs w:val="20"/>
        </w:rPr>
        <w:t xml:space="preserve"> smlouvy </w:t>
      </w:r>
      <w:r w:rsidR="00AC21DF">
        <w:rPr>
          <w:rFonts w:ascii="Palatino Linotype" w:hAnsi="Palatino Linotype" w:cs="Arial"/>
          <w:color w:val="000000"/>
          <w:sz w:val="20"/>
          <w:szCs w:val="20"/>
        </w:rPr>
        <w:t xml:space="preserve">je stanovena </w:t>
      </w:r>
      <w:r w:rsidR="006F0069">
        <w:rPr>
          <w:rFonts w:ascii="Palatino Linotype" w:hAnsi="Palatino Linotype" w:cs="Arial"/>
          <w:color w:val="000000"/>
          <w:sz w:val="20"/>
          <w:szCs w:val="20"/>
        </w:rPr>
        <w:t>ve výši 1</w:t>
      </w:r>
      <w:r w:rsidR="004C080D">
        <w:rPr>
          <w:rFonts w:ascii="Palatino Linotype" w:hAnsi="Palatino Linotype" w:cs="Arial"/>
          <w:color w:val="000000"/>
          <w:sz w:val="20"/>
          <w:szCs w:val="20"/>
        </w:rPr>
        <w:t>0</w:t>
      </w:r>
      <w:r>
        <w:rPr>
          <w:rFonts w:ascii="Palatino Linotype" w:hAnsi="Palatino Linotype" w:cs="Arial"/>
          <w:color w:val="000000"/>
          <w:sz w:val="20"/>
          <w:szCs w:val="20"/>
        </w:rPr>
        <w:t>.000 Kč při porušení závazku.</w:t>
      </w:r>
    </w:p>
    <w:p w14:paraId="0F519463" w14:textId="251785FF" w:rsidR="004B3228" w:rsidRDefault="004B3228" w:rsidP="004B3228">
      <w:pPr>
        <w:pStyle w:val="Seznam3"/>
        <w:numPr>
          <w:ilvl w:val="2"/>
          <w:numId w:val="22"/>
        </w:numPr>
        <w:spacing w:before="120" w:after="120"/>
        <w:contextualSpacing w:val="0"/>
        <w:rPr>
          <w:rFonts w:ascii="Palatino Linotype" w:hAnsi="Palatino Linotype" w:cs="Arial"/>
          <w:color w:val="000000"/>
          <w:sz w:val="20"/>
          <w:szCs w:val="20"/>
        </w:rPr>
      </w:pPr>
      <w:r w:rsidRPr="00865A78">
        <w:rPr>
          <w:rFonts w:ascii="Palatino Linotype" w:hAnsi="Palatino Linotype" w:cs="Arial"/>
          <w:color w:val="000000"/>
          <w:sz w:val="20"/>
          <w:szCs w:val="20"/>
        </w:rPr>
        <w:t xml:space="preserve">Smluvní pokuta za porušení povinnosti seznámit zaměstnance s ustanovením čl.8.8 této smlouvy činí 10.000 Kč a je možné ji uplatnit opakovaně. </w:t>
      </w:r>
    </w:p>
    <w:p w14:paraId="3F420B21" w14:textId="02A58094" w:rsidR="004B3228" w:rsidRDefault="004B3228" w:rsidP="004B3228">
      <w:pPr>
        <w:pStyle w:val="Seznam3"/>
        <w:numPr>
          <w:ilvl w:val="2"/>
          <w:numId w:val="22"/>
        </w:numPr>
        <w:spacing w:before="120" w:after="120"/>
        <w:contextualSpacing w:val="0"/>
        <w:rPr>
          <w:rFonts w:ascii="Palatino Linotype" w:hAnsi="Palatino Linotype" w:cs="Arial"/>
          <w:color w:val="000000"/>
          <w:sz w:val="20"/>
          <w:szCs w:val="20"/>
        </w:rPr>
      </w:pPr>
      <w:r w:rsidRPr="004B3228">
        <w:rPr>
          <w:rFonts w:ascii="Palatino Linotype" w:hAnsi="Palatino Linotype" w:cs="Arial"/>
          <w:color w:val="000000"/>
          <w:sz w:val="20"/>
          <w:szCs w:val="20"/>
        </w:rPr>
        <w:t>Smluvní pokuta v případě neúčasti zástupce zhotovitele na kontrolních dnech podle bodů 8.1.1 či 8.1.2 této smlouvy se sjednává ve výši 10 000 Kč za každý případ neúčasti.</w:t>
      </w:r>
    </w:p>
    <w:p w14:paraId="2A8FB406" w14:textId="5C35EAFE" w:rsidR="00CE6EB1" w:rsidRPr="00CC1153" w:rsidRDefault="00CE6EB1" w:rsidP="004B3228">
      <w:pPr>
        <w:pStyle w:val="Seznam3"/>
        <w:numPr>
          <w:ilvl w:val="2"/>
          <w:numId w:val="22"/>
        </w:numPr>
        <w:spacing w:before="120" w:after="120"/>
        <w:contextualSpacing w:val="0"/>
        <w:rPr>
          <w:rFonts w:ascii="Palatino Linotype" w:hAnsi="Palatino Linotype" w:cs="Arial"/>
          <w:color w:val="000000"/>
          <w:sz w:val="20"/>
          <w:szCs w:val="20"/>
        </w:rPr>
      </w:pPr>
      <w:r w:rsidRPr="004B3228">
        <w:rPr>
          <w:rFonts w:ascii="Palatino Linotype" w:hAnsi="Palatino Linotype" w:cs="Arial"/>
          <w:color w:val="000000"/>
          <w:sz w:val="20"/>
          <w:szCs w:val="20"/>
        </w:rPr>
        <w:t>Smluvní pokuta ve výši 5.000 Kč denně se sjednává za nesplnění každé jednotlivé, dohodnuté povinnosti zhotovitele, vyplývající z kontrolního dne, které budou jako takové objednatelem v zápise z kontrolního dne označeny</w:t>
      </w:r>
      <w:r w:rsidRPr="004B3228">
        <w:rPr>
          <w:rFonts w:ascii="Arial" w:hAnsi="Arial" w:cs="Arial"/>
          <w:sz w:val="18"/>
          <w:szCs w:val="18"/>
        </w:rPr>
        <w:t>.</w:t>
      </w:r>
    </w:p>
    <w:p w14:paraId="0C50994B" w14:textId="77777777" w:rsidR="00AF3E5C" w:rsidRPr="004B3228" w:rsidRDefault="00AF3E5C" w:rsidP="00CC1153">
      <w:pPr>
        <w:pStyle w:val="Seznam3"/>
        <w:numPr>
          <w:ilvl w:val="2"/>
          <w:numId w:val="22"/>
        </w:numPr>
        <w:spacing w:before="120" w:after="120"/>
        <w:contextualSpacing w:val="0"/>
        <w:rPr>
          <w:rFonts w:ascii="Palatino Linotype" w:hAnsi="Palatino Linotype" w:cs="Arial"/>
          <w:color w:val="000000"/>
          <w:sz w:val="20"/>
          <w:szCs w:val="20"/>
        </w:rPr>
      </w:pPr>
      <w:r w:rsidRPr="004B3228">
        <w:rPr>
          <w:rFonts w:ascii="Palatino Linotype" w:hAnsi="Palatino Linotype" w:cs="Arial"/>
          <w:color w:val="000000"/>
          <w:sz w:val="20"/>
          <w:szCs w:val="20"/>
        </w:rPr>
        <w:t>Úroky z prodlení pro případ prodlení objednatele s úhradou oprávněných faktur o více než 30 dní činí 0,01 % z dlužné částky za každý den prodlení.</w:t>
      </w:r>
    </w:p>
    <w:p w14:paraId="41978FE3" w14:textId="7F658E74" w:rsidR="003F20D8" w:rsidRDefault="005916BE" w:rsidP="004B3228">
      <w:pPr>
        <w:pStyle w:val="Seznam3"/>
        <w:numPr>
          <w:ilvl w:val="2"/>
          <w:numId w:val="22"/>
        </w:numPr>
        <w:spacing w:before="120" w:after="120"/>
        <w:rPr>
          <w:rFonts w:ascii="Palatino Linotype" w:hAnsi="Palatino Linotype"/>
          <w:color w:val="000000"/>
          <w:sz w:val="20"/>
          <w:szCs w:val="20"/>
        </w:rPr>
      </w:pPr>
      <w:r>
        <w:rPr>
          <w:rFonts w:ascii="Palatino Linotype" w:hAnsi="Palatino Linotype"/>
          <w:color w:val="000000"/>
          <w:sz w:val="20"/>
          <w:szCs w:val="20"/>
        </w:rPr>
        <w:t xml:space="preserve">Smluvní pokuty dle </w:t>
      </w:r>
      <w:r w:rsidRPr="00AA489B">
        <w:rPr>
          <w:rFonts w:ascii="Palatino Linotype" w:hAnsi="Palatino Linotype"/>
          <w:color w:val="000000"/>
          <w:sz w:val="20"/>
          <w:szCs w:val="20"/>
        </w:rPr>
        <w:t>čl. 7.</w:t>
      </w:r>
      <w:r w:rsidR="00AA489B" w:rsidRPr="00AA489B">
        <w:rPr>
          <w:rFonts w:ascii="Palatino Linotype" w:hAnsi="Palatino Linotype"/>
          <w:color w:val="000000"/>
          <w:sz w:val="20"/>
          <w:szCs w:val="20"/>
        </w:rPr>
        <w:t>8</w:t>
      </w:r>
      <w:r>
        <w:rPr>
          <w:rFonts w:ascii="Palatino Linotype" w:hAnsi="Palatino Linotype"/>
          <w:color w:val="000000"/>
          <w:sz w:val="20"/>
          <w:szCs w:val="20"/>
        </w:rPr>
        <w:t xml:space="preserve"> této smlouvy při prodlení se zaplacením částky, kterou objednatel plnil </w:t>
      </w:r>
      <w:r w:rsidR="00413322">
        <w:rPr>
          <w:rFonts w:ascii="Palatino Linotype" w:hAnsi="Palatino Linotype"/>
          <w:color w:val="000000"/>
          <w:sz w:val="20"/>
          <w:szCs w:val="20"/>
        </w:rPr>
        <w:t>pod</w:t>
      </w:r>
      <w:r>
        <w:rPr>
          <w:rFonts w:ascii="Palatino Linotype" w:hAnsi="Palatino Linotype"/>
          <w:color w:val="000000"/>
          <w:sz w:val="20"/>
          <w:szCs w:val="20"/>
        </w:rPr>
        <w:t>dodavateli zhotovitele.</w:t>
      </w:r>
    </w:p>
    <w:p w14:paraId="7616E2B0" w14:textId="0AE42598" w:rsidR="004B3228" w:rsidRPr="004B3228" w:rsidRDefault="004B3228" w:rsidP="004B3228">
      <w:pPr>
        <w:pStyle w:val="Seznam3"/>
        <w:numPr>
          <w:ilvl w:val="2"/>
          <w:numId w:val="22"/>
        </w:numPr>
        <w:spacing w:before="120" w:after="120"/>
        <w:rPr>
          <w:rFonts w:ascii="Palatino Linotype" w:hAnsi="Palatino Linotype"/>
          <w:color w:val="000000"/>
          <w:sz w:val="20"/>
          <w:szCs w:val="20"/>
        </w:rPr>
      </w:pPr>
      <w:r w:rsidRPr="007D2D8C">
        <w:rPr>
          <w:rFonts w:ascii="Palatino Linotype" w:hAnsi="Palatino Linotype" w:cs="Arial"/>
          <w:color w:val="000000"/>
          <w:sz w:val="20"/>
          <w:szCs w:val="20"/>
        </w:rPr>
        <w:t>Splatnost smluvních pokut je 14 dnů, a to na základě faktury vystavené oprávněnou smluvní stranou smluvní straně povinné.</w:t>
      </w:r>
    </w:p>
    <w:p w14:paraId="6D82F31C" w14:textId="3E59BC0F" w:rsidR="004B3228" w:rsidRDefault="004B3228" w:rsidP="00CC1153">
      <w:pPr>
        <w:pStyle w:val="Seznam3"/>
        <w:numPr>
          <w:ilvl w:val="2"/>
          <w:numId w:val="22"/>
        </w:numPr>
        <w:spacing w:before="120" w:after="120"/>
        <w:rPr>
          <w:rFonts w:ascii="Palatino Linotype" w:hAnsi="Palatino Linotype"/>
          <w:color w:val="000000"/>
          <w:sz w:val="20"/>
          <w:szCs w:val="20"/>
        </w:rPr>
      </w:pPr>
      <w:r w:rsidRPr="007D2D8C">
        <w:rPr>
          <w:rFonts w:ascii="Palatino Linotype" w:hAnsi="Palatino Linotype" w:cs="Arial"/>
          <w:color w:val="000000"/>
          <w:sz w:val="20"/>
          <w:szCs w:val="20"/>
        </w:rPr>
        <w:t>Smluvní strany prohlašují, že s ohledem na předmět této smlouvy a ve vazbě na závazky objednatele s výší smluvních pokut souhlasí.</w:t>
      </w:r>
    </w:p>
    <w:p w14:paraId="285A6DB8" w14:textId="77777777" w:rsidR="00CF6D54" w:rsidRPr="007D2D8C" w:rsidRDefault="00CF6D54" w:rsidP="00CF6D54">
      <w:pPr>
        <w:pStyle w:val="Seznam3"/>
        <w:spacing w:before="120" w:after="120"/>
        <w:ind w:left="720" w:firstLine="0"/>
        <w:contextualSpacing w:val="0"/>
        <w:rPr>
          <w:rFonts w:ascii="Palatino Linotype" w:hAnsi="Palatino Linotype" w:cs="Arial"/>
          <w:color w:val="000000"/>
          <w:sz w:val="20"/>
          <w:szCs w:val="20"/>
        </w:rPr>
      </w:pPr>
    </w:p>
    <w:p w14:paraId="71076848" w14:textId="77777777" w:rsidR="00AF3E5C" w:rsidRPr="007D2D8C" w:rsidRDefault="00AF3E5C" w:rsidP="00BC37A8">
      <w:pPr>
        <w:spacing w:before="360"/>
        <w:jc w:val="center"/>
        <w:rPr>
          <w:rFonts w:ascii="Palatino Linotype" w:hAnsi="Palatino Linotype" w:cs="Arial"/>
          <w:color w:val="000000"/>
          <w:sz w:val="20"/>
          <w:szCs w:val="20"/>
        </w:rPr>
      </w:pPr>
      <w:r w:rsidRPr="007D2D8C">
        <w:rPr>
          <w:rFonts w:ascii="Palatino Linotype" w:hAnsi="Palatino Linotype" w:cs="Arial"/>
          <w:color w:val="000000"/>
          <w:sz w:val="20"/>
          <w:szCs w:val="20"/>
        </w:rPr>
        <w:t>Článek 13</w:t>
      </w:r>
    </w:p>
    <w:p w14:paraId="44387882" w14:textId="77777777" w:rsidR="00AF3E5C" w:rsidRDefault="00AF3E5C" w:rsidP="00BC37A8">
      <w:pPr>
        <w:pStyle w:val="Seznam"/>
        <w:ind w:left="0" w:firstLine="0"/>
        <w:jc w:val="center"/>
        <w:rPr>
          <w:rFonts w:ascii="Palatino Linotype" w:hAnsi="Palatino Linotype" w:cs="Arial"/>
          <w:b/>
          <w:color w:val="000000"/>
        </w:rPr>
      </w:pPr>
      <w:r w:rsidRPr="007D2D8C">
        <w:rPr>
          <w:rFonts w:ascii="Palatino Linotype" w:hAnsi="Palatino Linotype" w:cs="Arial"/>
          <w:b/>
          <w:color w:val="000000"/>
        </w:rPr>
        <w:t>Prodlení objednatele a zhotovitele, odstoupení od smlouvy</w:t>
      </w:r>
    </w:p>
    <w:p w14:paraId="11894D10" w14:textId="77777777" w:rsidR="00CF6D54" w:rsidRPr="007D2D8C" w:rsidRDefault="00CF6D54" w:rsidP="00BC37A8">
      <w:pPr>
        <w:pStyle w:val="Seznam"/>
        <w:ind w:left="0" w:firstLine="0"/>
        <w:jc w:val="center"/>
        <w:rPr>
          <w:rFonts w:ascii="Palatino Linotype" w:hAnsi="Palatino Linotype" w:cs="Arial"/>
          <w:b/>
          <w:color w:val="000000"/>
        </w:rPr>
      </w:pPr>
    </w:p>
    <w:p w14:paraId="4573F1DC" w14:textId="77777777" w:rsidR="00AF3E5C" w:rsidRDefault="00AF3E5C" w:rsidP="00CF6D54">
      <w:pPr>
        <w:pStyle w:val="Seznam3"/>
        <w:spacing w:before="120" w:after="480"/>
        <w:ind w:left="0" w:firstLine="0"/>
        <w:rPr>
          <w:rFonts w:ascii="Palatino Linotype" w:hAnsi="Palatino Linotype" w:cs="Arial"/>
          <w:color w:val="000000"/>
          <w:sz w:val="20"/>
          <w:szCs w:val="20"/>
        </w:rPr>
      </w:pPr>
      <w:r w:rsidRPr="007D2D8C">
        <w:rPr>
          <w:rFonts w:ascii="Palatino Linotype" w:hAnsi="Palatino Linotype" w:cs="Arial"/>
          <w:color w:val="000000"/>
          <w:sz w:val="20"/>
          <w:szCs w:val="20"/>
        </w:rPr>
        <w:t>13.1</w:t>
      </w:r>
      <w:r w:rsidRPr="007D2D8C">
        <w:rPr>
          <w:rFonts w:ascii="Palatino Linotype" w:hAnsi="Palatino Linotype" w:cs="Arial"/>
          <w:color w:val="000000"/>
          <w:sz w:val="20"/>
          <w:szCs w:val="20"/>
        </w:rPr>
        <w:tab/>
        <w:t>Odstoupení od smlouvy:</w:t>
      </w:r>
    </w:p>
    <w:p w14:paraId="34F95C1B" w14:textId="77777777" w:rsidR="00CF6D54" w:rsidRPr="007D2D8C" w:rsidRDefault="00CF6D54" w:rsidP="00CF6D54">
      <w:pPr>
        <w:pStyle w:val="Seznam3"/>
        <w:spacing w:before="120" w:after="480"/>
        <w:ind w:left="0" w:firstLine="0"/>
        <w:rPr>
          <w:rFonts w:ascii="Palatino Linotype" w:hAnsi="Palatino Linotype" w:cs="Arial"/>
          <w:color w:val="000000"/>
          <w:sz w:val="20"/>
          <w:szCs w:val="20"/>
        </w:rPr>
      </w:pPr>
    </w:p>
    <w:p w14:paraId="0C126E93" w14:textId="77777777" w:rsidR="00AF3E5C" w:rsidRPr="007D2D8C" w:rsidRDefault="00AF3E5C" w:rsidP="00CF6D54">
      <w:pPr>
        <w:pStyle w:val="Seznam3"/>
        <w:spacing w:before="240" w:after="120"/>
        <w:ind w:left="720" w:hanging="720"/>
        <w:rPr>
          <w:rFonts w:ascii="Palatino Linotype" w:hAnsi="Palatino Linotype" w:cs="Arial"/>
          <w:sz w:val="20"/>
          <w:szCs w:val="20"/>
        </w:rPr>
      </w:pPr>
      <w:r w:rsidRPr="007D2D8C">
        <w:rPr>
          <w:rFonts w:ascii="Palatino Linotype" w:hAnsi="Palatino Linotype" w:cs="Arial"/>
          <w:color w:val="000000"/>
          <w:sz w:val="20"/>
          <w:szCs w:val="20"/>
        </w:rPr>
        <w:t>13.1.1</w:t>
      </w:r>
      <w:r w:rsidRPr="007D2D8C">
        <w:rPr>
          <w:rFonts w:ascii="Palatino Linotype" w:hAnsi="Palatino Linotype" w:cs="Arial"/>
          <w:color w:val="000000"/>
          <w:sz w:val="20"/>
          <w:szCs w:val="20"/>
        </w:rPr>
        <w:tab/>
        <w:t xml:space="preserve">Objednatel a zhotovitel jsou oprávněni odstoupit od smlouvy či její části v případě, že </w:t>
      </w:r>
      <w:r w:rsidRPr="007D2D8C">
        <w:rPr>
          <w:rFonts w:ascii="Palatino Linotype" w:hAnsi="Palatino Linotype" w:cs="Arial"/>
          <w:sz w:val="20"/>
          <w:szCs w:val="20"/>
        </w:rPr>
        <w:t>je zahájeno insolvenční řízení.</w:t>
      </w:r>
    </w:p>
    <w:p w14:paraId="3A28B539" w14:textId="77777777"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13.1.2</w:t>
      </w:r>
      <w:r w:rsidRPr="007D2D8C">
        <w:rPr>
          <w:rFonts w:ascii="Palatino Linotype" w:hAnsi="Palatino Linotype" w:cs="Arial"/>
          <w:color w:val="000000"/>
          <w:sz w:val="20"/>
          <w:szCs w:val="20"/>
        </w:rPr>
        <w:tab/>
        <w:t>Objednatel je bez dalšího oprávněn odstoupit od smlouvy či její části v případě níže uvedeného porušení smlouvy zhotovitelem:</w:t>
      </w:r>
    </w:p>
    <w:p w14:paraId="46BD31E9"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prodlení s předáním díla nebo event. jeho části delším 30-ti dnů oproti termínům uvedeným v této smlouvě;</w:t>
      </w:r>
    </w:p>
    <w:p w14:paraId="6330883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neoprávněné zastavení či přerušení prací na více jak 5 dní na stavbě v rozporu s touto smlouvou;</w:t>
      </w:r>
    </w:p>
    <w:p w14:paraId="57E5A3C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neodstranění závadného stavu ve lhůtě podle </w:t>
      </w:r>
      <w:r w:rsidRPr="0006081C">
        <w:rPr>
          <w:rFonts w:ascii="Palatino Linotype" w:hAnsi="Palatino Linotype" w:cs="Arial"/>
          <w:color w:val="000000"/>
          <w:sz w:val="20"/>
          <w:szCs w:val="20"/>
        </w:rPr>
        <w:t>bodu 8.1.4 této</w:t>
      </w:r>
      <w:r w:rsidRPr="007D2D8C">
        <w:rPr>
          <w:rFonts w:ascii="Palatino Linotype" w:hAnsi="Palatino Linotype" w:cs="Arial"/>
          <w:color w:val="000000"/>
          <w:sz w:val="20"/>
          <w:szCs w:val="20"/>
        </w:rPr>
        <w:t xml:space="preserve"> smlouvy;</w:t>
      </w:r>
    </w:p>
    <w:p w14:paraId="1FC808CB" w14:textId="5441BF13"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nepředložení pojistné smlouvy podle </w:t>
      </w:r>
      <w:r w:rsidRPr="0006081C">
        <w:rPr>
          <w:rFonts w:ascii="Palatino Linotype" w:hAnsi="Palatino Linotype" w:cs="Arial"/>
          <w:color w:val="000000"/>
          <w:sz w:val="20"/>
          <w:szCs w:val="20"/>
        </w:rPr>
        <w:t xml:space="preserve">bodu </w:t>
      </w:r>
      <w:r w:rsidR="0006081C" w:rsidRPr="0006081C">
        <w:rPr>
          <w:rFonts w:ascii="Palatino Linotype" w:hAnsi="Palatino Linotype" w:cs="Arial"/>
          <w:color w:val="000000"/>
          <w:sz w:val="20"/>
          <w:szCs w:val="20"/>
        </w:rPr>
        <w:t>14.6</w:t>
      </w:r>
      <w:r w:rsidRPr="0006081C">
        <w:rPr>
          <w:rFonts w:ascii="Palatino Linotype" w:hAnsi="Palatino Linotype" w:cs="Arial"/>
          <w:color w:val="000000"/>
          <w:sz w:val="20"/>
          <w:szCs w:val="20"/>
        </w:rPr>
        <w:t xml:space="preserve"> této</w:t>
      </w:r>
      <w:r w:rsidRPr="007D2D8C">
        <w:rPr>
          <w:rFonts w:ascii="Palatino Linotype" w:hAnsi="Palatino Linotype" w:cs="Arial"/>
          <w:color w:val="000000"/>
          <w:sz w:val="20"/>
          <w:szCs w:val="20"/>
        </w:rPr>
        <w:t xml:space="preserve"> smlouvy;</w:t>
      </w:r>
    </w:p>
    <w:p w14:paraId="580619E1" w14:textId="77777777" w:rsidR="00AF3E5C" w:rsidRPr="007D2D8C" w:rsidRDefault="00AF3E5C" w:rsidP="00877B5E">
      <w:pPr>
        <w:numPr>
          <w:ilvl w:val="0"/>
          <w:numId w:val="23"/>
        </w:numPr>
        <w:rPr>
          <w:rFonts w:ascii="Palatino Linotype" w:hAnsi="Palatino Linotype" w:cs="Arial"/>
          <w:color w:val="000000"/>
          <w:sz w:val="20"/>
          <w:szCs w:val="20"/>
        </w:rPr>
      </w:pPr>
      <w:r w:rsidRPr="007D2D8C">
        <w:rPr>
          <w:rFonts w:ascii="Palatino Linotype" w:hAnsi="Palatino Linotype" w:cs="Arial"/>
          <w:color w:val="000000"/>
          <w:sz w:val="20"/>
          <w:szCs w:val="20"/>
        </w:rPr>
        <w:t>porušení jakékoliv jiné povinnosti zhotovitele dle této smlouvy nebo neplnění jiných ustanovení této smlouvy, zejména provádění díla v rozporu s kvalitativními parametry danými touto smlouvou.</w:t>
      </w:r>
    </w:p>
    <w:p w14:paraId="7D1BA72C"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13.1.3</w:t>
      </w:r>
      <w:r w:rsidRPr="007D2D8C">
        <w:rPr>
          <w:rFonts w:ascii="Palatino Linotype" w:hAnsi="Palatino Linotype" w:cs="Arial"/>
          <w:color w:val="000000"/>
          <w:sz w:val="20"/>
          <w:szCs w:val="20"/>
        </w:rPr>
        <w:tab/>
        <w:t>Zhotovitel je oprávněn odstoupit od smlouvy či její části v případě prodlení objednatele s úhradou oprávněného nároku zhotovitele na peněžité plnění po dobu delší 30-ti dnů po její splatnosti, byl-li k zaplacení alespoň jednou písemně vyzván.</w:t>
      </w:r>
    </w:p>
    <w:p w14:paraId="28E94C68" w14:textId="77777777" w:rsidR="00AF3E5C" w:rsidRPr="007D2D8C" w:rsidRDefault="00AF3E5C" w:rsidP="00BC37A8">
      <w:pPr>
        <w:pStyle w:val="Seznam3"/>
        <w:spacing w:before="12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13.2</w:t>
      </w:r>
      <w:r w:rsidRPr="007D2D8C">
        <w:rPr>
          <w:rFonts w:ascii="Palatino Linotype" w:hAnsi="Palatino Linotype" w:cs="Arial"/>
          <w:color w:val="000000"/>
          <w:sz w:val="20"/>
          <w:szCs w:val="20"/>
        </w:rPr>
        <w:tab/>
        <w:t>Odstoupení od smlouvy musí být učiněno písemně; účinky odstoupení nastávají dnem doručení druhé smluvní straně oznámení o odstoupení, bylo-li odstoupení oprávněné.</w:t>
      </w:r>
    </w:p>
    <w:p w14:paraId="1924EA5B" w14:textId="57E367BE" w:rsidR="00AF3E5C" w:rsidRPr="007D2D8C" w:rsidRDefault="00AF3E5C" w:rsidP="00CF6D54">
      <w:pPr>
        <w:pStyle w:val="Seznam3"/>
        <w:spacing w:before="240" w:after="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13.3</w:t>
      </w:r>
      <w:r w:rsidRPr="007D2D8C">
        <w:rPr>
          <w:rFonts w:ascii="Palatino Linotype" w:hAnsi="Palatino Linotype" w:cs="Arial"/>
          <w:color w:val="000000"/>
          <w:sz w:val="20"/>
          <w:szCs w:val="20"/>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Pr>
          <w:rFonts w:ascii="Palatino Linotype" w:hAnsi="Palatino Linotype" w:cs="Arial"/>
          <w:color w:val="000000"/>
          <w:sz w:val="20"/>
          <w:szCs w:val="20"/>
        </w:rPr>
        <w:t>5 kalendářních</w:t>
      </w:r>
      <w:r w:rsidRPr="007D2D8C">
        <w:rPr>
          <w:rFonts w:ascii="Palatino Linotype" w:hAnsi="Palatino Linotype" w:cs="Arial"/>
          <w:color w:val="000000"/>
          <w:sz w:val="20"/>
          <w:szCs w:val="20"/>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Pr>
          <w:rFonts w:ascii="Palatino Linotype" w:hAnsi="Palatino Linotype" w:cs="Arial"/>
          <w:color w:val="000000"/>
          <w:sz w:val="20"/>
          <w:szCs w:val="20"/>
        </w:rPr>
        <w:t>soupisu prací, dodávek a služeb včetně</w:t>
      </w:r>
      <w:r w:rsidR="00413322" w:rsidRPr="007D2D8C">
        <w:rPr>
          <w:rFonts w:ascii="Palatino Linotype" w:hAnsi="Palatino Linotype" w:cs="Arial"/>
          <w:color w:val="000000"/>
          <w:sz w:val="20"/>
          <w:szCs w:val="20"/>
        </w:rPr>
        <w:t xml:space="preserve"> </w:t>
      </w:r>
      <w:r w:rsidRPr="007D2D8C">
        <w:rPr>
          <w:rFonts w:ascii="Palatino Linotype" w:hAnsi="Palatino Linotype" w:cs="Arial"/>
          <w:color w:val="000000"/>
          <w:sz w:val="20"/>
          <w:szCs w:val="20"/>
        </w:rPr>
        <w:t xml:space="preserve">výkazu výměr </w:t>
      </w:r>
      <w:r w:rsidR="0032619E">
        <w:rPr>
          <w:rFonts w:ascii="Palatino Linotype" w:hAnsi="Palatino Linotype" w:cs="Arial"/>
          <w:color w:val="000000"/>
          <w:sz w:val="20"/>
          <w:szCs w:val="20"/>
        </w:rPr>
        <w:t xml:space="preserve">vzhledem k nedokončenosti díla </w:t>
      </w:r>
      <w:r w:rsidRPr="007D2D8C">
        <w:rPr>
          <w:rFonts w:ascii="Palatino Linotype" w:hAnsi="Palatino Linotype" w:cs="Arial"/>
          <w:color w:val="000000"/>
          <w:sz w:val="20"/>
          <w:szCs w:val="20"/>
        </w:rPr>
        <w:t xml:space="preserve">ponížené o 20%. Obě smluvní strany jsou oprávněny navzájem se překrývající pohledávky započítat. </w:t>
      </w:r>
    </w:p>
    <w:p w14:paraId="383F5DDB" w14:textId="77777777" w:rsidR="00AF3E5C" w:rsidRPr="007D2D8C" w:rsidRDefault="00AF3E5C" w:rsidP="00BC37A8">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13.4</w:t>
      </w:r>
      <w:r w:rsidRPr="007D2D8C">
        <w:rPr>
          <w:rFonts w:ascii="Palatino Linotype" w:hAnsi="Palatino Linotype" w:cs="Arial"/>
          <w:color w:val="000000"/>
          <w:sz w:val="20"/>
          <w:szCs w:val="20"/>
        </w:rPr>
        <w:tab/>
        <w:t xml:space="preserve">Smluvní strany se dohodly, že v případě odstoupení od smlouvy zůstávají v platnosti ustanovení této smlouvy týkající se  odpovědnosti za vady díla, záruky a záruční lhůty podle </w:t>
      </w:r>
      <w:r w:rsidRPr="0006081C">
        <w:rPr>
          <w:rFonts w:ascii="Palatino Linotype" w:hAnsi="Palatino Linotype" w:cs="Arial"/>
          <w:color w:val="000000"/>
          <w:sz w:val="20"/>
          <w:szCs w:val="20"/>
        </w:rPr>
        <w:t>čl. 11 této smlouvy, ustanovení o smluvních pokutách podle čl. 12</w:t>
      </w:r>
      <w:r w:rsidRPr="007D2D8C">
        <w:rPr>
          <w:rFonts w:ascii="Palatino Linotype" w:hAnsi="Palatino Linotype" w:cs="Arial"/>
          <w:color w:val="000000"/>
          <w:sz w:val="20"/>
          <w:szCs w:val="20"/>
        </w:rPr>
        <w:t xml:space="preserve"> této smlouvy do dne odstoupení od této smlouvy a ustanovení o vlastnictví díla, náhradě škody a cenová ujednání obsažená v této smlouvě a jejich přílohách.</w:t>
      </w:r>
    </w:p>
    <w:p w14:paraId="276AC7B0" w14:textId="3C761EB4" w:rsidR="0020388D" w:rsidRDefault="00AF3E5C" w:rsidP="00AA08E0">
      <w:pPr>
        <w:pStyle w:val="Seznam2"/>
        <w:spacing w:before="120"/>
        <w:ind w:left="720" w:hanging="720"/>
        <w:rPr>
          <w:rFonts w:ascii="Palatino Linotype" w:hAnsi="Palatino Linotype" w:cs="Arial"/>
          <w:color w:val="000000"/>
          <w:sz w:val="20"/>
          <w:szCs w:val="20"/>
        </w:rPr>
      </w:pPr>
      <w:r w:rsidRPr="007D2D8C">
        <w:rPr>
          <w:rFonts w:ascii="Palatino Linotype" w:hAnsi="Palatino Linotype" w:cs="Arial"/>
          <w:color w:val="000000"/>
          <w:sz w:val="20"/>
          <w:szCs w:val="20"/>
        </w:rPr>
        <w:t>13.5</w:t>
      </w:r>
      <w:r w:rsidRPr="007D2D8C">
        <w:rPr>
          <w:rFonts w:ascii="Palatino Linotype" w:hAnsi="Palatino Linotype"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6A932D12" w14:textId="77777777" w:rsidR="00CF6D54" w:rsidRDefault="00CF6D54" w:rsidP="00AA08E0">
      <w:pPr>
        <w:pStyle w:val="Seznam2"/>
        <w:spacing w:before="120"/>
        <w:ind w:left="720" w:hanging="720"/>
        <w:rPr>
          <w:rFonts w:ascii="Palatino Linotype" w:hAnsi="Palatino Linotype" w:cs="Arial"/>
          <w:color w:val="000000"/>
          <w:sz w:val="20"/>
          <w:szCs w:val="20"/>
        </w:rPr>
      </w:pPr>
    </w:p>
    <w:p w14:paraId="0CE670BF" w14:textId="77777777" w:rsidR="00AF3E5C" w:rsidRPr="007D2D8C" w:rsidRDefault="00AF3E5C" w:rsidP="00C45D5F">
      <w:pPr>
        <w:spacing w:before="360"/>
        <w:ind w:left="3540" w:firstLine="708"/>
        <w:rPr>
          <w:rFonts w:ascii="Palatino Linotype" w:hAnsi="Palatino Linotype" w:cs="Arial"/>
          <w:color w:val="000000"/>
          <w:sz w:val="20"/>
          <w:szCs w:val="20"/>
        </w:rPr>
      </w:pPr>
      <w:r w:rsidRPr="007D2D8C">
        <w:rPr>
          <w:rFonts w:ascii="Palatino Linotype" w:hAnsi="Palatino Linotype" w:cs="Arial"/>
          <w:color w:val="000000"/>
          <w:sz w:val="20"/>
          <w:szCs w:val="20"/>
        </w:rPr>
        <w:t>Článek 14</w:t>
      </w:r>
    </w:p>
    <w:p w14:paraId="7F801631" w14:textId="77777777" w:rsidR="00AF3E5C" w:rsidRPr="007D2D8C" w:rsidRDefault="00AF3E5C" w:rsidP="00BC37A8">
      <w:pPr>
        <w:pStyle w:val="Seznam"/>
        <w:jc w:val="center"/>
        <w:rPr>
          <w:rFonts w:ascii="Palatino Linotype" w:hAnsi="Palatino Linotype" w:cs="Arial"/>
          <w:b/>
          <w:color w:val="000000"/>
        </w:rPr>
      </w:pPr>
      <w:r w:rsidRPr="007D2D8C">
        <w:rPr>
          <w:rFonts w:ascii="Palatino Linotype" w:hAnsi="Palatino Linotype" w:cs="Arial"/>
          <w:b/>
          <w:color w:val="000000"/>
        </w:rPr>
        <w:t xml:space="preserve">     Další ujednání</w:t>
      </w:r>
    </w:p>
    <w:p w14:paraId="6FE04897" w14:textId="1FD7D391" w:rsidR="00AF3E5C" w:rsidRPr="007D2D8C" w:rsidRDefault="00AF3E5C" w:rsidP="00877B5E">
      <w:pPr>
        <w:pStyle w:val="Seznam2"/>
        <w:numPr>
          <w:ilvl w:val="1"/>
          <w:numId w:val="25"/>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 Technickými normami (ČSN) podle této smlouvy jsou všechny česk</w:t>
      </w:r>
      <w:r w:rsidR="00D30FB1">
        <w:rPr>
          <w:rFonts w:ascii="Palatino Linotype" w:hAnsi="Palatino Linotype" w:cs="Arial"/>
          <w:color w:val="000000"/>
          <w:sz w:val="20"/>
          <w:szCs w:val="20"/>
        </w:rPr>
        <w:t xml:space="preserve">é technické předpisy a normy,  </w:t>
      </w:r>
      <w:r w:rsidRPr="007D2D8C">
        <w:rPr>
          <w:rFonts w:ascii="Palatino Linotype" w:hAnsi="Palatino Linotype" w:cs="Arial"/>
          <w:color w:val="000000"/>
          <w:sz w:val="20"/>
          <w:szCs w:val="20"/>
        </w:rPr>
        <w:t>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0A4DAD30" w14:textId="77777777" w:rsidR="00AF3E5C" w:rsidRPr="007D2D8C" w:rsidRDefault="00AF3E5C" w:rsidP="00877B5E">
      <w:pPr>
        <w:pStyle w:val="Seznam2"/>
        <w:numPr>
          <w:ilvl w:val="1"/>
          <w:numId w:val="25"/>
        </w:numPr>
        <w:spacing w:before="120"/>
        <w:ind w:hanging="643"/>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14:paraId="60F9C64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9397D31" w14:textId="26F8FEA0"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Na výzvu zhotovitele (zápisem do stavebního deníku, dopisem) je objednatel povinen předat své stanovisko </w:t>
      </w:r>
      <w:r w:rsidR="000A35E5">
        <w:rPr>
          <w:rFonts w:ascii="Palatino Linotype" w:hAnsi="Palatino Linotype" w:cs="Arial"/>
          <w:color w:val="000000"/>
          <w:sz w:val="20"/>
          <w:szCs w:val="20"/>
        </w:rPr>
        <w:t>ve věci plnění</w:t>
      </w:r>
      <w:r w:rsidRPr="007D2D8C">
        <w:rPr>
          <w:rFonts w:ascii="Palatino Linotype" w:hAnsi="Palatino Linotype" w:cs="Arial"/>
          <w:color w:val="000000"/>
          <w:sz w:val="20"/>
          <w:szCs w:val="20"/>
        </w:rPr>
        <w:t xml:space="preserve"> a dát pokyn k dalšímu postupu zhotovitele ve věci, popř. se osobně účastnit jednání ve lhůtě, kterou zhotovitel stanoví, ne však kratší než 24 hodin od doručení výzvy.</w:t>
      </w:r>
    </w:p>
    <w:p w14:paraId="5D84BF5A"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03FBA10" w14:textId="1419B529"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prohlašuje, že disponuje </w:t>
      </w:r>
      <w:r w:rsidRPr="005009AC">
        <w:rPr>
          <w:rFonts w:ascii="Palatino Linotype" w:hAnsi="Palatino Linotype" w:cs="Arial"/>
          <w:b/>
          <w:color w:val="000000"/>
          <w:sz w:val="20"/>
          <w:szCs w:val="20"/>
        </w:rPr>
        <w:t>pojistnou smlouvu</w:t>
      </w:r>
      <w:r w:rsidRPr="007D2D8C">
        <w:rPr>
          <w:rFonts w:ascii="Palatino Linotype" w:hAnsi="Palatino Linotype" w:cs="Arial"/>
          <w:color w:val="000000"/>
          <w:sz w:val="20"/>
          <w:szCs w:val="20"/>
        </w:rPr>
        <w:t xml:space="preserve"> s pojistným plněním ve výši alespoň </w:t>
      </w:r>
      <w:r w:rsidR="008217E6">
        <w:rPr>
          <w:rFonts w:ascii="Palatino Linotype" w:hAnsi="Palatino Linotype" w:cs="Arial"/>
          <w:b/>
          <w:color w:val="000000"/>
          <w:sz w:val="20"/>
          <w:szCs w:val="20"/>
        </w:rPr>
        <w:t>15</w:t>
      </w:r>
      <w:r w:rsidR="008217E6" w:rsidRPr="005009AC">
        <w:rPr>
          <w:rFonts w:ascii="Palatino Linotype" w:hAnsi="Palatino Linotype" w:cs="Arial"/>
          <w:b/>
          <w:color w:val="000000"/>
          <w:sz w:val="20"/>
          <w:szCs w:val="20"/>
        </w:rPr>
        <w:t xml:space="preserve"> </w:t>
      </w:r>
      <w:r w:rsidR="000B22E8" w:rsidRPr="005009AC">
        <w:rPr>
          <w:rFonts w:ascii="Palatino Linotype" w:hAnsi="Palatino Linotype" w:cs="Arial"/>
          <w:b/>
          <w:color w:val="000000"/>
          <w:sz w:val="20"/>
          <w:szCs w:val="20"/>
        </w:rPr>
        <w:t>mil.</w:t>
      </w:r>
      <w:r w:rsidRPr="005009AC">
        <w:rPr>
          <w:rFonts w:ascii="Palatino Linotype" w:hAnsi="Palatino Linotype" w:cs="Arial"/>
          <w:b/>
          <w:color w:val="000000"/>
          <w:sz w:val="20"/>
          <w:szCs w:val="20"/>
        </w:rPr>
        <w:t xml:space="preserve"> Kč</w:t>
      </w:r>
      <w:r w:rsidRPr="007D2D8C">
        <w:rPr>
          <w:rFonts w:ascii="Palatino Linotype" w:hAnsi="Palatino Linotype" w:cs="Arial"/>
          <w:color w:val="000000"/>
          <w:sz w:val="20"/>
          <w:szCs w:val="20"/>
        </w:rPr>
        <w:t xml:space="preserve">, v níž je zhotovitel pojištěn na rizika a škody, která mohou vzniknout při jeho činnosti objednateli či třetím osobám. </w:t>
      </w:r>
      <w:r w:rsidRPr="007D2D8C">
        <w:rPr>
          <w:rFonts w:ascii="Palatino Linotype" w:hAnsi="Palatino Linotype"/>
          <w:sz w:val="20"/>
          <w:szCs w:val="20"/>
        </w:rPr>
        <w:t xml:space="preserve"> </w:t>
      </w:r>
      <w:r w:rsidRPr="007D2D8C">
        <w:rPr>
          <w:rFonts w:ascii="Palatino Linotype" w:hAnsi="Palatino Linotype" w:cs="Arial"/>
          <w:color w:val="000000"/>
          <w:sz w:val="20"/>
          <w:szCs w:val="20"/>
        </w:rPr>
        <w:t>Zhotovitel je povinen udržovat sjednané pojištění v platnosti po celou dobu realizace díla. Zhotovitel je povinen objednatel</w:t>
      </w:r>
      <w:r w:rsidR="009F50A4">
        <w:rPr>
          <w:rFonts w:ascii="Palatino Linotype" w:hAnsi="Palatino Linotype" w:cs="Arial"/>
          <w:color w:val="000000"/>
          <w:sz w:val="20"/>
          <w:szCs w:val="20"/>
        </w:rPr>
        <w:t>i</w:t>
      </w:r>
      <w:r w:rsidRPr="007D2D8C">
        <w:rPr>
          <w:rFonts w:ascii="Palatino Linotype" w:hAnsi="Palatino Linotype" w:cs="Arial"/>
          <w:color w:val="000000"/>
          <w:sz w:val="20"/>
          <w:szCs w:val="20"/>
        </w:rPr>
        <w:t xml:space="preserve"> prokázat</w:t>
      </w:r>
      <w:r w:rsidR="007C5E15">
        <w:rPr>
          <w:rFonts w:ascii="Palatino Linotype" w:hAnsi="Palatino Linotype" w:cs="Arial"/>
          <w:color w:val="000000"/>
          <w:sz w:val="20"/>
          <w:szCs w:val="20"/>
        </w:rPr>
        <w:t xml:space="preserve"> (</w:t>
      </w:r>
      <w:r w:rsidR="007C5E15" w:rsidRPr="007C5E15">
        <w:rPr>
          <w:rFonts w:ascii="Palatino Linotype" w:hAnsi="Palatino Linotype" w:cs="Arial"/>
          <w:color w:val="000000"/>
          <w:sz w:val="20"/>
          <w:szCs w:val="20"/>
        </w:rPr>
        <w:t xml:space="preserve">do </w:t>
      </w:r>
      <w:r w:rsidR="00B753AB">
        <w:rPr>
          <w:rFonts w:ascii="Palatino Linotype" w:hAnsi="Palatino Linotype" w:cs="Arial"/>
          <w:color w:val="000000"/>
          <w:sz w:val="20"/>
          <w:szCs w:val="20"/>
        </w:rPr>
        <w:t>5</w:t>
      </w:r>
      <w:r w:rsidR="007C5E15" w:rsidRPr="007C5E15">
        <w:rPr>
          <w:rFonts w:ascii="Palatino Linotype" w:hAnsi="Palatino Linotype" w:cs="Arial"/>
          <w:color w:val="000000"/>
          <w:sz w:val="20"/>
          <w:szCs w:val="20"/>
        </w:rPr>
        <w:t xml:space="preserve"> dnů od </w:t>
      </w:r>
      <w:r w:rsidR="00B753AB">
        <w:rPr>
          <w:rFonts w:ascii="Palatino Linotype" w:hAnsi="Palatino Linotype" w:cs="Arial"/>
          <w:color w:val="000000"/>
          <w:sz w:val="20"/>
          <w:szCs w:val="20"/>
        </w:rPr>
        <w:t>doručení výzvy k plnění</w:t>
      </w:r>
      <w:bookmarkStart w:id="7" w:name="_GoBack"/>
      <w:bookmarkEnd w:id="7"/>
      <w:r w:rsidR="007C5E15">
        <w:rPr>
          <w:rFonts w:ascii="Palatino Linotype" w:hAnsi="Palatino Linotype" w:cs="Arial"/>
          <w:color w:val="000000"/>
          <w:sz w:val="20"/>
          <w:szCs w:val="20"/>
        </w:rPr>
        <w:t>)</w:t>
      </w:r>
      <w:r w:rsidRPr="007D2D8C">
        <w:rPr>
          <w:rFonts w:ascii="Palatino Linotype" w:hAnsi="Palatino Linotype" w:cs="Arial"/>
          <w:color w:val="000000"/>
          <w:sz w:val="20"/>
          <w:szCs w:val="20"/>
        </w:rPr>
        <w:t xml:space="preserve"> splnění skutečností podle tohoto odstavce, tj. předložit objednateli k nahlédnutí stejnopis aktuálně platné pojistné smlouvy a/nebo potvrzení pojišťovny o trvání pojistné smlouvy.</w:t>
      </w:r>
    </w:p>
    <w:p w14:paraId="37D1E429"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Zhotovitel uhradí objednateli případný rozdíl mezi částkou, na niž objednateli oprávněně vznikne nárok, a pojistným plněním vyplaceným pojišťovnou objednateli dle pojistné smlouvy.</w:t>
      </w:r>
    </w:p>
    <w:p w14:paraId="25E39EF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se zavazuje </w:t>
      </w:r>
      <w:r w:rsidR="008A386B">
        <w:rPr>
          <w:rFonts w:ascii="Palatino Linotype" w:hAnsi="Palatino Linotype" w:cs="Arial"/>
          <w:color w:val="000000"/>
          <w:sz w:val="20"/>
          <w:szCs w:val="20"/>
        </w:rPr>
        <w:t xml:space="preserve">v případě potřeby </w:t>
      </w:r>
      <w:r w:rsidRPr="007D2D8C">
        <w:rPr>
          <w:rFonts w:ascii="Palatino Linotype" w:hAnsi="Palatino Linotype" w:cs="Arial"/>
          <w:color w:val="000000"/>
          <w:sz w:val="20"/>
          <w:szCs w:val="20"/>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8572DF2"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38A752E" w14:textId="77777777" w:rsidR="00AF3E5C" w:rsidRPr="007D2D8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je povinen archivovat veškerou dokumentaci po dobu 10 let od finančního ukončení projektu. </w:t>
      </w:r>
    </w:p>
    <w:p w14:paraId="5A7097B4" w14:textId="560599F9" w:rsidR="00AF3E5C" w:rsidRDefault="00AF3E5C" w:rsidP="00877B5E">
      <w:pPr>
        <w:pStyle w:val="Seznam2"/>
        <w:numPr>
          <w:ilvl w:val="1"/>
          <w:numId w:val="25"/>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Zhotovitel si je vědom, že je ve smyslu </w:t>
      </w:r>
      <w:proofErr w:type="spellStart"/>
      <w:r w:rsidRPr="007D2D8C">
        <w:rPr>
          <w:rFonts w:ascii="Palatino Linotype" w:hAnsi="Palatino Linotype" w:cs="Arial"/>
          <w:color w:val="000000"/>
          <w:sz w:val="20"/>
          <w:szCs w:val="20"/>
        </w:rPr>
        <w:t>ust</w:t>
      </w:r>
      <w:proofErr w:type="spellEnd"/>
      <w:r w:rsidRPr="007D2D8C">
        <w:rPr>
          <w:rFonts w:ascii="Palatino Linotype" w:hAnsi="Palatino Linotype" w:cs="Arial"/>
          <w:color w:val="000000"/>
          <w:sz w:val="20"/>
          <w:szCs w:val="20"/>
        </w:rPr>
        <w:t>. § 2 písm. e) zákona č. 320/2001 Sb., o finanční kontrole ve veřejné správě a o změně některých zákonů (zákon o finanční kontrole), ve znění pozdějších předpisů, povinen spolupůsobit při výkonu finanční kontroly.</w:t>
      </w:r>
    </w:p>
    <w:p w14:paraId="2B34F93C" w14:textId="77777777" w:rsidR="00CF6D54" w:rsidRPr="00BE79B0" w:rsidRDefault="00CF6D54" w:rsidP="00CF6D54">
      <w:pPr>
        <w:pStyle w:val="Seznam2"/>
        <w:spacing w:before="120"/>
        <w:ind w:left="720" w:firstLine="0"/>
        <w:contextualSpacing w:val="0"/>
        <w:rPr>
          <w:rFonts w:ascii="Palatino Linotype" w:hAnsi="Palatino Linotype" w:cs="Arial"/>
          <w:color w:val="000000"/>
          <w:sz w:val="20"/>
          <w:szCs w:val="20"/>
        </w:rPr>
      </w:pPr>
    </w:p>
    <w:p w14:paraId="2C78C11D" w14:textId="0565F7FA" w:rsidR="00AF3E5C" w:rsidRPr="007D2D8C" w:rsidRDefault="00F71719"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t>Článek 15</w:t>
      </w:r>
    </w:p>
    <w:p w14:paraId="7E3C2E6B" w14:textId="77C07E44" w:rsidR="008217E6" w:rsidRDefault="008217E6" w:rsidP="008217E6">
      <w:pPr>
        <w:pStyle w:val="Seznam"/>
        <w:ind w:left="0" w:firstLine="0"/>
        <w:jc w:val="center"/>
        <w:rPr>
          <w:rFonts w:ascii="Palatino Linotype" w:hAnsi="Palatino Linotype" w:cs="Arial"/>
          <w:b/>
          <w:color w:val="000000"/>
        </w:rPr>
      </w:pPr>
      <w:r w:rsidRPr="00CC1153">
        <w:rPr>
          <w:rFonts w:ascii="Palatino Linotype" w:hAnsi="Palatino Linotype" w:cs="Arial"/>
          <w:b/>
          <w:color w:val="000000"/>
        </w:rPr>
        <w:t>Vyšší moc, pozastavení prací a omezení rozsahu prací</w:t>
      </w:r>
    </w:p>
    <w:p w14:paraId="2EB90152" w14:textId="77777777" w:rsidR="008217E6" w:rsidRPr="0022727A" w:rsidRDefault="008217E6" w:rsidP="00CC1153">
      <w:pPr>
        <w:pStyle w:val="Seznam"/>
        <w:ind w:left="0" w:firstLine="0"/>
        <w:jc w:val="center"/>
        <w:rPr>
          <w:rFonts w:ascii="Palatino Linotype" w:hAnsi="Palatino Linotype" w:cs="Arial"/>
          <w:b/>
          <w:bCs/>
        </w:rPr>
      </w:pPr>
    </w:p>
    <w:p w14:paraId="136938AD" w14:textId="62AD254D" w:rsidR="008217E6" w:rsidRDefault="008217E6" w:rsidP="00CC1153">
      <w:pPr>
        <w:pStyle w:val="Seznam2"/>
        <w:numPr>
          <w:ilvl w:val="1"/>
          <w:numId w:val="43"/>
        </w:numPr>
        <w:spacing w:before="120"/>
        <w:ind w:left="709" w:hanging="709"/>
        <w:contextualSpacing w:val="0"/>
        <w:rPr>
          <w:rFonts w:ascii="Palatino Linotype" w:hAnsi="Palatino Linotype" w:cs="Arial"/>
          <w:color w:val="000000"/>
          <w:sz w:val="20"/>
          <w:szCs w:val="20"/>
        </w:rPr>
      </w:pPr>
      <w:r w:rsidRPr="008217E6">
        <w:rPr>
          <w:rFonts w:ascii="Palatino Linotype" w:hAnsi="Palatino Linotype" w:cs="Arial"/>
          <w:sz w:val="20"/>
          <w:szCs w:val="20"/>
        </w:rPr>
        <w:t xml:space="preserve">Brání-li smluvní straně ve splnění povinnosti vyšší moc, jak je definována v článku 15 odst. </w:t>
      </w:r>
      <w:proofErr w:type="gramStart"/>
      <w:r w:rsidRPr="008217E6">
        <w:rPr>
          <w:rFonts w:ascii="Palatino Linotype" w:hAnsi="Palatino Linotype" w:cs="Arial"/>
          <w:sz w:val="20"/>
          <w:szCs w:val="20"/>
        </w:rPr>
        <w:t>15.3  této</w:t>
      </w:r>
      <w:proofErr w:type="gramEnd"/>
      <w:r w:rsidRPr="008217E6">
        <w:rPr>
          <w:rFonts w:ascii="Palatino Linotype" w:hAnsi="Palatino Linotype" w:cs="Arial"/>
          <w:sz w:val="20"/>
          <w:szCs w:val="20"/>
        </w:rPr>
        <w:t xml:space="preserve"> smlouvy (dále jen „Vyšší moc“), prodlužuje se lhůta ke splnění této povinnosti o dobu trvání překážky Vyšší moci za předpokladu, že daná smluvní strana postupovala podle článku 15 odst. 15.4 této smlouvy.</w:t>
      </w:r>
      <w:r w:rsidRPr="008217E6">
        <w:rPr>
          <w:rFonts w:ascii="Palatino Linotype" w:hAnsi="Palatino Linotype" w:cs="Arial"/>
          <w:color w:val="000000"/>
          <w:sz w:val="20"/>
          <w:szCs w:val="20"/>
        </w:rPr>
        <w:t xml:space="preserve"> </w:t>
      </w:r>
    </w:p>
    <w:p w14:paraId="51954C65" w14:textId="67A0A365" w:rsidR="00C16774" w:rsidRDefault="008217E6" w:rsidP="00C16774">
      <w:pPr>
        <w:pStyle w:val="Seznam2"/>
        <w:numPr>
          <w:ilvl w:val="1"/>
          <w:numId w:val="43"/>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Nedojde-li ke splnění povinnosti, jejímuž včasnému splnění zabránila Vyšší moc, ani do 60 dní od toho, co měla být povinnost splněna původně před prodloužením lhůty dle článku 15 odst. 1 této smlouvy, má kterákoliv smluvní strana právo od smlouvy odstoupit.</w:t>
      </w:r>
      <w:r w:rsidR="00C16774" w:rsidRPr="00C16774">
        <w:rPr>
          <w:rFonts w:ascii="Palatino Linotype" w:hAnsi="Palatino Linotype" w:cs="Arial"/>
          <w:color w:val="000000"/>
          <w:sz w:val="20"/>
          <w:szCs w:val="20"/>
        </w:rPr>
        <w:t xml:space="preserve"> </w:t>
      </w:r>
    </w:p>
    <w:p w14:paraId="0D56081F" w14:textId="3882527F" w:rsidR="00C16774" w:rsidRDefault="008217E6" w:rsidP="00C16774">
      <w:pPr>
        <w:pStyle w:val="Seznam2"/>
        <w:numPr>
          <w:ilvl w:val="1"/>
          <w:numId w:val="43"/>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Pro účely této smlouvy se Vyšší mocí rozumí událost, která splňuje kumulativně následující znaky:</w:t>
      </w:r>
      <w:r w:rsidR="00C16774" w:rsidRPr="00C16774">
        <w:rPr>
          <w:rFonts w:ascii="Palatino Linotype" w:hAnsi="Palatino Linotype" w:cs="Arial"/>
          <w:color w:val="000000"/>
          <w:sz w:val="20"/>
          <w:szCs w:val="20"/>
        </w:rPr>
        <w:t xml:space="preserve"> </w:t>
      </w:r>
    </w:p>
    <w:p w14:paraId="09CE8A44" w14:textId="451337F2" w:rsidR="008217E6" w:rsidRPr="00C16774" w:rsidRDefault="008217E6" w:rsidP="00E70A67">
      <w:pPr>
        <w:pStyle w:val="Odstavecseseznamem"/>
        <w:numPr>
          <w:ilvl w:val="2"/>
          <w:numId w:val="41"/>
        </w:numPr>
        <w:spacing w:line="276" w:lineRule="auto"/>
        <w:ind w:left="1418" w:hanging="425"/>
        <w:rPr>
          <w:rFonts w:ascii="Palatino Linotype" w:hAnsi="Palatino Linotype" w:cs="Arial"/>
          <w:sz w:val="20"/>
          <w:szCs w:val="20"/>
        </w:rPr>
      </w:pPr>
      <w:r w:rsidRPr="00C16774">
        <w:rPr>
          <w:rFonts w:ascii="Palatino Linotype" w:hAnsi="Palatino Linotype" w:cs="Arial"/>
          <w:sz w:val="20"/>
          <w:szCs w:val="20"/>
        </w:rPr>
        <w:t>objektivně znemožňuje některé ze smluvních stran v plnění některé z jejích povinností podle této smlouvy (objektivní nemožnost je v příčinné souvislosti s touto událostí);</w:t>
      </w:r>
    </w:p>
    <w:p w14:paraId="539B0966" w14:textId="77777777" w:rsidR="008217E6" w:rsidRPr="00A55111" w:rsidRDefault="008217E6" w:rsidP="008217E6">
      <w:pPr>
        <w:pStyle w:val="Odstavecseseznamem"/>
        <w:numPr>
          <w:ilvl w:val="2"/>
          <w:numId w:val="41"/>
        </w:numPr>
        <w:spacing w:line="276" w:lineRule="auto"/>
        <w:ind w:left="1418" w:hanging="425"/>
        <w:rPr>
          <w:rFonts w:ascii="Palatino Linotype" w:hAnsi="Palatino Linotype" w:cs="Arial"/>
          <w:sz w:val="20"/>
          <w:szCs w:val="20"/>
        </w:rPr>
      </w:pPr>
      <w:r w:rsidRPr="00A55111">
        <w:rPr>
          <w:rFonts w:ascii="Palatino Linotype" w:hAnsi="Palatino Linotype" w:cs="Arial"/>
          <w:sz w:val="20"/>
          <w:szCs w:val="20"/>
        </w:rPr>
        <w:t>tuto událost nemohla příslušná smluvní strana s vynaložením odborné péče zjistit ani předvídat před uzavřením smlouvy;</w:t>
      </w:r>
    </w:p>
    <w:p w14:paraId="7DC47ED1" w14:textId="77777777" w:rsidR="008217E6" w:rsidRPr="00A55111" w:rsidRDefault="008217E6" w:rsidP="008217E6">
      <w:pPr>
        <w:pStyle w:val="Odstavecseseznamem"/>
        <w:numPr>
          <w:ilvl w:val="2"/>
          <w:numId w:val="41"/>
        </w:numPr>
        <w:spacing w:line="276" w:lineRule="auto"/>
        <w:ind w:left="1418" w:hanging="425"/>
        <w:rPr>
          <w:rFonts w:ascii="Palatino Linotype" w:hAnsi="Palatino Linotype" w:cs="Arial"/>
          <w:sz w:val="20"/>
          <w:szCs w:val="20"/>
        </w:rPr>
      </w:pPr>
      <w:r w:rsidRPr="00A55111">
        <w:rPr>
          <w:rFonts w:ascii="Palatino Linotype" w:hAnsi="Palatino Linotype" w:cs="Arial"/>
          <w:sz w:val="20"/>
          <w:szCs w:val="20"/>
        </w:rPr>
        <w:t>tato událost je mimo vliv smluvních stran a žádná ze smluvních stran nemohla této události zamezit.</w:t>
      </w:r>
    </w:p>
    <w:p w14:paraId="76422649" w14:textId="77777777" w:rsidR="008217E6" w:rsidRPr="00A55111" w:rsidRDefault="008217E6" w:rsidP="008217E6">
      <w:pPr>
        <w:pStyle w:val="Odstavecseseznamem"/>
        <w:spacing w:line="276" w:lineRule="auto"/>
        <w:ind w:left="709"/>
        <w:rPr>
          <w:rFonts w:ascii="Palatino Linotype" w:hAnsi="Palatino Linotype" w:cs="Arial"/>
          <w:sz w:val="20"/>
          <w:szCs w:val="20"/>
        </w:rPr>
      </w:pPr>
      <w:r w:rsidRPr="00A55111">
        <w:rPr>
          <w:rFonts w:ascii="Palatino Linotype" w:hAnsi="Palatino Linotype" w:cs="Arial"/>
          <w:sz w:val="20"/>
          <w:szCs w:val="20"/>
        </w:rPr>
        <w:t>Mezi případy Vyšší moci náleží zejména:</w:t>
      </w:r>
    </w:p>
    <w:p w14:paraId="62C3C337" w14:textId="77777777" w:rsidR="008217E6" w:rsidRPr="00A55111" w:rsidRDefault="008217E6" w:rsidP="008217E6">
      <w:pPr>
        <w:pStyle w:val="Odstavecseseznamem"/>
        <w:numPr>
          <w:ilvl w:val="0"/>
          <w:numId w:val="42"/>
        </w:numPr>
        <w:spacing w:line="276" w:lineRule="auto"/>
        <w:ind w:left="993"/>
        <w:rPr>
          <w:rFonts w:ascii="Palatino Linotype" w:hAnsi="Palatino Linotype" w:cs="Arial"/>
          <w:sz w:val="20"/>
          <w:szCs w:val="20"/>
        </w:rPr>
      </w:pPr>
      <w:r w:rsidRPr="00A55111">
        <w:rPr>
          <w:rFonts w:ascii="Palatino Linotype" w:hAnsi="Palatino Linotype" w:cs="Arial"/>
          <w:sz w:val="20"/>
          <w:szCs w:val="20"/>
        </w:rPr>
        <w:t>přírodní katastrofy (zejm. požáry, výbuchy, zemětřesení, přílivové vlny, povodně, epidemie);</w:t>
      </w:r>
    </w:p>
    <w:p w14:paraId="0B250933" w14:textId="77777777" w:rsidR="008217E6" w:rsidRPr="00A55111" w:rsidRDefault="008217E6" w:rsidP="008217E6">
      <w:pPr>
        <w:pStyle w:val="Odstavecseseznamem"/>
        <w:numPr>
          <w:ilvl w:val="0"/>
          <w:numId w:val="42"/>
        </w:numPr>
        <w:spacing w:line="276" w:lineRule="auto"/>
        <w:ind w:left="993"/>
        <w:rPr>
          <w:rFonts w:ascii="Palatino Linotype" w:hAnsi="Palatino Linotype" w:cs="Arial"/>
          <w:sz w:val="20"/>
          <w:szCs w:val="20"/>
        </w:rPr>
      </w:pPr>
      <w:r w:rsidRPr="00A55111">
        <w:rPr>
          <w:rFonts w:ascii="Palatino Linotype" w:hAnsi="Palatino Linotype" w:cs="Arial"/>
          <w:sz w:val="20"/>
          <w:szCs w:val="20"/>
        </w:rPr>
        <w:t>válka, ozbrojené konflikty (ať byla vyhlášena válka či nikoli), invaze, akt nepřátelského státu, mobilizace, zabavení majetku nebo embarga;</w:t>
      </w:r>
    </w:p>
    <w:p w14:paraId="26DE9271" w14:textId="77777777" w:rsidR="008217E6" w:rsidRPr="00A55111" w:rsidRDefault="008217E6" w:rsidP="008217E6">
      <w:pPr>
        <w:pStyle w:val="Odstavecseseznamem"/>
        <w:numPr>
          <w:ilvl w:val="0"/>
          <w:numId w:val="42"/>
        </w:numPr>
        <w:spacing w:line="276" w:lineRule="auto"/>
        <w:ind w:left="993"/>
        <w:rPr>
          <w:rFonts w:ascii="Palatino Linotype" w:hAnsi="Palatino Linotype" w:cs="Arial"/>
          <w:sz w:val="20"/>
          <w:szCs w:val="20"/>
        </w:rPr>
      </w:pPr>
      <w:r w:rsidRPr="00A55111">
        <w:rPr>
          <w:rFonts w:ascii="Palatino Linotype" w:hAnsi="Palatino Linotype" w:cs="Arial"/>
          <w:sz w:val="20"/>
          <w:szCs w:val="20"/>
        </w:rPr>
        <w:t>povstání, revoluce nebo vojenské, ozbrojené či násilné převzetí moci, nebo občanská válka;</w:t>
      </w:r>
    </w:p>
    <w:p w14:paraId="43A4B345" w14:textId="77777777" w:rsidR="008217E6" w:rsidRPr="00A55111" w:rsidRDefault="008217E6" w:rsidP="008217E6">
      <w:pPr>
        <w:pStyle w:val="Odstavecseseznamem"/>
        <w:numPr>
          <w:ilvl w:val="0"/>
          <w:numId w:val="42"/>
        </w:numPr>
        <w:spacing w:line="276" w:lineRule="auto"/>
        <w:ind w:left="993"/>
        <w:rPr>
          <w:rFonts w:ascii="Palatino Linotype" w:hAnsi="Palatino Linotype" w:cs="Arial"/>
          <w:sz w:val="20"/>
          <w:szCs w:val="20"/>
        </w:rPr>
      </w:pPr>
      <w:r w:rsidRPr="00A55111">
        <w:rPr>
          <w:rFonts w:ascii="Palatino Linotype" w:hAnsi="Palatino Linotype" w:cs="Arial"/>
          <w:sz w:val="20"/>
          <w:szCs w:val="20"/>
        </w:rPr>
        <w:t>nepokoje, srocení, nebo akty či hrozby terorismu.</w:t>
      </w:r>
    </w:p>
    <w:p w14:paraId="4BD68958" w14:textId="77777777" w:rsidR="00C16774" w:rsidRDefault="008217E6" w:rsidP="00C16774">
      <w:pPr>
        <w:pStyle w:val="Seznam2"/>
        <w:numPr>
          <w:ilvl w:val="1"/>
          <w:numId w:val="43"/>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5239153F" w14:textId="77777777" w:rsidR="00C16774" w:rsidRDefault="008217E6" w:rsidP="00C16774">
      <w:pPr>
        <w:pStyle w:val="Seznam2"/>
        <w:numPr>
          <w:ilvl w:val="1"/>
          <w:numId w:val="43"/>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12432AC1" w14:textId="5B9B6DC0" w:rsidR="008217E6" w:rsidRPr="00CC1153" w:rsidRDefault="008217E6" w:rsidP="00CC1153">
      <w:pPr>
        <w:pStyle w:val="Seznam2"/>
        <w:numPr>
          <w:ilvl w:val="1"/>
          <w:numId w:val="43"/>
        </w:numPr>
        <w:spacing w:before="120"/>
        <w:ind w:left="709" w:hanging="709"/>
        <w:contextualSpacing w:val="0"/>
        <w:rPr>
          <w:rFonts w:ascii="Palatino Linotype" w:hAnsi="Palatino Linotype" w:cs="Arial"/>
          <w:color w:val="000000"/>
          <w:sz w:val="20"/>
          <w:szCs w:val="20"/>
        </w:rPr>
      </w:pPr>
      <w:r w:rsidRPr="00C16774">
        <w:rPr>
          <w:rFonts w:ascii="Palatino Linotype" w:hAnsi="Palatino Linotype" w:cs="Arial"/>
          <w:sz w:val="20"/>
          <w:szCs w:val="2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r w:rsidR="00C16774" w:rsidRPr="00C16774">
        <w:rPr>
          <w:rFonts w:ascii="Palatino Linotype" w:hAnsi="Palatino Linotype" w:cs="Arial"/>
          <w:color w:val="000000"/>
          <w:sz w:val="20"/>
          <w:szCs w:val="20"/>
        </w:rPr>
        <w:t xml:space="preserve"> </w:t>
      </w:r>
    </w:p>
    <w:p w14:paraId="1A66ADDA" w14:textId="72F8A694" w:rsidR="00AF3E5C" w:rsidRPr="007D2D8C" w:rsidRDefault="00881F96" w:rsidP="00BC37A8">
      <w:pPr>
        <w:spacing w:before="360"/>
        <w:jc w:val="center"/>
        <w:rPr>
          <w:rFonts w:ascii="Palatino Linotype" w:hAnsi="Palatino Linotype" w:cs="Arial"/>
          <w:color w:val="000000"/>
          <w:sz w:val="20"/>
          <w:szCs w:val="20"/>
        </w:rPr>
      </w:pPr>
      <w:r>
        <w:rPr>
          <w:rFonts w:ascii="Palatino Linotype" w:hAnsi="Palatino Linotype" w:cs="Arial"/>
          <w:color w:val="000000"/>
          <w:sz w:val="20"/>
          <w:szCs w:val="20"/>
        </w:rPr>
        <w:t>Článek 16</w:t>
      </w:r>
    </w:p>
    <w:p w14:paraId="70284ADA" w14:textId="77777777" w:rsidR="00AF3E5C" w:rsidRPr="007D2D8C" w:rsidRDefault="00AF3E5C" w:rsidP="00BC37A8">
      <w:pPr>
        <w:pStyle w:val="Seznam"/>
        <w:ind w:left="0" w:firstLine="0"/>
        <w:jc w:val="center"/>
        <w:rPr>
          <w:rFonts w:ascii="Palatino Linotype" w:hAnsi="Palatino Linotype" w:cs="Arial"/>
          <w:color w:val="000000"/>
        </w:rPr>
      </w:pPr>
      <w:r w:rsidRPr="007D2D8C">
        <w:rPr>
          <w:rFonts w:ascii="Palatino Linotype" w:hAnsi="Palatino Linotype" w:cs="Arial"/>
          <w:b/>
          <w:color w:val="000000"/>
        </w:rPr>
        <w:t>Závěrečná ustanovení</w:t>
      </w:r>
    </w:p>
    <w:p w14:paraId="54CC720C" w14:textId="5EDA8895" w:rsidR="00AF3E5C" w:rsidRPr="007D2D8C" w:rsidRDefault="00AF3E5C" w:rsidP="00877B5E">
      <w:pPr>
        <w:pStyle w:val="Seznam2"/>
        <w:numPr>
          <w:ilvl w:val="1"/>
          <w:numId w:val="27"/>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Pr>
          <w:rFonts w:ascii="Palatino Linotype" w:hAnsi="Palatino Linotype" w:cs="Arial"/>
          <w:color w:val="000000"/>
          <w:sz w:val="20"/>
          <w:szCs w:val="20"/>
        </w:rPr>
        <w:t>, pokud v ní není řešená věc upravena odlišně,</w:t>
      </w:r>
      <w:r w:rsidRPr="007D2D8C">
        <w:rPr>
          <w:rFonts w:ascii="Palatino Linotype" w:hAnsi="Palatino Linotype" w:cs="Arial"/>
          <w:color w:val="000000"/>
          <w:sz w:val="20"/>
          <w:szCs w:val="20"/>
        </w:rPr>
        <w:t xml:space="preserve"> vždy řídit příslušným aktuálně platným a účinným předpisem upravujícím danou záležitost.</w:t>
      </w:r>
    </w:p>
    <w:p w14:paraId="42402315" w14:textId="64675CE0" w:rsidR="00AF3E5C" w:rsidRPr="007D2D8C" w:rsidRDefault="00AF3E5C" w:rsidP="00877B5E">
      <w:pPr>
        <w:pStyle w:val="Seznam2"/>
        <w:numPr>
          <w:ilvl w:val="1"/>
          <w:numId w:val="27"/>
        </w:numPr>
        <w:spacing w:before="120"/>
        <w:ind w:left="709" w:hanging="709"/>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 xml:space="preserve">Tuto smlouvu lze měnit a doplňovat jen písemnými dodatky očíslovanými vzestupnou číselnou řadou a podepsanými oprávněnými zástupci obou smluvních stran. </w:t>
      </w:r>
    </w:p>
    <w:p w14:paraId="318EA59C"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874285D"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14:paraId="5643C586" w14:textId="01A7F33D" w:rsidR="00CF1E8D" w:rsidRPr="00CF1E8D" w:rsidRDefault="00CF1E8D" w:rsidP="00C16774">
      <w:pPr>
        <w:pStyle w:val="Odstavecseseznamem"/>
        <w:numPr>
          <w:ilvl w:val="1"/>
          <w:numId w:val="27"/>
        </w:numPr>
        <w:spacing w:before="120"/>
        <w:ind w:left="709" w:hanging="709"/>
        <w:rPr>
          <w:rFonts w:ascii="Palatino Linotype" w:hAnsi="Palatino Linotype" w:cs="Arial"/>
          <w:color w:val="000000"/>
          <w:sz w:val="20"/>
          <w:szCs w:val="20"/>
        </w:rPr>
      </w:pPr>
      <w:r w:rsidRPr="00CF1E8D">
        <w:rPr>
          <w:rFonts w:ascii="Palatino Linotype" w:hAnsi="Palatino Linotype" w:cs="Arial"/>
          <w:color w:val="000000"/>
          <w:sz w:val="20"/>
          <w:szCs w:val="20"/>
        </w:rPr>
        <w:t xml:space="preserve">Tato smlouva nabývá účinnosti dnem uveřejnění v souladu se zákonem č. 340/2015 Sb., ve znění </w:t>
      </w:r>
      <w:r>
        <w:rPr>
          <w:rFonts w:ascii="Palatino Linotype" w:hAnsi="Palatino Linotype" w:cs="Arial"/>
          <w:color w:val="000000"/>
          <w:sz w:val="20"/>
          <w:szCs w:val="20"/>
        </w:rPr>
        <w:t xml:space="preserve">    </w:t>
      </w:r>
      <w:r w:rsidRPr="00CF1E8D">
        <w:rPr>
          <w:rFonts w:ascii="Palatino Linotype" w:hAnsi="Palatino Linotype" w:cs="Arial"/>
          <w:color w:val="000000"/>
          <w:sz w:val="20"/>
          <w:szCs w:val="20"/>
        </w:rPr>
        <w:t>pozdějších předpisů. Zveřejnění smlouvy zajistí objednatel.</w:t>
      </w:r>
    </w:p>
    <w:p w14:paraId="6B5A0E52" w14:textId="0F5645E7" w:rsidR="00AF3E5C" w:rsidRPr="00470CDF" w:rsidRDefault="00470CDF"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470CDF">
        <w:rPr>
          <w:rFonts w:ascii="Palatino Linotype" w:hAnsi="Palatino Linotype" w:cs="Arial"/>
          <w:color w:val="000000"/>
          <w:sz w:val="20"/>
          <w:szCs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78E444A4" w14:textId="77777777" w:rsidR="00AF3E5C" w:rsidRPr="007D2D8C"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V  případě rozporu ustanovení této smlouvy s ustanoveními jejích příloh, platí ustanovení smlouvy.</w:t>
      </w:r>
    </w:p>
    <w:p w14:paraId="36253707" w14:textId="77777777" w:rsidR="003015C0" w:rsidRDefault="00AF3E5C"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7D2D8C">
        <w:rPr>
          <w:rFonts w:ascii="Palatino Linotype" w:hAnsi="Palatino Linotype"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BCE534" w14:textId="37E4F9DF" w:rsidR="003015C0" w:rsidRPr="003015C0" w:rsidRDefault="003015C0" w:rsidP="00877B5E">
      <w:pPr>
        <w:pStyle w:val="Seznam2"/>
        <w:numPr>
          <w:ilvl w:val="1"/>
          <w:numId w:val="27"/>
        </w:numPr>
        <w:spacing w:before="120"/>
        <w:ind w:left="720" w:hanging="720"/>
        <w:contextualSpacing w:val="0"/>
        <w:rPr>
          <w:rFonts w:ascii="Palatino Linotype" w:hAnsi="Palatino Linotype" w:cs="Arial"/>
          <w:color w:val="000000"/>
          <w:sz w:val="20"/>
          <w:szCs w:val="20"/>
        </w:rPr>
      </w:pPr>
      <w:r w:rsidRPr="003015C0">
        <w:rPr>
          <w:rFonts w:ascii="Palatino Linotype" w:hAnsi="Palatino Linotype"/>
          <w:bCs/>
          <w:sz w:val="20"/>
          <w:szCs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10C41361" w14:textId="77777777" w:rsidR="005D56E8" w:rsidRPr="005D56E8" w:rsidRDefault="005D56E8" w:rsidP="005D56E8">
      <w:pPr>
        <w:pStyle w:val="Seznam2"/>
        <w:numPr>
          <w:ilvl w:val="1"/>
          <w:numId w:val="27"/>
        </w:numPr>
        <w:spacing w:before="120"/>
        <w:ind w:left="709" w:hanging="709"/>
        <w:rPr>
          <w:rFonts w:ascii="Palatino Linotype" w:hAnsi="Palatino Linotype" w:cs="Arial"/>
          <w:color w:val="000000"/>
          <w:sz w:val="20"/>
          <w:szCs w:val="20"/>
        </w:rPr>
      </w:pPr>
      <w:r w:rsidRPr="005D56E8">
        <w:rPr>
          <w:rFonts w:ascii="Palatino Linotype" w:hAnsi="Palatino Linotype" w:cs="Arial"/>
          <w:color w:val="000000"/>
          <w:sz w:val="20"/>
          <w:szCs w:val="20"/>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4D282FB4" w14:textId="77777777" w:rsidR="005D56E8" w:rsidRPr="005D56E8" w:rsidRDefault="005D56E8" w:rsidP="0034221D">
      <w:pPr>
        <w:pStyle w:val="Seznam2"/>
        <w:numPr>
          <w:ilvl w:val="1"/>
          <w:numId w:val="27"/>
        </w:numPr>
        <w:spacing w:before="120"/>
        <w:ind w:left="709" w:hanging="709"/>
        <w:rPr>
          <w:rFonts w:ascii="Palatino Linotype" w:hAnsi="Palatino Linotype" w:cs="Arial"/>
          <w:color w:val="000000"/>
          <w:sz w:val="20"/>
          <w:szCs w:val="20"/>
        </w:rPr>
      </w:pPr>
      <w:r w:rsidRPr="005D56E8">
        <w:rPr>
          <w:rFonts w:ascii="Palatino Linotype" w:hAnsi="Palatino Linotype" w:cs="Arial"/>
          <w:color w:val="000000"/>
          <w:sz w:val="20"/>
          <w:szCs w:val="20"/>
        </w:rPr>
        <w:t>Smluvní strany prohlašují, že tato smlouva byla uzavřena vážně a svobodně, a že je jim znám význam jednotlivých ustanovení této smlouvy. Na důkaz svého souhlasu s obsahem, jak je výše uvedeno, připojují své zaručené elektronické podpisy.</w:t>
      </w:r>
    </w:p>
    <w:p w14:paraId="4BE34C27" w14:textId="53E74BF2" w:rsidR="00586EFE" w:rsidRPr="007D2D8C" w:rsidRDefault="00586EFE" w:rsidP="0034221D">
      <w:pPr>
        <w:pStyle w:val="Seznam2"/>
        <w:numPr>
          <w:ilvl w:val="1"/>
          <w:numId w:val="27"/>
        </w:numPr>
        <w:spacing w:before="120"/>
        <w:ind w:left="709" w:hanging="709"/>
        <w:contextualSpacing w:val="0"/>
        <w:rPr>
          <w:rFonts w:ascii="Palatino Linotype" w:hAnsi="Palatino Linotype" w:cs="Arial"/>
          <w:color w:val="000000"/>
          <w:sz w:val="20"/>
          <w:szCs w:val="20"/>
        </w:rPr>
      </w:pPr>
      <w:r>
        <w:rPr>
          <w:rFonts w:ascii="Palatino Linotype" w:hAnsi="Palatino Linotype" w:cs="Arial"/>
          <w:color w:val="000000"/>
          <w:sz w:val="20"/>
          <w:szCs w:val="20"/>
        </w:rPr>
        <w:t>Uzavření této smlouvy bylo schváleno Radou Královéhradeckého kraje na jejím zasedání dne…</w:t>
      </w:r>
      <w:r w:rsidR="00EF1F1A">
        <w:rPr>
          <w:rFonts w:ascii="Palatino Linotype" w:hAnsi="Palatino Linotype" w:cs="Arial"/>
          <w:color w:val="000000"/>
          <w:sz w:val="20"/>
          <w:szCs w:val="20"/>
        </w:rPr>
        <w:t>…</w:t>
      </w:r>
      <w:r w:rsidR="007470F7">
        <w:rPr>
          <w:rFonts w:ascii="Palatino Linotype" w:hAnsi="Palatino Linotype" w:cs="Arial"/>
          <w:color w:val="000000"/>
          <w:sz w:val="20"/>
          <w:szCs w:val="20"/>
        </w:rPr>
        <w:t>…</w:t>
      </w:r>
      <w:r>
        <w:rPr>
          <w:rFonts w:ascii="Palatino Linotype" w:hAnsi="Palatino Linotype" w:cs="Arial"/>
          <w:color w:val="000000"/>
          <w:sz w:val="20"/>
          <w:szCs w:val="20"/>
        </w:rPr>
        <w:t>č. usnesení………</w:t>
      </w:r>
      <w:r w:rsidR="007470F7">
        <w:rPr>
          <w:rFonts w:ascii="Palatino Linotype" w:hAnsi="Palatino Linotype" w:cs="Arial"/>
          <w:color w:val="000000"/>
          <w:sz w:val="20"/>
          <w:szCs w:val="20"/>
        </w:rPr>
        <w:t>….</w:t>
      </w:r>
    </w:p>
    <w:p w14:paraId="4D3B28E2" w14:textId="77777777" w:rsidR="00DE652B" w:rsidRDefault="00DE652B" w:rsidP="00B208E8">
      <w:pPr>
        <w:ind w:right="475"/>
        <w:rPr>
          <w:rFonts w:ascii="Palatino Linotype" w:hAnsi="Palatino Linotype" w:cs="Arial"/>
          <w:color w:val="000000"/>
          <w:sz w:val="20"/>
          <w:szCs w:val="20"/>
        </w:rPr>
      </w:pPr>
    </w:p>
    <w:p w14:paraId="7EF7E00E" w14:textId="77777777" w:rsidR="00CF6D54" w:rsidRDefault="00CF6D54" w:rsidP="00B208E8">
      <w:pPr>
        <w:ind w:right="475"/>
        <w:rPr>
          <w:rFonts w:ascii="Palatino Linotype" w:hAnsi="Palatino Linotype" w:cs="Arial"/>
          <w:color w:val="000000"/>
          <w:sz w:val="20"/>
          <w:szCs w:val="20"/>
        </w:rPr>
      </w:pPr>
    </w:p>
    <w:p w14:paraId="065B843B" w14:textId="77777777" w:rsidR="00CF6D54" w:rsidRDefault="00CF6D54" w:rsidP="00B208E8">
      <w:pPr>
        <w:ind w:right="475"/>
        <w:rPr>
          <w:rFonts w:ascii="Palatino Linotype" w:hAnsi="Palatino Linotype" w:cs="Arial"/>
          <w:color w:val="000000"/>
          <w:sz w:val="20"/>
          <w:szCs w:val="20"/>
        </w:rPr>
      </w:pPr>
    </w:p>
    <w:p w14:paraId="1BC33D48" w14:textId="77777777" w:rsidR="00DE1313" w:rsidRPr="007D2D8C" w:rsidRDefault="00DE1313" w:rsidP="00B208E8">
      <w:pPr>
        <w:ind w:right="475"/>
        <w:rPr>
          <w:rFonts w:ascii="Palatino Linotype" w:hAnsi="Palatino Linotype" w:cs="Arial"/>
          <w:color w:val="000000"/>
          <w:sz w:val="20"/>
          <w:szCs w:val="20"/>
        </w:rPr>
      </w:pPr>
    </w:p>
    <w:p w14:paraId="05D8087B" w14:textId="012A041B" w:rsidR="002E5F9F" w:rsidRPr="00C2773F" w:rsidRDefault="00CF1E8D" w:rsidP="0003215E">
      <w:pPr>
        <w:widowControl w:val="0"/>
        <w:tabs>
          <w:tab w:val="left" w:pos="567"/>
        </w:tabs>
        <w:overflowPunct w:val="0"/>
        <w:autoSpaceDE w:val="0"/>
        <w:autoSpaceDN w:val="0"/>
        <w:adjustRightInd w:val="0"/>
        <w:rPr>
          <w:rFonts w:ascii="Palatino Linotype" w:hAnsi="Palatino Linotype" w:cs="Arial"/>
          <w:noProof/>
          <w:sz w:val="20"/>
          <w:szCs w:val="20"/>
          <w:lang w:eastAsia="x-none"/>
        </w:rPr>
      </w:pPr>
      <w:r>
        <w:rPr>
          <w:rFonts w:ascii="Palatino Linotype" w:hAnsi="Palatino Linotype" w:cs="Arial"/>
          <w:noProof/>
          <w:sz w:val="20"/>
          <w:szCs w:val="20"/>
          <w:lang w:eastAsia="x-none"/>
        </w:rPr>
        <w:t>O</w:t>
      </w:r>
      <w:r w:rsidR="002E5F9F" w:rsidRPr="007C43B1">
        <w:rPr>
          <w:rFonts w:ascii="Palatino Linotype" w:hAnsi="Palatino Linotype" w:cs="Arial"/>
          <w:noProof/>
          <w:sz w:val="20"/>
          <w:szCs w:val="20"/>
          <w:lang w:val="x-none" w:eastAsia="x-none"/>
        </w:rPr>
        <w:t>bjednatel</w:t>
      </w:r>
      <w:r w:rsidR="002E5F9F">
        <w:rPr>
          <w:rFonts w:ascii="Palatino Linotype" w:hAnsi="Palatino Linotype" w:cs="Arial"/>
          <w:noProof/>
          <w:sz w:val="20"/>
          <w:szCs w:val="20"/>
          <w:lang w:eastAsia="x-none"/>
        </w:rPr>
        <w:t xml:space="preserve">: </w:t>
      </w:r>
      <w:r w:rsidR="002E5F9F" w:rsidRPr="007C43B1">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val="x-none" w:eastAsia="x-none"/>
        </w:rPr>
        <w:t xml:space="preserve">                  </w:t>
      </w:r>
      <w:r w:rsidR="002E5F9F">
        <w:rPr>
          <w:rFonts w:ascii="Palatino Linotype" w:hAnsi="Palatino Linotype" w:cs="Arial"/>
          <w:noProof/>
          <w:sz w:val="20"/>
          <w:szCs w:val="20"/>
          <w:lang w:eastAsia="x-none"/>
        </w:rPr>
        <w:t xml:space="preserve">                                                              </w:t>
      </w:r>
      <w:r>
        <w:rPr>
          <w:rFonts w:ascii="Palatino Linotype" w:hAnsi="Palatino Linotype" w:cs="Arial"/>
          <w:noProof/>
          <w:sz w:val="20"/>
          <w:szCs w:val="20"/>
          <w:lang w:eastAsia="x-none"/>
        </w:rPr>
        <w:t xml:space="preserve">       Z</w:t>
      </w:r>
      <w:r w:rsidR="002E5F9F" w:rsidRPr="007C43B1">
        <w:rPr>
          <w:rFonts w:ascii="Palatino Linotype" w:hAnsi="Palatino Linotype" w:cs="Arial"/>
          <w:noProof/>
          <w:sz w:val="20"/>
          <w:szCs w:val="20"/>
          <w:lang w:val="x-none" w:eastAsia="x-none"/>
        </w:rPr>
        <w:t>hotovitel</w:t>
      </w:r>
      <w:r w:rsidR="002E5F9F">
        <w:rPr>
          <w:rFonts w:ascii="Palatino Linotype" w:hAnsi="Palatino Linotype" w:cs="Arial"/>
          <w:noProof/>
          <w:sz w:val="20"/>
          <w:szCs w:val="20"/>
          <w:lang w:eastAsia="x-none"/>
        </w:rPr>
        <w:t>:</w:t>
      </w:r>
    </w:p>
    <w:tbl>
      <w:tblPr>
        <w:tblStyle w:val="TableNormal"/>
        <w:tblW w:w="100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618"/>
      </w:tblGrid>
      <w:tr w:rsidR="002E5F9F" w14:paraId="79FC0E5D" w14:textId="77777777" w:rsidTr="00A526E3">
        <w:trPr>
          <w:trHeight w:val="233"/>
        </w:trPr>
        <w:tc>
          <w:tcPr>
            <w:tcW w:w="5387" w:type="dxa"/>
            <w:tcBorders>
              <w:top w:val="nil"/>
              <w:left w:val="nil"/>
              <w:bottom w:val="nil"/>
              <w:right w:val="nil"/>
            </w:tcBorders>
            <w:shd w:val="clear" w:color="auto" w:fill="auto"/>
            <w:tcMar>
              <w:top w:w="80" w:type="dxa"/>
              <w:left w:w="80" w:type="dxa"/>
              <w:bottom w:w="80" w:type="dxa"/>
              <w:right w:w="80" w:type="dxa"/>
            </w:tcMar>
          </w:tcPr>
          <w:p w14:paraId="4BCA122D" w14:textId="77777777" w:rsidR="002E5F9F" w:rsidRDefault="002E5F9F" w:rsidP="0003215E">
            <w:pPr>
              <w:widowControl w:val="0"/>
              <w:overflowPunct w:val="0"/>
              <w:autoSpaceDE w:val="0"/>
              <w:autoSpaceDN w:val="0"/>
              <w:adjustRightInd w:val="0"/>
              <w:ind w:left="5672" w:hanging="5670"/>
            </w:pPr>
            <w:r w:rsidRPr="00C2773F">
              <w:rPr>
                <w:rFonts w:ascii="Palatino Linotype" w:hAnsi="Palatino Linotype" w:cs="Arial"/>
                <w:noProof/>
                <w:sz w:val="20"/>
                <w:szCs w:val="20"/>
                <w:lang w:val="x-none" w:eastAsia="x-none"/>
              </w:rPr>
              <w:t>V Hradci Králové dne</w:t>
            </w:r>
            <w:r>
              <w:rPr>
                <w:rFonts w:ascii="Arial" w:hAnsi="Arial"/>
                <w:sz w:val="20"/>
                <w:szCs w:val="20"/>
              </w:rPr>
              <w:t xml:space="preserve"> </w:t>
            </w:r>
          </w:p>
        </w:tc>
        <w:tc>
          <w:tcPr>
            <w:tcW w:w="4618" w:type="dxa"/>
            <w:tcBorders>
              <w:top w:val="nil"/>
              <w:left w:val="nil"/>
              <w:bottom w:val="nil"/>
              <w:right w:val="nil"/>
            </w:tcBorders>
            <w:shd w:val="clear" w:color="auto" w:fill="auto"/>
            <w:tcMar>
              <w:top w:w="80" w:type="dxa"/>
              <w:left w:w="80" w:type="dxa"/>
              <w:bottom w:w="80" w:type="dxa"/>
              <w:right w:w="80" w:type="dxa"/>
            </w:tcMar>
          </w:tcPr>
          <w:p w14:paraId="22282ABB" w14:textId="0AB4CABC" w:rsidR="002E5F9F" w:rsidRDefault="002E5F9F" w:rsidP="0003215E">
            <w:pPr>
              <w:widowControl w:val="0"/>
              <w:overflowPunct w:val="0"/>
              <w:autoSpaceDE w:val="0"/>
              <w:autoSpaceDN w:val="0"/>
              <w:adjustRightInd w:val="0"/>
              <w:ind w:left="5672" w:hanging="5670"/>
            </w:pPr>
            <w:r w:rsidRPr="00C2773F">
              <w:rPr>
                <w:rFonts w:ascii="Palatino Linotype" w:hAnsi="Palatino Linotype" w:cs="Arial"/>
                <w:noProof/>
                <w:sz w:val="20"/>
                <w:szCs w:val="20"/>
                <w:lang w:val="x-none" w:eastAsia="x-none"/>
              </w:rPr>
              <w:t xml:space="preserve">V </w:t>
            </w:r>
            <w:r w:rsidRPr="00CC1153">
              <w:rPr>
                <w:rFonts w:ascii="Palatino Linotype" w:hAnsi="Palatino Linotype" w:cs="Arial"/>
                <w:noProof/>
                <w:sz w:val="20"/>
                <w:szCs w:val="20"/>
                <w:highlight w:val="yellow"/>
                <w:lang w:eastAsia="x-none"/>
              </w:rPr>
              <w:t>xxxxxxxxx</w:t>
            </w:r>
            <w:r w:rsidRPr="00C2773F">
              <w:rPr>
                <w:rFonts w:ascii="Palatino Linotype" w:hAnsi="Palatino Linotype" w:cs="Arial"/>
                <w:noProof/>
                <w:sz w:val="20"/>
                <w:szCs w:val="20"/>
                <w:lang w:val="x-none" w:eastAsia="x-none"/>
              </w:rPr>
              <w:t xml:space="preserve"> dne</w:t>
            </w:r>
            <w:r>
              <w:rPr>
                <w:rFonts w:ascii="Arial" w:hAnsi="Arial"/>
                <w:sz w:val="20"/>
                <w:szCs w:val="20"/>
              </w:rPr>
              <w:t xml:space="preserve"> </w:t>
            </w:r>
            <w:proofErr w:type="spellStart"/>
            <w:r w:rsidRPr="00CC1153">
              <w:rPr>
                <w:rFonts w:ascii="Arial" w:hAnsi="Arial"/>
                <w:sz w:val="20"/>
                <w:szCs w:val="20"/>
                <w:highlight w:val="yellow"/>
              </w:rPr>
              <w:t>xxxxxxxxx</w:t>
            </w:r>
            <w:proofErr w:type="spellEnd"/>
          </w:p>
        </w:tc>
      </w:tr>
      <w:tr w:rsidR="002E5F9F" w14:paraId="5A9B0784" w14:textId="77777777" w:rsidTr="00A526E3">
        <w:trPr>
          <w:trHeight w:val="1348"/>
        </w:trPr>
        <w:tc>
          <w:tcPr>
            <w:tcW w:w="5387" w:type="dxa"/>
            <w:tcBorders>
              <w:top w:val="nil"/>
              <w:left w:val="nil"/>
              <w:bottom w:val="nil"/>
              <w:right w:val="nil"/>
            </w:tcBorders>
            <w:shd w:val="clear" w:color="auto" w:fill="auto"/>
            <w:tcMar>
              <w:top w:w="80" w:type="dxa"/>
              <w:left w:w="80" w:type="dxa"/>
              <w:bottom w:w="80" w:type="dxa"/>
              <w:right w:w="80" w:type="dxa"/>
            </w:tcMar>
          </w:tcPr>
          <w:p w14:paraId="55BFFC19" w14:textId="167FF1D5" w:rsidR="002E5F9F" w:rsidRDefault="002E5F9F" w:rsidP="00A526E3">
            <w:pPr>
              <w:spacing w:before="360"/>
              <w:rPr>
                <w:rFonts w:ascii="Arial" w:eastAsia="Arial" w:hAnsi="Arial" w:cs="Arial"/>
                <w:sz w:val="20"/>
                <w:szCs w:val="20"/>
              </w:rPr>
            </w:pPr>
          </w:p>
          <w:p w14:paraId="41371DBA" w14:textId="77777777" w:rsidR="002E5F9F" w:rsidRDefault="002E5F9F" w:rsidP="00A526E3">
            <w:pPr>
              <w:spacing w:before="360"/>
              <w:rPr>
                <w:rFonts w:ascii="Arial" w:eastAsia="Arial" w:hAnsi="Arial" w:cs="Arial"/>
                <w:sz w:val="20"/>
                <w:szCs w:val="20"/>
              </w:rPr>
            </w:pPr>
            <w:r>
              <w:rPr>
                <w:rFonts w:ascii="Arial" w:hAnsi="Arial"/>
                <w:sz w:val="20"/>
                <w:szCs w:val="20"/>
              </w:rPr>
              <w:t>…………………..</w:t>
            </w:r>
          </w:p>
          <w:p w14:paraId="7A7C4FD1" w14:textId="657D42C7" w:rsidR="002E5F9F" w:rsidRPr="00C2773F" w:rsidRDefault="000F6655" w:rsidP="00A526E3">
            <w:pPr>
              <w:widowControl w:val="0"/>
              <w:tabs>
                <w:tab w:val="left" w:pos="5103"/>
              </w:tabs>
              <w:overflowPunct w:val="0"/>
              <w:autoSpaceDE w:val="0"/>
              <w:autoSpaceDN w:val="0"/>
              <w:adjustRightInd w:val="0"/>
              <w:spacing w:line="276" w:lineRule="auto"/>
              <w:rPr>
                <w:rFonts w:ascii="Palatino Linotype" w:hAnsi="Palatino Linotype" w:cs="Arial"/>
                <w:noProof/>
                <w:color w:val="000000"/>
                <w:sz w:val="20"/>
                <w:szCs w:val="20"/>
                <w:lang w:eastAsia="x-none"/>
              </w:rPr>
            </w:pPr>
            <w:r w:rsidRPr="000F6655">
              <w:rPr>
                <w:rFonts w:ascii="Palatino Linotype" w:hAnsi="Palatino Linotype" w:cs="Arial"/>
                <w:noProof/>
                <w:color w:val="000000"/>
                <w:sz w:val="20"/>
                <w:szCs w:val="20"/>
                <w:highlight w:val="lightGray"/>
                <w:lang w:eastAsia="x-none"/>
              </w:rPr>
              <w:t>Jméno a příjmení</w:t>
            </w:r>
            <w:r w:rsidR="00DE1313">
              <w:rPr>
                <w:rFonts w:ascii="Palatino Linotype" w:hAnsi="Palatino Linotype" w:cs="Arial"/>
                <w:noProof/>
                <w:color w:val="000000"/>
                <w:sz w:val="20"/>
                <w:szCs w:val="20"/>
                <w:lang w:eastAsia="x-none"/>
              </w:rPr>
              <w:t>, hejtman</w:t>
            </w:r>
          </w:p>
          <w:p w14:paraId="0E0F10AC" w14:textId="75D3FB58" w:rsidR="002E5F9F" w:rsidRDefault="00DE1313" w:rsidP="00DE1313">
            <w:pPr>
              <w:ind w:left="28"/>
            </w:pPr>
            <w:r w:rsidRPr="00DE1313">
              <w:rPr>
                <w:rFonts w:ascii="Palatino Linotype" w:hAnsi="Palatino Linotype" w:cs="Arial"/>
                <w:noProof/>
                <w:color w:val="000000"/>
                <w:sz w:val="20"/>
                <w:szCs w:val="20"/>
                <w:lang w:eastAsia="x-none"/>
              </w:rPr>
              <w:t>Královéhradecký kraj</w:t>
            </w:r>
          </w:p>
        </w:tc>
        <w:tc>
          <w:tcPr>
            <w:tcW w:w="4618" w:type="dxa"/>
            <w:tcBorders>
              <w:top w:val="nil"/>
              <w:left w:val="nil"/>
              <w:bottom w:val="nil"/>
              <w:right w:val="nil"/>
            </w:tcBorders>
            <w:shd w:val="clear" w:color="auto" w:fill="auto"/>
            <w:tcMar>
              <w:top w:w="80" w:type="dxa"/>
              <w:left w:w="80" w:type="dxa"/>
              <w:bottom w:w="80" w:type="dxa"/>
              <w:right w:w="80" w:type="dxa"/>
            </w:tcMar>
          </w:tcPr>
          <w:p w14:paraId="72FF40D1" w14:textId="77777777" w:rsidR="002E5F9F" w:rsidRDefault="002E5F9F" w:rsidP="00A526E3">
            <w:pPr>
              <w:spacing w:before="360"/>
              <w:rPr>
                <w:rFonts w:ascii="Arial" w:eastAsia="Arial" w:hAnsi="Arial" w:cs="Arial"/>
                <w:sz w:val="20"/>
                <w:szCs w:val="20"/>
              </w:rPr>
            </w:pPr>
          </w:p>
          <w:p w14:paraId="456683D1" w14:textId="77777777" w:rsidR="002E5F9F" w:rsidRDefault="002E5F9F" w:rsidP="00A526E3">
            <w:pPr>
              <w:spacing w:before="360"/>
              <w:rPr>
                <w:rFonts w:ascii="Arial" w:eastAsia="Arial" w:hAnsi="Arial" w:cs="Arial"/>
                <w:sz w:val="20"/>
                <w:szCs w:val="20"/>
              </w:rPr>
            </w:pPr>
            <w:r>
              <w:rPr>
                <w:rFonts w:ascii="Arial" w:hAnsi="Arial"/>
                <w:sz w:val="20"/>
                <w:szCs w:val="20"/>
              </w:rPr>
              <w:t xml:space="preserve"> ……………………</w:t>
            </w:r>
          </w:p>
          <w:p w14:paraId="08DBC65D" w14:textId="43EC3AA1" w:rsidR="002E5F9F" w:rsidRPr="00C2773F" w:rsidRDefault="002E5F9F" w:rsidP="00A526E3">
            <w:pPr>
              <w:widowControl w:val="0"/>
              <w:tabs>
                <w:tab w:val="left" w:pos="5103"/>
              </w:tabs>
              <w:overflowPunct w:val="0"/>
              <w:autoSpaceDE w:val="0"/>
              <w:autoSpaceDN w:val="0"/>
              <w:adjustRightInd w:val="0"/>
              <w:spacing w:line="276" w:lineRule="auto"/>
              <w:rPr>
                <w:rFonts w:ascii="Palatino Linotype" w:hAnsi="Palatino Linotype" w:cs="Arial"/>
                <w:noProof/>
                <w:color w:val="000000"/>
                <w:sz w:val="20"/>
                <w:szCs w:val="20"/>
                <w:lang w:eastAsia="x-none"/>
              </w:rPr>
            </w:pPr>
            <w:r>
              <w:rPr>
                <w:rFonts w:ascii="Palatino Linotype" w:hAnsi="Palatino Linotype" w:cs="Arial"/>
                <w:noProof/>
                <w:color w:val="000000"/>
                <w:sz w:val="20"/>
                <w:szCs w:val="20"/>
                <w:lang w:eastAsia="x-none"/>
              </w:rPr>
              <w:t xml:space="preserve"> </w:t>
            </w:r>
            <w:r w:rsidRPr="00CC1153">
              <w:rPr>
                <w:rFonts w:ascii="Palatino Linotype" w:hAnsi="Palatino Linotype" w:cs="Arial"/>
                <w:noProof/>
                <w:color w:val="000000"/>
                <w:sz w:val="20"/>
                <w:szCs w:val="20"/>
                <w:highlight w:val="yellow"/>
                <w:lang w:eastAsia="x-none"/>
              </w:rPr>
              <w:t xml:space="preserve">Jméno a příjmení, </w:t>
            </w:r>
            <w:r w:rsidR="00CF1E8D" w:rsidRPr="00CC1153">
              <w:rPr>
                <w:rFonts w:ascii="Palatino Linotype" w:hAnsi="Palatino Linotype" w:cs="Arial"/>
                <w:noProof/>
                <w:color w:val="000000"/>
                <w:sz w:val="20"/>
                <w:szCs w:val="20"/>
                <w:highlight w:val="yellow"/>
                <w:lang w:eastAsia="x-none"/>
              </w:rPr>
              <w:t>funkce</w:t>
            </w:r>
          </w:p>
          <w:p w14:paraId="7255A4AA" w14:textId="73914AF0" w:rsidR="002E5F9F" w:rsidRDefault="0003215E" w:rsidP="002E5F9F">
            <w:pPr>
              <w:ind w:left="28"/>
            </w:pPr>
            <w:r w:rsidRPr="00CC1153">
              <w:rPr>
                <w:rFonts w:ascii="Palatino Linotype" w:hAnsi="Palatino Linotype" w:cs="Arial"/>
                <w:noProof/>
                <w:color w:val="000000"/>
                <w:sz w:val="20"/>
                <w:szCs w:val="20"/>
                <w:highlight w:val="yellow"/>
                <w:lang w:eastAsia="x-none"/>
              </w:rPr>
              <w:t>s</w:t>
            </w:r>
            <w:r w:rsidR="002E5F9F" w:rsidRPr="00CC1153">
              <w:rPr>
                <w:rFonts w:ascii="Palatino Linotype" w:hAnsi="Palatino Linotype" w:cs="Arial"/>
                <w:noProof/>
                <w:color w:val="000000"/>
                <w:sz w:val="20"/>
                <w:szCs w:val="20"/>
                <w:highlight w:val="yellow"/>
                <w:lang w:eastAsia="x-none"/>
              </w:rPr>
              <w:t>polečnost</w:t>
            </w:r>
          </w:p>
        </w:tc>
      </w:tr>
    </w:tbl>
    <w:p w14:paraId="2DA72967" w14:textId="77777777" w:rsidR="00E354BA" w:rsidRDefault="00E354BA" w:rsidP="00BC37A8">
      <w:pPr>
        <w:ind w:right="475"/>
        <w:rPr>
          <w:rFonts w:ascii="Palatino Linotype" w:hAnsi="Palatino Linotype" w:cs="Arial"/>
          <w:color w:val="000000"/>
          <w:sz w:val="20"/>
          <w:szCs w:val="20"/>
        </w:rPr>
      </w:pPr>
    </w:p>
    <w:p w14:paraId="00EC19A8" w14:textId="77777777" w:rsidR="00E354BA" w:rsidRDefault="00E354BA" w:rsidP="00BC37A8">
      <w:pPr>
        <w:ind w:right="475"/>
        <w:rPr>
          <w:rFonts w:ascii="Palatino Linotype" w:hAnsi="Palatino Linotype" w:cs="Arial"/>
          <w:color w:val="000000"/>
          <w:sz w:val="20"/>
          <w:szCs w:val="20"/>
        </w:rPr>
      </w:pPr>
    </w:p>
    <w:p w14:paraId="7CA0EF36" w14:textId="77777777" w:rsidR="00E354BA" w:rsidRPr="007D2D8C" w:rsidRDefault="00E354BA" w:rsidP="00BC37A8">
      <w:pPr>
        <w:ind w:right="475"/>
        <w:rPr>
          <w:rFonts w:ascii="Palatino Linotype" w:hAnsi="Palatino Linotype" w:cs="Arial"/>
          <w:color w:val="000000"/>
          <w:sz w:val="20"/>
          <w:szCs w:val="20"/>
        </w:rPr>
      </w:pPr>
    </w:p>
    <w:p w14:paraId="012457BD" w14:textId="3869960D" w:rsidR="00704099" w:rsidRPr="007D2D8C" w:rsidRDefault="00704099" w:rsidP="00BA4809">
      <w:pPr>
        <w:pStyle w:val="Zkladntext"/>
        <w:spacing w:before="120" w:after="0"/>
        <w:ind w:left="360"/>
        <w:rPr>
          <w:rFonts w:ascii="Palatino Linotype" w:hAnsi="Palatino Linotype" w:cs="Arial"/>
          <w:color w:val="000000"/>
        </w:rPr>
      </w:pPr>
    </w:p>
    <w:p w14:paraId="6A2CAB24" w14:textId="6EE7E564" w:rsidR="00704099" w:rsidRDefault="00704099" w:rsidP="002E5F9F">
      <w:pPr>
        <w:pStyle w:val="Zkladntext"/>
        <w:spacing w:before="120" w:after="0"/>
        <w:ind w:left="360"/>
        <w:rPr>
          <w:rFonts w:ascii="Palatino Linotype" w:hAnsi="Palatino Linotype" w:cs="Arial"/>
          <w:color w:val="000000"/>
          <w:u w:val="single"/>
        </w:rPr>
      </w:pPr>
    </w:p>
    <w:p w14:paraId="322C592A" w14:textId="6E3424CB" w:rsidR="00704099" w:rsidRPr="002E5F9F" w:rsidRDefault="00704099" w:rsidP="002E5F9F">
      <w:pPr>
        <w:pStyle w:val="Zkladntext"/>
        <w:spacing w:before="60" w:after="0"/>
        <w:ind w:left="360"/>
        <w:rPr>
          <w:rFonts w:ascii="Palatino Linotype" w:hAnsi="Palatino Linotype" w:cs="Arial"/>
          <w:color w:val="000000"/>
          <w:u w:val="single"/>
        </w:rPr>
      </w:pPr>
    </w:p>
    <w:p w14:paraId="1D3A0053" w14:textId="0C68F930" w:rsidR="00704099" w:rsidRPr="007D2D8C" w:rsidRDefault="00704099" w:rsidP="00BA4809">
      <w:pPr>
        <w:pStyle w:val="Zkladntext"/>
        <w:spacing w:before="60" w:after="0"/>
        <w:ind w:left="360"/>
        <w:rPr>
          <w:rFonts w:ascii="Palatino Linotype" w:hAnsi="Palatino Linotype" w:cs="Arial"/>
          <w:color w:val="000000"/>
          <w:u w:val="single"/>
        </w:rPr>
      </w:pPr>
    </w:p>
    <w:sectPr w:rsidR="00704099" w:rsidRPr="007D2D8C" w:rsidSect="00A005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43657" w14:textId="77777777" w:rsidR="00E757D3" w:rsidRDefault="00E757D3" w:rsidP="006E7BB0">
      <w:r>
        <w:separator/>
      </w:r>
    </w:p>
  </w:endnote>
  <w:endnote w:type="continuationSeparator" w:id="0">
    <w:p w14:paraId="56899EC8" w14:textId="77777777" w:rsidR="00E757D3" w:rsidRDefault="00E757D3"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2649" w14:textId="77777777" w:rsidR="001965C5" w:rsidRDefault="001965C5">
    <w:pPr>
      <w:pStyle w:val="Zpat"/>
      <w:jc w:val="center"/>
    </w:pPr>
    <w:r>
      <w:fldChar w:fldCharType="begin"/>
    </w:r>
    <w:r>
      <w:instrText xml:space="preserve"> PAGE   \* MERGEFORMAT </w:instrText>
    </w:r>
    <w:r>
      <w:fldChar w:fldCharType="separate"/>
    </w:r>
    <w:r>
      <w:rPr>
        <w:noProof/>
      </w:rPr>
      <w:t>23</w:t>
    </w:r>
    <w:r>
      <w:rPr>
        <w:noProof/>
      </w:rPr>
      <w:fldChar w:fldCharType="end"/>
    </w:r>
  </w:p>
  <w:p w14:paraId="3DDEADF0" w14:textId="77777777" w:rsidR="001965C5" w:rsidRDefault="001965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0C71" w14:textId="77777777" w:rsidR="00E757D3" w:rsidRDefault="00E757D3" w:rsidP="006E7BB0">
      <w:r>
        <w:separator/>
      </w:r>
    </w:p>
  </w:footnote>
  <w:footnote w:type="continuationSeparator" w:id="0">
    <w:p w14:paraId="66BF1BC5" w14:textId="77777777" w:rsidR="00E757D3" w:rsidRDefault="00E757D3" w:rsidP="006E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8206E0D"/>
    <w:multiLevelType w:val="multilevel"/>
    <w:tmpl w:val="9370BDBE"/>
    <w:lvl w:ilvl="0">
      <w:start w:val="204"/>
      <w:numFmt w:val="bullet"/>
      <w:lvlText w:val="-"/>
      <w:lvlJc w:val="left"/>
      <w:pPr>
        <w:ind w:left="360" w:hanging="360"/>
      </w:pPr>
      <w:rPr>
        <w:rFonts w:ascii="Tahoma" w:eastAsia="Times New Roman" w:hAnsi="Tahoma" w:cs="Tahoma" w:hint="default"/>
      </w:rPr>
    </w:lvl>
    <w:lvl w:ilvl="1">
      <w:start w:val="1"/>
      <w:numFmt w:val="decimal"/>
      <w:lvlText w:val="%1.%2"/>
      <w:lvlJc w:val="left"/>
      <w:pPr>
        <w:ind w:left="1069" w:hanging="360"/>
      </w:pPr>
      <w:rPr>
        <w:rFonts w:hint="default"/>
      </w:rPr>
    </w:lvl>
    <w:lvl w:ilvl="2">
      <w:start w:val="1"/>
      <w:numFmt w:val="lowerLetter"/>
      <w:lvlText w:val="%3)"/>
      <w:lvlJc w:val="left"/>
      <w:pPr>
        <w:ind w:left="2138" w:hanging="720"/>
      </w:pPr>
      <w:rPr>
        <w:rFonts w:ascii="Palatino Linotype" w:eastAsia="Times New Roman" w:hAnsi="Palatino Linotype" w:cs="Arial"/>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6"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7"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0C3F0B7B"/>
    <w:multiLevelType w:val="multilevel"/>
    <w:tmpl w:val="7968187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10"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2" w15:restartNumberingAfterBreak="0">
    <w:nsid w:val="1D1B5551"/>
    <w:multiLevelType w:val="multilevel"/>
    <w:tmpl w:val="6F767B1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5F7919"/>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6F12152"/>
    <w:multiLevelType w:val="multilevel"/>
    <w:tmpl w:val="14CC310A"/>
    <w:lvl w:ilvl="0">
      <w:start w:val="4"/>
      <w:numFmt w:val="decimal"/>
      <w:lvlText w:val="%1"/>
      <w:lvlJc w:val="left"/>
      <w:pPr>
        <w:ind w:left="360" w:hanging="360"/>
      </w:pPr>
      <w:rPr>
        <w:rFonts w:hint="default"/>
      </w:rPr>
    </w:lvl>
    <w:lvl w:ilvl="1">
      <w:numFmt w:val="bullet"/>
      <w:lvlText w:val="-"/>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7C7F76"/>
    <w:multiLevelType w:val="multilevel"/>
    <w:tmpl w:val="6DC6DA80"/>
    <w:lvl w:ilvl="0">
      <w:start w:val="15"/>
      <w:numFmt w:val="decimal"/>
      <w:lvlText w:val="%1."/>
      <w:lvlJc w:val="left"/>
      <w:pPr>
        <w:ind w:left="400" w:hanging="400"/>
      </w:pPr>
      <w:rPr>
        <w:rFonts w:hint="default"/>
        <w:color w:val="auto"/>
      </w:rPr>
    </w:lvl>
    <w:lvl w:ilvl="1">
      <w:start w:val="1"/>
      <w:numFmt w:val="decimal"/>
      <w:lvlText w:val="%1.%2."/>
      <w:lvlJc w:val="left"/>
      <w:pPr>
        <w:ind w:left="1120" w:hanging="4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9"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21"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0E2785F"/>
    <w:multiLevelType w:val="hybridMultilevel"/>
    <w:tmpl w:val="AC66516A"/>
    <w:lvl w:ilvl="0" w:tplc="CA2A5500">
      <w:start w:val="1"/>
      <w:numFmt w:val="lowerLetter"/>
      <w:lvlText w:val="%1)"/>
      <w:lvlJc w:val="left"/>
      <w:pPr>
        <w:ind w:left="502" w:hanging="360"/>
      </w:pPr>
      <w:rPr>
        <w:rFonts w:ascii="Palatino Linotype" w:eastAsia="Times New Roman" w:hAnsi="Palatino Linotype" w:cs="Calibri"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24"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8"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30" w15:restartNumberingAfterBreak="0">
    <w:nsid w:val="4D365763"/>
    <w:multiLevelType w:val="hybridMultilevel"/>
    <w:tmpl w:val="667AECF8"/>
    <w:lvl w:ilvl="0" w:tplc="C73E157A">
      <w:start w:val="2"/>
      <w:numFmt w:val="bullet"/>
      <w:lvlText w:val="-"/>
      <w:lvlJc w:val="left"/>
      <w:pPr>
        <w:ind w:left="1440" w:hanging="360"/>
      </w:pPr>
      <w:rPr>
        <w:rFonts w:ascii="Palatino Linotype" w:eastAsia="Calibri" w:hAnsi="Palatino Linotype"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8D76D07"/>
    <w:multiLevelType w:val="multilevel"/>
    <w:tmpl w:val="4304766C"/>
    <w:lvl w:ilvl="0">
      <w:start w:val="1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3)"/>
      <w:lvlJc w:val="left"/>
      <w:pPr>
        <w:ind w:left="2138" w:hanging="720"/>
      </w:pPr>
      <w:rPr>
        <w:rFonts w:ascii="Palatino Linotype" w:eastAsia="Times New Roman" w:hAnsi="Palatino Linotype" w:cs="Arial"/>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0167AE"/>
    <w:multiLevelType w:val="hybridMultilevel"/>
    <w:tmpl w:val="B402419E"/>
    <w:lvl w:ilvl="0" w:tplc="5E4ABD90">
      <w:start w:val="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9"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8"/>
  </w:num>
  <w:num w:numId="3">
    <w:abstractNumId w:val="38"/>
  </w:num>
  <w:num w:numId="4">
    <w:abstractNumId w:val="25"/>
  </w:num>
  <w:num w:numId="5">
    <w:abstractNumId w:val="13"/>
  </w:num>
  <w:num w:numId="6">
    <w:abstractNumId w:val="33"/>
  </w:num>
  <w:num w:numId="7">
    <w:abstractNumId w:val="5"/>
  </w:num>
  <w:num w:numId="8">
    <w:abstractNumId w:val="37"/>
  </w:num>
  <w:num w:numId="9">
    <w:abstractNumId w:val="29"/>
  </w:num>
  <w:num w:numId="10">
    <w:abstractNumId w:val="39"/>
  </w:num>
  <w:num w:numId="11">
    <w:abstractNumId w:val="15"/>
  </w:num>
  <w:num w:numId="12">
    <w:abstractNumId w:val="10"/>
  </w:num>
  <w:num w:numId="13">
    <w:abstractNumId w:val="32"/>
  </w:num>
  <w:num w:numId="14">
    <w:abstractNumId w:val="23"/>
  </w:num>
  <w:num w:numId="15">
    <w:abstractNumId w:val="40"/>
  </w:num>
  <w:num w:numId="16">
    <w:abstractNumId w:val="34"/>
  </w:num>
  <w:num w:numId="17">
    <w:abstractNumId w:val="9"/>
  </w:num>
  <w:num w:numId="18">
    <w:abstractNumId w:val="11"/>
  </w:num>
  <w:num w:numId="19">
    <w:abstractNumId w:val="24"/>
  </w:num>
  <w:num w:numId="20">
    <w:abstractNumId w:val="7"/>
  </w:num>
  <w:num w:numId="21">
    <w:abstractNumId w:val="21"/>
  </w:num>
  <w:num w:numId="22">
    <w:abstractNumId w:val="26"/>
  </w:num>
  <w:num w:numId="23">
    <w:abstractNumId w:val="6"/>
  </w:num>
  <w:num w:numId="24">
    <w:abstractNumId w:val="1"/>
  </w:num>
  <w:num w:numId="25">
    <w:abstractNumId w:val="20"/>
  </w:num>
  <w:num w:numId="26">
    <w:abstractNumId w:val="12"/>
  </w:num>
  <w:num w:numId="27">
    <w:abstractNumId w:val="0"/>
  </w:num>
  <w:num w:numId="28">
    <w:abstractNumId w:val="35"/>
  </w:num>
  <w:num w:numId="29">
    <w:abstractNumId w:val="19"/>
  </w:num>
  <w:num w:numId="30">
    <w:abstractNumId w:val="17"/>
  </w:num>
  <w:num w:numId="31">
    <w:abstractNumId w:val="27"/>
  </w:num>
  <w:num w:numId="32">
    <w:abstractNumId w:val="36"/>
  </w:num>
  <w:num w:numId="33">
    <w:abstractNumId w:val="36"/>
  </w:num>
  <w:num w:numId="34">
    <w:abstractNumId w:val="2"/>
  </w:num>
  <w:num w:numId="35">
    <w:abstractNumId w:val="36"/>
  </w:num>
  <w:num w:numId="36">
    <w:abstractNumId w:val="22"/>
  </w:num>
  <w:num w:numId="37">
    <w:abstractNumId w:val="8"/>
  </w:num>
  <w:num w:numId="38">
    <w:abstractNumId w:val="27"/>
  </w:num>
  <w:num w:numId="39">
    <w:abstractNumId w:val="16"/>
  </w:num>
  <w:num w:numId="40">
    <w:abstractNumId w:val="14"/>
  </w:num>
  <w:num w:numId="41">
    <w:abstractNumId w:val="31"/>
  </w:num>
  <w:num w:numId="42">
    <w:abstractNumId w:val="4"/>
  </w:num>
  <w:num w:numId="43">
    <w:abstractNumId w:val="18"/>
  </w:num>
  <w:num w:numId="44">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A5"/>
    <w:rsid w:val="00001BFD"/>
    <w:rsid w:val="00002691"/>
    <w:rsid w:val="00002D79"/>
    <w:rsid w:val="00003C03"/>
    <w:rsid w:val="00004264"/>
    <w:rsid w:val="00005D6C"/>
    <w:rsid w:val="00010913"/>
    <w:rsid w:val="00010C82"/>
    <w:rsid w:val="0001181F"/>
    <w:rsid w:val="000138DB"/>
    <w:rsid w:val="0002097B"/>
    <w:rsid w:val="0002326F"/>
    <w:rsid w:val="00023DE6"/>
    <w:rsid w:val="00027863"/>
    <w:rsid w:val="0003154B"/>
    <w:rsid w:val="0003215E"/>
    <w:rsid w:val="00036EA6"/>
    <w:rsid w:val="000407D2"/>
    <w:rsid w:val="00041B8F"/>
    <w:rsid w:val="00042D1D"/>
    <w:rsid w:val="000435DC"/>
    <w:rsid w:val="000445FB"/>
    <w:rsid w:val="00050371"/>
    <w:rsid w:val="00050B77"/>
    <w:rsid w:val="00052B0E"/>
    <w:rsid w:val="00052F89"/>
    <w:rsid w:val="000568E1"/>
    <w:rsid w:val="00056ECC"/>
    <w:rsid w:val="00060114"/>
    <w:rsid w:val="00060798"/>
    <w:rsid w:val="0006081C"/>
    <w:rsid w:val="00061936"/>
    <w:rsid w:val="00061C8F"/>
    <w:rsid w:val="00063315"/>
    <w:rsid w:val="00066CE0"/>
    <w:rsid w:val="00071FC3"/>
    <w:rsid w:val="000760B9"/>
    <w:rsid w:val="00076C08"/>
    <w:rsid w:val="00084431"/>
    <w:rsid w:val="00087E3F"/>
    <w:rsid w:val="000932C9"/>
    <w:rsid w:val="000943E5"/>
    <w:rsid w:val="00094ED4"/>
    <w:rsid w:val="00096F70"/>
    <w:rsid w:val="00097FE5"/>
    <w:rsid w:val="000A35E5"/>
    <w:rsid w:val="000A7A90"/>
    <w:rsid w:val="000B0B66"/>
    <w:rsid w:val="000B1195"/>
    <w:rsid w:val="000B1B89"/>
    <w:rsid w:val="000B22E8"/>
    <w:rsid w:val="000B7DD1"/>
    <w:rsid w:val="000C00B6"/>
    <w:rsid w:val="000C06DB"/>
    <w:rsid w:val="000C0AEC"/>
    <w:rsid w:val="000C107A"/>
    <w:rsid w:val="000C4011"/>
    <w:rsid w:val="000D10BE"/>
    <w:rsid w:val="000D1AED"/>
    <w:rsid w:val="000D1C4C"/>
    <w:rsid w:val="000D1C68"/>
    <w:rsid w:val="000D266A"/>
    <w:rsid w:val="000D4E78"/>
    <w:rsid w:val="000D66B2"/>
    <w:rsid w:val="000D6B65"/>
    <w:rsid w:val="000E0C11"/>
    <w:rsid w:val="000E27D6"/>
    <w:rsid w:val="000E45E7"/>
    <w:rsid w:val="000E7D21"/>
    <w:rsid w:val="000F6655"/>
    <w:rsid w:val="000F6DAA"/>
    <w:rsid w:val="000F7C78"/>
    <w:rsid w:val="00102B76"/>
    <w:rsid w:val="0010457F"/>
    <w:rsid w:val="00104718"/>
    <w:rsid w:val="001047CE"/>
    <w:rsid w:val="00105C26"/>
    <w:rsid w:val="00113148"/>
    <w:rsid w:val="00114182"/>
    <w:rsid w:val="00116576"/>
    <w:rsid w:val="00120AD4"/>
    <w:rsid w:val="0012229F"/>
    <w:rsid w:val="0012285D"/>
    <w:rsid w:val="001245E1"/>
    <w:rsid w:val="0012515C"/>
    <w:rsid w:val="00125DBB"/>
    <w:rsid w:val="00130BD7"/>
    <w:rsid w:val="00130F4D"/>
    <w:rsid w:val="0013262B"/>
    <w:rsid w:val="00135B92"/>
    <w:rsid w:val="00142DB1"/>
    <w:rsid w:val="001433C2"/>
    <w:rsid w:val="00145326"/>
    <w:rsid w:val="00153F7D"/>
    <w:rsid w:val="00160C04"/>
    <w:rsid w:val="001649BA"/>
    <w:rsid w:val="00170E59"/>
    <w:rsid w:val="00170F54"/>
    <w:rsid w:val="0017355A"/>
    <w:rsid w:val="001737AF"/>
    <w:rsid w:val="00175378"/>
    <w:rsid w:val="00175739"/>
    <w:rsid w:val="00176F7E"/>
    <w:rsid w:val="00177B7D"/>
    <w:rsid w:val="001847F6"/>
    <w:rsid w:val="00184A7C"/>
    <w:rsid w:val="001919B6"/>
    <w:rsid w:val="00192A94"/>
    <w:rsid w:val="00192C1B"/>
    <w:rsid w:val="00192D4B"/>
    <w:rsid w:val="001931A5"/>
    <w:rsid w:val="001946C0"/>
    <w:rsid w:val="001947A6"/>
    <w:rsid w:val="00195904"/>
    <w:rsid w:val="001965C5"/>
    <w:rsid w:val="0019706C"/>
    <w:rsid w:val="001A06D4"/>
    <w:rsid w:val="001A1304"/>
    <w:rsid w:val="001A3EC5"/>
    <w:rsid w:val="001A76AF"/>
    <w:rsid w:val="001B3354"/>
    <w:rsid w:val="001B5CDE"/>
    <w:rsid w:val="001B63F2"/>
    <w:rsid w:val="001B67CC"/>
    <w:rsid w:val="001C2974"/>
    <w:rsid w:val="001C457D"/>
    <w:rsid w:val="001C45AA"/>
    <w:rsid w:val="001C5AE4"/>
    <w:rsid w:val="001C5B28"/>
    <w:rsid w:val="001D0E01"/>
    <w:rsid w:val="001E0921"/>
    <w:rsid w:val="001E0C77"/>
    <w:rsid w:val="001E1823"/>
    <w:rsid w:val="001F04FD"/>
    <w:rsid w:val="001F0CFC"/>
    <w:rsid w:val="001F2D9A"/>
    <w:rsid w:val="001F48B1"/>
    <w:rsid w:val="001F6C31"/>
    <w:rsid w:val="00200EFA"/>
    <w:rsid w:val="00201B6D"/>
    <w:rsid w:val="00202727"/>
    <w:rsid w:val="0020388D"/>
    <w:rsid w:val="002038B8"/>
    <w:rsid w:val="00203B68"/>
    <w:rsid w:val="00204165"/>
    <w:rsid w:val="00206072"/>
    <w:rsid w:val="0020775E"/>
    <w:rsid w:val="0021139B"/>
    <w:rsid w:val="00214314"/>
    <w:rsid w:val="00214C11"/>
    <w:rsid w:val="00216750"/>
    <w:rsid w:val="002238A8"/>
    <w:rsid w:val="002305B2"/>
    <w:rsid w:val="00231D6D"/>
    <w:rsid w:val="00234A5D"/>
    <w:rsid w:val="00240AB7"/>
    <w:rsid w:val="00244D7C"/>
    <w:rsid w:val="0024538F"/>
    <w:rsid w:val="00247EF0"/>
    <w:rsid w:val="00255F15"/>
    <w:rsid w:val="00256E64"/>
    <w:rsid w:val="002610EC"/>
    <w:rsid w:val="00262105"/>
    <w:rsid w:val="002625FB"/>
    <w:rsid w:val="0027488F"/>
    <w:rsid w:val="00275E7E"/>
    <w:rsid w:val="00282F3F"/>
    <w:rsid w:val="00283714"/>
    <w:rsid w:val="00283D32"/>
    <w:rsid w:val="00283E34"/>
    <w:rsid w:val="002853D9"/>
    <w:rsid w:val="002879F7"/>
    <w:rsid w:val="00287B16"/>
    <w:rsid w:val="00290C6B"/>
    <w:rsid w:val="00295CA6"/>
    <w:rsid w:val="002A1101"/>
    <w:rsid w:val="002A4309"/>
    <w:rsid w:val="002A4C76"/>
    <w:rsid w:val="002A59F1"/>
    <w:rsid w:val="002A7873"/>
    <w:rsid w:val="002A79F5"/>
    <w:rsid w:val="002B33C5"/>
    <w:rsid w:val="002B747C"/>
    <w:rsid w:val="002B7B70"/>
    <w:rsid w:val="002C1300"/>
    <w:rsid w:val="002C3D53"/>
    <w:rsid w:val="002D5C4B"/>
    <w:rsid w:val="002D6064"/>
    <w:rsid w:val="002D7A52"/>
    <w:rsid w:val="002D7CCF"/>
    <w:rsid w:val="002E15E8"/>
    <w:rsid w:val="002E2527"/>
    <w:rsid w:val="002E3EEE"/>
    <w:rsid w:val="002E5F9F"/>
    <w:rsid w:val="002F01CB"/>
    <w:rsid w:val="002F2D3F"/>
    <w:rsid w:val="002F431E"/>
    <w:rsid w:val="002F4E9A"/>
    <w:rsid w:val="002F6E75"/>
    <w:rsid w:val="003002B9"/>
    <w:rsid w:val="00300D2B"/>
    <w:rsid w:val="00300F71"/>
    <w:rsid w:val="00301453"/>
    <w:rsid w:val="003015C0"/>
    <w:rsid w:val="0030314C"/>
    <w:rsid w:val="00303924"/>
    <w:rsid w:val="0030721B"/>
    <w:rsid w:val="00307FEC"/>
    <w:rsid w:val="00310F90"/>
    <w:rsid w:val="003124E9"/>
    <w:rsid w:val="0031605E"/>
    <w:rsid w:val="00320024"/>
    <w:rsid w:val="00322FE2"/>
    <w:rsid w:val="00323142"/>
    <w:rsid w:val="0032500E"/>
    <w:rsid w:val="00325977"/>
    <w:rsid w:val="0032619E"/>
    <w:rsid w:val="00331BE2"/>
    <w:rsid w:val="00332019"/>
    <w:rsid w:val="00333E32"/>
    <w:rsid w:val="00334B48"/>
    <w:rsid w:val="00337139"/>
    <w:rsid w:val="0034221D"/>
    <w:rsid w:val="00343309"/>
    <w:rsid w:val="00346DB3"/>
    <w:rsid w:val="00352305"/>
    <w:rsid w:val="00353E06"/>
    <w:rsid w:val="00354591"/>
    <w:rsid w:val="003557EC"/>
    <w:rsid w:val="00356839"/>
    <w:rsid w:val="00357684"/>
    <w:rsid w:val="003611B5"/>
    <w:rsid w:val="00361733"/>
    <w:rsid w:val="003621A0"/>
    <w:rsid w:val="003626EE"/>
    <w:rsid w:val="003647B4"/>
    <w:rsid w:val="0036644C"/>
    <w:rsid w:val="00367DFC"/>
    <w:rsid w:val="003777CC"/>
    <w:rsid w:val="00380B48"/>
    <w:rsid w:val="003813D1"/>
    <w:rsid w:val="00381699"/>
    <w:rsid w:val="003830C2"/>
    <w:rsid w:val="0039497F"/>
    <w:rsid w:val="003A3CFA"/>
    <w:rsid w:val="003A3F32"/>
    <w:rsid w:val="003A5B65"/>
    <w:rsid w:val="003A684C"/>
    <w:rsid w:val="003A7523"/>
    <w:rsid w:val="003A7D6C"/>
    <w:rsid w:val="003A7FC6"/>
    <w:rsid w:val="003B0FE8"/>
    <w:rsid w:val="003B6257"/>
    <w:rsid w:val="003B6CA9"/>
    <w:rsid w:val="003C23F1"/>
    <w:rsid w:val="003C3E98"/>
    <w:rsid w:val="003D0768"/>
    <w:rsid w:val="003D14C2"/>
    <w:rsid w:val="003D32AF"/>
    <w:rsid w:val="003D627B"/>
    <w:rsid w:val="003D631F"/>
    <w:rsid w:val="003D6A6F"/>
    <w:rsid w:val="003E0FB5"/>
    <w:rsid w:val="003E42C5"/>
    <w:rsid w:val="003E5DF9"/>
    <w:rsid w:val="003E6DF0"/>
    <w:rsid w:val="003E6E8D"/>
    <w:rsid w:val="003F20D8"/>
    <w:rsid w:val="003F3CAA"/>
    <w:rsid w:val="003F55A2"/>
    <w:rsid w:val="00404EB8"/>
    <w:rsid w:val="00406ED3"/>
    <w:rsid w:val="0040706A"/>
    <w:rsid w:val="004123D6"/>
    <w:rsid w:val="00413322"/>
    <w:rsid w:val="00413FCE"/>
    <w:rsid w:val="004148CB"/>
    <w:rsid w:val="0041594F"/>
    <w:rsid w:val="00423B36"/>
    <w:rsid w:val="004303C2"/>
    <w:rsid w:val="00431BB4"/>
    <w:rsid w:val="004348BA"/>
    <w:rsid w:val="004365D0"/>
    <w:rsid w:val="00441C3D"/>
    <w:rsid w:val="00441F12"/>
    <w:rsid w:val="00444A03"/>
    <w:rsid w:val="00452B2D"/>
    <w:rsid w:val="0045412A"/>
    <w:rsid w:val="00456B7B"/>
    <w:rsid w:val="00460644"/>
    <w:rsid w:val="0046260B"/>
    <w:rsid w:val="0046429C"/>
    <w:rsid w:val="00470CDF"/>
    <w:rsid w:val="00471C29"/>
    <w:rsid w:val="00472978"/>
    <w:rsid w:val="00476109"/>
    <w:rsid w:val="00481326"/>
    <w:rsid w:val="0048217B"/>
    <w:rsid w:val="00485F24"/>
    <w:rsid w:val="00494F18"/>
    <w:rsid w:val="004957EC"/>
    <w:rsid w:val="004969B2"/>
    <w:rsid w:val="004A247A"/>
    <w:rsid w:val="004A43CE"/>
    <w:rsid w:val="004A43E2"/>
    <w:rsid w:val="004A5E74"/>
    <w:rsid w:val="004B3228"/>
    <w:rsid w:val="004B642A"/>
    <w:rsid w:val="004B6568"/>
    <w:rsid w:val="004B6AA7"/>
    <w:rsid w:val="004C080D"/>
    <w:rsid w:val="004C5A14"/>
    <w:rsid w:val="004C5CB6"/>
    <w:rsid w:val="004D3D20"/>
    <w:rsid w:val="004D5817"/>
    <w:rsid w:val="004D64F1"/>
    <w:rsid w:val="004D6FF9"/>
    <w:rsid w:val="004D711F"/>
    <w:rsid w:val="004D790F"/>
    <w:rsid w:val="004E2423"/>
    <w:rsid w:val="004E38F4"/>
    <w:rsid w:val="004E77DD"/>
    <w:rsid w:val="004F0E5E"/>
    <w:rsid w:val="004F179D"/>
    <w:rsid w:val="004F5B3F"/>
    <w:rsid w:val="005009AC"/>
    <w:rsid w:val="00500D94"/>
    <w:rsid w:val="005015A3"/>
    <w:rsid w:val="00501D87"/>
    <w:rsid w:val="0050336D"/>
    <w:rsid w:val="00504254"/>
    <w:rsid w:val="00505E30"/>
    <w:rsid w:val="00510A0B"/>
    <w:rsid w:val="005114E9"/>
    <w:rsid w:val="00516663"/>
    <w:rsid w:val="005168D0"/>
    <w:rsid w:val="00516B17"/>
    <w:rsid w:val="005215C6"/>
    <w:rsid w:val="00521E96"/>
    <w:rsid w:val="0052332D"/>
    <w:rsid w:val="005233D9"/>
    <w:rsid w:val="005278CA"/>
    <w:rsid w:val="0053349E"/>
    <w:rsid w:val="005341B8"/>
    <w:rsid w:val="005349C3"/>
    <w:rsid w:val="00537026"/>
    <w:rsid w:val="005401B5"/>
    <w:rsid w:val="00542C0D"/>
    <w:rsid w:val="005433BD"/>
    <w:rsid w:val="00543C77"/>
    <w:rsid w:val="00543F36"/>
    <w:rsid w:val="00550F02"/>
    <w:rsid w:val="00551456"/>
    <w:rsid w:val="00554725"/>
    <w:rsid w:val="00557E91"/>
    <w:rsid w:val="00560C99"/>
    <w:rsid w:val="005615C6"/>
    <w:rsid w:val="00562599"/>
    <w:rsid w:val="00562668"/>
    <w:rsid w:val="00563970"/>
    <w:rsid w:val="00571025"/>
    <w:rsid w:val="005808B4"/>
    <w:rsid w:val="00584EC8"/>
    <w:rsid w:val="005861D9"/>
    <w:rsid w:val="00586EFE"/>
    <w:rsid w:val="005916BE"/>
    <w:rsid w:val="00592D74"/>
    <w:rsid w:val="00593EE2"/>
    <w:rsid w:val="00596030"/>
    <w:rsid w:val="005969D2"/>
    <w:rsid w:val="00597770"/>
    <w:rsid w:val="00597C62"/>
    <w:rsid w:val="005A0B5F"/>
    <w:rsid w:val="005A21D8"/>
    <w:rsid w:val="005B318C"/>
    <w:rsid w:val="005B3AF8"/>
    <w:rsid w:val="005B4354"/>
    <w:rsid w:val="005B4B20"/>
    <w:rsid w:val="005B508B"/>
    <w:rsid w:val="005B6E8C"/>
    <w:rsid w:val="005B7E27"/>
    <w:rsid w:val="005C0DD9"/>
    <w:rsid w:val="005C34A3"/>
    <w:rsid w:val="005C43DC"/>
    <w:rsid w:val="005C4695"/>
    <w:rsid w:val="005C532F"/>
    <w:rsid w:val="005D024E"/>
    <w:rsid w:val="005D14D6"/>
    <w:rsid w:val="005D1742"/>
    <w:rsid w:val="005D29CE"/>
    <w:rsid w:val="005D4082"/>
    <w:rsid w:val="005D45F9"/>
    <w:rsid w:val="005D51EF"/>
    <w:rsid w:val="005D56E8"/>
    <w:rsid w:val="005D61D8"/>
    <w:rsid w:val="005D671D"/>
    <w:rsid w:val="005E1E46"/>
    <w:rsid w:val="005E594F"/>
    <w:rsid w:val="005F01BF"/>
    <w:rsid w:val="005F3082"/>
    <w:rsid w:val="005F34A2"/>
    <w:rsid w:val="005F4FF9"/>
    <w:rsid w:val="005F5E3F"/>
    <w:rsid w:val="005F67D7"/>
    <w:rsid w:val="005F72AE"/>
    <w:rsid w:val="005F7B71"/>
    <w:rsid w:val="00602C3F"/>
    <w:rsid w:val="006031CA"/>
    <w:rsid w:val="00603DAA"/>
    <w:rsid w:val="0060722B"/>
    <w:rsid w:val="0061008F"/>
    <w:rsid w:val="00611C9F"/>
    <w:rsid w:val="00612A17"/>
    <w:rsid w:val="00616260"/>
    <w:rsid w:val="006171F3"/>
    <w:rsid w:val="00620165"/>
    <w:rsid w:val="0062428A"/>
    <w:rsid w:val="00626EA6"/>
    <w:rsid w:val="006277BE"/>
    <w:rsid w:val="00627D82"/>
    <w:rsid w:val="00633335"/>
    <w:rsid w:val="00633B42"/>
    <w:rsid w:val="00635262"/>
    <w:rsid w:val="006362C7"/>
    <w:rsid w:val="00636A12"/>
    <w:rsid w:val="00642A4F"/>
    <w:rsid w:val="00644A52"/>
    <w:rsid w:val="006450DE"/>
    <w:rsid w:val="006500A0"/>
    <w:rsid w:val="00653AA2"/>
    <w:rsid w:val="00653B10"/>
    <w:rsid w:val="00654B77"/>
    <w:rsid w:val="00656574"/>
    <w:rsid w:val="00662BC2"/>
    <w:rsid w:val="00663C55"/>
    <w:rsid w:val="00664831"/>
    <w:rsid w:val="006651DE"/>
    <w:rsid w:val="00665DAF"/>
    <w:rsid w:val="00666A4C"/>
    <w:rsid w:val="00667209"/>
    <w:rsid w:val="00667769"/>
    <w:rsid w:val="00671342"/>
    <w:rsid w:val="0067356E"/>
    <w:rsid w:val="00680607"/>
    <w:rsid w:val="00681D40"/>
    <w:rsid w:val="00682485"/>
    <w:rsid w:val="00686182"/>
    <w:rsid w:val="00690063"/>
    <w:rsid w:val="00691F19"/>
    <w:rsid w:val="0069259B"/>
    <w:rsid w:val="00692BE5"/>
    <w:rsid w:val="00694C0B"/>
    <w:rsid w:val="006A5DD7"/>
    <w:rsid w:val="006B02A5"/>
    <w:rsid w:val="006B054A"/>
    <w:rsid w:val="006B133C"/>
    <w:rsid w:val="006B2802"/>
    <w:rsid w:val="006B2A1B"/>
    <w:rsid w:val="006B70A9"/>
    <w:rsid w:val="006B76EE"/>
    <w:rsid w:val="006C3E31"/>
    <w:rsid w:val="006C5303"/>
    <w:rsid w:val="006C54AB"/>
    <w:rsid w:val="006C5966"/>
    <w:rsid w:val="006C64A5"/>
    <w:rsid w:val="006D2BFB"/>
    <w:rsid w:val="006D2EEA"/>
    <w:rsid w:val="006D4BCA"/>
    <w:rsid w:val="006D4D0E"/>
    <w:rsid w:val="006D53D0"/>
    <w:rsid w:val="006D59B8"/>
    <w:rsid w:val="006D6981"/>
    <w:rsid w:val="006D7089"/>
    <w:rsid w:val="006E33B1"/>
    <w:rsid w:val="006E40FB"/>
    <w:rsid w:val="006E7BB0"/>
    <w:rsid w:val="006F0069"/>
    <w:rsid w:val="006F181E"/>
    <w:rsid w:val="006F27B8"/>
    <w:rsid w:val="006F39F1"/>
    <w:rsid w:val="006F75AD"/>
    <w:rsid w:val="007022BB"/>
    <w:rsid w:val="00704099"/>
    <w:rsid w:val="00710000"/>
    <w:rsid w:val="007111EA"/>
    <w:rsid w:val="00711481"/>
    <w:rsid w:val="007134FC"/>
    <w:rsid w:val="0071601E"/>
    <w:rsid w:val="007163AE"/>
    <w:rsid w:val="00724C49"/>
    <w:rsid w:val="00726601"/>
    <w:rsid w:val="00727568"/>
    <w:rsid w:val="00732463"/>
    <w:rsid w:val="00732BB3"/>
    <w:rsid w:val="007352E8"/>
    <w:rsid w:val="0073588C"/>
    <w:rsid w:val="00736AAD"/>
    <w:rsid w:val="00736FF6"/>
    <w:rsid w:val="00737EAD"/>
    <w:rsid w:val="00740A62"/>
    <w:rsid w:val="00741E3E"/>
    <w:rsid w:val="00744858"/>
    <w:rsid w:val="007470F7"/>
    <w:rsid w:val="007501E4"/>
    <w:rsid w:val="00766B52"/>
    <w:rsid w:val="00774369"/>
    <w:rsid w:val="00775AA5"/>
    <w:rsid w:val="0077632B"/>
    <w:rsid w:val="00783348"/>
    <w:rsid w:val="00783817"/>
    <w:rsid w:val="007848D3"/>
    <w:rsid w:val="0078547B"/>
    <w:rsid w:val="0078567E"/>
    <w:rsid w:val="00785ACE"/>
    <w:rsid w:val="00791A26"/>
    <w:rsid w:val="0079281D"/>
    <w:rsid w:val="00793107"/>
    <w:rsid w:val="007A0B3B"/>
    <w:rsid w:val="007A2D94"/>
    <w:rsid w:val="007A5F68"/>
    <w:rsid w:val="007A766B"/>
    <w:rsid w:val="007A7955"/>
    <w:rsid w:val="007B0EFF"/>
    <w:rsid w:val="007B1309"/>
    <w:rsid w:val="007B2125"/>
    <w:rsid w:val="007B33C8"/>
    <w:rsid w:val="007B4760"/>
    <w:rsid w:val="007B48EE"/>
    <w:rsid w:val="007B4AE6"/>
    <w:rsid w:val="007B524C"/>
    <w:rsid w:val="007B53AB"/>
    <w:rsid w:val="007B7720"/>
    <w:rsid w:val="007C08DF"/>
    <w:rsid w:val="007C1C83"/>
    <w:rsid w:val="007C2601"/>
    <w:rsid w:val="007C4B29"/>
    <w:rsid w:val="007C5E15"/>
    <w:rsid w:val="007D05A5"/>
    <w:rsid w:val="007D1F41"/>
    <w:rsid w:val="007D2D8C"/>
    <w:rsid w:val="007D4F8D"/>
    <w:rsid w:val="007D72AB"/>
    <w:rsid w:val="007E19BF"/>
    <w:rsid w:val="007E436B"/>
    <w:rsid w:val="007F53C3"/>
    <w:rsid w:val="007F7DCB"/>
    <w:rsid w:val="0080267B"/>
    <w:rsid w:val="00802680"/>
    <w:rsid w:val="00802B15"/>
    <w:rsid w:val="00803681"/>
    <w:rsid w:val="0080489F"/>
    <w:rsid w:val="00807C35"/>
    <w:rsid w:val="00812194"/>
    <w:rsid w:val="00820549"/>
    <w:rsid w:val="008217E6"/>
    <w:rsid w:val="00822A8A"/>
    <w:rsid w:val="008231FE"/>
    <w:rsid w:val="00824F42"/>
    <w:rsid w:val="00825259"/>
    <w:rsid w:val="008259A7"/>
    <w:rsid w:val="008346EF"/>
    <w:rsid w:val="00836E35"/>
    <w:rsid w:val="008373C2"/>
    <w:rsid w:val="00837B14"/>
    <w:rsid w:val="0084111E"/>
    <w:rsid w:val="00844014"/>
    <w:rsid w:val="008456C4"/>
    <w:rsid w:val="008465D6"/>
    <w:rsid w:val="00847EEE"/>
    <w:rsid w:val="00850078"/>
    <w:rsid w:val="00850804"/>
    <w:rsid w:val="00851246"/>
    <w:rsid w:val="0085134B"/>
    <w:rsid w:val="00852125"/>
    <w:rsid w:val="008540DA"/>
    <w:rsid w:val="008569B4"/>
    <w:rsid w:val="00860C14"/>
    <w:rsid w:val="00862FE7"/>
    <w:rsid w:val="00866781"/>
    <w:rsid w:val="00872567"/>
    <w:rsid w:val="00874417"/>
    <w:rsid w:val="00874A41"/>
    <w:rsid w:val="00875699"/>
    <w:rsid w:val="00876930"/>
    <w:rsid w:val="00876C95"/>
    <w:rsid w:val="00876F74"/>
    <w:rsid w:val="00877633"/>
    <w:rsid w:val="00877B5E"/>
    <w:rsid w:val="00881F96"/>
    <w:rsid w:val="00885E2F"/>
    <w:rsid w:val="0088610B"/>
    <w:rsid w:val="0089453D"/>
    <w:rsid w:val="0089571E"/>
    <w:rsid w:val="00895D2E"/>
    <w:rsid w:val="0089786D"/>
    <w:rsid w:val="008A0FC9"/>
    <w:rsid w:val="008A386B"/>
    <w:rsid w:val="008A69D0"/>
    <w:rsid w:val="008B14B9"/>
    <w:rsid w:val="008B3324"/>
    <w:rsid w:val="008B5C39"/>
    <w:rsid w:val="008B6688"/>
    <w:rsid w:val="008B7084"/>
    <w:rsid w:val="008C1308"/>
    <w:rsid w:val="008C4036"/>
    <w:rsid w:val="008C4591"/>
    <w:rsid w:val="008C4707"/>
    <w:rsid w:val="008C6229"/>
    <w:rsid w:val="008C62B8"/>
    <w:rsid w:val="008C7534"/>
    <w:rsid w:val="008C757A"/>
    <w:rsid w:val="008D59BC"/>
    <w:rsid w:val="008E2145"/>
    <w:rsid w:val="008E383B"/>
    <w:rsid w:val="008E69DB"/>
    <w:rsid w:val="008F172C"/>
    <w:rsid w:val="008F52F2"/>
    <w:rsid w:val="008F66B3"/>
    <w:rsid w:val="008F6E2D"/>
    <w:rsid w:val="0090159C"/>
    <w:rsid w:val="009015B8"/>
    <w:rsid w:val="00902D70"/>
    <w:rsid w:val="00903603"/>
    <w:rsid w:val="009057E4"/>
    <w:rsid w:val="00905CF9"/>
    <w:rsid w:val="00906193"/>
    <w:rsid w:val="00907CBF"/>
    <w:rsid w:val="00914C1F"/>
    <w:rsid w:val="0091503C"/>
    <w:rsid w:val="009178CD"/>
    <w:rsid w:val="00920836"/>
    <w:rsid w:val="00921E42"/>
    <w:rsid w:val="00927927"/>
    <w:rsid w:val="009301BD"/>
    <w:rsid w:val="00934D05"/>
    <w:rsid w:val="00935BB4"/>
    <w:rsid w:val="00937592"/>
    <w:rsid w:val="00941264"/>
    <w:rsid w:val="0094376F"/>
    <w:rsid w:val="009457CB"/>
    <w:rsid w:val="00945969"/>
    <w:rsid w:val="00950306"/>
    <w:rsid w:val="009526A1"/>
    <w:rsid w:val="00952C21"/>
    <w:rsid w:val="00956E5A"/>
    <w:rsid w:val="00957673"/>
    <w:rsid w:val="0096065F"/>
    <w:rsid w:val="00962052"/>
    <w:rsid w:val="009628E2"/>
    <w:rsid w:val="00962D8D"/>
    <w:rsid w:val="00963ECA"/>
    <w:rsid w:val="009640F8"/>
    <w:rsid w:val="009672CB"/>
    <w:rsid w:val="00967B08"/>
    <w:rsid w:val="009704CB"/>
    <w:rsid w:val="009733FC"/>
    <w:rsid w:val="00973FB0"/>
    <w:rsid w:val="0097427E"/>
    <w:rsid w:val="00974991"/>
    <w:rsid w:val="0097523C"/>
    <w:rsid w:val="00977DC6"/>
    <w:rsid w:val="00984505"/>
    <w:rsid w:val="00986922"/>
    <w:rsid w:val="009869E2"/>
    <w:rsid w:val="009875F0"/>
    <w:rsid w:val="0099213F"/>
    <w:rsid w:val="00992B89"/>
    <w:rsid w:val="009946F4"/>
    <w:rsid w:val="0099542F"/>
    <w:rsid w:val="009975D6"/>
    <w:rsid w:val="009A2A13"/>
    <w:rsid w:val="009A4762"/>
    <w:rsid w:val="009A4DB6"/>
    <w:rsid w:val="009A7187"/>
    <w:rsid w:val="009A733E"/>
    <w:rsid w:val="009B406D"/>
    <w:rsid w:val="009B4184"/>
    <w:rsid w:val="009B561A"/>
    <w:rsid w:val="009B59D5"/>
    <w:rsid w:val="009B5C3A"/>
    <w:rsid w:val="009C0D26"/>
    <w:rsid w:val="009C1E26"/>
    <w:rsid w:val="009C29E0"/>
    <w:rsid w:val="009C6DD3"/>
    <w:rsid w:val="009D0BAB"/>
    <w:rsid w:val="009D3B86"/>
    <w:rsid w:val="009D502E"/>
    <w:rsid w:val="009E3B7E"/>
    <w:rsid w:val="009E68B9"/>
    <w:rsid w:val="009F130D"/>
    <w:rsid w:val="009F1BD5"/>
    <w:rsid w:val="009F1CDA"/>
    <w:rsid w:val="009F50A4"/>
    <w:rsid w:val="009F570D"/>
    <w:rsid w:val="009F579B"/>
    <w:rsid w:val="00A00533"/>
    <w:rsid w:val="00A01F9C"/>
    <w:rsid w:val="00A04F34"/>
    <w:rsid w:val="00A10DB2"/>
    <w:rsid w:val="00A12330"/>
    <w:rsid w:val="00A14311"/>
    <w:rsid w:val="00A15550"/>
    <w:rsid w:val="00A16038"/>
    <w:rsid w:val="00A17D49"/>
    <w:rsid w:val="00A258BF"/>
    <w:rsid w:val="00A26319"/>
    <w:rsid w:val="00A3617E"/>
    <w:rsid w:val="00A3655C"/>
    <w:rsid w:val="00A36D48"/>
    <w:rsid w:val="00A40313"/>
    <w:rsid w:val="00A40AB3"/>
    <w:rsid w:val="00A43371"/>
    <w:rsid w:val="00A44C2B"/>
    <w:rsid w:val="00A4563A"/>
    <w:rsid w:val="00A51A8D"/>
    <w:rsid w:val="00A526E3"/>
    <w:rsid w:val="00A545A0"/>
    <w:rsid w:val="00A5520C"/>
    <w:rsid w:val="00A5538B"/>
    <w:rsid w:val="00A5627A"/>
    <w:rsid w:val="00A56BCB"/>
    <w:rsid w:val="00A56EFA"/>
    <w:rsid w:val="00A57048"/>
    <w:rsid w:val="00A57533"/>
    <w:rsid w:val="00A61C53"/>
    <w:rsid w:val="00A6355D"/>
    <w:rsid w:val="00A636DA"/>
    <w:rsid w:val="00A64DCC"/>
    <w:rsid w:val="00A65951"/>
    <w:rsid w:val="00A67DE7"/>
    <w:rsid w:val="00A70E72"/>
    <w:rsid w:val="00A7236A"/>
    <w:rsid w:val="00A735CD"/>
    <w:rsid w:val="00A753BD"/>
    <w:rsid w:val="00A81A87"/>
    <w:rsid w:val="00A91239"/>
    <w:rsid w:val="00A91CDF"/>
    <w:rsid w:val="00A92D13"/>
    <w:rsid w:val="00A9516F"/>
    <w:rsid w:val="00A96E58"/>
    <w:rsid w:val="00AA08E0"/>
    <w:rsid w:val="00AA489B"/>
    <w:rsid w:val="00AA6CB3"/>
    <w:rsid w:val="00AA77BD"/>
    <w:rsid w:val="00AB50ED"/>
    <w:rsid w:val="00AC21DF"/>
    <w:rsid w:val="00AC24A8"/>
    <w:rsid w:val="00AC3B7B"/>
    <w:rsid w:val="00AC49FD"/>
    <w:rsid w:val="00AD12C1"/>
    <w:rsid w:val="00AD21F0"/>
    <w:rsid w:val="00AD261D"/>
    <w:rsid w:val="00AD556D"/>
    <w:rsid w:val="00AD7C0E"/>
    <w:rsid w:val="00AE0F51"/>
    <w:rsid w:val="00AF0ECE"/>
    <w:rsid w:val="00AF0FF1"/>
    <w:rsid w:val="00AF3E5C"/>
    <w:rsid w:val="00AF450C"/>
    <w:rsid w:val="00AF6DCD"/>
    <w:rsid w:val="00B001A2"/>
    <w:rsid w:val="00B0374D"/>
    <w:rsid w:val="00B0740C"/>
    <w:rsid w:val="00B1083A"/>
    <w:rsid w:val="00B12FC1"/>
    <w:rsid w:val="00B146EF"/>
    <w:rsid w:val="00B16618"/>
    <w:rsid w:val="00B17EFA"/>
    <w:rsid w:val="00B208E8"/>
    <w:rsid w:val="00B223BA"/>
    <w:rsid w:val="00B2288A"/>
    <w:rsid w:val="00B22CD2"/>
    <w:rsid w:val="00B241C4"/>
    <w:rsid w:val="00B2475B"/>
    <w:rsid w:val="00B31F78"/>
    <w:rsid w:val="00B33ADD"/>
    <w:rsid w:val="00B34ADF"/>
    <w:rsid w:val="00B3507B"/>
    <w:rsid w:val="00B35E84"/>
    <w:rsid w:val="00B36250"/>
    <w:rsid w:val="00B36C31"/>
    <w:rsid w:val="00B40BAE"/>
    <w:rsid w:val="00B4177C"/>
    <w:rsid w:val="00B42917"/>
    <w:rsid w:val="00B42FA7"/>
    <w:rsid w:val="00B454AF"/>
    <w:rsid w:val="00B462D5"/>
    <w:rsid w:val="00B4757D"/>
    <w:rsid w:val="00B52B5F"/>
    <w:rsid w:val="00B537F7"/>
    <w:rsid w:val="00B53F95"/>
    <w:rsid w:val="00B64115"/>
    <w:rsid w:val="00B6560F"/>
    <w:rsid w:val="00B70318"/>
    <w:rsid w:val="00B71C7B"/>
    <w:rsid w:val="00B730A3"/>
    <w:rsid w:val="00B73FB6"/>
    <w:rsid w:val="00B7435A"/>
    <w:rsid w:val="00B74D1C"/>
    <w:rsid w:val="00B753AB"/>
    <w:rsid w:val="00B76AB3"/>
    <w:rsid w:val="00B803E7"/>
    <w:rsid w:val="00B8152C"/>
    <w:rsid w:val="00B81914"/>
    <w:rsid w:val="00B82D3C"/>
    <w:rsid w:val="00B859AD"/>
    <w:rsid w:val="00B87BC1"/>
    <w:rsid w:val="00B901F2"/>
    <w:rsid w:val="00B96E71"/>
    <w:rsid w:val="00B97018"/>
    <w:rsid w:val="00BA18F7"/>
    <w:rsid w:val="00BA1F93"/>
    <w:rsid w:val="00BA4809"/>
    <w:rsid w:val="00BA5126"/>
    <w:rsid w:val="00BA59CE"/>
    <w:rsid w:val="00BA6A25"/>
    <w:rsid w:val="00BA78F3"/>
    <w:rsid w:val="00BB1F1C"/>
    <w:rsid w:val="00BB5824"/>
    <w:rsid w:val="00BC0894"/>
    <w:rsid w:val="00BC3263"/>
    <w:rsid w:val="00BC37A8"/>
    <w:rsid w:val="00BC403B"/>
    <w:rsid w:val="00BD44C5"/>
    <w:rsid w:val="00BE0087"/>
    <w:rsid w:val="00BE7969"/>
    <w:rsid w:val="00BE79B0"/>
    <w:rsid w:val="00BF037B"/>
    <w:rsid w:val="00BF117F"/>
    <w:rsid w:val="00BF4CD2"/>
    <w:rsid w:val="00BF7D58"/>
    <w:rsid w:val="00C0009F"/>
    <w:rsid w:val="00C0194A"/>
    <w:rsid w:val="00C026B5"/>
    <w:rsid w:val="00C06850"/>
    <w:rsid w:val="00C102DC"/>
    <w:rsid w:val="00C13072"/>
    <w:rsid w:val="00C1380E"/>
    <w:rsid w:val="00C14E23"/>
    <w:rsid w:val="00C15C11"/>
    <w:rsid w:val="00C16774"/>
    <w:rsid w:val="00C17151"/>
    <w:rsid w:val="00C177D7"/>
    <w:rsid w:val="00C17C00"/>
    <w:rsid w:val="00C21268"/>
    <w:rsid w:val="00C22981"/>
    <w:rsid w:val="00C23093"/>
    <w:rsid w:val="00C24246"/>
    <w:rsid w:val="00C24420"/>
    <w:rsid w:val="00C24B47"/>
    <w:rsid w:val="00C265D0"/>
    <w:rsid w:val="00C30930"/>
    <w:rsid w:val="00C322D4"/>
    <w:rsid w:val="00C3494E"/>
    <w:rsid w:val="00C3496B"/>
    <w:rsid w:val="00C35CDB"/>
    <w:rsid w:val="00C35E0D"/>
    <w:rsid w:val="00C37916"/>
    <w:rsid w:val="00C42226"/>
    <w:rsid w:val="00C43AAD"/>
    <w:rsid w:val="00C4481E"/>
    <w:rsid w:val="00C45991"/>
    <w:rsid w:val="00C45D5F"/>
    <w:rsid w:val="00C509A6"/>
    <w:rsid w:val="00C50F90"/>
    <w:rsid w:val="00C51257"/>
    <w:rsid w:val="00C60EA8"/>
    <w:rsid w:val="00C60F35"/>
    <w:rsid w:val="00C61B5E"/>
    <w:rsid w:val="00C631BC"/>
    <w:rsid w:val="00C7036D"/>
    <w:rsid w:val="00C71BE6"/>
    <w:rsid w:val="00C74DAC"/>
    <w:rsid w:val="00C7598D"/>
    <w:rsid w:val="00C84129"/>
    <w:rsid w:val="00C853E0"/>
    <w:rsid w:val="00C86930"/>
    <w:rsid w:val="00C90445"/>
    <w:rsid w:val="00C90E46"/>
    <w:rsid w:val="00C92290"/>
    <w:rsid w:val="00C92B16"/>
    <w:rsid w:val="00C9325B"/>
    <w:rsid w:val="00C93AFB"/>
    <w:rsid w:val="00CA0AD7"/>
    <w:rsid w:val="00CA19A2"/>
    <w:rsid w:val="00CA5499"/>
    <w:rsid w:val="00CA75A9"/>
    <w:rsid w:val="00CB00FB"/>
    <w:rsid w:val="00CB1A49"/>
    <w:rsid w:val="00CB2BCA"/>
    <w:rsid w:val="00CB55E8"/>
    <w:rsid w:val="00CB57DA"/>
    <w:rsid w:val="00CB6658"/>
    <w:rsid w:val="00CC1014"/>
    <w:rsid w:val="00CC1153"/>
    <w:rsid w:val="00CC1B0D"/>
    <w:rsid w:val="00CC26FA"/>
    <w:rsid w:val="00CD1B95"/>
    <w:rsid w:val="00CD35D0"/>
    <w:rsid w:val="00CD48FD"/>
    <w:rsid w:val="00CD623A"/>
    <w:rsid w:val="00CD6621"/>
    <w:rsid w:val="00CE106B"/>
    <w:rsid w:val="00CE19CD"/>
    <w:rsid w:val="00CE4EB6"/>
    <w:rsid w:val="00CE6EB1"/>
    <w:rsid w:val="00CF0D89"/>
    <w:rsid w:val="00CF1E8D"/>
    <w:rsid w:val="00CF3CF4"/>
    <w:rsid w:val="00CF5841"/>
    <w:rsid w:val="00CF63AD"/>
    <w:rsid w:val="00CF6D54"/>
    <w:rsid w:val="00CF6F25"/>
    <w:rsid w:val="00CF7A53"/>
    <w:rsid w:val="00D03713"/>
    <w:rsid w:val="00D05ED8"/>
    <w:rsid w:val="00D064BD"/>
    <w:rsid w:val="00D06C10"/>
    <w:rsid w:val="00D10374"/>
    <w:rsid w:val="00D167AA"/>
    <w:rsid w:val="00D21648"/>
    <w:rsid w:val="00D2527F"/>
    <w:rsid w:val="00D26280"/>
    <w:rsid w:val="00D267F7"/>
    <w:rsid w:val="00D30FA6"/>
    <w:rsid w:val="00D30FB1"/>
    <w:rsid w:val="00D32E10"/>
    <w:rsid w:val="00D33243"/>
    <w:rsid w:val="00D338E5"/>
    <w:rsid w:val="00D34212"/>
    <w:rsid w:val="00D35318"/>
    <w:rsid w:val="00D36D2F"/>
    <w:rsid w:val="00D37579"/>
    <w:rsid w:val="00D4077A"/>
    <w:rsid w:val="00D40A29"/>
    <w:rsid w:val="00D41BBD"/>
    <w:rsid w:val="00D4224B"/>
    <w:rsid w:val="00D45CCB"/>
    <w:rsid w:val="00D51D7A"/>
    <w:rsid w:val="00D5200A"/>
    <w:rsid w:val="00D554DB"/>
    <w:rsid w:val="00D57446"/>
    <w:rsid w:val="00D61799"/>
    <w:rsid w:val="00D61C5A"/>
    <w:rsid w:val="00D623AC"/>
    <w:rsid w:val="00D7000B"/>
    <w:rsid w:val="00D70D9A"/>
    <w:rsid w:val="00D733C6"/>
    <w:rsid w:val="00D745EC"/>
    <w:rsid w:val="00D74714"/>
    <w:rsid w:val="00D748F7"/>
    <w:rsid w:val="00D7540E"/>
    <w:rsid w:val="00D771A1"/>
    <w:rsid w:val="00D804C0"/>
    <w:rsid w:val="00D81707"/>
    <w:rsid w:val="00D83166"/>
    <w:rsid w:val="00D87C72"/>
    <w:rsid w:val="00D94564"/>
    <w:rsid w:val="00D955E2"/>
    <w:rsid w:val="00D972BC"/>
    <w:rsid w:val="00DA067A"/>
    <w:rsid w:val="00DA464F"/>
    <w:rsid w:val="00DA69E7"/>
    <w:rsid w:val="00DB0F5E"/>
    <w:rsid w:val="00DB414E"/>
    <w:rsid w:val="00DB79B6"/>
    <w:rsid w:val="00DC4452"/>
    <w:rsid w:val="00DD5634"/>
    <w:rsid w:val="00DD5D38"/>
    <w:rsid w:val="00DE1313"/>
    <w:rsid w:val="00DE17FF"/>
    <w:rsid w:val="00DE3C84"/>
    <w:rsid w:val="00DE40D6"/>
    <w:rsid w:val="00DE59CF"/>
    <w:rsid w:val="00DE652B"/>
    <w:rsid w:val="00DE6F52"/>
    <w:rsid w:val="00DE7C1F"/>
    <w:rsid w:val="00DF0D8A"/>
    <w:rsid w:val="00DF1210"/>
    <w:rsid w:val="00DF4662"/>
    <w:rsid w:val="00DF6793"/>
    <w:rsid w:val="00DF7345"/>
    <w:rsid w:val="00E01E65"/>
    <w:rsid w:val="00E041EA"/>
    <w:rsid w:val="00E0461F"/>
    <w:rsid w:val="00E060F6"/>
    <w:rsid w:val="00E15287"/>
    <w:rsid w:val="00E165B3"/>
    <w:rsid w:val="00E20CA1"/>
    <w:rsid w:val="00E25F69"/>
    <w:rsid w:val="00E308CD"/>
    <w:rsid w:val="00E354BA"/>
    <w:rsid w:val="00E37896"/>
    <w:rsid w:val="00E4152C"/>
    <w:rsid w:val="00E44093"/>
    <w:rsid w:val="00E46168"/>
    <w:rsid w:val="00E466C1"/>
    <w:rsid w:val="00E46710"/>
    <w:rsid w:val="00E528D0"/>
    <w:rsid w:val="00E54994"/>
    <w:rsid w:val="00E5614F"/>
    <w:rsid w:val="00E60221"/>
    <w:rsid w:val="00E62699"/>
    <w:rsid w:val="00E631FA"/>
    <w:rsid w:val="00E63B0D"/>
    <w:rsid w:val="00E700BA"/>
    <w:rsid w:val="00E71BAF"/>
    <w:rsid w:val="00E71BD5"/>
    <w:rsid w:val="00E728E0"/>
    <w:rsid w:val="00E742A0"/>
    <w:rsid w:val="00E7566F"/>
    <w:rsid w:val="00E757D3"/>
    <w:rsid w:val="00E778FA"/>
    <w:rsid w:val="00E817E2"/>
    <w:rsid w:val="00E86749"/>
    <w:rsid w:val="00E86D0A"/>
    <w:rsid w:val="00E948EB"/>
    <w:rsid w:val="00E94BEA"/>
    <w:rsid w:val="00E96382"/>
    <w:rsid w:val="00E96DDA"/>
    <w:rsid w:val="00EA1FAF"/>
    <w:rsid w:val="00EA219F"/>
    <w:rsid w:val="00EA21F9"/>
    <w:rsid w:val="00EA2FEE"/>
    <w:rsid w:val="00EA44B1"/>
    <w:rsid w:val="00EA4CA2"/>
    <w:rsid w:val="00EA6B01"/>
    <w:rsid w:val="00EB2854"/>
    <w:rsid w:val="00EB399B"/>
    <w:rsid w:val="00EB3E0D"/>
    <w:rsid w:val="00EB4B24"/>
    <w:rsid w:val="00EC2CBA"/>
    <w:rsid w:val="00EC5050"/>
    <w:rsid w:val="00EC7565"/>
    <w:rsid w:val="00ED0A1E"/>
    <w:rsid w:val="00ED2486"/>
    <w:rsid w:val="00ED6F6F"/>
    <w:rsid w:val="00ED7723"/>
    <w:rsid w:val="00EE0A12"/>
    <w:rsid w:val="00EE5111"/>
    <w:rsid w:val="00EE772E"/>
    <w:rsid w:val="00EE77E6"/>
    <w:rsid w:val="00EE79EF"/>
    <w:rsid w:val="00EF07BB"/>
    <w:rsid w:val="00EF0E1B"/>
    <w:rsid w:val="00EF1F1A"/>
    <w:rsid w:val="00EF2E41"/>
    <w:rsid w:val="00EF30DD"/>
    <w:rsid w:val="00EF43FC"/>
    <w:rsid w:val="00EF4D33"/>
    <w:rsid w:val="00EF7C9C"/>
    <w:rsid w:val="00F03F2C"/>
    <w:rsid w:val="00F06ACF"/>
    <w:rsid w:val="00F072D3"/>
    <w:rsid w:val="00F10B42"/>
    <w:rsid w:val="00F127D2"/>
    <w:rsid w:val="00F13D75"/>
    <w:rsid w:val="00F21B39"/>
    <w:rsid w:val="00F2255C"/>
    <w:rsid w:val="00F27FA4"/>
    <w:rsid w:val="00F30DFC"/>
    <w:rsid w:val="00F3183B"/>
    <w:rsid w:val="00F326E4"/>
    <w:rsid w:val="00F347F5"/>
    <w:rsid w:val="00F35324"/>
    <w:rsid w:val="00F3619C"/>
    <w:rsid w:val="00F4033B"/>
    <w:rsid w:val="00F405BB"/>
    <w:rsid w:val="00F40D01"/>
    <w:rsid w:val="00F434AC"/>
    <w:rsid w:val="00F50304"/>
    <w:rsid w:val="00F51354"/>
    <w:rsid w:val="00F56D58"/>
    <w:rsid w:val="00F57B6C"/>
    <w:rsid w:val="00F57FDC"/>
    <w:rsid w:val="00F6062B"/>
    <w:rsid w:val="00F614B6"/>
    <w:rsid w:val="00F616D7"/>
    <w:rsid w:val="00F63225"/>
    <w:rsid w:val="00F678ED"/>
    <w:rsid w:val="00F71719"/>
    <w:rsid w:val="00F72F6E"/>
    <w:rsid w:val="00F74546"/>
    <w:rsid w:val="00F74ADE"/>
    <w:rsid w:val="00F75460"/>
    <w:rsid w:val="00F75679"/>
    <w:rsid w:val="00F75CB2"/>
    <w:rsid w:val="00F82375"/>
    <w:rsid w:val="00F87E22"/>
    <w:rsid w:val="00F9032D"/>
    <w:rsid w:val="00F93322"/>
    <w:rsid w:val="00F93421"/>
    <w:rsid w:val="00FA20A1"/>
    <w:rsid w:val="00FA7753"/>
    <w:rsid w:val="00FB1AD8"/>
    <w:rsid w:val="00FB2AC7"/>
    <w:rsid w:val="00FB42B8"/>
    <w:rsid w:val="00FB5192"/>
    <w:rsid w:val="00FB6014"/>
    <w:rsid w:val="00FB63A5"/>
    <w:rsid w:val="00FC6A09"/>
    <w:rsid w:val="00FD1BFA"/>
    <w:rsid w:val="00FD6111"/>
    <w:rsid w:val="00FE3FD6"/>
    <w:rsid w:val="00FE4F67"/>
    <w:rsid w:val="00FE5C25"/>
    <w:rsid w:val="00FE6F8F"/>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1A5049"/>
  <w15:docId w15:val="{AE203E10-8DC0-4055-875A-001B2F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rsid w:val="006B02A5"/>
    <w:pPr>
      <w:spacing w:after="120"/>
      <w:jc w:val="left"/>
    </w:pPr>
    <w:rPr>
      <w:sz w:val="20"/>
      <w:szCs w:val="20"/>
    </w:rPr>
  </w:style>
  <w:style w:type="character" w:customStyle="1" w:styleId="ZkladntextChar">
    <w:name w:val="Základní text Char"/>
    <w:basedOn w:val="Standardnpsmoodstavce"/>
    <w:link w:val="Zkladntext"/>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link w:val="OdstavecseseznamemChar"/>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4"/>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4"/>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styleId="Siln">
    <w:name w:val="Strong"/>
    <w:basedOn w:val="Standardnpsmoodstavce"/>
    <w:uiPriority w:val="22"/>
    <w:qFormat/>
    <w:locked/>
    <w:rsid w:val="003E42C5"/>
    <w:rPr>
      <w:b/>
      <w:bCs/>
    </w:rPr>
  </w:style>
  <w:style w:type="character" w:customStyle="1" w:styleId="nowrap">
    <w:name w:val="nowrap"/>
    <w:basedOn w:val="Standardnpsmoodstavce"/>
    <w:rsid w:val="0078567E"/>
  </w:style>
  <w:style w:type="character" w:customStyle="1" w:styleId="OdstavecseseznamemChar">
    <w:name w:val="Odstavec se seznamem Char"/>
    <w:link w:val="Odstavecseseznamem"/>
    <w:uiPriority w:val="34"/>
    <w:rsid w:val="00B166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662A-8E65-4C73-8FB7-26C2E99D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11025</Words>
  <Characters>65178</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76051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Blezzardová Jana JUDr.</cp:lastModifiedBy>
  <cp:revision>6</cp:revision>
  <cp:lastPrinted>2020-10-08T07:19:00Z</cp:lastPrinted>
  <dcterms:created xsi:type="dcterms:W3CDTF">2020-10-07T15:08:00Z</dcterms:created>
  <dcterms:modified xsi:type="dcterms:W3CDTF">2020-10-08T07:47:00Z</dcterms:modified>
</cp:coreProperties>
</file>