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C76DC2">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2BF288E1" w14:textId="70C41AD9" w:rsidR="008335B8" w:rsidRPr="00F463B0" w:rsidRDefault="00B0377B" w:rsidP="008335B8">
      <w:pPr>
        <w:spacing w:after="120" w:line="276" w:lineRule="auto"/>
        <w:ind w:left="2127" w:hanging="2127"/>
        <w:rPr>
          <w:rFonts w:ascii="Arial" w:hAnsi="Arial" w:cs="Arial"/>
          <w:b/>
          <w:sz w:val="20"/>
        </w:rPr>
      </w:pPr>
      <w:r w:rsidRPr="00F463B0">
        <w:rPr>
          <w:rFonts w:ascii="Arial" w:hAnsi="Arial" w:cs="Arial"/>
          <w:b/>
          <w:sz w:val="20"/>
          <w:szCs w:val="20"/>
        </w:rPr>
        <w:t>Objednatel</w:t>
      </w:r>
      <w:r w:rsidR="00CE306A" w:rsidRPr="00F463B0">
        <w:rPr>
          <w:rFonts w:ascii="Arial" w:hAnsi="Arial" w:cs="Arial"/>
          <w:b/>
          <w:sz w:val="20"/>
          <w:szCs w:val="20"/>
        </w:rPr>
        <w:tab/>
      </w:r>
      <w:r w:rsidR="008A4391" w:rsidRPr="008A4391">
        <w:rPr>
          <w:rFonts w:ascii="Arial" w:hAnsi="Arial" w:cs="Arial"/>
          <w:b/>
          <w:sz w:val="20"/>
        </w:rPr>
        <w:t>Střední průmyslová škola, Odborná škola a Základní škola, Nové Město nad Metují</w:t>
      </w:r>
    </w:p>
    <w:p w14:paraId="1279F1B7" w14:textId="684D2E43" w:rsidR="008335B8" w:rsidRPr="00F463B0" w:rsidRDefault="008335B8" w:rsidP="008335B8">
      <w:pPr>
        <w:spacing w:after="40" w:line="276" w:lineRule="auto"/>
        <w:rPr>
          <w:rFonts w:ascii="Arial" w:hAnsi="Arial" w:cs="Arial"/>
          <w:sz w:val="20"/>
        </w:rPr>
      </w:pPr>
      <w:r w:rsidRPr="00F463B0">
        <w:rPr>
          <w:rFonts w:ascii="Arial" w:hAnsi="Arial" w:cs="Arial"/>
          <w:sz w:val="20"/>
        </w:rPr>
        <w:t>se sídlem:</w:t>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Československé armády 376, 549 01 Nové Město nad Metují</w:t>
      </w:r>
    </w:p>
    <w:p w14:paraId="6B3AA204" w14:textId="11D2EC66" w:rsidR="008335B8" w:rsidRPr="00F463B0" w:rsidRDefault="008335B8" w:rsidP="008335B8">
      <w:pPr>
        <w:spacing w:after="40" w:line="276" w:lineRule="auto"/>
        <w:rPr>
          <w:rFonts w:ascii="Arial" w:hAnsi="Arial" w:cs="Arial"/>
          <w:sz w:val="20"/>
        </w:rPr>
      </w:pPr>
      <w:r w:rsidRPr="00F463B0">
        <w:rPr>
          <w:rFonts w:ascii="Arial" w:hAnsi="Arial" w:cs="Arial"/>
          <w:sz w:val="20"/>
        </w:rPr>
        <w:t>IČO</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8A4391" w:rsidRPr="008A4391">
        <w:rPr>
          <w:rFonts w:ascii="Arial" w:hAnsi="Arial" w:cs="Arial"/>
          <w:sz w:val="20"/>
          <w:szCs w:val="20"/>
        </w:rPr>
        <w:t>48623725</w:t>
      </w:r>
    </w:p>
    <w:p w14:paraId="4366578F" w14:textId="6DE03C62" w:rsidR="008335B8" w:rsidRPr="00F463B0" w:rsidRDefault="008335B8" w:rsidP="008335B8">
      <w:pPr>
        <w:spacing w:after="40" w:line="276" w:lineRule="auto"/>
        <w:rPr>
          <w:rFonts w:ascii="Arial" w:hAnsi="Arial" w:cs="Arial"/>
          <w:sz w:val="20"/>
        </w:rPr>
      </w:pPr>
      <w:r w:rsidRPr="00F463B0">
        <w:rPr>
          <w:rFonts w:ascii="Arial" w:hAnsi="Arial" w:cs="Arial"/>
          <w:sz w:val="20"/>
        </w:rPr>
        <w:t>DIČ</w:t>
      </w:r>
      <w:r w:rsidRPr="00F463B0">
        <w:rPr>
          <w:rFonts w:ascii="Arial" w:hAnsi="Arial" w:cs="Arial"/>
          <w:sz w:val="20"/>
        </w:rPr>
        <w:tab/>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CZ48623725</w:t>
      </w:r>
    </w:p>
    <w:p w14:paraId="4839D633" w14:textId="41A1C589" w:rsidR="008335B8" w:rsidRPr="00F463B0" w:rsidRDefault="008335B8" w:rsidP="008335B8">
      <w:pPr>
        <w:spacing w:after="40" w:line="276" w:lineRule="auto"/>
        <w:rPr>
          <w:rFonts w:ascii="Arial" w:hAnsi="Arial" w:cs="Arial"/>
          <w:sz w:val="20"/>
        </w:rPr>
      </w:pPr>
      <w:r w:rsidRPr="00F463B0">
        <w:rPr>
          <w:rFonts w:ascii="Arial" w:hAnsi="Arial" w:cs="Arial"/>
          <w:sz w:val="20"/>
        </w:rPr>
        <w:t xml:space="preserve">zástupce </w:t>
      </w:r>
      <w:r w:rsidRPr="00F463B0">
        <w:rPr>
          <w:rFonts w:ascii="Arial" w:hAnsi="Arial" w:cs="Arial"/>
          <w:sz w:val="20"/>
        </w:rPr>
        <w:tab/>
      </w:r>
      <w:r w:rsidRPr="00F463B0">
        <w:rPr>
          <w:rFonts w:ascii="Arial" w:hAnsi="Arial" w:cs="Arial"/>
          <w:sz w:val="20"/>
        </w:rPr>
        <w:tab/>
      </w:r>
      <w:r w:rsidR="008A4391" w:rsidRPr="008A4391">
        <w:rPr>
          <w:rFonts w:ascii="Arial" w:hAnsi="Arial" w:cs="Arial"/>
          <w:sz w:val="20"/>
        </w:rPr>
        <w:t>PaedDr.</w:t>
      </w:r>
      <w:r w:rsidR="008A4391">
        <w:rPr>
          <w:rFonts w:ascii="Arial" w:hAnsi="Arial" w:cs="Arial"/>
          <w:sz w:val="20"/>
        </w:rPr>
        <w:t xml:space="preserve"> Olga </w:t>
      </w:r>
      <w:r w:rsidR="008A4391" w:rsidRPr="008A4391">
        <w:rPr>
          <w:rFonts w:ascii="Arial" w:hAnsi="Arial" w:cs="Arial"/>
          <w:sz w:val="20"/>
        </w:rPr>
        <w:t>Talášková</w:t>
      </w:r>
      <w:r w:rsidR="004C64C9" w:rsidRPr="004C64C9">
        <w:rPr>
          <w:rFonts w:ascii="Arial" w:hAnsi="Arial" w:cs="Arial"/>
          <w:sz w:val="20"/>
        </w:rPr>
        <w:t>, ředitel</w:t>
      </w:r>
      <w:r w:rsidR="008A4391">
        <w:rPr>
          <w:rFonts w:ascii="Arial" w:hAnsi="Arial" w:cs="Arial"/>
          <w:sz w:val="20"/>
        </w:rPr>
        <w:t>ka</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BF2672">
      <w:pPr>
        <w:spacing w:before="12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1E3CA5E5" w:rsidR="00B0377B" w:rsidRPr="00F463B0" w:rsidRDefault="00B0377B" w:rsidP="004C64C9">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w:t>
      </w:r>
      <w:r w:rsidR="004C64C9">
        <w:rPr>
          <w:rFonts w:ascii="Arial" w:hAnsi="Arial" w:cs="Arial"/>
          <w:color w:val="000000"/>
        </w:rPr>
        <w:t>výběrového</w:t>
      </w:r>
      <w:r w:rsidR="0016043B" w:rsidRPr="00F463B0">
        <w:rPr>
          <w:rFonts w:ascii="Arial" w:hAnsi="Arial" w:cs="Arial"/>
          <w:color w:val="000000"/>
        </w:rPr>
        <w:t xml:space="preserve"> řízení </w:t>
      </w:r>
      <w:r w:rsidRPr="00F463B0">
        <w:rPr>
          <w:rFonts w:ascii="Arial" w:hAnsi="Arial" w:cs="Arial"/>
          <w:color w:val="000000"/>
        </w:rPr>
        <w:t xml:space="preserve">veřejné zakázky </w:t>
      </w:r>
      <w:r w:rsidRPr="00E04B18">
        <w:rPr>
          <w:rFonts w:ascii="Arial" w:hAnsi="Arial" w:cs="Arial"/>
          <w:color w:val="000000"/>
        </w:rPr>
        <w:t xml:space="preserve">nazvané </w:t>
      </w:r>
      <w:r w:rsidR="008A4391" w:rsidRPr="00935F3A">
        <w:rPr>
          <w:rFonts w:ascii="Arial" w:hAnsi="Arial" w:cs="Arial"/>
          <w:b/>
        </w:rPr>
        <w:t>„Výdejna stravy Králíček“ – Etapa I. přečerpávání, stavební úpravy objektu čp. 1035 na st. p. č. 77 v k. ú. Nové Město n. M. - přízemí</w:t>
      </w:r>
      <w:r w:rsidRPr="00F463B0">
        <w:rPr>
          <w:rFonts w:ascii="Arial" w:hAnsi="Arial" w:cs="Arial"/>
          <w:color w:val="000000"/>
        </w:rPr>
        <w:t>.</w:t>
      </w:r>
      <w:r w:rsidR="002347CB" w:rsidRPr="00F463B0">
        <w:rPr>
          <w:rFonts w:ascii="Arial" w:hAnsi="Arial" w:cs="Arial"/>
          <w:color w:val="000000"/>
        </w:rPr>
        <w:t xml:space="preserve"> Veřejná zakázka byla </w:t>
      </w:r>
      <w:r w:rsidR="004C64C9">
        <w:rPr>
          <w:rFonts w:ascii="Arial" w:hAnsi="Arial" w:cs="Arial"/>
          <w:color w:val="000000"/>
        </w:rPr>
        <w:t>uveřejněním výzvy k podání nabídek dne</w:t>
      </w:r>
      <w:r w:rsidR="002347CB" w:rsidRPr="00F463B0">
        <w:rPr>
          <w:rFonts w:ascii="Arial" w:hAnsi="Arial" w:cs="Arial"/>
          <w:color w:val="000000"/>
        </w:rPr>
        <w:t xml:space="preserve">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3D04BE7C" w14:textId="6BC7B4F3" w:rsidR="008D5BB4" w:rsidRPr="00303CDE" w:rsidRDefault="0036599D" w:rsidP="004C64C9">
      <w:pPr>
        <w:pStyle w:val="Zkladntext"/>
        <w:numPr>
          <w:ilvl w:val="0"/>
          <w:numId w:val="7"/>
        </w:numPr>
        <w:spacing w:after="240" w:line="276" w:lineRule="auto"/>
        <w:ind w:left="357" w:hanging="357"/>
        <w:jc w:val="both"/>
        <w:rPr>
          <w:rFonts w:ascii="Arial" w:hAnsi="Arial" w:cs="Arial"/>
          <w:b/>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4C64C9">
        <w:rPr>
          <w:rFonts w:ascii="Arial" w:hAnsi="Arial" w:cs="Arial"/>
          <w:iCs/>
          <w:color w:val="000000"/>
        </w:rPr>
        <w:t xml:space="preserve"> a uveřejnění smlouvy v registru smluv</w:t>
      </w:r>
      <w:r w:rsidR="008D5BB4" w:rsidRPr="00F463B0">
        <w:rPr>
          <w:rFonts w:ascii="Arial" w:hAnsi="Arial" w:cs="Arial"/>
          <w:iCs/>
          <w:color w:val="000000"/>
        </w:rPr>
        <w:t>.</w:t>
      </w:r>
      <w:r w:rsidR="00D61C3B" w:rsidRPr="00F463B0">
        <w:rPr>
          <w:rFonts w:ascii="Arial" w:hAnsi="Arial" w:cs="Arial"/>
          <w:iCs/>
          <w:color w:val="000000"/>
        </w:rPr>
        <w:t xml:space="preserve"> </w:t>
      </w:r>
      <w:r w:rsidR="004C64C9">
        <w:rPr>
          <w:rFonts w:ascii="Arial" w:hAnsi="Arial" w:cs="Arial"/>
          <w:iCs/>
          <w:color w:val="000000"/>
        </w:rPr>
        <w:t>Objednatel není povinen výzvu dle věty přechozí zhotoviteli zaslat v případě, že by realizace díla dle této smlouvy nesplnila podmínku hospodárnosti, účelnosti, nebo efektivnosti vynaložených nákladů.</w:t>
      </w:r>
    </w:p>
    <w:p w14:paraId="7B76E818" w14:textId="28B7753D"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8335B8" w:rsidRPr="00F463B0">
        <w:rPr>
          <w:rFonts w:ascii="Arial" w:hAnsi="Arial" w:cs="Arial"/>
          <w:iCs/>
        </w:rPr>
        <w:t>3</w:t>
      </w:r>
      <w:r w:rsidRPr="00F463B0">
        <w:rPr>
          <w:rFonts w:ascii="Arial" w:hAnsi="Arial" w:cs="Arial"/>
          <w:iCs/>
        </w:rPr>
        <w:t xml:space="preserve"> </w:t>
      </w:r>
      <w:r w:rsidR="004C64C9">
        <w:rPr>
          <w:rFonts w:ascii="Arial" w:hAnsi="Arial" w:cs="Arial"/>
          <w:iCs/>
        </w:rPr>
        <w:t>do 6 měsíců</w:t>
      </w:r>
      <w:r w:rsidR="00514BAB" w:rsidRPr="00F463B0">
        <w:rPr>
          <w:rFonts w:ascii="Arial" w:hAnsi="Arial" w:cs="Arial"/>
          <w:iCs/>
        </w:rPr>
        <w:t xml:space="preserve">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460"/>
        <w:gridCol w:w="4394"/>
        <w:gridCol w:w="4076"/>
      </w:tblGrid>
      <w:tr w:rsidR="00271D6C" w:rsidRPr="00F463B0" w14:paraId="1A28745F" w14:textId="77777777" w:rsidTr="00FD3903">
        <w:trPr>
          <w:trHeight w:val="454"/>
        </w:trPr>
        <w:tc>
          <w:tcPr>
            <w:tcW w:w="460" w:type="dxa"/>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lastRenderedPageBreak/>
              <w:t>A</w:t>
            </w:r>
          </w:p>
        </w:tc>
        <w:tc>
          <w:tcPr>
            <w:tcW w:w="4394" w:type="dxa"/>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4076" w:type="dxa"/>
            <w:vAlign w:val="center"/>
          </w:tcPr>
          <w:p w14:paraId="4A221FBD" w14:textId="03A0AA43" w:rsidR="00271D6C" w:rsidRPr="004C64C9" w:rsidRDefault="008A4391" w:rsidP="00F06FAE">
            <w:pPr>
              <w:pStyle w:val="Zkladntext"/>
              <w:spacing w:after="0"/>
              <w:rPr>
                <w:rFonts w:ascii="Arial" w:hAnsi="Arial" w:cs="Arial"/>
                <w:color w:val="000000"/>
                <w:highlight w:val="yellow"/>
              </w:rPr>
            </w:pPr>
            <w:r w:rsidRPr="008A4391">
              <w:rPr>
                <w:rFonts w:ascii="Arial" w:hAnsi="Arial" w:cs="Arial"/>
              </w:rPr>
              <w:t>PaedDr.</w:t>
            </w:r>
            <w:r>
              <w:rPr>
                <w:rFonts w:ascii="Arial" w:hAnsi="Arial" w:cs="Arial"/>
              </w:rPr>
              <w:t xml:space="preserve"> Olga </w:t>
            </w:r>
            <w:r w:rsidRPr="008A4391">
              <w:rPr>
                <w:rFonts w:ascii="Arial" w:hAnsi="Arial" w:cs="Arial"/>
              </w:rPr>
              <w:t>Talášková</w:t>
            </w:r>
          </w:p>
        </w:tc>
      </w:tr>
      <w:tr w:rsidR="004C64C9" w:rsidRPr="00F463B0" w14:paraId="2CF3C648" w14:textId="77777777" w:rsidTr="00FD3903">
        <w:trPr>
          <w:trHeight w:val="454"/>
        </w:trPr>
        <w:tc>
          <w:tcPr>
            <w:tcW w:w="460" w:type="dxa"/>
            <w:vAlign w:val="center"/>
          </w:tcPr>
          <w:p w14:paraId="1AFCD3BB" w14:textId="0E8C6925"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B</w:t>
            </w:r>
          </w:p>
        </w:tc>
        <w:tc>
          <w:tcPr>
            <w:tcW w:w="4394" w:type="dxa"/>
            <w:vAlign w:val="center"/>
          </w:tcPr>
          <w:p w14:paraId="1D052AC5" w14:textId="6D03F35D" w:rsidR="004C64C9" w:rsidRPr="00F463B0" w:rsidRDefault="004C64C9" w:rsidP="00F06FAE">
            <w:pPr>
              <w:pStyle w:val="Zkladntext"/>
              <w:spacing w:after="0"/>
              <w:rPr>
                <w:rFonts w:ascii="Arial" w:hAnsi="Arial" w:cs="Arial"/>
                <w:color w:val="000000"/>
              </w:rPr>
            </w:pPr>
            <w:r w:rsidRPr="00F463B0">
              <w:rPr>
                <w:rFonts w:ascii="Arial" w:hAnsi="Arial" w:cs="Arial"/>
                <w:color w:val="000000"/>
              </w:rPr>
              <w:t xml:space="preserve">Zástupce objednatele ve věcech </w:t>
            </w:r>
            <w:r w:rsidR="00F06FAE">
              <w:rPr>
                <w:rFonts w:ascii="Arial" w:hAnsi="Arial" w:cs="Arial"/>
                <w:color w:val="000000"/>
              </w:rPr>
              <w:t>technických</w:t>
            </w:r>
          </w:p>
        </w:tc>
        <w:tc>
          <w:tcPr>
            <w:tcW w:w="4076" w:type="dxa"/>
            <w:vAlign w:val="center"/>
          </w:tcPr>
          <w:p w14:paraId="6A467B44" w14:textId="36092BEA" w:rsidR="004C64C9" w:rsidRPr="00F463B0" w:rsidRDefault="008A4391" w:rsidP="004C64C9">
            <w:pPr>
              <w:pStyle w:val="Zkladntext"/>
              <w:spacing w:after="0"/>
              <w:rPr>
                <w:rFonts w:ascii="Arial" w:hAnsi="Arial" w:cs="Arial"/>
                <w:color w:val="000000"/>
              </w:rPr>
            </w:pPr>
            <w:r>
              <w:rPr>
                <w:rFonts w:ascii="Arial" w:hAnsi="Arial" w:cs="Arial"/>
                <w:color w:val="000000"/>
              </w:rPr>
              <w:t>Josef Horák</w:t>
            </w:r>
          </w:p>
        </w:tc>
      </w:tr>
      <w:tr w:rsidR="004C64C9" w:rsidRPr="00F463B0" w14:paraId="67E4901F" w14:textId="77777777" w:rsidTr="00FD3903">
        <w:trPr>
          <w:trHeight w:val="454"/>
        </w:trPr>
        <w:tc>
          <w:tcPr>
            <w:tcW w:w="460" w:type="dxa"/>
            <w:vAlign w:val="center"/>
          </w:tcPr>
          <w:p w14:paraId="560294BB" w14:textId="4679E5CE"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F</w:t>
            </w:r>
          </w:p>
        </w:tc>
        <w:tc>
          <w:tcPr>
            <w:tcW w:w="8470" w:type="dxa"/>
            <w:gridSpan w:val="2"/>
            <w:vAlign w:val="center"/>
          </w:tcPr>
          <w:p w14:paraId="67955B83" w14:textId="3B304AC2" w:rsidR="004C64C9" w:rsidRPr="00F463B0" w:rsidRDefault="004C64C9" w:rsidP="004C64C9">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303CDE">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051D2C7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303CDE">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4B3F74E5"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303CDE">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5C7460B6" w:rsidR="00271D6C" w:rsidRPr="00F463B0" w:rsidRDefault="00C4198E" w:rsidP="00992F2E">
            <w:pPr>
              <w:pStyle w:val="Zkladntext"/>
              <w:spacing w:after="0"/>
              <w:rPr>
                <w:rFonts w:ascii="Arial" w:hAnsi="Arial" w:cs="Arial"/>
                <w:color w:val="000000"/>
              </w:rPr>
            </w:pPr>
            <w:r w:rsidRPr="00303CDE">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226CCC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4C64C9">
        <w:rPr>
          <w:rFonts w:ascii="Arial" w:hAnsi="Arial" w:cs="Arial"/>
          <w:color w:val="000000"/>
        </w:rPr>
        <w:t>výběrového</w:t>
      </w:r>
      <w:r w:rsidR="00261C40" w:rsidRPr="00F463B0">
        <w:rPr>
          <w:rFonts w:ascii="Arial" w:hAnsi="Arial" w:cs="Arial"/>
          <w:color w:val="000000"/>
        </w:rPr>
        <w:t xml:space="preserve">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C28EC26" w14:textId="18F823AE" w:rsidR="001D2721"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0EB81B3A" w14:textId="482739C9" w:rsidR="008A4391" w:rsidRPr="008A4391" w:rsidRDefault="008A4391" w:rsidP="00152414">
      <w:pPr>
        <w:pStyle w:val="Zkladntext"/>
        <w:numPr>
          <w:ilvl w:val="0"/>
          <w:numId w:val="2"/>
        </w:numPr>
        <w:spacing w:after="240"/>
        <w:ind w:left="714" w:hanging="357"/>
        <w:jc w:val="both"/>
        <w:rPr>
          <w:rFonts w:ascii="Arial" w:hAnsi="Arial" w:cs="Arial"/>
          <w:color w:val="000000"/>
        </w:rPr>
      </w:pPr>
      <w:r w:rsidRPr="008A4391">
        <w:rPr>
          <w:rFonts w:ascii="Arial" w:hAnsi="Arial" w:cs="Arial"/>
          <w:color w:val="000000"/>
        </w:rPr>
        <w:t xml:space="preserve">Projektová dokumentace stavby </w:t>
      </w:r>
      <w:r w:rsidRPr="008A4391">
        <w:rPr>
          <w:rFonts w:ascii="Arial" w:hAnsi="Arial" w:cs="Arial"/>
        </w:rPr>
        <w:t>zpracovaná Ing. Marcelou Kalužnou, Českoskalická 1351, 547 01 Náchod, IČO 18858759, číslo zakázky 19/2016. Projektová dokumentace bude vybranému dodavateli k dispozici v elektronické i listinné podobě.</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7881425B" w14:textId="2FB37815"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4C64C9">
        <w:rPr>
          <w:rFonts w:ascii="Arial" w:hAnsi="Arial" w:cs="Arial"/>
          <w:color w:val="000000"/>
        </w:rPr>
        <w:t>3</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lastRenderedPageBreak/>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303CDE">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45F78C85"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dokončení stavby se rozumí datum, uvedené ve smlouvě o dílo, v němž má zhotovitel práce na díle ukončit a předat objednateli </w:t>
      </w:r>
      <w:r w:rsidR="00F94B5E">
        <w:rPr>
          <w:rFonts w:ascii="Arial" w:hAnsi="Arial" w:cs="Arial"/>
          <w:color w:val="000000"/>
        </w:rPr>
        <w:t>všechny potřebné doklady</w:t>
      </w:r>
      <w:r w:rsidRPr="00F463B0">
        <w:rPr>
          <w:rFonts w:ascii="Arial" w:hAnsi="Arial" w:cs="Arial"/>
          <w:color w:val="000000"/>
        </w:rPr>
        <w:t>;</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podzhotovitelem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44D6B22B"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lastRenderedPageBreak/>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77D04E8D" w:rsidR="00FD3903"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6D41C1E3" w:rsidR="00B04131" w:rsidRPr="008A4391" w:rsidRDefault="00B04131" w:rsidP="00A05E04">
      <w:pPr>
        <w:pStyle w:val="Zkladntext"/>
        <w:numPr>
          <w:ilvl w:val="0"/>
          <w:numId w:val="10"/>
        </w:numPr>
        <w:spacing w:after="240" w:line="276" w:lineRule="auto"/>
        <w:ind w:left="357" w:hanging="357"/>
        <w:jc w:val="both"/>
        <w:rPr>
          <w:rFonts w:ascii="Arial" w:hAnsi="Arial" w:cs="Arial"/>
          <w:color w:val="000000"/>
        </w:rPr>
      </w:pPr>
      <w:r w:rsidRPr="008A4391">
        <w:rPr>
          <w:rFonts w:ascii="Arial" w:hAnsi="Arial" w:cs="Arial"/>
          <w:color w:val="000000"/>
        </w:rPr>
        <w:t xml:space="preserve">Předmětem díla </w:t>
      </w:r>
      <w:r w:rsidR="008A4391" w:rsidRPr="008A4391">
        <w:rPr>
          <w:rFonts w:ascii="Arial" w:hAnsi="Arial" w:cs="Arial"/>
          <w:color w:val="000000"/>
        </w:rPr>
        <w:t>zhotovení přečerpávací stanice splaškových vod ve stávajícím septiku, nové splaškové potrubí s napojením do městské kanalizace, napojení budovy čp. 1035 v ul. Českých bratří do nově vzniklého systému, vytvoření nové elektroinstalace, regulačního a automatizačního systému s</w:t>
      </w:r>
      <w:r w:rsidR="008A4391">
        <w:rPr>
          <w:rFonts w:ascii="Arial" w:hAnsi="Arial" w:cs="Arial"/>
          <w:color w:val="000000"/>
        </w:rPr>
        <w:t> </w:t>
      </w:r>
      <w:r w:rsidR="008A4391" w:rsidRPr="008A4391">
        <w:rPr>
          <w:rFonts w:ascii="Arial" w:hAnsi="Arial" w:cs="Arial"/>
          <w:color w:val="000000"/>
        </w:rPr>
        <w:t>oživením</w:t>
      </w:r>
      <w:r w:rsidR="008A4391">
        <w:rPr>
          <w:rFonts w:ascii="Arial" w:hAnsi="Arial" w:cs="Arial"/>
          <w:color w:val="000000"/>
        </w:rPr>
        <w:t>, to vše dle projektové dokumentace</w:t>
      </w:r>
      <w:r w:rsidR="008A4391" w:rsidRPr="008A4391">
        <w:rPr>
          <w:rFonts w:ascii="Arial" w:hAnsi="Arial" w:cs="Arial"/>
          <w:color w:val="000000"/>
        </w:rPr>
        <w:t>.</w:t>
      </w:r>
      <w:r w:rsidR="008A4391">
        <w:rPr>
          <w:rFonts w:ascii="Arial" w:hAnsi="Arial" w:cs="Arial"/>
          <w:color w:val="000000"/>
        </w:rPr>
        <w:t xml:space="preserve"> </w:t>
      </w:r>
      <w:r w:rsidR="008A4391" w:rsidRPr="008A4391">
        <w:rPr>
          <w:rFonts w:ascii="Arial" w:hAnsi="Arial" w:cs="Arial"/>
          <w:color w:val="000000"/>
        </w:rPr>
        <w:t xml:space="preserve">Jedná se o změnu gravitačního systému likvidace splaškových vod do vlastního septiku školy na přečerpávání splašků do městské kanalizace a následně do ČOV VaK Náchod. </w:t>
      </w:r>
      <w:r w:rsidR="008A4391">
        <w:rPr>
          <w:rFonts w:ascii="Arial" w:hAnsi="Arial" w:cs="Arial"/>
          <w:color w:val="000000"/>
        </w:rPr>
        <w:t>Předmětem díla je dále</w:t>
      </w:r>
      <w:r w:rsidR="007474DC" w:rsidRPr="008A4391">
        <w:rPr>
          <w:rFonts w:ascii="Arial" w:hAnsi="Arial" w:cs="Arial"/>
          <w:color w:val="000000"/>
        </w:rPr>
        <w:t xml:space="preserve"> poskytnutí všech souvisejících dodávek a služeb, které jsou k řádné realizaci díla nezbytné</w:t>
      </w:r>
      <w:r w:rsidR="00386A4C" w:rsidRPr="008A4391">
        <w:rPr>
          <w:rFonts w:ascii="Arial" w:hAnsi="Arial" w:cs="Arial"/>
          <w:color w:val="000000"/>
        </w:rPr>
        <w:t xml:space="preserve"> </w:t>
      </w:r>
      <w:r w:rsidR="007474DC" w:rsidRPr="008A4391">
        <w:rPr>
          <w:rFonts w:ascii="Arial" w:hAnsi="Arial" w:cs="Arial"/>
          <w:color w:val="000000"/>
        </w:rPr>
        <w:t>(dále také jako „dílo“).</w:t>
      </w:r>
    </w:p>
    <w:p w14:paraId="79DDEFFA" w14:textId="50385AAC" w:rsidR="007E79C1" w:rsidRPr="00FD3903" w:rsidRDefault="004C64C9" w:rsidP="00992F2E">
      <w:pPr>
        <w:pStyle w:val="Zkladntext"/>
        <w:numPr>
          <w:ilvl w:val="0"/>
          <w:numId w:val="10"/>
        </w:numPr>
        <w:spacing w:after="240" w:line="276" w:lineRule="auto"/>
        <w:ind w:left="357" w:hanging="357"/>
        <w:jc w:val="both"/>
        <w:rPr>
          <w:rFonts w:ascii="Arial" w:hAnsi="Arial" w:cs="Arial"/>
          <w:color w:val="000000"/>
        </w:rPr>
      </w:pPr>
      <w:r>
        <w:rPr>
          <w:rFonts w:ascii="Arial" w:hAnsi="Arial" w:cs="Arial"/>
          <w:color w:val="000000"/>
        </w:rPr>
        <w:t xml:space="preserve">V rámci realizace díla nejsou </w:t>
      </w:r>
      <w:r w:rsidR="00514BAB" w:rsidRPr="00FD3903">
        <w:rPr>
          <w:rFonts w:ascii="Arial" w:hAnsi="Arial" w:cs="Arial"/>
          <w:color w:val="000000"/>
        </w:rPr>
        <w:t xml:space="preserve">objednatelem stanoveny </w:t>
      </w:r>
      <w:r>
        <w:rPr>
          <w:rFonts w:ascii="Arial" w:hAnsi="Arial" w:cs="Arial"/>
          <w:color w:val="000000"/>
        </w:rPr>
        <w:t xml:space="preserve">žádné nadstandardní </w:t>
      </w:r>
      <w:r w:rsidR="00514BAB" w:rsidRPr="00FD3903">
        <w:rPr>
          <w:rFonts w:ascii="Arial" w:hAnsi="Arial" w:cs="Arial"/>
          <w:color w:val="000000"/>
        </w:rPr>
        <w:t>časové a</w:t>
      </w:r>
      <w:r w:rsidR="00F94B5E" w:rsidRPr="00FD3903">
        <w:rPr>
          <w:rFonts w:ascii="Arial" w:hAnsi="Arial" w:cs="Arial"/>
          <w:color w:val="000000"/>
        </w:rPr>
        <w:t xml:space="preserve"> další</w:t>
      </w:r>
      <w:r w:rsidR="00514BAB" w:rsidRPr="00FD3903">
        <w:rPr>
          <w:rFonts w:ascii="Arial" w:hAnsi="Arial" w:cs="Arial"/>
          <w:color w:val="000000"/>
        </w:rPr>
        <w:t xml:space="preserve"> omezující podmínky</w:t>
      </w:r>
      <w:r>
        <w:rPr>
          <w:rFonts w:ascii="Arial" w:hAnsi="Arial" w:cs="Arial"/>
          <w:color w:val="000000"/>
        </w:rPr>
        <w:t>.</w:t>
      </w:r>
    </w:p>
    <w:p w14:paraId="55469116" w14:textId="6548CB8E"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w:t>
      </w:r>
      <w:r w:rsidR="00F94B5E">
        <w:rPr>
          <w:rFonts w:ascii="Arial" w:hAnsi="Arial" w:cs="Arial"/>
          <w:color w:val="000000"/>
        </w:rPr>
        <w:t>,</w:t>
      </w:r>
      <w:r w:rsidR="00342709" w:rsidRPr="00F463B0">
        <w:rPr>
          <w:rFonts w:ascii="Arial" w:hAnsi="Arial" w:cs="Arial"/>
          <w:color w:val="000000"/>
        </w:rPr>
        <w:t xml:space="preserve"> autorského dozoru projektanta</w:t>
      </w:r>
      <w:r w:rsidR="00F94B5E">
        <w:rPr>
          <w:rFonts w:ascii="Arial" w:hAnsi="Arial" w:cs="Arial"/>
          <w:color w:val="000000"/>
        </w:rPr>
        <w:t xml:space="preserve"> a</w:t>
      </w:r>
      <w:r w:rsidR="00342709" w:rsidRPr="00F463B0">
        <w:rPr>
          <w:rFonts w:ascii="Arial" w:hAnsi="Arial" w:cs="Arial"/>
          <w:color w:val="000000"/>
        </w:rPr>
        <w:t xml:space="preserve">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6019BD5B" w:rsidR="007E79C1" w:rsidRPr="00386A4C"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4C64C9">
        <w:rPr>
          <w:rFonts w:ascii="Arial" w:hAnsi="Arial" w:cs="Arial"/>
          <w:color w:val="000000"/>
        </w:rPr>
        <w:t xml:space="preserve">případně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w:t>
      </w:r>
      <w:r w:rsidR="008B56AC" w:rsidRPr="00F463B0">
        <w:rPr>
          <w:rFonts w:ascii="Arial" w:hAnsi="Arial" w:cs="Arial"/>
          <w:color w:val="000000"/>
        </w:rPr>
        <w:lastRenderedPageBreak/>
        <w:t xml:space="preserve">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v délce trvání 72 hodin 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w:t>
      </w:r>
      <w:r w:rsidR="004C64C9">
        <w:rPr>
          <w:rFonts w:ascii="Arial" w:hAnsi="Arial" w:cs="Arial"/>
          <w:color w:val="000000"/>
        </w:rPr>
        <w:t>ých testů a komplexních zkoušek</w:t>
      </w:r>
      <w:r w:rsidRPr="00386A4C">
        <w:rPr>
          <w:rFonts w:ascii="Arial" w:hAnsi="Arial" w:cs="Arial"/>
          <w:color w:val="000000"/>
        </w:rPr>
        <w:t>.</w:t>
      </w:r>
    </w:p>
    <w:p w14:paraId="5222D756" w14:textId="52675542" w:rsidR="007E79C1"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3966754A" w14:textId="77777777" w:rsidR="001D2721" w:rsidRPr="00F463B0" w:rsidRDefault="00220ACC"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řádně zhotoví a předá dílo </w:t>
      </w:r>
      <w:r w:rsidR="001D2721" w:rsidRPr="00F463B0">
        <w:rPr>
          <w:rFonts w:ascii="Arial" w:hAnsi="Arial" w:cs="Arial"/>
          <w:color w:val="000000"/>
        </w:rPr>
        <w:t>v následujících termínech:</w:t>
      </w:r>
    </w:p>
    <w:p w14:paraId="03F370BD" w14:textId="167716D1" w:rsidR="00F94B5E" w:rsidRDefault="004C64C9" w:rsidP="00E04B18">
      <w:pPr>
        <w:pStyle w:val="Zkladntext"/>
        <w:numPr>
          <w:ilvl w:val="0"/>
          <w:numId w:val="6"/>
        </w:numPr>
        <w:spacing w:line="276" w:lineRule="auto"/>
        <w:ind w:left="714" w:hanging="357"/>
        <w:jc w:val="both"/>
        <w:rPr>
          <w:rFonts w:ascii="Arial" w:hAnsi="Arial" w:cs="Arial"/>
          <w:color w:val="000000"/>
        </w:rPr>
      </w:pPr>
      <w:r>
        <w:rPr>
          <w:rFonts w:ascii="Arial" w:hAnsi="Arial" w:cs="Arial"/>
          <w:color w:val="000000"/>
        </w:rPr>
        <w:t xml:space="preserve">Předpokládaný </w:t>
      </w:r>
      <w:r w:rsidR="00316C40">
        <w:rPr>
          <w:rFonts w:ascii="Arial" w:hAnsi="Arial" w:cs="Arial"/>
          <w:color w:val="000000"/>
        </w:rPr>
        <w:t>termín zahájení prací</w:t>
      </w:r>
      <w:r w:rsidR="00102441" w:rsidRPr="00F463B0">
        <w:rPr>
          <w:rFonts w:ascii="Arial" w:hAnsi="Arial" w:cs="Arial"/>
          <w:color w:val="000000"/>
        </w:rPr>
        <w:tab/>
      </w:r>
      <w:r w:rsidR="008A4391">
        <w:rPr>
          <w:rFonts w:ascii="Arial" w:hAnsi="Arial" w:cs="Arial"/>
          <w:b/>
          <w:color w:val="000000"/>
        </w:rPr>
        <w:t>srpen</w:t>
      </w:r>
      <w:r w:rsidR="00316C40">
        <w:rPr>
          <w:rFonts w:ascii="Arial" w:hAnsi="Arial" w:cs="Arial"/>
          <w:b/>
          <w:color w:val="000000"/>
        </w:rPr>
        <w:t xml:space="preserve"> 2020</w:t>
      </w:r>
      <w:r w:rsidR="00F94B5E" w:rsidRPr="00E04B18">
        <w:rPr>
          <w:rFonts w:ascii="Arial" w:hAnsi="Arial" w:cs="Arial"/>
          <w:b/>
          <w:color w:val="000000"/>
        </w:rPr>
        <w:t xml:space="preserve"> </w:t>
      </w:r>
    </w:p>
    <w:p w14:paraId="1514CA80" w14:textId="282011FD" w:rsidR="001D2721" w:rsidRPr="00F463B0" w:rsidRDefault="004462F1">
      <w:pPr>
        <w:pStyle w:val="Zkladntext"/>
        <w:numPr>
          <w:ilvl w:val="0"/>
          <w:numId w:val="6"/>
        </w:numPr>
        <w:spacing w:after="240" w:line="276" w:lineRule="auto"/>
        <w:ind w:left="714" w:hanging="357"/>
        <w:jc w:val="both"/>
        <w:rPr>
          <w:rFonts w:ascii="Arial" w:hAnsi="Arial" w:cs="Arial"/>
          <w:color w:val="000000"/>
        </w:rPr>
      </w:pPr>
      <w:r w:rsidRPr="00F463B0">
        <w:rPr>
          <w:rFonts w:ascii="Arial" w:hAnsi="Arial" w:cs="Arial"/>
          <w:color w:val="000000"/>
        </w:rPr>
        <w:t>Ukončení a předání díla</w:t>
      </w:r>
      <w:r w:rsidR="004C64C9">
        <w:rPr>
          <w:rFonts w:ascii="Arial" w:hAnsi="Arial" w:cs="Arial"/>
          <w:color w:val="000000"/>
        </w:rPr>
        <w:tab/>
      </w:r>
      <w:r w:rsidR="004C64C9">
        <w:rPr>
          <w:rFonts w:ascii="Arial" w:hAnsi="Arial" w:cs="Arial"/>
          <w:color w:val="000000"/>
        </w:rPr>
        <w:tab/>
      </w:r>
      <w:r w:rsidR="00316C40">
        <w:rPr>
          <w:rFonts w:ascii="Arial" w:hAnsi="Arial" w:cs="Arial"/>
          <w:b/>
          <w:color w:val="000000"/>
        </w:rPr>
        <w:t xml:space="preserve">do </w:t>
      </w:r>
      <w:r w:rsidR="002C6DA6">
        <w:rPr>
          <w:rFonts w:ascii="Arial" w:hAnsi="Arial" w:cs="Arial"/>
          <w:b/>
          <w:color w:val="000000"/>
        </w:rPr>
        <w:t>12 týdnů od převzetí staveniště</w:t>
      </w:r>
    </w:p>
    <w:p w14:paraId="7C88F9D2" w14:textId="197501AD" w:rsidR="00220ACC" w:rsidRPr="00F463B0" w:rsidRDefault="00316C40" w:rsidP="00316C40">
      <w:pPr>
        <w:pStyle w:val="Zkladntext"/>
        <w:numPr>
          <w:ilvl w:val="0"/>
          <w:numId w:val="11"/>
        </w:numPr>
        <w:spacing w:after="240" w:line="276" w:lineRule="auto"/>
        <w:jc w:val="both"/>
        <w:rPr>
          <w:rFonts w:ascii="Arial" w:hAnsi="Arial" w:cs="Arial"/>
          <w:color w:val="000000"/>
        </w:rPr>
      </w:pPr>
      <w:r w:rsidRPr="00316C40">
        <w:rPr>
          <w:rFonts w:ascii="Arial" w:hAnsi="Arial" w:cs="Arial"/>
          <w:color w:val="000000"/>
        </w:rPr>
        <w:t xml:space="preserve">Místem plnění veřejné zakázky je </w:t>
      </w:r>
      <w:r w:rsidR="008A4391" w:rsidRPr="008A4391">
        <w:rPr>
          <w:rFonts w:ascii="Arial" w:hAnsi="Arial" w:cs="Arial"/>
          <w:color w:val="000000"/>
        </w:rPr>
        <w:t>Střední průmyslová škola, Odborná škola a Základní škola, Nové Město nad Metují, Českých bratří čp. 1035, 549 01 Nové Město nad Metují</w:t>
      </w:r>
      <w:r w:rsidR="008A4391">
        <w:rPr>
          <w:rFonts w:ascii="Arial" w:hAnsi="Arial" w:cs="Arial"/>
          <w:color w:val="000000"/>
        </w:rPr>
        <w:t>, respektive dotčené pozemky dle projektové dokumentace.</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lastRenderedPageBreak/>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w:t>
      </w:r>
      <w:bookmarkStart w:id="0" w:name="_GoBack"/>
      <w:bookmarkEnd w:id="0"/>
      <w:r w:rsidRPr="00F463B0">
        <w:rPr>
          <w:rFonts w:ascii="Arial" w:hAnsi="Arial" w:cs="Arial"/>
          <w:color w:val="000000"/>
        </w:rPr>
        <w:t>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791D7266" w14:textId="1447A643" w:rsidR="00C76DC2" w:rsidRPr="00C76DC2" w:rsidRDefault="00C76DC2" w:rsidP="00C76DC2">
      <w:pPr>
        <w:pStyle w:val="Zkladntext"/>
        <w:numPr>
          <w:ilvl w:val="0"/>
          <w:numId w:val="11"/>
        </w:numPr>
        <w:spacing w:after="240" w:line="276" w:lineRule="auto"/>
        <w:jc w:val="both"/>
        <w:rPr>
          <w:rFonts w:ascii="Arial" w:hAnsi="Arial" w:cs="Arial"/>
          <w:color w:val="00B050"/>
        </w:rPr>
      </w:pPr>
      <w:r w:rsidRPr="00C76DC2">
        <w:rPr>
          <w:rFonts w:ascii="Arial" w:hAnsi="Arial" w:cs="Arial"/>
          <w:color w:val="00B050"/>
        </w:rPr>
        <w:t>V případě, že v rámci schvalovacích procesů dotčených orgánů nebo při zajišťování stanovisek dotčených orgánů dojde k prodlení, které prokazatelně nebylo způsobeno jednáním zhotovitele, prodlužuje se doba plnění dle odst. 3 o dobu takového prodlení.</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Pr="00F463B0"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0" w:type="auto"/>
        <w:tblInd w:w="534" w:type="dxa"/>
        <w:tblLook w:val="04A0" w:firstRow="1" w:lastRow="0" w:firstColumn="1" w:lastColumn="0" w:noHBand="0" w:noVBand="1"/>
      </w:tblPr>
      <w:tblGrid>
        <w:gridCol w:w="3402"/>
        <w:gridCol w:w="5351"/>
      </w:tblGrid>
      <w:tr w:rsidR="00992F2E" w:rsidRPr="00F463B0" w14:paraId="5517D21B" w14:textId="77777777" w:rsidTr="00992F2E">
        <w:trPr>
          <w:trHeight w:val="510"/>
        </w:trPr>
        <w:tc>
          <w:tcPr>
            <w:tcW w:w="3402" w:type="dxa"/>
            <w:shd w:val="clear" w:color="auto" w:fill="DBE5F1" w:themeFill="accent1" w:themeFillTint="33"/>
            <w:vAlign w:val="center"/>
          </w:tcPr>
          <w:p w14:paraId="12C5982C" w14:textId="014C0C35"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bez DPH</w:t>
            </w:r>
          </w:p>
        </w:tc>
        <w:tc>
          <w:tcPr>
            <w:tcW w:w="5351" w:type="dxa"/>
            <w:vAlign w:val="center"/>
          </w:tcPr>
          <w:p w14:paraId="416B869B" w14:textId="1F199C32"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1B227189" w14:textId="77777777" w:rsidTr="00992F2E">
        <w:trPr>
          <w:trHeight w:val="510"/>
        </w:trPr>
        <w:tc>
          <w:tcPr>
            <w:tcW w:w="3402" w:type="dxa"/>
            <w:shd w:val="clear" w:color="auto" w:fill="DBE5F1" w:themeFill="accent1" w:themeFillTint="33"/>
            <w:vAlign w:val="center"/>
          </w:tcPr>
          <w:p w14:paraId="0DE441EF" w14:textId="079BBF7F"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DPH v Kč samostatně</w:t>
            </w:r>
          </w:p>
        </w:tc>
        <w:tc>
          <w:tcPr>
            <w:tcW w:w="5351" w:type="dxa"/>
            <w:vAlign w:val="center"/>
          </w:tcPr>
          <w:p w14:paraId="08C2256D" w14:textId="7DA01D4C"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r w:rsidR="00992F2E" w:rsidRPr="00F463B0" w14:paraId="5C52E100" w14:textId="77777777" w:rsidTr="00992F2E">
        <w:trPr>
          <w:trHeight w:val="510"/>
        </w:trPr>
        <w:tc>
          <w:tcPr>
            <w:tcW w:w="3402" w:type="dxa"/>
            <w:shd w:val="clear" w:color="auto" w:fill="DBE5F1" w:themeFill="accent1" w:themeFillTint="33"/>
            <w:vAlign w:val="center"/>
          </w:tcPr>
          <w:p w14:paraId="56E5BEDB" w14:textId="1E183F0B" w:rsidR="00992F2E" w:rsidRPr="00F463B0" w:rsidRDefault="00992F2E" w:rsidP="00992F2E">
            <w:pPr>
              <w:pStyle w:val="Zkladntext"/>
              <w:spacing w:after="0"/>
              <w:rPr>
                <w:rFonts w:ascii="Arial" w:hAnsi="Arial" w:cs="Arial"/>
                <w:color w:val="000000"/>
              </w:rPr>
            </w:pPr>
            <w:r w:rsidRPr="00F463B0">
              <w:rPr>
                <w:rFonts w:ascii="Arial" w:hAnsi="Arial" w:cs="Arial"/>
                <w:color w:val="000000"/>
              </w:rPr>
              <w:t>Celková cena v Kč včetně DPH</w:t>
            </w:r>
          </w:p>
        </w:tc>
        <w:tc>
          <w:tcPr>
            <w:tcW w:w="5351" w:type="dxa"/>
            <w:vAlign w:val="center"/>
          </w:tcPr>
          <w:p w14:paraId="46D7B54B" w14:textId="0290E88B" w:rsidR="00992F2E" w:rsidRPr="00F463B0" w:rsidRDefault="00992F2E" w:rsidP="00992F2E">
            <w:pPr>
              <w:pStyle w:val="Zkladntext"/>
              <w:spacing w:after="0"/>
              <w:jc w:val="center"/>
              <w:rPr>
                <w:rFonts w:ascii="Arial" w:hAnsi="Arial" w:cs="Arial"/>
                <w:color w:val="000000"/>
              </w:rPr>
            </w:pPr>
            <w:r w:rsidRPr="00F463B0">
              <w:rPr>
                <w:rFonts w:ascii="Arial" w:hAnsi="Arial" w:cs="Arial"/>
                <w:color w:val="000000"/>
                <w:highlight w:val="cyan"/>
              </w:rPr>
              <w:t>[bude doplněno dle nabídky zhotovitele]</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xml:space="preserve"> cenové soustavy </w:t>
      </w:r>
      <w:r w:rsidR="00A90C9A" w:rsidRPr="00F463B0">
        <w:rPr>
          <w:rFonts w:ascii="Arial" w:hAnsi="Arial" w:cs="Arial"/>
          <w:color w:val="000000"/>
        </w:rPr>
        <w:lastRenderedPageBreak/>
        <w:t>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0348B640" w:rsidR="00F876E6" w:rsidRPr="00F463B0" w:rsidRDefault="00F876E6" w:rsidP="00303CDE">
      <w:pPr>
        <w:pStyle w:val="Zkladntext"/>
        <w:numPr>
          <w:ilvl w:val="0"/>
          <w:numId w:val="13"/>
        </w:numPr>
        <w:spacing w:after="240" w:line="276" w:lineRule="auto"/>
        <w:jc w:val="both"/>
        <w:rPr>
          <w:rFonts w:ascii="Arial" w:hAnsi="Arial" w:cs="Arial"/>
          <w:b/>
          <w:color w:val="000000"/>
        </w:rPr>
      </w:pPr>
      <w:r w:rsidRPr="00303CDE">
        <w:rPr>
          <w:rFonts w:ascii="Arial" w:hAnsi="Arial" w:cs="Arial"/>
          <w:color w:val="000000"/>
        </w:rPr>
        <w:t>Smluvní strany se dohodly, že objednatel neposkytuje zhotoviteli zálohy ani závdavek.</w:t>
      </w:r>
      <w:r w:rsidR="00EC62F0" w:rsidRPr="00303CDE">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lastRenderedPageBreak/>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48872A0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w:t>
      </w:r>
      <w:r w:rsidR="00F94B5E">
        <w:rPr>
          <w:rFonts w:ascii="Arial" w:hAnsi="Arial" w:cs="Arial"/>
          <w:color w:val="000000"/>
        </w:rPr>
        <w:t>, nebo TDS</w:t>
      </w:r>
      <w:r w:rsidRPr="00F463B0">
        <w:rPr>
          <w:rFonts w:ascii="Arial" w:hAnsi="Arial" w:cs="Arial"/>
          <w:color w:val="000000"/>
        </w:rPr>
        <w:t>.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dodavatelů), popř. účast zástupců výrobců věcí použitých při provádění díla. Zápis z kontrolních dnů zajišťuje objednatel</w:t>
      </w:r>
      <w:r w:rsidR="00686654">
        <w:rPr>
          <w:rFonts w:ascii="Arial" w:hAnsi="Arial" w:cs="Arial"/>
          <w:color w:val="000000"/>
        </w:rPr>
        <w:t xml:space="preserve"> prostřednictvím TDS</w:t>
      </w:r>
      <w:r w:rsidR="008A4391">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w:t>
      </w:r>
      <w:r w:rsidRPr="00F463B0">
        <w:rPr>
          <w:rFonts w:ascii="Arial" w:hAnsi="Arial" w:cs="Arial"/>
          <w:color w:val="000000"/>
        </w:rPr>
        <w:lastRenderedPageBreak/>
        <w:t>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3AE1C645" w:rsidR="00FD3903" w:rsidRDefault="00DD78A7" w:rsidP="00303CDE">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Zhotovitel </w:t>
      </w:r>
      <w:r w:rsidRPr="00303CDE">
        <w:rPr>
          <w:rFonts w:ascii="Arial" w:hAnsi="Arial" w:cs="Arial"/>
          <w:color w:val="000000"/>
        </w:rPr>
        <w:t>zajist</w:t>
      </w:r>
      <w:r>
        <w:rPr>
          <w:rFonts w:ascii="Arial" w:hAnsi="Arial" w:cs="Arial"/>
          <w:color w:val="000000"/>
        </w:rPr>
        <w:t>í</w:t>
      </w:r>
      <w:r w:rsidRPr="00303CDE">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02801E89"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lastRenderedPageBreak/>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lastRenderedPageBreak/>
        <w:t>Kontrola zakrývaných prací</w:t>
      </w:r>
    </w:p>
    <w:p w14:paraId="05EC10FC" w14:textId="7EE60DED" w:rsidR="00686654" w:rsidRPr="007C7454" w:rsidRDefault="00686654" w:rsidP="00686654">
      <w:pPr>
        <w:pStyle w:val="Zkladntext"/>
        <w:numPr>
          <w:ilvl w:val="0"/>
          <w:numId w:val="15"/>
        </w:numPr>
        <w:spacing w:before="120" w:line="276" w:lineRule="auto"/>
        <w:jc w:val="both"/>
        <w:rPr>
          <w:rFonts w:ascii="Arial" w:hAnsi="Arial" w:cs="Arial"/>
        </w:rPr>
      </w:pPr>
      <w:r w:rsidRPr="007C7454">
        <w:rPr>
          <w:rFonts w:ascii="Arial" w:hAnsi="Arial" w:cs="Arial"/>
        </w:rPr>
        <w:t>Objednatel je oprávněn kontrolovat dílo v každé fázi jeho provádění. Jedná se zejména o konstrukce a práce, které vyžadují kontrolu před jejich zakrytím. Zhotovitel je povinen vyzvat objednatele k prohlídce a převzetí zakrývaných konstrukcí a konstrukčních dílů v průběhu výstavby 3 pracovní dny předem, a to zápisem ve stavebním deníku</w:t>
      </w:r>
      <w:r>
        <w:rPr>
          <w:rFonts w:ascii="Arial" w:hAnsi="Arial" w:cs="Arial"/>
        </w:rPr>
        <w:t xml:space="preserve"> a dále na e-mail objednatele a na e-mail TDS</w:t>
      </w:r>
      <w:r w:rsidRPr="007C7454">
        <w:rPr>
          <w:rFonts w:ascii="Arial" w:hAnsi="Arial" w:cs="Arial"/>
        </w:rPr>
        <w:t>. Zhotovitel je povinen zajistit přístup ke kontrolovaným konstrukcím a pracím tak, aby objednatel mohl tuto kontrolu provést s odbornou péčí. Pokud zhotovitel nezajistí objednateli tento přístup, je zhotovitel oprávněn vydat nesouhlas se zakrytím části díla. Při nesplnění povinnosti dle tohoto odstavce je objednatel oprávněn žádat odkrytí zakrytých či znepřístupněných konstrukcí či konstrukčních dílů. Odkrytí i následné opětovné zakrytí bude v takovém případě realizováno na náklady zhotovitele. Kontrola objednatele zakrývacích prací nemá vliv na odpovědnost zhotovitele za vady díla.</w:t>
      </w:r>
    </w:p>
    <w:p w14:paraId="4C543BA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Souhlas či nesouhlas se zakrytím části díla vydá objednatel neprodleně, nejpozději však do 48 hodin po jejich prověření písemně formou zápisu do stavebního deníku s případným odkazem na pořízený protokol.</w:t>
      </w:r>
    </w:p>
    <w:p w14:paraId="5680968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E1ADF35"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Nedostaví-li se objednatel nebo jeho zástupce k prověření zakrývaných konstrukcí či nevydá-li vyjádření dle odstavce 1</w:t>
      </w:r>
      <w:r>
        <w:rPr>
          <w:rFonts w:ascii="Arial" w:hAnsi="Arial" w:cs="Arial"/>
        </w:rPr>
        <w:t>4</w:t>
      </w:r>
      <w:r w:rsidRPr="007C3778">
        <w:rPr>
          <w:rFonts w:ascii="Arial" w:hAnsi="Arial" w:cs="Arial"/>
        </w:rPr>
        <w:t xml:space="preserve">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 </w:t>
      </w:r>
    </w:p>
    <w:p w14:paraId="07F1AFE7"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ručí objednateli za veškeré škody, které v důsledku takového jednání objednateli vzniknou.</w:t>
      </w:r>
    </w:p>
    <w:p w14:paraId="1C54A8F9" w14:textId="725FD85D" w:rsidR="00886DA4" w:rsidRPr="00686654" w:rsidRDefault="00686654">
      <w:pPr>
        <w:pStyle w:val="Zkladntext"/>
        <w:numPr>
          <w:ilvl w:val="0"/>
          <w:numId w:val="15"/>
        </w:numPr>
        <w:spacing w:before="120" w:line="276" w:lineRule="auto"/>
        <w:jc w:val="both"/>
        <w:rPr>
          <w:rFonts w:ascii="Arial" w:hAnsi="Arial" w:cs="Arial"/>
          <w:color w:val="000000"/>
        </w:rPr>
      </w:pPr>
      <w:r w:rsidRPr="00686654">
        <w:rPr>
          <w:rFonts w:ascii="Arial" w:hAnsi="Arial" w:cs="Arial"/>
        </w:rPr>
        <w:t>Zhotovitel je povinen provádět práce v souladu s požadavky budoucích vlastníků inženýrských staveb a sítí, příp. správců inženýrských staveb a sítí, které objednatel sdělí zhotoviteli.</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 xml:space="preserve">lů, jejichž účast je k řádnému předání a převzetí díla nutná. Přejímací řízení bude probíhat dle dohodnutého harmonogramu přejímek. Přejímací řízení bude zahájeno v den určený </w:t>
      </w:r>
      <w:r w:rsidRPr="00F463B0">
        <w:rPr>
          <w:rFonts w:ascii="Arial" w:hAnsi="Arial" w:cs="Arial"/>
          <w:color w:val="000000"/>
        </w:rPr>
        <w:lastRenderedPageBreak/>
        <w:t>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0FE63E2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Před zahájením přejímky dle předchozího odstavce zhotovitel předá objednateli dokumentaci skutečného provedení díla v listinné podobě v počtu </w:t>
      </w:r>
      <w:r w:rsidR="00686654">
        <w:rPr>
          <w:rFonts w:ascii="Arial" w:hAnsi="Arial" w:cs="Arial"/>
          <w:color w:val="000000"/>
        </w:rPr>
        <w:t>6</w:t>
      </w:r>
      <w:r w:rsidRPr="00F463B0">
        <w:rPr>
          <w:rFonts w:ascii="Arial" w:hAnsi="Arial" w:cs="Arial"/>
          <w:color w:val="000000"/>
        </w:rPr>
        <w:t xml:space="preserve"> ks a v datové podobě (ve formátu *pdf a *dwg nebo jiném přepisovatelném formátu) na datovém nosiči v počtu </w:t>
      </w:r>
      <w:r w:rsidR="00686654">
        <w:rPr>
          <w:rFonts w:ascii="Arial" w:hAnsi="Arial" w:cs="Arial"/>
          <w:color w:val="000000"/>
        </w:rPr>
        <w:t>6</w:t>
      </w:r>
      <w:r w:rsidRPr="00F463B0">
        <w:rPr>
          <w:rFonts w:ascii="Arial" w:hAnsi="Arial" w:cs="Arial"/>
          <w:color w:val="000000"/>
        </w:rPr>
        <w:t xml:space="preserve">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lastRenderedPageBreak/>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lastRenderedPageBreak/>
        <w:t xml:space="preserve">Odpovědnost za vady díla </w:t>
      </w:r>
    </w:p>
    <w:p w14:paraId="2C7A360C" w14:textId="07F3F66E" w:rsidR="00CD1233" w:rsidRPr="00E04B1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w:t>
      </w:r>
      <w:r w:rsidRPr="00E04B18">
        <w:rPr>
          <w:rFonts w:ascii="Arial" w:hAnsi="Arial" w:cs="Arial"/>
          <w:color w:val="000000"/>
        </w:rPr>
        <w:t>změn a doplňků v technických normách a předpisech, které se na</w:t>
      </w:r>
      <w:r w:rsidR="00053F34" w:rsidRPr="00E04B18">
        <w:rPr>
          <w:rFonts w:ascii="Arial" w:hAnsi="Arial" w:cs="Arial"/>
          <w:color w:val="000000"/>
        </w:rPr>
        <w:t> </w:t>
      </w:r>
      <w:r w:rsidRPr="00E04B18">
        <w:rPr>
          <w:rFonts w:ascii="Arial" w:hAnsi="Arial" w:cs="Arial"/>
          <w:color w:val="000000"/>
        </w:rPr>
        <w:t xml:space="preserve">provedení díla vztahují, jinak vlastnosti a jakost odpovídající účelu smlouvy a to </w:t>
      </w:r>
      <w:r w:rsidRPr="00FD3903">
        <w:rPr>
          <w:rFonts w:ascii="Arial" w:hAnsi="Arial" w:cs="Arial"/>
          <w:b/>
          <w:color w:val="000000"/>
        </w:rPr>
        <w:t xml:space="preserve">po dobu </w:t>
      </w:r>
      <w:r w:rsidR="008A4391">
        <w:rPr>
          <w:rFonts w:ascii="Arial" w:hAnsi="Arial" w:cs="Arial"/>
          <w:b/>
          <w:color w:val="000000"/>
        </w:rPr>
        <w:t>24</w:t>
      </w:r>
      <w:r w:rsidR="00053F34" w:rsidRPr="00FD3903">
        <w:rPr>
          <w:rFonts w:ascii="Arial" w:hAnsi="Arial" w:cs="Arial"/>
          <w:color w:val="000000"/>
        </w:rPr>
        <w:t> </w:t>
      </w:r>
      <w:r w:rsidRPr="00FD3903">
        <w:rPr>
          <w:rFonts w:ascii="Arial" w:hAnsi="Arial" w:cs="Arial"/>
          <w:b/>
          <w:color w:val="000000"/>
        </w:rPr>
        <w:t>měsíců ode dne předání a převzetí díla (záruční doba).</w:t>
      </w:r>
      <w:r w:rsidR="00114386" w:rsidRPr="00E04B18">
        <w:rPr>
          <w:rFonts w:ascii="Arial" w:hAnsi="Arial" w:cs="Arial"/>
          <w:b/>
          <w:color w:val="000000"/>
        </w:rPr>
        <w:t xml:space="preserve"> </w:t>
      </w:r>
      <w:r w:rsidR="00114386" w:rsidRPr="00E04B18">
        <w:rPr>
          <w:rFonts w:ascii="Arial" w:hAnsi="Arial" w:cs="Arial"/>
          <w:color w:val="000000"/>
        </w:rPr>
        <w:t>Záruční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4E537200"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lastRenderedPageBreak/>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7B2D323B" w:rsidR="00D12145" w:rsidRDefault="00D12145" w:rsidP="00303CDE">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303CDE" w:rsidRDefault="00D12145" w:rsidP="00303CDE">
      <w:pPr>
        <w:pStyle w:val="Nadpis1"/>
        <w:spacing w:after="240"/>
        <w:rPr>
          <w:rFonts w:cs="Arial"/>
          <w:b w:val="0"/>
          <w:color w:val="000000"/>
        </w:rPr>
      </w:pPr>
      <w:r w:rsidRPr="00303CDE">
        <w:rPr>
          <w:rFonts w:cs="Arial"/>
          <w:color w:val="000000"/>
        </w:rPr>
        <w:t>Pojištění a zajištění závazků</w:t>
      </w:r>
    </w:p>
    <w:p w14:paraId="12C51209"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zhotovitele – odpovědnost za škodu způsobenou třetím osobám </w:t>
      </w:r>
    </w:p>
    <w:p w14:paraId="0FA48FC0" w14:textId="563FABC5" w:rsidR="005B335B" w:rsidRDefault="005B335B" w:rsidP="00303CDE">
      <w:pPr>
        <w:pStyle w:val="Zkladntext"/>
        <w:spacing w:after="240" w:line="276" w:lineRule="auto"/>
        <w:ind w:left="360"/>
        <w:jc w:val="both"/>
        <w:rPr>
          <w:rFonts w:ascii="Arial" w:hAnsi="Arial" w:cs="Arial"/>
          <w:color w:val="000000"/>
        </w:rPr>
      </w:pPr>
      <w:r w:rsidRPr="00303CDE">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4C64C9">
        <w:rPr>
          <w:rFonts w:ascii="Arial" w:hAnsi="Arial" w:cs="Arial"/>
          <w:b/>
          <w:color w:val="FF0000"/>
        </w:rPr>
        <w:t>1</w:t>
      </w:r>
      <w:r w:rsidRPr="00303CDE">
        <w:rPr>
          <w:rFonts w:ascii="Arial" w:hAnsi="Arial" w:cs="Arial"/>
          <w:b/>
          <w:color w:val="FF0000"/>
        </w:rPr>
        <w:t xml:space="preserve">.000.000 Kč. </w:t>
      </w:r>
      <w:r w:rsidRPr="00303CDE">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díla – stavebně montážní pojištění </w:t>
      </w:r>
    </w:p>
    <w:p w14:paraId="0CC602BC" w14:textId="41BDBEC5" w:rsidR="005B335B" w:rsidRPr="00303CDE" w:rsidRDefault="005B335B" w:rsidP="00303CDE">
      <w:pPr>
        <w:pStyle w:val="Zkladntext"/>
        <w:spacing w:after="240" w:line="276" w:lineRule="auto"/>
        <w:ind w:left="360"/>
        <w:jc w:val="both"/>
      </w:pPr>
      <w:r w:rsidRPr="00303CDE">
        <w:rPr>
          <w:rFonts w:ascii="Arial" w:hAnsi="Arial" w:cs="Arial"/>
        </w:rPr>
        <w:t xml:space="preserve">Zhotovitel je povinen pojistit stavební a montážní rizika, která mohou vzniknout v průběhu provádění stavebních nebo montážních prací na celou dobu provádění díla až do termínu předání </w:t>
      </w:r>
      <w:r w:rsidRPr="00303CDE">
        <w:rPr>
          <w:rFonts w:ascii="Arial" w:hAnsi="Arial" w:cs="Arial"/>
        </w:rPr>
        <w:lastRenderedPageBreak/>
        <w:t xml:space="preserve">a převzetí, a to na </w:t>
      </w:r>
      <w:r>
        <w:rPr>
          <w:rFonts w:ascii="Arial" w:hAnsi="Arial" w:cs="Arial"/>
        </w:rPr>
        <w:t xml:space="preserve">celou </w:t>
      </w:r>
      <w:r w:rsidRPr="00303CDE">
        <w:rPr>
          <w:rFonts w:ascii="Arial" w:hAnsi="Arial" w:cs="Arial"/>
        </w:rPr>
        <w:t>cenu díla</w:t>
      </w:r>
      <w:r>
        <w:rPr>
          <w:rFonts w:ascii="Arial" w:hAnsi="Arial" w:cs="Arial"/>
        </w:rPr>
        <w:t xml:space="preserve"> v Kč včetně DPH</w:t>
      </w:r>
      <w:r w:rsidRPr="00303CDE">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303CDE">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303CDE" w:rsidRDefault="00FF4E98" w:rsidP="00303CDE">
      <w:pPr>
        <w:pStyle w:val="Zkladntext"/>
        <w:spacing w:after="240" w:line="276" w:lineRule="auto"/>
        <w:ind w:left="360"/>
        <w:jc w:val="both"/>
        <w:rPr>
          <w:rFonts w:ascii="Arial" w:hAnsi="Arial" w:cs="Arial"/>
        </w:rPr>
      </w:pPr>
      <w:r w:rsidRPr="00303CDE">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303CDE" w:rsidRDefault="00581750"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 xml:space="preserve">Zajištění závazků za řádné plnění záručních podmínek </w:t>
      </w:r>
    </w:p>
    <w:p w14:paraId="48B7BA09" w14:textId="149A1EBA" w:rsidR="005B335B" w:rsidRDefault="00581750" w:rsidP="00303CDE">
      <w:pPr>
        <w:pStyle w:val="Zkladntext"/>
        <w:spacing w:after="240" w:line="276" w:lineRule="auto"/>
        <w:ind w:left="360"/>
        <w:jc w:val="both"/>
        <w:rPr>
          <w:rFonts w:ascii="Arial" w:hAnsi="Arial" w:cs="Arial"/>
        </w:rPr>
      </w:pPr>
      <w:r w:rsidRPr="00303CDE">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303CDE" w:rsidRDefault="00730FEF"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Bankovní záruka</w:t>
      </w:r>
    </w:p>
    <w:p w14:paraId="0886B2BA" w14:textId="7CAB49BA" w:rsidR="005B335B" w:rsidRPr="00303CDE" w:rsidRDefault="00730FEF" w:rsidP="00303CDE">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303CDE">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303CDE">
        <w:rPr>
          <w:rFonts w:ascii="Arial" w:hAnsi="Arial" w:cs="Arial"/>
          <w:color w:val="000000"/>
        </w:rPr>
        <w:t xml:space="preserve">závazku řádného dokončení díla, nebo </w:t>
      </w:r>
      <w:r w:rsidR="005B335B" w:rsidRPr="00303CDE">
        <w:rPr>
          <w:rFonts w:ascii="Arial" w:hAnsi="Arial" w:cs="Arial"/>
          <w:color w:val="000000"/>
        </w:rPr>
        <w:t xml:space="preserve">povinností zhotovitele vyplývajících z jeho odpovědnosti za vady díla a </w:t>
      </w:r>
      <w:r w:rsidRPr="00303CDE">
        <w:rPr>
          <w:rFonts w:ascii="Arial" w:hAnsi="Arial" w:cs="Arial"/>
          <w:color w:val="000000"/>
        </w:rPr>
        <w:t>řádné plnění záručních podmínek</w:t>
      </w:r>
      <w:r w:rsidR="005B335B" w:rsidRPr="00303CDE">
        <w:rPr>
          <w:rFonts w:ascii="Arial" w:hAnsi="Arial" w:cs="Arial"/>
          <w:color w:val="000000"/>
        </w:rPr>
        <w:t xml:space="preserve">, jakož i sankčních povinností dle této smlouvy a povinnosti nahradit újmy způsobené zhotovitelem. Bankovní záruka musí být platná do doby </w:t>
      </w:r>
      <w:r w:rsidRPr="00303CDE">
        <w:rPr>
          <w:rFonts w:ascii="Arial" w:hAnsi="Arial" w:cs="Arial"/>
          <w:color w:val="000000"/>
        </w:rPr>
        <w:t>trvání předmětné povinnosti</w:t>
      </w:r>
      <w:r w:rsidR="005B335B" w:rsidRPr="00303CDE">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52385D5B" w:rsidR="005B335B" w:rsidRPr="00F463B0" w:rsidRDefault="005B335B" w:rsidP="00303CDE">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F00E728" w:rsidR="005B335B" w:rsidRDefault="00730FEF" w:rsidP="00303CDE">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595198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lastRenderedPageBreak/>
        <w:t xml:space="preserve">Smluvní pokuta </w:t>
      </w:r>
      <w:r w:rsidR="00686654">
        <w:rPr>
          <w:rFonts w:ascii="Arial" w:hAnsi="Arial" w:cs="Arial"/>
          <w:color w:val="000000"/>
        </w:rPr>
        <w:t>10</w:t>
      </w:r>
      <w:r w:rsidRPr="00F463B0">
        <w:rPr>
          <w:rFonts w:ascii="Arial" w:hAnsi="Arial" w:cs="Arial"/>
          <w:color w:val="000000"/>
        </w:rPr>
        <w:t>.000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402111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w:t>
      </w:r>
      <w:r w:rsidR="00686654" w:rsidRPr="00F463B0">
        <w:rPr>
          <w:rFonts w:ascii="Arial" w:hAnsi="Arial" w:cs="Arial"/>
          <w:color w:val="000000"/>
        </w:rPr>
        <w:t>0</w:t>
      </w:r>
      <w:r w:rsidRPr="00F463B0">
        <w:rPr>
          <w:rFonts w:ascii="Arial" w:hAnsi="Arial" w:cs="Arial"/>
          <w:color w:val="000000"/>
        </w:rPr>
        <w:t>.000 Kč za každý případ znečištění vozovky, popřípadě jiného prostranství mimo prostor staveniště, pokud není ihned odstraněno v souladu s touto smlouvou.</w:t>
      </w:r>
      <w:r w:rsidR="00686654">
        <w:rPr>
          <w:rFonts w:ascii="Arial" w:hAnsi="Arial" w:cs="Arial"/>
          <w:color w:val="000000"/>
        </w:rPr>
        <w:t xml:space="preserve"> Tím není dotčena povinnost zhotovitele k nápravě závadného stavu.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7D53DA2D"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0E5745C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 xml:space="preserve">převzetí díla s vadami a nedodělky, činí </w:t>
      </w:r>
      <w:r w:rsidR="00686654">
        <w:rPr>
          <w:rFonts w:ascii="Arial" w:hAnsi="Arial" w:cs="Arial"/>
          <w:color w:val="000000"/>
        </w:rPr>
        <w:t>5</w:t>
      </w:r>
      <w:r w:rsidRPr="00F463B0">
        <w:rPr>
          <w:rFonts w:ascii="Arial" w:hAnsi="Arial" w:cs="Arial"/>
          <w:color w:val="000000"/>
        </w:rPr>
        <w:t>.000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38EB08F0"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6D40EC3B" w14:textId="66026387" w:rsidR="00686654" w:rsidRPr="00F463B0" w:rsidRDefault="00686654" w:rsidP="0015091D">
      <w:pPr>
        <w:pStyle w:val="Zkladntext"/>
        <w:numPr>
          <w:ilvl w:val="0"/>
          <w:numId w:val="20"/>
        </w:numPr>
        <w:spacing w:after="240" w:line="276" w:lineRule="auto"/>
        <w:ind w:left="357" w:hanging="357"/>
        <w:jc w:val="both"/>
        <w:rPr>
          <w:rFonts w:ascii="Arial" w:hAnsi="Arial" w:cs="Arial"/>
          <w:color w:val="000000"/>
        </w:rPr>
      </w:pPr>
      <w:r>
        <w:rPr>
          <w:rFonts w:ascii="Arial" w:hAnsi="Arial" w:cs="Arial"/>
          <w:color w:val="000000"/>
        </w:rPr>
        <w:t>Objednatel je oprávněn v odůvodněných případech od uložení smluvní pokuty upustit.</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lastRenderedPageBreak/>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719CAC9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w:t>
      </w:r>
      <w:r w:rsidRPr="00F463B0">
        <w:rPr>
          <w:rFonts w:ascii="Arial" w:hAnsi="Arial" w:cs="Arial"/>
          <w:color w:val="000000"/>
        </w:rPr>
        <w:lastRenderedPageBreak/>
        <w:t>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51BA3DA"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 xml:space="preserve">je povinen uchovávat veškeré doklady související s realizací díla a jeho financováním (způsobem dle zákona 563/1991 Sb., o účetnictví v platném znění) včetně účetních dokladů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76BB7CCB" w:rsidR="00FD3903"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w:t>
      </w:r>
      <w:r w:rsidR="00686654" w:rsidRPr="00F463B0">
        <w:rPr>
          <w:rFonts w:ascii="Arial" w:hAnsi="Arial" w:cs="Arial"/>
          <w:color w:val="000000"/>
        </w:rPr>
        <w:t>20</w:t>
      </w:r>
      <w:r w:rsidR="00686654">
        <w:rPr>
          <w:rFonts w:ascii="Arial" w:hAnsi="Arial" w:cs="Arial"/>
          <w:color w:val="000000"/>
        </w:rPr>
        <w:t>30</w:t>
      </w:r>
      <w:r w:rsidR="00686654" w:rsidRPr="00F463B0">
        <w:rPr>
          <w:rFonts w:ascii="Arial" w:hAnsi="Arial" w:cs="Arial"/>
          <w:color w:val="000000"/>
        </w:rPr>
        <w:t xml:space="preserve"> </w:t>
      </w:r>
      <w:r w:rsidR="00311B36" w:rsidRPr="00F463B0">
        <w:rPr>
          <w:rFonts w:ascii="Arial" w:hAnsi="Arial" w:cs="Arial"/>
          <w:color w:val="000000"/>
        </w:rPr>
        <w:t xml:space="preserve">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AF71BC" w14:textId="77777777" w:rsidR="00FD3903" w:rsidRDefault="00FD3903">
      <w:pPr>
        <w:jc w:val="left"/>
        <w:rPr>
          <w:rFonts w:ascii="Arial" w:hAnsi="Arial" w:cs="Arial"/>
          <w:color w:val="000000"/>
          <w:sz w:val="20"/>
          <w:szCs w:val="20"/>
        </w:rPr>
      </w:pPr>
      <w:r>
        <w:rPr>
          <w:rFonts w:ascii="Arial" w:hAnsi="Arial" w:cs="Arial"/>
          <w:color w:val="000000"/>
        </w:rPr>
        <w:br w:type="page"/>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lastRenderedPageBreak/>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73DB6A84" w:rsidR="00FD3903"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43922D75" w14:textId="77777777" w:rsidR="00FD3903" w:rsidRDefault="00FD3903">
      <w:pPr>
        <w:jc w:val="left"/>
        <w:rPr>
          <w:rFonts w:ascii="Arial" w:hAnsi="Arial" w:cs="Arial"/>
          <w:color w:val="000000"/>
          <w:sz w:val="20"/>
          <w:szCs w:val="20"/>
        </w:rPr>
      </w:pPr>
      <w:r>
        <w:rPr>
          <w:rFonts w:ascii="Arial" w:hAnsi="Arial" w:cs="Arial"/>
          <w:color w:val="000000"/>
        </w:rPr>
        <w:br w:type="page"/>
      </w:r>
    </w:p>
    <w:p w14:paraId="122C53A7" w14:textId="774DE6DE" w:rsidR="001D75B6"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lastRenderedPageBreak/>
        <w:t>Smluvní strany potvrzují, že si tuto smlouvu před jejím podpisem přečetly, porozuměly jejímu obsahu, uzavírají ji svobodně a vážně.  Na důkaz toho připojují své níže uvedené podpisy.</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3693BAAF" w:rsidR="00051035" w:rsidRPr="00F463B0" w:rsidRDefault="008A4391" w:rsidP="0071188B">
      <w:pPr>
        <w:spacing w:after="120" w:line="276" w:lineRule="auto"/>
        <w:jc w:val="left"/>
        <w:rPr>
          <w:rFonts w:ascii="Arial" w:hAnsi="Arial" w:cs="Arial"/>
          <w:sz w:val="20"/>
          <w:szCs w:val="20"/>
          <w:highlight w:val="yellow"/>
        </w:rPr>
      </w:pPr>
      <w:r w:rsidRPr="008A4391">
        <w:rPr>
          <w:rFonts w:ascii="Arial" w:hAnsi="Arial" w:cs="Arial"/>
          <w:sz w:val="20"/>
        </w:rPr>
        <w:t>PaedDr.</w:t>
      </w:r>
      <w:r>
        <w:rPr>
          <w:rFonts w:ascii="Arial" w:hAnsi="Arial" w:cs="Arial"/>
          <w:sz w:val="20"/>
        </w:rPr>
        <w:t xml:space="preserve"> Olga </w:t>
      </w:r>
      <w:r w:rsidRPr="008A4391">
        <w:rPr>
          <w:rFonts w:ascii="Arial" w:hAnsi="Arial" w:cs="Arial"/>
          <w:sz w:val="20"/>
        </w:rPr>
        <w:t>Talášková</w:t>
      </w:r>
      <w:r w:rsidR="0071188B" w:rsidRPr="00F463B0">
        <w:rPr>
          <w:rFonts w:ascii="Arial" w:hAnsi="Arial" w:cs="Arial"/>
          <w:sz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1252EE8E" w:rsidR="0000760C" w:rsidRPr="00F463B0" w:rsidRDefault="008A4391" w:rsidP="0071188B">
      <w:pPr>
        <w:spacing w:after="120" w:line="276" w:lineRule="auto"/>
        <w:jc w:val="left"/>
        <w:rPr>
          <w:rFonts w:ascii="Arial" w:hAnsi="Arial" w:cs="Arial"/>
          <w:sz w:val="20"/>
          <w:szCs w:val="20"/>
          <w:highlight w:val="yellow"/>
        </w:rPr>
      </w:pPr>
      <w:r w:rsidRPr="004C64C9">
        <w:rPr>
          <w:rFonts w:ascii="Arial" w:hAnsi="Arial" w:cs="Arial"/>
          <w:sz w:val="20"/>
        </w:rPr>
        <w:t>ředitel</w:t>
      </w:r>
      <w:r>
        <w:rPr>
          <w:rFonts w:ascii="Arial" w:hAnsi="Arial" w:cs="Arial"/>
          <w:sz w:val="20"/>
        </w:rPr>
        <w:t>ka</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61C1670E" w14:textId="77777777" w:rsidR="00581750" w:rsidRDefault="00581750">
    <w:pPr>
      <w:pStyle w:val="Zpat"/>
      <w:ind w:right="360"/>
      <w:jc w:val="center"/>
      <w:rPr>
        <w:rStyle w:val="slostrnky"/>
        <w:rFonts w:ascii="Arial" w:hAnsi="Arial" w:cs="Arial"/>
        <w:sz w:val="18"/>
      </w:rPr>
    </w:pPr>
  </w:p>
  <w:p w14:paraId="539B765A" w14:textId="77777777" w:rsidR="00581750" w:rsidRDefault="00581750">
    <w:pPr>
      <w:pStyle w:val="Zpat"/>
      <w:ind w:right="360"/>
      <w:jc w:val="center"/>
      <w:rPr>
        <w:rStyle w:val="slostrnky"/>
        <w:rFonts w:ascii="Arial" w:hAnsi="Arial" w:cs="Arial"/>
        <w:sz w:val="18"/>
      </w:rPr>
    </w:pPr>
  </w:p>
  <w:p w14:paraId="122C53BE" w14:textId="38DCF496" w:rsidR="00581750" w:rsidRPr="007E79C1" w:rsidRDefault="00581750"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C76DC2">
      <w:rPr>
        <w:rStyle w:val="slostrnky"/>
        <w:rFonts w:ascii="Arial" w:hAnsi="Arial" w:cs="Arial"/>
        <w:noProof/>
        <w:sz w:val="16"/>
      </w:rPr>
      <w:t>5</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C76DC2">
      <w:rPr>
        <w:rStyle w:val="slostrnky"/>
        <w:rFonts w:ascii="Arial" w:hAnsi="Arial" w:cs="Arial"/>
        <w:noProof/>
        <w:sz w:val="16"/>
      </w:rPr>
      <w:t>22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581750" w:rsidRDefault="00581750">
    <w:pPr>
      <w:pStyle w:val="Zpat"/>
      <w:ind w:right="360"/>
      <w:jc w:val="center"/>
      <w:rPr>
        <w:rStyle w:val="slostrnky"/>
        <w:rFonts w:ascii="Arial" w:hAnsi="Arial" w:cs="Arial"/>
        <w:sz w:val="18"/>
      </w:rPr>
    </w:pPr>
  </w:p>
  <w:p w14:paraId="122C53C0" w14:textId="77777777" w:rsidR="00581750" w:rsidRPr="000F74B1" w:rsidRDefault="00581750">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228BAF07" w:rsidR="00581750" w:rsidRPr="008335B8" w:rsidRDefault="00581750">
    <w:pPr>
      <w:pStyle w:val="Zhlav"/>
      <w:rPr>
        <w:rFonts w:ascii="Arial" w:hAnsi="Arial" w:cs="Arial"/>
        <w:sz w:val="16"/>
      </w:rPr>
    </w:pPr>
    <w:r w:rsidRPr="008335B8">
      <w:rPr>
        <w:rFonts w:ascii="Arial" w:hAnsi="Arial" w:cs="Arial"/>
        <w:sz w:val="16"/>
      </w:rPr>
      <w:t>P</w:t>
    </w:r>
    <w:r w:rsidR="00146C97">
      <w:rPr>
        <w:rFonts w:ascii="Arial" w:hAnsi="Arial" w:cs="Arial"/>
        <w:sz w:val="16"/>
      </w:rPr>
      <w:t>říloha č. 2</w:t>
    </w:r>
    <w:r w:rsidRPr="008335B8">
      <w:rPr>
        <w:rFonts w:ascii="Arial" w:hAnsi="Arial" w:cs="Arial"/>
        <w:sz w:val="16"/>
      </w:rPr>
      <w:t xml:space="preserve"> </w:t>
    </w:r>
    <w:r w:rsidR="008A4391">
      <w:rPr>
        <w:rFonts w:ascii="Arial" w:hAnsi="Arial" w:cs="Arial"/>
        <w:sz w:val="16"/>
      </w:rPr>
      <w:t>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7018"/>
    <w:multiLevelType w:val="hybridMultilevel"/>
    <w:tmpl w:val="3E9E9F02"/>
    <w:lvl w:ilvl="0" w:tplc="04050017">
      <w:start w:val="1"/>
      <w:numFmt w:val="lowerLetter"/>
      <w:lvlText w:val="%1)"/>
      <w:lvlJc w:val="left"/>
      <w:pPr>
        <w:ind w:left="717" w:hanging="360"/>
      </w:pPr>
      <w:rPr>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96B59"/>
    <w:multiLevelType w:val="hybridMultilevel"/>
    <w:tmpl w:val="2E8C05A0"/>
    <w:lvl w:ilvl="0" w:tplc="71D8F6D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5956CAE"/>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41417F"/>
    <w:multiLevelType w:val="hybridMultilevel"/>
    <w:tmpl w:val="FD485AA6"/>
    <w:lvl w:ilvl="0" w:tplc="1BA85062">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24"/>
  </w:num>
  <w:num w:numId="3">
    <w:abstractNumId w:val="9"/>
  </w:num>
  <w:num w:numId="4">
    <w:abstractNumId w:val="26"/>
  </w:num>
  <w:num w:numId="5">
    <w:abstractNumId w:val="1"/>
  </w:num>
  <w:num w:numId="6">
    <w:abstractNumId w:val="4"/>
  </w:num>
  <w:num w:numId="7">
    <w:abstractNumId w:val="21"/>
  </w:num>
  <w:num w:numId="8">
    <w:abstractNumId w:val="7"/>
  </w:num>
  <w:num w:numId="9">
    <w:abstractNumId w:val="30"/>
  </w:num>
  <w:num w:numId="10">
    <w:abstractNumId w:val="14"/>
  </w:num>
  <w:num w:numId="11">
    <w:abstractNumId w:val="16"/>
  </w:num>
  <w:num w:numId="12">
    <w:abstractNumId w:val="29"/>
  </w:num>
  <w:num w:numId="13">
    <w:abstractNumId w:val="20"/>
  </w:num>
  <w:num w:numId="14">
    <w:abstractNumId w:val="8"/>
  </w:num>
  <w:num w:numId="15">
    <w:abstractNumId w:val="31"/>
  </w:num>
  <w:num w:numId="16">
    <w:abstractNumId w:val="12"/>
  </w:num>
  <w:num w:numId="17">
    <w:abstractNumId w:val="10"/>
  </w:num>
  <w:num w:numId="18">
    <w:abstractNumId w:val="3"/>
  </w:num>
  <w:num w:numId="19">
    <w:abstractNumId w:val="27"/>
  </w:num>
  <w:num w:numId="20">
    <w:abstractNumId w:val="17"/>
  </w:num>
  <w:num w:numId="21">
    <w:abstractNumId w:val="15"/>
  </w:num>
  <w:num w:numId="22">
    <w:abstractNumId w:val="37"/>
  </w:num>
  <w:num w:numId="23">
    <w:abstractNumId w:val="32"/>
  </w:num>
  <w:num w:numId="24">
    <w:abstractNumId w:val="6"/>
  </w:num>
  <w:num w:numId="25">
    <w:abstractNumId w:val="36"/>
  </w:num>
  <w:num w:numId="26">
    <w:abstractNumId w:val="3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9"/>
  </w:num>
  <w:num w:numId="30">
    <w:abstractNumId w:val="23"/>
  </w:num>
  <w:num w:numId="31">
    <w:abstractNumId w:val="40"/>
  </w:num>
  <w:num w:numId="32">
    <w:abstractNumId w:val="25"/>
  </w:num>
  <w:num w:numId="33">
    <w:abstractNumId w:val="33"/>
  </w:num>
  <w:num w:numId="34">
    <w:abstractNumId w:val="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8"/>
  </w:num>
  <w:num w:numId="39">
    <w:abstractNumId w:val="13"/>
  </w:num>
  <w:num w:numId="40">
    <w:abstractNumId w:val="34"/>
  </w:num>
  <w:num w:numId="41">
    <w:abstractNumId w:val="5"/>
  </w:num>
  <w:num w:numId="42">
    <w:abstractNumId w:val="28"/>
  </w:num>
  <w:num w:numId="43">
    <w:abstractNumId w:val="0"/>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6C97"/>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2AEE"/>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6DA6"/>
    <w:rsid w:val="002C712C"/>
    <w:rsid w:val="002D0035"/>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3CDE"/>
    <w:rsid w:val="00304255"/>
    <w:rsid w:val="00305ACD"/>
    <w:rsid w:val="003064DC"/>
    <w:rsid w:val="00311B36"/>
    <w:rsid w:val="00312CD5"/>
    <w:rsid w:val="0031402C"/>
    <w:rsid w:val="00314A36"/>
    <w:rsid w:val="0031517C"/>
    <w:rsid w:val="00316389"/>
    <w:rsid w:val="00316C40"/>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A4C"/>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C64C9"/>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654"/>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4C7D"/>
    <w:rsid w:val="00725028"/>
    <w:rsid w:val="00726268"/>
    <w:rsid w:val="00727E32"/>
    <w:rsid w:val="00730D84"/>
    <w:rsid w:val="00730FEF"/>
    <w:rsid w:val="0073118C"/>
    <w:rsid w:val="00731EB4"/>
    <w:rsid w:val="00734018"/>
    <w:rsid w:val="0073423A"/>
    <w:rsid w:val="007344C9"/>
    <w:rsid w:val="00736C05"/>
    <w:rsid w:val="00736CB6"/>
    <w:rsid w:val="007412B7"/>
    <w:rsid w:val="00741539"/>
    <w:rsid w:val="007415F0"/>
    <w:rsid w:val="00742F91"/>
    <w:rsid w:val="007443DD"/>
    <w:rsid w:val="00746E75"/>
    <w:rsid w:val="00747284"/>
    <w:rsid w:val="007474DC"/>
    <w:rsid w:val="00750BC1"/>
    <w:rsid w:val="00754E4B"/>
    <w:rsid w:val="007556C2"/>
    <w:rsid w:val="00757D05"/>
    <w:rsid w:val="007608CB"/>
    <w:rsid w:val="0076248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391"/>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07D4"/>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2A0"/>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6DC2"/>
    <w:rsid w:val="00C779F1"/>
    <w:rsid w:val="00C80965"/>
    <w:rsid w:val="00C80B3C"/>
    <w:rsid w:val="00C81E02"/>
    <w:rsid w:val="00C84AC1"/>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C30"/>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4B18"/>
    <w:rsid w:val="00E0510C"/>
    <w:rsid w:val="00E059AA"/>
    <w:rsid w:val="00E0663A"/>
    <w:rsid w:val="00E06E5F"/>
    <w:rsid w:val="00E0727E"/>
    <w:rsid w:val="00E077CA"/>
    <w:rsid w:val="00E1278E"/>
    <w:rsid w:val="00E14A45"/>
    <w:rsid w:val="00E14DFC"/>
    <w:rsid w:val="00E15523"/>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5DA7"/>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6FAE"/>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6118"/>
    <w:rsid w:val="00F7671E"/>
    <w:rsid w:val="00F767DA"/>
    <w:rsid w:val="00F81F6C"/>
    <w:rsid w:val="00F823A3"/>
    <w:rsid w:val="00F85060"/>
    <w:rsid w:val="00F87082"/>
    <w:rsid w:val="00F876E6"/>
    <w:rsid w:val="00F90C45"/>
    <w:rsid w:val="00F92A03"/>
    <w:rsid w:val="00F9351C"/>
    <w:rsid w:val="00F948C5"/>
    <w:rsid w:val="00F94B5E"/>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3903"/>
    <w:rsid w:val="00FD41AE"/>
    <w:rsid w:val="00FD5567"/>
    <w:rsid w:val="00FE1790"/>
    <w:rsid w:val="00FE4EDD"/>
    <w:rsid w:val="00FE537B"/>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38752607">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309285437">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15045527">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3158768">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D2F6-A274-41F7-B60F-C4996733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22</Pages>
  <Words>9568</Words>
  <Characters>56457</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65894</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36</cp:revision>
  <cp:lastPrinted>2020-03-10T13:01:00Z</cp:lastPrinted>
  <dcterms:created xsi:type="dcterms:W3CDTF">2018-08-21T11:48:00Z</dcterms:created>
  <dcterms:modified xsi:type="dcterms:W3CDTF">2020-08-11T11:25:00Z</dcterms:modified>
</cp:coreProperties>
</file>