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76B8C" w14:textId="77777777" w:rsidR="00D62A8C" w:rsidRDefault="00D62A8C" w:rsidP="00BC3FEB">
      <w:pPr>
        <w:pStyle w:val="Nadpis1"/>
        <w:keepNext w:val="0"/>
        <w:keepLines w:val="0"/>
        <w:pageBreakBefore w:val="0"/>
        <w:spacing w:before="0" w:after="120" w:line="276" w:lineRule="auto"/>
        <w:ind w:left="432" w:hanging="432"/>
        <w:jc w:val="center"/>
        <w:rPr>
          <w:rFonts w:asciiTheme="majorHAnsi" w:hAnsiTheme="majorHAnsi"/>
          <w:sz w:val="24"/>
          <w:szCs w:val="24"/>
        </w:rPr>
      </w:pPr>
      <w:r w:rsidRPr="00BC3FEB">
        <w:rPr>
          <w:rFonts w:asciiTheme="majorHAnsi" w:hAnsiTheme="majorHAnsi"/>
          <w:sz w:val="24"/>
          <w:szCs w:val="24"/>
        </w:rPr>
        <w:t xml:space="preserve">Smlouva o provedení daňového poradenství </w:t>
      </w:r>
    </w:p>
    <w:p w14:paraId="63AADCA0" w14:textId="77777777" w:rsidR="00D62A8C" w:rsidRPr="006B3635" w:rsidRDefault="00D62A8C" w:rsidP="00D62A8C">
      <w:pPr>
        <w:spacing w:before="0" w:after="240" w:line="276" w:lineRule="auto"/>
        <w:jc w:val="center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uzavřená podle § 1746 odst. 2 zákona č. 89/2012 Sb., občanský zákoník, v účinném znění</w:t>
      </w:r>
    </w:p>
    <w:p w14:paraId="5C18BB17" w14:textId="28F4F59B" w:rsidR="00B047A7" w:rsidRPr="00BC3FEB" w:rsidRDefault="00D62A8C" w:rsidP="00BC3FEB">
      <w:pPr>
        <w:pStyle w:val="Nadpis1"/>
        <w:keepNext w:val="0"/>
        <w:keepLines w:val="0"/>
        <w:pageBreakBefore w:val="0"/>
        <w:numPr>
          <w:ilvl w:val="0"/>
          <w:numId w:val="42"/>
        </w:numPr>
        <w:spacing w:before="0" w:line="276" w:lineRule="auto"/>
        <w:jc w:val="center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sz w:val="20"/>
          <w:szCs w:val="20"/>
        </w:rPr>
        <w:t>Smluvní strany</w:t>
      </w:r>
    </w:p>
    <w:p w14:paraId="2234E585" w14:textId="77777777" w:rsidR="00D62A8C" w:rsidRPr="006B3635" w:rsidRDefault="00D62A8C" w:rsidP="00D62A8C">
      <w:pPr>
        <w:spacing w:before="0" w:after="60" w:line="276" w:lineRule="auto"/>
        <w:rPr>
          <w:rFonts w:asciiTheme="majorHAnsi" w:hAnsiTheme="majorHAnsi"/>
          <w:b/>
          <w:sz w:val="20"/>
          <w:szCs w:val="20"/>
        </w:rPr>
      </w:pPr>
      <w:r w:rsidRPr="006B3635">
        <w:rPr>
          <w:rFonts w:asciiTheme="majorHAnsi" w:hAnsiTheme="majorHAnsi"/>
          <w:b/>
          <w:sz w:val="20"/>
          <w:szCs w:val="20"/>
        </w:rPr>
        <w:t xml:space="preserve">Obchodní firma: </w:t>
      </w:r>
      <w:r w:rsidRPr="006B3635">
        <w:rPr>
          <w:rFonts w:asciiTheme="majorHAnsi" w:hAnsiTheme="majorHAnsi"/>
          <w:b/>
          <w:sz w:val="20"/>
          <w:szCs w:val="20"/>
        </w:rPr>
        <w:tab/>
      </w:r>
      <w:r w:rsidRPr="006B3635">
        <w:rPr>
          <w:rFonts w:asciiTheme="majorHAnsi" w:hAnsiTheme="majorHAnsi"/>
          <w:b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b/>
          <w:sz w:val="20"/>
          <w:szCs w:val="20"/>
        </w:rPr>
        <w:tab/>
      </w:r>
    </w:p>
    <w:p w14:paraId="6255EBE4" w14:textId="77777777" w:rsidR="00D62A8C" w:rsidRPr="006B3635" w:rsidRDefault="00D62A8C" w:rsidP="00D62A8C">
      <w:pPr>
        <w:spacing w:before="0" w:after="6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Sídlo: 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</w:p>
    <w:p w14:paraId="15477C19" w14:textId="77777777" w:rsidR="00D62A8C" w:rsidRPr="006B3635" w:rsidRDefault="00D62A8C" w:rsidP="00D62A8C">
      <w:pPr>
        <w:spacing w:before="0" w:after="6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Identifikační číslo: 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</w:p>
    <w:p w14:paraId="72707EA1" w14:textId="77777777" w:rsidR="00D62A8C" w:rsidRPr="006B3635" w:rsidRDefault="00D62A8C" w:rsidP="00D62A8C">
      <w:pPr>
        <w:spacing w:before="0" w:after="6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Spisová značka: 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sz w:val="20"/>
          <w:szCs w:val="20"/>
        </w:rPr>
        <w:tab/>
      </w:r>
    </w:p>
    <w:p w14:paraId="60B6E57D" w14:textId="77777777" w:rsidR="00D62A8C" w:rsidRPr="006B3635" w:rsidRDefault="00D62A8C" w:rsidP="00D62A8C">
      <w:pPr>
        <w:spacing w:before="0" w:after="60" w:line="276" w:lineRule="auto"/>
        <w:rPr>
          <w:rFonts w:asciiTheme="majorHAnsi" w:hAnsiTheme="majorHAnsi"/>
          <w:bCs/>
          <w:sz w:val="20"/>
          <w:szCs w:val="20"/>
        </w:rPr>
      </w:pPr>
      <w:r w:rsidRPr="006B3635">
        <w:rPr>
          <w:rFonts w:asciiTheme="majorHAnsi" w:hAnsiTheme="majorHAnsi"/>
          <w:bCs/>
          <w:sz w:val="20"/>
          <w:szCs w:val="20"/>
        </w:rPr>
        <w:t>Zastoupen:</w:t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</w:p>
    <w:p w14:paraId="638EE81D" w14:textId="77777777" w:rsidR="00D62A8C" w:rsidRPr="006B3635" w:rsidRDefault="00D62A8C" w:rsidP="00D62A8C">
      <w:pPr>
        <w:spacing w:before="0" w:after="6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Bankovní spojení: 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</w:p>
    <w:p w14:paraId="7C6B9C77" w14:textId="77777777" w:rsidR="00D62A8C" w:rsidRPr="006B3635" w:rsidRDefault="00D62A8C" w:rsidP="00D62A8C">
      <w:pPr>
        <w:spacing w:before="24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jako klient na straně jedné (dále jen „</w:t>
      </w:r>
      <w:r w:rsidRPr="006B3635">
        <w:rPr>
          <w:rFonts w:asciiTheme="majorHAnsi" w:hAnsiTheme="majorHAnsi"/>
          <w:b/>
          <w:sz w:val="20"/>
          <w:szCs w:val="20"/>
        </w:rPr>
        <w:t>Klient</w:t>
      </w:r>
      <w:r w:rsidRPr="006B3635">
        <w:rPr>
          <w:rFonts w:asciiTheme="majorHAnsi" w:hAnsiTheme="majorHAnsi"/>
          <w:sz w:val="20"/>
          <w:szCs w:val="20"/>
        </w:rPr>
        <w:t>“) a</w:t>
      </w:r>
    </w:p>
    <w:p w14:paraId="475E6BB4" w14:textId="77777777" w:rsidR="00D62A8C" w:rsidRPr="006B3635" w:rsidRDefault="00D62A8C" w:rsidP="00D62A8C">
      <w:pPr>
        <w:spacing w:before="0" w:after="60" w:line="276" w:lineRule="auto"/>
        <w:rPr>
          <w:rFonts w:asciiTheme="majorHAnsi" w:hAnsiTheme="majorHAnsi"/>
          <w:b/>
          <w:sz w:val="20"/>
          <w:szCs w:val="20"/>
        </w:rPr>
      </w:pPr>
      <w:bookmarkStart w:id="0" w:name="_Hlk531673166"/>
      <w:r w:rsidRPr="006B3635">
        <w:rPr>
          <w:rFonts w:asciiTheme="majorHAnsi" w:hAnsiTheme="majorHAnsi"/>
          <w:b/>
          <w:sz w:val="20"/>
          <w:szCs w:val="20"/>
        </w:rPr>
        <w:t xml:space="preserve">Obchodní firma: </w:t>
      </w:r>
      <w:r w:rsidRPr="006B3635">
        <w:rPr>
          <w:rFonts w:asciiTheme="majorHAnsi" w:hAnsiTheme="majorHAnsi"/>
          <w:b/>
          <w:sz w:val="20"/>
          <w:szCs w:val="20"/>
        </w:rPr>
        <w:tab/>
      </w:r>
      <w:r w:rsidRPr="006B3635">
        <w:rPr>
          <w:rFonts w:asciiTheme="majorHAnsi" w:hAnsiTheme="majorHAnsi"/>
          <w:b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b/>
          <w:sz w:val="20"/>
          <w:szCs w:val="20"/>
        </w:rPr>
        <w:tab/>
      </w:r>
    </w:p>
    <w:p w14:paraId="0C56B694" w14:textId="77777777" w:rsidR="00D62A8C" w:rsidRPr="006B3635" w:rsidRDefault="00D62A8C" w:rsidP="00D62A8C">
      <w:pPr>
        <w:spacing w:before="0" w:after="6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Sídlo: 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</w:p>
    <w:p w14:paraId="75A70B9A" w14:textId="77777777" w:rsidR="00D62A8C" w:rsidRPr="006B3635" w:rsidRDefault="00D62A8C" w:rsidP="00D62A8C">
      <w:pPr>
        <w:spacing w:before="0" w:after="6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Identifikační číslo: 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</w:p>
    <w:p w14:paraId="247509DC" w14:textId="77777777" w:rsidR="00D62A8C" w:rsidRPr="006B3635" w:rsidRDefault="00D62A8C" w:rsidP="00D62A8C">
      <w:pPr>
        <w:spacing w:before="0" w:after="6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Spisová značka: 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sz w:val="20"/>
          <w:szCs w:val="20"/>
        </w:rPr>
        <w:tab/>
      </w:r>
    </w:p>
    <w:p w14:paraId="3907FA97" w14:textId="77777777" w:rsidR="00D62A8C" w:rsidRPr="006B3635" w:rsidRDefault="00D62A8C" w:rsidP="00D62A8C">
      <w:pPr>
        <w:spacing w:before="0" w:after="60" w:line="276" w:lineRule="auto"/>
        <w:rPr>
          <w:rFonts w:asciiTheme="majorHAnsi" w:hAnsiTheme="majorHAnsi"/>
          <w:bCs/>
          <w:sz w:val="20"/>
          <w:szCs w:val="20"/>
        </w:rPr>
      </w:pPr>
      <w:r w:rsidRPr="006B3635">
        <w:rPr>
          <w:rFonts w:asciiTheme="majorHAnsi" w:hAnsiTheme="majorHAnsi"/>
          <w:bCs/>
          <w:sz w:val="20"/>
          <w:szCs w:val="20"/>
        </w:rPr>
        <w:t>Zastoupen:</w:t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</w:p>
    <w:p w14:paraId="02253924" w14:textId="77777777" w:rsidR="00D62A8C" w:rsidRPr="006B3635" w:rsidRDefault="00D62A8C" w:rsidP="00D62A8C">
      <w:pPr>
        <w:spacing w:before="0" w:after="240" w:line="276" w:lineRule="auto"/>
        <w:rPr>
          <w:rFonts w:asciiTheme="majorHAnsi" w:hAnsiTheme="majorHAnsi"/>
          <w:bCs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Bankovní spojení: 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</w:p>
    <w:p w14:paraId="690DDC16" w14:textId="6F69B76A" w:rsidR="00D62A8C" w:rsidRPr="006B3635" w:rsidRDefault="00D62A8C" w:rsidP="00D62A8C">
      <w:pPr>
        <w:spacing w:before="0" w:after="240" w:line="276" w:lineRule="auto"/>
        <w:rPr>
          <w:rFonts w:asciiTheme="majorHAnsi" w:hAnsiTheme="majorHAnsi"/>
          <w:b/>
          <w:bCs/>
          <w:sz w:val="20"/>
          <w:szCs w:val="20"/>
        </w:rPr>
      </w:pPr>
      <w:r w:rsidRPr="006B3635">
        <w:rPr>
          <w:rFonts w:asciiTheme="majorHAnsi" w:hAnsiTheme="majorHAnsi"/>
          <w:b/>
          <w:bCs/>
          <w:sz w:val="20"/>
          <w:szCs w:val="20"/>
        </w:rPr>
        <w:t xml:space="preserve">Kontaktní údaje </w:t>
      </w:r>
      <w:r w:rsidR="008E310E">
        <w:rPr>
          <w:rFonts w:asciiTheme="majorHAnsi" w:hAnsiTheme="majorHAnsi"/>
          <w:b/>
          <w:bCs/>
          <w:sz w:val="20"/>
          <w:szCs w:val="20"/>
        </w:rPr>
        <w:t>daňového poradce</w:t>
      </w:r>
    </w:p>
    <w:p w14:paraId="53C1392C" w14:textId="77777777" w:rsidR="00D62A8C" w:rsidRPr="006B3635" w:rsidRDefault="00D62A8C" w:rsidP="00D62A8C">
      <w:pPr>
        <w:spacing w:before="0" w:after="60" w:line="276" w:lineRule="auto"/>
        <w:rPr>
          <w:rFonts w:asciiTheme="majorHAnsi" w:hAnsiTheme="majorHAnsi"/>
          <w:bCs/>
          <w:sz w:val="20"/>
          <w:szCs w:val="20"/>
        </w:rPr>
      </w:pPr>
      <w:r w:rsidRPr="006B3635">
        <w:rPr>
          <w:rFonts w:asciiTheme="majorHAnsi" w:hAnsiTheme="majorHAnsi"/>
          <w:bCs/>
          <w:sz w:val="20"/>
          <w:szCs w:val="20"/>
        </w:rPr>
        <w:t xml:space="preserve">Mobil: </w:t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bCs/>
          <w:sz w:val="20"/>
          <w:szCs w:val="20"/>
        </w:rPr>
        <w:tab/>
      </w:r>
    </w:p>
    <w:p w14:paraId="36BB1D29" w14:textId="77777777" w:rsidR="00D62A8C" w:rsidRPr="006B3635" w:rsidRDefault="00D62A8C" w:rsidP="00D62A8C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bCs/>
          <w:sz w:val="20"/>
          <w:szCs w:val="20"/>
        </w:rPr>
        <w:t>E-mail:</w:t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bCs/>
          <w:sz w:val="20"/>
          <w:szCs w:val="20"/>
        </w:rPr>
        <w:tab/>
      </w:r>
      <w:bookmarkEnd w:id="0"/>
      <w:r w:rsidRPr="006B3635">
        <w:rPr>
          <w:rFonts w:asciiTheme="majorHAnsi" w:hAnsiTheme="majorHAnsi"/>
          <w:bCs/>
          <w:sz w:val="20"/>
          <w:szCs w:val="20"/>
        </w:rPr>
        <w:t xml:space="preserve"> </w:t>
      </w:r>
      <w:r w:rsidRPr="006B3635">
        <w:rPr>
          <w:rFonts w:asciiTheme="majorHAnsi" w:hAnsiTheme="majorHAnsi"/>
          <w:bCs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  <w:highlight w:val="cyan"/>
        </w:rPr>
        <w:t>[bude doplněno před uzavřením smlouvy]</w:t>
      </w:r>
      <w:r w:rsidRPr="006B3635">
        <w:rPr>
          <w:rFonts w:asciiTheme="majorHAnsi" w:hAnsiTheme="majorHAnsi"/>
          <w:bCs/>
          <w:sz w:val="20"/>
          <w:szCs w:val="20"/>
        </w:rPr>
        <w:tab/>
      </w:r>
    </w:p>
    <w:p w14:paraId="435A6F02" w14:textId="67378D33" w:rsidR="00D62A8C" w:rsidRPr="006B3635" w:rsidRDefault="00D62A8C" w:rsidP="00D62A8C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jako </w:t>
      </w:r>
      <w:r w:rsidR="008E310E">
        <w:rPr>
          <w:rFonts w:asciiTheme="majorHAnsi" w:hAnsiTheme="majorHAnsi"/>
          <w:sz w:val="20"/>
          <w:szCs w:val="20"/>
        </w:rPr>
        <w:t>daňový poradce</w:t>
      </w:r>
      <w:r w:rsidR="008E310E" w:rsidRPr="006B3635">
        <w:rPr>
          <w:rFonts w:asciiTheme="majorHAnsi" w:hAnsiTheme="majorHAnsi"/>
          <w:sz w:val="20"/>
          <w:szCs w:val="20"/>
        </w:rPr>
        <w:t xml:space="preserve"> </w:t>
      </w:r>
      <w:r w:rsidRPr="006B3635">
        <w:rPr>
          <w:rFonts w:asciiTheme="majorHAnsi" w:hAnsiTheme="majorHAnsi"/>
          <w:sz w:val="20"/>
          <w:szCs w:val="20"/>
        </w:rPr>
        <w:t>na straně druhé (dále jen „</w:t>
      </w:r>
      <w:r w:rsidR="008E310E">
        <w:rPr>
          <w:rFonts w:asciiTheme="majorHAnsi" w:hAnsiTheme="majorHAnsi"/>
          <w:b/>
          <w:sz w:val="20"/>
          <w:szCs w:val="20"/>
        </w:rPr>
        <w:t>Daňový poradce</w:t>
      </w:r>
      <w:r w:rsidRPr="006B3635">
        <w:rPr>
          <w:rFonts w:asciiTheme="majorHAnsi" w:hAnsiTheme="majorHAnsi"/>
          <w:sz w:val="20"/>
          <w:szCs w:val="20"/>
        </w:rPr>
        <w:t xml:space="preserve">“; Klient a </w:t>
      </w:r>
      <w:r w:rsidR="008E310E">
        <w:rPr>
          <w:rFonts w:asciiTheme="majorHAnsi" w:hAnsiTheme="majorHAnsi"/>
          <w:sz w:val="20"/>
          <w:szCs w:val="20"/>
        </w:rPr>
        <w:t>Daňový poradce</w:t>
      </w:r>
      <w:r w:rsidR="008E310E" w:rsidRPr="006B3635">
        <w:rPr>
          <w:rFonts w:asciiTheme="majorHAnsi" w:hAnsiTheme="majorHAnsi"/>
          <w:sz w:val="20"/>
          <w:szCs w:val="20"/>
        </w:rPr>
        <w:t xml:space="preserve"> </w:t>
      </w:r>
      <w:r w:rsidRPr="006B3635">
        <w:rPr>
          <w:rFonts w:asciiTheme="majorHAnsi" w:hAnsiTheme="majorHAnsi"/>
          <w:sz w:val="20"/>
          <w:szCs w:val="20"/>
        </w:rPr>
        <w:t xml:space="preserve">společně také jako </w:t>
      </w:r>
      <w:r w:rsidRPr="006B3635">
        <w:rPr>
          <w:rFonts w:asciiTheme="majorHAnsi" w:hAnsiTheme="majorHAnsi"/>
          <w:b/>
          <w:sz w:val="20"/>
          <w:szCs w:val="20"/>
        </w:rPr>
        <w:t>„Smluvní strany“</w:t>
      </w:r>
      <w:r w:rsidRPr="006B3635">
        <w:rPr>
          <w:rFonts w:asciiTheme="majorHAnsi" w:hAnsiTheme="majorHAnsi"/>
          <w:sz w:val="20"/>
          <w:szCs w:val="20"/>
        </w:rPr>
        <w:t>)</w:t>
      </w:r>
    </w:p>
    <w:p w14:paraId="2C7783BD" w14:textId="7070ECCC" w:rsidR="00B047A7" w:rsidRPr="00BC3FEB" w:rsidRDefault="00D62A8C" w:rsidP="00BC3FEB">
      <w:pPr>
        <w:pStyle w:val="Nadpis1"/>
        <w:keepNext w:val="0"/>
        <w:keepLines w:val="0"/>
        <w:pageBreakBefore w:val="0"/>
        <w:numPr>
          <w:ilvl w:val="0"/>
          <w:numId w:val="42"/>
        </w:numPr>
        <w:spacing w:before="240" w:line="276" w:lineRule="auto"/>
        <w:ind w:left="357" w:hanging="357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Úvodní ustanovení</w:t>
      </w:r>
    </w:p>
    <w:p w14:paraId="0005BB56" w14:textId="5DE53316" w:rsidR="004573C9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Klient prohlašuje, že je veřejným </w:t>
      </w:r>
      <w:r w:rsidR="00FF36D6">
        <w:rPr>
          <w:rFonts w:asciiTheme="majorHAnsi" w:hAnsiTheme="majorHAnsi"/>
          <w:b w:val="0"/>
          <w:sz w:val="20"/>
          <w:szCs w:val="20"/>
        </w:rPr>
        <w:t xml:space="preserve">zadavatelem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ve smyslu § 4 odst. 1 písm. e) zákona č. 134/2016 Sb., o </w:t>
      </w:r>
      <w:r w:rsidR="00D62A8C">
        <w:rPr>
          <w:rFonts w:asciiTheme="majorHAnsi" w:hAnsiTheme="majorHAnsi"/>
          <w:b w:val="0"/>
          <w:sz w:val="20"/>
          <w:szCs w:val="20"/>
        </w:rPr>
        <w:t xml:space="preserve">zadávání </w:t>
      </w:r>
      <w:r w:rsidRPr="00BC3FEB">
        <w:rPr>
          <w:rFonts w:asciiTheme="majorHAnsi" w:hAnsiTheme="majorHAnsi"/>
          <w:b w:val="0"/>
          <w:sz w:val="20"/>
          <w:szCs w:val="20"/>
        </w:rPr>
        <w:t>veřejných zakáz</w:t>
      </w:r>
      <w:r w:rsidR="00D62A8C">
        <w:rPr>
          <w:rFonts w:asciiTheme="majorHAnsi" w:hAnsiTheme="majorHAnsi"/>
          <w:b w:val="0"/>
          <w:sz w:val="20"/>
          <w:szCs w:val="20"/>
        </w:rPr>
        <w:t>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k, </w:t>
      </w:r>
      <w:r w:rsidR="00D62A8C">
        <w:rPr>
          <w:rFonts w:asciiTheme="majorHAnsi" w:hAnsiTheme="majorHAnsi"/>
          <w:b w:val="0"/>
          <w:sz w:val="20"/>
          <w:szCs w:val="20"/>
        </w:rPr>
        <w:t xml:space="preserve">ve znění pozdějších předpisů </w:t>
      </w:r>
      <w:r w:rsidR="00640A39" w:rsidRPr="00BC3FEB">
        <w:rPr>
          <w:rFonts w:asciiTheme="majorHAnsi" w:hAnsiTheme="majorHAnsi"/>
          <w:b w:val="0"/>
          <w:sz w:val="20"/>
          <w:szCs w:val="20"/>
        </w:rPr>
        <w:t>(</w:t>
      </w:r>
      <w:r w:rsidR="00D62A8C" w:rsidRPr="006B3635">
        <w:rPr>
          <w:rFonts w:asciiTheme="majorHAnsi" w:hAnsiTheme="majorHAnsi"/>
          <w:b w:val="0"/>
          <w:sz w:val="20"/>
        </w:rPr>
        <w:t>dále j</w:t>
      </w:r>
      <w:r w:rsidR="00D62A8C">
        <w:rPr>
          <w:rFonts w:asciiTheme="majorHAnsi" w:hAnsiTheme="majorHAnsi"/>
          <w:b w:val="0"/>
          <w:sz w:val="20"/>
        </w:rPr>
        <w:t>ako</w:t>
      </w:r>
      <w:r w:rsidR="00D62A8C" w:rsidRPr="006B3635">
        <w:rPr>
          <w:rFonts w:asciiTheme="majorHAnsi" w:hAnsiTheme="majorHAnsi"/>
          <w:b w:val="0"/>
          <w:sz w:val="20"/>
        </w:rPr>
        <w:t xml:space="preserve"> „</w:t>
      </w:r>
      <w:r w:rsidR="00D62A8C">
        <w:rPr>
          <w:rFonts w:asciiTheme="majorHAnsi" w:hAnsiTheme="majorHAnsi"/>
          <w:b w:val="0"/>
          <w:sz w:val="20"/>
        </w:rPr>
        <w:t>ZZVZ</w:t>
      </w:r>
      <w:r w:rsidR="00D62A8C" w:rsidRPr="006B3635">
        <w:rPr>
          <w:rFonts w:asciiTheme="majorHAnsi" w:hAnsiTheme="majorHAnsi"/>
          <w:b w:val="0"/>
          <w:sz w:val="20"/>
        </w:rPr>
        <w:t>“</w:t>
      </w:r>
      <w:r w:rsidR="00D62A8C">
        <w:rPr>
          <w:rFonts w:asciiTheme="majorHAnsi" w:hAnsiTheme="majorHAnsi"/>
          <w:b w:val="0"/>
          <w:sz w:val="20"/>
        </w:rPr>
        <w:t xml:space="preserve"> nebo „zákon“</w:t>
      </w:r>
      <w:r w:rsidR="00640A39" w:rsidRPr="00BC3FEB">
        <w:rPr>
          <w:rFonts w:asciiTheme="majorHAnsi" w:hAnsiTheme="majorHAnsi"/>
          <w:b w:val="0"/>
          <w:sz w:val="20"/>
          <w:szCs w:val="20"/>
        </w:rPr>
        <w:t>), který jako jiná právnická osoba byla založena nebo zřízena za účelem uspokojování potřeb veřejného zájmu, které nemají průmyslovou nebo obchodní povahu.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</w:t>
      </w:r>
    </w:p>
    <w:p w14:paraId="67406C26" w14:textId="523EAEE1" w:rsidR="00D62A8C" w:rsidRPr="00BC3FEB" w:rsidRDefault="00D62A8C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b w:val="0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Tato smlouva je uzavřena na základě výsledku zadávacího řízení veřejné zakázky s názvem Provedení auditu ročních účetních závěrek, konsolidované účetní závěrky a daňové poradenství obchodní společnosti Zdravotnický holding Královéhradeckého kraje a.s. a vybraných dceřiných společností - část </w:t>
      </w:r>
      <w:r>
        <w:rPr>
          <w:rFonts w:asciiTheme="majorHAnsi" w:hAnsiTheme="majorHAnsi"/>
          <w:b w:val="0"/>
          <w:sz w:val="20"/>
          <w:szCs w:val="20"/>
        </w:rPr>
        <w:t>B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- </w:t>
      </w:r>
      <w:r w:rsidRPr="00D62A8C">
        <w:rPr>
          <w:rFonts w:asciiTheme="majorHAnsi" w:hAnsiTheme="majorHAnsi"/>
          <w:b w:val="0"/>
          <w:sz w:val="20"/>
          <w:szCs w:val="20"/>
        </w:rPr>
        <w:t xml:space="preserve">Daňové poradenství obchodní </w:t>
      </w:r>
      <w:r>
        <w:rPr>
          <w:rFonts w:asciiTheme="majorHAnsi" w:hAnsiTheme="majorHAnsi"/>
          <w:b w:val="0"/>
          <w:sz w:val="20"/>
          <w:szCs w:val="20"/>
        </w:rPr>
        <w:t>společnosti</w:t>
      </w:r>
      <w:r w:rsidRPr="00D62A8C">
        <w:rPr>
          <w:rFonts w:asciiTheme="majorHAnsi" w:hAnsiTheme="majorHAnsi"/>
          <w:b w:val="0"/>
          <w:sz w:val="20"/>
          <w:szCs w:val="20"/>
        </w:rPr>
        <w:t xml:space="preserve"> Zdravotnický holding Královéhradeckého kraje a.s. a vybraných dceřiných společností</w:t>
      </w:r>
      <w:r w:rsidRPr="00BC3FEB">
        <w:rPr>
          <w:rFonts w:asciiTheme="majorHAnsi" w:hAnsiTheme="majorHAnsi"/>
          <w:b w:val="0"/>
          <w:sz w:val="20"/>
          <w:szCs w:val="20"/>
        </w:rPr>
        <w:t>, která byla zahájena uveřejněním výzvy k podání nabídek dne [bude doplněno před uzavřením smlouvy]</w:t>
      </w:r>
      <w:r w:rsidRPr="006B3635">
        <w:rPr>
          <w:rFonts w:asciiTheme="majorHAnsi" w:hAnsiTheme="majorHAnsi"/>
          <w:b w:val="0"/>
          <w:sz w:val="20"/>
          <w:szCs w:val="20"/>
        </w:rPr>
        <w:t xml:space="preserve"> (dále jako „veřejná zakázka“)</w:t>
      </w:r>
      <w:r w:rsidRPr="00BC3FEB">
        <w:rPr>
          <w:rFonts w:asciiTheme="majorHAnsi" w:hAnsiTheme="majorHAnsi"/>
          <w:b w:val="0"/>
          <w:sz w:val="20"/>
          <w:szCs w:val="20"/>
        </w:rPr>
        <w:t>.</w:t>
      </w:r>
    </w:p>
    <w:p w14:paraId="2D81D7C1" w14:textId="77777777" w:rsidR="00D62A8C" w:rsidRPr="00BC3FEB" w:rsidRDefault="00D62A8C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b w:val="0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Klient prohlašuje, že se za účelem společného postupu směřujícího k zadání veřejné zakázky sdružil ve smyslu § 7 zákona o VZ s těmito subjekty:</w:t>
      </w:r>
    </w:p>
    <w:p w14:paraId="693EDACE" w14:textId="77777777" w:rsidR="00D62A8C" w:rsidRPr="006B3635" w:rsidRDefault="00D62A8C" w:rsidP="00D62A8C">
      <w:pPr>
        <w:pStyle w:val="Nadpis1"/>
        <w:keepNext w:val="0"/>
        <w:keepLines w:val="0"/>
        <w:pageBreakBefore w:val="0"/>
        <w:numPr>
          <w:ilvl w:val="0"/>
          <w:numId w:val="44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 xml:space="preserve">Zdravotnický holding Královéhradeckého kraje a.s., IČO: 25997556, sídlo: </w:t>
      </w:r>
      <w:bookmarkStart w:id="1" w:name="_Hlk520789475"/>
      <w:r w:rsidRPr="006B3635">
        <w:rPr>
          <w:rFonts w:asciiTheme="majorHAnsi" w:hAnsiTheme="majorHAnsi"/>
          <w:b w:val="0"/>
          <w:sz w:val="20"/>
        </w:rPr>
        <w:t>Pivovarské náměstí 1245/2, 500 03 Hradec Králové</w:t>
      </w:r>
      <w:bookmarkEnd w:id="1"/>
      <w:r w:rsidRPr="006B3635">
        <w:rPr>
          <w:rFonts w:asciiTheme="majorHAnsi" w:hAnsiTheme="majorHAnsi"/>
          <w:b w:val="0"/>
          <w:sz w:val="20"/>
        </w:rPr>
        <w:t>, spisová značka: B 2321 vedená u Krajského soudu v Hradci Králové</w:t>
      </w:r>
    </w:p>
    <w:p w14:paraId="2B5D0CEB" w14:textId="77777777" w:rsidR="00D62A8C" w:rsidRPr="006B3635" w:rsidRDefault="00D62A8C" w:rsidP="00D62A8C">
      <w:pPr>
        <w:pStyle w:val="Nadpis1"/>
        <w:keepNext w:val="0"/>
        <w:keepLines w:val="0"/>
        <w:pageBreakBefore w:val="0"/>
        <w:numPr>
          <w:ilvl w:val="0"/>
          <w:numId w:val="44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Oblastní nemocnice Náchod a.s., IČO: 26000202, sídlo: Purkyňova 446, 547 01 Náchod, spisová značka: B 2333 vedená u Krajského soudu v Hradci Králové</w:t>
      </w:r>
    </w:p>
    <w:p w14:paraId="2BC5656B" w14:textId="77777777" w:rsidR="00D62A8C" w:rsidRPr="006B3635" w:rsidRDefault="00D62A8C" w:rsidP="00D62A8C">
      <w:pPr>
        <w:pStyle w:val="Nadpis1"/>
        <w:keepNext w:val="0"/>
        <w:keepLines w:val="0"/>
        <w:pageBreakBefore w:val="0"/>
        <w:numPr>
          <w:ilvl w:val="0"/>
          <w:numId w:val="44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lastRenderedPageBreak/>
        <w:t xml:space="preserve">Oblastní nemocnice Trutnov a.s., IČO: 26000237, sídlo: Maxima Gorkého 77, </w:t>
      </w:r>
      <w:proofErr w:type="spellStart"/>
      <w:r w:rsidRPr="006B3635">
        <w:rPr>
          <w:rFonts w:asciiTheme="majorHAnsi" w:hAnsiTheme="majorHAnsi"/>
          <w:b w:val="0"/>
          <w:sz w:val="20"/>
        </w:rPr>
        <w:t>Kryblice</w:t>
      </w:r>
      <w:proofErr w:type="spellEnd"/>
      <w:r w:rsidRPr="006B3635">
        <w:rPr>
          <w:rFonts w:asciiTheme="majorHAnsi" w:hAnsiTheme="majorHAnsi"/>
          <w:b w:val="0"/>
          <w:sz w:val="20"/>
        </w:rPr>
        <w:t>, 541 01 Trutnov, spisová značka: B 2334 vedená u Krajského soudu v Hradci Králové</w:t>
      </w:r>
    </w:p>
    <w:p w14:paraId="4ED08FBD" w14:textId="77777777" w:rsidR="00D62A8C" w:rsidRPr="006B3635" w:rsidRDefault="00D62A8C" w:rsidP="00D62A8C">
      <w:pPr>
        <w:pStyle w:val="Nadpis1"/>
        <w:keepNext w:val="0"/>
        <w:keepLines w:val="0"/>
        <w:pageBreakBefore w:val="0"/>
        <w:numPr>
          <w:ilvl w:val="0"/>
          <w:numId w:val="44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Oblastní nemocnice Jičín a.s., IČO: 26001551, sídlo: Bolzanova 512, Valdické Předměstí, 506 01 Jičín, spisová značka: B 2328 vedená u Krajského soudu v Hradci Králové</w:t>
      </w:r>
    </w:p>
    <w:p w14:paraId="322725A5" w14:textId="77777777" w:rsidR="00D62A8C" w:rsidRPr="006B3635" w:rsidRDefault="00D62A8C" w:rsidP="00D62A8C">
      <w:pPr>
        <w:pStyle w:val="Nadpis1"/>
        <w:keepNext w:val="0"/>
        <w:keepLines w:val="0"/>
        <w:pageBreakBefore w:val="0"/>
        <w:numPr>
          <w:ilvl w:val="0"/>
          <w:numId w:val="44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Městská nemocnice, a.s., IČO: 25262238, sídlo: Vrchlického 1504, 544 01 Dvůr Králové nad Labem, spisová značka: B 1584 vedená u Krajského soudu v Hradci Králové</w:t>
      </w:r>
    </w:p>
    <w:p w14:paraId="22DBF892" w14:textId="77777777" w:rsidR="00D62A8C" w:rsidRPr="006B3635" w:rsidRDefault="00D62A8C" w:rsidP="00D62A8C">
      <w:pPr>
        <w:pStyle w:val="Nadpis1"/>
        <w:keepNext w:val="0"/>
        <w:keepLines w:val="0"/>
        <w:pageBreakBefore w:val="0"/>
        <w:numPr>
          <w:ilvl w:val="0"/>
          <w:numId w:val="44"/>
        </w:numPr>
        <w:spacing w:before="0" w:after="6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Královéhradecká lékárna a.s., IČO: 27530981, sídlo: Veverkova 1343/1, Pražské Předměstí, 500 02 Hradec Králové, spisová značka: B 2721 vedená u Krajského soudu v Hradci Králové</w:t>
      </w:r>
    </w:p>
    <w:p w14:paraId="6BDBB368" w14:textId="77777777" w:rsidR="00D62A8C" w:rsidRPr="006B3635" w:rsidRDefault="00D62A8C" w:rsidP="00D62A8C">
      <w:pPr>
        <w:pStyle w:val="Nadpis1"/>
        <w:keepNext w:val="0"/>
        <w:keepLines w:val="0"/>
        <w:pageBreakBefore w:val="0"/>
        <w:numPr>
          <w:ilvl w:val="0"/>
          <w:numId w:val="44"/>
        </w:numPr>
        <w:spacing w:before="0" w:line="276" w:lineRule="auto"/>
        <w:ind w:left="1066" w:hanging="357"/>
        <w:rPr>
          <w:rFonts w:asciiTheme="majorHAnsi" w:hAnsiTheme="majorHAnsi"/>
          <w:sz w:val="20"/>
        </w:rPr>
      </w:pPr>
      <w:r w:rsidRPr="006B3635">
        <w:rPr>
          <w:rFonts w:asciiTheme="majorHAnsi" w:hAnsiTheme="majorHAnsi"/>
          <w:b w:val="0"/>
          <w:sz w:val="20"/>
        </w:rPr>
        <w:t>Centrální zdravotnická zadavatelská s.r.o., IČO: 28181662, sídlo: Pospíšilova 365/9, 500 03 Hradec Králové, spisová značka: C 28241 vedená u Krajského soudu v Hradci Králové (dále souhrnně jako „Zúčastnění zadavatelé“).</w:t>
      </w:r>
    </w:p>
    <w:p w14:paraId="4C005716" w14:textId="0F011368" w:rsidR="00B047A7" w:rsidRPr="00BC3FEB" w:rsidRDefault="00524611" w:rsidP="00BC3FEB">
      <w:pPr>
        <w:pStyle w:val="Nadpis1"/>
        <w:keepNext w:val="0"/>
        <w:keepLines w:val="0"/>
        <w:pageBreakBefore w:val="0"/>
        <w:numPr>
          <w:ilvl w:val="0"/>
          <w:numId w:val="42"/>
        </w:numPr>
        <w:spacing w:before="240" w:line="276" w:lineRule="auto"/>
        <w:ind w:left="357" w:hanging="357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Smluvní strany</w:t>
      </w:r>
    </w:p>
    <w:p w14:paraId="4419B85E" w14:textId="77777777" w:rsidR="00521AB2" w:rsidRPr="00BC3FEB" w:rsidRDefault="002D3CDD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prohlašuje, že je právnickou / fyzickou osobou řádně podnikající podle zákona č.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89/2012 Sb., občanský zákoník, v platném znění, která vykonává činnost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daňového poradce 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dle této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smlouvy a která je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zapsaná v rejstříku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daňových poradců. Daňový poradce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dále prohlašuje, že splňuje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veškeré podmínky a požadavk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y v této smlouvě stanovené a je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oprávněn tuto smlouvu uzavřít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a řádně plnit povinnosti v ní obsažené.</w:t>
      </w:r>
    </w:p>
    <w:p w14:paraId="29C2B721" w14:textId="77777777" w:rsidR="00521AB2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Klient prohlašuje, že je obchodní společností řádně založenou a zapsanou podle českého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právního řádu v obchodním rejstříku</w:t>
      </w:r>
      <w:r w:rsidR="00521AB2" w:rsidRPr="00BC3FEB">
        <w:rPr>
          <w:rFonts w:asciiTheme="majorHAnsi" w:hAnsiTheme="majorHAnsi"/>
          <w:b w:val="0"/>
          <w:sz w:val="20"/>
          <w:szCs w:val="20"/>
        </w:rPr>
        <w:t>.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Klient dále prohlašuje, že splňuje veškeré podmínky a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požadavky v této smlouvě stanovené a je oprávněn tuto smlouvu uzavřít a řádně plnit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povinnosti v ní obsažené.</w:t>
      </w:r>
    </w:p>
    <w:p w14:paraId="2DF843AF" w14:textId="77777777" w:rsidR="00521AB2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Klient dále prohlašuje, že je povinným subjektem dle § 2 odst. 1 písm. n) zákona č. 340/2015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Sb., o registru smluv, v platném znění (dále jen „zákon o registru smluv“), a jako takový má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povinnost zveřejnit tuto smlouvu v registru smluv. S ohledem na skutečnost, že právo zaslat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smlouvu k uveřejnění do registru smluv náleží dle zákona o registru smluv oběma smluvním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stranám, dohodly se smluvní strany za účelem vyloučení případného duplicitního zaslání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smlouvy k uveřejnění do registru smluv na tom, že tuto smlouvu zašle k uveřejnění do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registru smluv Klient. Klient bude ve vztahu k této smlouvě plnit též ostatní povinnosti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vyplývající pro něj ze zákona o registru smluv.</w:t>
      </w:r>
    </w:p>
    <w:p w14:paraId="28494A1F" w14:textId="77777777" w:rsidR="00B047A7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Smluvní strany shodně prohlašují, že tuto smlouvu uzavírají jako podnikatelé v souvislosti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 jejich podnikatelskou činností.</w:t>
      </w:r>
    </w:p>
    <w:p w14:paraId="79931539" w14:textId="37523C2C" w:rsidR="00B047A7" w:rsidRPr="00BC3FEB" w:rsidRDefault="00524611" w:rsidP="00BC3FEB">
      <w:pPr>
        <w:pStyle w:val="Nadpis1"/>
        <w:keepNext w:val="0"/>
        <w:keepLines w:val="0"/>
        <w:pageBreakBefore w:val="0"/>
        <w:numPr>
          <w:ilvl w:val="0"/>
          <w:numId w:val="42"/>
        </w:numPr>
        <w:spacing w:before="240" w:line="276" w:lineRule="auto"/>
        <w:ind w:left="357" w:hanging="357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Předmět a účel smlouvy</w:t>
      </w:r>
    </w:p>
    <w:p w14:paraId="1AA21848" w14:textId="77777777" w:rsidR="00521AB2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Předmětem té</w:t>
      </w:r>
      <w:r w:rsidR="002D3CDD" w:rsidRPr="00BC3FEB">
        <w:rPr>
          <w:rFonts w:asciiTheme="majorHAnsi" w:hAnsiTheme="majorHAnsi"/>
          <w:b w:val="0"/>
          <w:sz w:val="20"/>
          <w:szCs w:val="20"/>
        </w:rPr>
        <w:t>to smlouvy je povinnost Daňovému poradci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za odměnu</w:t>
      </w:r>
      <w:r w:rsidR="002D3CDD" w:rsidRPr="00BC3FEB">
        <w:rPr>
          <w:rFonts w:asciiTheme="majorHAnsi" w:hAnsiTheme="majorHAnsi"/>
          <w:b w:val="0"/>
          <w:sz w:val="20"/>
          <w:szCs w:val="20"/>
        </w:rPr>
        <w:t xml:space="preserve"> provádět pro Klienta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služby, které budou spočívat především v následujícím:</w:t>
      </w:r>
    </w:p>
    <w:p w14:paraId="2C668F38" w14:textId="75882F40" w:rsidR="003A343E" w:rsidRPr="00BC3FEB" w:rsidRDefault="003A343E" w:rsidP="00BC3FEB">
      <w:pPr>
        <w:pStyle w:val="Nadpis1"/>
        <w:keepNext w:val="0"/>
        <w:keepLines w:val="0"/>
        <w:pageBreakBefore w:val="0"/>
        <w:numPr>
          <w:ilvl w:val="2"/>
          <w:numId w:val="42"/>
        </w:numPr>
        <w:spacing w:before="240" w:line="276" w:lineRule="auto"/>
        <w:rPr>
          <w:rFonts w:asciiTheme="majorHAnsi" w:eastAsia="Calibri" w:hAnsiTheme="majorHAnsi"/>
          <w:sz w:val="24"/>
          <w:szCs w:val="22"/>
        </w:rPr>
      </w:pPr>
      <w:r w:rsidRPr="00BC3FEB">
        <w:rPr>
          <w:rFonts w:asciiTheme="majorHAnsi" w:hAnsiTheme="majorHAnsi"/>
          <w:b w:val="0"/>
          <w:sz w:val="20"/>
          <w:szCs w:val="20"/>
        </w:rPr>
        <w:t>Celkové zpracování přiznání dani k příjmu právnických osob</w:t>
      </w:r>
    </w:p>
    <w:p w14:paraId="5DA88ECA" w14:textId="68DB3115" w:rsidR="003A343E" w:rsidRPr="00BC3FEB" w:rsidRDefault="003A343E" w:rsidP="00BC3FEB">
      <w:pPr>
        <w:pStyle w:val="Zkladntext"/>
        <w:numPr>
          <w:ilvl w:val="0"/>
          <w:numId w:val="45"/>
        </w:numPr>
        <w:spacing w:after="0"/>
        <w:jc w:val="both"/>
        <w:rPr>
          <w:rFonts w:asciiTheme="majorHAnsi" w:eastAsia="Calibri" w:hAnsiTheme="majorHAnsi"/>
          <w:szCs w:val="22"/>
          <w:lang w:eastAsia="en-US"/>
        </w:rPr>
      </w:pPr>
      <w:r w:rsidRPr="00BC3FEB">
        <w:rPr>
          <w:rFonts w:asciiTheme="majorHAnsi" w:eastAsia="Calibri" w:hAnsiTheme="majorHAnsi"/>
          <w:szCs w:val="22"/>
          <w:lang w:eastAsia="en-US"/>
        </w:rPr>
        <w:t>revize účtů a daňových podkladů</w:t>
      </w:r>
    </w:p>
    <w:p w14:paraId="267ABC1E" w14:textId="3BF6EF4F" w:rsidR="003A343E" w:rsidRPr="00BC3FEB" w:rsidRDefault="003A343E" w:rsidP="00BC3FEB">
      <w:pPr>
        <w:pStyle w:val="Zkladntext"/>
        <w:numPr>
          <w:ilvl w:val="0"/>
          <w:numId w:val="45"/>
        </w:numPr>
        <w:spacing w:after="0"/>
        <w:jc w:val="both"/>
        <w:rPr>
          <w:rFonts w:asciiTheme="majorHAnsi" w:eastAsia="Calibri" w:hAnsiTheme="majorHAnsi"/>
          <w:szCs w:val="22"/>
          <w:lang w:eastAsia="en-US"/>
        </w:rPr>
      </w:pPr>
      <w:r w:rsidRPr="00BC3FEB">
        <w:rPr>
          <w:rFonts w:asciiTheme="majorHAnsi" w:eastAsia="Calibri" w:hAnsiTheme="majorHAnsi"/>
          <w:szCs w:val="22"/>
          <w:lang w:eastAsia="en-US"/>
        </w:rPr>
        <w:t>kalkulace daňové povinnosti</w:t>
      </w:r>
    </w:p>
    <w:p w14:paraId="4D8F917B" w14:textId="0B478D22" w:rsidR="003A343E" w:rsidRPr="00BC3FEB" w:rsidRDefault="003A343E" w:rsidP="00BC3FEB">
      <w:pPr>
        <w:pStyle w:val="Zkladntext"/>
        <w:numPr>
          <w:ilvl w:val="0"/>
          <w:numId w:val="45"/>
        </w:numPr>
        <w:spacing w:after="0"/>
        <w:jc w:val="both"/>
        <w:rPr>
          <w:rFonts w:asciiTheme="majorHAnsi" w:eastAsia="Calibri" w:hAnsiTheme="majorHAnsi"/>
          <w:szCs w:val="22"/>
          <w:lang w:eastAsia="en-US"/>
        </w:rPr>
      </w:pPr>
      <w:r w:rsidRPr="00BC3FEB">
        <w:rPr>
          <w:rFonts w:asciiTheme="majorHAnsi" w:eastAsia="Calibri" w:hAnsiTheme="majorHAnsi"/>
          <w:szCs w:val="22"/>
          <w:lang w:eastAsia="en-US"/>
        </w:rPr>
        <w:t>stanovení daňového nedoplatku, popř. přeplatku</w:t>
      </w:r>
    </w:p>
    <w:p w14:paraId="17CCF992" w14:textId="52FE0640" w:rsidR="003A343E" w:rsidRPr="00BC3FEB" w:rsidRDefault="003A343E" w:rsidP="00BC3FEB">
      <w:pPr>
        <w:pStyle w:val="Zkladntext"/>
        <w:numPr>
          <w:ilvl w:val="0"/>
          <w:numId w:val="45"/>
        </w:numPr>
        <w:spacing w:after="0"/>
        <w:jc w:val="both"/>
        <w:rPr>
          <w:rFonts w:asciiTheme="majorHAnsi" w:eastAsia="Calibri" w:hAnsiTheme="majorHAnsi"/>
          <w:szCs w:val="22"/>
          <w:lang w:eastAsia="en-US"/>
        </w:rPr>
      </w:pPr>
      <w:r w:rsidRPr="00BC3FEB">
        <w:rPr>
          <w:rFonts w:asciiTheme="majorHAnsi" w:eastAsia="Calibri" w:hAnsiTheme="majorHAnsi"/>
          <w:szCs w:val="22"/>
          <w:lang w:eastAsia="en-US"/>
        </w:rPr>
        <w:t>rozpis záloh na daň pro následující období</w:t>
      </w:r>
    </w:p>
    <w:p w14:paraId="2D8F205F" w14:textId="7642A83A" w:rsidR="003A343E" w:rsidRPr="00BC3FEB" w:rsidRDefault="003A343E" w:rsidP="00BC3FEB">
      <w:pPr>
        <w:pStyle w:val="Zkladntext"/>
        <w:numPr>
          <w:ilvl w:val="0"/>
          <w:numId w:val="45"/>
        </w:numPr>
        <w:spacing w:after="0"/>
        <w:jc w:val="both"/>
        <w:rPr>
          <w:rFonts w:asciiTheme="majorHAnsi" w:eastAsia="Calibri" w:hAnsiTheme="majorHAnsi"/>
          <w:szCs w:val="22"/>
          <w:lang w:eastAsia="en-US"/>
        </w:rPr>
      </w:pPr>
      <w:r w:rsidRPr="00BC3FEB">
        <w:rPr>
          <w:rFonts w:asciiTheme="majorHAnsi" w:eastAsia="Calibri" w:hAnsiTheme="majorHAnsi"/>
          <w:szCs w:val="22"/>
          <w:lang w:eastAsia="en-US"/>
        </w:rPr>
        <w:t>zpracování formuláře daňového přiznání</w:t>
      </w:r>
    </w:p>
    <w:p w14:paraId="66D9972E" w14:textId="763CB73F" w:rsidR="003A343E" w:rsidRPr="00BC3FEB" w:rsidRDefault="003A343E" w:rsidP="00BC3FEB">
      <w:pPr>
        <w:pStyle w:val="Zkladntext"/>
        <w:numPr>
          <w:ilvl w:val="0"/>
          <w:numId w:val="45"/>
        </w:numPr>
        <w:spacing w:after="0"/>
        <w:jc w:val="both"/>
        <w:rPr>
          <w:rFonts w:asciiTheme="majorHAnsi" w:eastAsia="Calibri" w:hAnsiTheme="majorHAnsi"/>
          <w:szCs w:val="22"/>
          <w:lang w:eastAsia="en-US"/>
        </w:rPr>
      </w:pPr>
      <w:r w:rsidRPr="00BC3FEB">
        <w:rPr>
          <w:rFonts w:asciiTheme="majorHAnsi" w:eastAsia="Calibri" w:hAnsiTheme="majorHAnsi"/>
          <w:szCs w:val="22"/>
          <w:lang w:eastAsia="en-US"/>
        </w:rPr>
        <w:t>zpracování závěrečné zprávy</w:t>
      </w:r>
    </w:p>
    <w:p w14:paraId="4489A22B" w14:textId="124EE799" w:rsidR="003A343E" w:rsidRPr="00BC3FEB" w:rsidRDefault="003A343E" w:rsidP="00BC3FEB">
      <w:pPr>
        <w:pStyle w:val="Zkladntext"/>
        <w:numPr>
          <w:ilvl w:val="0"/>
          <w:numId w:val="45"/>
        </w:numPr>
        <w:spacing w:after="0"/>
        <w:jc w:val="both"/>
        <w:rPr>
          <w:rFonts w:asciiTheme="majorHAnsi" w:eastAsia="Calibri" w:hAnsiTheme="majorHAnsi"/>
          <w:szCs w:val="22"/>
          <w:lang w:eastAsia="en-US"/>
        </w:rPr>
      </w:pPr>
      <w:r w:rsidRPr="00BC3FEB">
        <w:rPr>
          <w:rFonts w:asciiTheme="majorHAnsi" w:eastAsia="Calibri" w:hAnsiTheme="majorHAnsi"/>
          <w:szCs w:val="22"/>
          <w:lang w:eastAsia="en-US"/>
        </w:rPr>
        <w:t xml:space="preserve">podání daňového přiznání jménem </w:t>
      </w:r>
      <w:r w:rsidR="00FA01D4" w:rsidRPr="00BC3FEB">
        <w:rPr>
          <w:rFonts w:asciiTheme="majorHAnsi" w:eastAsia="Calibri" w:hAnsiTheme="majorHAnsi"/>
          <w:szCs w:val="22"/>
          <w:lang w:eastAsia="en-US"/>
        </w:rPr>
        <w:t>Klienta</w:t>
      </w:r>
      <w:r w:rsidRPr="00BC3FEB">
        <w:rPr>
          <w:rFonts w:asciiTheme="majorHAnsi" w:eastAsia="Calibri" w:hAnsiTheme="majorHAnsi"/>
          <w:szCs w:val="22"/>
          <w:lang w:eastAsia="en-US"/>
        </w:rPr>
        <w:t>. (plná moc)</w:t>
      </w:r>
    </w:p>
    <w:p w14:paraId="170FC703" w14:textId="10DA2163" w:rsidR="003A343E" w:rsidRPr="00BC3FEB" w:rsidRDefault="003A343E" w:rsidP="00BC3FEB">
      <w:pPr>
        <w:pStyle w:val="Nadpis1"/>
        <w:keepNext w:val="0"/>
        <w:keepLines w:val="0"/>
        <w:pageBreakBefore w:val="0"/>
        <w:numPr>
          <w:ilvl w:val="2"/>
          <w:numId w:val="42"/>
        </w:numPr>
        <w:spacing w:before="240" w:line="276" w:lineRule="auto"/>
        <w:rPr>
          <w:rFonts w:asciiTheme="majorHAnsi" w:eastAsia="Calibri" w:hAnsiTheme="majorHAnsi"/>
          <w:sz w:val="24"/>
          <w:szCs w:val="22"/>
        </w:rPr>
      </w:pPr>
      <w:r w:rsidRPr="00BC3FEB">
        <w:rPr>
          <w:rFonts w:asciiTheme="majorHAnsi" w:hAnsiTheme="majorHAnsi"/>
          <w:b w:val="0"/>
          <w:sz w:val="20"/>
          <w:szCs w:val="20"/>
        </w:rPr>
        <w:t>Průběžné daňové poradenství</w:t>
      </w:r>
    </w:p>
    <w:p w14:paraId="1BD32540" w14:textId="781787DC" w:rsidR="003A343E" w:rsidRPr="00BC3FEB" w:rsidRDefault="003A343E" w:rsidP="00BC3FEB">
      <w:pPr>
        <w:pStyle w:val="Zkladntext"/>
        <w:numPr>
          <w:ilvl w:val="0"/>
          <w:numId w:val="47"/>
        </w:numPr>
        <w:spacing w:after="0"/>
        <w:ind w:left="1134" w:hanging="425"/>
        <w:jc w:val="both"/>
        <w:rPr>
          <w:rFonts w:asciiTheme="majorHAnsi" w:eastAsia="Calibri" w:hAnsiTheme="majorHAnsi"/>
          <w:szCs w:val="22"/>
          <w:lang w:eastAsia="en-US"/>
        </w:rPr>
      </w:pPr>
      <w:r w:rsidRPr="00BC3FEB">
        <w:rPr>
          <w:rFonts w:asciiTheme="majorHAnsi" w:eastAsia="Calibri" w:hAnsiTheme="majorHAnsi"/>
          <w:szCs w:val="22"/>
          <w:lang w:eastAsia="en-US"/>
        </w:rPr>
        <w:t>zpracování stanovisek dle požadavku zadavatele</w:t>
      </w:r>
    </w:p>
    <w:p w14:paraId="0E48B6C9" w14:textId="39C3F45D" w:rsidR="003A343E" w:rsidRPr="00BC3FEB" w:rsidRDefault="003A343E" w:rsidP="00BC3FEB">
      <w:pPr>
        <w:pStyle w:val="Zkladntext"/>
        <w:numPr>
          <w:ilvl w:val="0"/>
          <w:numId w:val="47"/>
        </w:numPr>
        <w:spacing w:after="0"/>
        <w:ind w:left="1134" w:hanging="425"/>
        <w:jc w:val="both"/>
        <w:rPr>
          <w:rFonts w:asciiTheme="majorHAnsi" w:eastAsia="Calibri" w:hAnsiTheme="majorHAnsi"/>
          <w:szCs w:val="22"/>
          <w:lang w:eastAsia="en-US"/>
        </w:rPr>
      </w:pPr>
      <w:r w:rsidRPr="00BC3FEB">
        <w:rPr>
          <w:rFonts w:asciiTheme="majorHAnsi" w:eastAsia="Calibri" w:hAnsiTheme="majorHAnsi"/>
          <w:szCs w:val="22"/>
          <w:lang w:eastAsia="en-US"/>
        </w:rPr>
        <w:t>daňové posouzení účetních případů</w:t>
      </w:r>
    </w:p>
    <w:p w14:paraId="1698E8C8" w14:textId="2D826DED" w:rsidR="003A343E" w:rsidRPr="00BC3FEB" w:rsidRDefault="003A343E" w:rsidP="00BC3FEB">
      <w:pPr>
        <w:pStyle w:val="Zkladntext"/>
        <w:numPr>
          <w:ilvl w:val="0"/>
          <w:numId w:val="47"/>
        </w:numPr>
        <w:spacing w:after="0"/>
        <w:ind w:left="1134" w:hanging="425"/>
        <w:jc w:val="both"/>
        <w:rPr>
          <w:rFonts w:asciiTheme="majorHAnsi" w:eastAsia="Calibri" w:hAnsiTheme="majorHAnsi"/>
          <w:szCs w:val="22"/>
          <w:lang w:eastAsia="en-US"/>
        </w:rPr>
      </w:pPr>
      <w:r w:rsidRPr="00BC3FEB">
        <w:rPr>
          <w:rFonts w:asciiTheme="majorHAnsi" w:eastAsia="Calibri" w:hAnsiTheme="majorHAnsi"/>
          <w:szCs w:val="22"/>
          <w:lang w:eastAsia="en-US"/>
        </w:rPr>
        <w:lastRenderedPageBreak/>
        <w:t>poradenství ke zpracování daňových přiznání (daň z přidané hodnoty apod.)</w:t>
      </w:r>
    </w:p>
    <w:p w14:paraId="0326F722" w14:textId="7FBFE447" w:rsidR="003A343E" w:rsidRPr="00BC3FEB" w:rsidRDefault="003A343E" w:rsidP="00BC3FEB">
      <w:pPr>
        <w:pStyle w:val="Zkladntext"/>
        <w:numPr>
          <w:ilvl w:val="0"/>
          <w:numId w:val="47"/>
        </w:numPr>
        <w:spacing w:after="0"/>
        <w:ind w:left="1134" w:hanging="425"/>
        <w:jc w:val="both"/>
        <w:rPr>
          <w:rFonts w:asciiTheme="majorHAnsi" w:eastAsia="Calibri" w:hAnsiTheme="majorHAnsi"/>
          <w:szCs w:val="22"/>
          <w:lang w:eastAsia="en-US"/>
        </w:rPr>
      </w:pPr>
      <w:r w:rsidRPr="00BC3FEB">
        <w:rPr>
          <w:rFonts w:asciiTheme="majorHAnsi" w:eastAsia="Calibri" w:hAnsiTheme="majorHAnsi"/>
          <w:szCs w:val="22"/>
          <w:lang w:eastAsia="en-US"/>
        </w:rPr>
        <w:t>e-mailové, telefonické příp. osobní konzultace se zástupcem zadavatele</w:t>
      </w:r>
    </w:p>
    <w:p w14:paraId="08E388DB" w14:textId="7FA5670F" w:rsidR="003A343E" w:rsidRPr="00BC3FEB" w:rsidRDefault="003A343E" w:rsidP="00BC3FEB">
      <w:pPr>
        <w:pStyle w:val="Zkladntext"/>
        <w:numPr>
          <w:ilvl w:val="0"/>
          <w:numId w:val="47"/>
        </w:numPr>
        <w:spacing w:after="0"/>
        <w:ind w:left="1134" w:hanging="425"/>
        <w:jc w:val="both"/>
        <w:rPr>
          <w:rFonts w:asciiTheme="majorHAnsi" w:eastAsia="Calibri" w:hAnsiTheme="majorHAnsi"/>
          <w:szCs w:val="22"/>
          <w:lang w:eastAsia="en-US"/>
        </w:rPr>
      </w:pPr>
      <w:r w:rsidRPr="00BC3FEB">
        <w:rPr>
          <w:rFonts w:asciiTheme="majorHAnsi" w:eastAsia="Calibri" w:hAnsiTheme="majorHAnsi"/>
          <w:szCs w:val="22"/>
          <w:lang w:eastAsia="en-US"/>
        </w:rPr>
        <w:t>zastupování při jednání se správci daní</w:t>
      </w:r>
    </w:p>
    <w:p w14:paraId="1C05E133" w14:textId="076FA09D" w:rsidR="003A343E" w:rsidRPr="00BC3FEB" w:rsidRDefault="003A343E" w:rsidP="00BC3FEB">
      <w:pPr>
        <w:pStyle w:val="Zkladntext"/>
        <w:numPr>
          <w:ilvl w:val="0"/>
          <w:numId w:val="47"/>
        </w:numPr>
        <w:spacing w:after="0"/>
        <w:ind w:left="1134" w:hanging="425"/>
        <w:jc w:val="both"/>
        <w:rPr>
          <w:rFonts w:asciiTheme="majorHAnsi" w:eastAsia="Calibri" w:hAnsiTheme="majorHAnsi"/>
          <w:szCs w:val="22"/>
          <w:lang w:eastAsia="en-US"/>
        </w:rPr>
      </w:pPr>
      <w:r w:rsidRPr="00BC3FEB">
        <w:rPr>
          <w:rFonts w:asciiTheme="majorHAnsi" w:eastAsia="Calibri" w:hAnsiTheme="majorHAnsi"/>
          <w:szCs w:val="22"/>
          <w:lang w:eastAsia="en-US"/>
        </w:rPr>
        <w:t>další pomoc dle konkrétního zadání zadavatele</w:t>
      </w:r>
    </w:p>
    <w:p w14:paraId="345E45ED" w14:textId="03E6AE81" w:rsidR="00B047A7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Účelem této smlouvy je především zajištění plnění zákonných povinností Klienta ve vztahu</w:t>
      </w:r>
      <w:r w:rsidR="00521AB2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725F66" w:rsidRPr="00BC3FEB">
        <w:rPr>
          <w:rFonts w:asciiTheme="majorHAnsi" w:hAnsiTheme="majorHAnsi"/>
          <w:b w:val="0"/>
          <w:sz w:val="20"/>
          <w:szCs w:val="20"/>
        </w:rPr>
        <w:t>k</w:t>
      </w:r>
      <w:r w:rsidR="00030209">
        <w:rPr>
          <w:rFonts w:asciiTheme="majorHAnsi" w:hAnsiTheme="majorHAnsi"/>
          <w:b w:val="0"/>
          <w:sz w:val="20"/>
          <w:szCs w:val="20"/>
        </w:rPr>
        <w:t> zákonu o daních z příjmů a dalších daňových zákonů</w:t>
      </w:r>
      <w:r w:rsidR="00725F66" w:rsidRPr="00BC3FEB">
        <w:rPr>
          <w:rFonts w:asciiTheme="majorHAnsi" w:hAnsiTheme="majorHAnsi"/>
          <w:b w:val="0"/>
          <w:sz w:val="20"/>
          <w:szCs w:val="20"/>
        </w:rPr>
        <w:t>.</w:t>
      </w:r>
    </w:p>
    <w:p w14:paraId="58D0FE07" w14:textId="31ABAFDA" w:rsidR="00B047A7" w:rsidRPr="00BC3FEB" w:rsidRDefault="00524611" w:rsidP="00BC3FEB">
      <w:pPr>
        <w:pStyle w:val="Nadpis1"/>
        <w:keepNext w:val="0"/>
        <w:keepLines w:val="0"/>
        <w:pageBreakBefore w:val="0"/>
        <w:numPr>
          <w:ilvl w:val="0"/>
          <w:numId w:val="42"/>
        </w:numPr>
        <w:spacing w:before="240" w:line="276" w:lineRule="auto"/>
        <w:ind w:left="357" w:hanging="357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Termíny plnění</w:t>
      </w:r>
    </w:p>
    <w:p w14:paraId="64AE27A9" w14:textId="060EED21" w:rsidR="00C74F9F" w:rsidRPr="00BC3FEB" w:rsidRDefault="00725F66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bude plnit své povinnosti průběžně tak, aby bylo řádně a včas dosaženo účelu této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smlouvy.</w:t>
      </w:r>
      <w:r w:rsidR="00524611" w:rsidRPr="00BC3FEB">
        <w:rPr>
          <w:rFonts w:asciiTheme="majorHAnsi" w:hAnsiTheme="majorHAnsi"/>
          <w:b w:val="0"/>
          <w:sz w:val="20"/>
          <w:szCs w:val="20"/>
        </w:rPr>
        <w:t xml:space="preserve"> Daňový poradce bude podle okolností vykonávat činnost průběžně během doby trvání Smlouvy, a to pro </w:t>
      </w:r>
      <w:r w:rsidR="00AC2040">
        <w:rPr>
          <w:rFonts w:asciiTheme="majorHAnsi" w:hAnsiTheme="majorHAnsi"/>
          <w:b w:val="0"/>
          <w:sz w:val="20"/>
          <w:szCs w:val="20"/>
        </w:rPr>
        <w:t>zdaňovací</w:t>
      </w:r>
      <w:r w:rsidR="00AC2040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524611" w:rsidRPr="00BC3FEB">
        <w:rPr>
          <w:rFonts w:asciiTheme="majorHAnsi" w:hAnsiTheme="majorHAnsi"/>
          <w:b w:val="0"/>
          <w:sz w:val="20"/>
          <w:szCs w:val="20"/>
        </w:rPr>
        <w:t>období 2020, 2021, 2022 a 2023.</w:t>
      </w:r>
    </w:p>
    <w:p w14:paraId="0834656D" w14:textId="3A37A5F6" w:rsidR="00C74F9F" w:rsidRPr="00BC3FEB" w:rsidRDefault="00725F66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sz w:val="20"/>
          <w:szCs w:val="20"/>
        </w:rPr>
        <w:t>Daňový poradce</w:t>
      </w:r>
      <w:r w:rsidR="00B047A7" w:rsidRPr="00BC3FEB">
        <w:rPr>
          <w:rFonts w:asciiTheme="majorHAnsi" w:hAnsiTheme="majorHAnsi"/>
          <w:sz w:val="20"/>
          <w:szCs w:val="20"/>
        </w:rPr>
        <w:t xml:space="preserve"> je povinen </w:t>
      </w:r>
      <w:r w:rsidR="007A0128" w:rsidRPr="00BC3FEB">
        <w:rPr>
          <w:rFonts w:asciiTheme="majorHAnsi" w:hAnsiTheme="majorHAnsi"/>
          <w:sz w:val="20"/>
          <w:szCs w:val="20"/>
        </w:rPr>
        <w:t>poskytovat služby</w:t>
      </w:r>
      <w:r w:rsidR="00B047A7" w:rsidRPr="00BC3FEB">
        <w:rPr>
          <w:rFonts w:asciiTheme="majorHAnsi" w:hAnsiTheme="majorHAnsi"/>
          <w:sz w:val="20"/>
          <w:szCs w:val="20"/>
        </w:rPr>
        <w:t xml:space="preserve"> </w:t>
      </w:r>
      <w:r w:rsidR="00524611" w:rsidRPr="00BC3FEB">
        <w:rPr>
          <w:rFonts w:asciiTheme="majorHAnsi" w:hAnsiTheme="majorHAnsi"/>
          <w:sz w:val="20"/>
          <w:szCs w:val="20"/>
        </w:rPr>
        <w:t xml:space="preserve">Klientovi za příslušné </w:t>
      </w:r>
      <w:r w:rsidR="00BF2E17">
        <w:rPr>
          <w:rFonts w:asciiTheme="majorHAnsi" w:hAnsiTheme="majorHAnsi"/>
          <w:sz w:val="20"/>
          <w:szCs w:val="20"/>
        </w:rPr>
        <w:t>zdaňovací</w:t>
      </w:r>
      <w:r w:rsidR="00BF2E17" w:rsidRPr="00BC3FEB">
        <w:rPr>
          <w:rFonts w:asciiTheme="majorHAnsi" w:hAnsiTheme="majorHAnsi"/>
          <w:sz w:val="20"/>
          <w:szCs w:val="20"/>
        </w:rPr>
        <w:t xml:space="preserve"> </w:t>
      </w:r>
      <w:r w:rsidR="00524611" w:rsidRPr="00BC3FEB">
        <w:rPr>
          <w:rFonts w:asciiTheme="majorHAnsi" w:hAnsiTheme="majorHAnsi"/>
          <w:sz w:val="20"/>
          <w:szCs w:val="20"/>
        </w:rPr>
        <w:t xml:space="preserve">období </w:t>
      </w:r>
      <w:r w:rsidR="00524611" w:rsidRPr="00BC3FEB">
        <w:rPr>
          <w:rFonts w:asciiTheme="majorHAnsi" w:hAnsiTheme="majorHAnsi"/>
          <w:b w:val="0"/>
          <w:sz w:val="20"/>
          <w:szCs w:val="20"/>
        </w:rPr>
        <w:t>nejpozději do 30. červ</w:t>
      </w:r>
      <w:r w:rsidR="00B8587C">
        <w:rPr>
          <w:rFonts w:asciiTheme="majorHAnsi" w:hAnsiTheme="majorHAnsi"/>
          <w:b w:val="0"/>
          <w:sz w:val="20"/>
          <w:szCs w:val="20"/>
        </w:rPr>
        <w:t>n</w:t>
      </w:r>
      <w:r w:rsidR="00524611" w:rsidRPr="00BC3FEB">
        <w:rPr>
          <w:rFonts w:asciiTheme="majorHAnsi" w:hAnsiTheme="majorHAnsi"/>
          <w:b w:val="0"/>
          <w:sz w:val="20"/>
          <w:szCs w:val="20"/>
        </w:rPr>
        <w:t>a roku následujícího</w:t>
      </w:r>
      <w:r w:rsidR="00524611" w:rsidRPr="00BC3FEB">
        <w:rPr>
          <w:rFonts w:asciiTheme="majorHAnsi" w:hAnsiTheme="majorHAnsi"/>
          <w:sz w:val="20"/>
          <w:szCs w:val="20"/>
        </w:rPr>
        <w:t xml:space="preserve">. </w:t>
      </w:r>
      <w:r w:rsidR="00524611" w:rsidRPr="00BC3FEB">
        <w:rPr>
          <w:rFonts w:asciiTheme="majorHAnsi" w:hAnsiTheme="majorHAnsi"/>
          <w:b w:val="0"/>
          <w:sz w:val="20"/>
          <w:szCs w:val="20"/>
        </w:rPr>
        <w:t xml:space="preserve">Tento termín bude případně upraven na žádost Klienta dle jeho provozních potřeb, avšak při splnění podmínky dle odst. 5.3 této smlouvy. Prvním </w:t>
      </w:r>
      <w:r w:rsidR="00030209">
        <w:rPr>
          <w:rFonts w:asciiTheme="majorHAnsi" w:hAnsiTheme="majorHAnsi"/>
          <w:b w:val="0"/>
          <w:sz w:val="20"/>
          <w:szCs w:val="20"/>
        </w:rPr>
        <w:t>zdaňovacím</w:t>
      </w:r>
      <w:r w:rsidR="00030209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524611" w:rsidRPr="00BC3FEB">
        <w:rPr>
          <w:rFonts w:asciiTheme="majorHAnsi" w:hAnsiTheme="majorHAnsi"/>
          <w:b w:val="0"/>
          <w:sz w:val="20"/>
          <w:szCs w:val="20"/>
        </w:rPr>
        <w:t xml:space="preserve">obdobím je rok 2020. </w:t>
      </w:r>
      <w:r w:rsidRPr="00BC3FEB">
        <w:rPr>
          <w:rFonts w:asciiTheme="majorHAnsi" w:hAnsiTheme="majorHAnsi"/>
          <w:b w:val="0"/>
          <w:sz w:val="20"/>
          <w:szCs w:val="20"/>
        </w:rPr>
        <w:t>Účetní výkazy budou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splňovat veškeré zákonem požadované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formálními a obsahovými náležitosti</w:t>
      </w:r>
      <w:r w:rsidR="00524611" w:rsidRPr="00BC3FEB">
        <w:rPr>
          <w:rFonts w:asciiTheme="majorHAnsi" w:hAnsiTheme="majorHAnsi"/>
          <w:b w:val="0"/>
          <w:sz w:val="20"/>
          <w:szCs w:val="20"/>
        </w:rPr>
        <w:t xml:space="preserve"> Plnění pro každé další </w:t>
      </w:r>
      <w:r w:rsidR="00BF2E17">
        <w:rPr>
          <w:rFonts w:asciiTheme="majorHAnsi" w:hAnsiTheme="majorHAnsi"/>
          <w:b w:val="0"/>
          <w:sz w:val="20"/>
          <w:szCs w:val="20"/>
        </w:rPr>
        <w:t>zdaňovací</w:t>
      </w:r>
      <w:r w:rsidR="00BF2E17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524611" w:rsidRPr="00BC3FEB">
        <w:rPr>
          <w:rFonts w:asciiTheme="majorHAnsi" w:hAnsiTheme="majorHAnsi"/>
          <w:b w:val="0"/>
          <w:sz w:val="20"/>
          <w:szCs w:val="20"/>
        </w:rPr>
        <w:t>období zahájí Daňový poradce pouze na základě písemné výzvy Klienta. Klient není povinen výzvu zaslat, a to bez udání důvodu. Nedoručí-li klient výzvu dle tohoto odstavce Daňovému poradci do</w:t>
      </w:r>
      <w:r w:rsidR="00BC3FEB" w:rsidRPr="00BC3FEB">
        <w:rPr>
          <w:rFonts w:asciiTheme="majorHAnsi" w:hAnsiTheme="majorHAnsi"/>
          <w:b w:val="0"/>
          <w:sz w:val="20"/>
          <w:szCs w:val="20"/>
        </w:rPr>
        <w:t xml:space="preserve"> konce předcházejícího </w:t>
      </w:r>
      <w:r w:rsidR="00030209">
        <w:rPr>
          <w:rFonts w:asciiTheme="majorHAnsi" w:hAnsiTheme="majorHAnsi"/>
          <w:b w:val="0"/>
          <w:sz w:val="20"/>
          <w:szCs w:val="20"/>
        </w:rPr>
        <w:t>zdaňovacího</w:t>
      </w:r>
      <w:r w:rsidR="00030209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C3FEB" w:rsidRPr="00BC3FEB">
        <w:rPr>
          <w:rFonts w:asciiTheme="majorHAnsi" w:hAnsiTheme="majorHAnsi"/>
          <w:b w:val="0"/>
          <w:sz w:val="20"/>
          <w:szCs w:val="20"/>
        </w:rPr>
        <w:t>období,</w:t>
      </w:r>
      <w:r w:rsidR="00524611" w:rsidRPr="00BC3FEB">
        <w:rPr>
          <w:rFonts w:asciiTheme="majorHAnsi" w:hAnsiTheme="majorHAnsi"/>
          <w:b w:val="0"/>
          <w:sz w:val="20"/>
          <w:szCs w:val="20"/>
        </w:rPr>
        <w:t xml:space="preserve"> zanikají oběma smluvním stranám práva a povinnosti ve vztahu k části plnění pro příslušné </w:t>
      </w:r>
      <w:r w:rsidR="00030209">
        <w:rPr>
          <w:rFonts w:asciiTheme="majorHAnsi" w:hAnsiTheme="majorHAnsi"/>
          <w:b w:val="0"/>
          <w:sz w:val="20"/>
          <w:szCs w:val="20"/>
        </w:rPr>
        <w:t>zdaňovací</w:t>
      </w:r>
      <w:r w:rsidR="00030209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524611" w:rsidRPr="00BC3FEB">
        <w:rPr>
          <w:rFonts w:asciiTheme="majorHAnsi" w:hAnsiTheme="majorHAnsi"/>
          <w:b w:val="0"/>
          <w:sz w:val="20"/>
          <w:szCs w:val="20"/>
        </w:rPr>
        <w:t>období.</w:t>
      </w:r>
    </w:p>
    <w:p w14:paraId="5D23B0B5" w14:textId="68008E36" w:rsidR="00B047A7" w:rsidRPr="00030209" w:rsidRDefault="00030209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FF36D6">
        <w:rPr>
          <w:rFonts w:asciiTheme="majorHAnsi" w:hAnsiTheme="majorHAnsi"/>
          <w:b w:val="0"/>
          <w:sz w:val="20"/>
          <w:szCs w:val="20"/>
        </w:rPr>
        <w:t xml:space="preserve">Opis daňového přiznání ve formátu PDF, doručenka datové zprávy k podání daňového přiznání, daňové přiznání ve formátu </w:t>
      </w:r>
      <w:proofErr w:type="spellStart"/>
      <w:r w:rsidRPr="00FF36D6">
        <w:rPr>
          <w:rFonts w:asciiTheme="majorHAnsi" w:hAnsiTheme="majorHAnsi"/>
          <w:b w:val="0"/>
          <w:sz w:val="20"/>
          <w:szCs w:val="20"/>
        </w:rPr>
        <w:t>xml</w:t>
      </w:r>
      <w:proofErr w:type="spellEnd"/>
      <w:r w:rsidRPr="00FF36D6">
        <w:rPr>
          <w:rFonts w:asciiTheme="majorHAnsi" w:hAnsiTheme="majorHAnsi"/>
          <w:b w:val="0"/>
          <w:sz w:val="20"/>
          <w:szCs w:val="20"/>
        </w:rPr>
        <w:t xml:space="preserve"> a podklady pro přiznání (výpočet základu daně z příjmů s rozpisem řádků) </w:t>
      </w:r>
      <w:r w:rsidR="00725F66" w:rsidRPr="00030209">
        <w:rPr>
          <w:rFonts w:asciiTheme="majorHAnsi" w:hAnsiTheme="majorHAnsi"/>
          <w:b w:val="0"/>
          <w:sz w:val="20"/>
          <w:szCs w:val="20"/>
        </w:rPr>
        <w:t>budou předány</w:t>
      </w:r>
      <w:r w:rsidR="00B047A7" w:rsidRPr="00F64A7E">
        <w:rPr>
          <w:rFonts w:asciiTheme="majorHAnsi" w:hAnsiTheme="majorHAnsi"/>
          <w:b w:val="0"/>
          <w:sz w:val="20"/>
          <w:szCs w:val="20"/>
        </w:rPr>
        <w:t xml:space="preserve"> Klientovi </w:t>
      </w:r>
      <w:r w:rsidRPr="00FF36D6">
        <w:rPr>
          <w:rFonts w:asciiTheme="majorHAnsi" w:hAnsiTheme="majorHAnsi"/>
          <w:b w:val="0"/>
          <w:sz w:val="20"/>
          <w:szCs w:val="20"/>
        </w:rPr>
        <w:t>do pěti (5) dnů od podání přiznání.</w:t>
      </w:r>
    </w:p>
    <w:p w14:paraId="320CF876" w14:textId="243687D2" w:rsidR="00B047A7" w:rsidRPr="00BC3FEB" w:rsidRDefault="00524611" w:rsidP="00BC3FEB">
      <w:pPr>
        <w:pStyle w:val="Nadpis1"/>
        <w:keepNext w:val="0"/>
        <w:keepLines w:val="0"/>
        <w:pageBreakBefore w:val="0"/>
        <w:numPr>
          <w:ilvl w:val="0"/>
          <w:numId w:val="42"/>
        </w:numPr>
        <w:spacing w:before="240" w:line="276" w:lineRule="auto"/>
        <w:ind w:left="357" w:hanging="357"/>
        <w:jc w:val="center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sz w:val="20"/>
          <w:szCs w:val="20"/>
        </w:rPr>
        <w:t>Odměna daňového poradce</w:t>
      </w:r>
    </w:p>
    <w:p w14:paraId="0F79C91A" w14:textId="63EFACC6" w:rsidR="005B0775" w:rsidRPr="00BC3FEB" w:rsidRDefault="00475280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C</w:t>
      </w:r>
      <w:r w:rsidR="005B0775" w:rsidRPr="00BC3FEB">
        <w:rPr>
          <w:rFonts w:asciiTheme="majorHAnsi" w:hAnsiTheme="majorHAnsi"/>
          <w:b w:val="0"/>
          <w:sz w:val="20"/>
          <w:szCs w:val="20"/>
        </w:rPr>
        <w:t xml:space="preserve">ena za provedené služby dle bodu </w:t>
      </w:r>
      <w:r w:rsidR="00C104E7" w:rsidRPr="00BC3FEB">
        <w:rPr>
          <w:rFonts w:asciiTheme="majorHAnsi" w:hAnsiTheme="majorHAnsi"/>
          <w:b w:val="0"/>
          <w:sz w:val="20"/>
          <w:szCs w:val="20"/>
        </w:rPr>
        <w:t>4.1.1. této smlouvy</w:t>
      </w:r>
      <w:r w:rsidR="005B0775" w:rsidRPr="00BC3FEB">
        <w:rPr>
          <w:rFonts w:asciiTheme="majorHAnsi" w:hAnsiTheme="majorHAnsi"/>
          <w:b w:val="0"/>
          <w:sz w:val="20"/>
          <w:szCs w:val="20"/>
        </w:rPr>
        <w:t>:</w:t>
      </w:r>
      <w:r w:rsidR="005B0775" w:rsidRPr="00BC3FEB">
        <w:rPr>
          <w:rFonts w:asciiTheme="majorHAnsi" w:hAnsiTheme="majorHAnsi"/>
          <w:b w:val="0"/>
          <w:sz w:val="20"/>
          <w:szCs w:val="20"/>
        </w:rPr>
        <w:tab/>
      </w:r>
      <w:proofErr w:type="gramStart"/>
      <w:r w:rsidR="005B0775" w:rsidRPr="00BC3FEB">
        <w:rPr>
          <w:rFonts w:asciiTheme="majorHAnsi" w:hAnsiTheme="majorHAnsi"/>
          <w:b w:val="0"/>
          <w:sz w:val="20"/>
          <w:szCs w:val="20"/>
        </w:rPr>
        <w:t>............</w:t>
      </w:r>
      <w:r w:rsidRPr="00BC3FEB">
        <w:rPr>
          <w:rFonts w:asciiTheme="majorHAnsi" w:hAnsiTheme="majorHAnsi"/>
          <w:b w:val="0"/>
          <w:sz w:val="20"/>
          <w:szCs w:val="20"/>
        </w:rPr>
        <w:t>..............</w:t>
      </w:r>
      <w:r w:rsidR="005B0775" w:rsidRPr="00BC3FEB">
        <w:rPr>
          <w:rFonts w:asciiTheme="majorHAnsi" w:hAnsiTheme="majorHAnsi"/>
          <w:b w:val="0"/>
          <w:sz w:val="20"/>
          <w:szCs w:val="20"/>
        </w:rPr>
        <w:t>,-</w:t>
      </w:r>
      <w:proofErr w:type="gramEnd"/>
      <w:r w:rsidR="005B0775" w:rsidRPr="00BC3FEB">
        <w:rPr>
          <w:rFonts w:asciiTheme="majorHAnsi" w:hAnsiTheme="majorHAnsi"/>
          <w:b w:val="0"/>
          <w:sz w:val="20"/>
          <w:szCs w:val="20"/>
        </w:rPr>
        <w:t xml:space="preserve"> Kč bez DPH</w:t>
      </w:r>
      <w:r w:rsidR="0079707E" w:rsidRPr="00BC3FEB">
        <w:rPr>
          <w:rFonts w:asciiTheme="majorHAnsi" w:hAnsiTheme="majorHAnsi"/>
          <w:b w:val="0"/>
          <w:sz w:val="20"/>
          <w:szCs w:val="20"/>
        </w:rPr>
        <w:t xml:space="preserve">, ……….výše DPH (%), ………..…. </w:t>
      </w:r>
      <w:proofErr w:type="gramStart"/>
      <w:r w:rsidR="0079707E" w:rsidRPr="00BC3FEB">
        <w:rPr>
          <w:rFonts w:asciiTheme="majorHAnsi" w:hAnsiTheme="majorHAnsi"/>
          <w:b w:val="0"/>
          <w:sz w:val="20"/>
          <w:szCs w:val="20"/>
        </w:rPr>
        <w:t>,-</w:t>
      </w:r>
      <w:proofErr w:type="gramEnd"/>
      <w:r w:rsidR="0079707E" w:rsidRPr="00BC3FEB">
        <w:rPr>
          <w:rFonts w:asciiTheme="majorHAnsi" w:hAnsiTheme="majorHAnsi"/>
          <w:b w:val="0"/>
          <w:sz w:val="20"/>
          <w:szCs w:val="20"/>
        </w:rPr>
        <w:t xml:space="preserve"> Kč včetně DPH </w:t>
      </w:r>
      <w:r w:rsidR="007506D8" w:rsidRPr="00BC3FEB">
        <w:rPr>
          <w:rFonts w:asciiTheme="majorHAnsi" w:hAnsiTheme="majorHAnsi"/>
          <w:b w:val="0"/>
          <w:sz w:val="20"/>
          <w:szCs w:val="20"/>
        </w:rPr>
        <w:t xml:space="preserve">za </w:t>
      </w:r>
      <w:r w:rsidR="00F64A7E" w:rsidRPr="00BC3FEB">
        <w:rPr>
          <w:rFonts w:asciiTheme="majorHAnsi" w:hAnsiTheme="majorHAnsi"/>
          <w:b w:val="0"/>
          <w:sz w:val="20"/>
          <w:szCs w:val="20"/>
        </w:rPr>
        <w:t>každ</w:t>
      </w:r>
      <w:r w:rsidR="00F64A7E">
        <w:rPr>
          <w:rFonts w:asciiTheme="majorHAnsi" w:hAnsiTheme="majorHAnsi"/>
          <w:b w:val="0"/>
          <w:sz w:val="20"/>
          <w:szCs w:val="20"/>
        </w:rPr>
        <w:t>é</w:t>
      </w:r>
      <w:r w:rsidR="00F64A7E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F64A7E">
        <w:rPr>
          <w:rFonts w:asciiTheme="majorHAnsi" w:hAnsiTheme="majorHAnsi"/>
          <w:b w:val="0"/>
          <w:sz w:val="20"/>
          <w:szCs w:val="20"/>
        </w:rPr>
        <w:t>období</w:t>
      </w:r>
      <w:r w:rsidR="00F64A7E" w:rsidRPr="00BC3FEB">
        <w:rPr>
          <w:rFonts w:asciiTheme="majorHAnsi" w:hAnsiTheme="majorHAnsi"/>
          <w:b w:val="0"/>
          <w:sz w:val="20"/>
          <w:szCs w:val="20"/>
        </w:rPr>
        <w:t xml:space="preserve"> zmíněn</w:t>
      </w:r>
      <w:r w:rsidR="00F64A7E">
        <w:rPr>
          <w:rFonts w:asciiTheme="majorHAnsi" w:hAnsiTheme="majorHAnsi"/>
          <w:b w:val="0"/>
          <w:sz w:val="20"/>
          <w:szCs w:val="20"/>
        </w:rPr>
        <w:t>é</w:t>
      </w:r>
      <w:r w:rsidR="00F64A7E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7506D8" w:rsidRPr="00BC3FEB">
        <w:rPr>
          <w:rFonts w:asciiTheme="majorHAnsi" w:hAnsiTheme="majorHAnsi"/>
          <w:b w:val="0"/>
          <w:sz w:val="20"/>
          <w:szCs w:val="20"/>
        </w:rPr>
        <w:t xml:space="preserve">v čl. 4 této smlouvy. </w:t>
      </w:r>
    </w:p>
    <w:p w14:paraId="61B3B415" w14:textId="76571DBA" w:rsidR="00817A01" w:rsidRPr="00BC3FEB" w:rsidRDefault="005B0775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sz w:val="20"/>
          <w:szCs w:val="20"/>
        </w:rPr>
        <w:t xml:space="preserve">Sazba za provedené služby dle </w:t>
      </w:r>
      <w:r w:rsidR="00C104E7" w:rsidRPr="00BC3FEB">
        <w:rPr>
          <w:rFonts w:asciiTheme="majorHAnsi" w:hAnsiTheme="majorHAnsi"/>
          <w:sz w:val="20"/>
          <w:szCs w:val="20"/>
        </w:rPr>
        <w:t>bodu 4.1.2. této smlouvy</w:t>
      </w:r>
      <w:r w:rsidRPr="00BC3FEB">
        <w:rPr>
          <w:rFonts w:asciiTheme="majorHAnsi" w:hAnsiTheme="majorHAnsi"/>
          <w:sz w:val="20"/>
          <w:szCs w:val="20"/>
        </w:rPr>
        <w:t xml:space="preserve">: </w:t>
      </w:r>
      <w:proofErr w:type="gramStart"/>
      <w:r w:rsidRPr="00BC3FEB">
        <w:rPr>
          <w:rFonts w:asciiTheme="majorHAnsi" w:hAnsiTheme="majorHAnsi"/>
          <w:sz w:val="20"/>
          <w:szCs w:val="20"/>
        </w:rPr>
        <w:t>..........</w:t>
      </w:r>
      <w:r w:rsidR="00475280" w:rsidRPr="00BC3FEB">
        <w:rPr>
          <w:rFonts w:asciiTheme="majorHAnsi" w:hAnsiTheme="majorHAnsi"/>
          <w:sz w:val="20"/>
          <w:szCs w:val="20"/>
        </w:rPr>
        <w:t>...................</w:t>
      </w:r>
      <w:r w:rsidRPr="00BC3FEB">
        <w:rPr>
          <w:rFonts w:asciiTheme="majorHAnsi" w:hAnsiTheme="majorHAnsi"/>
          <w:sz w:val="20"/>
          <w:szCs w:val="20"/>
        </w:rPr>
        <w:t>..,-</w:t>
      </w:r>
      <w:proofErr w:type="gramEnd"/>
      <w:r w:rsidRPr="00BC3FEB">
        <w:rPr>
          <w:rFonts w:asciiTheme="majorHAnsi" w:hAnsiTheme="majorHAnsi"/>
          <w:sz w:val="20"/>
          <w:szCs w:val="20"/>
        </w:rPr>
        <w:t xml:space="preserve"> Kč</w:t>
      </w:r>
      <w:r w:rsidR="0079707E" w:rsidRPr="00BC3FEB">
        <w:rPr>
          <w:rFonts w:asciiTheme="majorHAnsi" w:hAnsiTheme="majorHAnsi"/>
          <w:sz w:val="20"/>
          <w:szCs w:val="20"/>
        </w:rPr>
        <w:t>/h</w:t>
      </w:r>
      <w:r w:rsidRPr="00BC3FEB">
        <w:rPr>
          <w:rFonts w:asciiTheme="majorHAnsi" w:hAnsiTheme="majorHAnsi"/>
          <w:sz w:val="20"/>
          <w:szCs w:val="20"/>
        </w:rPr>
        <w:t xml:space="preserve"> bez DPH</w:t>
      </w:r>
      <w:r w:rsidR="0079707E" w:rsidRPr="00BC3FEB">
        <w:rPr>
          <w:rFonts w:asciiTheme="majorHAnsi" w:hAnsiTheme="majorHAnsi"/>
          <w:sz w:val="20"/>
          <w:szCs w:val="20"/>
        </w:rPr>
        <w:t>, ……….výše DPH (%), ………..…. ,- Kč včetně DPH.</w:t>
      </w:r>
      <w:r w:rsidR="00524611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817A01" w:rsidRPr="00BC3FEB">
        <w:rPr>
          <w:rFonts w:asciiTheme="majorHAnsi" w:hAnsiTheme="majorHAnsi"/>
          <w:b w:val="0"/>
          <w:sz w:val="20"/>
          <w:szCs w:val="20"/>
        </w:rPr>
        <w:t>/bude doplněno před samotným podpisem smlouvy s vybraným dodavatelem dle jeho nabídkové ceny</w:t>
      </w:r>
      <w:r w:rsidR="00EB5099" w:rsidRPr="00BC3FEB">
        <w:rPr>
          <w:rFonts w:asciiTheme="majorHAnsi" w:hAnsiTheme="majorHAnsi"/>
          <w:b w:val="0"/>
          <w:sz w:val="20"/>
          <w:szCs w:val="20"/>
        </w:rPr>
        <w:t>, kterou v rámci Veřejné zakázky uvedl v Krycím listu nabídky</w:t>
      </w:r>
      <w:r w:rsidR="0079707E" w:rsidRPr="00BC3FEB">
        <w:rPr>
          <w:rFonts w:asciiTheme="majorHAnsi" w:hAnsiTheme="majorHAnsi"/>
          <w:b w:val="0"/>
          <w:sz w:val="20"/>
          <w:szCs w:val="20"/>
        </w:rPr>
        <w:t xml:space="preserve">. Pro bod 6.1. v příslušné výši, odpovídající procentnímu poměru jednotlivých zúčastněných zadavatelů </w:t>
      </w:r>
      <w:r w:rsidR="004E32B0" w:rsidRPr="00BC3FEB">
        <w:rPr>
          <w:rFonts w:asciiTheme="majorHAnsi" w:hAnsiTheme="majorHAnsi"/>
          <w:b w:val="0"/>
          <w:sz w:val="20"/>
          <w:szCs w:val="20"/>
        </w:rPr>
        <w:t>/</w:t>
      </w:r>
      <w:r w:rsidR="0079707E" w:rsidRPr="00BC3FEB">
        <w:rPr>
          <w:rFonts w:asciiTheme="majorHAnsi" w:hAnsiTheme="majorHAnsi"/>
          <w:b w:val="0"/>
          <w:sz w:val="20"/>
          <w:szCs w:val="20"/>
        </w:rPr>
        <w:t>.</w:t>
      </w:r>
    </w:p>
    <w:p w14:paraId="4610814A" w14:textId="40CE3D36" w:rsidR="00C74F9F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K této odměně bude připočtena daň z přidané hodnoty podle sazby platné </w:t>
      </w:r>
      <w:r w:rsidR="005B0775" w:rsidRPr="00BC3FEB">
        <w:rPr>
          <w:rFonts w:asciiTheme="majorHAnsi" w:hAnsiTheme="majorHAnsi"/>
          <w:b w:val="0"/>
          <w:sz w:val="20"/>
          <w:szCs w:val="20"/>
        </w:rPr>
        <w:t>den uskutečnění zdanitelného plnění podle zákona č. 235/2004 Sb., o dani z přidané hodnoty, ve znění pozdějších změn a doplnění, pokud je zhotovitel plátcem daně z přidané hodnoty</w:t>
      </w:r>
      <w:r w:rsidRPr="00BC3FEB">
        <w:rPr>
          <w:rFonts w:asciiTheme="majorHAnsi" w:hAnsiTheme="majorHAnsi"/>
          <w:b w:val="0"/>
          <w:sz w:val="20"/>
          <w:szCs w:val="20"/>
        </w:rPr>
        <w:t>. Odměna bude uhrazena na základě řádně vystavené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faktury </w:t>
      </w:r>
      <w:r w:rsidR="004D5389" w:rsidRPr="00BC3FEB">
        <w:rPr>
          <w:rFonts w:asciiTheme="majorHAnsi" w:hAnsiTheme="majorHAnsi"/>
          <w:b w:val="0"/>
          <w:sz w:val="20"/>
          <w:szCs w:val="20"/>
        </w:rPr>
        <w:t>Daňového poradce</w:t>
      </w:r>
      <w:r w:rsidRPr="00BC3FEB">
        <w:rPr>
          <w:rFonts w:asciiTheme="majorHAnsi" w:hAnsiTheme="majorHAnsi"/>
          <w:b w:val="0"/>
          <w:sz w:val="20"/>
          <w:szCs w:val="20"/>
        </w:rPr>
        <w:t>.</w:t>
      </w:r>
      <w:r w:rsidR="005B0775" w:rsidRPr="00BC3FEB">
        <w:rPr>
          <w:rFonts w:asciiTheme="majorHAnsi" w:hAnsiTheme="majorHAnsi"/>
          <w:b w:val="0"/>
          <w:sz w:val="20"/>
          <w:szCs w:val="20"/>
        </w:rPr>
        <w:t xml:space="preserve"> </w:t>
      </w:r>
    </w:p>
    <w:p w14:paraId="023CD0CC" w14:textId="7CC4067C" w:rsidR="00C74F9F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Odměna uvedená v odst. </w:t>
      </w:r>
      <w:r w:rsidR="005E1E0F" w:rsidRPr="00BC3FEB">
        <w:rPr>
          <w:rFonts w:asciiTheme="majorHAnsi" w:hAnsiTheme="majorHAnsi"/>
          <w:b w:val="0"/>
          <w:sz w:val="20"/>
          <w:szCs w:val="20"/>
        </w:rPr>
        <w:t>6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.1. této smlouvy náleží </w:t>
      </w:r>
      <w:r w:rsidR="00725F66" w:rsidRPr="00BC3FEB">
        <w:rPr>
          <w:rFonts w:asciiTheme="majorHAnsi" w:hAnsiTheme="majorHAnsi"/>
          <w:b w:val="0"/>
          <w:sz w:val="20"/>
          <w:szCs w:val="20"/>
        </w:rPr>
        <w:t>Daňovému poradci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vždy za plnění jeho povinností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ve vztahu ke každému jednomu</w:t>
      </w:r>
      <w:r w:rsidRPr="00BC3FEB">
        <w:rPr>
          <w:rFonts w:asciiTheme="majorHAnsi" w:hAnsiTheme="majorHAnsi"/>
          <w:sz w:val="20"/>
          <w:szCs w:val="20"/>
        </w:rPr>
        <w:t xml:space="preserve"> </w:t>
      </w:r>
      <w:r w:rsidR="00F64A7E">
        <w:rPr>
          <w:rFonts w:asciiTheme="majorHAnsi" w:hAnsiTheme="majorHAnsi"/>
          <w:sz w:val="20"/>
          <w:szCs w:val="20"/>
        </w:rPr>
        <w:t>zdaňovacímu</w:t>
      </w:r>
      <w:r w:rsidR="00F64A7E" w:rsidRPr="00BC3FEB">
        <w:rPr>
          <w:rFonts w:asciiTheme="majorHAnsi" w:hAnsiTheme="majorHAnsi"/>
          <w:sz w:val="20"/>
          <w:szCs w:val="20"/>
        </w:rPr>
        <w:t xml:space="preserve"> </w:t>
      </w:r>
      <w:r w:rsidRPr="00BC3FEB">
        <w:rPr>
          <w:rFonts w:asciiTheme="majorHAnsi" w:hAnsiTheme="majorHAnsi"/>
          <w:sz w:val="20"/>
          <w:szCs w:val="20"/>
        </w:rPr>
        <w:t xml:space="preserve">období, ve kterém </w:t>
      </w:r>
      <w:r w:rsidR="004D5389" w:rsidRPr="00BC3FEB">
        <w:rPr>
          <w:rFonts w:asciiTheme="majorHAnsi" w:hAnsiTheme="majorHAnsi"/>
          <w:sz w:val="20"/>
          <w:szCs w:val="20"/>
        </w:rPr>
        <w:t>Daňový poradce</w:t>
      </w:r>
      <w:r w:rsidRPr="00BC3FEB">
        <w:rPr>
          <w:rFonts w:asciiTheme="majorHAnsi" w:hAnsiTheme="majorHAnsi"/>
          <w:sz w:val="20"/>
          <w:szCs w:val="20"/>
        </w:rPr>
        <w:t xml:space="preserve"> své plnění Klientovi</w:t>
      </w:r>
      <w:r w:rsidR="00C74F9F" w:rsidRPr="00BC3FEB">
        <w:rPr>
          <w:rFonts w:asciiTheme="majorHAnsi" w:hAnsiTheme="majorHAnsi"/>
          <w:sz w:val="20"/>
          <w:szCs w:val="20"/>
        </w:rPr>
        <w:t xml:space="preserve"> </w:t>
      </w:r>
      <w:r w:rsidRPr="00BC3FEB">
        <w:rPr>
          <w:rFonts w:asciiTheme="majorHAnsi" w:hAnsiTheme="majorHAnsi"/>
          <w:sz w:val="20"/>
          <w:szCs w:val="20"/>
        </w:rPr>
        <w:t>poskytoval.</w:t>
      </w:r>
    </w:p>
    <w:p w14:paraId="7222DE93" w14:textId="77777777" w:rsidR="00C74F9F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V odměně </w:t>
      </w:r>
      <w:r w:rsidR="004D5389" w:rsidRPr="00BC3FEB">
        <w:rPr>
          <w:rFonts w:asciiTheme="majorHAnsi" w:hAnsiTheme="majorHAnsi"/>
          <w:b w:val="0"/>
          <w:sz w:val="20"/>
          <w:szCs w:val="20"/>
        </w:rPr>
        <w:t>Daňového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jsou zahrnuty veškeré náklady, které </w:t>
      </w:r>
      <w:r w:rsidR="004D5389" w:rsidRPr="00BC3FEB">
        <w:rPr>
          <w:rFonts w:asciiTheme="majorHAnsi" w:hAnsiTheme="majorHAnsi"/>
          <w:b w:val="0"/>
          <w:sz w:val="20"/>
          <w:szCs w:val="20"/>
        </w:rPr>
        <w:t>Daňovému poradci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při plnění jeho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povinností dle této smlouvy vzniknou, např. náklady na pracovníky </w:t>
      </w:r>
      <w:r w:rsidR="004D5389" w:rsidRPr="00BC3FEB">
        <w:rPr>
          <w:rFonts w:asciiTheme="majorHAnsi" w:hAnsiTheme="majorHAnsi"/>
          <w:b w:val="0"/>
          <w:sz w:val="20"/>
          <w:szCs w:val="20"/>
        </w:rPr>
        <w:t>Daňového poradce</w:t>
      </w:r>
      <w:r w:rsidRPr="00BC3FEB">
        <w:rPr>
          <w:rFonts w:asciiTheme="majorHAnsi" w:hAnsiTheme="majorHAnsi"/>
          <w:b w:val="0"/>
          <w:sz w:val="20"/>
          <w:szCs w:val="20"/>
        </w:rPr>
        <w:t>, jeho cestovní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výdaje atd. </w:t>
      </w:r>
      <w:r w:rsidR="004D5389"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není oprávněn domáhat se po Klientovi úhrady jakýchkoliv svých nákladů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nebo hotových výdajů.</w:t>
      </w:r>
    </w:p>
    <w:p w14:paraId="3EC19DA6" w14:textId="5D7B0BB1" w:rsidR="00C74F9F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Právo </w:t>
      </w:r>
      <w:r w:rsidR="004D5389" w:rsidRPr="00BC3FEB">
        <w:rPr>
          <w:rFonts w:asciiTheme="majorHAnsi" w:hAnsiTheme="majorHAnsi"/>
          <w:b w:val="0"/>
          <w:sz w:val="20"/>
          <w:szCs w:val="20"/>
        </w:rPr>
        <w:t>Daňového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na zaplacení odměny za pln</w:t>
      </w:r>
      <w:r w:rsidR="00C74F9F" w:rsidRPr="00BC3FEB">
        <w:rPr>
          <w:rFonts w:asciiTheme="majorHAnsi" w:hAnsiTheme="majorHAnsi"/>
          <w:b w:val="0"/>
          <w:sz w:val="20"/>
          <w:szCs w:val="20"/>
        </w:rPr>
        <w:t>ění jeho povinností za předmětné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F64A7E">
        <w:rPr>
          <w:rFonts w:asciiTheme="majorHAnsi" w:hAnsiTheme="majorHAnsi"/>
          <w:b w:val="0"/>
          <w:sz w:val="20"/>
          <w:szCs w:val="20"/>
        </w:rPr>
        <w:t>zdaňovací</w:t>
      </w:r>
      <w:r w:rsidR="00F64A7E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období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vzniká dnem předání </w:t>
      </w:r>
      <w:r w:rsidR="00F64A7E">
        <w:rPr>
          <w:rFonts w:asciiTheme="majorHAnsi" w:hAnsiTheme="majorHAnsi"/>
          <w:b w:val="0"/>
          <w:sz w:val="20"/>
          <w:szCs w:val="20"/>
        </w:rPr>
        <w:t>materiálů</w:t>
      </w:r>
      <w:r w:rsidR="00F64A7E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dle odst. </w:t>
      </w:r>
      <w:r w:rsidR="00F64A7E">
        <w:rPr>
          <w:rFonts w:asciiTheme="majorHAnsi" w:hAnsiTheme="majorHAnsi"/>
          <w:b w:val="0"/>
          <w:sz w:val="20"/>
          <w:szCs w:val="20"/>
        </w:rPr>
        <w:t>5</w:t>
      </w:r>
      <w:r w:rsidRPr="00BC3FEB">
        <w:rPr>
          <w:rFonts w:asciiTheme="majorHAnsi" w:hAnsiTheme="majorHAnsi"/>
          <w:b w:val="0"/>
          <w:sz w:val="20"/>
          <w:szCs w:val="20"/>
        </w:rPr>
        <w:t>.</w:t>
      </w:r>
      <w:r w:rsidR="00F64A7E">
        <w:rPr>
          <w:rFonts w:asciiTheme="majorHAnsi" w:hAnsiTheme="majorHAnsi"/>
          <w:b w:val="0"/>
          <w:sz w:val="20"/>
          <w:szCs w:val="20"/>
        </w:rPr>
        <w:t>3</w:t>
      </w:r>
      <w:r w:rsidRPr="00BC3FEB">
        <w:rPr>
          <w:rFonts w:asciiTheme="majorHAnsi" w:hAnsiTheme="majorHAnsi"/>
          <w:b w:val="0"/>
          <w:sz w:val="20"/>
          <w:szCs w:val="20"/>
        </w:rPr>
        <w:t>.</w:t>
      </w:r>
      <w:r w:rsidR="004D5389" w:rsidRPr="00BC3FEB">
        <w:rPr>
          <w:rFonts w:asciiTheme="majorHAnsi" w:hAnsiTheme="majorHAnsi"/>
          <w:b w:val="0"/>
          <w:sz w:val="20"/>
          <w:szCs w:val="20"/>
        </w:rPr>
        <w:t xml:space="preserve"> této smlouvy.</w:t>
      </w:r>
    </w:p>
    <w:p w14:paraId="24C9B79B" w14:textId="21EBDFE0" w:rsidR="00C74F9F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lastRenderedPageBreak/>
        <w:t>Odměna se považuje za zaplacenou v okamžiku, kdy byla příslušná částka odepsána z účtu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Klienta ve prospěch účtu </w:t>
      </w:r>
      <w:r w:rsidR="004D5389" w:rsidRPr="00BC3FEB">
        <w:rPr>
          <w:rFonts w:asciiTheme="majorHAnsi" w:hAnsiTheme="majorHAnsi"/>
          <w:b w:val="0"/>
          <w:sz w:val="20"/>
          <w:szCs w:val="20"/>
        </w:rPr>
        <w:t>Daňového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. </w:t>
      </w:r>
      <w:r w:rsidR="004D5389"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není oprávněn požadovat žádné zálohy. Odměna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bude hrazena na účet </w:t>
      </w:r>
      <w:r w:rsidR="004D5389" w:rsidRPr="00BC3FEB">
        <w:rPr>
          <w:rFonts w:asciiTheme="majorHAnsi" w:hAnsiTheme="majorHAnsi"/>
          <w:b w:val="0"/>
          <w:sz w:val="20"/>
          <w:szCs w:val="20"/>
        </w:rPr>
        <w:t>Daňov</w:t>
      </w:r>
      <w:r w:rsidR="00770C9D" w:rsidRPr="00BC3FEB">
        <w:rPr>
          <w:rFonts w:asciiTheme="majorHAnsi" w:hAnsiTheme="majorHAnsi"/>
          <w:b w:val="0"/>
          <w:sz w:val="20"/>
          <w:szCs w:val="20"/>
        </w:rPr>
        <w:t>ého</w:t>
      </w:r>
      <w:r w:rsidR="004D5389" w:rsidRPr="00BC3FEB">
        <w:rPr>
          <w:rFonts w:asciiTheme="majorHAnsi" w:hAnsiTheme="majorHAnsi"/>
          <w:b w:val="0"/>
          <w:sz w:val="20"/>
          <w:szCs w:val="20"/>
        </w:rPr>
        <w:t xml:space="preserve">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uvedený v záhlaví této smlouvy. Klient může hradit odměnu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také na účet uvedený na faktuře.</w:t>
      </w:r>
    </w:p>
    <w:p w14:paraId="69958807" w14:textId="3119C732" w:rsidR="00C74F9F" w:rsidRPr="00BC3FEB" w:rsidRDefault="004D5389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je povinen vystavit fakturu nejdříve dnem, kdy mu vzniklo právo na odměnu.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Splatnost faktury je třicet (30) dnů od </w:t>
      </w:r>
      <w:r w:rsidR="007506D8" w:rsidRPr="00BC3FEB">
        <w:rPr>
          <w:rFonts w:asciiTheme="majorHAnsi" w:hAnsiTheme="majorHAnsi"/>
          <w:b w:val="0"/>
          <w:sz w:val="20"/>
          <w:szCs w:val="20"/>
        </w:rPr>
        <w:t>doručení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. </w:t>
      </w:r>
      <w:r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je povinen fakturu odeslat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Klientovi nejpozději následující pracovní den po jejím vystavení.</w:t>
      </w:r>
    </w:p>
    <w:p w14:paraId="289062C4" w14:textId="77777777" w:rsidR="00C74F9F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Faktura </w:t>
      </w:r>
      <w:r w:rsidR="004D5389" w:rsidRPr="00BC3FEB">
        <w:rPr>
          <w:rFonts w:asciiTheme="majorHAnsi" w:hAnsiTheme="majorHAnsi"/>
          <w:b w:val="0"/>
          <w:sz w:val="20"/>
          <w:szCs w:val="20"/>
        </w:rPr>
        <w:t>Daňového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musí obsahovat následující údaje: označení smluvních stran a adresy jejich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sídla, IČ a DIČ smluvních stran, číslo faktury, den vystavení a den splatnosti faktury, den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uskutečnění zdanitelného plnění, označení peněžního ústavu a číslo účtu, na který se má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platit v souladu s touto smlouvou, fakturovanou částku, razítko, podpis oprávněné osoby a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případné další náležitosti stanovené příslušnými právními předpisy.</w:t>
      </w:r>
    </w:p>
    <w:p w14:paraId="4629B419" w14:textId="15C93A85" w:rsidR="00C74F9F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Nebude-li faktura obsahovat stanovené náležitosti, nebo v ní nebudou správně uvedené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údaje dle této smlouvy, je Klient oprávněn fakturu vrátit ve lhůtě </w:t>
      </w:r>
      <w:r w:rsidR="008E310E">
        <w:rPr>
          <w:rFonts w:asciiTheme="majorHAnsi" w:hAnsiTheme="majorHAnsi"/>
          <w:b w:val="0"/>
          <w:sz w:val="20"/>
          <w:szCs w:val="20"/>
        </w:rPr>
        <w:t>splatnosti</w:t>
      </w:r>
      <w:r w:rsidR="004D5389" w:rsidRPr="00BC3FEB">
        <w:rPr>
          <w:rFonts w:asciiTheme="majorHAnsi" w:hAnsiTheme="majorHAnsi"/>
          <w:b w:val="0"/>
          <w:sz w:val="20"/>
          <w:szCs w:val="20"/>
        </w:rPr>
        <w:t xml:space="preserve"> Daňovému poradci</w:t>
      </w:r>
      <w:r w:rsidRPr="00BC3FEB">
        <w:rPr>
          <w:rFonts w:asciiTheme="majorHAnsi" w:hAnsiTheme="majorHAnsi"/>
          <w:b w:val="0"/>
          <w:sz w:val="20"/>
          <w:szCs w:val="20"/>
        </w:rPr>
        <w:t>. V takovém případě se přeruší běh lhůty splatnosti a nová lhůta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splatnosti počne běžet doručením opravené faktury.</w:t>
      </w:r>
    </w:p>
    <w:p w14:paraId="48EEF414" w14:textId="63D6C925" w:rsidR="00C74F9F" w:rsidRPr="00BC3FEB" w:rsidRDefault="004D5389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se zavazuje vystavit Klientovi na odměnu fakturu v elektronické formě (ve formátu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PDF), a v této formě fakturu jako samostatnou zásilku zaslat Klientovi na emailovou adresu,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kterou Klient </w:t>
      </w:r>
      <w:r w:rsidRPr="00BC3FEB">
        <w:rPr>
          <w:rFonts w:asciiTheme="majorHAnsi" w:hAnsiTheme="majorHAnsi"/>
          <w:b w:val="0"/>
          <w:sz w:val="20"/>
          <w:szCs w:val="20"/>
        </w:rPr>
        <w:t>Daňovému poradci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označí, či jiným způsobem nebo na jinou adresu předem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8E310E" w:rsidRPr="00BC3FEB">
        <w:rPr>
          <w:rFonts w:asciiTheme="majorHAnsi" w:hAnsiTheme="majorHAnsi"/>
          <w:b w:val="0"/>
          <w:sz w:val="20"/>
          <w:szCs w:val="20"/>
        </w:rPr>
        <w:t>oznámen</w:t>
      </w:r>
      <w:r w:rsidR="008E310E">
        <w:rPr>
          <w:rFonts w:asciiTheme="majorHAnsi" w:hAnsiTheme="majorHAnsi"/>
          <w:b w:val="0"/>
          <w:sz w:val="20"/>
          <w:szCs w:val="20"/>
        </w:rPr>
        <w:t>ou</w:t>
      </w:r>
      <w:r w:rsidR="008E310E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Klientem, a to ve lhůtě stanovené v odst. </w:t>
      </w:r>
      <w:r w:rsidR="005E1E0F" w:rsidRPr="00BC3FEB">
        <w:rPr>
          <w:rFonts w:asciiTheme="majorHAnsi" w:hAnsiTheme="majorHAnsi"/>
          <w:b w:val="0"/>
          <w:sz w:val="20"/>
          <w:szCs w:val="20"/>
        </w:rPr>
        <w:t>6</w:t>
      </w:r>
      <w:r w:rsidR="00B047A7" w:rsidRPr="00BC3FEB">
        <w:rPr>
          <w:rFonts w:asciiTheme="majorHAnsi" w:hAnsiTheme="majorHAnsi"/>
          <w:b w:val="0"/>
          <w:sz w:val="20"/>
          <w:szCs w:val="20"/>
        </w:rPr>
        <w:t>.6. této smlouvy. Takto vystavená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faktura musí splňovat formální náležitosti vyplývající z příslušných právních předpisů a musí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být zaslána na emailovou adresu Klienta, jak je uvedeno shora.</w:t>
      </w:r>
    </w:p>
    <w:p w14:paraId="12168AAB" w14:textId="77777777" w:rsidR="00B047A7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Klient je oprávněn zčásti nebo zcela odepřít plnění odměny, pokud </w:t>
      </w:r>
      <w:r w:rsidR="004D5389"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neposkytoval svá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plnění v plném rozsahu nebo jím poskytnuté plnění není použitelné pro stanovený účel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předvídaný touto smlouvou.</w:t>
      </w:r>
    </w:p>
    <w:p w14:paraId="79C79448" w14:textId="68E37A8D" w:rsidR="00B047A7" w:rsidRPr="00BC3FEB" w:rsidRDefault="00524611" w:rsidP="00BC3FEB">
      <w:pPr>
        <w:pStyle w:val="Nadpis1"/>
        <w:keepNext w:val="0"/>
        <w:keepLines w:val="0"/>
        <w:pageBreakBefore w:val="0"/>
        <w:numPr>
          <w:ilvl w:val="0"/>
          <w:numId w:val="42"/>
        </w:numPr>
        <w:spacing w:before="240" w:line="276" w:lineRule="auto"/>
        <w:ind w:left="357" w:hanging="357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Povinnosti daňového poradce</w:t>
      </w:r>
    </w:p>
    <w:p w14:paraId="789079D3" w14:textId="01616536" w:rsidR="00C74F9F" w:rsidRPr="00FF36D6" w:rsidRDefault="004D5389" w:rsidP="00F64A7E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rPr>
          <w:rFonts w:asciiTheme="majorHAnsi" w:hAnsiTheme="majorHAnsi"/>
          <w:sz w:val="20"/>
          <w:szCs w:val="20"/>
        </w:rPr>
      </w:pPr>
      <w:r w:rsidRPr="00FF36D6">
        <w:rPr>
          <w:rFonts w:asciiTheme="majorHAnsi" w:hAnsiTheme="majorHAnsi"/>
          <w:b w:val="0"/>
          <w:sz w:val="20"/>
          <w:szCs w:val="20"/>
        </w:rPr>
        <w:t>Daňový poradce</w:t>
      </w:r>
      <w:r w:rsidR="00B047A7" w:rsidRPr="00FF36D6">
        <w:rPr>
          <w:rFonts w:asciiTheme="majorHAnsi" w:hAnsiTheme="majorHAnsi"/>
          <w:b w:val="0"/>
          <w:sz w:val="20"/>
          <w:szCs w:val="20"/>
        </w:rPr>
        <w:t xml:space="preserve"> je povinen při plnění svých povinností dodržovat příslušná ustanovení obecně</w:t>
      </w:r>
      <w:r w:rsidR="00C74F9F" w:rsidRPr="00FF36D6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FF36D6">
        <w:rPr>
          <w:rFonts w:asciiTheme="majorHAnsi" w:hAnsiTheme="majorHAnsi"/>
          <w:b w:val="0"/>
          <w:sz w:val="20"/>
          <w:szCs w:val="20"/>
        </w:rPr>
        <w:t>závazných právních předpisů a jiných standardů týkajících se jeho činnosti, zejména pokud</w:t>
      </w:r>
      <w:r w:rsidR="00C74F9F" w:rsidRPr="00FF36D6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FF36D6">
        <w:rPr>
          <w:rFonts w:asciiTheme="majorHAnsi" w:hAnsiTheme="majorHAnsi"/>
          <w:b w:val="0"/>
          <w:sz w:val="20"/>
          <w:szCs w:val="20"/>
        </w:rPr>
        <w:t xml:space="preserve">jde o povinnosti stanovené zákonem </w:t>
      </w:r>
      <w:r w:rsidR="00F64A7E" w:rsidRPr="00FF36D6">
        <w:rPr>
          <w:rFonts w:asciiTheme="majorHAnsi" w:hAnsiTheme="majorHAnsi"/>
          <w:b w:val="0"/>
          <w:sz w:val="20"/>
          <w:szCs w:val="20"/>
        </w:rPr>
        <w:t xml:space="preserve">č. 586/1992 </w:t>
      </w:r>
      <w:proofErr w:type="spellStart"/>
      <w:r w:rsidR="00F64A7E" w:rsidRPr="00FF36D6">
        <w:rPr>
          <w:rFonts w:asciiTheme="majorHAnsi" w:hAnsiTheme="majorHAnsi"/>
          <w:b w:val="0"/>
          <w:sz w:val="20"/>
          <w:szCs w:val="20"/>
        </w:rPr>
        <w:t>Sb</w:t>
      </w:r>
      <w:proofErr w:type="spellEnd"/>
      <w:r w:rsidR="00F64A7E" w:rsidRPr="00FF36D6">
        <w:rPr>
          <w:rFonts w:asciiTheme="majorHAnsi" w:hAnsiTheme="majorHAnsi"/>
          <w:b w:val="0"/>
          <w:sz w:val="20"/>
          <w:szCs w:val="20"/>
        </w:rPr>
        <w:t xml:space="preserve">, o daních z příjmů, zákonem </w:t>
      </w:r>
      <w:r w:rsidR="00B047A7" w:rsidRPr="00FF36D6">
        <w:rPr>
          <w:rFonts w:asciiTheme="majorHAnsi" w:hAnsiTheme="majorHAnsi"/>
          <w:b w:val="0"/>
          <w:sz w:val="20"/>
          <w:szCs w:val="20"/>
        </w:rPr>
        <w:t>č. 563/1991 Sb., o účetnictví, ve znění pozdějších předpisů, zákonem č.</w:t>
      </w:r>
      <w:r w:rsidR="00C74F9F" w:rsidRPr="00FF36D6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FF36D6">
        <w:rPr>
          <w:rFonts w:asciiTheme="majorHAnsi" w:hAnsiTheme="majorHAnsi"/>
          <w:b w:val="0"/>
          <w:sz w:val="20"/>
          <w:szCs w:val="20"/>
        </w:rPr>
        <w:t>89/2012 Sb., občanský zákoník, ve znění pozdějších předpisů, včetně právních předpisů, které</w:t>
      </w:r>
      <w:r w:rsidR="00C74F9F" w:rsidRPr="00FF36D6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FF36D6">
        <w:rPr>
          <w:rFonts w:asciiTheme="majorHAnsi" w:hAnsiTheme="majorHAnsi"/>
          <w:b w:val="0"/>
          <w:sz w:val="20"/>
          <w:szCs w:val="20"/>
        </w:rPr>
        <w:t>tyto zákony případně později nahradí, a včetně prová</w:t>
      </w:r>
      <w:r w:rsidRPr="00FF36D6">
        <w:rPr>
          <w:rFonts w:asciiTheme="majorHAnsi" w:hAnsiTheme="majorHAnsi"/>
          <w:b w:val="0"/>
          <w:sz w:val="20"/>
          <w:szCs w:val="20"/>
        </w:rPr>
        <w:t>děcích předpisů k těmto zákonům, jakož i etickými kodexy vydaného Komorou daňových poradců ČR - samosprávnou profesní organizací daňových poradců vzniklou na základě zákona č. 523/1992.</w:t>
      </w:r>
    </w:p>
    <w:p w14:paraId="33B7C903" w14:textId="5FCD9560" w:rsidR="00C74F9F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Bez zbytečného odkladu po uzavření této smlouvy a vždy pro každé následující </w:t>
      </w:r>
      <w:r w:rsidR="00F64A7E">
        <w:rPr>
          <w:rFonts w:asciiTheme="majorHAnsi" w:hAnsiTheme="majorHAnsi"/>
          <w:b w:val="0"/>
          <w:sz w:val="20"/>
          <w:szCs w:val="20"/>
        </w:rPr>
        <w:t>zdaňovací</w:t>
      </w:r>
      <w:r w:rsidR="00F64A7E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období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sdělí </w:t>
      </w:r>
      <w:r w:rsidR="00D35ADC"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Klientovi požadavky na poskytnutí právních, účetních a jiných dokumentů, jakož</w:t>
      </w:r>
      <w:r w:rsidR="00C74F9F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i dalších požadavků na poskytnutí součinnosti nezbytnýc</w:t>
      </w:r>
      <w:r w:rsidR="00D35ADC" w:rsidRPr="00BC3FEB">
        <w:rPr>
          <w:rFonts w:asciiTheme="majorHAnsi" w:hAnsiTheme="majorHAnsi"/>
          <w:b w:val="0"/>
          <w:sz w:val="20"/>
          <w:szCs w:val="20"/>
        </w:rPr>
        <w:t>h pro plnění povinností Daňového poradce</w:t>
      </w:r>
      <w:r w:rsidRPr="00BC3FEB">
        <w:rPr>
          <w:rFonts w:asciiTheme="majorHAnsi" w:hAnsiTheme="majorHAnsi"/>
          <w:b w:val="0"/>
          <w:sz w:val="20"/>
          <w:szCs w:val="20"/>
        </w:rPr>
        <w:t>.</w:t>
      </w:r>
    </w:p>
    <w:p w14:paraId="2CA7559A" w14:textId="77777777" w:rsidR="00871553" w:rsidRPr="00BC3FEB" w:rsidRDefault="00D35ADC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je povinen předem s Klientem projednat veškeré své závěry </w:t>
      </w:r>
      <w:r w:rsidRPr="00BC3FEB">
        <w:rPr>
          <w:rFonts w:asciiTheme="majorHAnsi" w:hAnsiTheme="majorHAnsi"/>
          <w:b w:val="0"/>
          <w:sz w:val="20"/>
          <w:szCs w:val="20"/>
        </w:rPr>
        <w:t>souvisejí s plněním této smlouvy.</w:t>
      </w:r>
    </w:p>
    <w:p w14:paraId="2A8BC2CC" w14:textId="77777777" w:rsidR="00871553" w:rsidRPr="00BC3FEB" w:rsidRDefault="00D35ADC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je povinen Klienta neprodleně informovat o zjištěných nedostatcích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při zpracování účetnictví Klienta 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v návaznosti na svá zjištění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bude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informovat Klienta o navrhovaných postupech ke zlepšení</w:t>
      </w:r>
      <w:r w:rsidR="00871553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účetního a kontrolního systému.</w:t>
      </w:r>
    </w:p>
    <w:p w14:paraId="4EBCDB62" w14:textId="77777777" w:rsidR="00B047A7" w:rsidRPr="00BC3FEB" w:rsidRDefault="00D35ADC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je povinen mít uzavřeno povinné pojištění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daňových poradců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a</w:t>
      </w:r>
      <w:r w:rsidR="00871553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prohlašuje, že má takové pojištění uzavřeno v dostatečném rozsahu odpovídajícímu</w:t>
      </w:r>
      <w:r w:rsidR="00871553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převzatým povinnostem z této smlouvy.</w:t>
      </w:r>
    </w:p>
    <w:p w14:paraId="306E2D16" w14:textId="79E170CD" w:rsidR="00B047A7" w:rsidRPr="00BC3FEB" w:rsidRDefault="00524611" w:rsidP="00BC3FEB">
      <w:pPr>
        <w:pStyle w:val="Nadpis1"/>
        <w:keepNext w:val="0"/>
        <w:keepLines w:val="0"/>
        <w:pageBreakBefore w:val="0"/>
        <w:numPr>
          <w:ilvl w:val="0"/>
          <w:numId w:val="42"/>
        </w:numPr>
        <w:spacing w:before="240" w:line="276" w:lineRule="auto"/>
        <w:ind w:left="357" w:hanging="357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lastRenderedPageBreak/>
        <w:t>Povinnosti klienta</w:t>
      </w:r>
    </w:p>
    <w:p w14:paraId="0DC464C2" w14:textId="5B1A82FF" w:rsidR="007A0BCA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Klient je povinen poskytnout </w:t>
      </w:r>
      <w:r w:rsidR="008E310E">
        <w:rPr>
          <w:rFonts w:asciiTheme="majorHAnsi" w:hAnsiTheme="majorHAnsi"/>
          <w:b w:val="0"/>
          <w:sz w:val="20"/>
          <w:szCs w:val="20"/>
        </w:rPr>
        <w:t>Daňovému poradci</w:t>
      </w:r>
      <w:r w:rsidR="008E310E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veškerou potřebnou součinnost, zejména pokud jde</w:t>
      </w:r>
      <w:r w:rsidR="007A0BCA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o poskytnutí všech potřebných podkladů a informací nezbytných pro plnění povinností</w:t>
      </w:r>
      <w:r w:rsidR="007A0BCA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D35ADC" w:rsidRPr="00BC3FEB">
        <w:rPr>
          <w:rFonts w:asciiTheme="majorHAnsi" w:hAnsiTheme="majorHAnsi"/>
          <w:b w:val="0"/>
          <w:sz w:val="20"/>
          <w:szCs w:val="20"/>
        </w:rPr>
        <w:t>Daňového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. </w:t>
      </w:r>
      <w:r w:rsidR="00D35ADC"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je povinen o takovou nebo jinou součinnost dle této smlouvy požádat</w:t>
      </w:r>
      <w:r w:rsidR="007A0BCA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 dostatečným časovým předstihem.</w:t>
      </w:r>
    </w:p>
    <w:p w14:paraId="425A300E" w14:textId="77777777" w:rsidR="007A0BCA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Klient je povinen zpřístupnit </w:t>
      </w:r>
      <w:r w:rsidR="00D35ADC" w:rsidRPr="00BC3FEB">
        <w:rPr>
          <w:rFonts w:asciiTheme="majorHAnsi" w:hAnsiTheme="majorHAnsi"/>
          <w:b w:val="0"/>
          <w:sz w:val="20"/>
          <w:szCs w:val="20"/>
        </w:rPr>
        <w:t>Daňovému poradci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v nezbytném rozsahu veškeré účetní podklady a jiné</w:t>
      </w:r>
      <w:r w:rsidR="007A0BCA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dokumenty v účetnictví vykazovaných</w:t>
      </w:r>
      <w:r w:rsidR="007A0BCA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D35ADC" w:rsidRPr="00BC3FEB">
        <w:rPr>
          <w:rFonts w:asciiTheme="majorHAnsi" w:hAnsiTheme="majorHAnsi"/>
          <w:b w:val="0"/>
          <w:sz w:val="20"/>
          <w:szCs w:val="20"/>
        </w:rPr>
        <w:t>hodnot.</w:t>
      </w:r>
    </w:p>
    <w:p w14:paraId="18F2712A" w14:textId="77777777" w:rsidR="007A0BCA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Klient se zavazuje zajistit nezbytnou součinnost členů statutárního orgánu Klienta a dalších</w:t>
      </w:r>
      <w:r w:rsidR="007A0BCA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dotčených pracovníků.</w:t>
      </w:r>
    </w:p>
    <w:p w14:paraId="27EC1733" w14:textId="77777777" w:rsidR="007A0BCA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Klient se dále zavazuje poskytnout </w:t>
      </w:r>
      <w:r w:rsidR="00D35ADC" w:rsidRPr="00BC3FEB">
        <w:rPr>
          <w:rFonts w:asciiTheme="majorHAnsi" w:hAnsiTheme="majorHAnsi"/>
          <w:b w:val="0"/>
          <w:sz w:val="20"/>
          <w:szCs w:val="20"/>
        </w:rPr>
        <w:t>Daňovému poradci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relevantní účetní záznamy</w:t>
      </w:r>
      <w:r w:rsidR="007A0BCA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v elektronické podobě. Předání se uskuteční podle konkrétně dohodnutých podmínek</w:t>
      </w:r>
      <w:r w:rsidR="007A0BCA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formou předávacího soupisu spolu s uvedením informací, které </w:t>
      </w:r>
      <w:r w:rsidR="00D35ADC" w:rsidRPr="00BC3FEB">
        <w:rPr>
          <w:rFonts w:asciiTheme="majorHAnsi" w:hAnsiTheme="majorHAnsi"/>
          <w:b w:val="0"/>
          <w:sz w:val="20"/>
          <w:szCs w:val="20"/>
        </w:rPr>
        <w:t>Daňovému poradci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umožní převést</w:t>
      </w:r>
      <w:r w:rsidR="007A0BCA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obsah účetních záznamů do formy, v níž budou čitelné a dále zpracovatelné. Klient neručí za</w:t>
      </w:r>
      <w:r w:rsidR="007A0BCA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převoditelnost obsahu účetních záznamů poskytnutých v elektronické podobě do</w:t>
      </w:r>
      <w:r w:rsidR="007A0BCA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požadované formy, avšak je povinen </w:t>
      </w:r>
      <w:r w:rsidR="00D35ADC" w:rsidRPr="00BC3FEB">
        <w:rPr>
          <w:rFonts w:asciiTheme="majorHAnsi" w:hAnsiTheme="majorHAnsi"/>
          <w:b w:val="0"/>
          <w:sz w:val="20"/>
          <w:szCs w:val="20"/>
        </w:rPr>
        <w:t>Daňovému poradci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poskytnout v této souvislosti veškerou</w:t>
      </w:r>
      <w:r w:rsidR="007A0BCA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technicky dostupnou součinnost.</w:t>
      </w:r>
    </w:p>
    <w:p w14:paraId="2742C92F" w14:textId="232056FE" w:rsidR="00B047A7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Klient je povinen poskytnout </w:t>
      </w:r>
      <w:r w:rsidR="00D35ADC" w:rsidRPr="00BC3FEB">
        <w:rPr>
          <w:rFonts w:asciiTheme="majorHAnsi" w:hAnsiTheme="majorHAnsi"/>
          <w:b w:val="0"/>
          <w:sz w:val="20"/>
          <w:szCs w:val="20"/>
        </w:rPr>
        <w:t>Daňovému poradci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v potřebném rozsahu kopie jím vyžádaných</w:t>
      </w:r>
      <w:r w:rsidR="007A0BCA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dokumentů, účetních dokladů a dalších podkladů pro</w:t>
      </w:r>
      <w:r w:rsidR="007A0BCA" w:rsidRPr="00BC3FEB">
        <w:rPr>
          <w:rFonts w:asciiTheme="majorHAnsi" w:hAnsiTheme="majorHAnsi"/>
          <w:b w:val="0"/>
          <w:sz w:val="20"/>
          <w:szCs w:val="20"/>
        </w:rPr>
        <w:t xml:space="preserve"> účely </w:t>
      </w:r>
      <w:r w:rsidR="00D35ADC" w:rsidRPr="00BC3FEB">
        <w:rPr>
          <w:rFonts w:asciiTheme="majorHAnsi" w:hAnsiTheme="majorHAnsi"/>
          <w:b w:val="0"/>
          <w:sz w:val="20"/>
          <w:szCs w:val="20"/>
        </w:rPr>
        <w:t xml:space="preserve">zpracování </w:t>
      </w:r>
      <w:r w:rsidR="002F2A79">
        <w:rPr>
          <w:rFonts w:asciiTheme="majorHAnsi" w:hAnsiTheme="majorHAnsi"/>
          <w:b w:val="0"/>
          <w:sz w:val="20"/>
          <w:szCs w:val="20"/>
        </w:rPr>
        <w:t>daňového přiznání</w:t>
      </w:r>
      <w:r w:rsidR="00D35ADC" w:rsidRPr="00BC3FEB">
        <w:rPr>
          <w:rFonts w:asciiTheme="majorHAnsi" w:hAnsiTheme="majorHAnsi"/>
          <w:b w:val="0"/>
          <w:sz w:val="20"/>
          <w:szCs w:val="20"/>
        </w:rPr>
        <w:t>.</w:t>
      </w:r>
    </w:p>
    <w:p w14:paraId="7B84454B" w14:textId="58B152CB" w:rsidR="00B047A7" w:rsidRPr="00BC3FEB" w:rsidRDefault="00524611" w:rsidP="00BC3FEB">
      <w:pPr>
        <w:pStyle w:val="Nadpis1"/>
        <w:keepNext w:val="0"/>
        <w:keepLines w:val="0"/>
        <w:pageBreakBefore w:val="0"/>
        <w:numPr>
          <w:ilvl w:val="0"/>
          <w:numId w:val="42"/>
        </w:numPr>
        <w:spacing w:before="240" w:line="276" w:lineRule="auto"/>
        <w:ind w:left="357" w:hanging="357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Trvání a ukončení smlouvy</w:t>
      </w:r>
    </w:p>
    <w:p w14:paraId="1C633EA4" w14:textId="51A0BE7F" w:rsidR="006140A4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Smlouva nabývá </w:t>
      </w:r>
      <w:r w:rsidR="00FA01D4" w:rsidRPr="00BC3FEB">
        <w:rPr>
          <w:rFonts w:asciiTheme="majorHAnsi" w:hAnsiTheme="majorHAnsi"/>
          <w:b w:val="0"/>
          <w:sz w:val="20"/>
          <w:szCs w:val="20"/>
        </w:rPr>
        <w:t>platnosti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dnem jejího podpisu oběma smluvními stranami. Smlouva se</w:t>
      </w:r>
      <w:r w:rsidR="007A0BCA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uzavírá na dobu určitou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, </w:t>
      </w:r>
      <w:r w:rsidR="006F74E6" w:rsidRPr="00BC3FEB">
        <w:rPr>
          <w:rFonts w:asciiTheme="majorHAnsi" w:hAnsiTheme="majorHAnsi"/>
          <w:b w:val="0"/>
          <w:sz w:val="20"/>
          <w:szCs w:val="20"/>
        </w:rPr>
        <w:t>a to do okamžiku splnění všech závazků Daňového poradce dle této smlouvy.</w:t>
      </w:r>
    </w:p>
    <w:p w14:paraId="0015EC1E" w14:textId="03E7552D" w:rsidR="00FA01D4" w:rsidRPr="00BC3FEB" w:rsidRDefault="00FA01D4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Termín zahájení práce </w:t>
      </w:r>
      <w:r w:rsidR="006F74E6" w:rsidRPr="00BC3FEB">
        <w:rPr>
          <w:rFonts w:asciiTheme="majorHAnsi" w:hAnsiTheme="majorHAnsi"/>
          <w:b w:val="0"/>
          <w:sz w:val="20"/>
          <w:szCs w:val="20"/>
        </w:rPr>
        <w:t>D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aňového poradce bude </w:t>
      </w:r>
      <w:r w:rsidR="003564D6" w:rsidRPr="00BC3FEB">
        <w:rPr>
          <w:rFonts w:asciiTheme="majorHAnsi" w:hAnsiTheme="majorHAnsi"/>
          <w:b w:val="0"/>
          <w:sz w:val="20"/>
          <w:szCs w:val="20"/>
        </w:rPr>
        <w:t xml:space="preserve">nejpozději do 3 pracovních dní </w:t>
      </w:r>
      <w:r w:rsidRPr="00BC3FEB">
        <w:rPr>
          <w:rFonts w:asciiTheme="majorHAnsi" w:hAnsiTheme="majorHAnsi"/>
          <w:b w:val="0"/>
          <w:sz w:val="20"/>
          <w:szCs w:val="20"/>
        </w:rPr>
        <w:t>od podpisu smlouvy.</w:t>
      </w:r>
    </w:p>
    <w:p w14:paraId="2666DEBD" w14:textId="77777777" w:rsidR="006140A4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Smluvní strany mohou odstoupit od smlouvy z důvodů upravených v příslušných právních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předpisech a z důvodů uvedených v této smlouvě. Odstoupení musí být učiněno v písemné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formě a musí být odesláno druhé smluvní straně.</w:t>
      </w:r>
    </w:p>
    <w:p w14:paraId="537BC53C" w14:textId="0A68D376" w:rsidR="006140A4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Klient je oprávněn odstoupit od smlouvy v případě, že se </w:t>
      </w:r>
      <w:r w:rsidR="00D35ADC"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ocitne v situaci ohrožující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řádné plnění povinností</w:t>
      </w:r>
      <w:r w:rsidR="008E310E">
        <w:rPr>
          <w:rFonts w:asciiTheme="majorHAnsi" w:hAnsiTheme="majorHAnsi"/>
          <w:b w:val="0"/>
          <w:sz w:val="20"/>
          <w:szCs w:val="20"/>
        </w:rPr>
        <w:t xml:space="preserve"> vyplývajících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ze smlouvy (zejména zrušení </w:t>
      </w:r>
      <w:r w:rsidR="00D35ADC" w:rsidRPr="00BC3FEB">
        <w:rPr>
          <w:rFonts w:asciiTheme="majorHAnsi" w:hAnsiTheme="majorHAnsi"/>
          <w:b w:val="0"/>
          <w:sz w:val="20"/>
          <w:szCs w:val="20"/>
        </w:rPr>
        <w:t xml:space="preserve">Daňového poradce </w:t>
      </w:r>
      <w:r w:rsidRPr="00BC3FEB">
        <w:rPr>
          <w:rFonts w:asciiTheme="majorHAnsi" w:hAnsiTheme="majorHAnsi"/>
          <w:b w:val="0"/>
          <w:sz w:val="20"/>
          <w:szCs w:val="20"/>
        </w:rPr>
        <w:t>bez právního nástupce,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úpadek </w:t>
      </w:r>
      <w:r w:rsidR="00D35ADC" w:rsidRPr="00BC3FEB">
        <w:rPr>
          <w:rFonts w:asciiTheme="majorHAnsi" w:hAnsiTheme="majorHAnsi"/>
          <w:b w:val="0"/>
          <w:sz w:val="20"/>
          <w:szCs w:val="20"/>
        </w:rPr>
        <w:t>Daňového poradce</w:t>
      </w:r>
      <w:r w:rsidRPr="00BC3FEB">
        <w:rPr>
          <w:rFonts w:asciiTheme="majorHAnsi" w:hAnsiTheme="majorHAnsi"/>
          <w:b w:val="0"/>
          <w:sz w:val="20"/>
          <w:szCs w:val="20"/>
        </w:rPr>
        <w:t>, ztráta nebo pozastavení oprávnění k činnosti</w:t>
      </w:r>
      <w:r w:rsidR="00D35ADC" w:rsidRPr="00BC3FEB">
        <w:rPr>
          <w:rFonts w:asciiTheme="majorHAnsi" w:hAnsiTheme="majorHAnsi"/>
          <w:b w:val="0"/>
          <w:sz w:val="20"/>
          <w:szCs w:val="20"/>
        </w:rPr>
        <w:t xml:space="preserve"> daňového poradce</w:t>
      </w:r>
      <w:r w:rsidRPr="00BC3FEB">
        <w:rPr>
          <w:rFonts w:asciiTheme="majorHAnsi" w:hAnsiTheme="majorHAnsi"/>
          <w:b w:val="0"/>
          <w:sz w:val="20"/>
          <w:szCs w:val="20"/>
        </w:rPr>
        <w:t>). Klient je rovněž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oprávněn odstoupit od smlouvy v případě, že průběžné plnění povinností </w:t>
      </w:r>
      <w:r w:rsidR="008E310E" w:rsidRPr="00BC3FEB">
        <w:rPr>
          <w:rFonts w:asciiTheme="majorHAnsi" w:hAnsiTheme="majorHAnsi"/>
          <w:b w:val="0"/>
          <w:sz w:val="20"/>
          <w:szCs w:val="20"/>
        </w:rPr>
        <w:t>Daňov</w:t>
      </w:r>
      <w:r w:rsidR="008E310E">
        <w:rPr>
          <w:rFonts w:asciiTheme="majorHAnsi" w:hAnsiTheme="majorHAnsi"/>
          <w:b w:val="0"/>
          <w:sz w:val="20"/>
          <w:szCs w:val="20"/>
        </w:rPr>
        <w:t>ého</w:t>
      </w:r>
      <w:r w:rsidR="008E310E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D35ADC" w:rsidRPr="00BC3FEB">
        <w:rPr>
          <w:rFonts w:asciiTheme="majorHAnsi" w:hAnsiTheme="majorHAnsi"/>
          <w:b w:val="0"/>
          <w:sz w:val="20"/>
          <w:szCs w:val="20"/>
        </w:rPr>
        <w:t>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bude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vyvolávat důvodné pochybnosti Klienta o řádném a včasném dokončení povinností </w:t>
      </w:r>
      <w:r w:rsidR="00D35ADC" w:rsidRPr="00BC3FEB">
        <w:rPr>
          <w:rFonts w:asciiTheme="majorHAnsi" w:hAnsiTheme="majorHAnsi"/>
          <w:b w:val="0"/>
          <w:sz w:val="20"/>
          <w:szCs w:val="20"/>
        </w:rPr>
        <w:t xml:space="preserve">Daňového poradce, tj. vypracování </w:t>
      </w:r>
      <w:r w:rsidR="008E310E">
        <w:rPr>
          <w:rFonts w:asciiTheme="majorHAnsi" w:hAnsiTheme="majorHAnsi"/>
          <w:b w:val="0"/>
          <w:sz w:val="20"/>
          <w:szCs w:val="20"/>
        </w:rPr>
        <w:t>daňového přiznání k dani z příjmů právnických osob</w:t>
      </w:r>
      <w:r w:rsidR="00D35ADC" w:rsidRPr="00BC3FEB">
        <w:rPr>
          <w:rFonts w:asciiTheme="majorHAnsi" w:hAnsiTheme="majorHAnsi"/>
          <w:b w:val="0"/>
          <w:sz w:val="20"/>
          <w:szCs w:val="20"/>
        </w:rPr>
        <w:t>,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a </w:t>
      </w:r>
      <w:r w:rsidR="00D35ADC"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v poskytnuté lhůtě v délce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nejméně deseti (10) dnů nezjedná nápravu svých případných nedostatků v postupu plnění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2F2A79" w:rsidRPr="00BC3FEB">
        <w:rPr>
          <w:rFonts w:asciiTheme="majorHAnsi" w:hAnsiTheme="majorHAnsi"/>
          <w:b w:val="0"/>
          <w:sz w:val="20"/>
          <w:szCs w:val="20"/>
        </w:rPr>
        <w:t>sv</w:t>
      </w:r>
      <w:r w:rsidR="002F2A79">
        <w:rPr>
          <w:rFonts w:asciiTheme="majorHAnsi" w:hAnsiTheme="majorHAnsi"/>
          <w:b w:val="0"/>
          <w:sz w:val="20"/>
          <w:szCs w:val="20"/>
        </w:rPr>
        <w:t>ých</w:t>
      </w:r>
      <w:r w:rsidR="002F2A79" w:rsidRPr="00BC3FEB">
        <w:rPr>
          <w:rFonts w:asciiTheme="majorHAnsi" w:hAnsiTheme="majorHAnsi"/>
          <w:b w:val="0"/>
          <w:sz w:val="20"/>
          <w:szCs w:val="20"/>
        </w:rPr>
        <w:t xml:space="preserve"> povinnost</w:t>
      </w:r>
      <w:r w:rsidR="002F2A79">
        <w:rPr>
          <w:rFonts w:asciiTheme="majorHAnsi" w:hAnsiTheme="majorHAnsi"/>
          <w:b w:val="0"/>
          <w:sz w:val="20"/>
          <w:szCs w:val="20"/>
        </w:rPr>
        <w:t>í</w:t>
      </w:r>
      <w:r w:rsidR="002F2A79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a nepředloží Klientovi dostatečná ujištění o své schopnosti dostát svým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povinnostem. Klient je rovněž oprávněn odstoupit od smlouvy v případě prodlení </w:t>
      </w:r>
      <w:r w:rsidR="00D35ADC" w:rsidRPr="00BC3FEB">
        <w:rPr>
          <w:rFonts w:asciiTheme="majorHAnsi" w:hAnsiTheme="majorHAnsi"/>
          <w:b w:val="0"/>
          <w:sz w:val="20"/>
          <w:szCs w:val="20"/>
        </w:rPr>
        <w:t>Daňového poradce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s předložením </w:t>
      </w:r>
      <w:r w:rsidR="008E310E">
        <w:rPr>
          <w:rFonts w:asciiTheme="majorHAnsi" w:hAnsiTheme="majorHAnsi"/>
          <w:b w:val="0"/>
          <w:sz w:val="20"/>
          <w:szCs w:val="20"/>
        </w:rPr>
        <w:t>daňového přiznání k dani z příjmů právnických osob</w:t>
      </w:r>
      <w:r w:rsidR="00D35AD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po dobu nejméně deseti (10) dnů.</w:t>
      </w:r>
    </w:p>
    <w:p w14:paraId="4E4A8110" w14:textId="77777777" w:rsidR="006140A4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Odstoupení od smlouvy nabývá účinnosti dnem doručení oznámení o odstoupení druhé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smluvní straně a práva a povinnosti zanikají ke dni účinnosti oznámení o odstoupení. Jestliže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se oznámení o odstoupení nepodaří doručit druhé smluvní straně, nabývá odstoupení od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smlouvy účinnosti sedmý (7.) den po jeho odeslání druhé smluvní straně.</w:t>
      </w:r>
    </w:p>
    <w:p w14:paraId="6BC8E435" w14:textId="25C22C5C" w:rsidR="00B047A7" w:rsidRPr="00BC3FEB" w:rsidRDefault="00524611" w:rsidP="00BC3FEB">
      <w:pPr>
        <w:pStyle w:val="Nadpis1"/>
        <w:keepNext w:val="0"/>
        <w:keepLines w:val="0"/>
        <w:pageBreakBefore w:val="0"/>
        <w:numPr>
          <w:ilvl w:val="0"/>
          <w:numId w:val="42"/>
        </w:numPr>
        <w:spacing w:before="240" w:line="276" w:lineRule="auto"/>
        <w:ind w:left="357" w:hanging="357"/>
        <w:jc w:val="center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sz w:val="20"/>
          <w:szCs w:val="20"/>
        </w:rPr>
        <w:t>Odpovědnost za škodu a sankce</w:t>
      </w:r>
    </w:p>
    <w:p w14:paraId="14E7C0E3" w14:textId="77777777" w:rsidR="006140A4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Smluvní strany si vzájemně odpovídají za škodu, kterou způsobí druhé smluvní straně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porušením právní povinnosti. Odpovědnost smluvních stran za škodu způsobenou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v souvislosti s touto smlouvou se řídí příslušnými právními předpisy České republiky.</w:t>
      </w:r>
    </w:p>
    <w:p w14:paraId="19DF9338" w14:textId="77777777" w:rsidR="006140A4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lastRenderedPageBreak/>
        <w:t>Každá ze smluvních stran je povinna předcházet vzniku škody, učinit vhodná a přiměřená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opatření k odvrácení hrozící škody a v případě vzniku škody učinit veškerá rozumně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proofErr w:type="spellStart"/>
      <w:r w:rsidRPr="00BC3FEB">
        <w:rPr>
          <w:rFonts w:asciiTheme="majorHAnsi" w:hAnsiTheme="majorHAnsi"/>
          <w:b w:val="0"/>
          <w:sz w:val="20"/>
          <w:szCs w:val="20"/>
        </w:rPr>
        <w:t>požadovatelná</w:t>
      </w:r>
      <w:proofErr w:type="spellEnd"/>
      <w:r w:rsidRPr="00BC3FEB">
        <w:rPr>
          <w:rFonts w:asciiTheme="majorHAnsi" w:hAnsiTheme="majorHAnsi"/>
          <w:b w:val="0"/>
          <w:sz w:val="20"/>
          <w:szCs w:val="20"/>
        </w:rPr>
        <w:t xml:space="preserve"> opatření k tomu, aby rozsah škody byl co nejnižší.</w:t>
      </w:r>
    </w:p>
    <w:p w14:paraId="311F7B26" w14:textId="36940E72" w:rsidR="006140A4" w:rsidRPr="00BC3FEB" w:rsidRDefault="00F70EF1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je povinen zaplatit Klientovi smluvní pokutu ve výši </w:t>
      </w:r>
      <w:proofErr w:type="gramStart"/>
      <w:r w:rsidR="00B047A7" w:rsidRPr="00BC3FEB">
        <w:rPr>
          <w:rFonts w:asciiTheme="majorHAnsi" w:hAnsiTheme="majorHAnsi"/>
          <w:b w:val="0"/>
          <w:sz w:val="20"/>
          <w:szCs w:val="20"/>
        </w:rPr>
        <w:t>10.000,-</w:t>
      </w:r>
      <w:proofErr w:type="gramEnd"/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Kč za každý započatý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kalendářní den prodlení s</w:t>
      </w:r>
      <w:r w:rsidR="002F2A79">
        <w:rPr>
          <w:rFonts w:asciiTheme="majorHAnsi" w:hAnsiTheme="majorHAnsi"/>
          <w:b w:val="0"/>
          <w:sz w:val="20"/>
          <w:szCs w:val="20"/>
        </w:rPr>
        <w:t> podáním daňového přiznání ve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smyslu odst. </w:t>
      </w:r>
      <w:r w:rsidR="00D15397" w:rsidRPr="00BC3FEB">
        <w:rPr>
          <w:rFonts w:asciiTheme="majorHAnsi" w:hAnsiTheme="majorHAnsi"/>
          <w:b w:val="0"/>
          <w:sz w:val="20"/>
          <w:szCs w:val="20"/>
        </w:rPr>
        <w:t>5</w:t>
      </w:r>
      <w:r w:rsidR="00B047A7" w:rsidRPr="00BC3FEB">
        <w:rPr>
          <w:rFonts w:asciiTheme="majorHAnsi" w:hAnsiTheme="majorHAnsi"/>
          <w:b w:val="0"/>
          <w:sz w:val="20"/>
          <w:szCs w:val="20"/>
        </w:rPr>
        <w:t>.2. této smlouvy</w:t>
      </w:r>
      <w:r w:rsidR="002F2A79">
        <w:rPr>
          <w:rFonts w:asciiTheme="majorHAnsi" w:hAnsiTheme="majorHAnsi"/>
          <w:b w:val="0"/>
          <w:sz w:val="20"/>
          <w:szCs w:val="20"/>
        </w:rPr>
        <w:t xml:space="preserve"> nebo dokladů dle odst. 5.3. této smlouvy.</w:t>
      </w:r>
    </w:p>
    <w:p w14:paraId="1FC4364D" w14:textId="77777777" w:rsidR="006140A4" w:rsidRPr="00BC3FEB" w:rsidRDefault="00F70EF1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se zavazuje plnit povinnosti, jejichž splnění je utvrzeno smluvní pokutou, i po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zaplacení smluvní pokuty. </w:t>
      </w:r>
      <w:r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se zavazuje plnit smluvní pokutu bez ohledu na své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zavinění a bez ohledu na okolnosti vylučující odpovědnost.</w:t>
      </w:r>
    </w:p>
    <w:p w14:paraId="4563E51D" w14:textId="77777777" w:rsidR="006140A4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Ujednáním nebo zaplacením smluvní pokuty se </w:t>
      </w:r>
      <w:r w:rsidR="00F70EF1"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nezbavuje povinnosti k náhradě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škody způsobené Klientovi porušením povinnosti utvrzené smluvní pokutou. Klient je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oprávněn požadovat vedle smluvní pokuty i náhradu škody. </w:t>
      </w:r>
      <w:r w:rsidR="00F70EF1"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je povinen nahradit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Klientovi způsobenou škodu v plné výši, a to i pokud převyšuje smluvní pokutu. Za škodu se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považují také veškeré sankční platby, které bude Klient povinen uhradit orgánům veřejné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moci v souvislosti s porušením povinnosti Klienta, pokud porušení takové povinnosti Klienta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bude zapříčiněno porušením povinnosti </w:t>
      </w:r>
      <w:r w:rsidR="00F70EF1" w:rsidRPr="00BC3FEB">
        <w:rPr>
          <w:rFonts w:asciiTheme="majorHAnsi" w:hAnsiTheme="majorHAnsi"/>
          <w:b w:val="0"/>
          <w:sz w:val="20"/>
          <w:szCs w:val="20"/>
        </w:rPr>
        <w:t>Daňovým poradcem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dle této smlouvy.</w:t>
      </w:r>
    </w:p>
    <w:p w14:paraId="24596BC5" w14:textId="77777777" w:rsidR="006140A4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Smluvní pokuta je splatná nejpozději do sedmi (7) dnů poté, co </w:t>
      </w:r>
      <w:r w:rsidR="00F70EF1"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poruší smluvní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povinnost, jejíž splnění je utvrzeno smluvní pokutou. Bez ohledu na ujednání předchozí věty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je smluvní pokuta vždy splatná nejpozději do sedmi (7) dnů poté, co Klient požádá </w:t>
      </w:r>
      <w:r w:rsidR="00F70EF1" w:rsidRPr="00BC3FEB">
        <w:rPr>
          <w:rFonts w:asciiTheme="majorHAnsi" w:hAnsiTheme="majorHAnsi"/>
          <w:b w:val="0"/>
          <w:sz w:val="20"/>
          <w:szCs w:val="20"/>
        </w:rPr>
        <w:t>Daňového poradce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o zaplacení smluvní pokuty.</w:t>
      </w:r>
    </w:p>
    <w:p w14:paraId="15881D11" w14:textId="77777777" w:rsidR="00B047A7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Smluvní strany se zavazují zaplatit druhé smluvní straně úrok z prodlení ve výši 0,05 %</w:t>
      </w:r>
      <w:r w:rsidR="006140A4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z dlužné částky za každý den prodlení se splněním své peněžité povinnosti dle této smlouvy.</w:t>
      </w:r>
    </w:p>
    <w:p w14:paraId="3B124330" w14:textId="252C8D81" w:rsidR="00B047A7" w:rsidRPr="00BC3FEB" w:rsidRDefault="00524611" w:rsidP="00BC3FEB">
      <w:pPr>
        <w:pStyle w:val="Nadpis1"/>
        <w:keepNext w:val="0"/>
        <w:keepLines w:val="0"/>
        <w:pageBreakBefore w:val="0"/>
        <w:numPr>
          <w:ilvl w:val="0"/>
          <w:numId w:val="42"/>
        </w:numPr>
        <w:spacing w:before="240" w:line="276" w:lineRule="auto"/>
        <w:ind w:left="357" w:hanging="357"/>
        <w:jc w:val="center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sz w:val="20"/>
          <w:szCs w:val="20"/>
        </w:rPr>
        <w:t>Komunikace smluvních stran</w:t>
      </w:r>
    </w:p>
    <w:p w14:paraId="46A84966" w14:textId="77777777" w:rsidR="00366DC1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Má-li být dle této smlouvy doručeno oznámení, žádost či jiné sdělení druhé smluvní straně</w:t>
      </w:r>
      <w:r w:rsidR="00366DC1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v písemné formě, zašle odesílající strana tuto zásilku doporučenou poštou, datovou</w:t>
      </w:r>
      <w:r w:rsidR="00366DC1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schránkou, e-mailem nebo ji předá osobně oprávněnému zástupci druhé smluvní strany proti</w:t>
      </w:r>
      <w:r w:rsidR="00366DC1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potvrzení o převzetí.</w:t>
      </w:r>
    </w:p>
    <w:p w14:paraId="4114BA67" w14:textId="77777777" w:rsidR="00366DC1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V případě, že adresát zásilky odmítne tuto bezdůvodně převzít, má se za to, že zásilka byla</w:t>
      </w:r>
      <w:r w:rsidR="00366DC1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doručena dnem, kdy byla bezdůvodně odmítnuta. V případě, že zásilka bude uložena pro</w:t>
      </w:r>
      <w:r w:rsidR="00366DC1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adresáta u osoby pověřené jejím doručením, má se za to, že zásilka byla doručena třetí (3.)</w:t>
      </w:r>
      <w:r w:rsidR="00366DC1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den po jejím uložení. Tímto ustanovením není nijak dotčen odst. </w:t>
      </w:r>
      <w:r w:rsidR="00D15397" w:rsidRPr="00BC3FEB">
        <w:rPr>
          <w:rFonts w:asciiTheme="majorHAnsi" w:hAnsiTheme="majorHAnsi"/>
          <w:b w:val="0"/>
          <w:sz w:val="20"/>
          <w:szCs w:val="20"/>
        </w:rPr>
        <w:t>9</w:t>
      </w:r>
      <w:r w:rsidRPr="00BC3FEB">
        <w:rPr>
          <w:rFonts w:asciiTheme="majorHAnsi" w:hAnsiTheme="majorHAnsi"/>
          <w:b w:val="0"/>
          <w:sz w:val="20"/>
          <w:szCs w:val="20"/>
        </w:rPr>
        <w:t>.4. této smlouvy.</w:t>
      </w:r>
    </w:p>
    <w:p w14:paraId="5D3D16AA" w14:textId="79878421" w:rsidR="00524611" w:rsidRPr="00BC3FEB" w:rsidRDefault="00524611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b w:val="0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Daňový poradce uvedl za účelem doručování ve smyslu odst. 11.1 této smlouvy následující kontaktní údaje: </w:t>
      </w:r>
      <w:r w:rsidRPr="00BC3FEB">
        <w:rPr>
          <w:rFonts w:asciiTheme="majorHAnsi" w:hAnsiTheme="majorHAnsi"/>
          <w:b w:val="0"/>
          <w:sz w:val="20"/>
          <w:szCs w:val="20"/>
          <w:highlight w:val="cyan"/>
        </w:rPr>
        <w:t>[bude doplněno před uzavřením smlouvy - název Daňového poradce, sídlo, stát, e-mail]</w:t>
      </w:r>
    </w:p>
    <w:p w14:paraId="0B9B7040" w14:textId="77777777" w:rsidR="00524611" w:rsidRPr="00BC3FEB" w:rsidRDefault="00524611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b w:val="0"/>
          <w:sz w:val="20"/>
          <w:szCs w:val="20"/>
        </w:rPr>
      </w:pPr>
      <w:r w:rsidRPr="008C016B">
        <w:rPr>
          <w:rFonts w:asciiTheme="majorHAnsi" w:hAnsiTheme="majorHAnsi"/>
          <w:b w:val="0"/>
          <w:sz w:val="20"/>
          <w:szCs w:val="20"/>
        </w:rPr>
        <w:t xml:space="preserve">Klient tímto jmenuje a pověřuje následující osobu/y oprávněné vzájemně jednat v záležitostech týkajících se účetních, daňových a jiných podkladů účetní jednotky: </w:t>
      </w:r>
      <w:r w:rsidRPr="00BC3FEB">
        <w:rPr>
          <w:rFonts w:asciiTheme="majorHAnsi" w:hAnsiTheme="majorHAnsi"/>
          <w:b w:val="0"/>
          <w:sz w:val="20"/>
          <w:szCs w:val="20"/>
          <w:highlight w:val="cyan"/>
        </w:rPr>
        <w:t>[bude doplněno před uzavřením smlouvy].</w:t>
      </w:r>
    </w:p>
    <w:p w14:paraId="3E52D175" w14:textId="77777777" w:rsidR="006161FC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V ostatních případech neupravených v odst. </w:t>
      </w:r>
      <w:r w:rsidR="00D15397" w:rsidRPr="00BC3FEB">
        <w:rPr>
          <w:rFonts w:asciiTheme="majorHAnsi" w:hAnsiTheme="majorHAnsi"/>
          <w:b w:val="0"/>
          <w:sz w:val="20"/>
          <w:szCs w:val="20"/>
        </w:rPr>
        <w:t>11</w:t>
      </w:r>
      <w:r w:rsidRPr="00BC3FEB">
        <w:rPr>
          <w:rFonts w:asciiTheme="majorHAnsi" w:hAnsiTheme="majorHAnsi"/>
          <w:b w:val="0"/>
          <w:sz w:val="20"/>
          <w:szCs w:val="20"/>
        </w:rPr>
        <w:t>.1. této smlouvy či uvedených v jiných</w:t>
      </w:r>
      <w:r w:rsidR="00366DC1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ustanoveních této smlouvy může komunikace mezi smluvními stranami (resp. jejich</w:t>
      </w:r>
      <w:r w:rsidR="00366DC1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oprávněnými zástupci) probíhat též ústní formou (zejména též prostřednictvím telefonů) či</w:t>
      </w:r>
      <w:r w:rsidR="00366DC1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elektronickou formou (e-mailová komunikace).</w:t>
      </w:r>
    </w:p>
    <w:p w14:paraId="0A3A55A4" w14:textId="77777777" w:rsidR="00366DC1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Za jednání smluvních stran dle této smlouvy se vedle jednání statutárních orgánů smluvních</w:t>
      </w:r>
      <w:r w:rsidR="00366DC1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stran rozumí ve smyslu ustanovení § 430 občanského zákoníku též jednání oprávněných</w:t>
      </w:r>
      <w:r w:rsidR="00366DC1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zástupců pověřených smluvní stranou, aby za ni jednala v záležitostech týkajících se této</w:t>
      </w:r>
      <w:r w:rsidR="00366DC1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smlouvy a jejího plnění.</w:t>
      </w:r>
    </w:p>
    <w:p w14:paraId="7AF429C6" w14:textId="77777777" w:rsidR="006161FC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Smluvní strany se dohodly, že veškerá oznámení, žádosti či sdělení dle této smlouvy budou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činěna v českém jazyce. V českém jazyce bude probíhat též jiná komunikace mezi smluvními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stranami vedená v souvislosti s touto smlouvou.</w:t>
      </w:r>
    </w:p>
    <w:p w14:paraId="03F38FCA" w14:textId="77777777" w:rsidR="00B047A7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lastRenderedPageBreak/>
        <w:t>Smluvní strany se zavazují, že oznámí neprodleně druhé smluvní straně změnu jakéhokoliv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z výše uvedených kontaktních údajů či změnu pověřených osob</w:t>
      </w:r>
      <w:r w:rsidR="006161FC" w:rsidRPr="00BC3FEB">
        <w:rPr>
          <w:rFonts w:asciiTheme="majorHAnsi" w:hAnsiTheme="majorHAnsi"/>
          <w:b w:val="0"/>
          <w:sz w:val="20"/>
          <w:szCs w:val="20"/>
        </w:rPr>
        <w:t>.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Tyto změny nepodléhají schválení druhou smluvní stranou a nepovažují se za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změnu této smlouvy</w:t>
      </w:r>
      <w:r w:rsidR="006161FC" w:rsidRPr="00BC3FEB">
        <w:rPr>
          <w:rFonts w:asciiTheme="majorHAnsi" w:hAnsiTheme="majorHAnsi"/>
          <w:b w:val="0"/>
          <w:sz w:val="20"/>
          <w:szCs w:val="20"/>
        </w:rPr>
        <w:t>.</w:t>
      </w:r>
    </w:p>
    <w:p w14:paraId="73A50868" w14:textId="2B504A3B" w:rsidR="00B047A7" w:rsidRPr="00BC3FEB" w:rsidRDefault="00524611" w:rsidP="00BC3FEB">
      <w:pPr>
        <w:pStyle w:val="Nadpis1"/>
        <w:keepNext w:val="0"/>
        <w:keepLines w:val="0"/>
        <w:pageBreakBefore w:val="0"/>
        <w:numPr>
          <w:ilvl w:val="0"/>
          <w:numId w:val="42"/>
        </w:numPr>
        <w:spacing w:before="240" w:line="276" w:lineRule="auto"/>
        <w:ind w:left="357" w:hanging="357"/>
        <w:jc w:val="center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sz w:val="20"/>
          <w:szCs w:val="20"/>
        </w:rPr>
        <w:t>Právní nástupnictví</w:t>
      </w:r>
    </w:p>
    <w:p w14:paraId="1D406782" w14:textId="77777777" w:rsidR="006161FC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Smluvní strany se dohodly a souhlasí, že práva a povinnosti Klienta upravená touto smlouvou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přecházejí na jeho právní nástupce, pokud dříve nezanikla.</w:t>
      </w:r>
    </w:p>
    <w:p w14:paraId="4ACFA517" w14:textId="77777777" w:rsidR="00B047A7" w:rsidRPr="00BC3FEB" w:rsidRDefault="00F70EF1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se zavazuje, že nebude klást překážky převodu či přechodu práv a povinností Klienta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upravených touto smlouvou na právního nástupce Klienta, jakož i na osobu či osoby, které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budou součástí téhož koncernu jako Klient, a že za tím účelem poskytne Klientovi potřebnou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součinnost.</w:t>
      </w:r>
    </w:p>
    <w:p w14:paraId="0268FE96" w14:textId="423C7647" w:rsidR="00B047A7" w:rsidRPr="00BC3FEB" w:rsidRDefault="00524611" w:rsidP="00BC3FEB">
      <w:pPr>
        <w:pStyle w:val="Nadpis1"/>
        <w:keepNext w:val="0"/>
        <w:keepLines w:val="0"/>
        <w:pageBreakBefore w:val="0"/>
        <w:numPr>
          <w:ilvl w:val="0"/>
          <w:numId w:val="42"/>
        </w:numPr>
        <w:spacing w:before="240" w:line="276" w:lineRule="auto"/>
        <w:ind w:left="357" w:hanging="357"/>
        <w:jc w:val="center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sz w:val="20"/>
          <w:szCs w:val="20"/>
        </w:rPr>
        <w:t>Ochrana informací</w:t>
      </w:r>
    </w:p>
    <w:p w14:paraId="10FB7AF1" w14:textId="77777777" w:rsidR="006161FC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Smluvní strany se zavazují dodržovat mlčenlivost o všech skutečnostech, o kterých se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dozvěděly v souvislosti s touto smlouvou. Povinnost mlčenlivosti se nevztahuje na ty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skutečnosti, které jsou nebo se stanou obecně známými, aniž by se tak stalo v důsledku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porušení této smlouvy. Smluvní strany prohlašují, že mají zájem zejména na ochraně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informací o odměnách obsažených v této smlouvě, jejích dodatcích či jiných souvisejících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ujednáních, neboť představují součást obchodního tajemství </w:t>
      </w:r>
      <w:r w:rsidR="00F70EF1" w:rsidRPr="00BC3FEB">
        <w:rPr>
          <w:rFonts w:asciiTheme="majorHAnsi" w:hAnsiTheme="majorHAnsi"/>
          <w:b w:val="0"/>
          <w:sz w:val="20"/>
          <w:szCs w:val="20"/>
        </w:rPr>
        <w:t>Daňového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i Klienta ve smyslu §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504 občanského zákoníku. Za všech okolností jsou smluvní strany povinny zachovávat výrobní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a obchodní tajemství druhé smluvní strany jakož i mlčenlivost o veškerých skutečnostech,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které by mohly negativně ovlivnit konkurenceschopnost druhé smluvní strany.</w:t>
      </w:r>
    </w:p>
    <w:p w14:paraId="1AA816BE" w14:textId="77777777" w:rsidR="006161FC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Smluvní strana, která získala skutečnost chráněnou dle tohoto článku smlouvy od druhé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smluvní strany, se zavazuje zajistit, aby tuto skutečnost uchoval v tajnosti a nezneužil ji žádný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z jejích pracovníků, orgánů nebo členů jejích orgánů bez ohledu na jeho zařazení, který se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dostane nebo by se mohl dostat do styku s touto skutečností.</w:t>
      </w:r>
    </w:p>
    <w:p w14:paraId="3D7D416D" w14:textId="77777777" w:rsidR="006161FC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Omezení stanovená v odst. 1</w:t>
      </w:r>
      <w:r w:rsidR="006161FC" w:rsidRPr="00BC3FEB">
        <w:rPr>
          <w:rFonts w:asciiTheme="majorHAnsi" w:hAnsiTheme="majorHAnsi"/>
          <w:b w:val="0"/>
          <w:sz w:val="20"/>
          <w:szCs w:val="20"/>
        </w:rPr>
        <w:t>3</w:t>
      </w:r>
      <w:r w:rsidRPr="00BC3FEB">
        <w:rPr>
          <w:rFonts w:asciiTheme="majorHAnsi" w:hAnsiTheme="majorHAnsi"/>
          <w:b w:val="0"/>
          <w:sz w:val="20"/>
          <w:szCs w:val="20"/>
        </w:rPr>
        <w:t>.1. této smlouvy se nevztahují na poskytování informací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spolupracujícím osobám a/nebo konzultantům obou smluvních stran v potřebném rozsahu,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pokud tyto spolupracující osoby a/nebo konzultanti budou zavázáni k ochraně informací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nejméně ve stejném rozsahu jako smluvní strany.</w:t>
      </w:r>
    </w:p>
    <w:p w14:paraId="0943DA9A" w14:textId="77777777" w:rsidR="006161FC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Smluvní strany jsou však oprávněny podávat potřebná vysvětlení a údaje příslušným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oprávněným státním a veřejným úřadům a institucím v České republice a/nebo oprávněným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veřejným úřadům a institucím Evropské unie, jakož i plnit oznamovací povinnosti a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uveřejňovat údaje, dokumenty a informace, pokud jsou k tomu povinny dle příslušných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obecně závazných právních předpisů.</w:t>
      </w:r>
    </w:p>
    <w:p w14:paraId="0B25FDEC" w14:textId="77777777" w:rsidR="006161FC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Získá-li některá smluvní strana od druhé smluvní strany dokumenty, které obsahují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skutečnosti chráněné dle tohoto článku smlouvy, bez ohledu na jejich formu, která může být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listinná či elektronická, je tato smluvní strana povinna zajistit bezpečné uložení těchto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dokumentů tak, aby nemohlo dojít k prozrazení či zneužití chráněných skutečností. Smluvní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strany jsou povinny si bez zbytečného odkladu po ukončení této smlouvy vrátit veškeré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dokumenty, které obsahují skutečnosti chráněné dle tohoto článku smlouvy, a to bez ohledu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na jejich formu, která může být listinná či elektronická. Tímto není dotčeno uchovávání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dokumentů pro plnění zákonné</w:t>
      </w:r>
      <w:r w:rsidR="00F70EF1" w:rsidRPr="00BC3FEB">
        <w:rPr>
          <w:rFonts w:asciiTheme="majorHAnsi" w:hAnsiTheme="majorHAnsi"/>
          <w:b w:val="0"/>
          <w:sz w:val="20"/>
          <w:szCs w:val="20"/>
        </w:rPr>
        <w:t xml:space="preserve"> (daňové)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povinnost </w:t>
      </w:r>
      <w:r w:rsidR="00F70EF1" w:rsidRPr="00BC3FEB">
        <w:rPr>
          <w:rFonts w:asciiTheme="majorHAnsi" w:hAnsiTheme="majorHAnsi"/>
          <w:b w:val="0"/>
          <w:sz w:val="20"/>
          <w:szCs w:val="20"/>
        </w:rPr>
        <w:t>Daňového poradce</w:t>
      </w:r>
      <w:r w:rsidRPr="00BC3FEB">
        <w:rPr>
          <w:rFonts w:asciiTheme="majorHAnsi" w:hAnsiTheme="majorHAnsi"/>
          <w:b w:val="0"/>
          <w:sz w:val="20"/>
          <w:szCs w:val="20"/>
        </w:rPr>
        <w:t>, zejména pro účely archivace.</w:t>
      </w:r>
    </w:p>
    <w:p w14:paraId="4B8AEE25" w14:textId="77777777" w:rsidR="006161FC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Smluvní strany se zavazují dodržovat povinnosti uvedené v tomto článku smlouvy po celou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dobu trvání smlouvy i po dobu od ukončení této smlouvy.</w:t>
      </w:r>
    </w:p>
    <w:p w14:paraId="2BDEF01D" w14:textId="77777777" w:rsidR="006161FC" w:rsidRPr="00BC3FEB" w:rsidRDefault="00F70EF1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se výslovně zavazuje zachovávat mlčenlivost o všech osobních údajích a/nebo jiných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údajích chráněných zvláštními právními předpisy, se kterými se případně dostane do styku při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plnění této smlouvy. </w:t>
      </w:r>
      <w:r w:rsidR="009157C8"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 se zavazuje po ukončení této smlouvy odstranit veškeré údaje a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data uložená ve své výpočetní technice a/nebo na paměťových mediích nebo uložená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v listinné podobě tak, aby tyto </w:t>
      </w:r>
      <w:r w:rsidR="00B047A7" w:rsidRPr="00BC3FEB">
        <w:rPr>
          <w:rFonts w:asciiTheme="majorHAnsi" w:hAnsiTheme="majorHAnsi"/>
          <w:b w:val="0"/>
          <w:sz w:val="20"/>
          <w:szCs w:val="20"/>
        </w:rPr>
        <w:lastRenderedPageBreak/>
        <w:t>údaje a data nebylo možno žádným způsobem zneužít,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>obnovit a/nebo s nimi dále jakkoli nakládat. Tímto není dotčeno uchovávání dokumentů pro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="00B047A7" w:rsidRPr="00BC3FEB">
        <w:rPr>
          <w:rFonts w:asciiTheme="majorHAnsi" w:hAnsiTheme="majorHAnsi"/>
          <w:b w:val="0"/>
          <w:sz w:val="20"/>
          <w:szCs w:val="20"/>
        </w:rPr>
        <w:t xml:space="preserve">plnění zákonné povinnost </w:t>
      </w:r>
      <w:r w:rsidR="009157C8"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="00B047A7" w:rsidRPr="00BC3FEB">
        <w:rPr>
          <w:rFonts w:asciiTheme="majorHAnsi" w:hAnsiTheme="majorHAnsi"/>
          <w:b w:val="0"/>
          <w:sz w:val="20"/>
          <w:szCs w:val="20"/>
        </w:rPr>
        <w:t>, zejména pro účely archivace.</w:t>
      </w:r>
    </w:p>
    <w:p w14:paraId="22AE46E1" w14:textId="77777777" w:rsidR="00B047A7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Při nakládání s osobními údaji a/nebo jinými údaji chráněnými zvláštními právními předpisy,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se kterými se případně </w:t>
      </w:r>
      <w:r w:rsidR="009157C8" w:rsidRPr="00BC3FEB">
        <w:rPr>
          <w:rFonts w:asciiTheme="majorHAnsi" w:hAnsiTheme="majorHAnsi"/>
          <w:b w:val="0"/>
          <w:sz w:val="20"/>
          <w:szCs w:val="20"/>
        </w:rPr>
        <w:t>Daňový poradce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dostane do styku při plnění této smlouvy, je vždy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rozhodujícím hlediskem ochrana práv a zájmů Klienta.</w:t>
      </w:r>
    </w:p>
    <w:p w14:paraId="7E0EDC5F" w14:textId="24924827" w:rsidR="00B047A7" w:rsidRPr="00BC3FEB" w:rsidRDefault="00524611" w:rsidP="00BC3FEB">
      <w:pPr>
        <w:pStyle w:val="Nadpis1"/>
        <w:keepNext w:val="0"/>
        <w:keepLines w:val="0"/>
        <w:pageBreakBefore w:val="0"/>
        <w:numPr>
          <w:ilvl w:val="0"/>
          <w:numId w:val="42"/>
        </w:numPr>
        <w:spacing w:before="240" w:line="276" w:lineRule="auto"/>
        <w:ind w:left="357" w:hanging="357"/>
        <w:jc w:val="center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sz w:val="20"/>
          <w:szCs w:val="20"/>
        </w:rPr>
        <w:t>Závěrečná ustanovení</w:t>
      </w:r>
    </w:p>
    <w:p w14:paraId="1B292D10" w14:textId="77777777" w:rsidR="006161FC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Smluvní strany prohlašují, že si tuto smlouvu přečetly, že s jejím obsahem souhlasí a že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vyjadřuje jejich pravou, svobodnou a vážnou vůli. Smluvní strany dále prohlašují, že tuto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smlouvu neuzavřely v tísni ani za nápadně nevýhodných podmínek. Na důkaz toho připojují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jejich oprávnění zástupci své vlastnoruční podpisy.</w:t>
      </w:r>
    </w:p>
    <w:p w14:paraId="15B27EBB" w14:textId="77777777" w:rsidR="006161FC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Pokud v této smlouvě není stanoveno jinak, řídí se právní vztahy z ní vzniklé právním řádem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České republiky, zejména zákonem č. 89/2012 Sb., občanským zákoníkem, v platném znění.</w:t>
      </w:r>
    </w:p>
    <w:p w14:paraId="7BB47D15" w14:textId="77777777" w:rsidR="006161FC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Tato smlouva představuje úplnou dohodu smluvních stran o předmětu této smlouvy a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nahrazuje veškerá předešlá ujednání smluvních stran ústní i písemná týkající se předmětu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této smlouvy.</w:t>
      </w:r>
    </w:p>
    <w:p w14:paraId="562F94D3" w14:textId="77777777" w:rsidR="006161FC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Tato smlouva může být měněna pouze písemnými, číslovanými dodatky, uzavřenými na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základě dohody obou smluvních stran</w:t>
      </w:r>
      <w:r w:rsidR="006161FC" w:rsidRPr="00BC3FEB">
        <w:rPr>
          <w:rFonts w:asciiTheme="majorHAnsi" w:hAnsiTheme="majorHAnsi"/>
          <w:b w:val="0"/>
          <w:sz w:val="20"/>
          <w:szCs w:val="20"/>
        </w:rPr>
        <w:t>.</w:t>
      </w:r>
    </w:p>
    <w:p w14:paraId="7A6D48C7" w14:textId="7CD250A6" w:rsidR="006161FC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Neplatnost či neúčinnost jednotlivého ustanovení této smlouvy, nezpůsobuje neplatnost či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neúčinnost smlouvy jako celku. Smluvní strany se zavazují takové ustanovení nahradit bez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zbytečného odkladu jiným ustanovením, které bude platné, účinné a které svým obsahem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bude nejvíce odpovídat smyslu a účelu původního ustanovení a této smlouvy. Toto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ustanovení smlouvy se přiměřeně použije i při </w:t>
      </w:r>
      <w:r w:rsidR="008E310E" w:rsidRPr="00BC3FEB">
        <w:rPr>
          <w:rFonts w:asciiTheme="majorHAnsi" w:hAnsiTheme="majorHAnsi"/>
          <w:b w:val="0"/>
          <w:sz w:val="20"/>
          <w:szCs w:val="20"/>
        </w:rPr>
        <w:t>eventuálním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doplnění chybějících částí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smlouvy.</w:t>
      </w:r>
    </w:p>
    <w:p w14:paraId="4D8DEA3C" w14:textId="77777777" w:rsidR="006161FC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>Smluvní strany se zavazují řešit případné spory vzniklé z této smlouvy smírem v souladu s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účelem této smlouvy. Dožádaná smluvní strana je povinna se zúčastnit jednání o vyřešení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sporu do jednoho (1) týdne od požádání druhou smluvní stranou. Nepodaří-li se vyřešit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případný spor smírnou cestou, bude spor mezi smluvními stranami projednán a rozhodnut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před věcně příslušným soudem v </w:t>
      </w:r>
      <w:r w:rsidR="006161FC" w:rsidRPr="00BC3FEB">
        <w:rPr>
          <w:rFonts w:asciiTheme="majorHAnsi" w:hAnsiTheme="majorHAnsi"/>
          <w:b w:val="0"/>
          <w:sz w:val="20"/>
          <w:szCs w:val="20"/>
        </w:rPr>
        <w:t>Hradci Králové</w:t>
      </w:r>
      <w:r w:rsidRPr="00BC3FEB">
        <w:rPr>
          <w:rFonts w:asciiTheme="majorHAnsi" w:hAnsiTheme="majorHAnsi"/>
          <w:b w:val="0"/>
          <w:sz w:val="20"/>
          <w:szCs w:val="20"/>
        </w:rPr>
        <w:t>.</w:t>
      </w:r>
    </w:p>
    <w:p w14:paraId="585FE805" w14:textId="7B53DA47" w:rsidR="00B047A7" w:rsidRPr="00BC3FEB" w:rsidRDefault="00B047A7" w:rsidP="00BC3FEB">
      <w:pPr>
        <w:pStyle w:val="Nadpis1"/>
        <w:keepNext w:val="0"/>
        <w:keepLines w:val="0"/>
        <w:pageBreakBefore w:val="0"/>
        <w:numPr>
          <w:ilvl w:val="1"/>
          <w:numId w:val="42"/>
        </w:numPr>
        <w:spacing w:before="240" w:line="276" w:lineRule="auto"/>
        <w:ind w:left="709" w:hanging="709"/>
        <w:rPr>
          <w:rFonts w:asciiTheme="majorHAnsi" w:hAnsiTheme="majorHAnsi"/>
          <w:sz w:val="20"/>
          <w:szCs w:val="20"/>
        </w:rPr>
      </w:pPr>
      <w:r w:rsidRPr="00BC3FEB">
        <w:rPr>
          <w:rFonts w:asciiTheme="majorHAnsi" w:hAnsiTheme="majorHAnsi"/>
          <w:b w:val="0"/>
          <w:sz w:val="20"/>
          <w:szCs w:val="20"/>
        </w:rPr>
        <w:t xml:space="preserve">Tato smlouva byla sepsána ve </w:t>
      </w:r>
      <w:r w:rsidR="006E4B5F" w:rsidRPr="00BC3FEB">
        <w:rPr>
          <w:rFonts w:asciiTheme="majorHAnsi" w:hAnsiTheme="majorHAnsi"/>
          <w:b w:val="0"/>
          <w:sz w:val="20"/>
          <w:szCs w:val="20"/>
        </w:rPr>
        <w:t>dvou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(</w:t>
      </w:r>
      <w:r w:rsidR="006E4B5F" w:rsidRPr="00BC3FEB">
        <w:rPr>
          <w:rFonts w:asciiTheme="majorHAnsi" w:hAnsiTheme="majorHAnsi"/>
          <w:b w:val="0"/>
          <w:sz w:val="20"/>
          <w:szCs w:val="20"/>
        </w:rPr>
        <w:t>2</w:t>
      </w:r>
      <w:r w:rsidRPr="00BC3FEB">
        <w:rPr>
          <w:rFonts w:asciiTheme="majorHAnsi" w:hAnsiTheme="majorHAnsi"/>
          <w:b w:val="0"/>
          <w:sz w:val="20"/>
          <w:szCs w:val="20"/>
        </w:rPr>
        <w:t>) vyhotoveních v českém jazyce, když každé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vyhotovení smlouvy má platnost originálu. Každá ze smluvních stran obdrží po </w:t>
      </w:r>
      <w:r w:rsidR="006E4B5F" w:rsidRPr="00BC3FEB">
        <w:rPr>
          <w:rFonts w:asciiTheme="majorHAnsi" w:hAnsiTheme="majorHAnsi"/>
          <w:b w:val="0"/>
          <w:sz w:val="20"/>
          <w:szCs w:val="20"/>
        </w:rPr>
        <w:t>jednom</w:t>
      </w:r>
      <w:r w:rsidRPr="00BC3FEB">
        <w:rPr>
          <w:rFonts w:asciiTheme="majorHAnsi" w:hAnsiTheme="majorHAnsi"/>
          <w:b w:val="0"/>
          <w:sz w:val="20"/>
          <w:szCs w:val="20"/>
        </w:rPr>
        <w:t xml:space="preserve"> (</w:t>
      </w:r>
      <w:r w:rsidR="006E4B5F" w:rsidRPr="00BC3FEB">
        <w:rPr>
          <w:rFonts w:asciiTheme="majorHAnsi" w:hAnsiTheme="majorHAnsi"/>
          <w:b w:val="0"/>
          <w:sz w:val="20"/>
          <w:szCs w:val="20"/>
        </w:rPr>
        <w:t>1</w:t>
      </w:r>
      <w:r w:rsidRPr="00BC3FEB">
        <w:rPr>
          <w:rFonts w:asciiTheme="majorHAnsi" w:hAnsiTheme="majorHAnsi"/>
          <w:b w:val="0"/>
          <w:sz w:val="20"/>
          <w:szCs w:val="20"/>
        </w:rPr>
        <w:t>)</w:t>
      </w:r>
      <w:r w:rsidR="006161FC" w:rsidRPr="00BC3FEB">
        <w:rPr>
          <w:rFonts w:asciiTheme="majorHAnsi" w:hAnsiTheme="majorHAnsi"/>
          <w:b w:val="0"/>
          <w:sz w:val="20"/>
          <w:szCs w:val="20"/>
        </w:rPr>
        <w:t xml:space="preserve"> </w:t>
      </w:r>
      <w:r w:rsidRPr="00BC3FEB">
        <w:rPr>
          <w:rFonts w:asciiTheme="majorHAnsi" w:hAnsiTheme="majorHAnsi"/>
          <w:b w:val="0"/>
          <w:sz w:val="20"/>
          <w:szCs w:val="20"/>
        </w:rPr>
        <w:t>vyhotovení smlouvy.</w:t>
      </w:r>
    </w:p>
    <w:p w14:paraId="7254FB0E" w14:textId="1F3EB763" w:rsidR="006161FC" w:rsidRPr="00BC3FEB" w:rsidRDefault="006161FC" w:rsidP="00B047A7">
      <w:pPr>
        <w:rPr>
          <w:rFonts w:asciiTheme="majorHAnsi" w:hAnsiTheme="majorHAnsi"/>
        </w:rPr>
      </w:pPr>
    </w:p>
    <w:p w14:paraId="440E14ED" w14:textId="77777777" w:rsidR="0065090B" w:rsidRPr="00BC3FEB" w:rsidRDefault="0065090B" w:rsidP="00B047A7">
      <w:pPr>
        <w:rPr>
          <w:rFonts w:asciiTheme="majorHAnsi" w:hAnsiTheme="majorHAnsi"/>
        </w:rPr>
      </w:pPr>
    </w:p>
    <w:p w14:paraId="1B653ED1" w14:textId="77777777" w:rsidR="00524611" w:rsidRPr="006B3635" w:rsidRDefault="00524611" w:rsidP="00524611">
      <w:pPr>
        <w:spacing w:before="0" w:after="240" w:line="276" w:lineRule="auto"/>
        <w:rPr>
          <w:rFonts w:asciiTheme="majorHAnsi" w:hAnsiTheme="majorHAnsi"/>
          <w:sz w:val="20"/>
          <w:szCs w:val="20"/>
          <w:u w:val="single"/>
        </w:rPr>
      </w:pPr>
      <w:r w:rsidRPr="006B3635">
        <w:rPr>
          <w:rFonts w:asciiTheme="majorHAnsi" w:hAnsiTheme="majorHAnsi"/>
          <w:sz w:val="20"/>
          <w:szCs w:val="20"/>
          <w:u w:val="single"/>
        </w:rPr>
        <w:t>Podpisy oprávněných osob smluvních stran:</w:t>
      </w:r>
    </w:p>
    <w:p w14:paraId="1627A9D3" w14:textId="77777777" w:rsidR="00524611" w:rsidRPr="006B3635" w:rsidRDefault="00524611" w:rsidP="00524611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</w:p>
    <w:p w14:paraId="0AAACB96" w14:textId="337811B1" w:rsidR="00524611" w:rsidRPr="006B3635" w:rsidRDefault="00F37BBD" w:rsidP="00524611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Daňový poradce</w:t>
      </w:r>
      <w:r w:rsidR="00524611" w:rsidRPr="006B3635">
        <w:rPr>
          <w:rFonts w:asciiTheme="majorHAnsi" w:hAnsiTheme="majorHAnsi"/>
          <w:sz w:val="20"/>
          <w:szCs w:val="20"/>
        </w:rPr>
        <w:t xml:space="preserve">:________________________ </w:t>
      </w:r>
    </w:p>
    <w:p w14:paraId="5550FB5A" w14:textId="77777777" w:rsidR="00524611" w:rsidRPr="006B3635" w:rsidRDefault="00524611" w:rsidP="00524611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Pr="00561A1E">
        <w:rPr>
          <w:rFonts w:asciiTheme="majorHAnsi" w:hAnsiTheme="majorHAnsi"/>
          <w:sz w:val="20"/>
          <w:szCs w:val="20"/>
          <w:highlight w:val="cyan"/>
        </w:rPr>
        <w:t>[bude doplněno před uzavřením smlouvy - jméno, příjmení, tituly, funkce]</w:t>
      </w:r>
    </w:p>
    <w:p w14:paraId="1EC79EF0" w14:textId="77777777" w:rsidR="00524611" w:rsidRPr="006B3635" w:rsidRDefault="00524611" w:rsidP="00524611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V                  </w:t>
      </w:r>
      <w:r w:rsidRPr="006B3635">
        <w:rPr>
          <w:rFonts w:asciiTheme="majorHAnsi" w:hAnsiTheme="majorHAnsi"/>
          <w:sz w:val="20"/>
          <w:szCs w:val="20"/>
        </w:rPr>
        <w:tab/>
        <w:t>dne ___________________</w:t>
      </w:r>
    </w:p>
    <w:p w14:paraId="6B291E99" w14:textId="77777777" w:rsidR="00524611" w:rsidRPr="006B3635" w:rsidRDefault="00524611" w:rsidP="00524611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</w:p>
    <w:p w14:paraId="2387C361" w14:textId="77777777" w:rsidR="00524611" w:rsidRPr="006B3635" w:rsidRDefault="00524611" w:rsidP="00524611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</w:p>
    <w:p w14:paraId="2A5F1404" w14:textId="77777777" w:rsidR="00524611" w:rsidRPr="006B3635" w:rsidRDefault="00524611" w:rsidP="00524611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</w:p>
    <w:p w14:paraId="1C8FA4A3" w14:textId="77777777" w:rsidR="00524611" w:rsidRPr="006B3635" w:rsidRDefault="00524611" w:rsidP="00524611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>Klient:</w:t>
      </w: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  <w:t>________________________</w:t>
      </w:r>
    </w:p>
    <w:p w14:paraId="4DABCA1F" w14:textId="77777777" w:rsidR="00524611" w:rsidRPr="006B3635" w:rsidRDefault="00524611" w:rsidP="00524611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ab/>
      </w:r>
      <w:r w:rsidRPr="006B3635">
        <w:rPr>
          <w:rFonts w:asciiTheme="majorHAnsi" w:hAnsiTheme="majorHAnsi"/>
          <w:sz w:val="20"/>
          <w:szCs w:val="20"/>
        </w:rPr>
        <w:tab/>
      </w:r>
      <w:r w:rsidRPr="00FD1B6C">
        <w:rPr>
          <w:rFonts w:asciiTheme="majorHAnsi" w:hAnsiTheme="majorHAnsi"/>
          <w:sz w:val="20"/>
          <w:szCs w:val="20"/>
          <w:highlight w:val="cyan"/>
        </w:rPr>
        <w:t>[bude doplněno před uzavřením smlouvy - jméno, příjmení, tituly, funkce]</w:t>
      </w:r>
      <w:r w:rsidRPr="006B3635" w:rsidDel="0091320A">
        <w:rPr>
          <w:rFonts w:asciiTheme="majorHAnsi" w:hAnsiTheme="majorHAnsi"/>
          <w:sz w:val="20"/>
          <w:szCs w:val="20"/>
        </w:rPr>
        <w:t xml:space="preserve"> </w:t>
      </w:r>
    </w:p>
    <w:p w14:paraId="5275D6FC" w14:textId="77777777" w:rsidR="00524611" w:rsidRPr="006B3635" w:rsidRDefault="00524611" w:rsidP="00524611">
      <w:pPr>
        <w:spacing w:before="0" w:after="240" w:line="276" w:lineRule="auto"/>
        <w:rPr>
          <w:rFonts w:asciiTheme="majorHAnsi" w:hAnsiTheme="majorHAnsi"/>
          <w:sz w:val="20"/>
          <w:szCs w:val="20"/>
        </w:rPr>
      </w:pPr>
      <w:r w:rsidRPr="006B3635">
        <w:rPr>
          <w:rFonts w:asciiTheme="majorHAnsi" w:hAnsiTheme="majorHAnsi"/>
          <w:sz w:val="20"/>
          <w:szCs w:val="20"/>
        </w:rPr>
        <w:t xml:space="preserve">V                    </w:t>
      </w:r>
      <w:r w:rsidRPr="006B3635">
        <w:rPr>
          <w:rFonts w:asciiTheme="majorHAnsi" w:hAnsiTheme="majorHAnsi"/>
          <w:sz w:val="20"/>
          <w:szCs w:val="20"/>
        </w:rPr>
        <w:tab/>
        <w:t>dne ________________</w:t>
      </w:r>
    </w:p>
    <w:p w14:paraId="5A54CDB7" w14:textId="265FB1E0" w:rsidR="00B047A7" w:rsidRPr="00BC3FEB" w:rsidRDefault="00B047A7" w:rsidP="00524611">
      <w:pPr>
        <w:rPr>
          <w:rFonts w:asciiTheme="majorHAnsi" w:hAnsiTheme="majorHAnsi"/>
        </w:rPr>
      </w:pPr>
    </w:p>
    <w:sectPr w:rsidR="00B047A7" w:rsidRPr="00BC3FEB" w:rsidSect="00BC3F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133" w:bottom="1134" w:left="1134" w:header="0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825726" w14:textId="77777777" w:rsidR="005B5460" w:rsidRDefault="005B5460" w:rsidP="00D37828">
      <w:pPr>
        <w:spacing w:before="0" w:after="0" w:line="240" w:lineRule="auto"/>
      </w:pPr>
      <w:r>
        <w:separator/>
      </w:r>
    </w:p>
  </w:endnote>
  <w:endnote w:type="continuationSeparator" w:id="0">
    <w:p w14:paraId="0AA81E88" w14:textId="77777777" w:rsidR="005B5460" w:rsidRDefault="005B5460" w:rsidP="00D3782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703D0" w14:textId="77777777" w:rsidR="00F70EF1" w:rsidRDefault="00F70EF1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hAnsiTheme="majorHAnsi"/>
        <w:sz w:val="16"/>
      </w:rPr>
      <w:id w:val="280921344"/>
      <w:docPartObj>
        <w:docPartGallery w:val="Page Numbers (Bottom of Page)"/>
        <w:docPartUnique/>
      </w:docPartObj>
    </w:sdtPr>
    <w:sdtEndPr/>
    <w:sdtContent>
      <w:p w14:paraId="5253575D" w14:textId="77777777" w:rsidR="00F70EF1" w:rsidRPr="00BC3FEB" w:rsidRDefault="009E62CE">
        <w:pPr>
          <w:pStyle w:val="Zpat"/>
          <w:jc w:val="center"/>
          <w:rPr>
            <w:rFonts w:asciiTheme="majorHAnsi" w:hAnsiTheme="majorHAnsi"/>
            <w:sz w:val="16"/>
          </w:rPr>
        </w:pPr>
        <w:r w:rsidRPr="00BC3FEB">
          <w:rPr>
            <w:rFonts w:asciiTheme="majorHAnsi" w:hAnsiTheme="majorHAnsi"/>
            <w:noProof/>
            <w:sz w:val="16"/>
          </w:rPr>
          <w:fldChar w:fldCharType="begin"/>
        </w:r>
        <w:r w:rsidRPr="00BC3FEB">
          <w:rPr>
            <w:rFonts w:asciiTheme="majorHAnsi" w:hAnsiTheme="majorHAnsi"/>
            <w:noProof/>
            <w:sz w:val="16"/>
          </w:rPr>
          <w:instrText xml:space="preserve"> PAGE   \* MERGEFORMAT </w:instrText>
        </w:r>
        <w:r w:rsidRPr="00BC3FEB">
          <w:rPr>
            <w:rFonts w:asciiTheme="majorHAnsi" w:hAnsiTheme="majorHAnsi"/>
            <w:noProof/>
            <w:sz w:val="16"/>
          </w:rPr>
          <w:fldChar w:fldCharType="separate"/>
        </w:r>
        <w:r w:rsidR="002F2A79">
          <w:rPr>
            <w:rFonts w:asciiTheme="majorHAnsi" w:hAnsiTheme="majorHAnsi"/>
            <w:noProof/>
            <w:sz w:val="16"/>
          </w:rPr>
          <w:t>9</w:t>
        </w:r>
        <w:r w:rsidRPr="00BC3FEB">
          <w:rPr>
            <w:rFonts w:asciiTheme="majorHAnsi" w:hAnsiTheme="majorHAnsi"/>
            <w:noProof/>
            <w:sz w:val="16"/>
          </w:rPr>
          <w:fldChar w:fldCharType="end"/>
        </w:r>
      </w:p>
    </w:sdtContent>
  </w:sdt>
  <w:p w14:paraId="624B6260" w14:textId="77777777" w:rsidR="00F70EF1" w:rsidRDefault="00F70EF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4A3CB" w14:textId="77777777" w:rsidR="00F70EF1" w:rsidRDefault="00F70EF1">
    <w:pPr>
      <w:pStyle w:val="Zpat"/>
    </w:pPr>
    <w:r>
      <w:t xml:space="preserve">Profesionálové, a.s.  Třída Míru 2800, Pardubice 530 02   </w:t>
    </w:r>
  </w:p>
  <w:p w14:paraId="458C7205" w14:textId="77777777" w:rsidR="00F70EF1" w:rsidRDefault="00F70EF1">
    <w:pPr>
      <w:pStyle w:val="Zpat"/>
    </w:pPr>
    <w:r w:rsidRPr="004851DC">
      <w:rPr>
        <w:b/>
      </w:rPr>
      <w:t>IČ</w:t>
    </w:r>
    <w:r>
      <w:t xml:space="preserve"> 288 06 123 </w:t>
    </w:r>
    <w:r w:rsidRPr="004851DC">
      <w:rPr>
        <w:b/>
      </w:rPr>
      <w:t>DIČ</w:t>
    </w:r>
    <w:r>
      <w:t xml:space="preserve"> CZ288 06 123  </w:t>
    </w:r>
  </w:p>
  <w:p w14:paraId="37FF0A66" w14:textId="77777777" w:rsidR="00F70EF1" w:rsidRDefault="00F70EF1">
    <w:pPr>
      <w:pStyle w:val="Zpat"/>
    </w:pPr>
    <w:r>
      <w:t>www.profesionalove.cz</w:t>
    </w:r>
  </w:p>
  <w:p w14:paraId="4E3ECA10" w14:textId="77777777" w:rsidR="00F70EF1" w:rsidRDefault="005B5460">
    <w:pPr>
      <w:pStyle w:val="Zpat"/>
    </w:pPr>
    <w:hyperlink r:id="rId1" w:history="1">
      <w:r w:rsidR="00F70EF1" w:rsidRPr="00C03461">
        <w:rPr>
          <w:rStyle w:val="Hypertextovodkaz"/>
        </w:rPr>
        <w:t>info</w:t>
      </w:r>
      <w:r w:rsidR="00F70EF1" w:rsidRPr="00C03461">
        <w:rPr>
          <w:rStyle w:val="Hypertextovodkaz"/>
          <w:rFonts w:cs="Calibri"/>
        </w:rPr>
        <w:t>@</w:t>
      </w:r>
      <w:r w:rsidR="00F70EF1" w:rsidRPr="00C03461">
        <w:rPr>
          <w:rStyle w:val="Hypertextovodkaz"/>
        </w:rPr>
        <w:t>profesionalove.cz</w:t>
      </w:r>
    </w:hyperlink>
  </w:p>
  <w:p w14:paraId="59DAADF0" w14:textId="77777777" w:rsidR="00F70EF1" w:rsidRDefault="00F70E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F74D3" w14:textId="77777777" w:rsidR="005B5460" w:rsidRDefault="005B5460" w:rsidP="00D37828">
      <w:pPr>
        <w:spacing w:before="0" w:after="0" w:line="240" w:lineRule="auto"/>
      </w:pPr>
      <w:r>
        <w:separator/>
      </w:r>
    </w:p>
  </w:footnote>
  <w:footnote w:type="continuationSeparator" w:id="0">
    <w:p w14:paraId="4D38CA1F" w14:textId="77777777" w:rsidR="005B5460" w:rsidRDefault="005B5460" w:rsidP="00D3782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FB58E" w14:textId="77777777" w:rsidR="00F70EF1" w:rsidRDefault="00F70EF1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2975D" w14:textId="77777777" w:rsidR="00F70EF1" w:rsidRPr="00954CB3" w:rsidRDefault="00F70EF1">
    <w:pPr>
      <w:pStyle w:val="Zhlav"/>
    </w:pPr>
  </w:p>
  <w:p w14:paraId="7375D207" w14:textId="77777777" w:rsidR="00F70EF1" w:rsidRPr="00954CB3" w:rsidRDefault="00F70EF1" w:rsidP="007A0BCA">
    <w:pPr>
      <w:pStyle w:val="Zhlav"/>
      <w:rPr>
        <w:rFonts w:asciiTheme="minorHAnsi" w:hAnsiTheme="minorHAnsi" w:cs="Arial"/>
        <w:bCs/>
      </w:rPr>
    </w:pPr>
    <w:r>
      <w:rPr>
        <w:rFonts w:asciiTheme="minorHAnsi" w:hAnsiTheme="minorHAnsi" w:cs="Arial"/>
        <w:bCs/>
        <w:noProof/>
        <w:lang w:eastAsia="cs-CZ"/>
      </w:rPr>
      <w:drawing>
        <wp:anchor distT="0" distB="0" distL="114300" distR="114300" simplePos="0" relativeHeight="251658240" behindDoc="1" locked="0" layoutInCell="1" allowOverlap="1" wp14:anchorId="13453D1E" wp14:editId="6246718D">
          <wp:simplePos x="0" y="0"/>
          <wp:positionH relativeFrom="column">
            <wp:posOffset>4437380</wp:posOffset>
          </wp:positionH>
          <wp:positionV relativeFrom="paragraph">
            <wp:posOffset>62865</wp:posOffset>
          </wp:positionV>
          <wp:extent cx="1779905" cy="596265"/>
          <wp:effectExtent l="19050" t="0" r="0" b="0"/>
          <wp:wrapTight wrapText="bothSides">
            <wp:wrapPolygon edited="0">
              <wp:start x="-231" y="0"/>
              <wp:lineTo x="-231" y="20703"/>
              <wp:lineTo x="21500" y="20703"/>
              <wp:lineTo x="21500" y="0"/>
              <wp:lineTo x="-231" y="0"/>
            </wp:wrapPolygon>
          </wp:wrapTight>
          <wp:docPr id="6" name="Obrázek 6" descr="Popis: cid:image001.jpg@01D06561.C60EB4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cid:image001.jpg@01D06561.C60EB4B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596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045C7" w14:textId="77777777" w:rsidR="00F70EF1" w:rsidRDefault="00F70EF1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62FE0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66400E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6A7BFD"/>
    <w:multiLevelType w:val="hybridMultilevel"/>
    <w:tmpl w:val="DFA08A7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D95655"/>
    <w:multiLevelType w:val="hybridMultilevel"/>
    <w:tmpl w:val="9F2CCFAC"/>
    <w:name w:val="WWNum4232222"/>
    <w:lvl w:ilvl="0" w:tplc="94AC36B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50E3B"/>
    <w:multiLevelType w:val="hybridMultilevel"/>
    <w:tmpl w:val="8CCCE9F6"/>
    <w:lvl w:ilvl="0" w:tplc="0F5EED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E1E2D"/>
    <w:multiLevelType w:val="hybridMultilevel"/>
    <w:tmpl w:val="A83E0006"/>
    <w:lvl w:ilvl="0" w:tplc="F0103E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17DB4"/>
    <w:multiLevelType w:val="hybridMultilevel"/>
    <w:tmpl w:val="0EF89B52"/>
    <w:lvl w:ilvl="0" w:tplc="26107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25F4"/>
    <w:multiLevelType w:val="hybridMultilevel"/>
    <w:tmpl w:val="D29891FA"/>
    <w:lvl w:ilvl="0" w:tplc="0405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C8C65F3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D261BB"/>
    <w:multiLevelType w:val="hybridMultilevel"/>
    <w:tmpl w:val="2264ACEA"/>
    <w:lvl w:ilvl="0" w:tplc="019C384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05FB3"/>
    <w:multiLevelType w:val="hybridMultilevel"/>
    <w:tmpl w:val="FC1A0FE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2567426"/>
    <w:multiLevelType w:val="hybridMultilevel"/>
    <w:tmpl w:val="4C92DA5E"/>
    <w:lvl w:ilvl="0" w:tplc="04050017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23AE0855"/>
    <w:multiLevelType w:val="hybridMultilevel"/>
    <w:tmpl w:val="FC1A0FE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4DA6AAA"/>
    <w:multiLevelType w:val="hybridMultilevel"/>
    <w:tmpl w:val="9AD42A5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63A298E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7B2FCC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A0C556A"/>
    <w:multiLevelType w:val="hybridMultilevel"/>
    <w:tmpl w:val="13224ADC"/>
    <w:lvl w:ilvl="0" w:tplc="495EF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E7272"/>
    <w:multiLevelType w:val="hybridMultilevel"/>
    <w:tmpl w:val="9940C7C6"/>
    <w:lvl w:ilvl="0" w:tplc="FE56DD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6B3930"/>
    <w:multiLevelType w:val="hybridMultilevel"/>
    <w:tmpl w:val="0FC8D32C"/>
    <w:lvl w:ilvl="0" w:tplc="F1FE33D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D4F48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D302AF2"/>
    <w:multiLevelType w:val="multilevel"/>
    <w:tmpl w:val="42F2B9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Theme="majorHAnsi" w:hAnsiTheme="majorHAnsi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18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asciiTheme="majorHAnsi" w:hAnsiTheme="majorHAnsi" w:cs="Arial"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3F0A2CED"/>
    <w:multiLevelType w:val="multilevel"/>
    <w:tmpl w:val="838AA4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F624D5A"/>
    <w:multiLevelType w:val="hybridMultilevel"/>
    <w:tmpl w:val="6D5CEB6E"/>
    <w:lvl w:ilvl="0" w:tplc="6F5EFD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3302A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3FF4D00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4A351C2"/>
    <w:multiLevelType w:val="hybridMultilevel"/>
    <w:tmpl w:val="9F0CFCCC"/>
    <w:lvl w:ilvl="0" w:tplc="6380C38E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04378"/>
    <w:multiLevelType w:val="hybridMultilevel"/>
    <w:tmpl w:val="E22AF8A0"/>
    <w:lvl w:ilvl="0" w:tplc="A15E1046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475A0BCD"/>
    <w:multiLevelType w:val="hybridMultilevel"/>
    <w:tmpl w:val="DD8A8D9A"/>
    <w:lvl w:ilvl="0" w:tplc="30EEA8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4457A1"/>
    <w:multiLevelType w:val="multilevel"/>
    <w:tmpl w:val="5BC8A47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510124"/>
    <w:multiLevelType w:val="hybridMultilevel"/>
    <w:tmpl w:val="F696955E"/>
    <w:name w:val="WWNum42322222"/>
    <w:lvl w:ilvl="0" w:tplc="D4A2EB9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7B7C94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8BD16CF"/>
    <w:multiLevelType w:val="hybridMultilevel"/>
    <w:tmpl w:val="71880526"/>
    <w:lvl w:ilvl="0" w:tplc="04050017">
      <w:start w:val="1"/>
      <w:numFmt w:val="lowerLetter"/>
      <w:lvlText w:val="%1)"/>
      <w:lvlJc w:val="left"/>
      <w:pPr>
        <w:ind w:left="1512" w:hanging="360"/>
      </w:p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2" w15:restartNumberingAfterBreak="0">
    <w:nsid w:val="59CA62C6"/>
    <w:multiLevelType w:val="hybridMultilevel"/>
    <w:tmpl w:val="1F4054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F362BF"/>
    <w:multiLevelType w:val="hybridMultilevel"/>
    <w:tmpl w:val="014298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443FC9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0515D03"/>
    <w:multiLevelType w:val="hybridMultilevel"/>
    <w:tmpl w:val="129C3F3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215EB1"/>
    <w:multiLevelType w:val="hybridMultilevel"/>
    <w:tmpl w:val="DDD271B2"/>
    <w:lvl w:ilvl="0" w:tplc="1D3277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780841"/>
    <w:multiLevelType w:val="hybridMultilevel"/>
    <w:tmpl w:val="93F48554"/>
    <w:lvl w:ilvl="0" w:tplc="04050019">
      <w:start w:val="1"/>
      <w:numFmt w:val="lowerLetter"/>
      <w:lvlText w:val="%1."/>
      <w:lvlJc w:val="left"/>
      <w:pPr>
        <w:ind w:left="151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8" w15:restartNumberingAfterBreak="0">
    <w:nsid w:val="702B656B"/>
    <w:multiLevelType w:val="hybridMultilevel"/>
    <w:tmpl w:val="1A627286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9" w15:restartNumberingAfterBreak="0">
    <w:nsid w:val="729340D9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936DEF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1547DA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7271D7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8E71632"/>
    <w:multiLevelType w:val="hybridMultilevel"/>
    <w:tmpl w:val="3E26BE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64B5F"/>
    <w:multiLevelType w:val="hybridMultilevel"/>
    <w:tmpl w:val="915A8F82"/>
    <w:name w:val="WWNum422"/>
    <w:lvl w:ilvl="0" w:tplc="89A034EE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6B44CD"/>
    <w:multiLevelType w:val="hybridMultilevel"/>
    <w:tmpl w:val="532E63C4"/>
    <w:name w:val="WWNum423222"/>
    <w:lvl w:ilvl="0" w:tplc="D72E8C5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E1016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45"/>
  </w:num>
  <w:num w:numId="3">
    <w:abstractNumId w:val="44"/>
  </w:num>
  <w:num w:numId="4">
    <w:abstractNumId w:val="4"/>
  </w:num>
  <w:num w:numId="5">
    <w:abstractNumId w:val="18"/>
  </w:num>
  <w:num w:numId="6">
    <w:abstractNumId w:val="3"/>
  </w:num>
  <w:num w:numId="7">
    <w:abstractNumId w:val="36"/>
  </w:num>
  <w:num w:numId="8">
    <w:abstractNumId w:val="29"/>
  </w:num>
  <w:num w:numId="9">
    <w:abstractNumId w:val="16"/>
  </w:num>
  <w:num w:numId="10">
    <w:abstractNumId w:val="7"/>
  </w:num>
  <w:num w:numId="11">
    <w:abstractNumId w:val="12"/>
  </w:num>
  <w:num w:numId="12">
    <w:abstractNumId w:val="6"/>
  </w:num>
  <w:num w:numId="13">
    <w:abstractNumId w:val="9"/>
  </w:num>
  <w:num w:numId="14">
    <w:abstractNumId w:val="11"/>
  </w:num>
  <w:num w:numId="15">
    <w:abstractNumId w:val="10"/>
  </w:num>
  <w:num w:numId="16">
    <w:abstractNumId w:val="26"/>
  </w:num>
  <w:num w:numId="17">
    <w:abstractNumId w:val="27"/>
  </w:num>
  <w:num w:numId="18">
    <w:abstractNumId w:val="14"/>
  </w:num>
  <w:num w:numId="19">
    <w:abstractNumId w:val="5"/>
  </w:num>
  <w:num w:numId="20">
    <w:abstractNumId w:val="28"/>
  </w:num>
  <w:num w:numId="21">
    <w:abstractNumId w:val="39"/>
  </w:num>
  <w:num w:numId="22">
    <w:abstractNumId w:val="2"/>
  </w:num>
  <w:num w:numId="23">
    <w:abstractNumId w:val="34"/>
  </w:num>
  <w:num w:numId="24">
    <w:abstractNumId w:val="15"/>
  </w:num>
  <w:num w:numId="25">
    <w:abstractNumId w:val="31"/>
  </w:num>
  <w:num w:numId="26">
    <w:abstractNumId w:val="41"/>
  </w:num>
  <w:num w:numId="27">
    <w:abstractNumId w:val="25"/>
  </w:num>
  <w:num w:numId="28">
    <w:abstractNumId w:val="30"/>
  </w:num>
  <w:num w:numId="29">
    <w:abstractNumId w:val="0"/>
  </w:num>
  <w:num w:numId="30">
    <w:abstractNumId w:val="8"/>
  </w:num>
  <w:num w:numId="31">
    <w:abstractNumId w:val="19"/>
  </w:num>
  <w:num w:numId="32">
    <w:abstractNumId w:val="1"/>
  </w:num>
  <w:num w:numId="33">
    <w:abstractNumId w:val="40"/>
  </w:num>
  <w:num w:numId="34">
    <w:abstractNumId w:val="23"/>
  </w:num>
  <w:num w:numId="35">
    <w:abstractNumId w:val="38"/>
  </w:num>
  <w:num w:numId="36">
    <w:abstractNumId w:val="37"/>
  </w:num>
  <w:num w:numId="37">
    <w:abstractNumId w:val="24"/>
  </w:num>
  <w:num w:numId="38">
    <w:abstractNumId w:val="46"/>
  </w:num>
  <w:num w:numId="39">
    <w:abstractNumId w:val="42"/>
  </w:num>
  <w:num w:numId="40">
    <w:abstractNumId w:val="32"/>
  </w:num>
  <w:num w:numId="41">
    <w:abstractNumId w:val="33"/>
  </w:num>
  <w:num w:numId="42">
    <w:abstractNumId w:val="21"/>
  </w:num>
  <w:num w:numId="43">
    <w:abstractNumId w:val="20"/>
  </w:num>
  <w:num w:numId="44">
    <w:abstractNumId w:val="13"/>
  </w:num>
  <w:num w:numId="45">
    <w:abstractNumId w:val="35"/>
  </w:num>
  <w:num w:numId="46">
    <w:abstractNumId w:val="17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589"/>
    <w:rsid w:val="00012362"/>
    <w:rsid w:val="00030209"/>
    <w:rsid w:val="00060E3C"/>
    <w:rsid w:val="00070192"/>
    <w:rsid w:val="000A4580"/>
    <w:rsid w:val="000B3A74"/>
    <w:rsid w:val="000B5CD7"/>
    <w:rsid w:val="000D46C1"/>
    <w:rsid w:val="000D6AAE"/>
    <w:rsid w:val="00136F29"/>
    <w:rsid w:val="001472CA"/>
    <w:rsid w:val="001B1410"/>
    <w:rsid w:val="001B6BF3"/>
    <w:rsid w:val="001C2D80"/>
    <w:rsid w:val="001C4B52"/>
    <w:rsid w:val="001C7C73"/>
    <w:rsid w:val="00220BFC"/>
    <w:rsid w:val="00230E28"/>
    <w:rsid w:val="00293549"/>
    <w:rsid w:val="002954E9"/>
    <w:rsid w:val="002C70D8"/>
    <w:rsid w:val="002D3CDD"/>
    <w:rsid w:val="002F2A79"/>
    <w:rsid w:val="00320F07"/>
    <w:rsid w:val="0033715E"/>
    <w:rsid w:val="00352D86"/>
    <w:rsid w:val="003564D6"/>
    <w:rsid w:val="00364D46"/>
    <w:rsid w:val="00366DC1"/>
    <w:rsid w:val="00366EFD"/>
    <w:rsid w:val="003A343E"/>
    <w:rsid w:val="003C6768"/>
    <w:rsid w:val="00411651"/>
    <w:rsid w:val="00453941"/>
    <w:rsid w:val="004573C9"/>
    <w:rsid w:val="00474D3C"/>
    <w:rsid w:val="00475280"/>
    <w:rsid w:val="004B4747"/>
    <w:rsid w:val="004D4D41"/>
    <w:rsid w:val="004D5389"/>
    <w:rsid w:val="004E32B0"/>
    <w:rsid w:val="00521AB2"/>
    <w:rsid w:val="005223F4"/>
    <w:rsid w:val="00524611"/>
    <w:rsid w:val="00534DA3"/>
    <w:rsid w:val="005511CE"/>
    <w:rsid w:val="00554826"/>
    <w:rsid w:val="005B0775"/>
    <w:rsid w:val="005B5460"/>
    <w:rsid w:val="005C44A6"/>
    <w:rsid w:val="005E1E0F"/>
    <w:rsid w:val="005E4F18"/>
    <w:rsid w:val="006140A4"/>
    <w:rsid w:val="006161FC"/>
    <w:rsid w:val="00640A39"/>
    <w:rsid w:val="00647CED"/>
    <w:rsid w:val="0065090B"/>
    <w:rsid w:val="00651FD1"/>
    <w:rsid w:val="00671498"/>
    <w:rsid w:val="00693480"/>
    <w:rsid w:val="006B00F0"/>
    <w:rsid w:val="006B1293"/>
    <w:rsid w:val="006E4B5F"/>
    <w:rsid w:val="006F38F2"/>
    <w:rsid w:val="006F74E6"/>
    <w:rsid w:val="00725F66"/>
    <w:rsid w:val="007506D8"/>
    <w:rsid w:val="00770C9D"/>
    <w:rsid w:val="00777D72"/>
    <w:rsid w:val="0079707E"/>
    <w:rsid w:val="007A0128"/>
    <w:rsid w:val="007A0BCA"/>
    <w:rsid w:val="007A1644"/>
    <w:rsid w:val="007D4D28"/>
    <w:rsid w:val="00817A01"/>
    <w:rsid w:val="00853DF2"/>
    <w:rsid w:val="008647CE"/>
    <w:rsid w:val="00871553"/>
    <w:rsid w:val="00882448"/>
    <w:rsid w:val="008E310E"/>
    <w:rsid w:val="008E36A6"/>
    <w:rsid w:val="009157C8"/>
    <w:rsid w:val="00930EB8"/>
    <w:rsid w:val="0094496C"/>
    <w:rsid w:val="00946429"/>
    <w:rsid w:val="009A2E40"/>
    <w:rsid w:val="009B4D5D"/>
    <w:rsid w:val="009C5C17"/>
    <w:rsid w:val="009D3EFD"/>
    <w:rsid w:val="009E62CE"/>
    <w:rsid w:val="00A6109A"/>
    <w:rsid w:val="00A93975"/>
    <w:rsid w:val="00AA3589"/>
    <w:rsid w:val="00AC2040"/>
    <w:rsid w:val="00AD6A92"/>
    <w:rsid w:val="00B047A7"/>
    <w:rsid w:val="00B12EE5"/>
    <w:rsid w:val="00B24797"/>
    <w:rsid w:val="00B6787D"/>
    <w:rsid w:val="00B8587C"/>
    <w:rsid w:val="00B923A1"/>
    <w:rsid w:val="00BC3FEB"/>
    <w:rsid w:val="00BF2E17"/>
    <w:rsid w:val="00BF465E"/>
    <w:rsid w:val="00C104E7"/>
    <w:rsid w:val="00C41965"/>
    <w:rsid w:val="00C51687"/>
    <w:rsid w:val="00C74F9F"/>
    <w:rsid w:val="00C9635C"/>
    <w:rsid w:val="00CB0267"/>
    <w:rsid w:val="00CB6E09"/>
    <w:rsid w:val="00CF592F"/>
    <w:rsid w:val="00D15397"/>
    <w:rsid w:val="00D35ADC"/>
    <w:rsid w:val="00D37828"/>
    <w:rsid w:val="00D62A8C"/>
    <w:rsid w:val="00D725F8"/>
    <w:rsid w:val="00DA103D"/>
    <w:rsid w:val="00DA6387"/>
    <w:rsid w:val="00DB37F2"/>
    <w:rsid w:val="00DD0424"/>
    <w:rsid w:val="00DD549D"/>
    <w:rsid w:val="00E16BAA"/>
    <w:rsid w:val="00E20BA8"/>
    <w:rsid w:val="00E432A4"/>
    <w:rsid w:val="00E64114"/>
    <w:rsid w:val="00E755C2"/>
    <w:rsid w:val="00E851EC"/>
    <w:rsid w:val="00EB5099"/>
    <w:rsid w:val="00EC4AF5"/>
    <w:rsid w:val="00F07218"/>
    <w:rsid w:val="00F1798E"/>
    <w:rsid w:val="00F37BBD"/>
    <w:rsid w:val="00F64A7E"/>
    <w:rsid w:val="00F65D30"/>
    <w:rsid w:val="00F70EF1"/>
    <w:rsid w:val="00F7379E"/>
    <w:rsid w:val="00FA01D4"/>
    <w:rsid w:val="00FB4D81"/>
    <w:rsid w:val="00FB618E"/>
    <w:rsid w:val="00FD1C9A"/>
    <w:rsid w:val="00FF2AD0"/>
    <w:rsid w:val="00FF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66930"/>
  <w15:docId w15:val="{22B350F6-0F26-483B-A86E-66EFB5FF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47A7"/>
    <w:pPr>
      <w:spacing w:before="120" w:after="120" w:line="360" w:lineRule="auto"/>
      <w:jc w:val="both"/>
    </w:pPr>
    <w:rPr>
      <w:rFonts w:ascii="Times New Roman" w:hAnsi="Times New Roman" w:cs="Times New Roman"/>
      <w:sz w:val="24"/>
    </w:rPr>
  </w:style>
  <w:style w:type="paragraph" w:styleId="Nadpis1">
    <w:name w:val="heading 1"/>
    <w:aliases w:val="Nadpis 1 - Kapitola"/>
    <w:basedOn w:val="Normln"/>
    <w:next w:val="Normln"/>
    <w:link w:val="Nadpis1Char"/>
    <w:uiPriority w:val="9"/>
    <w:qFormat/>
    <w:rsid w:val="00853DF2"/>
    <w:pPr>
      <w:keepNext/>
      <w:keepLines/>
      <w:pageBreakBefore/>
      <w:spacing w:before="480" w:after="24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aliases w:val="Nadpis 2 - Podkapitola"/>
    <w:basedOn w:val="Normln"/>
    <w:next w:val="Normln"/>
    <w:link w:val="Nadpis2Char"/>
    <w:uiPriority w:val="9"/>
    <w:unhideWhenUsed/>
    <w:qFormat/>
    <w:rsid w:val="00853DF2"/>
    <w:pPr>
      <w:keepNext/>
      <w:keepLines/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aliases w:val="Nadpis 3 - Oddíl"/>
    <w:basedOn w:val="Normln"/>
    <w:next w:val="Normln"/>
    <w:link w:val="Nadpis3Char"/>
    <w:uiPriority w:val="9"/>
    <w:unhideWhenUsed/>
    <w:qFormat/>
    <w:rsid w:val="00853DF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2A8C"/>
    <w:pPr>
      <w:keepNext/>
      <w:keepLines/>
      <w:tabs>
        <w:tab w:val="num" w:pos="864"/>
      </w:tabs>
      <w:spacing w:before="40" w:after="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62A8C"/>
    <w:pPr>
      <w:keepNext/>
      <w:keepLines/>
      <w:tabs>
        <w:tab w:val="num" w:pos="1008"/>
      </w:tabs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62A8C"/>
    <w:pPr>
      <w:keepNext/>
      <w:keepLines/>
      <w:tabs>
        <w:tab w:val="num" w:pos="1152"/>
      </w:tabs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2A8C"/>
    <w:pPr>
      <w:keepNext/>
      <w:keepLines/>
      <w:tabs>
        <w:tab w:val="num" w:pos="1296"/>
      </w:tabs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2A8C"/>
    <w:pPr>
      <w:keepNext/>
      <w:keepLines/>
      <w:tabs>
        <w:tab w:val="num" w:pos="1440"/>
      </w:tabs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2A8C"/>
    <w:pPr>
      <w:keepNext/>
      <w:keepLines/>
      <w:tabs>
        <w:tab w:val="num" w:pos="1584"/>
      </w:tabs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Nadpis 2 - Podkapitola Char"/>
    <w:basedOn w:val="Standardnpsmoodstavce"/>
    <w:link w:val="Nadpis2"/>
    <w:uiPriority w:val="9"/>
    <w:rsid w:val="00853DF2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1Char">
    <w:name w:val="Nadpis 1 Char"/>
    <w:aliases w:val="Nadpis 1 - Kapitola Char"/>
    <w:basedOn w:val="Standardnpsmoodstavce"/>
    <w:link w:val="Nadpis1"/>
    <w:uiPriority w:val="9"/>
    <w:rsid w:val="00853DF2"/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Bezmezer">
    <w:name w:val="No Spacing"/>
    <w:uiPriority w:val="1"/>
    <w:qFormat/>
    <w:rsid w:val="0094496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adpis3Char">
    <w:name w:val="Nadpis 3 Char"/>
    <w:aliases w:val="Nadpis 3 - Oddíl Char"/>
    <w:basedOn w:val="Standardnpsmoodstavce"/>
    <w:link w:val="Nadpis3"/>
    <w:uiPriority w:val="9"/>
    <w:rsid w:val="00853DF2"/>
    <w:rPr>
      <w:rFonts w:ascii="Times New Roman" w:eastAsiaTheme="majorEastAsia" w:hAnsi="Times New Roman" w:cstheme="majorBidi"/>
      <w:b/>
      <w:bCs/>
      <w:sz w:val="24"/>
    </w:rPr>
  </w:style>
  <w:style w:type="paragraph" w:styleId="Zhlav">
    <w:name w:val="header"/>
    <w:basedOn w:val="Normln"/>
    <w:link w:val="ZhlavChar"/>
    <w:uiPriority w:val="99"/>
    <w:unhideWhenUsed/>
    <w:rsid w:val="00AA358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3589"/>
    <w:rPr>
      <w:rFonts w:ascii="Times New Roman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AA358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3589"/>
    <w:rPr>
      <w:rFonts w:ascii="Times New Roman" w:hAnsi="Times New Roman" w:cs="Times New Roman"/>
      <w:sz w:val="24"/>
    </w:rPr>
  </w:style>
  <w:style w:type="table" w:styleId="Mkatabulky">
    <w:name w:val="Table Grid"/>
    <w:basedOn w:val="Normlntabulka"/>
    <w:uiPriority w:val="59"/>
    <w:rsid w:val="00AA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AA358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37F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37F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40A3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C2D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2D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2D80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2D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2D80"/>
    <w:rPr>
      <w:rFonts w:ascii="Times New Roman" w:hAnsi="Times New Roman" w:cs="Times New Roman"/>
      <w:b/>
      <w:bCs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3A343E"/>
    <w:pPr>
      <w:spacing w:before="0" w:line="240" w:lineRule="auto"/>
      <w:jc w:val="left"/>
    </w:pPr>
    <w:rPr>
      <w:rFonts w:eastAsia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A343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62A8C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62A8C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62A8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2A8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2A8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2A8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9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8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65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230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9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84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9801">
                              <w:marLeft w:val="0"/>
                              <w:marRight w:val="0"/>
                              <w:marTop w:val="15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63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873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2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0849">
                              <w:marLeft w:val="0"/>
                              <w:marRight w:val="0"/>
                              <w:marTop w:val="15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5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462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13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384155">
                              <w:marLeft w:val="0"/>
                              <w:marRight w:val="0"/>
                              <w:marTop w:val="15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profesionalove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BD2C.9954D2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4C241-0B9C-4FAB-9605-AFF913EB3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3753</Words>
  <Characters>22146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</dc:creator>
  <cp:keywords/>
  <dc:description/>
  <cp:lastModifiedBy>Raab</cp:lastModifiedBy>
  <cp:revision>2</cp:revision>
  <cp:lastPrinted>2020-01-07T13:45:00Z</cp:lastPrinted>
  <dcterms:created xsi:type="dcterms:W3CDTF">2020-06-24T06:59:00Z</dcterms:created>
  <dcterms:modified xsi:type="dcterms:W3CDTF">2020-06-24T06:59:00Z</dcterms:modified>
</cp:coreProperties>
</file>