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6CB" w:rsidRDefault="00B04DA1" w:rsidP="00580366">
      <w:pPr>
        <w:tabs>
          <w:tab w:val="left" w:pos="2410"/>
          <w:tab w:val="left" w:pos="6379"/>
          <w:tab w:val="left" w:pos="6804"/>
          <w:tab w:val="left" w:pos="7938"/>
        </w:tabs>
        <w:spacing w:before="80" w:after="80"/>
        <w:ind w:left="851" w:hanging="851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Obsah</w:t>
      </w:r>
    </w:p>
    <w:p w:rsidR="008D56CB" w:rsidRDefault="008D56CB" w:rsidP="001E07E4">
      <w:pPr>
        <w:tabs>
          <w:tab w:val="left" w:pos="6379"/>
          <w:tab w:val="left" w:pos="6804"/>
          <w:tab w:val="left" w:pos="7938"/>
        </w:tabs>
        <w:spacing w:before="80" w:after="80"/>
        <w:jc w:val="left"/>
        <w:rPr>
          <w:rFonts w:ascii="Arial" w:hAnsi="Arial" w:cs="Arial"/>
          <w:b/>
          <w:sz w:val="28"/>
          <w:szCs w:val="28"/>
        </w:rPr>
      </w:pPr>
    </w:p>
    <w:p w:rsidR="001E07E4" w:rsidRPr="0011276A" w:rsidRDefault="008D56CB" w:rsidP="001E07E4">
      <w:pPr>
        <w:pStyle w:val="Obsah1"/>
        <w:tabs>
          <w:tab w:val="clear" w:pos="2268"/>
          <w:tab w:val="left" w:pos="426"/>
        </w:tabs>
        <w:ind w:left="0"/>
        <w:rPr>
          <w:rFonts w:ascii="Arial" w:eastAsiaTheme="minorEastAsia" w:hAnsi="Arial" w:cs="Arial"/>
          <w:sz w:val="22"/>
          <w:szCs w:val="22"/>
        </w:rPr>
      </w:pPr>
      <w:r w:rsidRPr="00B04DA1">
        <w:rPr>
          <w:rFonts w:ascii="Arial" w:hAnsi="Arial" w:cs="Arial"/>
        </w:rPr>
        <w:fldChar w:fldCharType="begin"/>
      </w:r>
      <w:r w:rsidRPr="00B04DA1">
        <w:rPr>
          <w:rFonts w:ascii="Arial" w:hAnsi="Arial" w:cs="Arial"/>
        </w:rPr>
        <w:instrText xml:space="preserve"> TOC \o "1-2" </w:instrText>
      </w:r>
      <w:r w:rsidRPr="00B04DA1">
        <w:rPr>
          <w:rFonts w:ascii="Arial" w:hAnsi="Arial" w:cs="Arial"/>
        </w:rPr>
        <w:fldChar w:fldCharType="separate"/>
      </w:r>
      <w:r w:rsidR="001E07E4">
        <w:t>1</w:t>
      </w:r>
      <w:r w:rsidR="001E07E4">
        <w:rPr>
          <w:rFonts w:asciiTheme="minorHAnsi" w:eastAsiaTheme="minorEastAsia" w:hAnsiTheme="minorHAnsi" w:cstheme="minorBidi"/>
          <w:sz w:val="22"/>
          <w:szCs w:val="22"/>
        </w:rPr>
        <w:tab/>
      </w:r>
      <w:r w:rsidR="001E07E4" w:rsidRPr="0011276A">
        <w:rPr>
          <w:rFonts w:ascii="Arial" w:hAnsi="Arial" w:cs="Arial"/>
        </w:rPr>
        <w:t>IDENTIFILAČNÍ ÚDAJE</w:t>
      </w:r>
      <w:r w:rsidR="001E07E4" w:rsidRPr="0011276A">
        <w:rPr>
          <w:rFonts w:ascii="Arial" w:hAnsi="Arial" w:cs="Arial"/>
        </w:rPr>
        <w:tab/>
      </w:r>
      <w:r w:rsidR="001E07E4" w:rsidRPr="0011276A">
        <w:rPr>
          <w:rFonts w:ascii="Arial" w:hAnsi="Arial" w:cs="Arial"/>
        </w:rPr>
        <w:fldChar w:fldCharType="begin"/>
      </w:r>
      <w:r w:rsidR="001E07E4" w:rsidRPr="0011276A">
        <w:rPr>
          <w:rFonts w:ascii="Arial" w:hAnsi="Arial" w:cs="Arial"/>
        </w:rPr>
        <w:instrText xml:space="preserve"> PAGEREF _Toc480280879 \h </w:instrText>
      </w:r>
      <w:r w:rsidR="001E07E4" w:rsidRPr="0011276A">
        <w:rPr>
          <w:rFonts w:ascii="Arial" w:hAnsi="Arial" w:cs="Arial"/>
        </w:rPr>
      </w:r>
      <w:r w:rsidR="001E07E4" w:rsidRPr="0011276A">
        <w:rPr>
          <w:rFonts w:ascii="Arial" w:hAnsi="Arial" w:cs="Arial"/>
        </w:rPr>
        <w:fldChar w:fldCharType="separate"/>
      </w:r>
      <w:r w:rsidR="00DD4663">
        <w:rPr>
          <w:rFonts w:ascii="Arial" w:hAnsi="Arial" w:cs="Arial"/>
        </w:rPr>
        <w:t>3</w:t>
      </w:r>
      <w:r w:rsidR="001E07E4" w:rsidRPr="0011276A">
        <w:rPr>
          <w:rFonts w:ascii="Arial" w:hAnsi="Arial" w:cs="Arial"/>
        </w:rPr>
        <w:fldChar w:fldCharType="end"/>
      </w:r>
    </w:p>
    <w:p w:rsidR="001E07E4" w:rsidRPr="0011276A" w:rsidRDefault="001E07E4" w:rsidP="001E07E4">
      <w:pPr>
        <w:pStyle w:val="Obsah1"/>
        <w:tabs>
          <w:tab w:val="clear" w:pos="2268"/>
          <w:tab w:val="left" w:pos="426"/>
        </w:tabs>
        <w:ind w:left="0"/>
        <w:rPr>
          <w:rFonts w:ascii="Arial" w:eastAsiaTheme="minorEastAsia" w:hAnsi="Arial" w:cs="Arial"/>
          <w:sz w:val="22"/>
          <w:szCs w:val="22"/>
        </w:rPr>
      </w:pPr>
      <w:r w:rsidRPr="0011276A">
        <w:rPr>
          <w:rFonts w:ascii="Arial" w:hAnsi="Arial" w:cs="Arial"/>
        </w:rPr>
        <w:t>2</w:t>
      </w:r>
      <w:r w:rsidRPr="0011276A">
        <w:rPr>
          <w:rFonts w:ascii="Arial" w:eastAsiaTheme="minorEastAsia" w:hAnsi="Arial" w:cs="Arial"/>
          <w:sz w:val="22"/>
          <w:szCs w:val="22"/>
        </w:rPr>
        <w:tab/>
      </w:r>
      <w:r w:rsidRPr="0011276A">
        <w:rPr>
          <w:rFonts w:ascii="Arial" w:hAnsi="Arial" w:cs="Arial"/>
        </w:rPr>
        <w:t>ÚVOD</w:t>
      </w:r>
      <w:r w:rsidRPr="0011276A">
        <w:rPr>
          <w:rFonts w:ascii="Arial" w:hAnsi="Arial" w:cs="Arial"/>
        </w:rPr>
        <w:tab/>
      </w:r>
      <w:r w:rsidRPr="0011276A">
        <w:rPr>
          <w:rFonts w:ascii="Arial" w:hAnsi="Arial" w:cs="Arial"/>
        </w:rPr>
        <w:fldChar w:fldCharType="begin"/>
      </w:r>
      <w:r w:rsidRPr="0011276A">
        <w:rPr>
          <w:rFonts w:ascii="Arial" w:hAnsi="Arial" w:cs="Arial"/>
        </w:rPr>
        <w:instrText xml:space="preserve"> PAGEREF _Toc480280880 \h </w:instrText>
      </w:r>
      <w:r w:rsidRPr="0011276A">
        <w:rPr>
          <w:rFonts w:ascii="Arial" w:hAnsi="Arial" w:cs="Arial"/>
        </w:rPr>
      </w:r>
      <w:r w:rsidRPr="0011276A">
        <w:rPr>
          <w:rFonts w:ascii="Arial" w:hAnsi="Arial" w:cs="Arial"/>
        </w:rPr>
        <w:fldChar w:fldCharType="separate"/>
      </w:r>
      <w:r w:rsidR="00DD4663">
        <w:rPr>
          <w:rFonts w:ascii="Arial" w:hAnsi="Arial" w:cs="Arial"/>
        </w:rPr>
        <w:t>3</w:t>
      </w:r>
      <w:r w:rsidRPr="0011276A">
        <w:rPr>
          <w:rFonts w:ascii="Arial" w:hAnsi="Arial" w:cs="Arial"/>
        </w:rPr>
        <w:fldChar w:fldCharType="end"/>
      </w:r>
    </w:p>
    <w:p w:rsidR="001E07E4" w:rsidRPr="0011276A" w:rsidRDefault="001E07E4" w:rsidP="001E07E4">
      <w:pPr>
        <w:pStyle w:val="Obsah1"/>
        <w:tabs>
          <w:tab w:val="clear" w:pos="2268"/>
          <w:tab w:val="left" w:pos="426"/>
        </w:tabs>
        <w:ind w:left="0"/>
        <w:rPr>
          <w:rFonts w:ascii="Arial" w:eastAsiaTheme="minorEastAsia" w:hAnsi="Arial" w:cs="Arial"/>
          <w:sz w:val="22"/>
          <w:szCs w:val="22"/>
        </w:rPr>
      </w:pPr>
      <w:r w:rsidRPr="0011276A">
        <w:rPr>
          <w:rFonts w:ascii="Arial" w:hAnsi="Arial" w:cs="Arial"/>
        </w:rPr>
        <w:t>3</w:t>
      </w:r>
      <w:r w:rsidRPr="0011276A">
        <w:rPr>
          <w:rFonts w:ascii="Arial" w:eastAsiaTheme="minorEastAsia" w:hAnsi="Arial" w:cs="Arial"/>
          <w:sz w:val="22"/>
          <w:szCs w:val="22"/>
        </w:rPr>
        <w:tab/>
      </w:r>
      <w:r w:rsidRPr="0011276A">
        <w:rPr>
          <w:rFonts w:ascii="Arial" w:hAnsi="Arial" w:cs="Arial"/>
        </w:rPr>
        <w:t>BILANCE TEPLA</w:t>
      </w:r>
      <w:r w:rsidRPr="0011276A">
        <w:rPr>
          <w:rFonts w:ascii="Arial" w:hAnsi="Arial" w:cs="Arial"/>
        </w:rPr>
        <w:tab/>
      </w:r>
      <w:r w:rsidRPr="0011276A">
        <w:rPr>
          <w:rFonts w:ascii="Arial" w:hAnsi="Arial" w:cs="Arial"/>
        </w:rPr>
        <w:fldChar w:fldCharType="begin"/>
      </w:r>
      <w:r w:rsidRPr="0011276A">
        <w:rPr>
          <w:rFonts w:ascii="Arial" w:hAnsi="Arial" w:cs="Arial"/>
        </w:rPr>
        <w:instrText xml:space="preserve"> PAGEREF _Toc480280881 \h </w:instrText>
      </w:r>
      <w:r w:rsidRPr="0011276A">
        <w:rPr>
          <w:rFonts w:ascii="Arial" w:hAnsi="Arial" w:cs="Arial"/>
        </w:rPr>
      </w:r>
      <w:r w:rsidRPr="0011276A">
        <w:rPr>
          <w:rFonts w:ascii="Arial" w:hAnsi="Arial" w:cs="Arial"/>
        </w:rPr>
        <w:fldChar w:fldCharType="separate"/>
      </w:r>
      <w:r w:rsidR="00DD4663">
        <w:rPr>
          <w:rFonts w:ascii="Arial" w:hAnsi="Arial" w:cs="Arial"/>
        </w:rPr>
        <w:t>4</w:t>
      </w:r>
      <w:r w:rsidRPr="0011276A">
        <w:rPr>
          <w:rFonts w:ascii="Arial" w:hAnsi="Arial" w:cs="Arial"/>
        </w:rPr>
        <w:fldChar w:fldCharType="end"/>
      </w:r>
    </w:p>
    <w:p w:rsidR="001E07E4" w:rsidRPr="0011276A" w:rsidRDefault="001E07E4" w:rsidP="001E07E4">
      <w:pPr>
        <w:pStyle w:val="Obsah1"/>
        <w:tabs>
          <w:tab w:val="clear" w:pos="2268"/>
          <w:tab w:val="left" w:pos="426"/>
        </w:tabs>
        <w:ind w:left="0"/>
        <w:rPr>
          <w:rFonts w:ascii="Arial" w:eastAsiaTheme="minorEastAsia" w:hAnsi="Arial" w:cs="Arial"/>
          <w:sz w:val="22"/>
          <w:szCs w:val="22"/>
        </w:rPr>
      </w:pPr>
      <w:r w:rsidRPr="0011276A">
        <w:rPr>
          <w:rFonts w:ascii="Arial" w:hAnsi="Arial" w:cs="Arial"/>
        </w:rPr>
        <w:t>4</w:t>
      </w:r>
      <w:r w:rsidRPr="0011276A">
        <w:rPr>
          <w:rFonts w:ascii="Arial" w:eastAsiaTheme="minorEastAsia" w:hAnsi="Arial" w:cs="Arial"/>
          <w:sz w:val="22"/>
          <w:szCs w:val="22"/>
        </w:rPr>
        <w:tab/>
      </w:r>
      <w:r w:rsidRPr="0011276A">
        <w:rPr>
          <w:rFonts w:ascii="Arial" w:hAnsi="Arial" w:cs="Arial"/>
        </w:rPr>
        <w:t>PŘÍPOJNÁ HODNOTA ZDROJE TEPLA</w:t>
      </w:r>
      <w:r w:rsidRPr="0011276A">
        <w:rPr>
          <w:rFonts w:ascii="Arial" w:hAnsi="Arial" w:cs="Arial"/>
        </w:rPr>
        <w:tab/>
      </w:r>
      <w:r w:rsidRPr="0011276A">
        <w:rPr>
          <w:rFonts w:ascii="Arial" w:hAnsi="Arial" w:cs="Arial"/>
        </w:rPr>
        <w:fldChar w:fldCharType="begin"/>
      </w:r>
      <w:r w:rsidRPr="0011276A">
        <w:rPr>
          <w:rFonts w:ascii="Arial" w:hAnsi="Arial" w:cs="Arial"/>
        </w:rPr>
        <w:instrText xml:space="preserve"> PAGEREF _Toc480280882 \h </w:instrText>
      </w:r>
      <w:r w:rsidRPr="0011276A">
        <w:rPr>
          <w:rFonts w:ascii="Arial" w:hAnsi="Arial" w:cs="Arial"/>
        </w:rPr>
      </w:r>
      <w:r w:rsidRPr="0011276A">
        <w:rPr>
          <w:rFonts w:ascii="Arial" w:hAnsi="Arial" w:cs="Arial"/>
        </w:rPr>
        <w:fldChar w:fldCharType="separate"/>
      </w:r>
      <w:r w:rsidR="00DD4663">
        <w:rPr>
          <w:rFonts w:ascii="Arial" w:hAnsi="Arial" w:cs="Arial"/>
        </w:rPr>
        <w:t>4</w:t>
      </w:r>
      <w:r w:rsidRPr="0011276A">
        <w:rPr>
          <w:rFonts w:ascii="Arial" w:hAnsi="Arial" w:cs="Arial"/>
        </w:rPr>
        <w:fldChar w:fldCharType="end"/>
      </w:r>
    </w:p>
    <w:p w:rsidR="001E07E4" w:rsidRPr="0011276A" w:rsidRDefault="001E07E4" w:rsidP="001E07E4">
      <w:pPr>
        <w:pStyle w:val="Obsah1"/>
        <w:tabs>
          <w:tab w:val="clear" w:pos="2268"/>
          <w:tab w:val="left" w:pos="426"/>
        </w:tabs>
        <w:ind w:left="0"/>
        <w:rPr>
          <w:rFonts w:ascii="Arial" w:eastAsiaTheme="minorEastAsia" w:hAnsi="Arial" w:cs="Arial"/>
          <w:sz w:val="22"/>
          <w:szCs w:val="22"/>
        </w:rPr>
      </w:pPr>
      <w:r w:rsidRPr="0011276A">
        <w:rPr>
          <w:rFonts w:ascii="Arial" w:hAnsi="Arial" w:cs="Arial"/>
        </w:rPr>
        <w:t>5</w:t>
      </w:r>
      <w:r w:rsidRPr="0011276A">
        <w:rPr>
          <w:rFonts w:ascii="Arial" w:eastAsiaTheme="minorEastAsia" w:hAnsi="Arial" w:cs="Arial"/>
          <w:sz w:val="22"/>
          <w:szCs w:val="22"/>
        </w:rPr>
        <w:tab/>
      </w:r>
      <w:r w:rsidRPr="0011276A">
        <w:rPr>
          <w:rFonts w:ascii="Arial" w:hAnsi="Arial" w:cs="Arial"/>
        </w:rPr>
        <w:t>VYTÁPĚCÍ SYSTÉM</w:t>
      </w:r>
      <w:r w:rsidRPr="0011276A">
        <w:rPr>
          <w:rFonts w:ascii="Arial" w:hAnsi="Arial" w:cs="Arial"/>
        </w:rPr>
        <w:tab/>
      </w:r>
      <w:r w:rsidRPr="0011276A">
        <w:rPr>
          <w:rFonts w:ascii="Arial" w:hAnsi="Arial" w:cs="Arial"/>
        </w:rPr>
        <w:fldChar w:fldCharType="begin"/>
      </w:r>
      <w:r w:rsidRPr="0011276A">
        <w:rPr>
          <w:rFonts w:ascii="Arial" w:hAnsi="Arial" w:cs="Arial"/>
        </w:rPr>
        <w:instrText xml:space="preserve"> PAGEREF _Toc480280883 \h </w:instrText>
      </w:r>
      <w:r w:rsidRPr="0011276A">
        <w:rPr>
          <w:rFonts w:ascii="Arial" w:hAnsi="Arial" w:cs="Arial"/>
        </w:rPr>
      </w:r>
      <w:r w:rsidRPr="0011276A">
        <w:rPr>
          <w:rFonts w:ascii="Arial" w:hAnsi="Arial" w:cs="Arial"/>
        </w:rPr>
        <w:fldChar w:fldCharType="separate"/>
      </w:r>
      <w:r w:rsidR="00DD4663">
        <w:rPr>
          <w:rFonts w:ascii="Arial" w:hAnsi="Arial" w:cs="Arial"/>
        </w:rPr>
        <w:t>4</w:t>
      </w:r>
      <w:r w:rsidRPr="0011276A">
        <w:rPr>
          <w:rFonts w:ascii="Arial" w:hAnsi="Arial" w:cs="Arial"/>
        </w:rPr>
        <w:fldChar w:fldCharType="end"/>
      </w:r>
    </w:p>
    <w:p w:rsidR="001E07E4" w:rsidRPr="0011276A" w:rsidRDefault="001E07E4" w:rsidP="001E07E4">
      <w:pPr>
        <w:pStyle w:val="Obsah1"/>
        <w:tabs>
          <w:tab w:val="clear" w:pos="2268"/>
          <w:tab w:val="left" w:pos="426"/>
        </w:tabs>
        <w:ind w:left="0"/>
        <w:rPr>
          <w:rFonts w:ascii="Arial" w:eastAsiaTheme="minorEastAsia" w:hAnsi="Arial" w:cs="Arial"/>
          <w:sz w:val="22"/>
          <w:szCs w:val="22"/>
        </w:rPr>
      </w:pPr>
      <w:r w:rsidRPr="0011276A">
        <w:rPr>
          <w:rFonts w:ascii="Arial" w:hAnsi="Arial" w:cs="Arial"/>
        </w:rPr>
        <w:t>6</w:t>
      </w:r>
      <w:r w:rsidRPr="0011276A">
        <w:rPr>
          <w:rFonts w:ascii="Arial" w:eastAsiaTheme="minorEastAsia" w:hAnsi="Arial" w:cs="Arial"/>
          <w:sz w:val="22"/>
          <w:szCs w:val="22"/>
        </w:rPr>
        <w:tab/>
      </w:r>
      <w:r w:rsidRPr="0011276A">
        <w:rPr>
          <w:rFonts w:ascii="Arial" w:hAnsi="Arial" w:cs="Arial"/>
        </w:rPr>
        <w:t>OHŘEV TUV</w:t>
      </w:r>
      <w:r w:rsidRPr="0011276A">
        <w:rPr>
          <w:rFonts w:ascii="Arial" w:hAnsi="Arial" w:cs="Arial"/>
        </w:rPr>
        <w:tab/>
      </w:r>
      <w:r w:rsidRPr="0011276A">
        <w:rPr>
          <w:rFonts w:ascii="Arial" w:hAnsi="Arial" w:cs="Arial"/>
        </w:rPr>
        <w:fldChar w:fldCharType="begin"/>
      </w:r>
      <w:r w:rsidRPr="0011276A">
        <w:rPr>
          <w:rFonts w:ascii="Arial" w:hAnsi="Arial" w:cs="Arial"/>
        </w:rPr>
        <w:instrText xml:space="preserve"> PAGEREF _Toc480280884 \h </w:instrText>
      </w:r>
      <w:r w:rsidRPr="0011276A">
        <w:rPr>
          <w:rFonts w:ascii="Arial" w:hAnsi="Arial" w:cs="Arial"/>
        </w:rPr>
      </w:r>
      <w:r w:rsidRPr="0011276A">
        <w:rPr>
          <w:rFonts w:ascii="Arial" w:hAnsi="Arial" w:cs="Arial"/>
        </w:rPr>
        <w:fldChar w:fldCharType="separate"/>
      </w:r>
      <w:r w:rsidR="00DD4663">
        <w:rPr>
          <w:rFonts w:ascii="Arial" w:hAnsi="Arial" w:cs="Arial"/>
        </w:rPr>
        <w:t>5</w:t>
      </w:r>
      <w:r w:rsidRPr="0011276A">
        <w:rPr>
          <w:rFonts w:ascii="Arial" w:hAnsi="Arial" w:cs="Arial"/>
        </w:rPr>
        <w:fldChar w:fldCharType="end"/>
      </w:r>
    </w:p>
    <w:p w:rsidR="001E07E4" w:rsidRPr="0011276A" w:rsidRDefault="001E07E4" w:rsidP="001E07E4">
      <w:pPr>
        <w:pStyle w:val="Obsah1"/>
        <w:tabs>
          <w:tab w:val="clear" w:pos="2268"/>
          <w:tab w:val="left" w:pos="426"/>
        </w:tabs>
        <w:ind w:left="0"/>
        <w:rPr>
          <w:rFonts w:ascii="Arial" w:eastAsiaTheme="minorEastAsia" w:hAnsi="Arial" w:cs="Arial"/>
          <w:sz w:val="22"/>
          <w:szCs w:val="22"/>
        </w:rPr>
      </w:pPr>
      <w:r w:rsidRPr="0011276A">
        <w:rPr>
          <w:rFonts w:ascii="Arial" w:hAnsi="Arial" w:cs="Arial"/>
        </w:rPr>
        <w:t>7</w:t>
      </w:r>
      <w:r w:rsidRPr="0011276A">
        <w:rPr>
          <w:rFonts w:ascii="Arial" w:eastAsiaTheme="minorEastAsia" w:hAnsi="Arial" w:cs="Arial"/>
          <w:sz w:val="22"/>
          <w:szCs w:val="22"/>
        </w:rPr>
        <w:tab/>
      </w:r>
      <w:r w:rsidRPr="0011276A">
        <w:rPr>
          <w:rFonts w:ascii="Arial" w:hAnsi="Arial" w:cs="Arial"/>
        </w:rPr>
        <w:t>ÚPRAVA VODY A DOPLŇOVÁNÍ</w:t>
      </w:r>
      <w:r w:rsidRPr="0011276A">
        <w:rPr>
          <w:rFonts w:ascii="Arial" w:hAnsi="Arial" w:cs="Arial"/>
        </w:rPr>
        <w:tab/>
      </w:r>
      <w:r w:rsidRPr="0011276A">
        <w:rPr>
          <w:rFonts w:ascii="Arial" w:hAnsi="Arial" w:cs="Arial"/>
        </w:rPr>
        <w:fldChar w:fldCharType="begin"/>
      </w:r>
      <w:r w:rsidRPr="0011276A">
        <w:rPr>
          <w:rFonts w:ascii="Arial" w:hAnsi="Arial" w:cs="Arial"/>
        </w:rPr>
        <w:instrText xml:space="preserve"> PAGEREF _Toc480280885 \h </w:instrText>
      </w:r>
      <w:r w:rsidRPr="0011276A">
        <w:rPr>
          <w:rFonts w:ascii="Arial" w:hAnsi="Arial" w:cs="Arial"/>
        </w:rPr>
      </w:r>
      <w:r w:rsidRPr="0011276A">
        <w:rPr>
          <w:rFonts w:ascii="Arial" w:hAnsi="Arial" w:cs="Arial"/>
        </w:rPr>
        <w:fldChar w:fldCharType="separate"/>
      </w:r>
      <w:r w:rsidR="00DD4663">
        <w:rPr>
          <w:rFonts w:ascii="Arial" w:hAnsi="Arial" w:cs="Arial"/>
        </w:rPr>
        <w:t>5</w:t>
      </w:r>
      <w:r w:rsidRPr="0011276A">
        <w:rPr>
          <w:rFonts w:ascii="Arial" w:hAnsi="Arial" w:cs="Arial"/>
        </w:rPr>
        <w:fldChar w:fldCharType="end"/>
      </w:r>
    </w:p>
    <w:p w:rsidR="001E07E4" w:rsidRPr="0011276A" w:rsidRDefault="001E07E4" w:rsidP="001E07E4">
      <w:pPr>
        <w:pStyle w:val="Obsah1"/>
        <w:tabs>
          <w:tab w:val="clear" w:pos="2268"/>
          <w:tab w:val="left" w:pos="426"/>
        </w:tabs>
        <w:ind w:left="0"/>
        <w:rPr>
          <w:rFonts w:ascii="Arial" w:eastAsiaTheme="minorEastAsia" w:hAnsi="Arial" w:cs="Arial"/>
          <w:sz w:val="22"/>
          <w:szCs w:val="22"/>
        </w:rPr>
      </w:pPr>
      <w:r w:rsidRPr="0011276A">
        <w:rPr>
          <w:rFonts w:ascii="Arial" w:hAnsi="Arial" w:cs="Arial"/>
        </w:rPr>
        <w:t>8</w:t>
      </w:r>
      <w:r w:rsidRPr="0011276A">
        <w:rPr>
          <w:rFonts w:ascii="Arial" w:eastAsiaTheme="minorEastAsia" w:hAnsi="Arial" w:cs="Arial"/>
          <w:sz w:val="22"/>
          <w:szCs w:val="22"/>
        </w:rPr>
        <w:tab/>
      </w:r>
      <w:r w:rsidRPr="0011276A">
        <w:rPr>
          <w:rFonts w:ascii="Arial" w:hAnsi="Arial" w:cs="Arial"/>
        </w:rPr>
        <w:t>POTRUBÍ A ARMATURY</w:t>
      </w:r>
      <w:r w:rsidRPr="0011276A">
        <w:rPr>
          <w:rFonts w:ascii="Arial" w:hAnsi="Arial" w:cs="Arial"/>
        </w:rPr>
        <w:tab/>
      </w:r>
      <w:r w:rsidRPr="0011276A">
        <w:rPr>
          <w:rFonts w:ascii="Arial" w:hAnsi="Arial" w:cs="Arial"/>
        </w:rPr>
        <w:fldChar w:fldCharType="begin"/>
      </w:r>
      <w:r w:rsidRPr="0011276A">
        <w:rPr>
          <w:rFonts w:ascii="Arial" w:hAnsi="Arial" w:cs="Arial"/>
        </w:rPr>
        <w:instrText xml:space="preserve"> PAGEREF _Toc480280886 \h </w:instrText>
      </w:r>
      <w:r w:rsidRPr="0011276A">
        <w:rPr>
          <w:rFonts w:ascii="Arial" w:hAnsi="Arial" w:cs="Arial"/>
        </w:rPr>
      </w:r>
      <w:r w:rsidRPr="0011276A">
        <w:rPr>
          <w:rFonts w:ascii="Arial" w:hAnsi="Arial" w:cs="Arial"/>
        </w:rPr>
        <w:fldChar w:fldCharType="separate"/>
      </w:r>
      <w:r w:rsidR="00DD4663">
        <w:rPr>
          <w:rFonts w:ascii="Arial" w:hAnsi="Arial" w:cs="Arial"/>
        </w:rPr>
        <w:t>5</w:t>
      </w:r>
      <w:r w:rsidRPr="0011276A">
        <w:rPr>
          <w:rFonts w:ascii="Arial" w:hAnsi="Arial" w:cs="Arial"/>
        </w:rPr>
        <w:fldChar w:fldCharType="end"/>
      </w:r>
    </w:p>
    <w:p w:rsidR="001E07E4" w:rsidRPr="0011276A" w:rsidRDefault="001E07E4" w:rsidP="001E07E4">
      <w:pPr>
        <w:pStyle w:val="Obsah1"/>
        <w:tabs>
          <w:tab w:val="clear" w:pos="2268"/>
          <w:tab w:val="left" w:pos="426"/>
        </w:tabs>
        <w:ind w:left="0"/>
        <w:rPr>
          <w:rFonts w:ascii="Arial" w:eastAsiaTheme="minorEastAsia" w:hAnsi="Arial" w:cs="Arial"/>
          <w:sz w:val="22"/>
          <w:szCs w:val="22"/>
        </w:rPr>
      </w:pPr>
      <w:r w:rsidRPr="0011276A">
        <w:rPr>
          <w:rFonts w:ascii="Arial" w:hAnsi="Arial" w:cs="Arial"/>
        </w:rPr>
        <w:t>9</w:t>
      </w:r>
      <w:r w:rsidRPr="0011276A">
        <w:rPr>
          <w:rFonts w:ascii="Arial" w:eastAsiaTheme="minorEastAsia" w:hAnsi="Arial" w:cs="Arial"/>
          <w:sz w:val="22"/>
          <w:szCs w:val="22"/>
        </w:rPr>
        <w:tab/>
      </w:r>
      <w:r w:rsidRPr="0011276A">
        <w:rPr>
          <w:rFonts w:ascii="Arial" w:hAnsi="Arial" w:cs="Arial"/>
        </w:rPr>
        <w:t>MĚŘENÍ A REGULACE</w:t>
      </w:r>
      <w:r w:rsidRPr="0011276A">
        <w:rPr>
          <w:rFonts w:ascii="Arial" w:hAnsi="Arial" w:cs="Arial"/>
        </w:rPr>
        <w:tab/>
      </w:r>
      <w:r w:rsidRPr="0011276A">
        <w:rPr>
          <w:rFonts w:ascii="Arial" w:hAnsi="Arial" w:cs="Arial"/>
        </w:rPr>
        <w:fldChar w:fldCharType="begin"/>
      </w:r>
      <w:r w:rsidRPr="0011276A">
        <w:rPr>
          <w:rFonts w:ascii="Arial" w:hAnsi="Arial" w:cs="Arial"/>
        </w:rPr>
        <w:instrText xml:space="preserve"> PAGEREF _Toc480280887 \h </w:instrText>
      </w:r>
      <w:r w:rsidRPr="0011276A">
        <w:rPr>
          <w:rFonts w:ascii="Arial" w:hAnsi="Arial" w:cs="Arial"/>
        </w:rPr>
      </w:r>
      <w:r w:rsidRPr="0011276A">
        <w:rPr>
          <w:rFonts w:ascii="Arial" w:hAnsi="Arial" w:cs="Arial"/>
        </w:rPr>
        <w:fldChar w:fldCharType="separate"/>
      </w:r>
      <w:r w:rsidR="00DD4663">
        <w:rPr>
          <w:rFonts w:ascii="Arial" w:hAnsi="Arial" w:cs="Arial"/>
        </w:rPr>
        <w:t>5</w:t>
      </w:r>
      <w:r w:rsidRPr="0011276A">
        <w:rPr>
          <w:rFonts w:ascii="Arial" w:hAnsi="Arial" w:cs="Arial"/>
        </w:rPr>
        <w:fldChar w:fldCharType="end"/>
      </w:r>
    </w:p>
    <w:p w:rsidR="001E07E4" w:rsidRPr="0011276A" w:rsidRDefault="001E07E4" w:rsidP="001E07E4">
      <w:pPr>
        <w:pStyle w:val="Obsah1"/>
        <w:tabs>
          <w:tab w:val="clear" w:pos="2268"/>
          <w:tab w:val="left" w:pos="426"/>
        </w:tabs>
        <w:ind w:left="0"/>
        <w:rPr>
          <w:rFonts w:ascii="Arial" w:eastAsiaTheme="minorEastAsia" w:hAnsi="Arial" w:cs="Arial"/>
          <w:sz w:val="22"/>
          <w:szCs w:val="22"/>
        </w:rPr>
      </w:pPr>
      <w:r w:rsidRPr="0011276A">
        <w:rPr>
          <w:rFonts w:ascii="Arial" w:hAnsi="Arial" w:cs="Arial"/>
        </w:rPr>
        <w:t>10</w:t>
      </w:r>
      <w:r w:rsidRPr="0011276A">
        <w:rPr>
          <w:rFonts w:ascii="Arial" w:eastAsiaTheme="minorEastAsia" w:hAnsi="Arial" w:cs="Arial"/>
          <w:sz w:val="22"/>
          <w:szCs w:val="22"/>
        </w:rPr>
        <w:tab/>
      </w:r>
      <w:r w:rsidRPr="0011276A">
        <w:rPr>
          <w:rFonts w:ascii="Arial" w:hAnsi="Arial" w:cs="Arial"/>
        </w:rPr>
        <w:t>IZOLACE A NÁTĚRY</w:t>
      </w:r>
      <w:r w:rsidRPr="0011276A">
        <w:rPr>
          <w:rFonts w:ascii="Arial" w:hAnsi="Arial" w:cs="Arial"/>
        </w:rPr>
        <w:tab/>
      </w:r>
      <w:r w:rsidRPr="0011276A">
        <w:rPr>
          <w:rFonts w:ascii="Arial" w:hAnsi="Arial" w:cs="Arial"/>
        </w:rPr>
        <w:fldChar w:fldCharType="begin"/>
      </w:r>
      <w:r w:rsidRPr="0011276A">
        <w:rPr>
          <w:rFonts w:ascii="Arial" w:hAnsi="Arial" w:cs="Arial"/>
        </w:rPr>
        <w:instrText xml:space="preserve"> PAGEREF _Toc480280888 \h </w:instrText>
      </w:r>
      <w:r w:rsidRPr="0011276A">
        <w:rPr>
          <w:rFonts w:ascii="Arial" w:hAnsi="Arial" w:cs="Arial"/>
        </w:rPr>
      </w:r>
      <w:r w:rsidRPr="0011276A">
        <w:rPr>
          <w:rFonts w:ascii="Arial" w:hAnsi="Arial" w:cs="Arial"/>
        </w:rPr>
        <w:fldChar w:fldCharType="separate"/>
      </w:r>
      <w:r w:rsidR="00DD4663">
        <w:rPr>
          <w:rFonts w:ascii="Arial" w:hAnsi="Arial" w:cs="Arial"/>
        </w:rPr>
        <w:t>5</w:t>
      </w:r>
      <w:r w:rsidRPr="0011276A">
        <w:rPr>
          <w:rFonts w:ascii="Arial" w:hAnsi="Arial" w:cs="Arial"/>
        </w:rPr>
        <w:fldChar w:fldCharType="end"/>
      </w:r>
    </w:p>
    <w:p w:rsidR="001E07E4" w:rsidRPr="0011276A" w:rsidRDefault="001E07E4" w:rsidP="001E07E4">
      <w:pPr>
        <w:pStyle w:val="Obsah1"/>
        <w:tabs>
          <w:tab w:val="clear" w:pos="2268"/>
          <w:tab w:val="left" w:pos="426"/>
        </w:tabs>
        <w:ind w:left="0"/>
        <w:rPr>
          <w:rFonts w:ascii="Arial" w:eastAsiaTheme="minorEastAsia" w:hAnsi="Arial" w:cs="Arial"/>
          <w:sz w:val="22"/>
          <w:szCs w:val="22"/>
        </w:rPr>
      </w:pPr>
      <w:r w:rsidRPr="0011276A">
        <w:rPr>
          <w:rFonts w:ascii="Arial" w:hAnsi="Arial" w:cs="Arial"/>
        </w:rPr>
        <w:t>11</w:t>
      </w:r>
      <w:r w:rsidRPr="0011276A">
        <w:rPr>
          <w:rFonts w:ascii="Arial" w:eastAsiaTheme="minorEastAsia" w:hAnsi="Arial" w:cs="Arial"/>
          <w:sz w:val="22"/>
          <w:szCs w:val="22"/>
        </w:rPr>
        <w:tab/>
      </w:r>
      <w:r w:rsidRPr="0011276A">
        <w:rPr>
          <w:rFonts w:ascii="Arial" w:hAnsi="Arial" w:cs="Arial"/>
        </w:rPr>
        <w:t>BEZPEČNOST, HYGIENA A OCHRANA OVDZUŠÍ</w:t>
      </w:r>
      <w:r w:rsidRPr="0011276A">
        <w:rPr>
          <w:rFonts w:ascii="Arial" w:hAnsi="Arial" w:cs="Arial"/>
        </w:rPr>
        <w:tab/>
      </w:r>
      <w:r w:rsidRPr="0011276A">
        <w:rPr>
          <w:rFonts w:ascii="Arial" w:hAnsi="Arial" w:cs="Arial"/>
        </w:rPr>
        <w:fldChar w:fldCharType="begin"/>
      </w:r>
      <w:r w:rsidRPr="0011276A">
        <w:rPr>
          <w:rFonts w:ascii="Arial" w:hAnsi="Arial" w:cs="Arial"/>
        </w:rPr>
        <w:instrText xml:space="preserve"> PAGEREF _Toc480280889 \h </w:instrText>
      </w:r>
      <w:r w:rsidRPr="0011276A">
        <w:rPr>
          <w:rFonts w:ascii="Arial" w:hAnsi="Arial" w:cs="Arial"/>
        </w:rPr>
      </w:r>
      <w:r w:rsidRPr="0011276A">
        <w:rPr>
          <w:rFonts w:ascii="Arial" w:hAnsi="Arial" w:cs="Arial"/>
        </w:rPr>
        <w:fldChar w:fldCharType="separate"/>
      </w:r>
      <w:r w:rsidR="00DD4663">
        <w:rPr>
          <w:rFonts w:ascii="Arial" w:hAnsi="Arial" w:cs="Arial"/>
        </w:rPr>
        <w:t>6</w:t>
      </w:r>
      <w:r w:rsidRPr="0011276A">
        <w:rPr>
          <w:rFonts w:ascii="Arial" w:hAnsi="Arial" w:cs="Arial"/>
        </w:rPr>
        <w:fldChar w:fldCharType="end"/>
      </w:r>
    </w:p>
    <w:p w:rsidR="001E07E4" w:rsidRPr="0011276A" w:rsidRDefault="001E07E4" w:rsidP="001E07E4">
      <w:pPr>
        <w:pStyle w:val="Obsah1"/>
        <w:tabs>
          <w:tab w:val="clear" w:pos="2268"/>
          <w:tab w:val="left" w:pos="426"/>
        </w:tabs>
        <w:ind w:left="0"/>
        <w:rPr>
          <w:rFonts w:ascii="Arial" w:eastAsiaTheme="minorEastAsia" w:hAnsi="Arial" w:cs="Arial"/>
          <w:sz w:val="22"/>
          <w:szCs w:val="22"/>
        </w:rPr>
      </w:pPr>
      <w:r w:rsidRPr="0011276A">
        <w:rPr>
          <w:rFonts w:ascii="Arial" w:hAnsi="Arial" w:cs="Arial"/>
        </w:rPr>
        <w:t>12</w:t>
      </w:r>
      <w:r w:rsidRPr="0011276A">
        <w:rPr>
          <w:rFonts w:ascii="Arial" w:eastAsiaTheme="minorEastAsia" w:hAnsi="Arial" w:cs="Arial"/>
          <w:sz w:val="22"/>
          <w:szCs w:val="22"/>
        </w:rPr>
        <w:tab/>
      </w:r>
      <w:r w:rsidRPr="0011276A">
        <w:rPr>
          <w:rFonts w:ascii="Arial" w:hAnsi="Arial" w:cs="Arial"/>
        </w:rPr>
        <w:t>OCHRANA OVZDUŠÍ</w:t>
      </w:r>
      <w:r w:rsidRPr="0011276A">
        <w:rPr>
          <w:rFonts w:ascii="Arial" w:hAnsi="Arial" w:cs="Arial"/>
        </w:rPr>
        <w:tab/>
      </w:r>
      <w:r w:rsidRPr="0011276A">
        <w:rPr>
          <w:rFonts w:ascii="Arial" w:hAnsi="Arial" w:cs="Arial"/>
        </w:rPr>
        <w:fldChar w:fldCharType="begin"/>
      </w:r>
      <w:r w:rsidRPr="0011276A">
        <w:rPr>
          <w:rFonts w:ascii="Arial" w:hAnsi="Arial" w:cs="Arial"/>
        </w:rPr>
        <w:instrText xml:space="preserve"> PAGEREF _Toc480280890 \h </w:instrText>
      </w:r>
      <w:r w:rsidRPr="0011276A">
        <w:rPr>
          <w:rFonts w:ascii="Arial" w:hAnsi="Arial" w:cs="Arial"/>
        </w:rPr>
      </w:r>
      <w:r w:rsidRPr="0011276A">
        <w:rPr>
          <w:rFonts w:ascii="Arial" w:hAnsi="Arial" w:cs="Arial"/>
        </w:rPr>
        <w:fldChar w:fldCharType="separate"/>
      </w:r>
      <w:r w:rsidR="00DD4663">
        <w:rPr>
          <w:rFonts w:ascii="Arial" w:hAnsi="Arial" w:cs="Arial"/>
        </w:rPr>
        <w:t>6</w:t>
      </w:r>
      <w:r w:rsidRPr="0011276A">
        <w:rPr>
          <w:rFonts w:ascii="Arial" w:hAnsi="Arial" w:cs="Arial"/>
        </w:rPr>
        <w:fldChar w:fldCharType="end"/>
      </w:r>
    </w:p>
    <w:p w:rsidR="001E07E4" w:rsidRPr="0011276A" w:rsidRDefault="001E07E4" w:rsidP="001E07E4">
      <w:pPr>
        <w:pStyle w:val="Obsah1"/>
        <w:tabs>
          <w:tab w:val="clear" w:pos="2268"/>
          <w:tab w:val="left" w:pos="426"/>
        </w:tabs>
        <w:ind w:left="0"/>
        <w:rPr>
          <w:rFonts w:ascii="Arial" w:eastAsiaTheme="minorEastAsia" w:hAnsi="Arial" w:cs="Arial"/>
          <w:sz w:val="22"/>
          <w:szCs w:val="22"/>
        </w:rPr>
      </w:pPr>
      <w:r w:rsidRPr="0011276A">
        <w:rPr>
          <w:rFonts w:ascii="Arial" w:hAnsi="Arial" w:cs="Arial"/>
        </w:rPr>
        <w:t>13</w:t>
      </w:r>
      <w:r w:rsidRPr="0011276A">
        <w:rPr>
          <w:rFonts w:ascii="Arial" w:eastAsiaTheme="minorEastAsia" w:hAnsi="Arial" w:cs="Arial"/>
          <w:sz w:val="22"/>
          <w:szCs w:val="22"/>
        </w:rPr>
        <w:tab/>
      </w:r>
      <w:r w:rsidRPr="0011276A">
        <w:rPr>
          <w:rFonts w:ascii="Arial" w:hAnsi="Arial" w:cs="Arial"/>
        </w:rPr>
        <w:t>PROPLACH A PROVOZNÍ ZKOUŠKY</w:t>
      </w:r>
      <w:r w:rsidRPr="0011276A">
        <w:rPr>
          <w:rFonts w:ascii="Arial" w:hAnsi="Arial" w:cs="Arial"/>
        </w:rPr>
        <w:tab/>
      </w:r>
      <w:r w:rsidRPr="0011276A">
        <w:rPr>
          <w:rFonts w:ascii="Arial" w:hAnsi="Arial" w:cs="Arial"/>
        </w:rPr>
        <w:fldChar w:fldCharType="begin"/>
      </w:r>
      <w:r w:rsidRPr="0011276A">
        <w:rPr>
          <w:rFonts w:ascii="Arial" w:hAnsi="Arial" w:cs="Arial"/>
        </w:rPr>
        <w:instrText xml:space="preserve"> PAGEREF _Toc480280891 \h </w:instrText>
      </w:r>
      <w:r w:rsidRPr="0011276A">
        <w:rPr>
          <w:rFonts w:ascii="Arial" w:hAnsi="Arial" w:cs="Arial"/>
        </w:rPr>
      </w:r>
      <w:r w:rsidRPr="0011276A">
        <w:rPr>
          <w:rFonts w:ascii="Arial" w:hAnsi="Arial" w:cs="Arial"/>
        </w:rPr>
        <w:fldChar w:fldCharType="separate"/>
      </w:r>
      <w:r w:rsidR="00DD4663">
        <w:rPr>
          <w:rFonts w:ascii="Arial" w:hAnsi="Arial" w:cs="Arial"/>
        </w:rPr>
        <w:t>6</w:t>
      </w:r>
      <w:r w:rsidRPr="0011276A">
        <w:rPr>
          <w:rFonts w:ascii="Arial" w:hAnsi="Arial" w:cs="Arial"/>
        </w:rPr>
        <w:fldChar w:fldCharType="end"/>
      </w:r>
    </w:p>
    <w:p w:rsidR="001E07E4" w:rsidRPr="0011276A" w:rsidRDefault="001E07E4" w:rsidP="001E07E4">
      <w:pPr>
        <w:pStyle w:val="Obsah1"/>
        <w:tabs>
          <w:tab w:val="clear" w:pos="2268"/>
          <w:tab w:val="left" w:pos="426"/>
        </w:tabs>
        <w:ind w:left="0"/>
        <w:rPr>
          <w:rFonts w:ascii="Arial" w:eastAsiaTheme="minorEastAsia" w:hAnsi="Arial" w:cs="Arial"/>
          <w:sz w:val="22"/>
          <w:szCs w:val="22"/>
        </w:rPr>
      </w:pPr>
      <w:r w:rsidRPr="0011276A">
        <w:rPr>
          <w:rFonts w:ascii="Arial" w:hAnsi="Arial" w:cs="Arial"/>
        </w:rPr>
        <w:t>14</w:t>
      </w:r>
      <w:r w:rsidRPr="0011276A">
        <w:rPr>
          <w:rFonts w:ascii="Arial" w:eastAsiaTheme="minorEastAsia" w:hAnsi="Arial" w:cs="Arial"/>
          <w:sz w:val="22"/>
          <w:szCs w:val="22"/>
        </w:rPr>
        <w:tab/>
      </w:r>
      <w:r w:rsidRPr="0011276A">
        <w:rPr>
          <w:rFonts w:ascii="Arial" w:hAnsi="Arial" w:cs="Arial"/>
        </w:rPr>
        <w:t>PŘEDPOKLÁDANÁ SPOTŘEBA TEPLA</w:t>
      </w:r>
      <w:r w:rsidRPr="0011276A">
        <w:rPr>
          <w:rFonts w:ascii="Arial" w:hAnsi="Arial" w:cs="Arial"/>
        </w:rPr>
        <w:tab/>
      </w:r>
      <w:r w:rsidRPr="0011276A">
        <w:rPr>
          <w:rFonts w:ascii="Arial" w:hAnsi="Arial" w:cs="Arial"/>
        </w:rPr>
        <w:fldChar w:fldCharType="begin"/>
      </w:r>
      <w:r w:rsidRPr="0011276A">
        <w:rPr>
          <w:rFonts w:ascii="Arial" w:hAnsi="Arial" w:cs="Arial"/>
        </w:rPr>
        <w:instrText xml:space="preserve"> PAGEREF _Toc480280892 \h </w:instrText>
      </w:r>
      <w:r w:rsidRPr="0011276A">
        <w:rPr>
          <w:rFonts w:ascii="Arial" w:hAnsi="Arial" w:cs="Arial"/>
        </w:rPr>
      </w:r>
      <w:r w:rsidRPr="0011276A">
        <w:rPr>
          <w:rFonts w:ascii="Arial" w:hAnsi="Arial" w:cs="Arial"/>
        </w:rPr>
        <w:fldChar w:fldCharType="separate"/>
      </w:r>
      <w:r w:rsidR="00DD4663">
        <w:rPr>
          <w:rFonts w:ascii="Arial" w:hAnsi="Arial" w:cs="Arial"/>
        </w:rPr>
        <w:t>6</w:t>
      </w:r>
      <w:r w:rsidRPr="0011276A">
        <w:rPr>
          <w:rFonts w:ascii="Arial" w:hAnsi="Arial" w:cs="Arial"/>
        </w:rPr>
        <w:fldChar w:fldCharType="end"/>
      </w:r>
    </w:p>
    <w:p w:rsidR="001E07E4" w:rsidRDefault="008D56CB" w:rsidP="00AB4BD5">
      <w:pPr>
        <w:pStyle w:val="Nadpis1"/>
        <w:suppressAutoHyphens/>
        <w:ind w:left="851" w:hanging="851"/>
      </w:pPr>
      <w:r w:rsidRPr="00B04DA1">
        <w:fldChar w:fldCharType="end"/>
      </w:r>
      <w:r w:rsidR="001E07E4">
        <w:br w:type="page"/>
      </w:r>
    </w:p>
    <w:p w:rsidR="008D56CB" w:rsidRPr="008D56CB" w:rsidRDefault="008D56CB" w:rsidP="00B04DA1">
      <w:pPr>
        <w:pStyle w:val="Nadpis1"/>
      </w:pPr>
      <w:bookmarkStart w:id="0" w:name="_Toc480280879"/>
      <w:r w:rsidRPr="008D56CB">
        <w:lastRenderedPageBreak/>
        <w:t>I</w:t>
      </w:r>
      <w:r w:rsidR="001E07E4">
        <w:t>DENTIFILAČNÍ</w:t>
      </w:r>
      <w:r w:rsidRPr="008D56CB">
        <w:t xml:space="preserve"> ÚDAJE</w:t>
      </w:r>
      <w:bookmarkEnd w:id="0"/>
    </w:p>
    <w:p w:rsidR="008D56CB" w:rsidRDefault="008D56CB" w:rsidP="008D56CB">
      <w:pPr>
        <w:pStyle w:val="Text"/>
        <w:ind w:left="3540" w:hanging="3540"/>
      </w:pPr>
      <w:r>
        <w:t>Název stavby:</w:t>
      </w:r>
      <w:r>
        <w:tab/>
      </w:r>
      <w:r w:rsidRPr="000D0A40">
        <w:t>NOVOSTAVBA PAVILONU "A"</w:t>
      </w:r>
      <w:r>
        <w:t xml:space="preserve"> (Stavební úpravy č.p.511</w:t>
      </w:r>
      <w:r>
        <w:br/>
        <w:t>pro laboratoře a onkologii Oblastní nemocnice Jičín a.s.)</w:t>
      </w:r>
    </w:p>
    <w:p w:rsidR="008D56CB" w:rsidRDefault="008D56CB" w:rsidP="008D56CB">
      <w:pPr>
        <w:pStyle w:val="Text"/>
        <w:ind w:left="3540" w:hanging="3540"/>
      </w:pPr>
      <w:r>
        <w:t>Objekt:</w:t>
      </w:r>
      <w:r>
        <w:tab/>
        <w:t xml:space="preserve">SO 03 spojovací krček </w:t>
      </w:r>
    </w:p>
    <w:p w:rsidR="008D56CB" w:rsidRDefault="008D56CB" w:rsidP="008D56CB">
      <w:pPr>
        <w:pStyle w:val="Text"/>
      </w:pPr>
      <w:r>
        <w:t>Místo stavby:</w:t>
      </w:r>
      <w:r>
        <w:tab/>
      </w:r>
      <w:r>
        <w:tab/>
      </w:r>
      <w:r>
        <w:tab/>
      </w:r>
      <w:r>
        <w:tab/>
        <w:t>Jičín</w:t>
      </w:r>
    </w:p>
    <w:p w:rsidR="008D56CB" w:rsidRDefault="008D56CB" w:rsidP="008D56CB">
      <w:pPr>
        <w:pStyle w:val="Text"/>
      </w:pPr>
      <w:r>
        <w:t>Předmět dokumentace:</w:t>
      </w:r>
      <w:r>
        <w:tab/>
      </w:r>
      <w:r>
        <w:tab/>
      </w:r>
      <w:r>
        <w:tab/>
        <w:t xml:space="preserve">Ústřední vytápění a chlazení </w:t>
      </w:r>
    </w:p>
    <w:p w:rsidR="008D56CB" w:rsidRDefault="008D56CB" w:rsidP="008D56CB">
      <w:pPr>
        <w:pStyle w:val="Text"/>
        <w:ind w:left="3540" w:hanging="3540"/>
      </w:pPr>
      <w:r>
        <w:t>Stupeň dokumentace:</w:t>
      </w:r>
      <w:r>
        <w:tab/>
      </w:r>
      <w:r w:rsidRPr="002A4574">
        <w:t>„</w:t>
      </w:r>
      <w:r w:rsidRPr="000D0A40">
        <w:t xml:space="preserve">DOKUMENTACE PRO </w:t>
      </w:r>
      <w:r>
        <w:t>PROVÁDĚNÍ STAVBY</w:t>
      </w:r>
      <w:r w:rsidRPr="002A4574">
        <w:t>“</w:t>
      </w:r>
      <w:r>
        <w:br/>
      </w:r>
      <w:r w:rsidRPr="002A4574">
        <w:t xml:space="preserve">– dokumentace </w:t>
      </w:r>
      <w:r w:rsidRPr="002A4574">
        <w:rPr>
          <w:b/>
        </w:rPr>
        <w:t>D</w:t>
      </w:r>
      <w:r>
        <w:rPr>
          <w:b/>
        </w:rPr>
        <w:t>PS</w:t>
      </w:r>
    </w:p>
    <w:p w:rsidR="008D56CB" w:rsidRDefault="008D56CB" w:rsidP="008D56CB">
      <w:pPr>
        <w:pStyle w:val="Text"/>
      </w:pPr>
      <w:r>
        <w:t>Údaje o stavebníkovi:</w:t>
      </w:r>
      <w:r>
        <w:tab/>
      </w:r>
      <w:r>
        <w:tab/>
      </w:r>
      <w:r>
        <w:tab/>
      </w:r>
      <w:r w:rsidRPr="00B423B2">
        <w:rPr>
          <w:b/>
        </w:rPr>
        <w:t>KRÁLOVÉHRADECKÝ KRAJ</w:t>
      </w:r>
      <w:r>
        <w:t xml:space="preserve">, </w:t>
      </w:r>
    </w:p>
    <w:p w:rsidR="008D56CB" w:rsidRDefault="008D56CB" w:rsidP="008D56CB">
      <w:pPr>
        <w:pStyle w:val="Text"/>
        <w:ind w:left="2832" w:firstLine="708"/>
      </w:pPr>
      <w:r>
        <w:t>Pivovarské náměstí 1245,</w:t>
      </w:r>
    </w:p>
    <w:p w:rsidR="008D56CB" w:rsidRDefault="008D56CB" w:rsidP="008D56CB">
      <w:pPr>
        <w:pStyle w:val="Text"/>
        <w:ind w:left="2832" w:firstLine="708"/>
      </w:pPr>
      <w:r>
        <w:t>500 03 Hradec Králové</w:t>
      </w:r>
    </w:p>
    <w:p w:rsidR="008D56CB" w:rsidRDefault="008D56CB" w:rsidP="008D56CB">
      <w:pPr>
        <w:pStyle w:val="Text"/>
      </w:pPr>
      <w:r>
        <w:t>Generální projektant:</w:t>
      </w:r>
      <w:r>
        <w:tab/>
      </w:r>
      <w:r>
        <w:tab/>
      </w:r>
      <w:r>
        <w:tab/>
        <w:t>KANIA, a.s.</w:t>
      </w:r>
    </w:p>
    <w:p w:rsidR="008D56CB" w:rsidRDefault="008D56CB" w:rsidP="008D56CB">
      <w:pPr>
        <w:pStyle w:val="Text"/>
        <w:ind w:left="2832" w:firstLine="708"/>
      </w:pPr>
      <w:r>
        <w:t>Špálova 80/9,</w:t>
      </w:r>
    </w:p>
    <w:p w:rsidR="008D56CB" w:rsidRDefault="008D56CB" w:rsidP="008D56CB">
      <w:pPr>
        <w:pStyle w:val="Text"/>
        <w:ind w:left="2832" w:firstLine="708"/>
      </w:pPr>
      <w:r>
        <w:t>702 00 Ostrava - Přívoz</w:t>
      </w:r>
    </w:p>
    <w:p w:rsidR="008D56CB" w:rsidRPr="00C8591E" w:rsidRDefault="008D56CB" w:rsidP="008D56CB">
      <w:pPr>
        <w:pStyle w:val="Text"/>
        <w:rPr>
          <w:b/>
        </w:rPr>
      </w:pPr>
      <w:r>
        <w:t>Zpracovatel dokumentace:</w:t>
      </w:r>
      <w:r>
        <w:tab/>
      </w:r>
      <w:r>
        <w:tab/>
      </w:r>
      <w:r w:rsidRPr="00C8591E">
        <w:rPr>
          <w:b/>
        </w:rPr>
        <w:t>OBERMEYER H</w:t>
      </w:r>
      <w:r>
        <w:rPr>
          <w:b/>
        </w:rPr>
        <w:t>elika a.</w:t>
      </w:r>
      <w:r w:rsidRPr="00C8591E">
        <w:rPr>
          <w:b/>
        </w:rPr>
        <w:t>s.</w:t>
      </w:r>
    </w:p>
    <w:p w:rsidR="008D56CB" w:rsidRDefault="008D56CB" w:rsidP="008D56CB">
      <w:pPr>
        <w:pStyle w:val="Text"/>
        <w:ind w:left="3540"/>
      </w:pPr>
      <w:r>
        <w:t>Beranových 65,</w:t>
      </w:r>
    </w:p>
    <w:p w:rsidR="008D56CB" w:rsidRDefault="008D56CB" w:rsidP="008D56CB">
      <w:pPr>
        <w:pStyle w:val="Text"/>
        <w:ind w:left="3540"/>
      </w:pPr>
      <w:r>
        <w:t>199 21 Praha 9 - Letňany</w:t>
      </w:r>
    </w:p>
    <w:p w:rsidR="008D56CB" w:rsidRPr="00BF0416" w:rsidRDefault="008D56CB" w:rsidP="008D56CB">
      <w:pPr>
        <w:rPr>
          <w:sz w:val="16"/>
          <w:szCs w:val="16"/>
        </w:rPr>
      </w:pPr>
    </w:p>
    <w:p w:rsidR="008D56CB" w:rsidRPr="008D56CB" w:rsidRDefault="008D56CB" w:rsidP="008D56CB">
      <w:pPr>
        <w:rPr>
          <w:rFonts w:ascii="Arial" w:hAnsi="Arial" w:cs="Arial"/>
        </w:rPr>
      </w:pPr>
      <w:r w:rsidRPr="008D56CB">
        <w:rPr>
          <w:rFonts w:ascii="Arial" w:hAnsi="Arial" w:cs="Arial"/>
        </w:rPr>
        <w:t>Zakázkové číslo :</w:t>
      </w:r>
      <w:r w:rsidRPr="008D56CB">
        <w:rPr>
          <w:rFonts w:ascii="Arial" w:hAnsi="Arial" w:cs="Arial"/>
        </w:rPr>
        <w:tab/>
      </w:r>
      <w:r w:rsidRPr="008D56C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D56CB">
        <w:rPr>
          <w:rFonts w:ascii="Arial" w:hAnsi="Arial" w:cs="Arial"/>
        </w:rPr>
        <w:t>1110429</w:t>
      </w:r>
    </w:p>
    <w:p w:rsidR="008D56CB" w:rsidRPr="00BF0416" w:rsidRDefault="008D56CB" w:rsidP="008D56CB">
      <w:pPr>
        <w:rPr>
          <w:rFonts w:ascii="Arial" w:hAnsi="Arial" w:cs="Arial"/>
          <w:sz w:val="16"/>
          <w:szCs w:val="16"/>
        </w:rPr>
      </w:pPr>
    </w:p>
    <w:p w:rsidR="008D56CB" w:rsidRPr="008D56CB" w:rsidRDefault="008D56CB" w:rsidP="008D56CB">
      <w:pPr>
        <w:rPr>
          <w:rFonts w:ascii="Arial" w:hAnsi="Arial" w:cs="Arial"/>
        </w:rPr>
      </w:pPr>
      <w:r w:rsidRPr="008D56CB">
        <w:rPr>
          <w:rFonts w:ascii="Arial" w:hAnsi="Arial" w:cs="Arial"/>
        </w:rPr>
        <w:t>Datum :</w:t>
      </w:r>
      <w:r w:rsidRPr="008D56CB">
        <w:rPr>
          <w:rFonts w:ascii="Arial" w:hAnsi="Arial" w:cs="Arial"/>
        </w:rPr>
        <w:tab/>
      </w:r>
      <w:r w:rsidRPr="008D56CB">
        <w:rPr>
          <w:rFonts w:ascii="Arial" w:hAnsi="Arial" w:cs="Arial"/>
        </w:rPr>
        <w:tab/>
      </w:r>
      <w:r w:rsidRPr="008D56C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D56CB">
        <w:rPr>
          <w:rFonts w:ascii="Arial" w:hAnsi="Arial" w:cs="Arial"/>
        </w:rPr>
        <w:t>04/2017</w:t>
      </w:r>
    </w:p>
    <w:p w:rsidR="00133538" w:rsidRPr="00BF0416" w:rsidRDefault="00133538" w:rsidP="00133538">
      <w:pPr>
        <w:jc w:val="center"/>
        <w:rPr>
          <w:rFonts w:ascii="Arial" w:hAnsi="Arial" w:cs="Arial"/>
          <w:b/>
          <w:sz w:val="16"/>
          <w:szCs w:val="16"/>
        </w:rPr>
      </w:pPr>
    </w:p>
    <w:p w:rsidR="00133538" w:rsidRPr="00B04DA1" w:rsidRDefault="00133538" w:rsidP="00B04DA1">
      <w:pPr>
        <w:pStyle w:val="Nadpis1"/>
      </w:pPr>
      <w:r w:rsidRPr="00B04DA1">
        <w:t xml:space="preserve"> </w:t>
      </w:r>
      <w:bookmarkStart w:id="1" w:name="_Toc480273610"/>
      <w:bookmarkStart w:id="2" w:name="_Toc480280880"/>
      <w:r w:rsidRPr="00B04DA1">
        <w:t>ÚVOD</w:t>
      </w:r>
      <w:bookmarkEnd w:id="1"/>
      <w:bookmarkEnd w:id="2"/>
    </w:p>
    <w:p w:rsidR="004A0C0D" w:rsidRDefault="00133538" w:rsidP="00133538">
      <w:pPr>
        <w:rPr>
          <w:rFonts w:ascii="Arial" w:hAnsi="Arial" w:cs="Arial"/>
          <w:sz w:val="22"/>
          <w:szCs w:val="22"/>
        </w:rPr>
      </w:pPr>
      <w:r w:rsidRPr="00F478C9">
        <w:rPr>
          <w:rFonts w:ascii="Arial" w:hAnsi="Arial" w:cs="Arial"/>
          <w:sz w:val="22"/>
          <w:szCs w:val="22"/>
        </w:rPr>
        <w:t>V</w:t>
      </w:r>
      <w:r w:rsidR="004A0C0D">
        <w:rPr>
          <w:rFonts w:ascii="Arial" w:hAnsi="Arial" w:cs="Arial"/>
          <w:sz w:val="22"/>
          <w:szCs w:val="22"/>
        </w:rPr>
        <w:t> </w:t>
      </w:r>
      <w:r w:rsidRPr="00F478C9">
        <w:rPr>
          <w:rFonts w:ascii="Arial" w:hAnsi="Arial" w:cs="Arial"/>
          <w:sz w:val="22"/>
          <w:szCs w:val="22"/>
        </w:rPr>
        <w:t>dokumentaci</w:t>
      </w:r>
      <w:r w:rsidR="004A0C0D">
        <w:rPr>
          <w:rFonts w:ascii="Arial" w:hAnsi="Arial" w:cs="Arial"/>
          <w:sz w:val="22"/>
          <w:szCs w:val="22"/>
        </w:rPr>
        <w:t xml:space="preserve"> pro stavební povolení je řešeno vytápění objektu SO 03 spojovací krček pavilonu A nemocnice Jičín. Nový spojovací krček navazuje na pavilon A a stávající spojovací krček stávajících objektů nemocnice. </w:t>
      </w:r>
    </w:p>
    <w:p w:rsidR="004A0C0D" w:rsidRPr="00BF0416" w:rsidRDefault="004A0C0D" w:rsidP="00133538">
      <w:pPr>
        <w:rPr>
          <w:rFonts w:ascii="Arial" w:hAnsi="Arial" w:cs="Arial"/>
          <w:sz w:val="16"/>
          <w:szCs w:val="16"/>
        </w:rPr>
      </w:pPr>
    </w:p>
    <w:p w:rsidR="00133538" w:rsidRDefault="00133538" w:rsidP="00133538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6D4583">
        <w:rPr>
          <w:rFonts w:ascii="Arial" w:hAnsi="Arial" w:cs="Arial"/>
          <w:b/>
          <w:sz w:val="22"/>
          <w:szCs w:val="22"/>
        </w:rPr>
        <w:t>a/</w:t>
      </w:r>
      <w:r w:rsidRPr="006D4583">
        <w:rPr>
          <w:rFonts w:ascii="Arial" w:hAnsi="Arial" w:cs="Arial"/>
          <w:sz w:val="22"/>
          <w:szCs w:val="22"/>
        </w:rPr>
        <w:tab/>
        <w:t>platné</w:t>
      </w:r>
      <w:r w:rsidR="004A0C0D">
        <w:rPr>
          <w:rFonts w:ascii="Arial" w:hAnsi="Arial" w:cs="Arial"/>
          <w:sz w:val="22"/>
          <w:szCs w:val="22"/>
        </w:rPr>
        <w:t xml:space="preserve"> normy, z</w:t>
      </w:r>
      <w:r w:rsidRPr="006D4583">
        <w:rPr>
          <w:rFonts w:ascii="Arial" w:hAnsi="Arial" w:cs="Arial"/>
          <w:sz w:val="22"/>
          <w:szCs w:val="22"/>
        </w:rPr>
        <w:t xml:space="preserve">ákony a vyhlášky </w:t>
      </w:r>
      <w:r w:rsidR="004A0C0D">
        <w:rPr>
          <w:rFonts w:ascii="Arial" w:hAnsi="Arial" w:cs="Arial"/>
          <w:sz w:val="22"/>
          <w:szCs w:val="22"/>
        </w:rPr>
        <w:t xml:space="preserve"> </w:t>
      </w:r>
    </w:p>
    <w:p w:rsidR="004A0C0D" w:rsidRPr="00B04DA1" w:rsidRDefault="004A0C0D" w:rsidP="004A0C0D">
      <w:pPr>
        <w:spacing w:line="276" w:lineRule="auto"/>
        <w:rPr>
          <w:rFonts w:ascii="Arial" w:hAnsi="Arial" w:cs="Arial"/>
          <w:sz w:val="22"/>
          <w:szCs w:val="22"/>
        </w:rPr>
      </w:pPr>
      <w:r w:rsidRPr="00B04DA1">
        <w:rPr>
          <w:rFonts w:ascii="Arial" w:hAnsi="Arial" w:cs="Arial"/>
          <w:sz w:val="22"/>
          <w:szCs w:val="22"/>
        </w:rPr>
        <w:t>ČSN EN 12828 – Tepelné soustavy v budovách – Navrhování teplovodních tepelných soustav</w:t>
      </w:r>
    </w:p>
    <w:p w:rsidR="004A0C0D" w:rsidRPr="00B04DA1" w:rsidRDefault="004A0C0D" w:rsidP="004A0C0D">
      <w:pPr>
        <w:spacing w:line="276" w:lineRule="auto"/>
        <w:rPr>
          <w:rFonts w:ascii="Arial" w:hAnsi="Arial" w:cs="Arial"/>
          <w:sz w:val="22"/>
          <w:szCs w:val="22"/>
        </w:rPr>
      </w:pPr>
      <w:r w:rsidRPr="00B04DA1">
        <w:rPr>
          <w:rFonts w:ascii="Arial" w:hAnsi="Arial" w:cs="Arial"/>
          <w:sz w:val="22"/>
          <w:szCs w:val="22"/>
        </w:rPr>
        <w:t>ČSN EN 12831 – Tepelné soustavy v budovách - Výpočet tepelného výkonu</w:t>
      </w:r>
    </w:p>
    <w:p w:rsidR="004A0C0D" w:rsidRPr="00B04DA1" w:rsidRDefault="004A0C0D" w:rsidP="004A0C0D">
      <w:pPr>
        <w:spacing w:line="276" w:lineRule="auto"/>
        <w:rPr>
          <w:rFonts w:ascii="Arial" w:hAnsi="Arial" w:cs="Arial"/>
          <w:sz w:val="22"/>
          <w:szCs w:val="22"/>
        </w:rPr>
      </w:pPr>
      <w:r w:rsidRPr="00B04DA1">
        <w:rPr>
          <w:rFonts w:ascii="Arial" w:hAnsi="Arial" w:cs="Arial"/>
          <w:sz w:val="22"/>
          <w:szCs w:val="22"/>
        </w:rPr>
        <w:t>ČSN 06 0220 – Ústřední vytápění. Dynamické stavy</w:t>
      </w:r>
    </w:p>
    <w:p w:rsidR="004A0C0D" w:rsidRPr="00B04DA1" w:rsidRDefault="004A0C0D" w:rsidP="004A0C0D">
      <w:pPr>
        <w:spacing w:line="276" w:lineRule="auto"/>
        <w:rPr>
          <w:rFonts w:ascii="Arial" w:hAnsi="Arial" w:cs="Arial"/>
          <w:sz w:val="22"/>
          <w:szCs w:val="22"/>
        </w:rPr>
      </w:pPr>
      <w:r w:rsidRPr="00B04DA1">
        <w:rPr>
          <w:rFonts w:ascii="Arial" w:hAnsi="Arial" w:cs="Arial"/>
          <w:sz w:val="22"/>
          <w:szCs w:val="22"/>
        </w:rPr>
        <w:t>ČSN 06 0310 – Tepelné soustavy v budovách – Projektování a montáž</w:t>
      </w:r>
    </w:p>
    <w:p w:rsidR="004A0C0D" w:rsidRPr="00B04DA1" w:rsidRDefault="004A0C0D" w:rsidP="004A0C0D">
      <w:pPr>
        <w:spacing w:line="276" w:lineRule="auto"/>
        <w:rPr>
          <w:rFonts w:ascii="Arial" w:hAnsi="Arial" w:cs="Arial"/>
          <w:sz w:val="22"/>
          <w:szCs w:val="22"/>
        </w:rPr>
      </w:pPr>
      <w:r w:rsidRPr="00B04DA1">
        <w:rPr>
          <w:rFonts w:ascii="Arial" w:hAnsi="Arial" w:cs="Arial"/>
          <w:sz w:val="22"/>
          <w:szCs w:val="22"/>
        </w:rPr>
        <w:t>ČSN 06 0830 – Tepelné soustavy v budovách – Zabezpečovací zařízení</w:t>
      </w:r>
    </w:p>
    <w:p w:rsidR="004A0C0D" w:rsidRPr="00B04DA1" w:rsidRDefault="004A0C0D" w:rsidP="004A0C0D">
      <w:pPr>
        <w:spacing w:line="276" w:lineRule="auto"/>
        <w:rPr>
          <w:rFonts w:ascii="Arial" w:hAnsi="Arial" w:cs="Arial"/>
          <w:sz w:val="22"/>
          <w:szCs w:val="22"/>
        </w:rPr>
      </w:pPr>
      <w:r w:rsidRPr="00B04DA1">
        <w:rPr>
          <w:rFonts w:ascii="Arial" w:hAnsi="Arial" w:cs="Arial"/>
          <w:sz w:val="22"/>
          <w:szCs w:val="22"/>
        </w:rPr>
        <w:t>ČSN 06 1101 – Otopná tělesa – navrhování a další</w:t>
      </w:r>
    </w:p>
    <w:p w:rsidR="004A0C0D" w:rsidRPr="00B04DA1" w:rsidRDefault="004A0C0D" w:rsidP="004A0C0D">
      <w:pPr>
        <w:spacing w:line="276" w:lineRule="auto"/>
        <w:rPr>
          <w:rFonts w:ascii="Arial" w:hAnsi="Arial" w:cs="Arial"/>
          <w:sz w:val="22"/>
          <w:szCs w:val="22"/>
        </w:rPr>
      </w:pPr>
      <w:r w:rsidRPr="00B04DA1">
        <w:rPr>
          <w:rFonts w:ascii="Arial" w:hAnsi="Arial" w:cs="Arial"/>
          <w:sz w:val="22"/>
          <w:szCs w:val="22"/>
        </w:rPr>
        <w:t>ČSN 38 3350 – Zásobování teplem. Všeobecné zásady</w:t>
      </w:r>
    </w:p>
    <w:p w:rsidR="004A0C0D" w:rsidRPr="00B04DA1" w:rsidRDefault="004A0C0D" w:rsidP="004A0C0D">
      <w:pPr>
        <w:spacing w:line="276" w:lineRule="auto"/>
        <w:rPr>
          <w:rFonts w:ascii="Arial" w:hAnsi="Arial" w:cs="Arial"/>
          <w:sz w:val="22"/>
          <w:szCs w:val="22"/>
        </w:rPr>
      </w:pPr>
      <w:r w:rsidRPr="00B04DA1">
        <w:rPr>
          <w:rFonts w:ascii="Arial" w:hAnsi="Arial" w:cs="Arial"/>
          <w:sz w:val="22"/>
          <w:szCs w:val="22"/>
        </w:rPr>
        <w:t>ČSN 73 0540 část 1 až 4 – Tepelná ochrana budov</w:t>
      </w:r>
    </w:p>
    <w:p w:rsidR="004A0C0D" w:rsidRPr="001E07E4" w:rsidRDefault="004A0C0D" w:rsidP="004A0C0D">
      <w:pPr>
        <w:spacing w:line="276" w:lineRule="auto"/>
        <w:rPr>
          <w:rFonts w:ascii="Arial" w:hAnsi="Arial" w:cs="Arial"/>
          <w:sz w:val="22"/>
          <w:szCs w:val="22"/>
        </w:rPr>
      </w:pPr>
      <w:r w:rsidRPr="001E07E4">
        <w:rPr>
          <w:rFonts w:ascii="Arial" w:hAnsi="Arial" w:cs="Arial"/>
          <w:sz w:val="22"/>
          <w:szCs w:val="22"/>
        </w:rPr>
        <w:lastRenderedPageBreak/>
        <w:t>Zákon č. 406/2000 Sb. o hospodaření energií</w:t>
      </w:r>
    </w:p>
    <w:p w:rsidR="004A0C0D" w:rsidRPr="001E07E4" w:rsidRDefault="004A0C0D" w:rsidP="004A0C0D">
      <w:pPr>
        <w:spacing w:line="276" w:lineRule="auto"/>
        <w:rPr>
          <w:rFonts w:ascii="Arial" w:hAnsi="Arial" w:cs="Arial"/>
          <w:sz w:val="22"/>
          <w:szCs w:val="22"/>
        </w:rPr>
      </w:pPr>
      <w:r w:rsidRPr="001E07E4">
        <w:rPr>
          <w:rFonts w:ascii="Arial" w:hAnsi="Arial" w:cs="Arial"/>
          <w:sz w:val="22"/>
          <w:szCs w:val="22"/>
        </w:rPr>
        <w:t>Zákon č. 177/2006 Sb. kterým se mění zákon č. 406/2000 Sb., o hospodaření energií, ve znění pozdějších předpisů</w:t>
      </w:r>
    </w:p>
    <w:p w:rsidR="004A0C0D" w:rsidRPr="00BF0416" w:rsidRDefault="004A0C0D" w:rsidP="004C52FB">
      <w:pPr>
        <w:contextualSpacing/>
        <w:rPr>
          <w:rFonts w:ascii="Arial" w:hAnsi="Arial" w:cs="Arial"/>
          <w:sz w:val="16"/>
          <w:szCs w:val="16"/>
        </w:rPr>
      </w:pPr>
    </w:p>
    <w:p w:rsidR="00133538" w:rsidRPr="006D4583" w:rsidRDefault="00ED630A" w:rsidP="00133538">
      <w:pPr>
        <w:tabs>
          <w:tab w:val="left" w:pos="426"/>
        </w:tabs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133538" w:rsidRPr="006D4583">
        <w:rPr>
          <w:rFonts w:ascii="Arial" w:hAnsi="Arial" w:cs="Arial"/>
          <w:b/>
          <w:sz w:val="22"/>
          <w:szCs w:val="22"/>
        </w:rPr>
        <w:t>/</w:t>
      </w:r>
      <w:r w:rsidR="00133538" w:rsidRPr="006D4583">
        <w:rPr>
          <w:rFonts w:ascii="Arial" w:hAnsi="Arial" w:cs="Arial"/>
          <w:sz w:val="22"/>
          <w:szCs w:val="22"/>
        </w:rPr>
        <w:tab/>
        <w:t>požadavky investora</w:t>
      </w:r>
      <w:r w:rsidR="00E92B63" w:rsidRPr="006D4583">
        <w:rPr>
          <w:rFonts w:ascii="Arial" w:hAnsi="Arial" w:cs="Arial"/>
          <w:sz w:val="22"/>
          <w:szCs w:val="22"/>
        </w:rPr>
        <w:t xml:space="preserve"> </w:t>
      </w:r>
    </w:p>
    <w:p w:rsidR="00133538" w:rsidRDefault="005D3283" w:rsidP="00133538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="00133538" w:rsidRPr="006D4583">
        <w:rPr>
          <w:rFonts w:ascii="Arial" w:hAnsi="Arial" w:cs="Arial"/>
          <w:b/>
          <w:sz w:val="22"/>
          <w:szCs w:val="22"/>
        </w:rPr>
        <w:t>/</w:t>
      </w:r>
      <w:r w:rsidR="00133538" w:rsidRPr="006D4583">
        <w:rPr>
          <w:rFonts w:ascii="Arial" w:hAnsi="Arial" w:cs="Arial"/>
          <w:sz w:val="22"/>
          <w:szCs w:val="22"/>
        </w:rPr>
        <w:tab/>
        <w:t>požadavky jednotlivých specialistů</w:t>
      </w:r>
    </w:p>
    <w:p w:rsidR="00BA6B43" w:rsidRPr="00BF0416" w:rsidRDefault="00BA6B43" w:rsidP="00133538">
      <w:pPr>
        <w:tabs>
          <w:tab w:val="left" w:pos="426"/>
        </w:tabs>
        <w:rPr>
          <w:rFonts w:ascii="Arial" w:hAnsi="Arial" w:cs="Arial"/>
          <w:sz w:val="16"/>
          <w:szCs w:val="16"/>
        </w:rPr>
      </w:pPr>
    </w:p>
    <w:p w:rsidR="004A0C0D" w:rsidRDefault="004916A6" w:rsidP="004A0C0D">
      <w:pPr>
        <w:pStyle w:val="Zkladntext"/>
        <w:spacing w:after="0"/>
        <w:ind w:firstLine="0"/>
        <w:rPr>
          <w:rFonts w:cs="Arial"/>
          <w:szCs w:val="22"/>
        </w:rPr>
      </w:pPr>
      <w:r>
        <w:rPr>
          <w:rFonts w:cs="Arial"/>
          <w:szCs w:val="22"/>
        </w:rPr>
        <w:t xml:space="preserve">Tepelné ztráty </w:t>
      </w:r>
      <w:r w:rsidR="004A0C0D">
        <w:rPr>
          <w:rFonts w:cs="Arial"/>
          <w:szCs w:val="22"/>
        </w:rPr>
        <w:t xml:space="preserve">spojovacího krčku </w:t>
      </w:r>
      <w:r>
        <w:rPr>
          <w:rFonts w:cs="Arial"/>
          <w:szCs w:val="22"/>
        </w:rPr>
        <w:t xml:space="preserve">byly </w:t>
      </w:r>
      <w:r w:rsidR="004A0C0D">
        <w:rPr>
          <w:rFonts w:cs="Arial"/>
          <w:szCs w:val="22"/>
        </w:rPr>
        <w:t>vypočteny</w:t>
      </w:r>
      <w:r w:rsidR="006D26DF">
        <w:rPr>
          <w:rFonts w:cs="Arial"/>
          <w:szCs w:val="22"/>
        </w:rPr>
        <w:t xml:space="preserve"> dle ČSN 12</w:t>
      </w:r>
      <w:r>
        <w:rPr>
          <w:rFonts w:cs="Arial"/>
          <w:szCs w:val="22"/>
        </w:rPr>
        <w:t> </w:t>
      </w:r>
      <w:r w:rsidR="006D26DF">
        <w:rPr>
          <w:rFonts w:cs="Arial"/>
          <w:szCs w:val="22"/>
        </w:rPr>
        <w:t>831</w:t>
      </w:r>
      <w:r>
        <w:rPr>
          <w:rFonts w:cs="Arial"/>
          <w:szCs w:val="22"/>
        </w:rPr>
        <w:t xml:space="preserve"> </w:t>
      </w:r>
      <w:r w:rsidR="00BF0416">
        <w:rPr>
          <w:rFonts w:cs="Arial"/>
          <w:szCs w:val="22"/>
        </w:rPr>
        <w:t>dle</w:t>
      </w:r>
      <w:r w:rsidR="004A0C0D">
        <w:rPr>
          <w:rFonts w:cs="Arial"/>
          <w:szCs w:val="22"/>
        </w:rPr>
        <w:t xml:space="preserve"> skladeb konstrukcí uvedených ve stavební části PD. Konstrukce uvedené v PD stavební části neplní podmínky</w:t>
      </w:r>
      <w:r>
        <w:rPr>
          <w:rFonts w:cs="Arial"/>
          <w:szCs w:val="22"/>
        </w:rPr>
        <w:t xml:space="preserve"> </w:t>
      </w:r>
      <w:r w:rsidR="004A0C0D">
        <w:rPr>
          <w:rFonts w:cs="Arial"/>
          <w:szCs w:val="22"/>
        </w:rPr>
        <w:t>na tepelně t</w:t>
      </w:r>
      <w:r w:rsidR="00BF0416">
        <w:rPr>
          <w:rFonts w:cs="Arial"/>
          <w:szCs w:val="22"/>
        </w:rPr>
        <w:t>echnické vlastnosti konstrukcí dle ČSN</w:t>
      </w:r>
      <w:r w:rsidR="004A0C0D">
        <w:rPr>
          <w:rFonts w:cs="Arial"/>
          <w:szCs w:val="22"/>
        </w:rPr>
        <w:t xml:space="preserve"> 73 0540. </w:t>
      </w:r>
    </w:p>
    <w:p w:rsidR="006D26DF" w:rsidRDefault="006D26DF" w:rsidP="004A0C0D">
      <w:pPr>
        <w:pStyle w:val="Zkladntext"/>
        <w:spacing w:after="0"/>
        <w:ind w:firstLine="0"/>
        <w:rPr>
          <w:rFonts w:cs="Arial"/>
          <w:szCs w:val="22"/>
        </w:rPr>
      </w:pPr>
      <w:r>
        <w:rPr>
          <w:rFonts w:cs="Arial"/>
          <w:szCs w:val="22"/>
        </w:rPr>
        <w:t xml:space="preserve">Úprava teplot v létě není požadována. </w:t>
      </w:r>
    </w:p>
    <w:p w:rsidR="004A0C0D" w:rsidRPr="004916A6" w:rsidRDefault="004A0C0D" w:rsidP="004A0C0D">
      <w:pPr>
        <w:spacing w:line="276" w:lineRule="auto"/>
        <w:rPr>
          <w:rFonts w:ascii="Arial" w:hAnsi="Arial" w:cs="Arial"/>
          <w:sz w:val="22"/>
          <w:szCs w:val="22"/>
        </w:rPr>
      </w:pPr>
      <w:r w:rsidRPr="004916A6">
        <w:rPr>
          <w:rFonts w:ascii="Arial" w:hAnsi="Arial" w:cs="Arial"/>
          <w:sz w:val="22"/>
          <w:szCs w:val="22"/>
        </w:rPr>
        <w:t xml:space="preserve">Podmínky výpočtu </w:t>
      </w:r>
    </w:p>
    <w:p w:rsidR="004A0C0D" w:rsidRPr="004A0C0D" w:rsidRDefault="004A0C0D" w:rsidP="004A0C0D">
      <w:pPr>
        <w:spacing w:line="276" w:lineRule="auto"/>
        <w:rPr>
          <w:rFonts w:ascii="Arial" w:hAnsi="Arial" w:cs="Arial"/>
          <w:sz w:val="22"/>
          <w:szCs w:val="22"/>
        </w:rPr>
      </w:pPr>
      <w:r w:rsidRPr="004A0C0D">
        <w:rPr>
          <w:rFonts w:ascii="Arial" w:hAnsi="Arial" w:cs="Arial"/>
          <w:sz w:val="22"/>
          <w:szCs w:val="22"/>
        </w:rPr>
        <w:t xml:space="preserve">Lokalita: </w:t>
      </w:r>
      <w:r w:rsidR="004916A6">
        <w:rPr>
          <w:rFonts w:ascii="Arial" w:hAnsi="Arial" w:cs="Arial"/>
          <w:sz w:val="22"/>
          <w:szCs w:val="22"/>
        </w:rPr>
        <w:tab/>
      </w:r>
      <w:r w:rsidR="004916A6">
        <w:rPr>
          <w:rFonts w:ascii="Arial" w:hAnsi="Arial" w:cs="Arial"/>
          <w:sz w:val="22"/>
          <w:szCs w:val="22"/>
        </w:rPr>
        <w:tab/>
      </w:r>
      <w:r w:rsidR="004916A6">
        <w:rPr>
          <w:rFonts w:ascii="Arial" w:hAnsi="Arial" w:cs="Arial"/>
          <w:sz w:val="22"/>
          <w:szCs w:val="22"/>
        </w:rPr>
        <w:tab/>
      </w:r>
      <w:r w:rsidR="004916A6">
        <w:rPr>
          <w:rFonts w:ascii="Arial" w:hAnsi="Arial" w:cs="Arial"/>
          <w:sz w:val="22"/>
          <w:szCs w:val="22"/>
        </w:rPr>
        <w:tab/>
      </w:r>
      <w:r w:rsidR="004916A6">
        <w:rPr>
          <w:rFonts w:ascii="Arial" w:hAnsi="Arial" w:cs="Arial"/>
          <w:sz w:val="22"/>
          <w:szCs w:val="22"/>
        </w:rPr>
        <w:tab/>
      </w:r>
      <w:r w:rsidR="004916A6">
        <w:rPr>
          <w:rFonts w:ascii="Arial" w:hAnsi="Arial" w:cs="Arial"/>
          <w:sz w:val="22"/>
          <w:szCs w:val="22"/>
        </w:rPr>
        <w:tab/>
      </w:r>
      <w:r w:rsidRPr="004A0C0D">
        <w:rPr>
          <w:rFonts w:ascii="Arial" w:hAnsi="Arial" w:cs="Arial"/>
          <w:sz w:val="22"/>
          <w:szCs w:val="22"/>
        </w:rPr>
        <w:t>Jičín</w:t>
      </w:r>
    </w:p>
    <w:p w:rsidR="004A0C0D" w:rsidRDefault="004A0C0D" w:rsidP="004A0C0D">
      <w:pPr>
        <w:spacing w:line="276" w:lineRule="auto"/>
        <w:rPr>
          <w:rFonts w:ascii="Arial" w:hAnsi="Arial" w:cs="Arial"/>
          <w:sz w:val="22"/>
          <w:szCs w:val="22"/>
        </w:rPr>
      </w:pPr>
      <w:r w:rsidRPr="004A0C0D">
        <w:rPr>
          <w:rFonts w:ascii="Arial" w:hAnsi="Arial" w:cs="Arial"/>
          <w:sz w:val="22"/>
          <w:szCs w:val="22"/>
        </w:rPr>
        <w:t xml:space="preserve">Výpočtová </w:t>
      </w:r>
      <w:r w:rsidR="006D26DF">
        <w:rPr>
          <w:rFonts w:ascii="Arial" w:hAnsi="Arial" w:cs="Arial"/>
          <w:sz w:val="22"/>
          <w:szCs w:val="22"/>
        </w:rPr>
        <w:t>teplotní oblast</w:t>
      </w:r>
      <w:r w:rsidRPr="004A0C0D">
        <w:rPr>
          <w:rFonts w:ascii="Arial" w:hAnsi="Arial" w:cs="Arial"/>
          <w:sz w:val="22"/>
          <w:szCs w:val="22"/>
        </w:rPr>
        <w:t xml:space="preserve">: </w:t>
      </w:r>
      <w:r w:rsidR="006D26DF">
        <w:rPr>
          <w:rFonts w:ascii="Arial" w:hAnsi="Arial" w:cs="Arial"/>
          <w:sz w:val="22"/>
          <w:szCs w:val="22"/>
        </w:rPr>
        <w:tab/>
      </w:r>
      <w:r w:rsidR="006D26DF">
        <w:rPr>
          <w:rFonts w:ascii="Arial" w:hAnsi="Arial" w:cs="Arial"/>
          <w:sz w:val="22"/>
          <w:szCs w:val="22"/>
        </w:rPr>
        <w:tab/>
      </w:r>
      <w:r w:rsidR="006D26DF">
        <w:rPr>
          <w:rFonts w:ascii="Arial" w:hAnsi="Arial" w:cs="Arial"/>
          <w:sz w:val="22"/>
          <w:szCs w:val="22"/>
        </w:rPr>
        <w:tab/>
      </w:r>
      <w:r w:rsidR="006D26DF">
        <w:rPr>
          <w:rFonts w:ascii="Arial" w:hAnsi="Arial" w:cs="Arial"/>
          <w:sz w:val="22"/>
          <w:szCs w:val="22"/>
        </w:rPr>
        <w:tab/>
      </w:r>
      <w:r w:rsidRPr="004A0C0D">
        <w:rPr>
          <w:rFonts w:ascii="Arial" w:hAnsi="Arial" w:cs="Arial"/>
          <w:sz w:val="22"/>
          <w:szCs w:val="22"/>
        </w:rPr>
        <w:t>-15°C</w:t>
      </w:r>
    </w:p>
    <w:p w:rsidR="006D26DF" w:rsidRPr="004A0C0D" w:rsidRDefault="006D26DF" w:rsidP="004A0C0D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topných dnů: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268</w:t>
      </w:r>
    </w:p>
    <w:p w:rsidR="004A0C0D" w:rsidRDefault="004A0C0D" w:rsidP="004A0C0D">
      <w:pPr>
        <w:spacing w:line="276" w:lineRule="auto"/>
        <w:rPr>
          <w:rFonts w:ascii="Arial" w:hAnsi="Arial" w:cs="Arial"/>
          <w:sz w:val="22"/>
          <w:szCs w:val="22"/>
        </w:rPr>
      </w:pPr>
      <w:r w:rsidRPr="004A0C0D">
        <w:rPr>
          <w:rFonts w:ascii="Arial" w:hAnsi="Arial" w:cs="Arial"/>
          <w:sz w:val="22"/>
          <w:szCs w:val="22"/>
        </w:rPr>
        <w:t>P</w:t>
      </w:r>
      <w:r w:rsidR="004916A6">
        <w:rPr>
          <w:rFonts w:ascii="Arial" w:hAnsi="Arial" w:cs="Arial"/>
          <w:sz w:val="22"/>
          <w:szCs w:val="22"/>
        </w:rPr>
        <w:t>ožadovaná</w:t>
      </w:r>
      <w:r>
        <w:rPr>
          <w:rFonts w:ascii="Arial" w:hAnsi="Arial" w:cs="Arial"/>
          <w:sz w:val="22"/>
          <w:szCs w:val="22"/>
        </w:rPr>
        <w:t xml:space="preserve"> p</w:t>
      </w:r>
      <w:r w:rsidRPr="004A0C0D">
        <w:rPr>
          <w:rFonts w:ascii="Arial" w:hAnsi="Arial" w:cs="Arial"/>
          <w:sz w:val="22"/>
          <w:szCs w:val="22"/>
        </w:rPr>
        <w:t xml:space="preserve">růměrná vnitřní teplota v objektu: </w:t>
      </w:r>
      <w:r w:rsidR="006D26DF">
        <w:rPr>
          <w:rFonts w:ascii="Arial" w:hAnsi="Arial" w:cs="Arial"/>
          <w:sz w:val="22"/>
          <w:szCs w:val="22"/>
        </w:rPr>
        <w:tab/>
      </w:r>
      <w:r w:rsidRPr="004A0C0D">
        <w:rPr>
          <w:rFonts w:ascii="Arial" w:hAnsi="Arial" w:cs="Arial"/>
          <w:sz w:val="22"/>
          <w:szCs w:val="22"/>
        </w:rPr>
        <w:t>+22°C</w:t>
      </w:r>
    </w:p>
    <w:p w:rsidR="006D26DF" w:rsidRDefault="006D26DF" w:rsidP="004A0C0D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Provoz vytápění: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nepřerušovaný</w:t>
      </w:r>
    </w:p>
    <w:p w:rsidR="006D26DF" w:rsidRPr="00BF0416" w:rsidRDefault="006D26DF" w:rsidP="004A0C0D">
      <w:pPr>
        <w:spacing w:line="276" w:lineRule="auto"/>
        <w:contextualSpacing/>
        <w:rPr>
          <w:rFonts w:ascii="Arial" w:hAnsi="Arial" w:cs="Arial"/>
          <w:sz w:val="16"/>
          <w:szCs w:val="16"/>
        </w:rPr>
      </w:pPr>
    </w:p>
    <w:p w:rsidR="004A0C0D" w:rsidRPr="004A0C0D" w:rsidRDefault="004A0C0D" w:rsidP="004A0C0D">
      <w:p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4A0C0D">
        <w:rPr>
          <w:rFonts w:ascii="Arial" w:hAnsi="Arial" w:cs="Arial"/>
          <w:sz w:val="22"/>
          <w:szCs w:val="22"/>
        </w:rPr>
        <w:t>Uvažované hodnoty součinitelů prostupu tepla jednotlivých konstrukcí:</w:t>
      </w:r>
    </w:p>
    <w:p w:rsidR="004A0C0D" w:rsidRDefault="004916A6" w:rsidP="004A0C0D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plochá střecha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82418" w:rsidRPr="004A0C0D">
        <w:rPr>
          <w:rFonts w:ascii="Arial" w:hAnsi="Arial" w:cs="Arial"/>
          <w:sz w:val="22"/>
          <w:szCs w:val="22"/>
        </w:rPr>
        <w:t>0,</w:t>
      </w:r>
      <w:r w:rsidR="00E82418">
        <w:rPr>
          <w:rFonts w:ascii="Arial" w:hAnsi="Arial" w:cs="Arial"/>
          <w:sz w:val="22"/>
          <w:szCs w:val="22"/>
        </w:rPr>
        <w:t>2</w:t>
      </w:r>
      <w:r w:rsidR="00E82418" w:rsidRPr="004A0C0D">
        <w:rPr>
          <w:rFonts w:ascii="Arial" w:hAnsi="Arial" w:cs="Arial"/>
          <w:sz w:val="22"/>
          <w:szCs w:val="22"/>
        </w:rPr>
        <w:t>6</w:t>
      </w:r>
      <w:r w:rsidR="00E82418">
        <w:rPr>
          <w:rFonts w:ascii="Arial" w:hAnsi="Arial" w:cs="Arial"/>
          <w:sz w:val="22"/>
          <w:szCs w:val="22"/>
        </w:rPr>
        <w:t xml:space="preserve"> W/m</w:t>
      </w:r>
      <w:r w:rsidR="00E82418" w:rsidRPr="00E82418">
        <w:rPr>
          <w:rFonts w:ascii="Arial" w:hAnsi="Arial" w:cs="Arial"/>
          <w:sz w:val="22"/>
          <w:szCs w:val="22"/>
          <w:vertAlign w:val="superscript"/>
        </w:rPr>
        <w:t>2</w:t>
      </w:r>
      <w:r w:rsidR="00E82418">
        <w:rPr>
          <w:rFonts w:ascii="Arial" w:hAnsi="Arial" w:cs="Arial"/>
          <w:sz w:val="22"/>
          <w:szCs w:val="22"/>
        </w:rPr>
        <w:t xml:space="preserve">.K       </w:t>
      </w:r>
      <w:r w:rsidR="004A0C0D" w:rsidRPr="004A0C0D">
        <w:rPr>
          <w:rFonts w:ascii="Arial" w:hAnsi="Arial" w:cs="Arial"/>
          <w:sz w:val="22"/>
          <w:szCs w:val="22"/>
        </w:rPr>
        <w:t xml:space="preserve"> </w:t>
      </w:r>
    </w:p>
    <w:p w:rsidR="004A0C0D" w:rsidRPr="004A0C0D" w:rsidRDefault="004A0C0D" w:rsidP="004A0C0D">
      <w:pPr>
        <w:spacing w:line="276" w:lineRule="auto"/>
        <w:rPr>
          <w:rFonts w:ascii="Arial" w:hAnsi="Arial" w:cs="Arial"/>
          <w:sz w:val="22"/>
          <w:szCs w:val="22"/>
        </w:rPr>
      </w:pPr>
      <w:r w:rsidRPr="004A0C0D">
        <w:rPr>
          <w:rFonts w:ascii="Arial" w:hAnsi="Arial" w:cs="Arial"/>
          <w:sz w:val="22"/>
          <w:szCs w:val="22"/>
        </w:rPr>
        <w:t>p</w:t>
      </w:r>
      <w:r w:rsidR="004916A6">
        <w:rPr>
          <w:rFonts w:ascii="Arial" w:hAnsi="Arial" w:cs="Arial"/>
          <w:sz w:val="22"/>
          <w:szCs w:val="22"/>
        </w:rPr>
        <w:t>odlaha nad venkovním prostorem</w:t>
      </w:r>
      <w:r w:rsidR="004916A6">
        <w:rPr>
          <w:rFonts w:ascii="Arial" w:hAnsi="Arial" w:cs="Arial"/>
          <w:sz w:val="22"/>
          <w:szCs w:val="22"/>
        </w:rPr>
        <w:tab/>
      </w:r>
      <w:r w:rsidR="004916A6">
        <w:rPr>
          <w:rFonts w:ascii="Arial" w:hAnsi="Arial" w:cs="Arial"/>
          <w:sz w:val="22"/>
          <w:szCs w:val="22"/>
        </w:rPr>
        <w:tab/>
      </w:r>
      <w:r w:rsidR="004916A6">
        <w:rPr>
          <w:rFonts w:ascii="Arial" w:hAnsi="Arial" w:cs="Arial"/>
          <w:sz w:val="22"/>
          <w:szCs w:val="22"/>
        </w:rPr>
        <w:tab/>
      </w:r>
      <w:r w:rsidR="004916A6">
        <w:rPr>
          <w:rFonts w:ascii="Arial" w:hAnsi="Arial" w:cs="Arial"/>
          <w:sz w:val="22"/>
          <w:szCs w:val="22"/>
        </w:rPr>
        <w:tab/>
      </w:r>
      <w:r w:rsidRPr="004A0C0D">
        <w:rPr>
          <w:rFonts w:ascii="Arial" w:hAnsi="Arial" w:cs="Arial"/>
          <w:sz w:val="22"/>
          <w:szCs w:val="22"/>
        </w:rPr>
        <w:t>0,</w:t>
      </w:r>
      <w:r w:rsidR="00E82418">
        <w:rPr>
          <w:rFonts w:ascii="Arial" w:hAnsi="Arial" w:cs="Arial"/>
          <w:sz w:val="22"/>
          <w:szCs w:val="22"/>
        </w:rPr>
        <w:t>3</w:t>
      </w:r>
      <w:r w:rsidRPr="004A0C0D">
        <w:rPr>
          <w:rFonts w:ascii="Arial" w:hAnsi="Arial" w:cs="Arial"/>
          <w:sz w:val="22"/>
          <w:szCs w:val="22"/>
        </w:rPr>
        <w:t>6</w:t>
      </w:r>
      <w:r w:rsidR="00E82418">
        <w:rPr>
          <w:rFonts w:ascii="Arial" w:hAnsi="Arial" w:cs="Arial"/>
          <w:sz w:val="22"/>
          <w:szCs w:val="22"/>
        </w:rPr>
        <w:t xml:space="preserve"> W/m</w:t>
      </w:r>
      <w:r w:rsidR="00E82418" w:rsidRPr="00E82418">
        <w:rPr>
          <w:rFonts w:ascii="Arial" w:hAnsi="Arial" w:cs="Arial"/>
          <w:sz w:val="22"/>
          <w:szCs w:val="22"/>
          <w:vertAlign w:val="superscript"/>
        </w:rPr>
        <w:t>2</w:t>
      </w:r>
      <w:r w:rsidR="00E82418">
        <w:rPr>
          <w:rFonts w:ascii="Arial" w:hAnsi="Arial" w:cs="Arial"/>
          <w:sz w:val="22"/>
          <w:szCs w:val="22"/>
        </w:rPr>
        <w:t>.K</w:t>
      </w:r>
    </w:p>
    <w:p w:rsidR="00E82418" w:rsidRPr="004A0C0D" w:rsidRDefault="004A0C0D" w:rsidP="00E82418">
      <w:pPr>
        <w:spacing w:line="276" w:lineRule="auto"/>
        <w:rPr>
          <w:rFonts w:ascii="Arial" w:hAnsi="Arial" w:cs="Arial"/>
          <w:sz w:val="22"/>
          <w:szCs w:val="22"/>
        </w:rPr>
      </w:pPr>
      <w:r w:rsidRPr="004A0C0D">
        <w:rPr>
          <w:rFonts w:ascii="Arial" w:hAnsi="Arial" w:cs="Arial"/>
          <w:sz w:val="22"/>
          <w:szCs w:val="22"/>
        </w:rPr>
        <w:t xml:space="preserve">stěna vytápěného prostoru </w:t>
      </w:r>
      <w:r w:rsidR="004916A6">
        <w:rPr>
          <w:rFonts w:ascii="Arial" w:hAnsi="Arial" w:cs="Arial"/>
          <w:sz w:val="22"/>
          <w:szCs w:val="22"/>
        </w:rPr>
        <w:t>k exteriéru</w:t>
      </w:r>
      <w:r w:rsidR="004916A6">
        <w:rPr>
          <w:rFonts w:ascii="Arial" w:hAnsi="Arial" w:cs="Arial"/>
          <w:sz w:val="22"/>
          <w:szCs w:val="22"/>
        </w:rPr>
        <w:tab/>
      </w:r>
      <w:r w:rsidR="004916A6">
        <w:rPr>
          <w:rFonts w:ascii="Arial" w:hAnsi="Arial" w:cs="Arial"/>
          <w:sz w:val="22"/>
          <w:szCs w:val="22"/>
        </w:rPr>
        <w:tab/>
      </w:r>
      <w:r w:rsidR="004916A6">
        <w:rPr>
          <w:rFonts w:ascii="Arial" w:hAnsi="Arial" w:cs="Arial"/>
          <w:sz w:val="22"/>
          <w:szCs w:val="22"/>
        </w:rPr>
        <w:tab/>
      </w:r>
      <w:r w:rsidR="00E82418" w:rsidRPr="004A0C0D">
        <w:rPr>
          <w:rFonts w:ascii="Arial" w:hAnsi="Arial" w:cs="Arial"/>
          <w:sz w:val="22"/>
          <w:szCs w:val="22"/>
        </w:rPr>
        <w:t>0,</w:t>
      </w:r>
      <w:r w:rsidR="00E82418">
        <w:rPr>
          <w:rFonts w:ascii="Arial" w:hAnsi="Arial" w:cs="Arial"/>
          <w:sz w:val="22"/>
          <w:szCs w:val="22"/>
        </w:rPr>
        <w:t>379 W/m</w:t>
      </w:r>
      <w:r w:rsidR="00E82418" w:rsidRPr="00E82418">
        <w:rPr>
          <w:rFonts w:ascii="Arial" w:hAnsi="Arial" w:cs="Arial"/>
          <w:sz w:val="22"/>
          <w:szCs w:val="22"/>
          <w:vertAlign w:val="superscript"/>
        </w:rPr>
        <w:t>2</w:t>
      </w:r>
      <w:r w:rsidR="00E82418">
        <w:rPr>
          <w:rFonts w:ascii="Arial" w:hAnsi="Arial" w:cs="Arial"/>
          <w:sz w:val="22"/>
          <w:szCs w:val="22"/>
        </w:rPr>
        <w:t>.K</w:t>
      </w:r>
    </w:p>
    <w:p w:rsidR="006D26DF" w:rsidRPr="004A0C0D" w:rsidRDefault="004A0C0D" w:rsidP="006D26DF">
      <w:pPr>
        <w:spacing w:line="276" w:lineRule="auto"/>
        <w:rPr>
          <w:rFonts w:ascii="Arial" w:hAnsi="Arial" w:cs="Arial"/>
          <w:sz w:val="22"/>
          <w:szCs w:val="22"/>
        </w:rPr>
      </w:pPr>
      <w:r w:rsidRPr="004A0C0D">
        <w:rPr>
          <w:rFonts w:ascii="Arial" w:hAnsi="Arial" w:cs="Arial"/>
          <w:sz w:val="22"/>
          <w:szCs w:val="22"/>
        </w:rPr>
        <w:t>okno a jiná výplň z vytá</w:t>
      </w:r>
      <w:r w:rsidR="004916A6">
        <w:rPr>
          <w:rFonts w:ascii="Arial" w:hAnsi="Arial" w:cs="Arial"/>
          <w:sz w:val="22"/>
          <w:szCs w:val="22"/>
        </w:rPr>
        <w:t>pěného prostoru do exteriéru</w:t>
      </w:r>
      <w:r w:rsidR="004916A6">
        <w:rPr>
          <w:rFonts w:ascii="Arial" w:hAnsi="Arial" w:cs="Arial"/>
          <w:sz w:val="22"/>
          <w:szCs w:val="22"/>
        </w:rPr>
        <w:tab/>
      </w:r>
      <w:r w:rsidR="00E82418">
        <w:rPr>
          <w:rFonts w:ascii="Arial" w:hAnsi="Arial" w:cs="Arial"/>
          <w:sz w:val="22"/>
          <w:szCs w:val="22"/>
        </w:rPr>
        <w:t>1,1</w:t>
      </w:r>
      <w:r w:rsidR="006D26DF">
        <w:rPr>
          <w:rFonts w:ascii="Arial" w:hAnsi="Arial" w:cs="Arial"/>
          <w:sz w:val="22"/>
          <w:szCs w:val="22"/>
        </w:rPr>
        <w:t xml:space="preserve"> W/m</w:t>
      </w:r>
      <w:r w:rsidR="006D26DF" w:rsidRPr="00E82418">
        <w:rPr>
          <w:rFonts w:ascii="Arial" w:hAnsi="Arial" w:cs="Arial"/>
          <w:sz w:val="22"/>
          <w:szCs w:val="22"/>
          <w:vertAlign w:val="superscript"/>
        </w:rPr>
        <w:t>2</w:t>
      </w:r>
      <w:r w:rsidR="006D26DF">
        <w:rPr>
          <w:rFonts w:ascii="Arial" w:hAnsi="Arial" w:cs="Arial"/>
          <w:sz w:val="22"/>
          <w:szCs w:val="22"/>
        </w:rPr>
        <w:t>.K</w:t>
      </w:r>
    </w:p>
    <w:p w:rsidR="004A0C0D" w:rsidRPr="00BF0416" w:rsidRDefault="004A0C0D" w:rsidP="00047DBE">
      <w:pPr>
        <w:tabs>
          <w:tab w:val="right" w:pos="2552"/>
          <w:tab w:val="right" w:pos="5529"/>
          <w:tab w:val="left" w:pos="5812"/>
        </w:tabs>
        <w:jc w:val="left"/>
        <w:rPr>
          <w:rFonts w:ascii="Arial" w:hAnsi="Arial" w:cs="Arial"/>
          <w:b/>
          <w:sz w:val="16"/>
          <w:szCs w:val="16"/>
        </w:rPr>
      </w:pPr>
    </w:p>
    <w:p w:rsidR="004C3538" w:rsidRPr="00B04DA1" w:rsidRDefault="004C3538" w:rsidP="00B04DA1">
      <w:pPr>
        <w:pStyle w:val="Nadpis1"/>
      </w:pPr>
      <w:r w:rsidRPr="00B04DA1">
        <w:t xml:space="preserve"> </w:t>
      </w:r>
      <w:bookmarkStart w:id="3" w:name="_Toc480280881"/>
      <w:r w:rsidRPr="00B04DA1">
        <w:t>BILANCE TEPLA</w:t>
      </w:r>
      <w:bookmarkEnd w:id="3"/>
      <w:r w:rsidRPr="00B04DA1">
        <w:t xml:space="preserve"> </w:t>
      </w:r>
    </w:p>
    <w:p w:rsidR="004C3538" w:rsidRPr="00AD5156" w:rsidRDefault="004C3538" w:rsidP="004C3538">
      <w:pPr>
        <w:tabs>
          <w:tab w:val="right" w:pos="5529"/>
          <w:tab w:val="left" w:pos="5812"/>
        </w:tabs>
        <w:jc w:val="left"/>
        <w:rPr>
          <w:rFonts w:ascii="Arial" w:hAnsi="Arial" w:cs="Arial"/>
          <w:sz w:val="22"/>
          <w:szCs w:val="22"/>
        </w:rPr>
      </w:pPr>
      <w:r w:rsidRPr="0072345D">
        <w:rPr>
          <w:rFonts w:ascii="Arial" w:hAnsi="Arial" w:cs="Arial"/>
          <w:sz w:val="22"/>
          <w:szCs w:val="22"/>
        </w:rPr>
        <w:t>ÚT</w:t>
      </w:r>
      <w:r w:rsidRPr="0072345D">
        <w:rPr>
          <w:rFonts w:ascii="Arial" w:hAnsi="Arial" w:cs="Arial"/>
          <w:sz w:val="22"/>
          <w:szCs w:val="22"/>
        </w:rPr>
        <w:tab/>
      </w:r>
      <w:r w:rsidR="004916A6">
        <w:rPr>
          <w:rFonts w:ascii="Arial" w:hAnsi="Arial" w:cs="Arial"/>
          <w:sz w:val="22"/>
          <w:szCs w:val="22"/>
        </w:rPr>
        <w:tab/>
      </w:r>
      <w:r w:rsidR="00AD5156" w:rsidRPr="00AD5156">
        <w:rPr>
          <w:rFonts w:ascii="Arial" w:hAnsi="Arial" w:cs="Arial"/>
          <w:sz w:val="22"/>
          <w:szCs w:val="22"/>
        </w:rPr>
        <w:t>29</w:t>
      </w:r>
      <w:r w:rsidRPr="00AD5156">
        <w:rPr>
          <w:rFonts w:ascii="Arial" w:hAnsi="Arial" w:cs="Arial"/>
          <w:sz w:val="22"/>
          <w:szCs w:val="22"/>
        </w:rPr>
        <w:t xml:space="preserve"> kW</w:t>
      </w:r>
    </w:p>
    <w:p w:rsidR="004C3538" w:rsidRPr="00AD5156" w:rsidRDefault="004C3538" w:rsidP="00992C8D">
      <w:pPr>
        <w:spacing w:before="80"/>
        <w:jc w:val="left"/>
        <w:rPr>
          <w:rFonts w:ascii="Arial" w:hAnsi="Arial" w:cs="Arial"/>
          <w:b/>
          <w:sz w:val="16"/>
          <w:szCs w:val="16"/>
        </w:rPr>
      </w:pPr>
    </w:p>
    <w:p w:rsidR="00992C8D" w:rsidRPr="00AD5156" w:rsidRDefault="00992C8D" w:rsidP="00B04DA1">
      <w:pPr>
        <w:pStyle w:val="Nadpis1"/>
      </w:pPr>
      <w:bookmarkStart w:id="4" w:name="_Toc480280882"/>
      <w:r w:rsidRPr="00AD5156">
        <w:t>PŘÍPOJNÁ HODNOTA ZDROJE TEPLA</w:t>
      </w:r>
      <w:bookmarkEnd w:id="4"/>
      <w:r w:rsidRPr="00AD5156">
        <w:t xml:space="preserve"> </w:t>
      </w:r>
    </w:p>
    <w:p w:rsidR="00E82418" w:rsidRDefault="00E82418" w:rsidP="009B3AC9">
      <w:pPr>
        <w:jc w:val="left"/>
        <w:rPr>
          <w:rFonts w:ascii="Arial" w:hAnsi="Arial" w:cs="Arial"/>
          <w:sz w:val="22"/>
          <w:szCs w:val="22"/>
        </w:rPr>
      </w:pPr>
      <w:r w:rsidRPr="00AD5156">
        <w:rPr>
          <w:rFonts w:ascii="Arial" w:hAnsi="Arial" w:cs="Arial"/>
          <w:sz w:val="22"/>
          <w:szCs w:val="22"/>
        </w:rPr>
        <w:t xml:space="preserve">Topný okruh spojovacího krčku </w:t>
      </w:r>
      <w:r w:rsidR="004916A6" w:rsidRPr="00AD5156">
        <w:rPr>
          <w:rFonts w:ascii="Arial" w:hAnsi="Arial" w:cs="Arial"/>
          <w:sz w:val="22"/>
          <w:szCs w:val="22"/>
        </w:rPr>
        <w:t xml:space="preserve">bude z části napojen na stávající </w:t>
      </w:r>
      <w:r w:rsidRPr="00AD5156">
        <w:rPr>
          <w:rFonts w:ascii="Arial" w:hAnsi="Arial" w:cs="Arial"/>
          <w:sz w:val="22"/>
          <w:szCs w:val="22"/>
        </w:rPr>
        <w:t>vytápění stávajícího krčku.</w:t>
      </w:r>
      <w:r w:rsidR="007E26BD" w:rsidRPr="00AD5156">
        <w:rPr>
          <w:rFonts w:ascii="Arial" w:hAnsi="Arial" w:cs="Arial"/>
          <w:sz w:val="22"/>
          <w:szCs w:val="22"/>
        </w:rPr>
        <w:t xml:space="preserve"> </w:t>
      </w:r>
      <w:r w:rsidRPr="00AD5156">
        <w:rPr>
          <w:rFonts w:ascii="Arial" w:hAnsi="Arial" w:cs="Arial"/>
          <w:sz w:val="22"/>
          <w:szCs w:val="22"/>
        </w:rPr>
        <w:t>V objektu A je ve strojovně pro spojovací krček vysazena na</w:t>
      </w:r>
      <w:r w:rsidR="007E26BD" w:rsidRPr="00AD5156">
        <w:rPr>
          <w:rFonts w:ascii="Arial" w:hAnsi="Arial" w:cs="Arial"/>
          <w:sz w:val="22"/>
          <w:szCs w:val="22"/>
        </w:rPr>
        <w:t xml:space="preserve"> </w:t>
      </w:r>
      <w:r w:rsidRPr="00AD5156">
        <w:rPr>
          <w:rFonts w:ascii="Arial" w:hAnsi="Arial" w:cs="Arial"/>
          <w:sz w:val="22"/>
          <w:szCs w:val="22"/>
        </w:rPr>
        <w:t>rozdělovači-sběr</w:t>
      </w:r>
      <w:r w:rsidR="004916A6" w:rsidRPr="00AD5156">
        <w:rPr>
          <w:rFonts w:ascii="Arial" w:hAnsi="Arial" w:cs="Arial"/>
          <w:sz w:val="22"/>
          <w:szCs w:val="22"/>
        </w:rPr>
        <w:t xml:space="preserve">ači samostatná větev. Celkový </w:t>
      </w:r>
      <w:r w:rsidRPr="00AD5156">
        <w:rPr>
          <w:rFonts w:ascii="Arial" w:hAnsi="Arial" w:cs="Arial"/>
          <w:sz w:val="22"/>
          <w:szCs w:val="22"/>
        </w:rPr>
        <w:t>topný příkon pro novou část spojovacího krčku je požadován 29 kW</w:t>
      </w:r>
      <w:r>
        <w:rPr>
          <w:rFonts w:ascii="Arial" w:hAnsi="Arial" w:cs="Arial"/>
          <w:sz w:val="22"/>
          <w:szCs w:val="22"/>
        </w:rPr>
        <w:t xml:space="preserve">. </w:t>
      </w:r>
    </w:p>
    <w:p w:rsidR="00E82418" w:rsidRPr="00BF0416" w:rsidRDefault="00E82418" w:rsidP="009B3AC9">
      <w:pPr>
        <w:jc w:val="left"/>
        <w:rPr>
          <w:rFonts w:ascii="Arial" w:hAnsi="Arial" w:cs="Arial"/>
          <w:sz w:val="16"/>
          <w:szCs w:val="16"/>
        </w:rPr>
      </w:pPr>
    </w:p>
    <w:p w:rsidR="002F5A67" w:rsidRPr="00B04DA1" w:rsidRDefault="002F5A67" w:rsidP="00B04DA1">
      <w:pPr>
        <w:pStyle w:val="Nadpis1"/>
      </w:pPr>
      <w:bookmarkStart w:id="5" w:name="_Toc480280883"/>
      <w:r w:rsidRPr="00B04DA1">
        <w:t>VYTÁPĚCÍ SYSTÉM</w:t>
      </w:r>
      <w:bookmarkEnd w:id="5"/>
      <w:r w:rsidRPr="00B04DA1">
        <w:t xml:space="preserve"> </w:t>
      </w:r>
    </w:p>
    <w:p w:rsidR="007E26BD" w:rsidRDefault="007E26BD" w:rsidP="007E26BD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 xml:space="preserve">Pro vytápění stávajícího spojovacího krčku je navržena ve stávající strojovně samostatná větev T3 s teplotním spádem  </w:t>
      </w:r>
      <w:r w:rsidRPr="00AD5156">
        <w:rPr>
          <w:rFonts w:ascii="Arial" w:hAnsi="Arial" w:cs="Arial"/>
          <w:kern w:val="0"/>
          <w:sz w:val="22"/>
          <w:szCs w:val="22"/>
        </w:rPr>
        <w:t>75/55</w:t>
      </w:r>
      <w:r w:rsidR="004916A6" w:rsidRPr="00AD5156">
        <w:rPr>
          <w:rFonts w:ascii="Arial" w:hAnsi="Arial" w:cs="Arial"/>
          <w:kern w:val="0"/>
          <w:sz w:val="22"/>
          <w:szCs w:val="22"/>
        </w:rPr>
        <w:t xml:space="preserve"> ˚</w:t>
      </w:r>
      <w:r w:rsidRPr="00AD5156">
        <w:rPr>
          <w:rFonts w:ascii="Arial" w:hAnsi="Arial" w:cs="Arial"/>
          <w:kern w:val="0"/>
          <w:sz w:val="22"/>
          <w:szCs w:val="22"/>
        </w:rPr>
        <w:t>C</w:t>
      </w:r>
      <w:r>
        <w:rPr>
          <w:rFonts w:ascii="Arial" w:hAnsi="Arial" w:cs="Arial"/>
          <w:kern w:val="0"/>
          <w:sz w:val="22"/>
          <w:szCs w:val="22"/>
        </w:rPr>
        <w:t xml:space="preserve">, na tuto větev bude část nového krčku napojena. </w:t>
      </w:r>
    </w:p>
    <w:p w:rsidR="0011276A" w:rsidRDefault="007E26BD" w:rsidP="0011276A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>Větev je osazena samoregulačním oběhovým čerpadlem a pro možnost</w:t>
      </w:r>
      <w:r w:rsidR="0011276A">
        <w:rPr>
          <w:rFonts w:ascii="Arial" w:hAnsi="Arial" w:cs="Arial"/>
          <w:kern w:val="0"/>
          <w:sz w:val="22"/>
          <w:szCs w:val="22"/>
        </w:rPr>
        <w:t xml:space="preserve"> </w:t>
      </w:r>
      <w:r>
        <w:rPr>
          <w:rFonts w:ascii="Arial" w:hAnsi="Arial" w:cs="Arial"/>
          <w:kern w:val="0"/>
          <w:sz w:val="22"/>
          <w:szCs w:val="22"/>
        </w:rPr>
        <w:t xml:space="preserve">ekvitermní regulace trojcestným směšovacím ventilem. </w:t>
      </w:r>
      <w:r w:rsidR="0011276A">
        <w:rPr>
          <w:rFonts w:ascii="Arial" w:hAnsi="Arial" w:cs="Arial"/>
          <w:kern w:val="0"/>
          <w:sz w:val="22"/>
          <w:szCs w:val="22"/>
        </w:rPr>
        <w:t>Napojení  nového topného registru na stávající  větev vytápění  spojovacího krčku není zahrnuto do této etapy PD.</w:t>
      </w:r>
    </w:p>
    <w:p w:rsidR="0011276A" w:rsidRDefault="0011276A" w:rsidP="0011276A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kern w:val="0"/>
          <w:sz w:val="22"/>
          <w:szCs w:val="22"/>
        </w:rPr>
      </w:pPr>
    </w:p>
    <w:p w:rsidR="00DD4663" w:rsidRDefault="0011276A" w:rsidP="00DD4663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lastRenderedPageBreak/>
        <w:t xml:space="preserve">PD řeší vytápění  spojovacího krčku novou větví z objektu A. </w:t>
      </w:r>
      <w:r w:rsidRPr="00AD5156">
        <w:rPr>
          <w:rFonts w:ascii="Arial" w:hAnsi="Arial" w:cs="Arial"/>
          <w:sz w:val="22"/>
          <w:szCs w:val="22"/>
        </w:rPr>
        <w:t>V objektu A je ve strojovně pro spojovací krček vysazena na rozdělovači-sběrači samostatná větev</w:t>
      </w:r>
      <w:r>
        <w:rPr>
          <w:rFonts w:ascii="Arial" w:hAnsi="Arial" w:cs="Arial"/>
          <w:sz w:val="22"/>
          <w:szCs w:val="22"/>
        </w:rPr>
        <w:t xml:space="preserve"> o výkonu 14 kW.</w:t>
      </w:r>
      <w:r w:rsidR="00DD4663">
        <w:rPr>
          <w:rFonts w:ascii="Arial" w:hAnsi="Arial" w:cs="Arial"/>
          <w:sz w:val="22"/>
          <w:szCs w:val="22"/>
        </w:rPr>
        <w:t xml:space="preserve"> </w:t>
      </w:r>
      <w:r w:rsidR="00DD4663">
        <w:rPr>
          <w:rFonts w:ascii="Arial" w:hAnsi="Arial" w:cs="Arial"/>
          <w:kern w:val="0"/>
          <w:sz w:val="22"/>
          <w:szCs w:val="22"/>
        </w:rPr>
        <w:t xml:space="preserve">Větev bude osazena samoregulačním oběhovým čerpadlem a trojcestným směšovacím ventilem. Teplota topné vody bude řízena ekvitermně nebo podle teploty v prostoru. </w:t>
      </w:r>
    </w:p>
    <w:p w:rsidR="0011276A" w:rsidRDefault="0011276A" w:rsidP="0011276A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kern w:val="0"/>
          <w:sz w:val="22"/>
          <w:szCs w:val="22"/>
        </w:rPr>
      </w:pPr>
    </w:p>
    <w:p w:rsidR="007E26BD" w:rsidRDefault="007E26BD" w:rsidP="0011276A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>Pro vytápění prostoru spojovací chodby je navržen registr z hladkých trubek, DN 65. Potrubí</w:t>
      </w:r>
    </w:p>
    <w:p w:rsidR="007E26BD" w:rsidRDefault="007E26BD" w:rsidP="007E26BD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>je vedeno podél obvodové stěny chodby, podél parapetu, po obou stranách chodby. Na líci</w:t>
      </w:r>
    </w:p>
    <w:p w:rsidR="007E26BD" w:rsidRDefault="007E26BD" w:rsidP="007E26BD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>chodby je potrubí děleno na dva „okruhy“, které jsou vzájemně vyregulovány pomocí ručních</w:t>
      </w:r>
    </w:p>
    <w:p w:rsidR="007E26BD" w:rsidRDefault="007E26BD" w:rsidP="007E26BD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 xml:space="preserve">regulačních ventilů s přednastavením </w:t>
      </w:r>
      <w:r w:rsidR="0011276A">
        <w:rPr>
          <w:rFonts w:ascii="Arial" w:hAnsi="Arial" w:cs="Arial"/>
          <w:kern w:val="0"/>
          <w:sz w:val="22"/>
          <w:szCs w:val="22"/>
        </w:rPr>
        <w:t>(např.</w:t>
      </w:r>
      <w:r>
        <w:rPr>
          <w:rFonts w:ascii="Arial" w:hAnsi="Arial" w:cs="Arial"/>
          <w:kern w:val="0"/>
          <w:sz w:val="22"/>
          <w:szCs w:val="22"/>
        </w:rPr>
        <w:t>TA STAD</w:t>
      </w:r>
      <w:r w:rsidR="0011276A">
        <w:rPr>
          <w:rFonts w:ascii="Arial" w:hAnsi="Arial" w:cs="Arial"/>
          <w:kern w:val="0"/>
          <w:sz w:val="22"/>
          <w:szCs w:val="22"/>
        </w:rPr>
        <w:t>)</w:t>
      </w:r>
      <w:r>
        <w:rPr>
          <w:rFonts w:ascii="Arial" w:hAnsi="Arial" w:cs="Arial"/>
          <w:kern w:val="0"/>
          <w:sz w:val="22"/>
          <w:szCs w:val="22"/>
        </w:rPr>
        <w:t>. Registr je proveden z trubek ocelových hladkých bezešvých, spojova</w:t>
      </w:r>
      <w:bookmarkStart w:id="6" w:name="_GoBack"/>
      <w:bookmarkEnd w:id="6"/>
      <w:r>
        <w:rPr>
          <w:rFonts w:ascii="Arial" w:hAnsi="Arial" w:cs="Arial"/>
          <w:kern w:val="0"/>
          <w:sz w:val="22"/>
          <w:szCs w:val="22"/>
        </w:rPr>
        <w:t>ných svařováním.</w:t>
      </w:r>
    </w:p>
    <w:p w:rsidR="007E26BD" w:rsidRDefault="007E26BD" w:rsidP="007E26BD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 xml:space="preserve">Potrubí </w:t>
      </w:r>
      <w:r w:rsidR="00481E81">
        <w:rPr>
          <w:rFonts w:ascii="Arial" w:hAnsi="Arial" w:cs="Arial"/>
          <w:kern w:val="0"/>
          <w:sz w:val="22"/>
          <w:szCs w:val="22"/>
        </w:rPr>
        <w:t>je</w:t>
      </w:r>
      <w:r>
        <w:rPr>
          <w:rFonts w:ascii="Arial" w:hAnsi="Arial" w:cs="Arial"/>
          <w:kern w:val="0"/>
          <w:sz w:val="22"/>
          <w:szCs w:val="22"/>
        </w:rPr>
        <w:t xml:space="preserve"> upevněno pro vzdálenosti 3 m do obvodové stěny chodby. Dilatace potrubí</w:t>
      </w:r>
    </w:p>
    <w:p w:rsidR="007E26BD" w:rsidRDefault="007E26BD" w:rsidP="007E26BD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>bude umožněna přirozenými ohyby na trase. Na nejvyšších místech je zajištěno</w:t>
      </w:r>
    </w:p>
    <w:p w:rsidR="007E26BD" w:rsidRDefault="007E26BD" w:rsidP="007E26BD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>odvzdušnění a na nejnižších místech vypouštění.</w:t>
      </w:r>
    </w:p>
    <w:p w:rsidR="007E26BD" w:rsidRDefault="007E26BD" w:rsidP="007E26BD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>Celý topný registr je opatřen základní barvou a dvojnásobným nátěrem s 1x emailováním</w:t>
      </w:r>
    </w:p>
    <w:p w:rsidR="007E26BD" w:rsidRDefault="007E26BD" w:rsidP="007E26BD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>v barvě dle požadavku architekta.</w:t>
      </w:r>
    </w:p>
    <w:p w:rsidR="007E26BD" w:rsidRDefault="007E26BD" w:rsidP="007E26BD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 xml:space="preserve">Potrubí vedené v podlaze </w:t>
      </w:r>
      <w:r w:rsidR="0011276A">
        <w:rPr>
          <w:rFonts w:ascii="Arial" w:hAnsi="Arial" w:cs="Arial"/>
          <w:kern w:val="0"/>
          <w:sz w:val="22"/>
          <w:szCs w:val="22"/>
        </w:rPr>
        <w:t xml:space="preserve"> DN 25 </w:t>
      </w:r>
      <w:r>
        <w:rPr>
          <w:rFonts w:ascii="Arial" w:hAnsi="Arial" w:cs="Arial"/>
          <w:kern w:val="0"/>
          <w:sz w:val="22"/>
          <w:szCs w:val="22"/>
        </w:rPr>
        <w:t xml:space="preserve">je opatřeno izolačními trubicemi tl. </w:t>
      </w:r>
      <w:r w:rsidR="0011276A">
        <w:rPr>
          <w:rFonts w:ascii="Arial" w:hAnsi="Arial" w:cs="Arial"/>
          <w:kern w:val="0"/>
          <w:sz w:val="22"/>
          <w:szCs w:val="22"/>
        </w:rPr>
        <w:t xml:space="preserve">30 </w:t>
      </w:r>
      <w:r>
        <w:rPr>
          <w:rFonts w:ascii="Arial" w:hAnsi="Arial" w:cs="Arial"/>
          <w:kern w:val="0"/>
          <w:sz w:val="22"/>
          <w:szCs w:val="22"/>
        </w:rPr>
        <w:t>mm, a nátěrem základním.</w:t>
      </w:r>
    </w:p>
    <w:p w:rsidR="007E26BD" w:rsidRDefault="007E26BD" w:rsidP="007E26BD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>Veškeré nátěry jsou syntetické</w:t>
      </w:r>
    </w:p>
    <w:p w:rsidR="007E26BD" w:rsidRPr="00BF0416" w:rsidRDefault="007E26BD" w:rsidP="007E26BD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kern w:val="0"/>
          <w:sz w:val="16"/>
          <w:szCs w:val="16"/>
        </w:rPr>
      </w:pPr>
    </w:p>
    <w:p w:rsidR="00481E81" w:rsidRPr="00BF0416" w:rsidRDefault="00481E81" w:rsidP="007E26BD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kern w:val="0"/>
          <w:sz w:val="16"/>
          <w:szCs w:val="16"/>
        </w:rPr>
      </w:pPr>
    </w:p>
    <w:p w:rsidR="0085538C" w:rsidRPr="00B04DA1" w:rsidRDefault="0085538C" w:rsidP="00B04DA1">
      <w:pPr>
        <w:pStyle w:val="Nadpis1"/>
      </w:pPr>
      <w:bookmarkStart w:id="7" w:name="_Toc480280884"/>
      <w:r w:rsidRPr="00B04DA1">
        <w:t>OHŘEV TUV</w:t>
      </w:r>
      <w:bookmarkEnd w:id="7"/>
    </w:p>
    <w:p w:rsidR="009664C5" w:rsidRDefault="006D26DF" w:rsidP="0085538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Ohřev TUV </w:t>
      </w:r>
      <w:r w:rsidRPr="00AD5156">
        <w:rPr>
          <w:rFonts w:ascii="Arial" w:hAnsi="Arial" w:cs="Arial"/>
          <w:sz w:val="22"/>
          <w:szCs w:val="22"/>
        </w:rPr>
        <w:t xml:space="preserve">není </w:t>
      </w:r>
      <w:r w:rsidR="00AD5156">
        <w:rPr>
          <w:rFonts w:ascii="Arial" w:hAnsi="Arial" w:cs="Arial"/>
          <w:sz w:val="22"/>
          <w:szCs w:val="22"/>
        </w:rPr>
        <w:t>řešen v objektu SO 03</w:t>
      </w:r>
      <w:r w:rsidR="009664C5" w:rsidRPr="00AD5156">
        <w:rPr>
          <w:rFonts w:ascii="Arial" w:hAnsi="Arial" w:cs="Arial"/>
          <w:sz w:val="22"/>
          <w:szCs w:val="22"/>
        </w:rPr>
        <w:t>.</w:t>
      </w:r>
    </w:p>
    <w:p w:rsidR="00D51A7A" w:rsidRPr="00BF0416" w:rsidRDefault="00D51A7A" w:rsidP="00775F96">
      <w:pPr>
        <w:spacing w:before="80"/>
        <w:jc w:val="left"/>
        <w:rPr>
          <w:rFonts w:ascii="Arial" w:hAnsi="Arial" w:cs="Arial"/>
          <w:b/>
          <w:sz w:val="16"/>
          <w:szCs w:val="16"/>
        </w:rPr>
      </w:pPr>
    </w:p>
    <w:p w:rsidR="00775F96" w:rsidRPr="00B04DA1" w:rsidRDefault="00775F96" w:rsidP="00B04DA1">
      <w:pPr>
        <w:pStyle w:val="Nadpis1"/>
      </w:pPr>
      <w:bookmarkStart w:id="8" w:name="_Toc480280885"/>
      <w:r w:rsidRPr="00B04DA1">
        <w:t>ÚPRAVA VODY A DOPLŇOVÁNÍ</w:t>
      </w:r>
      <w:bookmarkEnd w:id="8"/>
    </w:p>
    <w:p w:rsidR="00DD1788" w:rsidRDefault="006D26DF" w:rsidP="0013353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Řešeno v rámci vystrojení zdroje tepla a jednotlivých strojoven. </w:t>
      </w:r>
    </w:p>
    <w:p w:rsidR="006D26DF" w:rsidRPr="00BF0416" w:rsidRDefault="006D26DF" w:rsidP="00133538">
      <w:pPr>
        <w:rPr>
          <w:rFonts w:ascii="Arial" w:hAnsi="Arial" w:cs="Arial"/>
          <w:sz w:val="16"/>
          <w:szCs w:val="16"/>
        </w:rPr>
      </w:pPr>
    </w:p>
    <w:p w:rsidR="00133538" w:rsidRPr="001773C9" w:rsidRDefault="00133538" w:rsidP="00B04DA1">
      <w:pPr>
        <w:pStyle w:val="Nadpis1"/>
        <w:rPr>
          <w:b w:val="0"/>
          <w:szCs w:val="24"/>
        </w:rPr>
      </w:pPr>
      <w:bookmarkStart w:id="9" w:name="_Toc480280886"/>
      <w:r w:rsidRPr="00B04DA1">
        <w:t>POTRUBÍ A ARMATURY</w:t>
      </w:r>
      <w:bookmarkEnd w:id="9"/>
    </w:p>
    <w:p w:rsidR="004F31E1" w:rsidRDefault="004F31E1" w:rsidP="004F31E1">
      <w:pPr>
        <w:tabs>
          <w:tab w:val="center" w:pos="709"/>
          <w:tab w:val="center" w:pos="2835"/>
          <w:tab w:val="center" w:pos="5103"/>
        </w:tabs>
        <w:rPr>
          <w:rFonts w:ascii="Arial" w:hAnsi="Arial" w:cs="Arial"/>
          <w:sz w:val="22"/>
          <w:szCs w:val="22"/>
        </w:rPr>
      </w:pPr>
      <w:r w:rsidRPr="001773C9">
        <w:rPr>
          <w:rFonts w:ascii="Arial" w:hAnsi="Arial" w:cs="Arial"/>
          <w:sz w:val="22"/>
          <w:szCs w:val="22"/>
        </w:rPr>
        <w:t xml:space="preserve">Potrubí </w:t>
      </w:r>
      <w:r w:rsidR="00C26039">
        <w:rPr>
          <w:rFonts w:ascii="Arial" w:hAnsi="Arial" w:cs="Arial"/>
          <w:sz w:val="22"/>
          <w:szCs w:val="22"/>
        </w:rPr>
        <w:t>b</w:t>
      </w:r>
      <w:r w:rsidRPr="001773C9">
        <w:rPr>
          <w:rFonts w:ascii="Arial" w:hAnsi="Arial" w:cs="Arial"/>
          <w:sz w:val="22"/>
          <w:szCs w:val="22"/>
        </w:rPr>
        <w:t>ude provedeno z</w:t>
      </w:r>
      <w:r w:rsidR="00481E81">
        <w:rPr>
          <w:rFonts w:ascii="Arial" w:hAnsi="Arial" w:cs="Arial"/>
          <w:sz w:val="22"/>
          <w:szCs w:val="22"/>
        </w:rPr>
        <w:t> ocelových trubek černých hladkých</w:t>
      </w:r>
      <w:r w:rsidR="0061282B">
        <w:rPr>
          <w:rFonts w:ascii="Arial" w:hAnsi="Arial" w:cs="Arial"/>
          <w:sz w:val="22"/>
          <w:szCs w:val="22"/>
        </w:rPr>
        <w:t xml:space="preserve"> spojovaných svařováním. </w:t>
      </w:r>
      <w:r w:rsidRPr="001773C9">
        <w:rPr>
          <w:rFonts w:ascii="Arial" w:hAnsi="Arial" w:cs="Arial"/>
          <w:sz w:val="22"/>
          <w:szCs w:val="22"/>
        </w:rPr>
        <w:t>Na nejvyšších místech bude provedeno odvzdušnění, na nejnižších</w:t>
      </w:r>
      <w:r w:rsidR="009779E0">
        <w:rPr>
          <w:rFonts w:ascii="Arial" w:hAnsi="Arial" w:cs="Arial"/>
          <w:sz w:val="22"/>
          <w:szCs w:val="22"/>
        </w:rPr>
        <w:t xml:space="preserve"> </w:t>
      </w:r>
      <w:r w:rsidRPr="001773C9">
        <w:rPr>
          <w:rFonts w:ascii="Arial" w:hAnsi="Arial" w:cs="Arial"/>
          <w:sz w:val="22"/>
          <w:szCs w:val="22"/>
        </w:rPr>
        <w:t>vypouštění. Závěsný systém potrubí umožní kluzné uložení potrubí. Na potrubí budou</w:t>
      </w:r>
      <w:r w:rsidR="0061282B">
        <w:rPr>
          <w:rFonts w:ascii="Arial" w:hAnsi="Arial" w:cs="Arial"/>
          <w:sz w:val="22"/>
          <w:szCs w:val="22"/>
        </w:rPr>
        <w:t xml:space="preserve"> ve strojovně</w:t>
      </w:r>
      <w:r w:rsidRPr="001773C9">
        <w:rPr>
          <w:rFonts w:ascii="Arial" w:hAnsi="Arial" w:cs="Arial"/>
          <w:sz w:val="22"/>
          <w:szCs w:val="22"/>
        </w:rPr>
        <w:t xml:space="preserve"> instalovány </w:t>
      </w:r>
      <w:r w:rsidR="0061282B">
        <w:rPr>
          <w:rFonts w:ascii="Arial" w:hAnsi="Arial" w:cs="Arial"/>
          <w:sz w:val="22"/>
          <w:szCs w:val="22"/>
        </w:rPr>
        <w:t>automatické regulační ventily, čerpadlo a ostatní armatury.</w:t>
      </w:r>
      <w:r w:rsidRPr="001773C9">
        <w:rPr>
          <w:rFonts w:ascii="Arial" w:hAnsi="Arial" w:cs="Arial"/>
          <w:sz w:val="22"/>
          <w:szCs w:val="22"/>
        </w:rPr>
        <w:t xml:space="preserve"> Veškeré zařízení bude min. PN</w:t>
      </w:r>
      <w:r w:rsidR="00C26039">
        <w:rPr>
          <w:rFonts w:ascii="Arial" w:hAnsi="Arial" w:cs="Arial"/>
          <w:sz w:val="22"/>
          <w:szCs w:val="22"/>
        </w:rPr>
        <w:t>6</w:t>
      </w:r>
      <w:r w:rsidRPr="001773C9">
        <w:rPr>
          <w:rFonts w:ascii="Arial" w:hAnsi="Arial" w:cs="Arial"/>
          <w:sz w:val="22"/>
          <w:szCs w:val="22"/>
        </w:rPr>
        <w:t>.</w:t>
      </w:r>
    </w:p>
    <w:p w:rsidR="0061282B" w:rsidRPr="00BF0416" w:rsidRDefault="0061282B" w:rsidP="00133538">
      <w:pPr>
        <w:spacing w:before="80"/>
        <w:jc w:val="left"/>
        <w:rPr>
          <w:rFonts w:ascii="Arial" w:hAnsi="Arial" w:cs="Arial"/>
          <w:b/>
          <w:sz w:val="16"/>
          <w:szCs w:val="16"/>
        </w:rPr>
      </w:pPr>
    </w:p>
    <w:p w:rsidR="00133538" w:rsidRPr="00B04DA1" w:rsidRDefault="00133538" w:rsidP="00B04DA1">
      <w:pPr>
        <w:pStyle w:val="Nadpis1"/>
      </w:pPr>
      <w:bookmarkStart w:id="10" w:name="_Toc480280887"/>
      <w:r w:rsidRPr="00B04DA1">
        <w:t>MĚŘENÍ A REGULACE</w:t>
      </w:r>
      <w:bookmarkEnd w:id="10"/>
      <w:r w:rsidR="0061282B" w:rsidRPr="00B04DA1">
        <w:t xml:space="preserve"> </w:t>
      </w:r>
    </w:p>
    <w:p w:rsidR="0061282B" w:rsidRDefault="0061282B" w:rsidP="008827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Měření a regulace teploty topné vody dle požadavků jednotliv</w:t>
      </w:r>
      <w:r w:rsidR="00BF0416">
        <w:rPr>
          <w:rFonts w:ascii="Arial" w:hAnsi="Arial" w:cs="Arial"/>
          <w:sz w:val="22"/>
          <w:szCs w:val="22"/>
        </w:rPr>
        <w:t xml:space="preserve">ých prostor bude řešena v rámci objektu A. </w:t>
      </w:r>
      <w:r>
        <w:rPr>
          <w:rFonts w:ascii="Arial" w:hAnsi="Arial" w:cs="Arial"/>
          <w:sz w:val="22"/>
          <w:szCs w:val="22"/>
        </w:rPr>
        <w:t xml:space="preserve">Teplota topné vody pro spojovací krček bude řízena ekvitermně nebo dle čidla v prostoru krčku. </w:t>
      </w:r>
    </w:p>
    <w:p w:rsidR="005417C1" w:rsidRPr="004F0FA6" w:rsidRDefault="00BF0416" w:rsidP="005417C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Regulační okruhy</w:t>
      </w:r>
      <w:r w:rsidR="009664C5">
        <w:rPr>
          <w:rFonts w:ascii="Arial" w:hAnsi="Arial" w:cs="Arial"/>
          <w:b/>
          <w:sz w:val="22"/>
          <w:szCs w:val="22"/>
        </w:rPr>
        <w:t>:</w:t>
      </w:r>
      <w:r w:rsidR="005417C1" w:rsidRPr="004F0FA6">
        <w:rPr>
          <w:rFonts w:ascii="Arial" w:hAnsi="Arial" w:cs="Arial"/>
          <w:b/>
          <w:sz w:val="22"/>
          <w:szCs w:val="22"/>
        </w:rPr>
        <w:t xml:space="preserve"> </w:t>
      </w:r>
    </w:p>
    <w:p w:rsidR="005417C1" w:rsidRDefault="00BF0416" w:rsidP="005417C1">
      <w:pPr>
        <w:tabs>
          <w:tab w:val="left" w:pos="720"/>
          <w:tab w:val="right" w:pos="8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012893">
        <w:rPr>
          <w:rFonts w:ascii="Arial" w:hAnsi="Arial" w:cs="Arial"/>
          <w:sz w:val="22"/>
          <w:szCs w:val="22"/>
        </w:rPr>
        <w:t xml:space="preserve">Topná sezóna - ÚT: </w:t>
      </w:r>
      <w:r w:rsidRPr="00AD5156">
        <w:rPr>
          <w:rFonts w:ascii="Arial" w:hAnsi="Arial" w:cs="Arial"/>
          <w:sz w:val="22"/>
          <w:szCs w:val="22"/>
        </w:rPr>
        <w:t>ekvitermní</w:t>
      </w:r>
      <w:r w:rsidR="00012893" w:rsidRPr="00AD5156">
        <w:rPr>
          <w:rFonts w:ascii="Arial" w:hAnsi="Arial" w:cs="Arial"/>
          <w:sz w:val="22"/>
          <w:szCs w:val="22"/>
        </w:rPr>
        <w:t xml:space="preserve"> </w:t>
      </w:r>
      <w:r w:rsidR="0061282B" w:rsidRPr="00AD5156">
        <w:rPr>
          <w:rFonts w:ascii="Arial" w:hAnsi="Arial" w:cs="Arial"/>
          <w:sz w:val="22"/>
          <w:szCs w:val="22"/>
        </w:rPr>
        <w:t>7</w:t>
      </w:r>
      <w:r w:rsidR="00AD5156" w:rsidRPr="00AD5156">
        <w:rPr>
          <w:rFonts w:ascii="Arial" w:hAnsi="Arial" w:cs="Arial"/>
          <w:sz w:val="22"/>
          <w:szCs w:val="22"/>
        </w:rPr>
        <w:t>5</w:t>
      </w:r>
      <w:r w:rsidR="00012893" w:rsidRPr="00AD5156">
        <w:rPr>
          <w:rFonts w:ascii="Arial" w:hAnsi="Arial" w:cs="Arial"/>
          <w:sz w:val="22"/>
          <w:szCs w:val="22"/>
        </w:rPr>
        <w:t>/</w:t>
      </w:r>
      <w:r w:rsidR="009950A4" w:rsidRPr="00AD5156">
        <w:rPr>
          <w:rFonts w:ascii="Arial" w:hAnsi="Arial" w:cs="Arial"/>
          <w:sz w:val="22"/>
          <w:szCs w:val="22"/>
        </w:rPr>
        <w:t>5</w:t>
      </w:r>
      <w:r w:rsidR="00AD5156" w:rsidRPr="00AD5156">
        <w:rPr>
          <w:rFonts w:ascii="Arial" w:hAnsi="Arial" w:cs="Arial"/>
          <w:sz w:val="22"/>
          <w:szCs w:val="22"/>
        </w:rPr>
        <w:t>5</w:t>
      </w:r>
      <w:r w:rsidRPr="00AD5156">
        <w:rPr>
          <w:rFonts w:ascii="Arial" w:hAnsi="Arial" w:cs="Arial"/>
          <w:sz w:val="22"/>
          <w:szCs w:val="22"/>
        </w:rPr>
        <w:t xml:space="preserve"> </w:t>
      </w:r>
      <w:r w:rsidR="00012893" w:rsidRPr="00AD5156">
        <w:rPr>
          <w:rFonts w:ascii="Arial" w:hAnsi="Arial" w:cs="Arial"/>
          <w:sz w:val="22"/>
          <w:szCs w:val="22"/>
        </w:rPr>
        <w:t>°C /</w:t>
      </w:r>
      <w:r w:rsidR="00012893">
        <w:rPr>
          <w:rFonts w:ascii="Arial" w:hAnsi="Arial" w:cs="Arial"/>
          <w:sz w:val="22"/>
          <w:szCs w:val="22"/>
        </w:rPr>
        <w:t xml:space="preserve"> -1</w:t>
      </w:r>
      <w:r w:rsidR="009950A4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 w:rsidR="00012893">
        <w:rPr>
          <w:rFonts w:ascii="Arial" w:hAnsi="Arial" w:cs="Arial"/>
          <w:sz w:val="22"/>
          <w:szCs w:val="22"/>
        </w:rPr>
        <w:t>°C</w:t>
      </w:r>
    </w:p>
    <w:p w:rsidR="00BF2F79" w:rsidRPr="00BF0416" w:rsidRDefault="00BF2F79" w:rsidP="008C3C20">
      <w:pPr>
        <w:rPr>
          <w:rFonts w:ascii="Arial" w:hAnsi="Arial" w:cs="Arial"/>
          <w:b/>
          <w:sz w:val="16"/>
          <w:szCs w:val="16"/>
        </w:rPr>
      </w:pPr>
    </w:p>
    <w:p w:rsidR="00133538" w:rsidRPr="00B04DA1" w:rsidRDefault="00133538" w:rsidP="00B04DA1">
      <w:pPr>
        <w:pStyle w:val="Nadpis1"/>
      </w:pPr>
      <w:bookmarkStart w:id="11" w:name="_Toc480280888"/>
      <w:r w:rsidRPr="00B04DA1">
        <w:t>IZOLACE A NÁTĚRY</w:t>
      </w:r>
      <w:bookmarkEnd w:id="11"/>
    </w:p>
    <w:p w:rsidR="007F7F23" w:rsidRPr="00B144DF" w:rsidRDefault="007F7F23" w:rsidP="009649BD">
      <w:pPr>
        <w:tabs>
          <w:tab w:val="center" w:pos="709"/>
          <w:tab w:val="center" w:pos="2835"/>
          <w:tab w:val="center" w:pos="5103"/>
        </w:tabs>
        <w:rPr>
          <w:rFonts w:ascii="Arial" w:hAnsi="Arial" w:cs="Arial"/>
          <w:sz w:val="22"/>
          <w:szCs w:val="22"/>
        </w:rPr>
      </w:pPr>
      <w:r w:rsidRPr="00B144DF">
        <w:rPr>
          <w:rFonts w:ascii="Arial" w:hAnsi="Arial" w:cs="Arial"/>
          <w:sz w:val="22"/>
          <w:szCs w:val="22"/>
        </w:rPr>
        <w:t xml:space="preserve">Veškeré </w:t>
      </w:r>
      <w:r w:rsidR="00BF0416">
        <w:rPr>
          <w:rFonts w:ascii="Arial" w:hAnsi="Arial" w:cs="Arial"/>
          <w:sz w:val="22"/>
          <w:szCs w:val="22"/>
        </w:rPr>
        <w:t>potrubí vedené</w:t>
      </w:r>
      <w:r w:rsidR="009950A4">
        <w:rPr>
          <w:rFonts w:ascii="Arial" w:hAnsi="Arial" w:cs="Arial"/>
          <w:sz w:val="22"/>
          <w:szCs w:val="22"/>
        </w:rPr>
        <w:t xml:space="preserve"> nevy</w:t>
      </w:r>
      <w:r w:rsidR="00BF0416">
        <w:rPr>
          <w:rFonts w:ascii="Arial" w:hAnsi="Arial" w:cs="Arial"/>
          <w:sz w:val="22"/>
          <w:szCs w:val="22"/>
        </w:rPr>
        <w:t>tápěným prostorem bude opatřeno</w:t>
      </w:r>
      <w:r w:rsidRPr="00B144DF">
        <w:rPr>
          <w:rFonts w:ascii="Arial" w:hAnsi="Arial" w:cs="Arial"/>
          <w:sz w:val="22"/>
          <w:szCs w:val="22"/>
        </w:rPr>
        <w:t xml:space="preserve"> tepelnou izolací</w:t>
      </w:r>
      <w:r w:rsidR="009950A4">
        <w:rPr>
          <w:rFonts w:ascii="Arial" w:hAnsi="Arial" w:cs="Arial"/>
          <w:sz w:val="22"/>
          <w:szCs w:val="22"/>
        </w:rPr>
        <w:t xml:space="preserve"> z </w:t>
      </w:r>
      <w:r w:rsidR="009A508D" w:rsidRPr="00B144DF">
        <w:rPr>
          <w:rFonts w:ascii="Arial" w:hAnsi="Arial" w:cs="Arial"/>
          <w:sz w:val="22"/>
          <w:szCs w:val="22"/>
        </w:rPr>
        <w:t>minerální vlny</w:t>
      </w:r>
      <w:r w:rsidR="00BF0416">
        <w:rPr>
          <w:rFonts w:ascii="Arial" w:hAnsi="Arial" w:cs="Arial"/>
          <w:sz w:val="22"/>
          <w:szCs w:val="22"/>
        </w:rPr>
        <w:t xml:space="preserve"> s Al folií</w:t>
      </w:r>
      <w:r w:rsidR="00252CB5" w:rsidRPr="00B144DF">
        <w:rPr>
          <w:rFonts w:ascii="Arial" w:hAnsi="Arial" w:cs="Arial"/>
          <w:sz w:val="22"/>
          <w:szCs w:val="22"/>
        </w:rPr>
        <w:t xml:space="preserve"> (</w:t>
      </w:r>
      <w:r w:rsidR="00BF0416" w:rsidRPr="00B144DF">
        <w:rPr>
          <w:rFonts w:ascii="Arial" w:hAnsi="Arial" w:cs="Arial"/>
          <w:sz w:val="22"/>
          <w:szCs w:val="22"/>
        </w:rPr>
        <w:t>lambda</w:t>
      </w:r>
      <w:r w:rsidR="00252CB5" w:rsidRPr="00B144DF">
        <w:rPr>
          <w:rFonts w:ascii="Arial" w:hAnsi="Arial" w:cs="Arial"/>
          <w:sz w:val="22"/>
          <w:szCs w:val="22"/>
        </w:rPr>
        <w:t xml:space="preserve"> </w:t>
      </w:r>
      <w:r w:rsidR="004B1498">
        <w:rPr>
          <w:rFonts w:ascii="Arial" w:hAnsi="Arial" w:cs="Arial"/>
          <w:sz w:val="22"/>
          <w:szCs w:val="22"/>
        </w:rPr>
        <w:t>max.</w:t>
      </w:r>
      <w:r w:rsidR="00BF0416">
        <w:rPr>
          <w:rFonts w:ascii="Arial" w:hAnsi="Arial" w:cs="Arial"/>
          <w:sz w:val="22"/>
          <w:szCs w:val="22"/>
        </w:rPr>
        <w:t xml:space="preserve"> </w:t>
      </w:r>
      <w:r w:rsidR="00252CB5" w:rsidRPr="00B144DF">
        <w:rPr>
          <w:rFonts w:ascii="Arial" w:hAnsi="Arial" w:cs="Arial"/>
          <w:sz w:val="22"/>
          <w:szCs w:val="22"/>
        </w:rPr>
        <w:t>0,04 W/m2K)</w:t>
      </w:r>
      <w:r w:rsidR="009A508D" w:rsidRPr="00B144DF">
        <w:rPr>
          <w:rFonts w:ascii="Arial" w:hAnsi="Arial" w:cs="Arial"/>
          <w:sz w:val="22"/>
          <w:szCs w:val="22"/>
        </w:rPr>
        <w:t xml:space="preserve"> </w:t>
      </w:r>
      <w:r w:rsidR="006C6FCA" w:rsidRPr="00B144DF">
        <w:rPr>
          <w:rFonts w:ascii="Arial" w:hAnsi="Arial" w:cs="Arial"/>
          <w:sz w:val="22"/>
          <w:szCs w:val="22"/>
        </w:rPr>
        <w:t xml:space="preserve"> </w:t>
      </w:r>
    </w:p>
    <w:p w:rsidR="00252CB5" w:rsidRPr="00B144DF" w:rsidRDefault="00651546" w:rsidP="00651546">
      <w:pPr>
        <w:tabs>
          <w:tab w:val="center" w:pos="709"/>
          <w:tab w:val="center" w:pos="2835"/>
          <w:tab w:val="center" w:pos="5103"/>
        </w:tabs>
        <w:rPr>
          <w:rFonts w:ascii="Arial" w:hAnsi="Arial" w:cs="Arial"/>
          <w:sz w:val="22"/>
          <w:szCs w:val="22"/>
        </w:rPr>
      </w:pPr>
      <w:r w:rsidRPr="00B144DF">
        <w:rPr>
          <w:rFonts w:ascii="Arial" w:hAnsi="Arial" w:cs="Arial"/>
          <w:sz w:val="22"/>
          <w:szCs w:val="22"/>
        </w:rPr>
        <w:lastRenderedPageBreak/>
        <w:t xml:space="preserve">Dodavatel předá investorovi návrh tlouštěk tepelných izolací dle zvoleného potrubí a typu vybrané tepelné izolace </w:t>
      </w:r>
    </w:p>
    <w:p w:rsidR="005417C1" w:rsidRDefault="00BF0416" w:rsidP="005417C1">
      <w:pPr>
        <w:tabs>
          <w:tab w:val="left" w:pos="426"/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Označení potrubí</w:t>
      </w:r>
      <w:r w:rsidR="005417C1" w:rsidRPr="00133538">
        <w:rPr>
          <w:rFonts w:ascii="Arial" w:hAnsi="Arial" w:cs="Arial"/>
          <w:sz w:val="22"/>
          <w:szCs w:val="22"/>
        </w:rPr>
        <w:t xml:space="preserve"> podle </w:t>
      </w:r>
      <w:r>
        <w:rPr>
          <w:rFonts w:ascii="Arial" w:hAnsi="Arial" w:cs="Arial"/>
          <w:sz w:val="22"/>
          <w:szCs w:val="22"/>
        </w:rPr>
        <w:t xml:space="preserve">druhu protékající pracovní látky </w:t>
      </w:r>
      <w:r w:rsidR="009950A4">
        <w:rPr>
          <w:rFonts w:ascii="Arial" w:hAnsi="Arial" w:cs="Arial"/>
          <w:sz w:val="22"/>
          <w:szCs w:val="22"/>
        </w:rPr>
        <w:t>bude p</w:t>
      </w:r>
      <w:r w:rsidR="005417C1" w:rsidRPr="00133538">
        <w:rPr>
          <w:rFonts w:ascii="Arial" w:hAnsi="Arial" w:cs="Arial"/>
          <w:sz w:val="22"/>
          <w:szCs w:val="22"/>
        </w:rPr>
        <w:t>rovede</w:t>
      </w:r>
      <w:r w:rsidR="009950A4">
        <w:rPr>
          <w:rFonts w:ascii="Arial" w:hAnsi="Arial" w:cs="Arial"/>
          <w:sz w:val="22"/>
          <w:szCs w:val="22"/>
        </w:rPr>
        <w:t>no</w:t>
      </w:r>
      <w:r w:rsidR="005417C1" w:rsidRPr="00133538">
        <w:rPr>
          <w:rFonts w:ascii="Arial" w:hAnsi="Arial" w:cs="Arial"/>
          <w:sz w:val="22"/>
          <w:szCs w:val="22"/>
        </w:rPr>
        <w:t xml:space="preserve"> pruhy a směr toku media </w:t>
      </w:r>
      <w:r w:rsidR="009950A4">
        <w:rPr>
          <w:rFonts w:ascii="Arial" w:hAnsi="Arial" w:cs="Arial"/>
          <w:sz w:val="22"/>
          <w:szCs w:val="22"/>
        </w:rPr>
        <w:t xml:space="preserve">bude </w:t>
      </w:r>
      <w:r w:rsidR="005417C1" w:rsidRPr="00133538">
        <w:rPr>
          <w:rFonts w:ascii="Arial" w:hAnsi="Arial" w:cs="Arial"/>
          <w:sz w:val="22"/>
          <w:szCs w:val="22"/>
        </w:rPr>
        <w:t>provede</w:t>
      </w:r>
      <w:r w:rsidR="009950A4">
        <w:rPr>
          <w:rFonts w:ascii="Arial" w:hAnsi="Arial" w:cs="Arial"/>
          <w:sz w:val="22"/>
          <w:szCs w:val="22"/>
        </w:rPr>
        <w:t>n</w:t>
      </w:r>
      <w:r w:rsidR="005417C1" w:rsidRPr="00133538">
        <w:rPr>
          <w:rFonts w:ascii="Arial" w:hAnsi="Arial" w:cs="Arial"/>
          <w:sz w:val="22"/>
          <w:szCs w:val="22"/>
        </w:rPr>
        <w:t xml:space="preserve"> šipkami. Jednotlivé větve budou ve smyslu ČSN 06 0310 opatře</w:t>
      </w:r>
      <w:r>
        <w:rPr>
          <w:rFonts w:ascii="Arial" w:hAnsi="Arial" w:cs="Arial"/>
          <w:sz w:val="22"/>
          <w:szCs w:val="22"/>
        </w:rPr>
        <w:t xml:space="preserve">ny orientačními štítky dle </w:t>
      </w:r>
      <w:r w:rsidR="005417C1" w:rsidRPr="00133538">
        <w:rPr>
          <w:rFonts w:ascii="Arial" w:hAnsi="Arial" w:cs="Arial"/>
          <w:sz w:val="22"/>
          <w:szCs w:val="22"/>
        </w:rPr>
        <w:t xml:space="preserve">ČSN 130072-4. </w:t>
      </w:r>
    </w:p>
    <w:p w:rsidR="00133538" w:rsidRPr="00BF0416" w:rsidRDefault="00133538" w:rsidP="00133538">
      <w:pPr>
        <w:rPr>
          <w:rFonts w:ascii="Arial" w:hAnsi="Arial" w:cs="Arial"/>
          <w:sz w:val="16"/>
          <w:szCs w:val="16"/>
        </w:rPr>
      </w:pPr>
    </w:p>
    <w:p w:rsidR="00133538" w:rsidRPr="00B04DA1" w:rsidRDefault="00133538" w:rsidP="00B04DA1">
      <w:pPr>
        <w:pStyle w:val="Nadpis1"/>
      </w:pPr>
      <w:bookmarkStart w:id="12" w:name="_Toc480280889"/>
      <w:r w:rsidRPr="00B04DA1">
        <w:t>BEZPEČNOST</w:t>
      </w:r>
      <w:r w:rsidR="00974E14" w:rsidRPr="00B04DA1">
        <w:t>,</w:t>
      </w:r>
      <w:r w:rsidRPr="00B04DA1">
        <w:t xml:space="preserve"> HYGIENA</w:t>
      </w:r>
      <w:r w:rsidR="00974E14" w:rsidRPr="00B04DA1">
        <w:t xml:space="preserve"> A OCHRANA OVDZUŠÍ</w:t>
      </w:r>
      <w:bookmarkEnd w:id="12"/>
    </w:p>
    <w:p w:rsidR="009950A4" w:rsidRDefault="005417C1" w:rsidP="005417C1">
      <w:pPr>
        <w:rPr>
          <w:rFonts w:ascii="Arial" w:hAnsi="Arial" w:cs="Arial"/>
          <w:sz w:val="22"/>
          <w:szCs w:val="22"/>
        </w:rPr>
      </w:pPr>
      <w:r w:rsidRPr="00C70786">
        <w:rPr>
          <w:rFonts w:ascii="Arial" w:hAnsi="Arial" w:cs="Arial"/>
          <w:sz w:val="22"/>
          <w:szCs w:val="22"/>
        </w:rPr>
        <w:t xml:space="preserve">Zařízení </w:t>
      </w:r>
      <w:r w:rsidR="00765C22">
        <w:rPr>
          <w:rFonts w:ascii="Arial" w:hAnsi="Arial" w:cs="Arial"/>
          <w:sz w:val="22"/>
          <w:szCs w:val="22"/>
        </w:rPr>
        <w:t xml:space="preserve">zdroje tepla </w:t>
      </w:r>
      <w:r w:rsidR="00BF0416">
        <w:rPr>
          <w:rFonts w:ascii="Arial" w:hAnsi="Arial" w:cs="Arial"/>
          <w:sz w:val="22"/>
          <w:szCs w:val="22"/>
        </w:rPr>
        <w:t>mohou</w:t>
      </w:r>
      <w:r w:rsidRPr="00C70786">
        <w:rPr>
          <w:rFonts w:ascii="Arial" w:hAnsi="Arial" w:cs="Arial"/>
          <w:sz w:val="22"/>
          <w:szCs w:val="22"/>
        </w:rPr>
        <w:t xml:space="preserve"> obsluhovat</w:t>
      </w:r>
      <w:r w:rsidR="00D6000B">
        <w:rPr>
          <w:rFonts w:ascii="Arial" w:hAnsi="Arial" w:cs="Arial"/>
          <w:sz w:val="22"/>
          <w:szCs w:val="22"/>
        </w:rPr>
        <w:t xml:space="preserve"> </w:t>
      </w:r>
      <w:r w:rsidR="00BF0416">
        <w:rPr>
          <w:rFonts w:ascii="Arial" w:hAnsi="Arial" w:cs="Arial"/>
          <w:sz w:val="22"/>
          <w:szCs w:val="22"/>
        </w:rPr>
        <w:t xml:space="preserve">jen osoby, které </w:t>
      </w:r>
      <w:r w:rsidRPr="00C70786">
        <w:rPr>
          <w:rFonts w:ascii="Arial" w:hAnsi="Arial" w:cs="Arial"/>
          <w:sz w:val="22"/>
          <w:szCs w:val="22"/>
        </w:rPr>
        <w:t>k této činnosti mají oprávnění a jsou seznámeni s provozními předpisy veškerého zařízení.</w:t>
      </w:r>
      <w:r w:rsidR="00D6000B">
        <w:rPr>
          <w:rFonts w:ascii="Arial" w:hAnsi="Arial" w:cs="Arial"/>
          <w:sz w:val="22"/>
          <w:szCs w:val="22"/>
        </w:rPr>
        <w:t xml:space="preserve"> </w:t>
      </w:r>
    </w:p>
    <w:p w:rsidR="005417C1" w:rsidRPr="00BF0416" w:rsidRDefault="009950A4" w:rsidP="005B75E5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Zdrojem hluku </w:t>
      </w:r>
      <w:r w:rsidR="00BF0416">
        <w:rPr>
          <w:rFonts w:ascii="Arial" w:hAnsi="Arial" w:cs="Arial"/>
          <w:sz w:val="22"/>
          <w:szCs w:val="22"/>
        </w:rPr>
        <w:t>v</w:t>
      </w:r>
      <w:r w:rsidR="005417C1" w:rsidRPr="00C70786">
        <w:rPr>
          <w:rFonts w:ascii="Arial" w:hAnsi="Arial" w:cs="Arial"/>
          <w:sz w:val="22"/>
          <w:szCs w:val="22"/>
        </w:rPr>
        <w:t xml:space="preserve"> prostoru </w:t>
      </w:r>
      <w:r>
        <w:rPr>
          <w:rFonts w:ascii="Arial" w:hAnsi="Arial" w:cs="Arial"/>
          <w:sz w:val="22"/>
          <w:szCs w:val="22"/>
        </w:rPr>
        <w:t xml:space="preserve">strojovny </w:t>
      </w:r>
      <w:r w:rsidR="005B75E5">
        <w:rPr>
          <w:rFonts w:ascii="Arial" w:hAnsi="Arial" w:cs="Arial"/>
          <w:sz w:val="22"/>
          <w:szCs w:val="22"/>
        </w:rPr>
        <w:t xml:space="preserve">jsou oběhová čerpadla. </w:t>
      </w:r>
      <w:r w:rsidR="005B75E5">
        <w:rPr>
          <w:rFonts w:ascii="Arial" w:hAnsi="Arial" w:cs="Arial"/>
          <w:sz w:val="22"/>
          <w:szCs w:val="22"/>
        </w:rPr>
        <w:br/>
      </w:r>
    </w:p>
    <w:p w:rsidR="005417C1" w:rsidRDefault="005417C1" w:rsidP="008D56CB">
      <w:pPr>
        <w:tabs>
          <w:tab w:val="right" w:pos="5245"/>
          <w:tab w:val="right" w:pos="5670"/>
          <w:tab w:val="right" w:pos="8789"/>
        </w:tabs>
        <w:jc w:val="left"/>
        <w:rPr>
          <w:rFonts w:ascii="Arial" w:hAnsi="Arial" w:cs="Arial"/>
          <w:sz w:val="22"/>
          <w:szCs w:val="22"/>
        </w:rPr>
      </w:pPr>
      <w:r w:rsidRPr="00D0253F">
        <w:rPr>
          <w:rFonts w:ascii="Arial" w:hAnsi="Arial" w:cs="Arial"/>
          <w:sz w:val="22"/>
          <w:szCs w:val="22"/>
        </w:rPr>
        <w:t>Oběhová čerpadla</w:t>
      </w:r>
      <w:r w:rsidR="008D56CB">
        <w:rPr>
          <w:rFonts w:ascii="Arial" w:hAnsi="Arial" w:cs="Arial"/>
          <w:sz w:val="22"/>
          <w:szCs w:val="22"/>
        </w:rPr>
        <w:t xml:space="preserve"> </w:t>
      </w:r>
      <w:r w:rsidR="0007406D">
        <w:rPr>
          <w:rFonts w:ascii="Arial" w:hAnsi="Arial" w:cs="Arial"/>
          <w:sz w:val="22"/>
          <w:szCs w:val="22"/>
        </w:rPr>
        <w:t>kotelna</w:t>
      </w:r>
      <w:r w:rsidR="00BF0416">
        <w:rPr>
          <w:rFonts w:ascii="Arial" w:hAnsi="Arial" w:cs="Arial"/>
          <w:sz w:val="22"/>
          <w:szCs w:val="22"/>
        </w:rPr>
        <w:tab/>
        <w:t>ak.výkon max.</w:t>
      </w:r>
      <w:r w:rsidRPr="00D0253F">
        <w:rPr>
          <w:rFonts w:ascii="Arial" w:hAnsi="Arial" w:cs="Arial"/>
          <w:sz w:val="22"/>
          <w:szCs w:val="22"/>
        </w:rPr>
        <w:t xml:space="preserve"> </w:t>
      </w:r>
      <w:r w:rsidR="009664C5">
        <w:rPr>
          <w:rFonts w:ascii="Arial" w:hAnsi="Arial" w:cs="Arial"/>
          <w:sz w:val="22"/>
          <w:szCs w:val="22"/>
        </w:rPr>
        <w:t>55</w:t>
      </w:r>
      <w:r w:rsidRPr="00D0253F">
        <w:rPr>
          <w:rFonts w:ascii="Arial" w:hAnsi="Arial" w:cs="Arial"/>
          <w:sz w:val="22"/>
          <w:szCs w:val="22"/>
        </w:rPr>
        <w:t xml:space="preserve"> dBA</w:t>
      </w:r>
    </w:p>
    <w:p w:rsidR="00765C22" w:rsidRPr="00BF0416" w:rsidRDefault="00765C22" w:rsidP="005417C1">
      <w:pPr>
        <w:spacing w:before="80"/>
        <w:jc w:val="left"/>
        <w:rPr>
          <w:rFonts w:ascii="Arial" w:hAnsi="Arial" w:cs="Arial"/>
          <w:b/>
          <w:sz w:val="16"/>
          <w:szCs w:val="16"/>
        </w:rPr>
      </w:pPr>
    </w:p>
    <w:p w:rsidR="005417C1" w:rsidRPr="008D56CB" w:rsidRDefault="005417C1" w:rsidP="00B04DA1">
      <w:pPr>
        <w:pStyle w:val="Nadpis1"/>
        <w:rPr>
          <w:b w:val="0"/>
          <w:szCs w:val="24"/>
        </w:rPr>
      </w:pPr>
      <w:bookmarkStart w:id="13" w:name="_Toc480280890"/>
      <w:r w:rsidRPr="00B04DA1">
        <w:t>OCHRANA OVZDUŠÍ</w:t>
      </w:r>
      <w:bookmarkEnd w:id="13"/>
    </w:p>
    <w:p w:rsidR="00580366" w:rsidRDefault="00580366" w:rsidP="005417C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Provozem otopné soustavy na objektu A a spojo</w:t>
      </w:r>
      <w:r w:rsidR="00BF0416">
        <w:rPr>
          <w:rFonts w:ascii="Arial" w:hAnsi="Arial" w:cs="Arial"/>
          <w:sz w:val="22"/>
          <w:szCs w:val="22"/>
        </w:rPr>
        <w:t xml:space="preserve">vacím krčku nevznikají </w:t>
      </w:r>
      <w:r w:rsidR="00AD5156" w:rsidRPr="00AD5156">
        <w:rPr>
          <w:rFonts w:ascii="Arial" w:hAnsi="Arial" w:cs="Arial"/>
          <w:sz w:val="22"/>
          <w:szCs w:val="22"/>
        </w:rPr>
        <w:t>z</w:t>
      </w:r>
      <w:r w:rsidR="00BF0416" w:rsidRPr="00AD5156">
        <w:rPr>
          <w:rFonts w:ascii="Arial" w:hAnsi="Arial" w:cs="Arial"/>
          <w:sz w:val="22"/>
          <w:szCs w:val="22"/>
        </w:rPr>
        <w:t xml:space="preserve">plodiny </w:t>
      </w:r>
      <w:r w:rsidRPr="00AD5156">
        <w:rPr>
          <w:rFonts w:ascii="Arial" w:hAnsi="Arial" w:cs="Arial"/>
          <w:sz w:val="22"/>
          <w:szCs w:val="22"/>
        </w:rPr>
        <w:t>a látky znečišťující ovzduší.</w:t>
      </w:r>
      <w:r>
        <w:rPr>
          <w:rFonts w:ascii="Arial" w:hAnsi="Arial" w:cs="Arial"/>
          <w:sz w:val="22"/>
          <w:szCs w:val="22"/>
        </w:rPr>
        <w:t xml:space="preserve"> </w:t>
      </w:r>
    </w:p>
    <w:p w:rsidR="005417C1" w:rsidRPr="00BF0416" w:rsidRDefault="005417C1" w:rsidP="005417C1">
      <w:pPr>
        <w:tabs>
          <w:tab w:val="right" w:pos="5670"/>
          <w:tab w:val="right" w:pos="7938"/>
        </w:tabs>
        <w:rPr>
          <w:rFonts w:ascii="Arial" w:hAnsi="Arial" w:cs="Arial"/>
          <w:sz w:val="16"/>
          <w:szCs w:val="16"/>
        </w:rPr>
      </w:pPr>
    </w:p>
    <w:p w:rsidR="00133538" w:rsidRPr="00B04DA1" w:rsidRDefault="00133538" w:rsidP="00B04DA1">
      <w:pPr>
        <w:pStyle w:val="Nadpis1"/>
      </w:pPr>
      <w:bookmarkStart w:id="14" w:name="_Toc480280891"/>
      <w:r w:rsidRPr="00B04DA1">
        <w:t>PROPLACH A PROVOZNÍ ZKOUŠKY</w:t>
      </w:r>
      <w:bookmarkEnd w:id="14"/>
    </w:p>
    <w:p w:rsidR="00580366" w:rsidRDefault="00133538" w:rsidP="00133538">
      <w:pPr>
        <w:rPr>
          <w:rFonts w:ascii="Arial" w:hAnsi="Arial" w:cs="Arial"/>
          <w:sz w:val="22"/>
          <w:szCs w:val="22"/>
        </w:rPr>
      </w:pPr>
      <w:r w:rsidRPr="00A9396B">
        <w:rPr>
          <w:rFonts w:ascii="Arial" w:hAnsi="Arial" w:cs="Arial"/>
          <w:sz w:val="22"/>
          <w:szCs w:val="22"/>
        </w:rPr>
        <w:t>Před vyzkoušením a uvedením do provozu se systém dle ČSN 06 03 10 propláchne, provede se zkouška těsnosti, dilatační, topná zkouška a celkové zaregulování celého otopného systému dle projektové dokumentace</w:t>
      </w:r>
      <w:r w:rsidR="00580366">
        <w:rPr>
          <w:rFonts w:ascii="Arial" w:hAnsi="Arial" w:cs="Arial"/>
          <w:sz w:val="22"/>
          <w:szCs w:val="22"/>
        </w:rPr>
        <w:t>, o zkouškách bude pro</w:t>
      </w:r>
      <w:r w:rsidR="00BF0416">
        <w:rPr>
          <w:rFonts w:ascii="Arial" w:hAnsi="Arial" w:cs="Arial"/>
          <w:sz w:val="22"/>
          <w:szCs w:val="22"/>
        </w:rPr>
        <w:t xml:space="preserve">veden zápis, který bude předán </w:t>
      </w:r>
      <w:r w:rsidR="00580366">
        <w:rPr>
          <w:rFonts w:ascii="Arial" w:hAnsi="Arial" w:cs="Arial"/>
          <w:sz w:val="22"/>
          <w:szCs w:val="22"/>
        </w:rPr>
        <w:t>jako souč</w:t>
      </w:r>
      <w:r w:rsidR="00BF0416">
        <w:rPr>
          <w:rFonts w:ascii="Arial" w:hAnsi="Arial" w:cs="Arial"/>
          <w:sz w:val="22"/>
          <w:szCs w:val="22"/>
        </w:rPr>
        <w:t xml:space="preserve">ást kolaudačního a předávacího </w:t>
      </w:r>
      <w:r w:rsidR="00580366">
        <w:rPr>
          <w:rFonts w:ascii="Arial" w:hAnsi="Arial" w:cs="Arial"/>
          <w:sz w:val="22"/>
          <w:szCs w:val="22"/>
        </w:rPr>
        <w:t xml:space="preserve">řízení. </w:t>
      </w:r>
    </w:p>
    <w:p w:rsidR="000325A9" w:rsidRPr="00BF0416" w:rsidRDefault="000325A9" w:rsidP="000325A9">
      <w:pPr>
        <w:spacing w:before="80" w:after="20"/>
        <w:rPr>
          <w:rFonts w:ascii="Arial" w:hAnsi="Arial" w:cs="Arial"/>
          <w:sz w:val="16"/>
          <w:szCs w:val="16"/>
        </w:rPr>
      </w:pPr>
    </w:p>
    <w:p w:rsidR="000325A9" w:rsidRPr="00B04DA1" w:rsidRDefault="000325A9" w:rsidP="00B04DA1">
      <w:pPr>
        <w:pStyle w:val="Nadpis1"/>
      </w:pPr>
      <w:bookmarkStart w:id="15" w:name="_Toc480280892"/>
      <w:r w:rsidRPr="00B04DA1">
        <w:t>PŘEDPOKLÁDANÁ SPOTŘEBA TEPLA</w:t>
      </w:r>
      <w:bookmarkEnd w:id="15"/>
      <w:r w:rsidRPr="00B04DA1">
        <w:t xml:space="preserve"> </w:t>
      </w:r>
    </w:p>
    <w:p w:rsidR="000325A9" w:rsidRPr="004A195E" w:rsidRDefault="00580366" w:rsidP="000325A9">
      <w:pPr>
        <w:pStyle w:val="Zkladntext3"/>
        <w:tabs>
          <w:tab w:val="left" w:pos="426"/>
          <w:tab w:val="right" w:pos="3969"/>
          <w:tab w:val="left" w:pos="4111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Předpokládaná spotřeba energií je řešena a uvedena pro všechny větve </w:t>
      </w:r>
      <w:r w:rsidR="00BF0416">
        <w:rPr>
          <w:rFonts w:ascii="Arial" w:hAnsi="Arial" w:cs="Arial"/>
          <w:sz w:val="22"/>
        </w:rPr>
        <w:t>v PD objektu A.</w:t>
      </w:r>
    </w:p>
    <w:sectPr w:rsidR="000325A9" w:rsidRPr="004A195E" w:rsidSect="00256B20">
      <w:headerReference w:type="default" r:id="rId8"/>
      <w:footerReference w:type="default" r:id="rId9"/>
      <w:pgSz w:w="11907" w:h="16840" w:code="9"/>
      <w:pgMar w:top="1418" w:right="1134" w:bottom="1418" w:left="1701" w:header="708" w:footer="708" w:gutter="0"/>
      <w:pgNumType w:start="2" w:chapSep="period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31A" w:rsidRDefault="004B031A">
      <w:r>
        <w:separator/>
      </w:r>
    </w:p>
  </w:endnote>
  <w:endnote w:type="continuationSeparator" w:id="0">
    <w:p w:rsidR="004B031A" w:rsidRDefault="004B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FD1" w:rsidRDefault="00542FD1" w:rsidP="00F02B78">
    <w:pPr>
      <w:pStyle w:val="Zhlav"/>
      <w:pBdr>
        <w:top w:val="single" w:sz="4" w:space="0" w:color="auto"/>
      </w:pBdr>
      <w:rPr>
        <w:sz w:val="24"/>
      </w:rPr>
    </w:pPr>
    <w:r w:rsidRPr="003150C5">
      <w:rPr>
        <w:i/>
        <w:szCs w:val="16"/>
      </w:rPr>
      <w:t xml:space="preserve">Strana  </w:t>
    </w:r>
    <w:r w:rsidRPr="003150C5">
      <w:rPr>
        <w:rStyle w:val="slostrnky"/>
        <w:b/>
        <w:szCs w:val="16"/>
      </w:rPr>
      <w:fldChar w:fldCharType="begin"/>
    </w:r>
    <w:r w:rsidRPr="003150C5">
      <w:rPr>
        <w:rStyle w:val="slostrnky"/>
        <w:b/>
        <w:szCs w:val="16"/>
      </w:rPr>
      <w:instrText xml:space="preserve"> PAGE </w:instrText>
    </w:r>
    <w:r w:rsidRPr="003150C5">
      <w:rPr>
        <w:rStyle w:val="slostrnky"/>
        <w:b/>
        <w:szCs w:val="16"/>
      </w:rPr>
      <w:fldChar w:fldCharType="separate"/>
    </w:r>
    <w:r w:rsidR="00AB4BD5">
      <w:rPr>
        <w:rStyle w:val="slostrnky"/>
        <w:b/>
        <w:noProof/>
        <w:szCs w:val="16"/>
      </w:rPr>
      <w:t>5</w:t>
    </w:r>
    <w:r w:rsidRPr="003150C5">
      <w:rPr>
        <w:rStyle w:val="slostrnky"/>
        <w:b/>
        <w:szCs w:val="16"/>
      </w:rPr>
      <w:fldChar w:fldCharType="end"/>
    </w:r>
    <w:r w:rsidRPr="00363C35">
      <w:rPr>
        <w:szCs w:val="16"/>
      </w:rPr>
      <w:tab/>
    </w:r>
    <w:r>
      <w:rPr>
        <w:sz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31A" w:rsidRDefault="004B031A">
      <w:r>
        <w:separator/>
      </w:r>
    </w:p>
  </w:footnote>
  <w:footnote w:type="continuationSeparator" w:id="0">
    <w:p w:rsidR="004B031A" w:rsidRDefault="004B0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6CB" w:rsidRDefault="008D56CB" w:rsidP="008D56CB">
    <w:pPr>
      <w:pStyle w:val="Text"/>
      <w:pBdr>
        <w:bottom w:val="single" w:sz="4" w:space="1" w:color="auto"/>
      </w:pBdr>
      <w:spacing w:after="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3609340</wp:posOffset>
          </wp:positionH>
          <wp:positionV relativeFrom="paragraph">
            <wp:posOffset>1905</wp:posOffset>
          </wp:positionV>
          <wp:extent cx="2160270" cy="370840"/>
          <wp:effectExtent l="0" t="0" r="0" b="0"/>
          <wp:wrapNone/>
          <wp:docPr id="1" name="Obrázek 1" descr="T:\51_MARKETING\99_PUBLIC\logo_graficky_manual\Obermeyer HELIKA a.s\obermeyer_heli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T:\51_MARKETING\99_PUBLIC\logo_graficky_manual\Obermeyer HELIKA a.s\obermeyer_heli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370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D0A40">
      <w:t>NOVOSTAVBA PAVILONU "A"</w:t>
    </w:r>
    <w:r>
      <w:t xml:space="preserve"> (Stavební úpravy č.p.511</w:t>
    </w:r>
  </w:p>
  <w:p w:rsidR="008D56CB" w:rsidRDefault="008D56CB" w:rsidP="008D56CB">
    <w:pPr>
      <w:pStyle w:val="Text"/>
      <w:pBdr>
        <w:bottom w:val="single" w:sz="4" w:space="1" w:color="auto"/>
      </w:pBdr>
      <w:spacing w:after="0"/>
    </w:pPr>
    <w:r>
      <w:t>pro laboratoře a onkologii Oblastní nemocnice Jičín a.s.)</w:t>
    </w:r>
  </w:p>
  <w:p w:rsidR="008D56CB" w:rsidRDefault="008D56CB" w:rsidP="008D56CB">
    <w:pPr>
      <w:pStyle w:val="Text"/>
      <w:pBdr>
        <w:bottom w:val="single" w:sz="4" w:space="1" w:color="auto"/>
      </w:pBdr>
    </w:pPr>
    <w:r w:rsidRPr="00BA78CD">
      <w:t xml:space="preserve">stupeň </w:t>
    </w:r>
    <w:r w:rsidR="001E07E4">
      <w:t>DPS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A62A6"/>
    <w:multiLevelType w:val="multilevel"/>
    <w:tmpl w:val="A6F8237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24"/>
        <w:position w:val="0"/>
        <w:sz w:val="24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2Nadpis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kern w:val="24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D5359F5"/>
    <w:multiLevelType w:val="hybridMultilevel"/>
    <w:tmpl w:val="F6EA00CA"/>
    <w:lvl w:ilvl="0" w:tplc="7C8C79EC">
      <w:start w:val="24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85"/>
        </w:tabs>
        <w:ind w:left="50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805"/>
        </w:tabs>
        <w:ind w:left="58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525"/>
        </w:tabs>
        <w:ind w:left="65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45"/>
        </w:tabs>
        <w:ind w:left="72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65"/>
        </w:tabs>
        <w:ind w:left="7965" w:hanging="360"/>
      </w:pPr>
      <w:rPr>
        <w:rFonts w:ascii="Wingdings" w:hAnsi="Wingdings" w:hint="default"/>
      </w:rPr>
    </w:lvl>
  </w:abstractNum>
  <w:abstractNum w:abstractNumId="2" w15:restartNumberingAfterBreak="0">
    <w:nsid w:val="17E31015"/>
    <w:multiLevelType w:val="hybridMultilevel"/>
    <w:tmpl w:val="4F4EC82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F5955A2"/>
    <w:multiLevelType w:val="multilevel"/>
    <w:tmpl w:val="BAEEEE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60389A"/>
    <w:multiLevelType w:val="singleLevel"/>
    <w:tmpl w:val="58BEE90A"/>
    <w:lvl w:ilvl="0">
      <w:start w:val="501"/>
      <w:numFmt w:val="decimal"/>
      <w:lvlText w:val="%1"/>
      <w:lvlJc w:val="left"/>
      <w:pPr>
        <w:tabs>
          <w:tab w:val="num" w:pos="1695"/>
        </w:tabs>
        <w:ind w:left="1695" w:hanging="555"/>
      </w:pPr>
      <w:rPr>
        <w:rFonts w:hint="default"/>
      </w:rPr>
    </w:lvl>
  </w:abstractNum>
  <w:abstractNum w:abstractNumId="5" w15:restartNumberingAfterBreak="0">
    <w:nsid w:val="2A2C192C"/>
    <w:multiLevelType w:val="multilevel"/>
    <w:tmpl w:val="DD54976E"/>
    <w:lvl w:ilvl="0">
      <w:start w:val="406"/>
      <w:numFmt w:val="decimal"/>
      <w:lvlText w:val="%1-"/>
      <w:lvlJc w:val="left"/>
      <w:pPr>
        <w:tabs>
          <w:tab w:val="num" w:pos="1425"/>
        </w:tabs>
        <w:ind w:left="1425" w:hanging="1425"/>
      </w:pPr>
      <w:rPr>
        <w:rFonts w:hint="default"/>
        <w:b/>
      </w:rPr>
    </w:lvl>
    <w:lvl w:ilvl="1">
      <w:start w:val="17"/>
      <w:numFmt w:val="decimal"/>
      <w:lvlText w:val="%1-%2."/>
      <w:lvlJc w:val="left"/>
      <w:pPr>
        <w:tabs>
          <w:tab w:val="num" w:pos="1845"/>
        </w:tabs>
        <w:ind w:left="1845" w:hanging="1425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265"/>
        </w:tabs>
        <w:ind w:left="2265" w:hanging="1425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2685"/>
        </w:tabs>
        <w:ind w:left="2685" w:hanging="1425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105"/>
        </w:tabs>
        <w:ind w:left="3105" w:hanging="1425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3540"/>
        </w:tabs>
        <w:ind w:left="35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4740"/>
        </w:tabs>
        <w:ind w:left="47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5160"/>
        </w:tabs>
        <w:ind w:left="5160" w:hanging="1800"/>
      </w:pPr>
      <w:rPr>
        <w:rFonts w:hint="default"/>
        <w:b/>
      </w:rPr>
    </w:lvl>
  </w:abstractNum>
  <w:abstractNum w:abstractNumId="6" w15:restartNumberingAfterBreak="0">
    <w:nsid w:val="2AF47CFD"/>
    <w:multiLevelType w:val="hybridMultilevel"/>
    <w:tmpl w:val="943655A6"/>
    <w:lvl w:ilvl="0" w:tplc="875C47B6">
      <w:start w:val="401"/>
      <w:numFmt w:val="decimal"/>
      <w:lvlText w:val="%1."/>
      <w:lvlJc w:val="left"/>
      <w:pPr>
        <w:tabs>
          <w:tab w:val="num" w:pos="1845"/>
        </w:tabs>
        <w:ind w:left="1845" w:hanging="142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2B3C44EE"/>
    <w:multiLevelType w:val="multilevel"/>
    <w:tmpl w:val="63926BF0"/>
    <w:lvl w:ilvl="0">
      <w:start w:val="406"/>
      <w:numFmt w:val="decimal"/>
      <w:lvlText w:val="%1-"/>
      <w:lvlJc w:val="left"/>
      <w:pPr>
        <w:tabs>
          <w:tab w:val="num" w:pos="1425"/>
        </w:tabs>
        <w:ind w:left="1425" w:hanging="1425"/>
      </w:pPr>
      <w:rPr>
        <w:rFonts w:hint="default"/>
        <w:b/>
      </w:rPr>
    </w:lvl>
    <w:lvl w:ilvl="1">
      <w:start w:val="2"/>
      <w:numFmt w:val="decimal"/>
      <w:lvlText w:val="%1-%2."/>
      <w:lvlJc w:val="left"/>
      <w:pPr>
        <w:tabs>
          <w:tab w:val="num" w:pos="1845"/>
        </w:tabs>
        <w:ind w:left="1845" w:hanging="1425"/>
      </w:pPr>
      <w:rPr>
        <w:rFonts w:hint="default"/>
        <w:b/>
      </w:rPr>
    </w:lvl>
    <w:lvl w:ilvl="2">
      <w:start w:val="1"/>
      <w:numFmt w:val="decimal"/>
      <w:lvlText w:val="%1-%2.%3."/>
      <w:lvlJc w:val="left"/>
      <w:pPr>
        <w:tabs>
          <w:tab w:val="num" w:pos="2265"/>
        </w:tabs>
        <w:ind w:left="2265" w:hanging="1425"/>
      </w:pPr>
      <w:rPr>
        <w:rFonts w:hint="default"/>
        <w:b/>
      </w:rPr>
    </w:lvl>
    <w:lvl w:ilvl="3">
      <w:start w:val="1"/>
      <w:numFmt w:val="decimal"/>
      <w:lvlText w:val="%1-%2.%3.%4."/>
      <w:lvlJc w:val="left"/>
      <w:pPr>
        <w:tabs>
          <w:tab w:val="num" w:pos="2685"/>
        </w:tabs>
        <w:ind w:left="2685" w:hanging="1425"/>
      </w:pPr>
      <w:rPr>
        <w:rFonts w:hint="default"/>
        <w:b/>
      </w:rPr>
    </w:lvl>
    <w:lvl w:ilvl="4">
      <w:start w:val="1"/>
      <w:numFmt w:val="decimal"/>
      <w:lvlText w:val="%1-%2.%3.%4.%5."/>
      <w:lvlJc w:val="left"/>
      <w:pPr>
        <w:tabs>
          <w:tab w:val="num" w:pos="3105"/>
        </w:tabs>
        <w:ind w:left="3105" w:hanging="1425"/>
      </w:pPr>
      <w:rPr>
        <w:rFonts w:hint="default"/>
        <w:b/>
      </w:rPr>
    </w:lvl>
    <w:lvl w:ilvl="5">
      <w:start w:val="1"/>
      <w:numFmt w:val="decimal"/>
      <w:lvlText w:val="%1-%2.%3.%4.%5.%6."/>
      <w:lvlJc w:val="left"/>
      <w:pPr>
        <w:tabs>
          <w:tab w:val="num" w:pos="3540"/>
        </w:tabs>
        <w:ind w:left="3540" w:hanging="1440"/>
      </w:pPr>
      <w:rPr>
        <w:rFonts w:hint="default"/>
        <w:b/>
      </w:rPr>
    </w:lvl>
    <w:lvl w:ilvl="6">
      <w:start w:val="1"/>
      <w:numFmt w:val="decimal"/>
      <w:lvlText w:val="%1-%2.%3.%4.%5.%6.%7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7">
      <w:start w:val="1"/>
      <w:numFmt w:val="decimal"/>
      <w:lvlText w:val="%1-%2.%3.%4.%5.%6.%7.%8."/>
      <w:lvlJc w:val="left"/>
      <w:pPr>
        <w:tabs>
          <w:tab w:val="num" w:pos="4740"/>
        </w:tabs>
        <w:ind w:left="4740" w:hanging="1800"/>
      </w:pPr>
      <w:rPr>
        <w:rFonts w:hint="default"/>
        <w:b/>
      </w:rPr>
    </w:lvl>
    <w:lvl w:ilvl="8">
      <w:start w:val="1"/>
      <w:numFmt w:val="decimal"/>
      <w:lvlText w:val="%1-%2.%3.%4.%5.%6.%7.%8.%9."/>
      <w:lvlJc w:val="left"/>
      <w:pPr>
        <w:tabs>
          <w:tab w:val="num" w:pos="5160"/>
        </w:tabs>
        <w:ind w:left="5160" w:hanging="1800"/>
      </w:pPr>
      <w:rPr>
        <w:rFonts w:hint="default"/>
        <w:b/>
      </w:rPr>
    </w:lvl>
  </w:abstractNum>
  <w:abstractNum w:abstractNumId="8" w15:restartNumberingAfterBreak="0">
    <w:nsid w:val="2D2C1F01"/>
    <w:multiLevelType w:val="multilevel"/>
    <w:tmpl w:val="680E7C3A"/>
    <w:lvl w:ilvl="0">
      <w:start w:val="1"/>
      <w:numFmt w:val="decimal"/>
      <w:pStyle w:val="St1Nadpis"/>
      <w:lvlText w:val="%1."/>
      <w:lvlJc w:val="left"/>
      <w:pPr>
        <w:tabs>
          <w:tab w:val="num" w:pos="1174"/>
        </w:tabs>
        <w:ind w:left="814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1894"/>
        </w:tabs>
        <w:ind w:left="1246" w:hanging="432"/>
      </w:pPr>
      <w:rPr>
        <w:rFonts w:hint="default"/>
      </w:rPr>
    </w:lvl>
    <w:lvl w:ilvl="2">
      <w:start w:val="1"/>
      <w:numFmt w:val="decimal"/>
      <w:lvlText w:val="%2.%1.%3."/>
      <w:lvlJc w:val="left"/>
      <w:pPr>
        <w:tabs>
          <w:tab w:val="num" w:pos="2974"/>
        </w:tabs>
        <w:ind w:left="167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4"/>
        </w:tabs>
        <w:ind w:left="21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14"/>
        </w:tabs>
        <w:ind w:left="26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4"/>
        </w:tabs>
        <w:ind w:left="31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14"/>
        </w:tabs>
        <w:ind w:left="36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34"/>
        </w:tabs>
        <w:ind w:left="41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14"/>
        </w:tabs>
        <w:ind w:left="4774" w:hanging="1440"/>
      </w:pPr>
      <w:rPr>
        <w:rFonts w:hint="default"/>
      </w:rPr>
    </w:lvl>
  </w:abstractNum>
  <w:abstractNum w:abstractNumId="9" w15:restartNumberingAfterBreak="0">
    <w:nsid w:val="36701DA8"/>
    <w:multiLevelType w:val="multilevel"/>
    <w:tmpl w:val="89341C6A"/>
    <w:lvl w:ilvl="0">
      <w:start w:val="1"/>
      <w:numFmt w:val="decimal"/>
      <w:pStyle w:val="StylNadpis210bTimesNewRomanVlevo0cmPedsazen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B5E4CBF"/>
    <w:multiLevelType w:val="multilevel"/>
    <w:tmpl w:val="845E685E"/>
    <w:lvl w:ilvl="0">
      <w:start w:val="1"/>
      <w:numFmt w:val="decimal"/>
      <w:pStyle w:val="Nadpis10"/>
      <w:lvlText w:val="%1."/>
      <w:lvlJc w:val="left"/>
      <w:pPr>
        <w:tabs>
          <w:tab w:val="num" w:pos="633"/>
        </w:tabs>
        <w:ind w:left="63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80"/>
        </w:tabs>
        <w:ind w:left="1180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7"/>
        </w:tabs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3"/>
        </w:tabs>
        <w:ind w:left="200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93"/>
        </w:tabs>
        <w:ind w:left="250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13"/>
        </w:tabs>
        <w:ind w:left="300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73"/>
        </w:tabs>
        <w:ind w:left="35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3"/>
        </w:tabs>
        <w:ind w:left="40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53"/>
        </w:tabs>
        <w:ind w:left="4593" w:hanging="1440"/>
      </w:pPr>
      <w:rPr>
        <w:rFonts w:hint="default"/>
      </w:rPr>
    </w:lvl>
  </w:abstractNum>
  <w:abstractNum w:abstractNumId="11" w15:restartNumberingAfterBreak="0">
    <w:nsid w:val="4431468B"/>
    <w:multiLevelType w:val="hybridMultilevel"/>
    <w:tmpl w:val="EA1A89C0"/>
    <w:lvl w:ilvl="0" w:tplc="85C0ABC4">
      <w:start w:val="10"/>
      <w:numFmt w:val="bullet"/>
      <w:lvlText w:val="-"/>
      <w:lvlJc w:val="left"/>
      <w:pPr>
        <w:tabs>
          <w:tab w:val="num" w:pos="720"/>
        </w:tabs>
        <w:ind w:left="720" w:hanging="60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4622473E"/>
    <w:multiLevelType w:val="hybridMultilevel"/>
    <w:tmpl w:val="C0C8749C"/>
    <w:lvl w:ilvl="0" w:tplc="4F8CFE54">
      <w:start w:val="1"/>
      <w:numFmt w:val="upperLetter"/>
      <w:pStyle w:val="Nadpis3StylSt3NadpisCharDoleva"/>
      <w:lvlText w:val="%1."/>
      <w:lvlJc w:val="left"/>
      <w:pPr>
        <w:tabs>
          <w:tab w:val="num" w:pos="720"/>
        </w:tabs>
        <w:ind w:left="720" w:hanging="360"/>
      </w:pPr>
    </w:lvl>
    <w:lvl w:ilvl="1" w:tplc="6122BA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4EB9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B4CF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3C70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9C6E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FE92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D4DD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545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612BA2"/>
    <w:multiLevelType w:val="hybridMultilevel"/>
    <w:tmpl w:val="1C0C7BD6"/>
    <w:lvl w:ilvl="0" w:tplc="DF8C9CCE">
      <w:start w:val="1"/>
      <w:numFmt w:val="decimal"/>
      <w:pStyle w:val="Styl1"/>
      <w:lvlText w:val="%1)"/>
      <w:lvlJc w:val="left"/>
      <w:pPr>
        <w:tabs>
          <w:tab w:val="num" w:pos="1134"/>
        </w:tabs>
        <w:ind w:left="1134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1A00BB78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6068FD5E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84E00D36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4E14BCD0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F1803F46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B6FEDA50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D45672A0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C2FCBEE8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4" w15:restartNumberingAfterBreak="0">
    <w:nsid w:val="526E11D1"/>
    <w:multiLevelType w:val="multilevel"/>
    <w:tmpl w:val="CB365436"/>
    <w:lvl w:ilvl="0">
      <w:start w:val="404"/>
      <w:numFmt w:val="decimal"/>
      <w:lvlText w:val="%1."/>
      <w:lvlJc w:val="left"/>
      <w:pPr>
        <w:tabs>
          <w:tab w:val="num" w:pos="1845"/>
        </w:tabs>
        <w:ind w:left="1845" w:hanging="1425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553C2A2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5B481F94"/>
    <w:multiLevelType w:val="multilevel"/>
    <w:tmpl w:val="491ADA2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kern w:val="24"/>
        <w:sz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kern w:val="24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b w:val="0"/>
        <w:i w:val="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5E064ABB"/>
    <w:multiLevelType w:val="hybridMultilevel"/>
    <w:tmpl w:val="69B22970"/>
    <w:lvl w:ilvl="0" w:tplc="CEE6CEBA">
      <w:start w:val="449"/>
      <w:numFmt w:val="decimal"/>
      <w:lvlText w:val="%1."/>
      <w:lvlJc w:val="left"/>
      <w:pPr>
        <w:tabs>
          <w:tab w:val="num" w:pos="1845"/>
        </w:tabs>
        <w:ind w:left="1845" w:hanging="142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 w15:restartNumberingAfterBreak="0">
    <w:nsid w:val="5F503DB0"/>
    <w:multiLevelType w:val="hybridMultilevel"/>
    <w:tmpl w:val="776C0E20"/>
    <w:lvl w:ilvl="0" w:tplc="7666A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7666A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D846D1"/>
    <w:multiLevelType w:val="hybridMultilevel"/>
    <w:tmpl w:val="CB365436"/>
    <w:lvl w:ilvl="0" w:tplc="EB50FC7C">
      <w:start w:val="404"/>
      <w:numFmt w:val="decimal"/>
      <w:lvlText w:val="%1."/>
      <w:lvlJc w:val="left"/>
      <w:pPr>
        <w:tabs>
          <w:tab w:val="num" w:pos="1845"/>
        </w:tabs>
        <w:ind w:left="1845" w:hanging="1425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6AF75D9B"/>
    <w:multiLevelType w:val="hybridMultilevel"/>
    <w:tmpl w:val="A446C33A"/>
    <w:lvl w:ilvl="0" w:tplc="85AEEB3A">
      <w:start w:val="445"/>
      <w:numFmt w:val="decimal"/>
      <w:lvlText w:val="%1."/>
      <w:lvlJc w:val="left"/>
      <w:pPr>
        <w:tabs>
          <w:tab w:val="num" w:pos="1845"/>
        </w:tabs>
        <w:ind w:left="1845" w:hanging="142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78BF7FDC"/>
    <w:multiLevelType w:val="hybridMultilevel"/>
    <w:tmpl w:val="68DEA25C"/>
    <w:lvl w:ilvl="0" w:tplc="6DFCDFC6">
      <w:start w:val="10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B612D0"/>
    <w:multiLevelType w:val="multilevel"/>
    <w:tmpl w:val="D86A0EAC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CD301FA"/>
    <w:multiLevelType w:val="hybridMultilevel"/>
    <w:tmpl w:val="C3FC4002"/>
    <w:lvl w:ilvl="0" w:tplc="E7647562">
      <w:numFmt w:val="bullet"/>
      <w:pStyle w:val="odstavec"/>
      <w:lvlText w:val="-"/>
      <w:lvlJc w:val="left"/>
      <w:pPr>
        <w:tabs>
          <w:tab w:val="num" w:pos="1617"/>
        </w:tabs>
        <w:ind w:left="1617" w:hanging="12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3"/>
  </w:num>
  <w:num w:numId="4">
    <w:abstractNumId w:val="9"/>
  </w:num>
  <w:num w:numId="5">
    <w:abstractNumId w:val="12"/>
  </w:num>
  <w:num w:numId="6">
    <w:abstractNumId w:val="13"/>
  </w:num>
  <w:num w:numId="7">
    <w:abstractNumId w:val="8"/>
  </w:num>
  <w:num w:numId="8">
    <w:abstractNumId w:val="4"/>
  </w:num>
  <w:num w:numId="9">
    <w:abstractNumId w:val="23"/>
  </w:num>
  <w:num w:numId="10">
    <w:abstractNumId w:val="19"/>
  </w:num>
  <w:num w:numId="11">
    <w:abstractNumId w:val="14"/>
  </w:num>
  <w:num w:numId="12">
    <w:abstractNumId w:val="6"/>
  </w:num>
  <w:num w:numId="13">
    <w:abstractNumId w:val="7"/>
  </w:num>
  <w:num w:numId="14">
    <w:abstractNumId w:val="5"/>
  </w:num>
  <w:num w:numId="15">
    <w:abstractNumId w:val="20"/>
  </w:num>
  <w:num w:numId="16">
    <w:abstractNumId w:val="17"/>
  </w:num>
  <w:num w:numId="17">
    <w:abstractNumId w:val="11"/>
  </w:num>
  <w:num w:numId="18">
    <w:abstractNumId w:val="1"/>
  </w:num>
  <w:num w:numId="19">
    <w:abstractNumId w:val="21"/>
  </w:num>
  <w:num w:numId="20">
    <w:abstractNumId w:val="10"/>
  </w:num>
  <w:num w:numId="21">
    <w:abstractNumId w:val="18"/>
  </w:num>
  <w:num w:numId="22">
    <w:abstractNumId w:val="2"/>
  </w:num>
  <w:num w:numId="23">
    <w:abstractNumId w:val="15"/>
  </w:num>
  <w:num w:numId="24">
    <w:abstractNumId w:val="22"/>
  </w:num>
  <w:num w:numId="25">
    <w:abstractNumId w:val="22"/>
  </w:num>
  <w:num w:numId="26">
    <w:abstractNumId w:val="22"/>
  </w:num>
  <w:num w:numId="27">
    <w:abstractNumId w:val="22"/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22"/>
  </w:num>
  <w:num w:numId="33">
    <w:abstractNumId w:val="22"/>
  </w:num>
  <w:num w:numId="34">
    <w:abstractNumId w:val="22"/>
  </w:num>
  <w:num w:numId="35">
    <w:abstractNumId w:val="22"/>
  </w:num>
  <w:num w:numId="36">
    <w:abstractNumId w:val="22"/>
  </w:num>
  <w:num w:numId="37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31"/>
    <w:rsid w:val="00000229"/>
    <w:rsid w:val="00000963"/>
    <w:rsid w:val="000011FB"/>
    <w:rsid w:val="00001BF0"/>
    <w:rsid w:val="0000223E"/>
    <w:rsid w:val="00005E7B"/>
    <w:rsid w:val="00005F6D"/>
    <w:rsid w:val="00006091"/>
    <w:rsid w:val="000078FC"/>
    <w:rsid w:val="00010F72"/>
    <w:rsid w:val="00012893"/>
    <w:rsid w:val="000139CC"/>
    <w:rsid w:val="00013C4F"/>
    <w:rsid w:val="00014814"/>
    <w:rsid w:val="00016C29"/>
    <w:rsid w:val="0001733E"/>
    <w:rsid w:val="00020E74"/>
    <w:rsid w:val="0002186F"/>
    <w:rsid w:val="0002250B"/>
    <w:rsid w:val="000225E3"/>
    <w:rsid w:val="000226D6"/>
    <w:rsid w:val="00022FA3"/>
    <w:rsid w:val="000237CA"/>
    <w:rsid w:val="000237E9"/>
    <w:rsid w:val="00023B8E"/>
    <w:rsid w:val="00024781"/>
    <w:rsid w:val="00024C71"/>
    <w:rsid w:val="00025C12"/>
    <w:rsid w:val="00025E05"/>
    <w:rsid w:val="000264E9"/>
    <w:rsid w:val="000265A9"/>
    <w:rsid w:val="00026732"/>
    <w:rsid w:val="00027701"/>
    <w:rsid w:val="00031BAD"/>
    <w:rsid w:val="00031DAA"/>
    <w:rsid w:val="0003218C"/>
    <w:rsid w:val="000325A9"/>
    <w:rsid w:val="00033CF4"/>
    <w:rsid w:val="00036763"/>
    <w:rsid w:val="00036811"/>
    <w:rsid w:val="00036D37"/>
    <w:rsid w:val="00036D46"/>
    <w:rsid w:val="0003744D"/>
    <w:rsid w:val="000404A6"/>
    <w:rsid w:val="00040575"/>
    <w:rsid w:val="000414BF"/>
    <w:rsid w:val="00041575"/>
    <w:rsid w:val="000415BC"/>
    <w:rsid w:val="00042539"/>
    <w:rsid w:val="00042659"/>
    <w:rsid w:val="00042BFE"/>
    <w:rsid w:val="000430BC"/>
    <w:rsid w:val="0004336C"/>
    <w:rsid w:val="000438E5"/>
    <w:rsid w:val="00043C19"/>
    <w:rsid w:val="00044580"/>
    <w:rsid w:val="00044D0D"/>
    <w:rsid w:val="000457D5"/>
    <w:rsid w:val="00045DD5"/>
    <w:rsid w:val="00046142"/>
    <w:rsid w:val="00046D48"/>
    <w:rsid w:val="00046E04"/>
    <w:rsid w:val="00047DBE"/>
    <w:rsid w:val="00050B79"/>
    <w:rsid w:val="00050BD3"/>
    <w:rsid w:val="00051644"/>
    <w:rsid w:val="00051A3F"/>
    <w:rsid w:val="00053D2A"/>
    <w:rsid w:val="00053E30"/>
    <w:rsid w:val="00054838"/>
    <w:rsid w:val="0005594F"/>
    <w:rsid w:val="000566FB"/>
    <w:rsid w:val="000569FA"/>
    <w:rsid w:val="0005734A"/>
    <w:rsid w:val="00057DD4"/>
    <w:rsid w:val="00060D70"/>
    <w:rsid w:val="000610D5"/>
    <w:rsid w:val="000620D8"/>
    <w:rsid w:val="00064A89"/>
    <w:rsid w:val="00065A87"/>
    <w:rsid w:val="0006688C"/>
    <w:rsid w:val="00071E66"/>
    <w:rsid w:val="0007243D"/>
    <w:rsid w:val="00072542"/>
    <w:rsid w:val="0007265D"/>
    <w:rsid w:val="000733A1"/>
    <w:rsid w:val="00073C30"/>
    <w:rsid w:val="0007406D"/>
    <w:rsid w:val="0007425E"/>
    <w:rsid w:val="00074BDC"/>
    <w:rsid w:val="000760E0"/>
    <w:rsid w:val="0007627E"/>
    <w:rsid w:val="00076FFD"/>
    <w:rsid w:val="0008038F"/>
    <w:rsid w:val="00082324"/>
    <w:rsid w:val="00082F16"/>
    <w:rsid w:val="00083E8F"/>
    <w:rsid w:val="00083F43"/>
    <w:rsid w:val="00085135"/>
    <w:rsid w:val="000861CE"/>
    <w:rsid w:val="00086785"/>
    <w:rsid w:val="0008732D"/>
    <w:rsid w:val="00087783"/>
    <w:rsid w:val="00087811"/>
    <w:rsid w:val="00087EF9"/>
    <w:rsid w:val="00091C2F"/>
    <w:rsid w:val="0009254F"/>
    <w:rsid w:val="000927EE"/>
    <w:rsid w:val="00092D66"/>
    <w:rsid w:val="000955DC"/>
    <w:rsid w:val="00096B50"/>
    <w:rsid w:val="000A02CD"/>
    <w:rsid w:val="000A15FD"/>
    <w:rsid w:val="000A291C"/>
    <w:rsid w:val="000A2E93"/>
    <w:rsid w:val="000A36B0"/>
    <w:rsid w:val="000A4CFF"/>
    <w:rsid w:val="000A5B67"/>
    <w:rsid w:val="000A70F2"/>
    <w:rsid w:val="000A76ED"/>
    <w:rsid w:val="000B0972"/>
    <w:rsid w:val="000B1F0A"/>
    <w:rsid w:val="000B506B"/>
    <w:rsid w:val="000B7609"/>
    <w:rsid w:val="000C0588"/>
    <w:rsid w:val="000C0A1F"/>
    <w:rsid w:val="000C2FDF"/>
    <w:rsid w:val="000C300E"/>
    <w:rsid w:val="000C34F9"/>
    <w:rsid w:val="000C40B1"/>
    <w:rsid w:val="000C565E"/>
    <w:rsid w:val="000C5E16"/>
    <w:rsid w:val="000C7984"/>
    <w:rsid w:val="000D05C5"/>
    <w:rsid w:val="000D2778"/>
    <w:rsid w:val="000D3640"/>
    <w:rsid w:val="000D3EAB"/>
    <w:rsid w:val="000D4BAC"/>
    <w:rsid w:val="000D4E5A"/>
    <w:rsid w:val="000D54BA"/>
    <w:rsid w:val="000D598E"/>
    <w:rsid w:val="000D5F08"/>
    <w:rsid w:val="000D60B9"/>
    <w:rsid w:val="000D6AA4"/>
    <w:rsid w:val="000D6E10"/>
    <w:rsid w:val="000D6F80"/>
    <w:rsid w:val="000D7661"/>
    <w:rsid w:val="000D7B02"/>
    <w:rsid w:val="000D7C1E"/>
    <w:rsid w:val="000E0B69"/>
    <w:rsid w:val="000E0E1B"/>
    <w:rsid w:val="000E0E23"/>
    <w:rsid w:val="000E228C"/>
    <w:rsid w:val="000E316F"/>
    <w:rsid w:val="000E3A1D"/>
    <w:rsid w:val="000E6470"/>
    <w:rsid w:val="000E7863"/>
    <w:rsid w:val="000F0C14"/>
    <w:rsid w:val="000F0C7F"/>
    <w:rsid w:val="000F4AC7"/>
    <w:rsid w:val="000F525A"/>
    <w:rsid w:val="000F54B3"/>
    <w:rsid w:val="000F5A13"/>
    <w:rsid w:val="000F5AEC"/>
    <w:rsid w:val="000F5EE5"/>
    <w:rsid w:val="000F71BD"/>
    <w:rsid w:val="00102C95"/>
    <w:rsid w:val="00102DD1"/>
    <w:rsid w:val="00102EE5"/>
    <w:rsid w:val="00103095"/>
    <w:rsid w:val="00103D4E"/>
    <w:rsid w:val="00104062"/>
    <w:rsid w:val="0010482B"/>
    <w:rsid w:val="00104C14"/>
    <w:rsid w:val="001055EB"/>
    <w:rsid w:val="001056AB"/>
    <w:rsid w:val="00106C9F"/>
    <w:rsid w:val="00107025"/>
    <w:rsid w:val="00111B82"/>
    <w:rsid w:val="00111B9A"/>
    <w:rsid w:val="00111E88"/>
    <w:rsid w:val="0011276A"/>
    <w:rsid w:val="00112A7F"/>
    <w:rsid w:val="00112AFA"/>
    <w:rsid w:val="00113F04"/>
    <w:rsid w:val="00113F58"/>
    <w:rsid w:val="0011488D"/>
    <w:rsid w:val="001154D2"/>
    <w:rsid w:val="0011729E"/>
    <w:rsid w:val="001172DC"/>
    <w:rsid w:val="0012127A"/>
    <w:rsid w:val="001215FA"/>
    <w:rsid w:val="00121AEB"/>
    <w:rsid w:val="00121E2E"/>
    <w:rsid w:val="00121FF0"/>
    <w:rsid w:val="00122963"/>
    <w:rsid w:val="0012363E"/>
    <w:rsid w:val="00123820"/>
    <w:rsid w:val="00123CDE"/>
    <w:rsid w:val="001248AF"/>
    <w:rsid w:val="00124D8D"/>
    <w:rsid w:val="00125337"/>
    <w:rsid w:val="00126632"/>
    <w:rsid w:val="00126A15"/>
    <w:rsid w:val="001274BF"/>
    <w:rsid w:val="00130185"/>
    <w:rsid w:val="0013047C"/>
    <w:rsid w:val="001310A8"/>
    <w:rsid w:val="001311B6"/>
    <w:rsid w:val="0013196E"/>
    <w:rsid w:val="0013214A"/>
    <w:rsid w:val="00132D9B"/>
    <w:rsid w:val="00133538"/>
    <w:rsid w:val="00133A56"/>
    <w:rsid w:val="00133FE5"/>
    <w:rsid w:val="00134EB4"/>
    <w:rsid w:val="0013673C"/>
    <w:rsid w:val="0013687C"/>
    <w:rsid w:val="00136FE8"/>
    <w:rsid w:val="001371CC"/>
    <w:rsid w:val="001412AA"/>
    <w:rsid w:val="00142AC2"/>
    <w:rsid w:val="001432D3"/>
    <w:rsid w:val="00144CE5"/>
    <w:rsid w:val="00144CFB"/>
    <w:rsid w:val="00145183"/>
    <w:rsid w:val="00146329"/>
    <w:rsid w:val="00150161"/>
    <w:rsid w:val="00152673"/>
    <w:rsid w:val="00152A52"/>
    <w:rsid w:val="00154A33"/>
    <w:rsid w:val="00155F9B"/>
    <w:rsid w:val="001614AE"/>
    <w:rsid w:val="00162D3B"/>
    <w:rsid w:val="00163605"/>
    <w:rsid w:val="00163749"/>
    <w:rsid w:val="001648F2"/>
    <w:rsid w:val="00165E01"/>
    <w:rsid w:val="00165F15"/>
    <w:rsid w:val="00167254"/>
    <w:rsid w:val="00171328"/>
    <w:rsid w:val="0017220B"/>
    <w:rsid w:val="00172468"/>
    <w:rsid w:val="001726D2"/>
    <w:rsid w:val="00172DE8"/>
    <w:rsid w:val="00173F17"/>
    <w:rsid w:val="00174869"/>
    <w:rsid w:val="001752FE"/>
    <w:rsid w:val="0017667F"/>
    <w:rsid w:val="001773C9"/>
    <w:rsid w:val="001779A9"/>
    <w:rsid w:val="00180C75"/>
    <w:rsid w:val="001821A2"/>
    <w:rsid w:val="001824BC"/>
    <w:rsid w:val="00182790"/>
    <w:rsid w:val="00182B24"/>
    <w:rsid w:val="001835AE"/>
    <w:rsid w:val="00183B3E"/>
    <w:rsid w:val="00184889"/>
    <w:rsid w:val="00184DF5"/>
    <w:rsid w:val="0018694E"/>
    <w:rsid w:val="00187CA4"/>
    <w:rsid w:val="00190EA6"/>
    <w:rsid w:val="0019116E"/>
    <w:rsid w:val="00191263"/>
    <w:rsid w:val="001922C3"/>
    <w:rsid w:val="001938F2"/>
    <w:rsid w:val="00193C71"/>
    <w:rsid w:val="001941A6"/>
    <w:rsid w:val="0019422E"/>
    <w:rsid w:val="001943BB"/>
    <w:rsid w:val="001950A4"/>
    <w:rsid w:val="00195324"/>
    <w:rsid w:val="00195A74"/>
    <w:rsid w:val="00196A7B"/>
    <w:rsid w:val="0019770C"/>
    <w:rsid w:val="001A1D19"/>
    <w:rsid w:val="001A2656"/>
    <w:rsid w:val="001A2DD3"/>
    <w:rsid w:val="001A48BA"/>
    <w:rsid w:val="001A56E6"/>
    <w:rsid w:val="001A5C96"/>
    <w:rsid w:val="001A7059"/>
    <w:rsid w:val="001A7C4B"/>
    <w:rsid w:val="001B0512"/>
    <w:rsid w:val="001B25F8"/>
    <w:rsid w:val="001B2666"/>
    <w:rsid w:val="001B35E3"/>
    <w:rsid w:val="001B4CA4"/>
    <w:rsid w:val="001B5B48"/>
    <w:rsid w:val="001B5B68"/>
    <w:rsid w:val="001B5B84"/>
    <w:rsid w:val="001B66EB"/>
    <w:rsid w:val="001B6D84"/>
    <w:rsid w:val="001B7B38"/>
    <w:rsid w:val="001C09CF"/>
    <w:rsid w:val="001C0C0F"/>
    <w:rsid w:val="001C0FC5"/>
    <w:rsid w:val="001C1B49"/>
    <w:rsid w:val="001C2352"/>
    <w:rsid w:val="001C2B2C"/>
    <w:rsid w:val="001C4A95"/>
    <w:rsid w:val="001C4D99"/>
    <w:rsid w:val="001C5031"/>
    <w:rsid w:val="001C7408"/>
    <w:rsid w:val="001C79DA"/>
    <w:rsid w:val="001C7DC7"/>
    <w:rsid w:val="001D004D"/>
    <w:rsid w:val="001D15CB"/>
    <w:rsid w:val="001D1937"/>
    <w:rsid w:val="001D28D8"/>
    <w:rsid w:val="001D2C64"/>
    <w:rsid w:val="001D4129"/>
    <w:rsid w:val="001D50EB"/>
    <w:rsid w:val="001D5DB9"/>
    <w:rsid w:val="001D73FB"/>
    <w:rsid w:val="001E05C1"/>
    <w:rsid w:val="001E07E4"/>
    <w:rsid w:val="001E1DE9"/>
    <w:rsid w:val="001E2105"/>
    <w:rsid w:val="001E4E07"/>
    <w:rsid w:val="001E5DFA"/>
    <w:rsid w:val="001E633E"/>
    <w:rsid w:val="001E710D"/>
    <w:rsid w:val="001E7172"/>
    <w:rsid w:val="001E7269"/>
    <w:rsid w:val="001F01A2"/>
    <w:rsid w:val="001F0323"/>
    <w:rsid w:val="001F0DA9"/>
    <w:rsid w:val="001F13E3"/>
    <w:rsid w:val="001F2FA0"/>
    <w:rsid w:val="001F337B"/>
    <w:rsid w:val="001F3C73"/>
    <w:rsid w:val="001F4657"/>
    <w:rsid w:val="001F5C53"/>
    <w:rsid w:val="001F6727"/>
    <w:rsid w:val="001F730F"/>
    <w:rsid w:val="001F796B"/>
    <w:rsid w:val="002009BB"/>
    <w:rsid w:val="00201047"/>
    <w:rsid w:val="002014F0"/>
    <w:rsid w:val="00201CA6"/>
    <w:rsid w:val="00202403"/>
    <w:rsid w:val="002062BC"/>
    <w:rsid w:val="002062FF"/>
    <w:rsid w:val="00206545"/>
    <w:rsid w:val="00206D17"/>
    <w:rsid w:val="00207A00"/>
    <w:rsid w:val="00210676"/>
    <w:rsid w:val="002109A4"/>
    <w:rsid w:val="002110B2"/>
    <w:rsid w:val="0021120C"/>
    <w:rsid w:val="002125D9"/>
    <w:rsid w:val="002138FD"/>
    <w:rsid w:val="00213CCB"/>
    <w:rsid w:val="0021490F"/>
    <w:rsid w:val="00215C97"/>
    <w:rsid w:val="00216275"/>
    <w:rsid w:val="002201CA"/>
    <w:rsid w:val="00220A88"/>
    <w:rsid w:val="00220E2A"/>
    <w:rsid w:val="002212A4"/>
    <w:rsid w:val="00221A0E"/>
    <w:rsid w:val="00221B55"/>
    <w:rsid w:val="002240BB"/>
    <w:rsid w:val="00224105"/>
    <w:rsid w:val="0022510F"/>
    <w:rsid w:val="00227573"/>
    <w:rsid w:val="002276EB"/>
    <w:rsid w:val="00227EB9"/>
    <w:rsid w:val="002325CA"/>
    <w:rsid w:val="00232E2F"/>
    <w:rsid w:val="00233153"/>
    <w:rsid w:val="00233847"/>
    <w:rsid w:val="00235110"/>
    <w:rsid w:val="002360A6"/>
    <w:rsid w:val="0023644C"/>
    <w:rsid w:val="00237168"/>
    <w:rsid w:val="00237304"/>
    <w:rsid w:val="00240462"/>
    <w:rsid w:val="00240EEF"/>
    <w:rsid w:val="00242FEF"/>
    <w:rsid w:val="00243A8F"/>
    <w:rsid w:val="00243C28"/>
    <w:rsid w:val="00245960"/>
    <w:rsid w:val="00245B47"/>
    <w:rsid w:val="00245E8D"/>
    <w:rsid w:val="00245FC3"/>
    <w:rsid w:val="002461A2"/>
    <w:rsid w:val="002467E7"/>
    <w:rsid w:val="00246D19"/>
    <w:rsid w:val="002473CE"/>
    <w:rsid w:val="0025017A"/>
    <w:rsid w:val="00251565"/>
    <w:rsid w:val="00251847"/>
    <w:rsid w:val="00252690"/>
    <w:rsid w:val="00252CB5"/>
    <w:rsid w:val="00253E73"/>
    <w:rsid w:val="002545AC"/>
    <w:rsid w:val="002558CF"/>
    <w:rsid w:val="00255A59"/>
    <w:rsid w:val="00255FC8"/>
    <w:rsid w:val="00256B20"/>
    <w:rsid w:val="00256D5A"/>
    <w:rsid w:val="00257946"/>
    <w:rsid w:val="00257A8F"/>
    <w:rsid w:val="00260123"/>
    <w:rsid w:val="0026066C"/>
    <w:rsid w:val="00260E54"/>
    <w:rsid w:val="002617BF"/>
    <w:rsid w:val="00262161"/>
    <w:rsid w:val="00263EBA"/>
    <w:rsid w:val="002658E8"/>
    <w:rsid w:val="002661F3"/>
    <w:rsid w:val="002667F4"/>
    <w:rsid w:val="00267DC2"/>
    <w:rsid w:val="00270500"/>
    <w:rsid w:val="00270929"/>
    <w:rsid w:val="00271170"/>
    <w:rsid w:val="00271913"/>
    <w:rsid w:val="00271D97"/>
    <w:rsid w:val="00271F4F"/>
    <w:rsid w:val="00273460"/>
    <w:rsid w:val="002737BB"/>
    <w:rsid w:val="00273B2F"/>
    <w:rsid w:val="00274B4E"/>
    <w:rsid w:val="00274CDD"/>
    <w:rsid w:val="002752F4"/>
    <w:rsid w:val="00275368"/>
    <w:rsid w:val="00275E14"/>
    <w:rsid w:val="00275FFF"/>
    <w:rsid w:val="00276684"/>
    <w:rsid w:val="002768ED"/>
    <w:rsid w:val="002812CE"/>
    <w:rsid w:val="00281F21"/>
    <w:rsid w:val="00283A9E"/>
    <w:rsid w:val="00283D10"/>
    <w:rsid w:val="00284238"/>
    <w:rsid w:val="00284DB0"/>
    <w:rsid w:val="00285180"/>
    <w:rsid w:val="00285AD8"/>
    <w:rsid w:val="00286397"/>
    <w:rsid w:val="00286A6E"/>
    <w:rsid w:val="002878D9"/>
    <w:rsid w:val="0028792D"/>
    <w:rsid w:val="00287C78"/>
    <w:rsid w:val="00287FC2"/>
    <w:rsid w:val="002906B9"/>
    <w:rsid w:val="002907BC"/>
    <w:rsid w:val="00291347"/>
    <w:rsid w:val="0029171D"/>
    <w:rsid w:val="00291B07"/>
    <w:rsid w:val="00291F63"/>
    <w:rsid w:val="0029274E"/>
    <w:rsid w:val="002945F9"/>
    <w:rsid w:val="00294B17"/>
    <w:rsid w:val="002951EB"/>
    <w:rsid w:val="002A0DC5"/>
    <w:rsid w:val="002A1253"/>
    <w:rsid w:val="002A12CE"/>
    <w:rsid w:val="002A12E9"/>
    <w:rsid w:val="002A1971"/>
    <w:rsid w:val="002A3820"/>
    <w:rsid w:val="002A4D44"/>
    <w:rsid w:val="002A55EB"/>
    <w:rsid w:val="002A5F53"/>
    <w:rsid w:val="002A627C"/>
    <w:rsid w:val="002A743C"/>
    <w:rsid w:val="002B231D"/>
    <w:rsid w:val="002B3E57"/>
    <w:rsid w:val="002B3F6A"/>
    <w:rsid w:val="002B4ECD"/>
    <w:rsid w:val="002B5452"/>
    <w:rsid w:val="002B560A"/>
    <w:rsid w:val="002B58DF"/>
    <w:rsid w:val="002B6059"/>
    <w:rsid w:val="002B6190"/>
    <w:rsid w:val="002B61DF"/>
    <w:rsid w:val="002B65E6"/>
    <w:rsid w:val="002B6F5C"/>
    <w:rsid w:val="002B7607"/>
    <w:rsid w:val="002C05E6"/>
    <w:rsid w:val="002C07A2"/>
    <w:rsid w:val="002C199C"/>
    <w:rsid w:val="002C281B"/>
    <w:rsid w:val="002C342E"/>
    <w:rsid w:val="002C575A"/>
    <w:rsid w:val="002C5899"/>
    <w:rsid w:val="002C647E"/>
    <w:rsid w:val="002C7FA6"/>
    <w:rsid w:val="002D02A0"/>
    <w:rsid w:val="002D0776"/>
    <w:rsid w:val="002D13A4"/>
    <w:rsid w:val="002D4FA0"/>
    <w:rsid w:val="002D5981"/>
    <w:rsid w:val="002D5E00"/>
    <w:rsid w:val="002D6EAE"/>
    <w:rsid w:val="002E0010"/>
    <w:rsid w:val="002E042E"/>
    <w:rsid w:val="002E16FA"/>
    <w:rsid w:val="002E26CF"/>
    <w:rsid w:val="002E296F"/>
    <w:rsid w:val="002E34FD"/>
    <w:rsid w:val="002E4346"/>
    <w:rsid w:val="002E4421"/>
    <w:rsid w:val="002E467D"/>
    <w:rsid w:val="002E491B"/>
    <w:rsid w:val="002E4AD0"/>
    <w:rsid w:val="002E60EB"/>
    <w:rsid w:val="002E6C52"/>
    <w:rsid w:val="002E6D2A"/>
    <w:rsid w:val="002E6EA8"/>
    <w:rsid w:val="002E76C0"/>
    <w:rsid w:val="002E7975"/>
    <w:rsid w:val="002F3505"/>
    <w:rsid w:val="002F3570"/>
    <w:rsid w:val="002F3882"/>
    <w:rsid w:val="002F38B1"/>
    <w:rsid w:val="002F515D"/>
    <w:rsid w:val="002F5A67"/>
    <w:rsid w:val="002F673E"/>
    <w:rsid w:val="002F6E4F"/>
    <w:rsid w:val="002F72A5"/>
    <w:rsid w:val="002F747E"/>
    <w:rsid w:val="002F782E"/>
    <w:rsid w:val="002F7F54"/>
    <w:rsid w:val="00300AD7"/>
    <w:rsid w:val="003010F7"/>
    <w:rsid w:val="003019CB"/>
    <w:rsid w:val="00302AFE"/>
    <w:rsid w:val="00303A52"/>
    <w:rsid w:val="003044E2"/>
    <w:rsid w:val="00305C63"/>
    <w:rsid w:val="00311017"/>
    <w:rsid w:val="0031141A"/>
    <w:rsid w:val="0031149F"/>
    <w:rsid w:val="00311FBF"/>
    <w:rsid w:val="00312AD7"/>
    <w:rsid w:val="00313614"/>
    <w:rsid w:val="00314C7E"/>
    <w:rsid w:val="00314DF9"/>
    <w:rsid w:val="003150C5"/>
    <w:rsid w:val="00315297"/>
    <w:rsid w:val="003161B4"/>
    <w:rsid w:val="003163A9"/>
    <w:rsid w:val="00316963"/>
    <w:rsid w:val="003170D5"/>
    <w:rsid w:val="00317180"/>
    <w:rsid w:val="0031742A"/>
    <w:rsid w:val="003178CF"/>
    <w:rsid w:val="00320ED6"/>
    <w:rsid w:val="00321892"/>
    <w:rsid w:val="00324426"/>
    <w:rsid w:val="00324C06"/>
    <w:rsid w:val="003256CE"/>
    <w:rsid w:val="0032737E"/>
    <w:rsid w:val="003276A8"/>
    <w:rsid w:val="003311E7"/>
    <w:rsid w:val="00331D5A"/>
    <w:rsid w:val="00331F71"/>
    <w:rsid w:val="0033221F"/>
    <w:rsid w:val="00332A75"/>
    <w:rsid w:val="003352A8"/>
    <w:rsid w:val="003357A0"/>
    <w:rsid w:val="00335EC2"/>
    <w:rsid w:val="003361CD"/>
    <w:rsid w:val="00336C95"/>
    <w:rsid w:val="003409BD"/>
    <w:rsid w:val="00341AFE"/>
    <w:rsid w:val="00342983"/>
    <w:rsid w:val="00343065"/>
    <w:rsid w:val="0034395A"/>
    <w:rsid w:val="0034492E"/>
    <w:rsid w:val="003500DC"/>
    <w:rsid w:val="0035163A"/>
    <w:rsid w:val="003519F5"/>
    <w:rsid w:val="003532D4"/>
    <w:rsid w:val="0035365F"/>
    <w:rsid w:val="00354052"/>
    <w:rsid w:val="003548DD"/>
    <w:rsid w:val="003557F8"/>
    <w:rsid w:val="0035682E"/>
    <w:rsid w:val="00356A13"/>
    <w:rsid w:val="00357A02"/>
    <w:rsid w:val="00357B05"/>
    <w:rsid w:val="00360258"/>
    <w:rsid w:val="003605A0"/>
    <w:rsid w:val="00360704"/>
    <w:rsid w:val="0036148C"/>
    <w:rsid w:val="00361983"/>
    <w:rsid w:val="00362D7B"/>
    <w:rsid w:val="00362F39"/>
    <w:rsid w:val="003632C9"/>
    <w:rsid w:val="00363B18"/>
    <w:rsid w:val="00363C35"/>
    <w:rsid w:val="0036433D"/>
    <w:rsid w:val="00365DEA"/>
    <w:rsid w:val="003666CA"/>
    <w:rsid w:val="00367EBF"/>
    <w:rsid w:val="0037045B"/>
    <w:rsid w:val="00370836"/>
    <w:rsid w:val="00370B28"/>
    <w:rsid w:val="00370BE9"/>
    <w:rsid w:val="00371D36"/>
    <w:rsid w:val="003722E8"/>
    <w:rsid w:val="003724DC"/>
    <w:rsid w:val="0037263B"/>
    <w:rsid w:val="0037268B"/>
    <w:rsid w:val="0037445F"/>
    <w:rsid w:val="00374F19"/>
    <w:rsid w:val="00375FF0"/>
    <w:rsid w:val="00377138"/>
    <w:rsid w:val="00380282"/>
    <w:rsid w:val="0038072A"/>
    <w:rsid w:val="00383108"/>
    <w:rsid w:val="003833FF"/>
    <w:rsid w:val="003834AD"/>
    <w:rsid w:val="00383BA0"/>
    <w:rsid w:val="00385F51"/>
    <w:rsid w:val="00386473"/>
    <w:rsid w:val="00387A84"/>
    <w:rsid w:val="003909FF"/>
    <w:rsid w:val="00391993"/>
    <w:rsid w:val="00393174"/>
    <w:rsid w:val="00394469"/>
    <w:rsid w:val="00395D64"/>
    <w:rsid w:val="00396B93"/>
    <w:rsid w:val="003979EC"/>
    <w:rsid w:val="003979F9"/>
    <w:rsid w:val="003A0D74"/>
    <w:rsid w:val="003A15C7"/>
    <w:rsid w:val="003A20E0"/>
    <w:rsid w:val="003A3770"/>
    <w:rsid w:val="003A3EFF"/>
    <w:rsid w:val="003A4082"/>
    <w:rsid w:val="003A6B7B"/>
    <w:rsid w:val="003A6C1F"/>
    <w:rsid w:val="003A6DCB"/>
    <w:rsid w:val="003A6E73"/>
    <w:rsid w:val="003B00A8"/>
    <w:rsid w:val="003B28A9"/>
    <w:rsid w:val="003B2A28"/>
    <w:rsid w:val="003B2E0D"/>
    <w:rsid w:val="003B3A93"/>
    <w:rsid w:val="003B469B"/>
    <w:rsid w:val="003B560B"/>
    <w:rsid w:val="003B64DB"/>
    <w:rsid w:val="003B7973"/>
    <w:rsid w:val="003C07D3"/>
    <w:rsid w:val="003C1395"/>
    <w:rsid w:val="003C18E1"/>
    <w:rsid w:val="003C1900"/>
    <w:rsid w:val="003C25BF"/>
    <w:rsid w:val="003C29F6"/>
    <w:rsid w:val="003C2ABB"/>
    <w:rsid w:val="003C3569"/>
    <w:rsid w:val="003C40BE"/>
    <w:rsid w:val="003C42C5"/>
    <w:rsid w:val="003C462B"/>
    <w:rsid w:val="003C51A0"/>
    <w:rsid w:val="003C68D0"/>
    <w:rsid w:val="003D0FB9"/>
    <w:rsid w:val="003D0FBD"/>
    <w:rsid w:val="003D1940"/>
    <w:rsid w:val="003D1E91"/>
    <w:rsid w:val="003D1F97"/>
    <w:rsid w:val="003D2317"/>
    <w:rsid w:val="003D25A4"/>
    <w:rsid w:val="003D3178"/>
    <w:rsid w:val="003D3229"/>
    <w:rsid w:val="003D3D1A"/>
    <w:rsid w:val="003D4CA5"/>
    <w:rsid w:val="003D5AD1"/>
    <w:rsid w:val="003D6A3E"/>
    <w:rsid w:val="003D70E3"/>
    <w:rsid w:val="003D74F8"/>
    <w:rsid w:val="003D7A02"/>
    <w:rsid w:val="003D7F40"/>
    <w:rsid w:val="003E146B"/>
    <w:rsid w:val="003E1547"/>
    <w:rsid w:val="003E167E"/>
    <w:rsid w:val="003E386E"/>
    <w:rsid w:val="003E415F"/>
    <w:rsid w:val="003E4D0C"/>
    <w:rsid w:val="003E5524"/>
    <w:rsid w:val="003E5C3B"/>
    <w:rsid w:val="003E5C7F"/>
    <w:rsid w:val="003E648F"/>
    <w:rsid w:val="003E74B4"/>
    <w:rsid w:val="003F1028"/>
    <w:rsid w:val="003F15BF"/>
    <w:rsid w:val="003F1F2D"/>
    <w:rsid w:val="003F2668"/>
    <w:rsid w:val="003F301E"/>
    <w:rsid w:val="003F33FC"/>
    <w:rsid w:val="003F38AD"/>
    <w:rsid w:val="003F3AD4"/>
    <w:rsid w:val="003F3B13"/>
    <w:rsid w:val="003F534C"/>
    <w:rsid w:val="003F5B1C"/>
    <w:rsid w:val="003F5FB6"/>
    <w:rsid w:val="003F777A"/>
    <w:rsid w:val="003F7F88"/>
    <w:rsid w:val="0040012F"/>
    <w:rsid w:val="00401E08"/>
    <w:rsid w:val="0040246D"/>
    <w:rsid w:val="00403A2E"/>
    <w:rsid w:val="00404300"/>
    <w:rsid w:val="00404A30"/>
    <w:rsid w:val="004050FC"/>
    <w:rsid w:val="004053A8"/>
    <w:rsid w:val="00410084"/>
    <w:rsid w:val="00411418"/>
    <w:rsid w:val="00411F6B"/>
    <w:rsid w:val="004131DF"/>
    <w:rsid w:val="0041355B"/>
    <w:rsid w:val="00414562"/>
    <w:rsid w:val="00415C44"/>
    <w:rsid w:val="00416FAC"/>
    <w:rsid w:val="00420F6C"/>
    <w:rsid w:val="004213F5"/>
    <w:rsid w:val="00421BC7"/>
    <w:rsid w:val="00422B48"/>
    <w:rsid w:val="00426329"/>
    <w:rsid w:val="00427861"/>
    <w:rsid w:val="00427C6F"/>
    <w:rsid w:val="00430B75"/>
    <w:rsid w:val="004323F7"/>
    <w:rsid w:val="00432ADD"/>
    <w:rsid w:val="00432DCE"/>
    <w:rsid w:val="00432DD5"/>
    <w:rsid w:val="00433F06"/>
    <w:rsid w:val="004343A6"/>
    <w:rsid w:val="004347E5"/>
    <w:rsid w:val="00434E1F"/>
    <w:rsid w:val="00434EAF"/>
    <w:rsid w:val="00435295"/>
    <w:rsid w:val="004361D0"/>
    <w:rsid w:val="00436226"/>
    <w:rsid w:val="0043646A"/>
    <w:rsid w:val="00436930"/>
    <w:rsid w:val="0044173F"/>
    <w:rsid w:val="00442CD1"/>
    <w:rsid w:val="004433F7"/>
    <w:rsid w:val="00443948"/>
    <w:rsid w:val="0044540C"/>
    <w:rsid w:val="0044543A"/>
    <w:rsid w:val="004457D4"/>
    <w:rsid w:val="004457E1"/>
    <w:rsid w:val="0044778C"/>
    <w:rsid w:val="0045183C"/>
    <w:rsid w:val="004518E9"/>
    <w:rsid w:val="00453553"/>
    <w:rsid w:val="00453D75"/>
    <w:rsid w:val="00454979"/>
    <w:rsid w:val="00454E25"/>
    <w:rsid w:val="00455032"/>
    <w:rsid w:val="00455C88"/>
    <w:rsid w:val="0045791F"/>
    <w:rsid w:val="00457A9A"/>
    <w:rsid w:val="00460112"/>
    <w:rsid w:val="00460260"/>
    <w:rsid w:val="00460C2F"/>
    <w:rsid w:val="00461048"/>
    <w:rsid w:val="0046453E"/>
    <w:rsid w:val="00464553"/>
    <w:rsid w:val="004653C1"/>
    <w:rsid w:val="00466AB1"/>
    <w:rsid w:val="00467122"/>
    <w:rsid w:val="00467190"/>
    <w:rsid w:val="00467600"/>
    <w:rsid w:val="004700A2"/>
    <w:rsid w:val="00472016"/>
    <w:rsid w:val="0047224D"/>
    <w:rsid w:val="0047597F"/>
    <w:rsid w:val="0047638A"/>
    <w:rsid w:val="00476F0A"/>
    <w:rsid w:val="004813D0"/>
    <w:rsid w:val="00481E81"/>
    <w:rsid w:val="00482187"/>
    <w:rsid w:val="00482A8C"/>
    <w:rsid w:val="00483019"/>
    <w:rsid w:val="004830DD"/>
    <w:rsid w:val="00485214"/>
    <w:rsid w:val="00485326"/>
    <w:rsid w:val="00485664"/>
    <w:rsid w:val="00485D33"/>
    <w:rsid w:val="0048663B"/>
    <w:rsid w:val="00486914"/>
    <w:rsid w:val="00487411"/>
    <w:rsid w:val="00487C0D"/>
    <w:rsid w:val="00487C7C"/>
    <w:rsid w:val="00487D29"/>
    <w:rsid w:val="00490371"/>
    <w:rsid w:val="00491594"/>
    <w:rsid w:val="004916A6"/>
    <w:rsid w:val="00491EC4"/>
    <w:rsid w:val="00491F5E"/>
    <w:rsid w:val="0049331A"/>
    <w:rsid w:val="00497C94"/>
    <w:rsid w:val="004A0C0D"/>
    <w:rsid w:val="004A0F21"/>
    <w:rsid w:val="004A1951"/>
    <w:rsid w:val="004A195E"/>
    <w:rsid w:val="004A1DF3"/>
    <w:rsid w:val="004A2C42"/>
    <w:rsid w:val="004A51CA"/>
    <w:rsid w:val="004A5B5D"/>
    <w:rsid w:val="004A5C1D"/>
    <w:rsid w:val="004A7E48"/>
    <w:rsid w:val="004A7E7D"/>
    <w:rsid w:val="004B031A"/>
    <w:rsid w:val="004B1358"/>
    <w:rsid w:val="004B1498"/>
    <w:rsid w:val="004B2EBE"/>
    <w:rsid w:val="004B3524"/>
    <w:rsid w:val="004B428F"/>
    <w:rsid w:val="004B4C04"/>
    <w:rsid w:val="004B6795"/>
    <w:rsid w:val="004B728C"/>
    <w:rsid w:val="004C0AD8"/>
    <w:rsid w:val="004C1DCD"/>
    <w:rsid w:val="004C28A9"/>
    <w:rsid w:val="004C2E50"/>
    <w:rsid w:val="004C2ED5"/>
    <w:rsid w:val="004C30CD"/>
    <w:rsid w:val="004C31D4"/>
    <w:rsid w:val="004C3538"/>
    <w:rsid w:val="004C45C1"/>
    <w:rsid w:val="004C52FB"/>
    <w:rsid w:val="004C5705"/>
    <w:rsid w:val="004C640F"/>
    <w:rsid w:val="004C71CB"/>
    <w:rsid w:val="004C79AB"/>
    <w:rsid w:val="004C7ADC"/>
    <w:rsid w:val="004D0028"/>
    <w:rsid w:val="004D09BD"/>
    <w:rsid w:val="004D09C8"/>
    <w:rsid w:val="004D17E0"/>
    <w:rsid w:val="004D2083"/>
    <w:rsid w:val="004D3511"/>
    <w:rsid w:val="004D38D6"/>
    <w:rsid w:val="004D462C"/>
    <w:rsid w:val="004D4D32"/>
    <w:rsid w:val="004D5A68"/>
    <w:rsid w:val="004D5C1C"/>
    <w:rsid w:val="004D5D34"/>
    <w:rsid w:val="004D669E"/>
    <w:rsid w:val="004D6D60"/>
    <w:rsid w:val="004D6E9A"/>
    <w:rsid w:val="004D6FB5"/>
    <w:rsid w:val="004D736B"/>
    <w:rsid w:val="004D74E7"/>
    <w:rsid w:val="004D7FD2"/>
    <w:rsid w:val="004E0CA3"/>
    <w:rsid w:val="004E1157"/>
    <w:rsid w:val="004E177D"/>
    <w:rsid w:val="004E2459"/>
    <w:rsid w:val="004E2A70"/>
    <w:rsid w:val="004E3A90"/>
    <w:rsid w:val="004E4BFF"/>
    <w:rsid w:val="004E5AFC"/>
    <w:rsid w:val="004E64B6"/>
    <w:rsid w:val="004E694A"/>
    <w:rsid w:val="004E7016"/>
    <w:rsid w:val="004F0101"/>
    <w:rsid w:val="004F05EB"/>
    <w:rsid w:val="004F0B94"/>
    <w:rsid w:val="004F0FA6"/>
    <w:rsid w:val="004F1495"/>
    <w:rsid w:val="004F31E1"/>
    <w:rsid w:val="004F3837"/>
    <w:rsid w:val="004F41E2"/>
    <w:rsid w:val="004F5087"/>
    <w:rsid w:val="005030EF"/>
    <w:rsid w:val="0050315E"/>
    <w:rsid w:val="00504262"/>
    <w:rsid w:val="005045E5"/>
    <w:rsid w:val="00504654"/>
    <w:rsid w:val="00504C88"/>
    <w:rsid w:val="0050564A"/>
    <w:rsid w:val="00505EDD"/>
    <w:rsid w:val="0050626D"/>
    <w:rsid w:val="005103D5"/>
    <w:rsid w:val="005105C4"/>
    <w:rsid w:val="00511126"/>
    <w:rsid w:val="005117DF"/>
    <w:rsid w:val="00512526"/>
    <w:rsid w:val="00512802"/>
    <w:rsid w:val="005151D8"/>
    <w:rsid w:val="00517DA5"/>
    <w:rsid w:val="00521397"/>
    <w:rsid w:val="00522DB6"/>
    <w:rsid w:val="00524365"/>
    <w:rsid w:val="00525315"/>
    <w:rsid w:val="0052578B"/>
    <w:rsid w:val="00526A5B"/>
    <w:rsid w:val="005301B3"/>
    <w:rsid w:val="0053085B"/>
    <w:rsid w:val="00530D3B"/>
    <w:rsid w:val="005320FA"/>
    <w:rsid w:val="005322DB"/>
    <w:rsid w:val="00533B97"/>
    <w:rsid w:val="00534261"/>
    <w:rsid w:val="00535BE1"/>
    <w:rsid w:val="00536098"/>
    <w:rsid w:val="00536538"/>
    <w:rsid w:val="005368F6"/>
    <w:rsid w:val="0053692D"/>
    <w:rsid w:val="005378CE"/>
    <w:rsid w:val="00537FF8"/>
    <w:rsid w:val="005404AF"/>
    <w:rsid w:val="005404DA"/>
    <w:rsid w:val="0054051F"/>
    <w:rsid w:val="00540623"/>
    <w:rsid w:val="005417C1"/>
    <w:rsid w:val="00541815"/>
    <w:rsid w:val="00542398"/>
    <w:rsid w:val="00542AE5"/>
    <w:rsid w:val="00542F6F"/>
    <w:rsid w:val="00542FD1"/>
    <w:rsid w:val="00543D49"/>
    <w:rsid w:val="005448FE"/>
    <w:rsid w:val="00546248"/>
    <w:rsid w:val="00546E0F"/>
    <w:rsid w:val="00547722"/>
    <w:rsid w:val="00547816"/>
    <w:rsid w:val="0054799E"/>
    <w:rsid w:val="005520E8"/>
    <w:rsid w:val="00553514"/>
    <w:rsid w:val="0055485E"/>
    <w:rsid w:val="00554998"/>
    <w:rsid w:val="00554DEC"/>
    <w:rsid w:val="00555D6D"/>
    <w:rsid w:val="00555DAD"/>
    <w:rsid w:val="00556580"/>
    <w:rsid w:val="005567EF"/>
    <w:rsid w:val="00557422"/>
    <w:rsid w:val="00560921"/>
    <w:rsid w:val="00561B46"/>
    <w:rsid w:val="00561C05"/>
    <w:rsid w:val="00561D9D"/>
    <w:rsid w:val="00562067"/>
    <w:rsid w:val="005625C4"/>
    <w:rsid w:val="00562692"/>
    <w:rsid w:val="00563140"/>
    <w:rsid w:val="0056342F"/>
    <w:rsid w:val="005634B0"/>
    <w:rsid w:val="00564241"/>
    <w:rsid w:val="00564B3D"/>
    <w:rsid w:val="005650A7"/>
    <w:rsid w:val="00565F56"/>
    <w:rsid w:val="005663BB"/>
    <w:rsid w:val="0056762E"/>
    <w:rsid w:val="00567F8C"/>
    <w:rsid w:val="00571B68"/>
    <w:rsid w:val="0057258C"/>
    <w:rsid w:val="00573A76"/>
    <w:rsid w:val="0057583A"/>
    <w:rsid w:val="00575A90"/>
    <w:rsid w:val="00575ADD"/>
    <w:rsid w:val="00576012"/>
    <w:rsid w:val="00580366"/>
    <w:rsid w:val="00580B14"/>
    <w:rsid w:val="00581622"/>
    <w:rsid w:val="005819B6"/>
    <w:rsid w:val="00581DED"/>
    <w:rsid w:val="00584EF2"/>
    <w:rsid w:val="005850E4"/>
    <w:rsid w:val="00585EBE"/>
    <w:rsid w:val="00590A17"/>
    <w:rsid w:val="00591250"/>
    <w:rsid w:val="005916C7"/>
    <w:rsid w:val="00591F57"/>
    <w:rsid w:val="005928A8"/>
    <w:rsid w:val="00592ED9"/>
    <w:rsid w:val="00592F6B"/>
    <w:rsid w:val="00593DE5"/>
    <w:rsid w:val="005957CF"/>
    <w:rsid w:val="00596541"/>
    <w:rsid w:val="00597591"/>
    <w:rsid w:val="005A0615"/>
    <w:rsid w:val="005A1702"/>
    <w:rsid w:val="005A20C5"/>
    <w:rsid w:val="005A39A6"/>
    <w:rsid w:val="005A4806"/>
    <w:rsid w:val="005A4B00"/>
    <w:rsid w:val="005A4CBC"/>
    <w:rsid w:val="005A57DE"/>
    <w:rsid w:val="005A605D"/>
    <w:rsid w:val="005A63D4"/>
    <w:rsid w:val="005A7683"/>
    <w:rsid w:val="005B1A83"/>
    <w:rsid w:val="005B2A60"/>
    <w:rsid w:val="005B415D"/>
    <w:rsid w:val="005B4B3B"/>
    <w:rsid w:val="005B4D3F"/>
    <w:rsid w:val="005B56FA"/>
    <w:rsid w:val="005B7395"/>
    <w:rsid w:val="005B75E5"/>
    <w:rsid w:val="005C0732"/>
    <w:rsid w:val="005C12A6"/>
    <w:rsid w:val="005C1B18"/>
    <w:rsid w:val="005C25CC"/>
    <w:rsid w:val="005C2AC4"/>
    <w:rsid w:val="005C2D82"/>
    <w:rsid w:val="005C312B"/>
    <w:rsid w:val="005C34FA"/>
    <w:rsid w:val="005C40E3"/>
    <w:rsid w:val="005C53D6"/>
    <w:rsid w:val="005C5BDA"/>
    <w:rsid w:val="005D01A2"/>
    <w:rsid w:val="005D074A"/>
    <w:rsid w:val="005D0D08"/>
    <w:rsid w:val="005D243A"/>
    <w:rsid w:val="005D2677"/>
    <w:rsid w:val="005D2DE9"/>
    <w:rsid w:val="005D3283"/>
    <w:rsid w:val="005D382E"/>
    <w:rsid w:val="005D78CE"/>
    <w:rsid w:val="005E0AF2"/>
    <w:rsid w:val="005E1A74"/>
    <w:rsid w:val="005E22DC"/>
    <w:rsid w:val="005E5241"/>
    <w:rsid w:val="005F218C"/>
    <w:rsid w:val="005F4E86"/>
    <w:rsid w:val="005F77D5"/>
    <w:rsid w:val="005F7EDF"/>
    <w:rsid w:val="0060131A"/>
    <w:rsid w:val="0060178F"/>
    <w:rsid w:val="006025A7"/>
    <w:rsid w:val="00602944"/>
    <w:rsid w:val="00603796"/>
    <w:rsid w:val="006045FA"/>
    <w:rsid w:val="00605D55"/>
    <w:rsid w:val="0060701B"/>
    <w:rsid w:val="006104C0"/>
    <w:rsid w:val="00610FB7"/>
    <w:rsid w:val="00612025"/>
    <w:rsid w:val="0061282B"/>
    <w:rsid w:val="0061455D"/>
    <w:rsid w:val="00614CB5"/>
    <w:rsid w:val="006163AB"/>
    <w:rsid w:val="00616744"/>
    <w:rsid w:val="00616951"/>
    <w:rsid w:val="00617D64"/>
    <w:rsid w:val="006205A6"/>
    <w:rsid w:val="00622A78"/>
    <w:rsid w:val="00622DA7"/>
    <w:rsid w:val="0062342F"/>
    <w:rsid w:val="00623533"/>
    <w:rsid w:val="006245C1"/>
    <w:rsid w:val="0062460B"/>
    <w:rsid w:val="00624EA7"/>
    <w:rsid w:val="00626227"/>
    <w:rsid w:val="006305F1"/>
    <w:rsid w:val="00631E08"/>
    <w:rsid w:val="00632B7D"/>
    <w:rsid w:val="00635298"/>
    <w:rsid w:val="00635566"/>
    <w:rsid w:val="00635815"/>
    <w:rsid w:val="0064047D"/>
    <w:rsid w:val="006404CC"/>
    <w:rsid w:val="00640731"/>
    <w:rsid w:val="0064129C"/>
    <w:rsid w:val="00641979"/>
    <w:rsid w:val="00642684"/>
    <w:rsid w:val="00644887"/>
    <w:rsid w:val="00644EBC"/>
    <w:rsid w:val="006475F0"/>
    <w:rsid w:val="00651546"/>
    <w:rsid w:val="0065458C"/>
    <w:rsid w:val="00654D16"/>
    <w:rsid w:val="0065537B"/>
    <w:rsid w:val="00655472"/>
    <w:rsid w:val="00656F7D"/>
    <w:rsid w:val="00657F0E"/>
    <w:rsid w:val="00657FCF"/>
    <w:rsid w:val="006607CA"/>
    <w:rsid w:val="00661C20"/>
    <w:rsid w:val="00661C32"/>
    <w:rsid w:val="00662691"/>
    <w:rsid w:val="00662E05"/>
    <w:rsid w:val="006633B9"/>
    <w:rsid w:val="0066359C"/>
    <w:rsid w:val="00663F40"/>
    <w:rsid w:val="0066579F"/>
    <w:rsid w:val="00665DFE"/>
    <w:rsid w:val="00666EA4"/>
    <w:rsid w:val="0066767E"/>
    <w:rsid w:val="0067048D"/>
    <w:rsid w:val="00673884"/>
    <w:rsid w:val="0067423C"/>
    <w:rsid w:val="0067457D"/>
    <w:rsid w:val="00674E8C"/>
    <w:rsid w:val="006769D7"/>
    <w:rsid w:val="00680482"/>
    <w:rsid w:val="0068097B"/>
    <w:rsid w:val="006815EE"/>
    <w:rsid w:val="00682060"/>
    <w:rsid w:val="00682601"/>
    <w:rsid w:val="00682FD0"/>
    <w:rsid w:val="006841BA"/>
    <w:rsid w:val="00686BC9"/>
    <w:rsid w:val="00687CF2"/>
    <w:rsid w:val="00690192"/>
    <w:rsid w:val="00690800"/>
    <w:rsid w:val="00690C75"/>
    <w:rsid w:val="00691C43"/>
    <w:rsid w:val="006920B0"/>
    <w:rsid w:val="00693EB9"/>
    <w:rsid w:val="00694805"/>
    <w:rsid w:val="006961DF"/>
    <w:rsid w:val="00696FD0"/>
    <w:rsid w:val="00697A70"/>
    <w:rsid w:val="006A12BE"/>
    <w:rsid w:val="006A37B9"/>
    <w:rsid w:val="006A4917"/>
    <w:rsid w:val="006A49D1"/>
    <w:rsid w:val="006A4E50"/>
    <w:rsid w:val="006A4FA5"/>
    <w:rsid w:val="006A631C"/>
    <w:rsid w:val="006A6852"/>
    <w:rsid w:val="006A7755"/>
    <w:rsid w:val="006A7D15"/>
    <w:rsid w:val="006A7F0B"/>
    <w:rsid w:val="006B116E"/>
    <w:rsid w:val="006B14BD"/>
    <w:rsid w:val="006B1E88"/>
    <w:rsid w:val="006B419C"/>
    <w:rsid w:val="006B5A6C"/>
    <w:rsid w:val="006B5BB4"/>
    <w:rsid w:val="006B61ED"/>
    <w:rsid w:val="006B65ED"/>
    <w:rsid w:val="006B6D82"/>
    <w:rsid w:val="006B7210"/>
    <w:rsid w:val="006B7CF4"/>
    <w:rsid w:val="006C05CD"/>
    <w:rsid w:val="006C0CCC"/>
    <w:rsid w:val="006C3099"/>
    <w:rsid w:val="006C31FE"/>
    <w:rsid w:val="006C3B71"/>
    <w:rsid w:val="006C42D7"/>
    <w:rsid w:val="006C4E26"/>
    <w:rsid w:val="006C510A"/>
    <w:rsid w:val="006C56EE"/>
    <w:rsid w:val="006C5CE5"/>
    <w:rsid w:val="006C6E1E"/>
    <w:rsid w:val="006C6FCA"/>
    <w:rsid w:val="006C7721"/>
    <w:rsid w:val="006C798F"/>
    <w:rsid w:val="006D0126"/>
    <w:rsid w:val="006D0AE9"/>
    <w:rsid w:val="006D1915"/>
    <w:rsid w:val="006D26DF"/>
    <w:rsid w:val="006D28DF"/>
    <w:rsid w:val="006D4583"/>
    <w:rsid w:val="006D478D"/>
    <w:rsid w:val="006D4841"/>
    <w:rsid w:val="006D5778"/>
    <w:rsid w:val="006D5DB1"/>
    <w:rsid w:val="006D7ED2"/>
    <w:rsid w:val="006E07DC"/>
    <w:rsid w:val="006E1622"/>
    <w:rsid w:val="006E19AA"/>
    <w:rsid w:val="006E1AA9"/>
    <w:rsid w:val="006E25EB"/>
    <w:rsid w:val="006E2DFB"/>
    <w:rsid w:val="006E34B6"/>
    <w:rsid w:val="006E4CE8"/>
    <w:rsid w:val="006E4F1C"/>
    <w:rsid w:val="006E5D10"/>
    <w:rsid w:val="006E63DF"/>
    <w:rsid w:val="006E76C0"/>
    <w:rsid w:val="006E7A1B"/>
    <w:rsid w:val="006F04DE"/>
    <w:rsid w:val="006F2348"/>
    <w:rsid w:val="006F32CD"/>
    <w:rsid w:val="006F38B0"/>
    <w:rsid w:val="006F4A4C"/>
    <w:rsid w:val="006F4F81"/>
    <w:rsid w:val="00700142"/>
    <w:rsid w:val="00700673"/>
    <w:rsid w:val="00702232"/>
    <w:rsid w:val="007027DE"/>
    <w:rsid w:val="00702E12"/>
    <w:rsid w:val="00702EAE"/>
    <w:rsid w:val="007038BA"/>
    <w:rsid w:val="00704977"/>
    <w:rsid w:val="00704A0A"/>
    <w:rsid w:val="007050A8"/>
    <w:rsid w:val="00706759"/>
    <w:rsid w:val="00706CE6"/>
    <w:rsid w:val="007105E8"/>
    <w:rsid w:val="00710696"/>
    <w:rsid w:val="007123A1"/>
    <w:rsid w:val="007128DB"/>
    <w:rsid w:val="0071409B"/>
    <w:rsid w:val="0071546C"/>
    <w:rsid w:val="00716412"/>
    <w:rsid w:val="00716917"/>
    <w:rsid w:val="00716CF5"/>
    <w:rsid w:val="00716DFB"/>
    <w:rsid w:val="0072345D"/>
    <w:rsid w:val="007258C7"/>
    <w:rsid w:val="007262E4"/>
    <w:rsid w:val="00726FA9"/>
    <w:rsid w:val="00727DF7"/>
    <w:rsid w:val="00727EF6"/>
    <w:rsid w:val="00730E6D"/>
    <w:rsid w:val="00730FA2"/>
    <w:rsid w:val="007313F9"/>
    <w:rsid w:val="00732B94"/>
    <w:rsid w:val="007338F2"/>
    <w:rsid w:val="00733A5B"/>
    <w:rsid w:val="00734B0A"/>
    <w:rsid w:val="00736913"/>
    <w:rsid w:val="00736D2D"/>
    <w:rsid w:val="00737689"/>
    <w:rsid w:val="007405F6"/>
    <w:rsid w:val="007406DB"/>
    <w:rsid w:val="0074091B"/>
    <w:rsid w:val="00740A38"/>
    <w:rsid w:val="007423F7"/>
    <w:rsid w:val="0074283F"/>
    <w:rsid w:val="00743BF8"/>
    <w:rsid w:val="00743CE4"/>
    <w:rsid w:val="0074407D"/>
    <w:rsid w:val="00744641"/>
    <w:rsid w:val="00745D4D"/>
    <w:rsid w:val="00745FCB"/>
    <w:rsid w:val="00747449"/>
    <w:rsid w:val="007479A8"/>
    <w:rsid w:val="00750164"/>
    <w:rsid w:val="00751D81"/>
    <w:rsid w:val="007524A4"/>
    <w:rsid w:val="00752B72"/>
    <w:rsid w:val="007533DA"/>
    <w:rsid w:val="00753862"/>
    <w:rsid w:val="00753895"/>
    <w:rsid w:val="007548F5"/>
    <w:rsid w:val="00754B0F"/>
    <w:rsid w:val="00755E9C"/>
    <w:rsid w:val="00756CEB"/>
    <w:rsid w:val="007570DE"/>
    <w:rsid w:val="0075794B"/>
    <w:rsid w:val="00760EE6"/>
    <w:rsid w:val="007615BC"/>
    <w:rsid w:val="00762329"/>
    <w:rsid w:val="00765986"/>
    <w:rsid w:val="00765C22"/>
    <w:rsid w:val="0076603A"/>
    <w:rsid w:val="007672DF"/>
    <w:rsid w:val="007705A7"/>
    <w:rsid w:val="00770AD3"/>
    <w:rsid w:val="00770CE9"/>
    <w:rsid w:val="007718BB"/>
    <w:rsid w:val="007718F7"/>
    <w:rsid w:val="0077317D"/>
    <w:rsid w:val="00773C2D"/>
    <w:rsid w:val="00773E9F"/>
    <w:rsid w:val="00774084"/>
    <w:rsid w:val="007741AF"/>
    <w:rsid w:val="0077476B"/>
    <w:rsid w:val="00775759"/>
    <w:rsid w:val="00775F02"/>
    <w:rsid w:val="00775F96"/>
    <w:rsid w:val="0077737E"/>
    <w:rsid w:val="007800FE"/>
    <w:rsid w:val="0078020E"/>
    <w:rsid w:val="00781895"/>
    <w:rsid w:val="00782366"/>
    <w:rsid w:val="00784983"/>
    <w:rsid w:val="007860EF"/>
    <w:rsid w:val="00786BEF"/>
    <w:rsid w:val="00790DCC"/>
    <w:rsid w:val="00791DCB"/>
    <w:rsid w:val="00791DD0"/>
    <w:rsid w:val="00791E92"/>
    <w:rsid w:val="007927C6"/>
    <w:rsid w:val="007944D4"/>
    <w:rsid w:val="00795421"/>
    <w:rsid w:val="00796659"/>
    <w:rsid w:val="00797398"/>
    <w:rsid w:val="007A06A5"/>
    <w:rsid w:val="007A0D77"/>
    <w:rsid w:val="007A1458"/>
    <w:rsid w:val="007A195D"/>
    <w:rsid w:val="007A1E3F"/>
    <w:rsid w:val="007A28E9"/>
    <w:rsid w:val="007A373C"/>
    <w:rsid w:val="007A4170"/>
    <w:rsid w:val="007A4911"/>
    <w:rsid w:val="007A4F5E"/>
    <w:rsid w:val="007A59DB"/>
    <w:rsid w:val="007A5AD7"/>
    <w:rsid w:val="007A738F"/>
    <w:rsid w:val="007A76F7"/>
    <w:rsid w:val="007A7A49"/>
    <w:rsid w:val="007B0350"/>
    <w:rsid w:val="007B15A3"/>
    <w:rsid w:val="007B2127"/>
    <w:rsid w:val="007B2342"/>
    <w:rsid w:val="007B2610"/>
    <w:rsid w:val="007B3AF8"/>
    <w:rsid w:val="007B3D68"/>
    <w:rsid w:val="007B4FD6"/>
    <w:rsid w:val="007B5006"/>
    <w:rsid w:val="007B5164"/>
    <w:rsid w:val="007B6717"/>
    <w:rsid w:val="007B7769"/>
    <w:rsid w:val="007C0824"/>
    <w:rsid w:val="007C0C28"/>
    <w:rsid w:val="007C18C7"/>
    <w:rsid w:val="007C28D3"/>
    <w:rsid w:val="007C407C"/>
    <w:rsid w:val="007C4599"/>
    <w:rsid w:val="007C5FA7"/>
    <w:rsid w:val="007C7E7C"/>
    <w:rsid w:val="007D0272"/>
    <w:rsid w:val="007D145C"/>
    <w:rsid w:val="007D344E"/>
    <w:rsid w:val="007D3985"/>
    <w:rsid w:val="007D608B"/>
    <w:rsid w:val="007D7762"/>
    <w:rsid w:val="007D7874"/>
    <w:rsid w:val="007D7D74"/>
    <w:rsid w:val="007D7F73"/>
    <w:rsid w:val="007E037F"/>
    <w:rsid w:val="007E10A2"/>
    <w:rsid w:val="007E1CF2"/>
    <w:rsid w:val="007E26BD"/>
    <w:rsid w:val="007E34FD"/>
    <w:rsid w:val="007E3D15"/>
    <w:rsid w:val="007E481F"/>
    <w:rsid w:val="007E4822"/>
    <w:rsid w:val="007E4DA2"/>
    <w:rsid w:val="007E7306"/>
    <w:rsid w:val="007F3213"/>
    <w:rsid w:val="007F3677"/>
    <w:rsid w:val="007F4408"/>
    <w:rsid w:val="007F507B"/>
    <w:rsid w:val="007F522A"/>
    <w:rsid w:val="007F5D0D"/>
    <w:rsid w:val="007F5F64"/>
    <w:rsid w:val="007F7D86"/>
    <w:rsid w:val="007F7F23"/>
    <w:rsid w:val="00801E72"/>
    <w:rsid w:val="00801ED6"/>
    <w:rsid w:val="008021FC"/>
    <w:rsid w:val="00802508"/>
    <w:rsid w:val="00806B35"/>
    <w:rsid w:val="00806C2E"/>
    <w:rsid w:val="008076CD"/>
    <w:rsid w:val="008077AE"/>
    <w:rsid w:val="00807E97"/>
    <w:rsid w:val="0081009E"/>
    <w:rsid w:val="0081103A"/>
    <w:rsid w:val="00811136"/>
    <w:rsid w:val="00811231"/>
    <w:rsid w:val="00811372"/>
    <w:rsid w:val="00811398"/>
    <w:rsid w:val="00812512"/>
    <w:rsid w:val="00813AA7"/>
    <w:rsid w:val="0081651A"/>
    <w:rsid w:val="008170D8"/>
    <w:rsid w:val="00821D41"/>
    <w:rsid w:val="008225A6"/>
    <w:rsid w:val="008227A8"/>
    <w:rsid w:val="008228DD"/>
    <w:rsid w:val="00823D70"/>
    <w:rsid w:val="008241AB"/>
    <w:rsid w:val="00824513"/>
    <w:rsid w:val="00824626"/>
    <w:rsid w:val="008253F3"/>
    <w:rsid w:val="00825519"/>
    <w:rsid w:val="008258AB"/>
    <w:rsid w:val="00826C6A"/>
    <w:rsid w:val="00830B12"/>
    <w:rsid w:val="00832AAE"/>
    <w:rsid w:val="00834229"/>
    <w:rsid w:val="00834F95"/>
    <w:rsid w:val="008357E0"/>
    <w:rsid w:val="00835999"/>
    <w:rsid w:val="00836A21"/>
    <w:rsid w:val="008374B9"/>
    <w:rsid w:val="008377D2"/>
    <w:rsid w:val="00840253"/>
    <w:rsid w:val="008405A3"/>
    <w:rsid w:val="0084213B"/>
    <w:rsid w:val="00842F2A"/>
    <w:rsid w:val="0084310A"/>
    <w:rsid w:val="008444A4"/>
    <w:rsid w:val="008452E4"/>
    <w:rsid w:val="008453EA"/>
    <w:rsid w:val="0084613F"/>
    <w:rsid w:val="008469F2"/>
    <w:rsid w:val="008470B3"/>
    <w:rsid w:val="00847B5D"/>
    <w:rsid w:val="00850E0C"/>
    <w:rsid w:val="00853CC6"/>
    <w:rsid w:val="0085485F"/>
    <w:rsid w:val="00854943"/>
    <w:rsid w:val="0085538C"/>
    <w:rsid w:val="00855573"/>
    <w:rsid w:val="008572B4"/>
    <w:rsid w:val="00857A4B"/>
    <w:rsid w:val="00857BCB"/>
    <w:rsid w:val="00857E22"/>
    <w:rsid w:val="00861CC6"/>
    <w:rsid w:val="008648BC"/>
    <w:rsid w:val="008649B6"/>
    <w:rsid w:val="00865D30"/>
    <w:rsid w:val="00866331"/>
    <w:rsid w:val="0086665D"/>
    <w:rsid w:val="0086688A"/>
    <w:rsid w:val="00866F05"/>
    <w:rsid w:val="00867F8C"/>
    <w:rsid w:val="008714BC"/>
    <w:rsid w:val="00872258"/>
    <w:rsid w:val="008722D7"/>
    <w:rsid w:val="008722E3"/>
    <w:rsid w:val="0087273D"/>
    <w:rsid w:val="00873297"/>
    <w:rsid w:val="00873AB7"/>
    <w:rsid w:val="008744A9"/>
    <w:rsid w:val="008753F7"/>
    <w:rsid w:val="008758FC"/>
    <w:rsid w:val="00877072"/>
    <w:rsid w:val="008771C5"/>
    <w:rsid w:val="00880218"/>
    <w:rsid w:val="00880277"/>
    <w:rsid w:val="00881185"/>
    <w:rsid w:val="00881214"/>
    <w:rsid w:val="00881568"/>
    <w:rsid w:val="0088173B"/>
    <w:rsid w:val="0088203D"/>
    <w:rsid w:val="0088274B"/>
    <w:rsid w:val="00882DB5"/>
    <w:rsid w:val="00882DEF"/>
    <w:rsid w:val="008846B8"/>
    <w:rsid w:val="00884742"/>
    <w:rsid w:val="00885AB9"/>
    <w:rsid w:val="008860A1"/>
    <w:rsid w:val="00887937"/>
    <w:rsid w:val="00890A9B"/>
    <w:rsid w:val="00891216"/>
    <w:rsid w:val="0089179B"/>
    <w:rsid w:val="00893114"/>
    <w:rsid w:val="0089337C"/>
    <w:rsid w:val="00893902"/>
    <w:rsid w:val="00894F2C"/>
    <w:rsid w:val="00894F83"/>
    <w:rsid w:val="008965D1"/>
    <w:rsid w:val="008A03BA"/>
    <w:rsid w:val="008A18F3"/>
    <w:rsid w:val="008A1B53"/>
    <w:rsid w:val="008A1C97"/>
    <w:rsid w:val="008A260B"/>
    <w:rsid w:val="008A3845"/>
    <w:rsid w:val="008A4A97"/>
    <w:rsid w:val="008A6E46"/>
    <w:rsid w:val="008A6F5A"/>
    <w:rsid w:val="008B045A"/>
    <w:rsid w:val="008B1974"/>
    <w:rsid w:val="008B2D24"/>
    <w:rsid w:val="008B32CD"/>
    <w:rsid w:val="008B3435"/>
    <w:rsid w:val="008B5690"/>
    <w:rsid w:val="008B5B82"/>
    <w:rsid w:val="008B66CA"/>
    <w:rsid w:val="008B7251"/>
    <w:rsid w:val="008C0118"/>
    <w:rsid w:val="008C0926"/>
    <w:rsid w:val="008C0A9D"/>
    <w:rsid w:val="008C0D76"/>
    <w:rsid w:val="008C15FB"/>
    <w:rsid w:val="008C25D7"/>
    <w:rsid w:val="008C282D"/>
    <w:rsid w:val="008C35F0"/>
    <w:rsid w:val="008C36B5"/>
    <w:rsid w:val="008C3C20"/>
    <w:rsid w:val="008C535A"/>
    <w:rsid w:val="008C7439"/>
    <w:rsid w:val="008D02DE"/>
    <w:rsid w:val="008D166A"/>
    <w:rsid w:val="008D231C"/>
    <w:rsid w:val="008D34A4"/>
    <w:rsid w:val="008D44C1"/>
    <w:rsid w:val="008D48DC"/>
    <w:rsid w:val="008D53D1"/>
    <w:rsid w:val="008D56CB"/>
    <w:rsid w:val="008E1B5E"/>
    <w:rsid w:val="008E1E13"/>
    <w:rsid w:val="008E301E"/>
    <w:rsid w:val="008E3937"/>
    <w:rsid w:val="008E4B70"/>
    <w:rsid w:val="008E4C42"/>
    <w:rsid w:val="008E5408"/>
    <w:rsid w:val="008E57F1"/>
    <w:rsid w:val="008E5E00"/>
    <w:rsid w:val="008E63F7"/>
    <w:rsid w:val="008F044B"/>
    <w:rsid w:val="008F1584"/>
    <w:rsid w:val="008F15BA"/>
    <w:rsid w:val="008F1C6F"/>
    <w:rsid w:val="008F3ABD"/>
    <w:rsid w:val="008F3BEC"/>
    <w:rsid w:val="008F3C76"/>
    <w:rsid w:val="008F3DCF"/>
    <w:rsid w:val="008F4049"/>
    <w:rsid w:val="008F46CD"/>
    <w:rsid w:val="008F58B7"/>
    <w:rsid w:val="008F5B1F"/>
    <w:rsid w:val="008F65A5"/>
    <w:rsid w:val="008F7C10"/>
    <w:rsid w:val="008F7D6D"/>
    <w:rsid w:val="0090048D"/>
    <w:rsid w:val="00901145"/>
    <w:rsid w:val="009012AB"/>
    <w:rsid w:val="0090186D"/>
    <w:rsid w:val="00903B0B"/>
    <w:rsid w:val="00904784"/>
    <w:rsid w:val="00904876"/>
    <w:rsid w:val="00904FAA"/>
    <w:rsid w:val="00906399"/>
    <w:rsid w:val="00907CF5"/>
    <w:rsid w:val="009114E2"/>
    <w:rsid w:val="009131A2"/>
    <w:rsid w:val="00913B61"/>
    <w:rsid w:val="00913EDA"/>
    <w:rsid w:val="00914A56"/>
    <w:rsid w:val="009158A0"/>
    <w:rsid w:val="00917E06"/>
    <w:rsid w:val="00920824"/>
    <w:rsid w:val="00920F82"/>
    <w:rsid w:val="00922042"/>
    <w:rsid w:val="00922474"/>
    <w:rsid w:val="00922490"/>
    <w:rsid w:val="00922968"/>
    <w:rsid w:val="009229D4"/>
    <w:rsid w:val="00923C32"/>
    <w:rsid w:val="00923FA1"/>
    <w:rsid w:val="009255F8"/>
    <w:rsid w:val="00926286"/>
    <w:rsid w:val="009263F2"/>
    <w:rsid w:val="00926BBD"/>
    <w:rsid w:val="009271A1"/>
    <w:rsid w:val="009271B5"/>
    <w:rsid w:val="009275DA"/>
    <w:rsid w:val="00927CB6"/>
    <w:rsid w:val="0093255A"/>
    <w:rsid w:val="00933F09"/>
    <w:rsid w:val="00934E5F"/>
    <w:rsid w:val="009351FE"/>
    <w:rsid w:val="00935865"/>
    <w:rsid w:val="00935968"/>
    <w:rsid w:val="0093607E"/>
    <w:rsid w:val="0093628F"/>
    <w:rsid w:val="00940D4C"/>
    <w:rsid w:val="009412DA"/>
    <w:rsid w:val="00941B3A"/>
    <w:rsid w:val="00942132"/>
    <w:rsid w:val="00942727"/>
    <w:rsid w:val="009429AE"/>
    <w:rsid w:val="00942F8C"/>
    <w:rsid w:val="009443C9"/>
    <w:rsid w:val="009464CA"/>
    <w:rsid w:val="00946CA1"/>
    <w:rsid w:val="009470C6"/>
    <w:rsid w:val="00950021"/>
    <w:rsid w:val="0095187D"/>
    <w:rsid w:val="00951B30"/>
    <w:rsid w:val="009524FB"/>
    <w:rsid w:val="00952589"/>
    <w:rsid w:val="00954335"/>
    <w:rsid w:val="00954730"/>
    <w:rsid w:val="00954957"/>
    <w:rsid w:val="00955698"/>
    <w:rsid w:val="00955838"/>
    <w:rsid w:val="00960A9F"/>
    <w:rsid w:val="00961E4B"/>
    <w:rsid w:val="00964279"/>
    <w:rsid w:val="009644CD"/>
    <w:rsid w:val="009649BD"/>
    <w:rsid w:val="00964B91"/>
    <w:rsid w:val="009651B2"/>
    <w:rsid w:val="00966030"/>
    <w:rsid w:val="009664C5"/>
    <w:rsid w:val="00966A60"/>
    <w:rsid w:val="00970585"/>
    <w:rsid w:val="00970AAB"/>
    <w:rsid w:val="00970D53"/>
    <w:rsid w:val="00970FDE"/>
    <w:rsid w:val="009710A5"/>
    <w:rsid w:val="00972F87"/>
    <w:rsid w:val="00974332"/>
    <w:rsid w:val="00974E14"/>
    <w:rsid w:val="00975184"/>
    <w:rsid w:val="00976144"/>
    <w:rsid w:val="00976B89"/>
    <w:rsid w:val="009779E0"/>
    <w:rsid w:val="00981417"/>
    <w:rsid w:val="0098172E"/>
    <w:rsid w:val="00982694"/>
    <w:rsid w:val="00984255"/>
    <w:rsid w:val="00984C37"/>
    <w:rsid w:val="00985D70"/>
    <w:rsid w:val="00986539"/>
    <w:rsid w:val="0099039B"/>
    <w:rsid w:val="00990AE1"/>
    <w:rsid w:val="00992AA5"/>
    <w:rsid w:val="00992C8D"/>
    <w:rsid w:val="00993404"/>
    <w:rsid w:val="009950A4"/>
    <w:rsid w:val="009A04BE"/>
    <w:rsid w:val="009A0C6E"/>
    <w:rsid w:val="009A1002"/>
    <w:rsid w:val="009A182E"/>
    <w:rsid w:val="009A1AC5"/>
    <w:rsid w:val="009A2C0A"/>
    <w:rsid w:val="009A4DC9"/>
    <w:rsid w:val="009A4F16"/>
    <w:rsid w:val="009A508D"/>
    <w:rsid w:val="009A56C7"/>
    <w:rsid w:val="009A67FC"/>
    <w:rsid w:val="009A6D11"/>
    <w:rsid w:val="009A7E57"/>
    <w:rsid w:val="009B01B6"/>
    <w:rsid w:val="009B0DDE"/>
    <w:rsid w:val="009B1404"/>
    <w:rsid w:val="009B1913"/>
    <w:rsid w:val="009B3537"/>
    <w:rsid w:val="009B3A31"/>
    <w:rsid w:val="009B3AC9"/>
    <w:rsid w:val="009B4408"/>
    <w:rsid w:val="009B480E"/>
    <w:rsid w:val="009B58D7"/>
    <w:rsid w:val="009B5A6D"/>
    <w:rsid w:val="009B6925"/>
    <w:rsid w:val="009B7182"/>
    <w:rsid w:val="009C0A6A"/>
    <w:rsid w:val="009C0B2D"/>
    <w:rsid w:val="009C0DBA"/>
    <w:rsid w:val="009C2F1A"/>
    <w:rsid w:val="009C32DE"/>
    <w:rsid w:val="009C39A8"/>
    <w:rsid w:val="009C3D19"/>
    <w:rsid w:val="009C3E7C"/>
    <w:rsid w:val="009C4503"/>
    <w:rsid w:val="009C4BA7"/>
    <w:rsid w:val="009C5F2F"/>
    <w:rsid w:val="009C6516"/>
    <w:rsid w:val="009C7135"/>
    <w:rsid w:val="009C71DB"/>
    <w:rsid w:val="009C7A03"/>
    <w:rsid w:val="009C7AD9"/>
    <w:rsid w:val="009C7FA6"/>
    <w:rsid w:val="009D1E76"/>
    <w:rsid w:val="009D2BA1"/>
    <w:rsid w:val="009D3C29"/>
    <w:rsid w:val="009D4616"/>
    <w:rsid w:val="009D5E5B"/>
    <w:rsid w:val="009D63A9"/>
    <w:rsid w:val="009D7476"/>
    <w:rsid w:val="009D75B6"/>
    <w:rsid w:val="009E1CC5"/>
    <w:rsid w:val="009E22D5"/>
    <w:rsid w:val="009E27B6"/>
    <w:rsid w:val="009E4376"/>
    <w:rsid w:val="009E5B58"/>
    <w:rsid w:val="009E5F5B"/>
    <w:rsid w:val="009E6AB6"/>
    <w:rsid w:val="009E7C80"/>
    <w:rsid w:val="009F0183"/>
    <w:rsid w:val="009F0EF3"/>
    <w:rsid w:val="009F12F8"/>
    <w:rsid w:val="009F1C96"/>
    <w:rsid w:val="009F2307"/>
    <w:rsid w:val="009F3147"/>
    <w:rsid w:val="009F33B6"/>
    <w:rsid w:val="009F33F7"/>
    <w:rsid w:val="009F3852"/>
    <w:rsid w:val="009F4A57"/>
    <w:rsid w:val="009F55AA"/>
    <w:rsid w:val="009F5716"/>
    <w:rsid w:val="009F6651"/>
    <w:rsid w:val="009F6C42"/>
    <w:rsid w:val="009F7192"/>
    <w:rsid w:val="009F7CF2"/>
    <w:rsid w:val="00A015D6"/>
    <w:rsid w:val="00A02CA9"/>
    <w:rsid w:val="00A03571"/>
    <w:rsid w:val="00A0438B"/>
    <w:rsid w:val="00A04933"/>
    <w:rsid w:val="00A04D60"/>
    <w:rsid w:val="00A05010"/>
    <w:rsid w:val="00A100D8"/>
    <w:rsid w:val="00A1089F"/>
    <w:rsid w:val="00A116F9"/>
    <w:rsid w:val="00A12214"/>
    <w:rsid w:val="00A12876"/>
    <w:rsid w:val="00A12D3C"/>
    <w:rsid w:val="00A13C59"/>
    <w:rsid w:val="00A1450D"/>
    <w:rsid w:val="00A1479D"/>
    <w:rsid w:val="00A16A5A"/>
    <w:rsid w:val="00A22069"/>
    <w:rsid w:val="00A22BF8"/>
    <w:rsid w:val="00A236A3"/>
    <w:rsid w:val="00A24851"/>
    <w:rsid w:val="00A24AC3"/>
    <w:rsid w:val="00A25AF9"/>
    <w:rsid w:val="00A27268"/>
    <w:rsid w:val="00A27990"/>
    <w:rsid w:val="00A30C32"/>
    <w:rsid w:val="00A326D0"/>
    <w:rsid w:val="00A32B62"/>
    <w:rsid w:val="00A32C0B"/>
    <w:rsid w:val="00A331A2"/>
    <w:rsid w:val="00A3349C"/>
    <w:rsid w:val="00A3372C"/>
    <w:rsid w:val="00A33C00"/>
    <w:rsid w:val="00A33EA6"/>
    <w:rsid w:val="00A34120"/>
    <w:rsid w:val="00A35B9C"/>
    <w:rsid w:val="00A35D6C"/>
    <w:rsid w:val="00A35D7F"/>
    <w:rsid w:val="00A37087"/>
    <w:rsid w:val="00A41A0B"/>
    <w:rsid w:val="00A43901"/>
    <w:rsid w:val="00A43927"/>
    <w:rsid w:val="00A43B4D"/>
    <w:rsid w:val="00A43F3C"/>
    <w:rsid w:val="00A440FD"/>
    <w:rsid w:val="00A44D99"/>
    <w:rsid w:val="00A46D9B"/>
    <w:rsid w:val="00A520B1"/>
    <w:rsid w:val="00A53F27"/>
    <w:rsid w:val="00A554EF"/>
    <w:rsid w:val="00A5582E"/>
    <w:rsid w:val="00A56D85"/>
    <w:rsid w:val="00A56E2B"/>
    <w:rsid w:val="00A5755B"/>
    <w:rsid w:val="00A57594"/>
    <w:rsid w:val="00A6010F"/>
    <w:rsid w:val="00A607E9"/>
    <w:rsid w:val="00A60E90"/>
    <w:rsid w:val="00A6102C"/>
    <w:rsid w:val="00A61812"/>
    <w:rsid w:val="00A61824"/>
    <w:rsid w:val="00A61B22"/>
    <w:rsid w:val="00A62660"/>
    <w:rsid w:val="00A62A0F"/>
    <w:rsid w:val="00A62E81"/>
    <w:rsid w:val="00A64472"/>
    <w:rsid w:val="00A658C8"/>
    <w:rsid w:val="00A65BB2"/>
    <w:rsid w:val="00A65E7E"/>
    <w:rsid w:val="00A6685A"/>
    <w:rsid w:val="00A709F5"/>
    <w:rsid w:val="00A71353"/>
    <w:rsid w:val="00A718BE"/>
    <w:rsid w:val="00A724BF"/>
    <w:rsid w:val="00A731CD"/>
    <w:rsid w:val="00A731D0"/>
    <w:rsid w:val="00A73EB6"/>
    <w:rsid w:val="00A74AE7"/>
    <w:rsid w:val="00A74BEE"/>
    <w:rsid w:val="00A75506"/>
    <w:rsid w:val="00A75A20"/>
    <w:rsid w:val="00A768CA"/>
    <w:rsid w:val="00A8045C"/>
    <w:rsid w:val="00A8077F"/>
    <w:rsid w:val="00A8272D"/>
    <w:rsid w:val="00A82B2F"/>
    <w:rsid w:val="00A8438B"/>
    <w:rsid w:val="00A84999"/>
    <w:rsid w:val="00A84CE8"/>
    <w:rsid w:val="00A864BF"/>
    <w:rsid w:val="00A9093F"/>
    <w:rsid w:val="00A9396B"/>
    <w:rsid w:val="00A93D32"/>
    <w:rsid w:val="00A946C9"/>
    <w:rsid w:val="00A94B52"/>
    <w:rsid w:val="00A94D6C"/>
    <w:rsid w:val="00A9635E"/>
    <w:rsid w:val="00A96D5E"/>
    <w:rsid w:val="00A96EE6"/>
    <w:rsid w:val="00A96F0B"/>
    <w:rsid w:val="00AA0F4C"/>
    <w:rsid w:val="00AA203C"/>
    <w:rsid w:val="00AA2771"/>
    <w:rsid w:val="00AA27A2"/>
    <w:rsid w:val="00AA2929"/>
    <w:rsid w:val="00AA4B33"/>
    <w:rsid w:val="00AA5A7D"/>
    <w:rsid w:val="00AA688B"/>
    <w:rsid w:val="00AA6AC5"/>
    <w:rsid w:val="00AA6B79"/>
    <w:rsid w:val="00AA7C2A"/>
    <w:rsid w:val="00AA7CA5"/>
    <w:rsid w:val="00AB01DD"/>
    <w:rsid w:val="00AB192E"/>
    <w:rsid w:val="00AB41D7"/>
    <w:rsid w:val="00AB4BD5"/>
    <w:rsid w:val="00AB4F7F"/>
    <w:rsid w:val="00AB5C8C"/>
    <w:rsid w:val="00AB7AA5"/>
    <w:rsid w:val="00AC0852"/>
    <w:rsid w:val="00AC08C8"/>
    <w:rsid w:val="00AC2346"/>
    <w:rsid w:val="00AC3AA4"/>
    <w:rsid w:val="00AC3E86"/>
    <w:rsid w:val="00AC5A10"/>
    <w:rsid w:val="00AC5F5E"/>
    <w:rsid w:val="00AD004B"/>
    <w:rsid w:val="00AD0DF0"/>
    <w:rsid w:val="00AD1250"/>
    <w:rsid w:val="00AD1944"/>
    <w:rsid w:val="00AD30A4"/>
    <w:rsid w:val="00AD5156"/>
    <w:rsid w:val="00AD558D"/>
    <w:rsid w:val="00AD68AC"/>
    <w:rsid w:val="00AD6DF1"/>
    <w:rsid w:val="00AD7087"/>
    <w:rsid w:val="00AE09CE"/>
    <w:rsid w:val="00AE25EC"/>
    <w:rsid w:val="00AE2BC3"/>
    <w:rsid w:val="00AE360A"/>
    <w:rsid w:val="00AE4EA4"/>
    <w:rsid w:val="00AE4F7C"/>
    <w:rsid w:val="00AE6A1A"/>
    <w:rsid w:val="00AE74CE"/>
    <w:rsid w:val="00AF0037"/>
    <w:rsid w:val="00AF053B"/>
    <w:rsid w:val="00AF0E0F"/>
    <w:rsid w:val="00AF23A6"/>
    <w:rsid w:val="00AF2419"/>
    <w:rsid w:val="00AF38FD"/>
    <w:rsid w:val="00AF544B"/>
    <w:rsid w:val="00AF6AAD"/>
    <w:rsid w:val="00AF6B9F"/>
    <w:rsid w:val="00AF7212"/>
    <w:rsid w:val="00B0048D"/>
    <w:rsid w:val="00B00494"/>
    <w:rsid w:val="00B0193D"/>
    <w:rsid w:val="00B01F09"/>
    <w:rsid w:val="00B02D32"/>
    <w:rsid w:val="00B049FC"/>
    <w:rsid w:val="00B04BCF"/>
    <w:rsid w:val="00B04DA1"/>
    <w:rsid w:val="00B05152"/>
    <w:rsid w:val="00B05F3C"/>
    <w:rsid w:val="00B10582"/>
    <w:rsid w:val="00B10A07"/>
    <w:rsid w:val="00B10FD5"/>
    <w:rsid w:val="00B11B93"/>
    <w:rsid w:val="00B120E9"/>
    <w:rsid w:val="00B12F7B"/>
    <w:rsid w:val="00B13331"/>
    <w:rsid w:val="00B13F23"/>
    <w:rsid w:val="00B1402E"/>
    <w:rsid w:val="00B144DF"/>
    <w:rsid w:val="00B1779B"/>
    <w:rsid w:val="00B1784E"/>
    <w:rsid w:val="00B17855"/>
    <w:rsid w:val="00B216C5"/>
    <w:rsid w:val="00B218E4"/>
    <w:rsid w:val="00B21F18"/>
    <w:rsid w:val="00B236F3"/>
    <w:rsid w:val="00B23CB8"/>
    <w:rsid w:val="00B24680"/>
    <w:rsid w:val="00B24687"/>
    <w:rsid w:val="00B27360"/>
    <w:rsid w:val="00B27C12"/>
    <w:rsid w:val="00B30574"/>
    <w:rsid w:val="00B30BB0"/>
    <w:rsid w:val="00B31AA3"/>
    <w:rsid w:val="00B31EE3"/>
    <w:rsid w:val="00B320FC"/>
    <w:rsid w:val="00B326C0"/>
    <w:rsid w:val="00B331D6"/>
    <w:rsid w:val="00B34621"/>
    <w:rsid w:val="00B37F03"/>
    <w:rsid w:val="00B400B7"/>
    <w:rsid w:val="00B40B6C"/>
    <w:rsid w:val="00B42C91"/>
    <w:rsid w:val="00B4376F"/>
    <w:rsid w:val="00B44950"/>
    <w:rsid w:val="00B44E4E"/>
    <w:rsid w:val="00B4617D"/>
    <w:rsid w:val="00B46675"/>
    <w:rsid w:val="00B4690E"/>
    <w:rsid w:val="00B47BE2"/>
    <w:rsid w:val="00B5019C"/>
    <w:rsid w:val="00B501EE"/>
    <w:rsid w:val="00B513F2"/>
    <w:rsid w:val="00B5221D"/>
    <w:rsid w:val="00B54801"/>
    <w:rsid w:val="00B5533E"/>
    <w:rsid w:val="00B55556"/>
    <w:rsid w:val="00B558D6"/>
    <w:rsid w:val="00B56E80"/>
    <w:rsid w:val="00B56EDB"/>
    <w:rsid w:val="00B57888"/>
    <w:rsid w:val="00B603AE"/>
    <w:rsid w:val="00B6155F"/>
    <w:rsid w:val="00B618EE"/>
    <w:rsid w:val="00B61A8D"/>
    <w:rsid w:val="00B62514"/>
    <w:rsid w:val="00B62848"/>
    <w:rsid w:val="00B636BF"/>
    <w:rsid w:val="00B64ABE"/>
    <w:rsid w:val="00B6577D"/>
    <w:rsid w:val="00B6577E"/>
    <w:rsid w:val="00B65EBF"/>
    <w:rsid w:val="00B66453"/>
    <w:rsid w:val="00B66A4E"/>
    <w:rsid w:val="00B66E84"/>
    <w:rsid w:val="00B6745B"/>
    <w:rsid w:val="00B700A2"/>
    <w:rsid w:val="00B7020C"/>
    <w:rsid w:val="00B704B3"/>
    <w:rsid w:val="00B70F7F"/>
    <w:rsid w:val="00B72D73"/>
    <w:rsid w:val="00B72DB6"/>
    <w:rsid w:val="00B7353A"/>
    <w:rsid w:val="00B736FF"/>
    <w:rsid w:val="00B73B60"/>
    <w:rsid w:val="00B74A31"/>
    <w:rsid w:val="00B751BD"/>
    <w:rsid w:val="00B75464"/>
    <w:rsid w:val="00B76D0F"/>
    <w:rsid w:val="00B77BD7"/>
    <w:rsid w:val="00B77DBF"/>
    <w:rsid w:val="00B80339"/>
    <w:rsid w:val="00B80765"/>
    <w:rsid w:val="00B81A66"/>
    <w:rsid w:val="00B837F3"/>
    <w:rsid w:val="00B83F05"/>
    <w:rsid w:val="00B841D4"/>
    <w:rsid w:val="00B8472E"/>
    <w:rsid w:val="00B85A5C"/>
    <w:rsid w:val="00B86265"/>
    <w:rsid w:val="00B86CF6"/>
    <w:rsid w:val="00B87128"/>
    <w:rsid w:val="00B87212"/>
    <w:rsid w:val="00B87F43"/>
    <w:rsid w:val="00B90531"/>
    <w:rsid w:val="00B90725"/>
    <w:rsid w:val="00B91381"/>
    <w:rsid w:val="00B91489"/>
    <w:rsid w:val="00B91B1A"/>
    <w:rsid w:val="00B922DB"/>
    <w:rsid w:val="00B92A4C"/>
    <w:rsid w:val="00B92E38"/>
    <w:rsid w:val="00B94D12"/>
    <w:rsid w:val="00B95090"/>
    <w:rsid w:val="00B95DC9"/>
    <w:rsid w:val="00B9681C"/>
    <w:rsid w:val="00B97F1D"/>
    <w:rsid w:val="00BA06C6"/>
    <w:rsid w:val="00BA0CF4"/>
    <w:rsid w:val="00BA2012"/>
    <w:rsid w:val="00BA2B86"/>
    <w:rsid w:val="00BA30F4"/>
    <w:rsid w:val="00BA3419"/>
    <w:rsid w:val="00BA3EC7"/>
    <w:rsid w:val="00BA3EF7"/>
    <w:rsid w:val="00BA41B6"/>
    <w:rsid w:val="00BA474F"/>
    <w:rsid w:val="00BA4D1B"/>
    <w:rsid w:val="00BA4E10"/>
    <w:rsid w:val="00BA6404"/>
    <w:rsid w:val="00BA64CA"/>
    <w:rsid w:val="00BA6B43"/>
    <w:rsid w:val="00BA6F36"/>
    <w:rsid w:val="00BA7880"/>
    <w:rsid w:val="00BA7A22"/>
    <w:rsid w:val="00BB0368"/>
    <w:rsid w:val="00BB1176"/>
    <w:rsid w:val="00BB1273"/>
    <w:rsid w:val="00BB3504"/>
    <w:rsid w:val="00BB354B"/>
    <w:rsid w:val="00BB3A49"/>
    <w:rsid w:val="00BB41A2"/>
    <w:rsid w:val="00BB4300"/>
    <w:rsid w:val="00BB529C"/>
    <w:rsid w:val="00BB5488"/>
    <w:rsid w:val="00BB5D01"/>
    <w:rsid w:val="00BB6BA9"/>
    <w:rsid w:val="00BB728D"/>
    <w:rsid w:val="00BC1867"/>
    <w:rsid w:val="00BC38A1"/>
    <w:rsid w:val="00BC51F8"/>
    <w:rsid w:val="00BC5443"/>
    <w:rsid w:val="00BC558B"/>
    <w:rsid w:val="00BC5A10"/>
    <w:rsid w:val="00BC5B84"/>
    <w:rsid w:val="00BC6B60"/>
    <w:rsid w:val="00BD012B"/>
    <w:rsid w:val="00BD04ED"/>
    <w:rsid w:val="00BD151C"/>
    <w:rsid w:val="00BD1F02"/>
    <w:rsid w:val="00BD2854"/>
    <w:rsid w:val="00BD41CA"/>
    <w:rsid w:val="00BD431C"/>
    <w:rsid w:val="00BD560A"/>
    <w:rsid w:val="00BD6689"/>
    <w:rsid w:val="00BD76AF"/>
    <w:rsid w:val="00BD7C66"/>
    <w:rsid w:val="00BE1BF6"/>
    <w:rsid w:val="00BE2672"/>
    <w:rsid w:val="00BE4372"/>
    <w:rsid w:val="00BE5611"/>
    <w:rsid w:val="00BE6AFB"/>
    <w:rsid w:val="00BE6ED8"/>
    <w:rsid w:val="00BE72B8"/>
    <w:rsid w:val="00BE7399"/>
    <w:rsid w:val="00BF0408"/>
    <w:rsid w:val="00BF0416"/>
    <w:rsid w:val="00BF1705"/>
    <w:rsid w:val="00BF2734"/>
    <w:rsid w:val="00BF2F79"/>
    <w:rsid w:val="00BF31CE"/>
    <w:rsid w:val="00BF3671"/>
    <w:rsid w:val="00BF3C59"/>
    <w:rsid w:val="00BF43E3"/>
    <w:rsid w:val="00BF4D38"/>
    <w:rsid w:val="00BF4E97"/>
    <w:rsid w:val="00BF59F5"/>
    <w:rsid w:val="00BF6323"/>
    <w:rsid w:val="00BF67BD"/>
    <w:rsid w:val="00C0009A"/>
    <w:rsid w:val="00C004F0"/>
    <w:rsid w:val="00C0582F"/>
    <w:rsid w:val="00C06142"/>
    <w:rsid w:val="00C06264"/>
    <w:rsid w:val="00C06439"/>
    <w:rsid w:val="00C06DB9"/>
    <w:rsid w:val="00C07E0E"/>
    <w:rsid w:val="00C11139"/>
    <w:rsid w:val="00C113EB"/>
    <w:rsid w:val="00C13629"/>
    <w:rsid w:val="00C158E7"/>
    <w:rsid w:val="00C16C12"/>
    <w:rsid w:val="00C172B4"/>
    <w:rsid w:val="00C17A26"/>
    <w:rsid w:val="00C20167"/>
    <w:rsid w:val="00C20A1F"/>
    <w:rsid w:val="00C21691"/>
    <w:rsid w:val="00C22415"/>
    <w:rsid w:val="00C26039"/>
    <w:rsid w:val="00C2625D"/>
    <w:rsid w:val="00C266EE"/>
    <w:rsid w:val="00C26A6E"/>
    <w:rsid w:val="00C2721F"/>
    <w:rsid w:val="00C27233"/>
    <w:rsid w:val="00C27A58"/>
    <w:rsid w:val="00C324C0"/>
    <w:rsid w:val="00C32BEC"/>
    <w:rsid w:val="00C335CF"/>
    <w:rsid w:val="00C33753"/>
    <w:rsid w:val="00C33882"/>
    <w:rsid w:val="00C340EC"/>
    <w:rsid w:val="00C34D4E"/>
    <w:rsid w:val="00C35D1B"/>
    <w:rsid w:val="00C35E2B"/>
    <w:rsid w:val="00C36088"/>
    <w:rsid w:val="00C3640B"/>
    <w:rsid w:val="00C36B14"/>
    <w:rsid w:val="00C373AF"/>
    <w:rsid w:val="00C375D0"/>
    <w:rsid w:val="00C40ACC"/>
    <w:rsid w:val="00C41605"/>
    <w:rsid w:val="00C4283D"/>
    <w:rsid w:val="00C430E4"/>
    <w:rsid w:val="00C4324B"/>
    <w:rsid w:val="00C43716"/>
    <w:rsid w:val="00C43C87"/>
    <w:rsid w:val="00C4730D"/>
    <w:rsid w:val="00C47C6A"/>
    <w:rsid w:val="00C5007F"/>
    <w:rsid w:val="00C50DA2"/>
    <w:rsid w:val="00C50F36"/>
    <w:rsid w:val="00C5123B"/>
    <w:rsid w:val="00C512D3"/>
    <w:rsid w:val="00C513E9"/>
    <w:rsid w:val="00C5191A"/>
    <w:rsid w:val="00C537DB"/>
    <w:rsid w:val="00C54363"/>
    <w:rsid w:val="00C55078"/>
    <w:rsid w:val="00C55435"/>
    <w:rsid w:val="00C55B9A"/>
    <w:rsid w:val="00C55C55"/>
    <w:rsid w:val="00C5660D"/>
    <w:rsid w:val="00C57528"/>
    <w:rsid w:val="00C57765"/>
    <w:rsid w:val="00C579C4"/>
    <w:rsid w:val="00C57C26"/>
    <w:rsid w:val="00C57FB1"/>
    <w:rsid w:val="00C57FBE"/>
    <w:rsid w:val="00C60413"/>
    <w:rsid w:val="00C6076C"/>
    <w:rsid w:val="00C607B5"/>
    <w:rsid w:val="00C60949"/>
    <w:rsid w:val="00C62DF1"/>
    <w:rsid w:val="00C6536F"/>
    <w:rsid w:val="00C653D4"/>
    <w:rsid w:val="00C65642"/>
    <w:rsid w:val="00C6577F"/>
    <w:rsid w:val="00C66D73"/>
    <w:rsid w:val="00C6729D"/>
    <w:rsid w:val="00C70E39"/>
    <w:rsid w:val="00C713BA"/>
    <w:rsid w:val="00C7216B"/>
    <w:rsid w:val="00C7247D"/>
    <w:rsid w:val="00C72543"/>
    <w:rsid w:val="00C7330D"/>
    <w:rsid w:val="00C74C20"/>
    <w:rsid w:val="00C80532"/>
    <w:rsid w:val="00C80681"/>
    <w:rsid w:val="00C83A57"/>
    <w:rsid w:val="00C84445"/>
    <w:rsid w:val="00C85C22"/>
    <w:rsid w:val="00C85DD5"/>
    <w:rsid w:val="00C87934"/>
    <w:rsid w:val="00C90889"/>
    <w:rsid w:val="00C91404"/>
    <w:rsid w:val="00C91B44"/>
    <w:rsid w:val="00C92A2E"/>
    <w:rsid w:val="00C92EAD"/>
    <w:rsid w:val="00C93808"/>
    <w:rsid w:val="00C953F8"/>
    <w:rsid w:val="00C95FA8"/>
    <w:rsid w:val="00C967C6"/>
    <w:rsid w:val="00C96BE0"/>
    <w:rsid w:val="00C96F12"/>
    <w:rsid w:val="00CA0087"/>
    <w:rsid w:val="00CA04B5"/>
    <w:rsid w:val="00CA149E"/>
    <w:rsid w:val="00CA1684"/>
    <w:rsid w:val="00CA2D80"/>
    <w:rsid w:val="00CA2FC1"/>
    <w:rsid w:val="00CA3125"/>
    <w:rsid w:val="00CA31CC"/>
    <w:rsid w:val="00CA3486"/>
    <w:rsid w:val="00CA3694"/>
    <w:rsid w:val="00CA3988"/>
    <w:rsid w:val="00CA3EDD"/>
    <w:rsid w:val="00CA4377"/>
    <w:rsid w:val="00CA497F"/>
    <w:rsid w:val="00CA4CF5"/>
    <w:rsid w:val="00CA552C"/>
    <w:rsid w:val="00CA6F52"/>
    <w:rsid w:val="00CA7007"/>
    <w:rsid w:val="00CA70B1"/>
    <w:rsid w:val="00CA7583"/>
    <w:rsid w:val="00CA7A70"/>
    <w:rsid w:val="00CA7CF5"/>
    <w:rsid w:val="00CB01C5"/>
    <w:rsid w:val="00CB054D"/>
    <w:rsid w:val="00CB1C6D"/>
    <w:rsid w:val="00CB1CD9"/>
    <w:rsid w:val="00CB1F9C"/>
    <w:rsid w:val="00CB3CEE"/>
    <w:rsid w:val="00CB52A7"/>
    <w:rsid w:val="00CB57B5"/>
    <w:rsid w:val="00CB6AB3"/>
    <w:rsid w:val="00CB7144"/>
    <w:rsid w:val="00CC1C64"/>
    <w:rsid w:val="00CC2156"/>
    <w:rsid w:val="00CC2B50"/>
    <w:rsid w:val="00CC2DF8"/>
    <w:rsid w:val="00CC341B"/>
    <w:rsid w:val="00CC486A"/>
    <w:rsid w:val="00CC523F"/>
    <w:rsid w:val="00CC5FF1"/>
    <w:rsid w:val="00CC6265"/>
    <w:rsid w:val="00CC6B22"/>
    <w:rsid w:val="00CC72BA"/>
    <w:rsid w:val="00CC7300"/>
    <w:rsid w:val="00CC76A9"/>
    <w:rsid w:val="00CC7E8B"/>
    <w:rsid w:val="00CC7F1C"/>
    <w:rsid w:val="00CD109E"/>
    <w:rsid w:val="00CD12C1"/>
    <w:rsid w:val="00CD1981"/>
    <w:rsid w:val="00CD24B0"/>
    <w:rsid w:val="00CD2D61"/>
    <w:rsid w:val="00CD5F1C"/>
    <w:rsid w:val="00CD61AB"/>
    <w:rsid w:val="00CD64BF"/>
    <w:rsid w:val="00CD651E"/>
    <w:rsid w:val="00CD7073"/>
    <w:rsid w:val="00CD73E8"/>
    <w:rsid w:val="00CD7AED"/>
    <w:rsid w:val="00CE1001"/>
    <w:rsid w:val="00CE1609"/>
    <w:rsid w:val="00CE2972"/>
    <w:rsid w:val="00CE4011"/>
    <w:rsid w:val="00CE4583"/>
    <w:rsid w:val="00CE4F04"/>
    <w:rsid w:val="00CE5117"/>
    <w:rsid w:val="00CE5712"/>
    <w:rsid w:val="00CE729F"/>
    <w:rsid w:val="00CE7C11"/>
    <w:rsid w:val="00CE7D86"/>
    <w:rsid w:val="00CF0A2B"/>
    <w:rsid w:val="00CF1C1A"/>
    <w:rsid w:val="00CF2BFF"/>
    <w:rsid w:val="00CF350C"/>
    <w:rsid w:val="00CF4212"/>
    <w:rsid w:val="00CF54C9"/>
    <w:rsid w:val="00CF58C4"/>
    <w:rsid w:val="00CF5DFC"/>
    <w:rsid w:val="00CF6923"/>
    <w:rsid w:val="00CF71EA"/>
    <w:rsid w:val="00CF75BB"/>
    <w:rsid w:val="00D01033"/>
    <w:rsid w:val="00D01653"/>
    <w:rsid w:val="00D0253F"/>
    <w:rsid w:val="00D0392F"/>
    <w:rsid w:val="00D061BF"/>
    <w:rsid w:val="00D062DD"/>
    <w:rsid w:val="00D064EF"/>
    <w:rsid w:val="00D0694B"/>
    <w:rsid w:val="00D07082"/>
    <w:rsid w:val="00D07415"/>
    <w:rsid w:val="00D07C7B"/>
    <w:rsid w:val="00D07FE1"/>
    <w:rsid w:val="00D10BB6"/>
    <w:rsid w:val="00D11DF1"/>
    <w:rsid w:val="00D12533"/>
    <w:rsid w:val="00D1280C"/>
    <w:rsid w:val="00D12887"/>
    <w:rsid w:val="00D132E3"/>
    <w:rsid w:val="00D13B63"/>
    <w:rsid w:val="00D13C7F"/>
    <w:rsid w:val="00D1427F"/>
    <w:rsid w:val="00D157C0"/>
    <w:rsid w:val="00D161E6"/>
    <w:rsid w:val="00D16D03"/>
    <w:rsid w:val="00D1769F"/>
    <w:rsid w:val="00D1779B"/>
    <w:rsid w:val="00D20BFD"/>
    <w:rsid w:val="00D2237E"/>
    <w:rsid w:val="00D22713"/>
    <w:rsid w:val="00D2366A"/>
    <w:rsid w:val="00D2433E"/>
    <w:rsid w:val="00D24F4E"/>
    <w:rsid w:val="00D26103"/>
    <w:rsid w:val="00D300A6"/>
    <w:rsid w:val="00D304B6"/>
    <w:rsid w:val="00D30787"/>
    <w:rsid w:val="00D3170E"/>
    <w:rsid w:val="00D31BDD"/>
    <w:rsid w:val="00D32D57"/>
    <w:rsid w:val="00D33D12"/>
    <w:rsid w:val="00D35319"/>
    <w:rsid w:val="00D356DA"/>
    <w:rsid w:val="00D3637F"/>
    <w:rsid w:val="00D36FB3"/>
    <w:rsid w:val="00D409BB"/>
    <w:rsid w:val="00D41E14"/>
    <w:rsid w:val="00D430BC"/>
    <w:rsid w:val="00D430D5"/>
    <w:rsid w:val="00D43474"/>
    <w:rsid w:val="00D439EA"/>
    <w:rsid w:val="00D44A67"/>
    <w:rsid w:val="00D45BAE"/>
    <w:rsid w:val="00D45D45"/>
    <w:rsid w:val="00D460EF"/>
    <w:rsid w:val="00D4737E"/>
    <w:rsid w:val="00D4752E"/>
    <w:rsid w:val="00D47B60"/>
    <w:rsid w:val="00D50BC8"/>
    <w:rsid w:val="00D511F8"/>
    <w:rsid w:val="00D513E3"/>
    <w:rsid w:val="00D51A7A"/>
    <w:rsid w:val="00D523AE"/>
    <w:rsid w:val="00D53D2E"/>
    <w:rsid w:val="00D558CC"/>
    <w:rsid w:val="00D5597B"/>
    <w:rsid w:val="00D56089"/>
    <w:rsid w:val="00D5649D"/>
    <w:rsid w:val="00D56E01"/>
    <w:rsid w:val="00D57647"/>
    <w:rsid w:val="00D6000B"/>
    <w:rsid w:val="00D64797"/>
    <w:rsid w:val="00D64FC5"/>
    <w:rsid w:val="00D65E3E"/>
    <w:rsid w:val="00D66C31"/>
    <w:rsid w:val="00D67795"/>
    <w:rsid w:val="00D70079"/>
    <w:rsid w:val="00D7050B"/>
    <w:rsid w:val="00D70FCE"/>
    <w:rsid w:val="00D72E76"/>
    <w:rsid w:val="00D736CB"/>
    <w:rsid w:val="00D76003"/>
    <w:rsid w:val="00D77704"/>
    <w:rsid w:val="00D77F9B"/>
    <w:rsid w:val="00D8222A"/>
    <w:rsid w:val="00D82A9B"/>
    <w:rsid w:val="00D8480E"/>
    <w:rsid w:val="00D84A32"/>
    <w:rsid w:val="00D865FA"/>
    <w:rsid w:val="00D868CE"/>
    <w:rsid w:val="00D87E7B"/>
    <w:rsid w:val="00D90291"/>
    <w:rsid w:val="00D904C9"/>
    <w:rsid w:val="00D91008"/>
    <w:rsid w:val="00D91363"/>
    <w:rsid w:val="00D921AF"/>
    <w:rsid w:val="00D924F6"/>
    <w:rsid w:val="00D935F8"/>
    <w:rsid w:val="00D94070"/>
    <w:rsid w:val="00D94A94"/>
    <w:rsid w:val="00D95234"/>
    <w:rsid w:val="00D9562D"/>
    <w:rsid w:val="00D962A9"/>
    <w:rsid w:val="00D96E1C"/>
    <w:rsid w:val="00D978D5"/>
    <w:rsid w:val="00DA0230"/>
    <w:rsid w:val="00DA07E5"/>
    <w:rsid w:val="00DA197E"/>
    <w:rsid w:val="00DA1D0D"/>
    <w:rsid w:val="00DA1F3E"/>
    <w:rsid w:val="00DA25AC"/>
    <w:rsid w:val="00DA2C07"/>
    <w:rsid w:val="00DA3BC0"/>
    <w:rsid w:val="00DA3CD1"/>
    <w:rsid w:val="00DA42A7"/>
    <w:rsid w:val="00DA4670"/>
    <w:rsid w:val="00DB4C0E"/>
    <w:rsid w:val="00DB559A"/>
    <w:rsid w:val="00DB6820"/>
    <w:rsid w:val="00DC04E2"/>
    <w:rsid w:val="00DC07E6"/>
    <w:rsid w:val="00DC08F9"/>
    <w:rsid w:val="00DC0BF3"/>
    <w:rsid w:val="00DC1573"/>
    <w:rsid w:val="00DC1D78"/>
    <w:rsid w:val="00DC2345"/>
    <w:rsid w:val="00DC3E19"/>
    <w:rsid w:val="00DC4486"/>
    <w:rsid w:val="00DC5A19"/>
    <w:rsid w:val="00DC5F71"/>
    <w:rsid w:val="00DC6180"/>
    <w:rsid w:val="00DC6264"/>
    <w:rsid w:val="00DC642F"/>
    <w:rsid w:val="00DC67CC"/>
    <w:rsid w:val="00DC7B67"/>
    <w:rsid w:val="00DD0556"/>
    <w:rsid w:val="00DD09A5"/>
    <w:rsid w:val="00DD16FA"/>
    <w:rsid w:val="00DD1788"/>
    <w:rsid w:val="00DD1CB8"/>
    <w:rsid w:val="00DD244F"/>
    <w:rsid w:val="00DD4663"/>
    <w:rsid w:val="00DD51E3"/>
    <w:rsid w:val="00DD6B14"/>
    <w:rsid w:val="00DD6CA6"/>
    <w:rsid w:val="00DD6E80"/>
    <w:rsid w:val="00DD7234"/>
    <w:rsid w:val="00DE0619"/>
    <w:rsid w:val="00DE210B"/>
    <w:rsid w:val="00DE234C"/>
    <w:rsid w:val="00DE24E9"/>
    <w:rsid w:val="00DE27B1"/>
    <w:rsid w:val="00DE48B3"/>
    <w:rsid w:val="00DE5813"/>
    <w:rsid w:val="00DF1154"/>
    <w:rsid w:val="00DF1FAB"/>
    <w:rsid w:val="00DF244E"/>
    <w:rsid w:val="00DF2B47"/>
    <w:rsid w:val="00DF5B71"/>
    <w:rsid w:val="00DF645F"/>
    <w:rsid w:val="00DF6A6C"/>
    <w:rsid w:val="00DF71DE"/>
    <w:rsid w:val="00DF7DBF"/>
    <w:rsid w:val="00E0069E"/>
    <w:rsid w:val="00E00B1F"/>
    <w:rsid w:val="00E00D6B"/>
    <w:rsid w:val="00E01EEA"/>
    <w:rsid w:val="00E01F36"/>
    <w:rsid w:val="00E04ABD"/>
    <w:rsid w:val="00E0502C"/>
    <w:rsid w:val="00E05775"/>
    <w:rsid w:val="00E06261"/>
    <w:rsid w:val="00E06BB2"/>
    <w:rsid w:val="00E07863"/>
    <w:rsid w:val="00E1151D"/>
    <w:rsid w:val="00E1175F"/>
    <w:rsid w:val="00E11B35"/>
    <w:rsid w:val="00E1275C"/>
    <w:rsid w:val="00E12930"/>
    <w:rsid w:val="00E14644"/>
    <w:rsid w:val="00E1470A"/>
    <w:rsid w:val="00E15F88"/>
    <w:rsid w:val="00E1743F"/>
    <w:rsid w:val="00E176AB"/>
    <w:rsid w:val="00E20115"/>
    <w:rsid w:val="00E20329"/>
    <w:rsid w:val="00E20B40"/>
    <w:rsid w:val="00E20EE7"/>
    <w:rsid w:val="00E21294"/>
    <w:rsid w:val="00E219A6"/>
    <w:rsid w:val="00E21E01"/>
    <w:rsid w:val="00E226DF"/>
    <w:rsid w:val="00E24315"/>
    <w:rsid w:val="00E2639E"/>
    <w:rsid w:val="00E27787"/>
    <w:rsid w:val="00E2796D"/>
    <w:rsid w:val="00E307FE"/>
    <w:rsid w:val="00E31714"/>
    <w:rsid w:val="00E3189F"/>
    <w:rsid w:val="00E32376"/>
    <w:rsid w:val="00E3267C"/>
    <w:rsid w:val="00E3543B"/>
    <w:rsid w:val="00E371A0"/>
    <w:rsid w:val="00E41025"/>
    <w:rsid w:val="00E411ED"/>
    <w:rsid w:val="00E413F9"/>
    <w:rsid w:val="00E424A0"/>
    <w:rsid w:val="00E42C18"/>
    <w:rsid w:val="00E43806"/>
    <w:rsid w:val="00E43AC1"/>
    <w:rsid w:val="00E44432"/>
    <w:rsid w:val="00E44BD3"/>
    <w:rsid w:val="00E44D7C"/>
    <w:rsid w:val="00E458FC"/>
    <w:rsid w:val="00E465CD"/>
    <w:rsid w:val="00E477A1"/>
    <w:rsid w:val="00E505CE"/>
    <w:rsid w:val="00E50A51"/>
    <w:rsid w:val="00E50FB1"/>
    <w:rsid w:val="00E51BF3"/>
    <w:rsid w:val="00E52068"/>
    <w:rsid w:val="00E5313C"/>
    <w:rsid w:val="00E5329C"/>
    <w:rsid w:val="00E534B0"/>
    <w:rsid w:val="00E54129"/>
    <w:rsid w:val="00E5528A"/>
    <w:rsid w:val="00E55D2F"/>
    <w:rsid w:val="00E570A4"/>
    <w:rsid w:val="00E616C5"/>
    <w:rsid w:val="00E618A0"/>
    <w:rsid w:val="00E61EA1"/>
    <w:rsid w:val="00E62737"/>
    <w:rsid w:val="00E632AA"/>
    <w:rsid w:val="00E6486F"/>
    <w:rsid w:val="00E65FAF"/>
    <w:rsid w:val="00E67925"/>
    <w:rsid w:val="00E716A2"/>
    <w:rsid w:val="00E71C52"/>
    <w:rsid w:val="00E71CDA"/>
    <w:rsid w:val="00E720D9"/>
    <w:rsid w:val="00E733A7"/>
    <w:rsid w:val="00E738F4"/>
    <w:rsid w:val="00E74590"/>
    <w:rsid w:val="00E770AD"/>
    <w:rsid w:val="00E77109"/>
    <w:rsid w:val="00E80599"/>
    <w:rsid w:val="00E80D62"/>
    <w:rsid w:val="00E818B8"/>
    <w:rsid w:val="00E82102"/>
    <w:rsid w:val="00E82418"/>
    <w:rsid w:val="00E824D3"/>
    <w:rsid w:val="00E82A32"/>
    <w:rsid w:val="00E83C65"/>
    <w:rsid w:val="00E8527F"/>
    <w:rsid w:val="00E85B95"/>
    <w:rsid w:val="00E86C28"/>
    <w:rsid w:val="00E900C8"/>
    <w:rsid w:val="00E90FD2"/>
    <w:rsid w:val="00E90FE1"/>
    <w:rsid w:val="00E9185F"/>
    <w:rsid w:val="00E92B63"/>
    <w:rsid w:val="00E92DD0"/>
    <w:rsid w:val="00E92E8C"/>
    <w:rsid w:val="00E945AF"/>
    <w:rsid w:val="00E9493C"/>
    <w:rsid w:val="00E95100"/>
    <w:rsid w:val="00E968F3"/>
    <w:rsid w:val="00E96C4B"/>
    <w:rsid w:val="00E973D0"/>
    <w:rsid w:val="00E978F4"/>
    <w:rsid w:val="00EA1226"/>
    <w:rsid w:val="00EA14AE"/>
    <w:rsid w:val="00EA25AD"/>
    <w:rsid w:val="00EA3223"/>
    <w:rsid w:val="00EA5523"/>
    <w:rsid w:val="00EA5701"/>
    <w:rsid w:val="00EA582F"/>
    <w:rsid w:val="00EA7F92"/>
    <w:rsid w:val="00EB1738"/>
    <w:rsid w:val="00EB37FB"/>
    <w:rsid w:val="00EB3856"/>
    <w:rsid w:val="00EB5384"/>
    <w:rsid w:val="00EB59A8"/>
    <w:rsid w:val="00EB6151"/>
    <w:rsid w:val="00EB65C8"/>
    <w:rsid w:val="00EB74F0"/>
    <w:rsid w:val="00EB759B"/>
    <w:rsid w:val="00EB785E"/>
    <w:rsid w:val="00EB79ED"/>
    <w:rsid w:val="00EC0001"/>
    <w:rsid w:val="00EC19C7"/>
    <w:rsid w:val="00EC2E48"/>
    <w:rsid w:val="00EC3594"/>
    <w:rsid w:val="00EC3A0B"/>
    <w:rsid w:val="00EC3E67"/>
    <w:rsid w:val="00EC3EDC"/>
    <w:rsid w:val="00EC4E74"/>
    <w:rsid w:val="00EC4F99"/>
    <w:rsid w:val="00EC52CE"/>
    <w:rsid w:val="00EC54E5"/>
    <w:rsid w:val="00EC720B"/>
    <w:rsid w:val="00EC75CC"/>
    <w:rsid w:val="00ED0556"/>
    <w:rsid w:val="00ED05F4"/>
    <w:rsid w:val="00ED0A7D"/>
    <w:rsid w:val="00ED0B9D"/>
    <w:rsid w:val="00ED2B58"/>
    <w:rsid w:val="00ED2BBB"/>
    <w:rsid w:val="00ED2E05"/>
    <w:rsid w:val="00ED39DB"/>
    <w:rsid w:val="00ED3A40"/>
    <w:rsid w:val="00ED3C72"/>
    <w:rsid w:val="00ED3F3B"/>
    <w:rsid w:val="00ED42D0"/>
    <w:rsid w:val="00ED50BF"/>
    <w:rsid w:val="00ED57E8"/>
    <w:rsid w:val="00ED630A"/>
    <w:rsid w:val="00ED6966"/>
    <w:rsid w:val="00EE228E"/>
    <w:rsid w:val="00EE36E5"/>
    <w:rsid w:val="00EE3DE8"/>
    <w:rsid w:val="00EE5917"/>
    <w:rsid w:val="00EE5FF2"/>
    <w:rsid w:val="00EE615F"/>
    <w:rsid w:val="00EE6ED9"/>
    <w:rsid w:val="00EE6F85"/>
    <w:rsid w:val="00EE741E"/>
    <w:rsid w:val="00EE77AD"/>
    <w:rsid w:val="00EF03D5"/>
    <w:rsid w:val="00EF09AE"/>
    <w:rsid w:val="00EF112F"/>
    <w:rsid w:val="00EF120F"/>
    <w:rsid w:val="00EF1AD8"/>
    <w:rsid w:val="00EF2257"/>
    <w:rsid w:val="00EF2EF3"/>
    <w:rsid w:val="00EF2F58"/>
    <w:rsid w:val="00EF49BC"/>
    <w:rsid w:val="00EF4E9C"/>
    <w:rsid w:val="00EF5E18"/>
    <w:rsid w:val="00EF6548"/>
    <w:rsid w:val="00EF7F94"/>
    <w:rsid w:val="00F0081C"/>
    <w:rsid w:val="00F00DDC"/>
    <w:rsid w:val="00F023D8"/>
    <w:rsid w:val="00F02B78"/>
    <w:rsid w:val="00F030A7"/>
    <w:rsid w:val="00F055B2"/>
    <w:rsid w:val="00F061BD"/>
    <w:rsid w:val="00F06BEB"/>
    <w:rsid w:val="00F0704E"/>
    <w:rsid w:val="00F07AD2"/>
    <w:rsid w:val="00F102A8"/>
    <w:rsid w:val="00F10896"/>
    <w:rsid w:val="00F10A73"/>
    <w:rsid w:val="00F112FD"/>
    <w:rsid w:val="00F117C8"/>
    <w:rsid w:val="00F11A84"/>
    <w:rsid w:val="00F13339"/>
    <w:rsid w:val="00F13A3B"/>
    <w:rsid w:val="00F164B7"/>
    <w:rsid w:val="00F16AB8"/>
    <w:rsid w:val="00F16EEA"/>
    <w:rsid w:val="00F172F3"/>
    <w:rsid w:val="00F1780E"/>
    <w:rsid w:val="00F211FE"/>
    <w:rsid w:val="00F224AE"/>
    <w:rsid w:val="00F22CBF"/>
    <w:rsid w:val="00F22D35"/>
    <w:rsid w:val="00F22D73"/>
    <w:rsid w:val="00F234AE"/>
    <w:rsid w:val="00F23865"/>
    <w:rsid w:val="00F23EC7"/>
    <w:rsid w:val="00F251B8"/>
    <w:rsid w:val="00F26F22"/>
    <w:rsid w:val="00F338A5"/>
    <w:rsid w:val="00F366A9"/>
    <w:rsid w:val="00F3690D"/>
    <w:rsid w:val="00F408DC"/>
    <w:rsid w:val="00F4253C"/>
    <w:rsid w:val="00F42DA9"/>
    <w:rsid w:val="00F4318D"/>
    <w:rsid w:val="00F43AA3"/>
    <w:rsid w:val="00F44282"/>
    <w:rsid w:val="00F44894"/>
    <w:rsid w:val="00F44939"/>
    <w:rsid w:val="00F449F6"/>
    <w:rsid w:val="00F462BE"/>
    <w:rsid w:val="00F4681C"/>
    <w:rsid w:val="00F468B6"/>
    <w:rsid w:val="00F478C9"/>
    <w:rsid w:val="00F500CB"/>
    <w:rsid w:val="00F50CDA"/>
    <w:rsid w:val="00F51862"/>
    <w:rsid w:val="00F52B31"/>
    <w:rsid w:val="00F53B12"/>
    <w:rsid w:val="00F53F24"/>
    <w:rsid w:val="00F540AF"/>
    <w:rsid w:val="00F5440F"/>
    <w:rsid w:val="00F55BDF"/>
    <w:rsid w:val="00F57765"/>
    <w:rsid w:val="00F621B3"/>
    <w:rsid w:val="00F63CC9"/>
    <w:rsid w:val="00F64B06"/>
    <w:rsid w:val="00F65142"/>
    <w:rsid w:val="00F65EE2"/>
    <w:rsid w:val="00F7094D"/>
    <w:rsid w:val="00F71792"/>
    <w:rsid w:val="00F71908"/>
    <w:rsid w:val="00F7252D"/>
    <w:rsid w:val="00F728B0"/>
    <w:rsid w:val="00F73D60"/>
    <w:rsid w:val="00F73DBA"/>
    <w:rsid w:val="00F7543C"/>
    <w:rsid w:val="00F75764"/>
    <w:rsid w:val="00F762E6"/>
    <w:rsid w:val="00F76508"/>
    <w:rsid w:val="00F765D4"/>
    <w:rsid w:val="00F76B2C"/>
    <w:rsid w:val="00F80378"/>
    <w:rsid w:val="00F81415"/>
    <w:rsid w:val="00F830DE"/>
    <w:rsid w:val="00F838F9"/>
    <w:rsid w:val="00F84ADF"/>
    <w:rsid w:val="00F85641"/>
    <w:rsid w:val="00F85A97"/>
    <w:rsid w:val="00F87469"/>
    <w:rsid w:val="00F879B9"/>
    <w:rsid w:val="00F90C28"/>
    <w:rsid w:val="00F91823"/>
    <w:rsid w:val="00F91CAA"/>
    <w:rsid w:val="00F92496"/>
    <w:rsid w:val="00F92498"/>
    <w:rsid w:val="00F9591D"/>
    <w:rsid w:val="00F96086"/>
    <w:rsid w:val="00F96427"/>
    <w:rsid w:val="00F9659B"/>
    <w:rsid w:val="00F97AF1"/>
    <w:rsid w:val="00FA1898"/>
    <w:rsid w:val="00FA29B2"/>
    <w:rsid w:val="00FA2E5A"/>
    <w:rsid w:val="00FA4045"/>
    <w:rsid w:val="00FA458A"/>
    <w:rsid w:val="00FA4608"/>
    <w:rsid w:val="00FA48D9"/>
    <w:rsid w:val="00FA490A"/>
    <w:rsid w:val="00FA4CC7"/>
    <w:rsid w:val="00FA4E06"/>
    <w:rsid w:val="00FA7445"/>
    <w:rsid w:val="00FB0786"/>
    <w:rsid w:val="00FB1F9D"/>
    <w:rsid w:val="00FB2608"/>
    <w:rsid w:val="00FB2904"/>
    <w:rsid w:val="00FB5B2E"/>
    <w:rsid w:val="00FB65C6"/>
    <w:rsid w:val="00FB7BBA"/>
    <w:rsid w:val="00FC170C"/>
    <w:rsid w:val="00FC20D3"/>
    <w:rsid w:val="00FC33E6"/>
    <w:rsid w:val="00FC3525"/>
    <w:rsid w:val="00FC3983"/>
    <w:rsid w:val="00FC3A88"/>
    <w:rsid w:val="00FC4E74"/>
    <w:rsid w:val="00FC677D"/>
    <w:rsid w:val="00FC6CF5"/>
    <w:rsid w:val="00FD0040"/>
    <w:rsid w:val="00FD0AB9"/>
    <w:rsid w:val="00FD0DCC"/>
    <w:rsid w:val="00FD145E"/>
    <w:rsid w:val="00FD1E6A"/>
    <w:rsid w:val="00FD2C8B"/>
    <w:rsid w:val="00FD345A"/>
    <w:rsid w:val="00FD3A16"/>
    <w:rsid w:val="00FD4671"/>
    <w:rsid w:val="00FD62F0"/>
    <w:rsid w:val="00FD6B0F"/>
    <w:rsid w:val="00FD7898"/>
    <w:rsid w:val="00FE0F8E"/>
    <w:rsid w:val="00FE2504"/>
    <w:rsid w:val="00FE2A92"/>
    <w:rsid w:val="00FE3534"/>
    <w:rsid w:val="00FE38A3"/>
    <w:rsid w:val="00FE3E38"/>
    <w:rsid w:val="00FE4520"/>
    <w:rsid w:val="00FE4D35"/>
    <w:rsid w:val="00FE529A"/>
    <w:rsid w:val="00FE543A"/>
    <w:rsid w:val="00FE5C98"/>
    <w:rsid w:val="00FE5D93"/>
    <w:rsid w:val="00FE5DB6"/>
    <w:rsid w:val="00FF083B"/>
    <w:rsid w:val="00FF0DD7"/>
    <w:rsid w:val="00FF1FFA"/>
    <w:rsid w:val="00FF37CE"/>
    <w:rsid w:val="00FF3A68"/>
    <w:rsid w:val="00FF4176"/>
    <w:rsid w:val="00FF4EF7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644FA7A-0899-4BBC-ACC4-AAA86BDAB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244E"/>
    <w:pPr>
      <w:spacing w:before="120"/>
      <w:jc w:val="both"/>
    </w:pPr>
    <w:rPr>
      <w:kern w:val="20"/>
    </w:rPr>
  </w:style>
  <w:style w:type="paragraph" w:styleId="Nadpis1">
    <w:name w:val="heading 1"/>
    <w:aliases w:val="Nadpis_st1"/>
    <w:basedOn w:val="Normln"/>
    <w:next w:val="Normln"/>
    <w:autoRedefine/>
    <w:qFormat/>
    <w:rsid w:val="00B04DA1"/>
    <w:pPr>
      <w:keepNext/>
      <w:tabs>
        <w:tab w:val="left" w:pos="851"/>
      </w:tabs>
      <w:spacing w:before="240" w:after="240"/>
      <w:jc w:val="left"/>
      <w:outlineLvl w:val="0"/>
    </w:pPr>
    <w:rPr>
      <w:rFonts w:ascii="Arial" w:hAnsi="Arial" w:cs="Arial"/>
      <w:b/>
      <w:caps/>
      <w:snapToGrid w:val="0"/>
      <w:kern w:val="24"/>
      <w:sz w:val="24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24"/>
      </w:numPr>
      <w:tabs>
        <w:tab w:val="left" w:pos="709"/>
      </w:tabs>
      <w:outlineLvl w:val="1"/>
    </w:pPr>
    <w:rPr>
      <w:b/>
      <w:snapToGrid w:val="0"/>
      <w:kern w:val="24"/>
    </w:rPr>
  </w:style>
  <w:style w:type="paragraph" w:styleId="Nadpis3">
    <w:name w:val="heading 3"/>
    <w:basedOn w:val="Normln"/>
    <w:next w:val="Nadpis4"/>
    <w:autoRedefine/>
    <w:qFormat/>
    <w:pPr>
      <w:keepNext/>
      <w:numPr>
        <w:ilvl w:val="2"/>
        <w:numId w:val="24"/>
      </w:numPr>
      <w:outlineLvl w:val="2"/>
    </w:pPr>
    <w:rPr>
      <w:b/>
      <w:snapToGrid w:val="0"/>
      <w:kern w:val="24"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4"/>
      </w:numPr>
      <w:spacing w:before="240" w:after="60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pPr>
      <w:numPr>
        <w:ilvl w:val="4"/>
        <w:numId w:val="24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24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24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24"/>
      </w:numPr>
      <w:spacing w:before="240" w:after="60"/>
      <w:outlineLvl w:val="7"/>
    </w:pPr>
    <w:rPr>
      <w:i/>
    </w:rPr>
  </w:style>
  <w:style w:type="paragraph" w:styleId="Nadpis9">
    <w:name w:val="heading 9"/>
    <w:aliases w:val="Nadpis 9 Char Char Char,Nadpis 9 Char Char,Nadpis 9 Char Char Char Char"/>
    <w:basedOn w:val="Normln"/>
    <w:next w:val="Normln"/>
    <w:qFormat/>
    <w:pPr>
      <w:numPr>
        <w:ilvl w:val="8"/>
        <w:numId w:val="24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1">
    <w:name w:val="Nadpis 91"/>
    <w:aliases w:val="Nadpis 9 Char Char Char1,Nadpis 9 Char Char1,Nadpis 9 Char Char Char Char Char"/>
    <w:basedOn w:val="Standardnpsmoodstavce"/>
    <w:rPr>
      <w:b/>
      <w:i/>
      <w:kern w:val="20"/>
      <w:sz w:val="18"/>
      <w:lang w:val="cs-CZ" w:eastAsia="cs-CZ" w:bidi="ar-SA"/>
    </w:rPr>
  </w:style>
  <w:style w:type="paragraph" w:customStyle="1" w:styleId="St3NadpisChar">
    <w:name w:val="St3_Nadpis Char"/>
    <w:basedOn w:val="St1NadpisChar"/>
    <w:next w:val="Normln"/>
    <w:rPr>
      <w:caps w:val="0"/>
      <w:sz w:val="20"/>
      <w:u w:val="single"/>
    </w:rPr>
  </w:style>
  <w:style w:type="paragraph" w:customStyle="1" w:styleId="St1NadpisChar">
    <w:name w:val="St1_Nadpis Char"/>
    <w:basedOn w:val="Normln"/>
    <w:pPr>
      <w:tabs>
        <w:tab w:val="num" w:pos="1134"/>
      </w:tabs>
      <w:ind w:left="1134" w:hanging="1134"/>
    </w:pPr>
    <w:rPr>
      <w:b/>
      <w:caps/>
      <w:kern w:val="28"/>
      <w:sz w:val="24"/>
    </w:rPr>
  </w:style>
  <w:style w:type="character" w:customStyle="1" w:styleId="St3NadpisCharChar">
    <w:name w:val="St3_Nadpis Char Char"/>
    <w:basedOn w:val="St1NadpisCharChar"/>
    <w:rPr>
      <w:b/>
      <w:caps/>
      <w:kern w:val="28"/>
      <w:sz w:val="24"/>
      <w:u w:val="single"/>
      <w:lang w:val="cs-CZ" w:eastAsia="cs-CZ" w:bidi="ar-SA"/>
    </w:rPr>
  </w:style>
  <w:style w:type="character" w:customStyle="1" w:styleId="St1NadpisCharChar">
    <w:name w:val="St1_Nadpis Char Char"/>
    <w:basedOn w:val="Standardnpsmoodstavce"/>
    <w:rPr>
      <w:b/>
      <w:caps/>
      <w:kern w:val="28"/>
      <w:sz w:val="24"/>
      <w:lang w:val="cs-CZ" w:eastAsia="cs-CZ" w:bidi="ar-SA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2Nadpis">
    <w:name w:val="St2_Nadpis"/>
    <w:basedOn w:val="St1NadpisChar"/>
    <w:next w:val="Normln"/>
    <w:autoRedefine/>
    <w:rsid w:val="002F3570"/>
    <w:pPr>
      <w:numPr>
        <w:ilvl w:val="1"/>
        <w:numId w:val="1"/>
      </w:numPr>
      <w:spacing w:before="200" w:after="120"/>
    </w:pPr>
    <w:rPr>
      <w:sz w:val="22"/>
      <w:szCs w:val="22"/>
    </w:rPr>
  </w:style>
  <w:style w:type="paragraph" w:customStyle="1" w:styleId="St5Nadpis">
    <w:name w:val="St5_Nadpis"/>
    <w:basedOn w:val="Normln"/>
    <w:next w:val="Normln"/>
    <w:pPr>
      <w:tabs>
        <w:tab w:val="num" w:pos="1134"/>
      </w:tabs>
      <w:ind w:left="1134" w:hanging="1134"/>
    </w:pPr>
    <w:rPr>
      <w:kern w:val="28"/>
    </w:rPr>
  </w:style>
  <w:style w:type="paragraph" w:styleId="Zhlav">
    <w:name w:val="header"/>
    <w:basedOn w:val="Normln"/>
    <w:rsid w:val="008649B6"/>
    <w:pPr>
      <w:tabs>
        <w:tab w:val="center" w:pos="4536"/>
        <w:tab w:val="right" w:pos="9072"/>
      </w:tabs>
      <w:spacing w:before="0"/>
    </w:pPr>
    <w:rPr>
      <w:rFonts w:ascii="Arial" w:hAnsi="Arial"/>
      <w:sz w:val="16"/>
    </w:rPr>
  </w:style>
  <w:style w:type="paragraph" w:customStyle="1" w:styleId="Nadpis100">
    <w:name w:val="Nadpis 10"/>
    <w:basedOn w:val="Nadpis3"/>
    <w:pPr>
      <w:numPr>
        <w:ilvl w:val="0"/>
        <w:numId w:val="0"/>
      </w:numPr>
      <w:spacing w:before="240"/>
    </w:pPr>
    <w:rPr>
      <w:b w:val="0"/>
      <w:kern w:val="0"/>
      <w:sz w:val="20"/>
      <w:u w:val="single"/>
    </w:rPr>
  </w:style>
  <w:style w:type="paragraph" w:styleId="Obsah1">
    <w:name w:val="toc 1"/>
    <w:basedOn w:val="Normln"/>
    <w:autoRedefine/>
    <w:uiPriority w:val="39"/>
    <w:rsid w:val="001E07E4"/>
    <w:pPr>
      <w:tabs>
        <w:tab w:val="left" w:pos="2268"/>
        <w:tab w:val="right" w:leader="dot" w:pos="9072"/>
      </w:tabs>
      <w:spacing w:before="0" w:line="360" w:lineRule="auto"/>
      <w:ind w:left="1134"/>
      <w:jc w:val="left"/>
    </w:pPr>
    <w:rPr>
      <w:noProof/>
      <w:kern w:val="0"/>
    </w:rPr>
  </w:style>
  <w:style w:type="paragraph" w:customStyle="1" w:styleId="nadpis">
    <w:name w:val="nadpis"/>
    <w:basedOn w:val="Nadpis1"/>
    <w:rPr>
      <w:kern w:val="28"/>
    </w:rPr>
  </w:style>
  <w:style w:type="paragraph" w:styleId="Obsah2">
    <w:name w:val="toc 2"/>
    <w:basedOn w:val="Normln"/>
    <w:autoRedefine/>
    <w:semiHidden/>
    <w:pPr>
      <w:tabs>
        <w:tab w:val="left" w:pos="1134"/>
        <w:tab w:val="left" w:pos="2268"/>
        <w:tab w:val="right" w:pos="9062"/>
      </w:tabs>
      <w:spacing w:before="0"/>
      <w:ind w:left="200"/>
    </w:pPr>
  </w:style>
  <w:style w:type="paragraph" w:styleId="Obsah3">
    <w:name w:val="toc 3"/>
    <w:basedOn w:val="Normln"/>
    <w:next w:val="Normln"/>
    <w:autoRedefine/>
    <w:semiHidden/>
    <w:pPr>
      <w:tabs>
        <w:tab w:val="left" w:pos="2268"/>
        <w:tab w:val="right" w:pos="9062"/>
      </w:tabs>
      <w:spacing w:before="0"/>
      <w:ind w:left="400"/>
    </w:pPr>
  </w:style>
  <w:style w:type="paragraph" w:styleId="Obsah4">
    <w:name w:val="toc 4"/>
    <w:basedOn w:val="Normln"/>
    <w:next w:val="Normln"/>
    <w:autoRedefine/>
    <w:semiHidden/>
    <w:pPr>
      <w:ind w:left="600"/>
    </w:pPr>
  </w:style>
  <w:style w:type="paragraph" w:styleId="Obsah5">
    <w:name w:val="toc 5"/>
    <w:basedOn w:val="Normln"/>
    <w:next w:val="Normln"/>
    <w:autoRedefine/>
    <w:semiHidden/>
    <w:pPr>
      <w:ind w:left="800"/>
    </w:pPr>
  </w:style>
  <w:style w:type="paragraph" w:styleId="Obsah6">
    <w:name w:val="toc 6"/>
    <w:basedOn w:val="Normln"/>
    <w:next w:val="Normln"/>
    <w:autoRedefine/>
    <w:semiHidden/>
    <w:pPr>
      <w:ind w:left="1000"/>
    </w:pPr>
  </w:style>
  <w:style w:type="paragraph" w:styleId="Obsah7">
    <w:name w:val="toc 7"/>
    <w:basedOn w:val="Normln"/>
    <w:next w:val="Normln"/>
    <w:autoRedefine/>
    <w:semiHidden/>
    <w:pPr>
      <w:ind w:left="1200"/>
    </w:pPr>
  </w:style>
  <w:style w:type="paragraph" w:styleId="Obsah8">
    <w:name w:val="toc 8"/>
    <w:basedOn w:val="Normln"/>
    <w:next w:val="Normln"/>
    <w:autoRedefine/>
    <w:semiHidden/>
    <w:pPr>
      <w:ind w:left="1400"/>
    </w:pPr>
  </w:style>
  <w:style w:type="paragraph" w:styleId="Obsah9">
    <w:name w:val="toc 9"/>
    <w:basedOn w:val="Normln"/>
    <w:next w:val="Normln"/>
    <w:autoRedefine/>
    <w:semiHidden/>
    <w:pPr>
      <w:ind w:left="1600"/>
    </w:pPr>
  </w:style>
  <w:style w:type="paragraph" w:styleId="Rejstk1">
    <w:name w:val="index 1"/>
    <w:basedOn w:val="Normln"/>
    <w:next w:val="Normln"/>
    <w:autoRedefine/>
    <w:semiHidden/>
    <w:pPr>
      <w:ind w:left="200" w:hanging="200"/>
    </w:pPr>
  </w:style>
  <w:style w:type="paragraph" w:styleId="Rejstk2">
    <w:name w:val="index 2"/>
    <w:basedOn w:val="Normln"/>
    <w:next w:val="Normln"/>
    <w:autoRedefine/>
    <w:semiHidden/>
    <w:pPr>
      <w:ind w:left="400" w:hanging="200"/>
    </w:pPr>
  </w:style>
  <w:style w:type="paragraph" w:styleId="Rejstk3">
    <w:name w:val="index 3"/>
    <w:basedOn w:val="Normln"/>
    <w:next w:val="Normln"/>
    <w:autoRedefine/>
    <w:semiHidden/>
    <w:pPr>
      <w:ind w:left="600" w:hanging="200"/>
    </w:pPr>
  </w:style>
  <w:style w:type="paragraph" w:styleId="Rejstk4">
    <w:name w:val="index 4"/>
    <w:basedOn w:val="Normln"/>
    <w:next w:val="Normln"/>
    <w:autoRedefine/>
    <w:semiHidden/>
    <w:pPr>
      <w:ind w:left="800" w:hanging="200"/>
    </w:pPr>
  </w:style>
  <w:style w:type="paragraph" w:styleId="Rejstk5">
    <w:name w:val="index 5"/>
    <w:basedOn w:val="Normln"/>
    <w:next w:val="Normln"/>
    <w:autoRedefine/>
    <w:semiHidden/>
    <w:pPr>
      <w:ind w:left="1000" w:hanging="200"/>
    </w:pPr>
  </w:style>
  <w:style w:type="paragraph" w:styleId="Rejstk6">
    <w:name w:val="index 6"/>
    <w:basedOn w:val="Normln"/>
    <w:next w:val="Normln"/>
    <w:autoRedefine/>
    <w:semiHidden/>
    <w:pPr>
      <w:ind w:left="1200" w:hanging="200"/>
    </w:pPr>
  </w:style>
  <w:style w:type="paragraph" w:styleId="Rejstk7">
    <w:name w:val="index 7"/>
    <w:basedOn w:val="Normln"/>
    <w:next w:val="Normln"/>
    <w:autoRedefine/>
    <w:semiHidden/>
    <w:pPr>
      <w:ind w:left="1400" w:hanging="200"/>
    </w:pPr>
  </w:style>
  <w:style w:type="paragraph" w:styleId="Rejstk8">
    <w:name w:val="index 8"/>
    <w:basedOn w:val="Normln"/>
    <w:next w:val="Normln"/>
    <w:autoRedefine/>
    <w:semiHidden/>
    <w:pPr>
      <w:ind w:left="1600" w:hanging="200"/>
    </w:pPr>
  </w:style>
  <w:style w:type="paragraph" w:styleId="Rejstk9">
    <w:name w:val="index 9"/>
    <w:basedOn w:val="Normln"/>
    <w:next w:val="Normln"/>
    <w:autoRedefine/>
    <w:semiHidden/>
    <w:pPr>
      <w:ind w:left="1800" w:hanging="200"/>
    </w:pPr>
  </w:style>
  <w:style w:type="paragraph" w:styleId="Hlavikarejstku">
    <w:name w:val="index heading"/>
    <w:basedOn w:val="Normln"/>
    <w:next w:val="Rejstk1"/>
    <w:semiHidden/>
  </w:style>
  <w:style w:type="paragraph" w:customStyle="1" w:styleId="odrky">
    <w:name w:val="odrážky"/>
    <w:basedOn w:val="Normln"/>
    <w:pPr>
      <w:tabs>
        <w:tab w:val="num" w:pos="709"/>
      </w:tabs>
      <w:spacing w:before="0"/>
      <w:ind w:left="709" w:hanging="283"/>
      <w:jc w:val="left"/>
    </w:pPr>
    <w:rPr>
      <w:rFonts w:ascii="Arial" w:hAnsi="Arial"/>
      <w:kern w:val="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St1Nadpis">
    <w:name w:val="St1_Nadpis"/>
    <w:basedOn w:val="St1NadpisChar"/>
    <w:autoRedefine/>
    <w:rsid w:val="001C79DA"/>
    <w:pPr>
      <w:numPr>
        <w:numId w:val="7"/>
      </w:numPr>
      <w:pBdr>
        <w:bottom w:val="single" w:sz="4" w:space="1" w:color="auto"/>
      </w:pBdr>
      <w:ind w:hanging="814"/>
    </w:pPr>
    <w:rPr>
      <w:bCs/>
      <w:szCs w:val="24"/>
    </w:rPr>
  </w:style>
  <w:style w:type="paragraph" w:customStyle="1" w:styleId="St4Nadpis">
    <w:name w:val="St4_Nadpis"/>
    <w:basedOn w:val="St5Nadpis"/>
    <w:next w:val="Normln"/>
    <w:autoRedefine/>
  </w:style>
  <w:style w:type="paragraph" w:customStyle="1" w:styleId="Nadpis110bVlevo0cmPrvndek0cm">
    <w:name w:val="Nadpis 1 + + 10 b. Vlevo:  0 cm První řádek:  0 cm"/>
    <w:basedOn w:val="Normln"/>
    <w:autoRedefine/>
    <w:pPr>
      <w:keepNext/>
      <w:spacing w:after="60"/>
      <w:jc w:val="left"/>
      <w:outlineLvl w:val="0"/>
    </w:pPr>
    <w:rPr>
      <w:b/>
      <w:bCs/>
      <w:snapToGrid w:val="0"/>
      <w:kern w:val="0"/>
    </w:rPr>
  </w:style>
  <w:style w:type="paragraph" w:customStyle="1" w:styleId="Nadpis210b">
    <w:name w:val="Nadpis 2 + + 10 b."/>
    <w:basedOn w:val="Normln"/>
    <w:autoRedefine/>
    <w:pPr>
      <w:keepNext/>
      <w:tabs>
        <w:tab w:val="num" w:pos="1134"/>
      </w:tabs>
      <w:spacing w:after="60"/>
      <w:ind w:left="1134" w:hanging="1134"/>
      <w:jc w:val="left"/>
      <w:outlineLvl w:val="0"/>
    </w:pPr>
    <w:rPr>
      <w:rFonts w:ascii="Arial" w:hAnsi="Arial"/>
      <w:b/>
      <w:bCs/>
      <w:snapToGrid w:val="0"/>
      <w:kern w:val="24"/>
    </w:rPr>
  </w:style>
  <w:style w:type="paragraph" w:customStyle="1" w:styleId="StylSt3NadpisDoleva">
    <w:name w:val="Styl St3_Nadpis + Doleva"/>
    <w:basedOn w:val="St3NadpisChar"/>
    <w:autoRedefine/>
    <w:pPr>
      <w:ind w:left="737" w:hanging="737"/>
      <w:jc w:val="left"/>
    </w:pPr>
    <w:rPr>
      <w:bCs/>
    </w:rPr>
  </w:style>
  <w:style w:type="paragraph" w:customStyle="1" w:styleId="NormlnodsazenCharCharCharCharCharChar">
    <w:name w:val="Normální_odsazený Char Char Char Char Char Char"/>
    <w:basedOn w:val="Normln"/>
    <w:autoRedefine/>
    <w:rsid w:val="00E44BD3"/>
    <w:pPr>
      <w:spacing w:before="80"/>
    </w:pPr>
  </w:style>
  <w:style w:type="character" w:customStyle="1" w:styleId="NormlnodsazenCharCharCharCharCharCharChar">
    <w:name w:val="Normální_odsazený Char Char Char Char Char Char Char"/>
    <w:basedOn w:val="Standardnpsmoodstavce"/>
    <w:rPr>
      <w:kern w:val="20"/>
      <w:lang w:val="cs-CZ" w:eastAsia="cs-CZ" w:bidi="ar-SA"/>
    </w:rPr>
  </w:style>
  <w:style w:type="paragraph" w:customStyle="1" w:styleId="NormlnodsazenCharCharChar">
    <w:name w:val="Normální_odsazený Char Char Char"/>
    <w:basedOn w:val="Normln"/>
    <w:autoRedefine/>
    <w:rsid w:val="00D56E01"/>
  </w:style>
  <w:style w:type="paragraph" w:customStyle="1" w:styleId="StylNadpis210bTimesNewRomanVlevo0cmPedsazen">
    <w:name w:val="Styl Nadpis 2 + + 10 b. + Times New Roman Vlevo:  0 cm Předsazen..."/>
    <w:basedOn w:val="Normln"/>
    <w:next w:val="Normln"/>
    <w:autoRedefine/>
    <w:pPr>
      <w:numPr>
        <w:numId w:val="4"/>
      </w:numPr>
    </w:pPr>
    <w:rPr>
      <w:b/>
    </w:rPr>
  </w:style>
  <w:style w:type="character" w:styleId="slostrnky">
    <w:name w:val="page number"/>
    <w:basedOn w:val="Standardnpsmoodstavce"/>
  </w:style>
  <w:style w:type="paragraph" w:customStyle="1" w:styleId="StylPed3b">
    <w:name w:val="Styl Před:  3 b."/>
    <w:basedOn w:val="Normln"/>
    <w:autoRedefine/>
    <w:pPr>
      <w:pBdr>
        <w:bottom w:val="single" w:sz="4" w:space="1" w:color="auto"/>
      </w:pBdr>
      <w:spacing w:before="60"/>
    </w:pPr>
  </w:style>
  <w:style w:type="paragraph" w:customStyle="1" w:styleId="Nadpis3StylSt3NadpisCharDoleva">
    <w:name w:val="Nadpis 3 Styl St3_Nadpis Char + Doleva"/>
    <w:basedOn w:val="Nadpis3"/>
    <w:autoRedefine/>
    <w:pPr>
      <w:numPr>
        <w:ilvl w:val="0"/>
        <w:numId w:val="5"/>
      </w:numPr>
      <w:tabs>
        <w:tab w:val="clear" w:pos="720"/>
        <w:tab w:val="num" w:pos="567"/>
      </w:tabs>
      <w:ind w:left="0" w:firstLine="0"/>
      <w:jc w:val="left"/>
    </w:pPr>
    <w:rPr>
      <w:bCs/>
    </w:rPr>
  </w:style>
  <w:style w:type="paragraph" w:customStyle="1" w:styleId="Enadpiskapitoly">
    <w:name w:val="E_nadpis_kapitoly"/>
    <w:basedOn w:val="Normln"/>
    <w:next w:val="Normln"/>
    <w:pPr>
      <w:spacing w:before="0" w:after="120"/>
      <w:jc w:val="left"/>
    </w:pPr>
    <w:rPr>
      <w:rFonts w:ascii="Arial" w:hAnsi="Arial"/>
      <w:b/>
      <w:sz w:val="24"/>
      <w:u w:val="thick"/>
    </w:rPr>
  </w:style>
  <w:style w:type="paragraph" w:customStyle="1" w:styleId="ENormln">
    <w:name w:val="E_Normální"/>
    <w:basedOn w:val="Normln"/>
    <w:pPr>
      <w:spacing w:before="0" w:after="120"/>
    </w:pPr>
    <w:rPr>
      <w:rFonts w:ascii="Arial" w:hAnsi="Arial"/>
    </w:rPr>
  </w:style>
  <w:style w:type="paragraph" w:customStyle="1" w:styleId="Epodnadpiskapitoly">
    <w:name w:val="E_podnadpis_kapitoly"/>
    <w:basedOn w:val="Normln"/>
    <w:next w:val="Normln"/>
    <w:pPr>
      <w:spacing w:before="0" w:after="120"/>
    </w:pPr>
    <w:rPr>
      <w:rFonts w:ascii="Arial" w:hAnsi="Arial"/>
      <w:b/>
      <w:u w:val="single"/>
    </w:rPr>
  </w:style>
  <w:style w:type="paragraph" w:customStyle="1" w:styleId="ElektroNormln">
    <w:name w:val="Elektro_Normální"/>
    <w:basedOn w:val="Normln"/>
    <w:pPr>
      <w:spacing w:before="0" w:after="120"/>
    </w:pPr>
    <w:rPr>
      <w:rFonts w:ascii="Arial" w:hAnsi="Arial"/>
    </w:rPr>
  </w:style>
  <w:style w:type="paragraph" w:styleId="Zkladntext">
    <w:name w:val="Body Text"/>
    <w:basedOn w:val="Normln"/>
    <w:pPr>
      <w:spacing w:before="0" w:after="120"/>
      <w:ind w:firstLine="567"/>
    </w:pPr>
    <w:rPr>
      <w:rFonts w:ascii="Arial" w:hAnsi="Arial"/>
      <w:kern w:val="0"/>
      <w:sz w:val="22"/>
    </w:rPr>
  </w:style>
  <w:style w:type="paragraph" w:styleId="Zkladntextodsazen">
    <w:name w:val="Body Text Indent"/>
    <w:basedOn w:val="Normln"/>
    <w:pPr>
      <w:spacing w:after="120"/>
      <w:ind w:left="283"/>
    </w:pPr>
  </w:style>
  <w:style w:type="character" w:customStyle="1" w:styleId="Nadpis2Char">
    <w:name w:val="Nadpis 2 Char"/>
    <w:basedOn w:val="Standardnpsmoodstavce"/>
    <w:rPr>
      <w:b/>
      <w:snapToGrid w:val="0"/>
      <w:kern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customStyle="1" w:styleId="skladba">
    <w:name w:val="skladba"/>
    <w:basedOn w:val="Normln"/>
    <w:pPr>
      <w:spacing w:before="0"/>
    </w:pPr>
    <w:rPr>
      <w:kern w:val="0"/>
      <w:sz w:val="24"/>
    </w:rPr>
  </w:style>
  <w:style w:type="paragraph" w:customStyle="1" w:styleId="Style1">
    <w:name w:val="Style1"/>
    <w:basedOn w:val="Normln"/>
    <w:pPr>
      <w:spacing w:before="0"/>
    </w:pPr>
    <w:rPr>
      <w:rFonts w:ascii="Arial" w:hAnsi="Arial"/>
      <w:kern w:val="0"/>
      <w:sz w:val="22"/>
      <w:lang w:val="en-GB"/>
    </w:rPr>
  </w:style>
  <w:style w:type="paragraph" w:customStyle="1" w:styleId="NormlnodsazenCharCharCharCharChar">
    <w:name w:val="Normální_odsazený Char Char Char Char Char"/>
    <w:basedOn w:val="Normln"/>
    <w:autoRedefine/>
    <w:rsid w:val="003C29F6"/>
  </w:style>
  <w:style w:type="paragraph" w:customStyle="1" w:styleId="Styl1">
    <w:name w:val="Styl1"/>
    <w:basedOn w:val="Normln"/>
    <w:autoRedefine/>
    <w:pPr>
      <w:numPr>
        <w:numId w:val="6"/>
      </w:numPr>
      <w:tabs>
        <w:tab w:val="left" w:pos="1560"/>
      </w:tabs>
      <w:spacing w:before="0" w:after="60"/>
    </w:pPr>
  </w:style>
  <w:style w:type="paragraph" w:customStyle="1" w:styleId="Styl2">
    <w:name w:val="Styl2"/>
    <w:basedOn w:val="Styl1"/>
    <w:autoRedefine/>
  </w:style>
  <w:style w:type="paragraph" w:customStyle="1" w:styleId="St3Nadpis">
    <w:name w:val="St3_Nadpis"/>
    <w:basedOn w:val="St1NadpisChar"/>
    <w:next w:val="NormlnodsazenCharCharCharCharChar"/>
    <w:rPr>
      <w:caps w:val="0"/>
      <w:sz w:val="20"/>
      <w:u w:val="single"/>
    </w:rPr>
  </w:style>
  <w:style w:type="paragraph" w:styleId="Nzev">
    <w:name w:val="Title"/>
    <w:basedOn w:val="Normln"/>
    <w:qFormat/>
    <w:pPr>
      <w:spacing w:before="0"/>
      <w:ind w:left="708" w:hanging="708"/>
      <w:jc w:val="center"/>
    </w:pPr>
    <w:rPr>
      <w:rFonts w:ascii="Arial" w:hAnsi="Arial"/>
      <w:b/>
      <w:kern w:val="0"/>
      <w:sz w:val="32"/>
      <w:u w:val="single"/>
    </w:rPr>
  </w:style>
  <w:style w:type="paragraph" w:customStyle="1" w:styleId="Normlnodsazen">
    <w:name w:val="Normální_odsazený"/>
    <w:basedOn w:val="Normalodsazen"/>
  </w:style>
  <w:style w:type="paragraph" w:customStyle="1" w:styleId="Normalodsazen">
    <w:name w:val="Normal_odsazený"/>
    <w:basedOn w:val="ElektroNormlnOdsazen"/>
  </w:style>
  <w:style w:type="paragraph" w:customStyle="1" w:styleId="ElektroNormlnOdsazen">
    <w:name w:val="Elektro_Normální_Odsazený"/>
    <w:basedOn w:val="Normln"/>
    <w:pPr>
      <w:ind w:left="1134"/>
    </w:pPr>
  </w:style>
  <w:style w:type="character" w:customStyle="1" w:styleId="St3NadpisCharCharChar">
    <w:name w:val="St3_Nadpis Char Char Char"/>
    <w:basedOn w:val="Standardnpsmoodstavce"/>
    <w:rPr>
      <w:b/>
      <w:caps/>
      <w:kern w:val="28"/>
      <w:sz w:val="24"/>
      <w:u w:val="single"/>
      <w:lang w:val="cs-CZ" w:eastAsia="cs-CZ" w:bidi="ar-SA"/>
    </w:rPr>
  </w:style>
  <w:style w:type="character" w:customStyle="1" w:styleId="NormlnodsazenCharCharCharCharCharChar1">
    <w:name w:val="Normální_odsazený Char Char Char Char Char Char1"/>
    <w:basedOn w:val="Standardnpsmoodstavce"/>
    <w:rPr>
      <w:kern w:val="20"/>
      <w:lang w:val="cs-CZ" w:eastAsia="cs-CZ" w:bidi="ar-SA"/>
    </w:rPr>
  </w:style>
  <w:style w:type="paragraph" w:styleId="Zkladntext3">
    <w:name w:val="Body Text 3"/>
    <w:basedOn w:val="Normln"/>
    <w:rsid w:val="00D36FB3"/>
    <w:pPr>
      <w:spacing w:after="120"/>
    </w:pPr>
    <w:rPr>
      <w:sz w:val="16"/>
      <w:szCs w:val="16"/>
    </w:rPr>
  </w:style>
  <w:style w:type="paragraph" w:customStyle="1" w:styleId="Zkladntext21">
    <w:name w:val="Základní text 21"/>
    <w:basedOn w:val="Normln"/>
    <w:rsid w:val="00D36FB3"/>
    <w:pPr>
      <w:spacing w:after="120"/>
      <w:jc w:val="left"/>
    </w:pPr>
    <w:rPr>
      <w:kern w:val="0"/>
      <w:sz w:val="24"/>
      <w:szCs w:val="22"/>
    </w:rPr>
  </w:style>
  <w:style w:type="paragraph" w:styleId="Zkladntextodsazen3">
    <w:name w:val="Body Text Indent 3"/>
    <w:basedOn w:val="Normln"/>
    <w:rsid w:val="00D36FB3"/>
    <w:pPr>
      <w:spacing w:after="120"/>
    </w:pPr>
    <w:rPr>
      <w:kern w:val="2"/>
      <w:szCs w:val="22"/>
    </w:rPr>
  </w:style>
  <w:style w:type="paragraph" w:styleId="Zkladntext2">
    <w:name w:val="Body Text 2"/>
    <w:basedOn w:val="Normln"/>
    <w:rsid w:val="00D36FB3"/>
    <w:pPr>
      <w:spacing w:before="0" w:after="120"/>
    </w:pPr>
    <w:rPr>
      <w:rFonts w:ascii="Arial" w:hAnsi="Arial"/>
      <w:kern w:val="0"/>
      <w:sz w:val="22"/>
      <w:szCs w:val="22"/>
    </w:rPr>
  </w:style>
  <w:style w:type="paragraph" w:customStyle="1" w:styleId="obsah">
    <w:name w:val="obsah"/>
    <w:basedOn w:val="Normln"/>
    <w:autoRedefine/>
    <w:rsid w:val="00D36FB3"/>
    <w:pPr>
      <w:spacing w:before="0" w:after="120"/>
    </w:pPr>
    <w:rPr>
      <w:rFonts w:ascii="Arial" w:hAnsi="Arial"/>
      <w:b/>
      <w:noProof/>
      <w:snapToGrid w:val="0"/>
      <w:kern w:val="0"/>
      <w:sz w:val="22"/>
      <w:szCs w:val="22"/>
    </w:rPr>
  </w:style>
  <w:style w:type="paragraph" w:customStyle="1" w:styleId="odstavec">
    <w:name w:val="odstavec"/>
    <w:basedOn w:val="Normln"/>
    <w:autoRedefine/>
    <w:rsid w:val="00D36FB3"/>
    <w:pPr>
      <w:numPr>
        <w:numId w:val="9"/>
      </w:numPr>
      <w:tabs>
        <w:tab w:val="num" w:pos="595"/>
      </w:tabs>
      <w:spacing w:before="0" w:after="120"/>
    </w:pPr>
    <w:rPr>
      <w:rFonts w:ascii="Arial" w:hAnsi="Arial"/>
      <w:snapToGrid w:val="0"/>
      <w:kern w:val="0"/>
      <w:sz w:val="22"/>
      <w:szCs w:val="22"/>
    </w:rPr>
  </w:style>
  <w:style w:type="paragraph" w:customStyle="1" w:styleId="a">
    <w:basedOn w:val="Normln"/>
    <w:next w:val="Rozloendokumentu"/>
    <w:rsid w:val="00AD558D"/>
    <w:pPr>
      <w:shd w:val="clear" w:color="auto" w:fill="000080"/>
    </w:pPr>
    <w:rPr>
      <w:rFonts w:ascii="Tahoma" w:hAnsi="Tahoma" w:cs="Tahoma"/>
    </w:rPr>
  </w:style>
  <w:style w:type="paragraph" w:customStyle="1" w:styleId="Zkladntext22">
    <w:name w:val="Základní text 22"/>
    <w:basedOn w:val="Normln"/>
    <w:rsid w:val="00AD558D"/>
    <w:pPr>
      <w:spacing w:after="120"/>
      <w:jc w:val="left"/>
    </w:pPr>
    <w:rPr>
      <w:kern w:val="0"/>
      <w:sz w:val="24"/>
      <w:szCs w:val="22"/>
    </w:rPr>
  </w:style>
  <w:style w:type="paragraph" w:customStyle="1" w:styleId="Nadpis10">
    <w:name w:val="Nadpis10"/>
    <w:basedOn w:val="Normln"/>
    <w:rsid w:val="00053D2A"/>
    <w:pPr>
      <w:numPr>
        <w:numId w:val="20"/>
      </w:numPr>
      <w:tabs>
        <w:tab w:val="left" w:pos="0"/>
      </w:tabs>
      <w:spacing w:before="0"/>
    </w:pPr>
    <w:rPr>
      <w:rFonts w:ascii="Arial" w:hAnsi="Arial"/>
      <w:b/>
      <w:bCs/>
      <w:kern w:val="0"/>
    </w:rPr>
  </w:style>
  <w:style w:type="paragraph" w:customStyle="1" w:styleId="Text">
    <w:name w:val="Text"/>
    <w:basedOn w:val="Styl1"/>
    <w:link w:val="TextChar"/>
    <w:qFormat/>
    <w:rsid w:val="008D56CB"/>
    <w:pPr>
      <w:numPr>
        <w:numId w:val="0"/>
      </w:numPr>
      <w:tabs>
        <w:tab w:val="clear" w:pos="1560"/>
      </w:tabs>
      <w:spacing w:after="120"/>
      <w:jc w:val="left"/>
    </w:pPr>
    <w:rPr>
      <w:rFonts w:ascii="Arial Narrow" w:eastAsia="Calibri" w:hAnsi="Arial Narrow"/>
      <w:kern w:val="0"/>
      <w:sz w:val="24"/>
      <w:szCs w:val="22"/>
      <w:lang w:eastAsia="en-US"/>
    </w:rPr>
  </w:style>
  <w:style w:type="character" w:customStyle="1" w:styleId="TextChar">
    <w:name w:val="Text Char"/>
    <w:link w:val="Text"/>
    <w:rsid w:val="008D56CB"/>
    <w:rPr>
      <w:rFonts w:ascii="Arial Narrow" w:eastAsia="Calibri" w:hAnsi="Arial Narrow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8D5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6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2DBAA-AC54-4071-9C4F-D5CA21B05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980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ZÁSOBOVÁNÍ ELEKTRICKOU ENERGIÍ :</vt:lpstr>
    </vt:vector>
  </TitlesOfParts>
  <Company>VPÚ DECO</Company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ZÁSOBOVÁNÍ ELEKTRICKOU ENERGIÍ :</dc:title>
  <dc:creator>ing. Milan Kubeš</dc:creator>
  <cp:lastModifiedBy>Šetinová Věra</cp:lastModifiedBy>
  <cp:revision>9</cp:revision>
  <cp:lastPrinted>2012-04-12T08:29:00Z</cp:lastPrinted>
  <dcterms:created xsi:type="dcterms:W3CDTF">2016-07-15T05:22:00Z</dcterms:created>
  <dcterms:modified xsi:type="dcterms:W3CDTF">2017-04-19T12:35:00Z</dcterms:modified>
</cp:coreProperties>
</file>