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7F9C89"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6FA50D3B"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29F98BFE"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657C56FA"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6E21AE80"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1D30641B"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647D202C"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2F4812F3"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7B0BBB62"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0C2086E8"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56E41FC3"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08A35F80"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7E9354F0"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752E782A"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12C4E290"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2634792B"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46192BB4"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4EAE845D"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1818B3D0"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tbl>
      <w:tblPr>
        <w:tblpPr w:leftFromText="141" w:rightFromText="141" w:vertAnchor="page" w:horzAnchor="margin" w:tblpXSpec="center" w:tblpY="9388"/>
        <w:tblW w:w="10620" w:type="dxa"/>
        <w:tblLayout w:type="fixed"/>
        <w:tblCellMar>
          <w:left w:w="70" w:type="dxa"/>
          <w:right w:w="70" w:type="dxa"/>
        </w:tblCellMar>
        <w:tblLook w:val="0000" w:firstRow="0" w:lastRow="0" w:firstColumn="0" w:lastColumn="0" w:noHBand="0" w:noVBand="0"/>
      </w:tblPr>
      <w:tblGrid>
        <w:gridCol w:w="2302"/>
        <w:gridCol w:w="1151"/>
        <w:gridCol w:w="1151"/>
        <w:gridCol w:w="2303"/>
        <w:gridCol w:w="887"/>
        <w:gridCol w:w="959"/>
        <w:gridCol w:w="1867"/>
      </w:tblGrid>
      <w:tr w:rsidR="002D7D97" w:rsidRPr="00DD0487" w14:paraId="4AAF6E89" w14:textId="77777777" w:rsidTr="002D7D97">
        <w:trPr>
          <w:trHeight w:val="1581"/>
        </w:trPr>
        <w:tc>
          <w:tcPr>
            <w:tcW w:w="6907" w:type="dxa"/>
            <w:gridSpan w:val="4"/>
            <w:tcBorders>
              <w:top w:val="single" w:sz="4" w:space="0" w:color="auto"/>
              <w:left w:val="single" w:sz="4" w:space="0" w:color="auto"/>
              <w:right w:val="single" w:sz="4" w:space="0" w:color="auto"/>
            </w:tcBorders>
          </w:tcPr>
          <w:p w14:paraId="06B6E5BE"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4"/>
                <w:szCs w:val="4"/>
                <w:lang w:eastAsia="ar-SA"/>
              </w:rPr>
            </w:pPr>
          </w:p>
          <w:p w14:paraId="31985FD3" w14:textId="77777777" w:rsidR="002D7D97" w:rsidRPr="00DD0487" w:rsidRDefault="002D7D97" w:rsidP="002D7D97">
            <w:pPr>
              <w:suppressAutoHyphens/>
              <w:autoSpaceDN/>
              <w:adjustRightInd/>
              <w:spacing w:after="0" w:line="240" w:lineRule="atLeast"/>
              <w:ind w:left="-68" w:firstLine="68"/>
              <w:textAlignment w:val="auto"/>
              <w:rPr>
                <w:rFonts w:cs="Arial"/>
                <w:sz w:val="16"/>
                <w:szCs w:val="16"/>
                <w:lang w:eastAsia="ar-SA"/>
              </w:rPr>
            </w:pPr>
            <w:r w:rsidRPr="00DD0487">
              <w:rPr>
                <w:rFonts w:cs="Arial"/>
                <w:sz w:val="16"/>
                <w:szCs w:val="16"/>
                <w:lang w:eastAsia="ar-SA"/>
              </w:rPr>
              <w:t>INVESTOR:</w:t>
            </w:r>
          </w:p>
          <w:p w14:paraId="3DA0E52A" w14:textId="77777777" w:rsidR="002D7D97" w:rsidRPr="00DD0487" w:rsidRDefault="002D7D97" w:rsidP="002D7D97">
            <w:pPr>
              <w:widowControl w:val="0"/>
              <w:suppressAutoHyphens/>
              <w:overflowPunct/>
              <w:spacing w:after="0" w:line="240" w:lineRule="auto"/>
              <w:jc w:val="center"/>
              <w:textAlignment w:val="auto"/>
              <w:rPr>
                <w:rFonts w:eastAsia="Lucida Sans Unicode" w:cs="Arial"/>
                <w:b/>
                <w:bCs/>
                <w:color w:val="000000"/>
                <w:kern w:val="1"/>
                <w:sz w:val="28"/>
                <w:szCs w:val="28"/>
              </w:rPr>
            </w:pPr>
            <w:r w:rsidRPr="00DD0487">
              <w:rPr>
                <w:rFonts w:eastAsia="Lucida Sans Unicode" w:cs="Arial"/>
                <w:b/>
                <w:kern w:val="1"/>
                <w:sz w:val="28"/>
                <w:szCs w:val="28"/>
              </w:rPr>
              <w:t>KRÁLOVÉHRADECKÝ KRAJ</w:t>
            </w:r>
            <w:r w:rsidRPr="00DD0487">
              <w:rPr>
                <w:rFonts w:eastAsia="Lucida Sans Unicode" w:cs="Arial"/>
                <w:b/>
                <w:bCs/>
                <w:color w:val="000000"/>
                <w:kern w:val="1"/>
                <w:sz w:val="28"/>
                <w:szCs w:val="28"/>
              </w:rPr>
              <w:t xml:space="preserve">, </w:t>
            </w:r>
          </w:p>
          <w:p w14:paraId="608448FC" w14:textId="77777777" w:rsidR="002D7D97" w:rsidRPr="00DD0487" w:rsidRDefault="002D7D97" w:rsidP="002D7D97">
            <w:pPr>
              <w:widowControl w:val="0"/>
              <w:suppressAutoHyphens/>
              <w:overflowPunct/>
              <w:spacing w:after="0" w:line="240" w:lineRule="auto"/>
              <w:jc w:val="center"/>
              <w:textAlignment w:val="auto"/>
              <w:rPr>
                <w:rFonts w:eastAsia="Lucida Sans Unicode" w:cs="Arial"/>
                <w:color w:val="000000"/>
                <w:kern w:val="1"/>
                <w:sz w:val="24"/>
                <w:szCs w:val="24"/>
              </w:rPr>
            </w:pPr>
            <w:r w:rsidRPr="00DD0487">
              <w:rPr>
                <w:rFonts w:eastAsia="Lucida Sans Unicode" w:cs="Arial"/>
                <w:kern w:val="1"/>
                <w:sz w:val="24"/>
                <w:szCs w:val="24"/>
              </w:rPr>
              <w:t>PIVOVARSKÉ NÁMĚSTÍ 1245</w:t>
            </w:r>
          </w:p>
          <w:p w14:paraId="4DF0C563" w14:textId="77777777" w:rsidR="002D7D97" w:rsidRPr="00DD0487" w:rsidRDefault="002D7D97" w:rsidP="002D7D97">
            <w:pPr>
              <w:widowControl w:val="0"/>
              <w:suppressAutoHyphens/>
              <w:overflowPunct/>
              <w:autoSpaceDE/>
              <w:autoSpaceDN/>
              <w:adjustRightInd/>
              <w:snapToGrid w:val="0"/>
              <w:spacing w:after="0" w:line="240" w:lineRule="auto"/>
              <w:jc w:val="center"/>
              <w:textAlignment w:val="auto"/>
              <w:rPr>
                <w:rFonts w:eastAsia="Lucida Sans Unicode" w:cs="Arial"/>
                <w:b/>
                <w:kern w:val="1"/>
                <w:sz w:val="22"/>
                <w:szCs w:val="22"/>
              </w:rPr>
            </w:pPr>
            <w:r w:rsidRPr="00DD0487">
              <w:rPr>
                <w:rFonts w:eastAsia="Lucida Sans Unicode" w:cs="Arial"/>
                <w:kern w:val="1"/>
                <w:sz w:val="24"/>
                <w:szCs w:val="24"/>
              </w:rPr>
              <w:t>500 03 HRADEC KRÁLOVÉ</w:t>
            </w:r>
          </w:p>
          <w:p w14:paraId="28D138A3" w14:textId="77777777" w:rsidR="002D7D97" w:rsidRPr="00DD0487" w:rsidRDefault="002D7D97" w:rsidP="002D7D97">
            <w:pPr>
              <w:suppressAutoHyphens/>
              <w:overflowPunct/>
              <w:autoSpaceDE/>
              <w:autoSpaceDN/>
              <w:adjustRightInd/>
              <w:snapToGrid w:val="0"/>
              <w:spacing w:after="0" w:line="240" w:lineRule="auto"/>
              <w:jc w:val="center"/>
              <w:textAlignment w:val="auto"/>
              <w:rPr>
                <w:rFonts w:cs="Arial"/>
                <w:sz w:val="4"/>
                <w:szCs w:val="4"/>
                <w:lang w:eastAsia="ar-SA"/>
              </w:rPr>
            </w:pPr>
          </w:p>
        </w:tc>
        <w:tc>
          <w:tcPr>
            <w:tcW w:w="3713" w:type="dxa"/>
            <w:gridSpan w:val="3"/>
            <w:tcBorders>
              <w:top w:val="single" w:sz="4" w:space="0" w:color="auto"/>
              <w:left w:val="single" w:sz="4" w:space="0" w:color="auto"/>
              <w:right w:val="single" w:sz="4" w:space="0" w:color="auto"/>
            </w:tcBorders>
          </w:tcPr>
          <w:p w14:paraId="7D769E9A" w14:textId="77777777" w:rsidR="002D7D97" w:rsidRPr="00DD0487" w:rsidRDefault="002D7D97" w:rsidP="002D7D97">
            <w:pPr>
              <w:suppressAutoHyphens/>
              <w:autoSpaceDN/>
              <w:adjustRightInd/>
              <w:snapToGrid w:val="0"/>
              <w:spacing w:after="0" w:line="240" w:lineRule="auto"/>
              <w:textAlignment w:val="auto"/>
              <w:rPr>
                <w:sz w:val="20"/>
                <w:szCs w:val="24"/>
                <w:lang w:eastAsia="ar-SA"/>
              </w:rPr>
            </w:pPr>
            <w:r w:rsidRPr="00DD0487">
              <w:rPr>
                <w:rFonts w:eastAsia="Lucida Sans Unicode" w:cs="Arial"/>
                <w:noProof/>
                <w:kern w:val="1"/>
                <w:sz w:val="16"/>
                <w:szCs w:val="16"/>
                <w:lang w:eastAsia="cs-CZ"/>
              </w:rPr>
              <w:drawing>
                <wp:inline distT="0" distB="0" distL="0" distR="0" wp14:anchorId="17027057" wp14:editId="539C6BCE">
                  <wp:extent cx="2265045" cy="861060"/>
                  <wp:effectExtent l="0" t="0" r="1905" b="0"/>
                  <wp:docPr id="15" name="Obrázek 15" descr="kralovehradecky-kra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kralovehradecky-kraj"/>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65045" cy="861060"/>
                          </a:xfrm>
                          <a:prstGeom prst="rect">
                            <a:avLst/>
                          </a:prstGeom>
                          <a:noFill/>
                          <a:ln>
                            <a:noFill/>
                          </a:ln>
                        </pic:spPr>
                      </pic:pic>
                    </a:graphicData>
                  </a:graphic>
                </wp:inline>
              </w:drawing>
            </w:r>
          </w:p>
        </w:tc>
      </w:tr>
      <w:tr w:rsidR="002D7D97" w:rsidRPr="00DD0487" w14:paraId="356D6FB0" w14:textId="77777777" w:rsidTr="002D7D9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14:paraId="47304986"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VEDOUCÍ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14:paraId="228165A9"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14:paraId="5925BEEA" w14:textId="77777777" w:rsidR="002D7D97" w:rsidRPr="00DD0487" w:rsidRDefault="002D7D97" w:rsidP="002D7D97">
            <w:pPr>
              <w:suppressAutoHyphens/>
              <w:autoSpaceDN/>
              <w:adjustRightInd/>
              <w:snapToGrid w:val="0"/>
              <w:spacing w:after="0" w:line="240" w:lineRule="auto"/>
              <w:ind w:left="-70" w:firstLine="70"/>
              <w:jc w:val="center"/>
              <w:textAlignment w:val="auto"/>
              <w:rPr>
                <w:sz w:val="20"/>
                <w:szCs w:val="24"/>
                <w:lang w:eastAsia="ar-SA"/>
              </w:rPr>
            </w:pPr>
            <w:r w:rsidRPr="00DD0487">
              <w:rPr>
                <w:rFonts w:cs="Arial"/>
                <w:noProof/>
                <w:sz w:val="16"/>
                <w:szCs w:val="24"/>
                <w:lang w:eastAsia="cs-CZ"/>
              </w:rPr>
              <w:drawing>
                <wp:inline distT="0" distB="0" distL="0" distR="0" wp14:anchorId="32E0B280" wp14:editId="712CAB38">
                  <wp:extent cx="499745" cy="180975"/>
                  <wp:effectExtent l="0" t="0" r="0"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745" cy="180975"/>
                          </a:xfrm>
                          <a:prstGeom prst="rect">
                            <a:avLst/>
                          </a:prstGeom>
                          <a:noFill/>
                          <a:ln>
                            <a:noFill/>
                          </a:ln>
                        </pic:spPr>
                      </pic:pic>
                    </a:graphicData>
                  </a:graphic>
                </wp:inline>
              </w:drawing>
            </w:r>
          </w:p>
        </w:tc>
        <w:tc>
          <w:tcPr>
            <w:tcW w:w="3713" w:type="dxa"/>
            <w:gridSpan w:val="3"/>
            <w:vMerge w:val="restart"/>
            <w:tcBorders>
              <w:top w:val="single" w:sz="4" w:space="0" w:color="auto"/>
              <w:left w:val="single" w:sz="4" w:space="0" w:color="auto"/>
              <w:bottom w:val="single" w:sz="4" w:space="0" w:color="auto"/>
              <w:right w:val="single" w:sz="4" w:space="0" w:color="auto"/>
            </w:tcBorders>
            <w:vAlign w:val="center"/>
          </w:tcPr>
          <w:p w14:paraId="1819EB88" w14:textId="77777777" w:rsidR="002D7D97" w:rsidRPr="00DD0487" w:rsidRDefault="002D7D97" w:rsidP="002D7D97">
            <w:pPr>
              <w:suppressAutoHyphens/>
              <w:autoSpaceDN/>
              <w:adjustRightInd/>
              <w:spacing w:after="0" w:line="240" w:lineRule="auto"/>
              <w:ind w:left="-70" w:firstLine="70"/>
              <w:jc w:val="center"/>
              <w:textAlignment w:val="auto"/>
              <w:rPr>
                <w:rFonts w:cs="Arial"/>
                <w:sz w:val="12"/>
                <w:szCs w:val="12"/>
                <w:lang w:eastAsia="ar-SA"/>
              </w:rPr>
            </w:pPr>
            <w:r w:rsidRPr="00DD0487">
              <w:rPr>
                <w:rFonts w:cs="Arial"/>
                <w:noProof/>
                <w:sz w:val="20"/>
                <w:szCs w:val="24"/>
                <w:lang w:eastAsia="cs-CZ"/>
              </w:rPr>
              <w:drawing>
                <wp:inline distT="0" distB="0" distL="0" distR="0" wp14:anchorId="59B17190" wp14:editId="075E82A6">
                  <wp:extent cx="2243455" cy="797560"/>
                  <wp:effectExtent l="0" t="0" r="4445" b="2540"/>
                  <wp:docPr id="13" name="Obrázek 13" descr="Logo Kania nove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ogo Kania nove_FINA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43455" cy="797560"/>
                          </a:xfrm>
                          <a:prstGeom prst="rect">
                            <a:avLst/>
                          </a:prstGeom>
                          <a:noFill/>
                          <a:ln>
                            <a:noFill/>
                          </a:ln>
                        </pic:spPr>
                      </pic:pic>
                    </a:graphicData>
                  </a:graphic>
                </wp:inline>
              </w:drawing>
            </w:r>
          </w:p>
        </w:tc>
      </w:tr>
      <w:tr w:rsidR="002D7D97" w:rsidRPr="00DD0487" w14:paraId="04079279" w14:textId="77777777" w:rsidTr="002D7D9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14:paraId="42627E04"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ZODP. PROJEKTANT</w:t>
            </w:r>
          </w:p>
        </w:tc>
        <w:tc>
          <w:tcPr>
            <w:tcW w:w="2302" w:type="dxa"/>
            <w:gridSpan w:val="2"/>
            <w:tcBorders>
              <w:top w:val="single" w:sz="4" w:space="0" w:color="auto"/>
              <w:left w:val="single" w:sz="4" w:space="0" w:color="auto"/>
              <w:bottom w:val="single" w:sz="4" w:space="0" w:color="auto"/>
              <w:right w:val="single" w:sz="4" w:space="0" w:color="auto"/>
            </w:tcBorders>
            <w:vAlign w:val="center"/>
          </w:tcPr>
          <w:p w14:paraId="57893971"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ING. ONDŘEJ FABIÁN</w:t>
            </w:r>
          </w:p>
        </w:tc>
        <w:tc>
          <w:tcPr>
            <w:tcW w:w="2303" w:type="dxa"/>
            <w:tcBorders>
              <w:top w:val="single" w:sz="4" w:space="0" w:color="auto"/>
              <w:left w:val="single" w:sz="4" w:space="0" w:color="auto"/>
              <w:bottom w:val="single" w:sz="4" w:space="0" w:color="auto"/>
              <w:right w:val="single" w:sz="4" w:space="0" w:color="auto"/>
            </w:tcBorders>
            <w:vAlign w:val="center"/>
          </w:tcPr>
          <w:p w14:paraId="466D83A9" w14:textId="77777777" w:rsidR="002D7D97" w:rsidRPr="00DD0487" w:rsidRDefault="002D7D97" w:rsidP="002D7D97">
            <w:pPr>
              <w:suppressAutoHyphens/>
              <w:autoSpaceDN/>
              <w:adjustRightInd/>
              <w:snapToGrid w:val="0"/>
              <w:spacing w:after="0" w:line="240" w:lineRule="auto"/>
              <w:ind w:left="-70" w:firstLine="70"/>
              <w:jc w:val="center"/>
              <w:textAlignment w:val="auto"/>
              <w:rPr>
                <w:sz w:val="20"/>
                <w:szCs w:val="24"/>
                <w:lang w:eastAsia="ar-SA"/>
              </w:rPr>
            </w:pPr>
            <w:r w:rsidRPr="00DD0487">
              <w:rPr>
                <w:rFonts w:cs="Arial"/>
                <w:noProof/>
                <w:sz w:val="16"/>
                <w:szCs w:val="24"/>
                <w:lang w:eastAsia="cs-CZ"/>
              </w:rPr>
              <w:drawing>
                <wp:inline distT="0" distB="0" distL="0" distR="0" wp14:anchorId="4FC6CBE8" wp14:editId="18896690">
                  <wp:extent cx="499745" cy="18097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9745" cy="180975"/>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14:paraId="7260BB8A"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01BD8EEE" w14:textId="77777777" w:rsidTr="002D7D9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14:paraId="318AF0D1"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VYPRACOVAL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14:paraId="3A4558FE"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3119F2">
              <w:rPr>
                <w:rFonts w:cs="Arial"/>
                <w:sz w:val="16"/>
                <w:szCs w:val="16"/>
              </w:rPr>
              <w:t>ING. MARTIN DURAN</w:t>
            </w:r>
          </w:p>
        </w:tc>
        <w:tc>
          <w:tcPr>
            <w:tcW w:w="2303" w:type="dxa"/>
            <w:tcBorders>
              <w:top w:val="single" w:sz="4" w:space="0" w:color="auto"/>
              <w:left w:val="single" w:sz="4" w:space="0" w:color="auto"/>
              <w:bottom w:val="single" w:sz="4" w:space="0" w:color="auto"/>
              <w:right w:val="single" w:sz="4" w:space="0" w:color="auto"/>
            </w:tcBorders>
            <w:vAlign w:val="center"/>
          </w:tcPr>
          <w:p w14:paraId="1173E4AA" w14:textId="77777777" w:rsidR="002D7D97" w:rsidRPr="00DD0487" w:rsidRDefault="002D7D97" w:rsidP="002D7D97">
            <w:pPr>
              <w:suppressAutoHyphens/>
              <w:autoSpaceDN/>
              <w:adjustRightInd/>
              <w:snapToGrid w:val="0"/>
              <w:spacing w:after="0" w:line="240" w:lineRule="auto"/>
              <w:ind w:left="-70" w:firstLine="70"/>
              <w:jc w:val="center"/>
              <w:textAlignment w:val="auto"/>
              <w:rPr>
                <w:sz w:val="20"/>
                <w:szCs w:val="24"/>
                <w:lang w:eastAsia="ar-SA"/>
              </w:rPr>
            </w:pPr>
            <w:r w:rsidRPr="003119F2">
              <w:rPr>
                <w:noProof/>
                <w:lang w:eastAsia="cs-CZ"/>
              </w:rPr>
              <w:drawing>
                <wp:inline distT="0" distB="0" distL="0" distR="0" wp14:anchorId="6A306FA3" wp14:editId="5F37AB70">
                  <wp:extent cx="367665" cy="168684"/>
                  <wp:effectExtent l="0" t="0" r="0" b="317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1" cstate="print">
                            <a:extLst>
                              <a:ext uri="{28A0092B-C50C-407E-A947-70E740481C1C}">
                                <a14:useLocalDpi xmlns:a14="http://schemas.microsoft.com/office/drawing/2010/main" val="0"/>
                              </a:ext>
                            </a:extLst>
                          </a:blip>
                          <a:srcRect l="38266" t="54866" r="51204" b="37123"/>
                          <a:stretch>
                            <a:fillRect/>
                          </a:stretch>
                        </pic:blipFill>
                        <pic:spPr bwMode="auto">
                          <a:xfrm>
                            <a:off x="0" y="0"/>
                            <a:ext cx="399204" cy="183154"/>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14:paraId="2617FFD0"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75418079" w14:textId="77777777" w:rsidTr="002D7D97">
        <w:trPr>
          <w:cantSplit/>
          <w:trHeight w:hRule="exact" w:val="284"/>
        </w:trPr>
        <w:tc>
          <w:tcPr>
            <w:tcW w:w="2302" w:type="dxa"/>
            <w:tcBorders>
              <w:top w:val="single" w:sz="4" w:space="0" w:color="auto"/>
              <w:left w:val="single" w:sz="4" w:space="0" w:color="auto"/>
              <w:bottom w:val="single" w:sz="4" w:space="0" w:color="auto"/>
              <w:right w:val="single" w:sz="4" w:space="0" w:color="auto"/>
            </w:tcBorders>
            <w:vAlign w:val="center"/>
          </w:tcPr>
          <w:p w14:paraId="6020F50F"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KONTROLOVAL</w:t>
            </w:r>
          </w:p>
        </w:tc>
        <w:tc>
          <w:tcPr>
            <w:tcW w:w="2302" w:type="dxa"/>
            <w:gridSpan w:val="2"/>
            <w:tcBorders>
              <w:top w:val="single" w:sz="4" w:space="0" w:color="auto"/>
              <w:left w:val="single" w:sz="4" w:space="0" w:color="auto"/>
              <w:bottom w:val="single" w:sz="4" w:space="0" w:color="auto"/>
              <w:right w:val="single" w:sz="4" w:space="0" w:color="auto"/>
            </w:tcBorders>
            <w:vAlign w:val="center"/>
          </w:tcPr>
          <w:p w14:paraId="6B662DEB"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3119F2">
              <w:rPr>
                <w:rFonts w:cs="Arial"/>
                <w:sz w:val="16"/>
                <w:szCs w:val="16"/>
              </w:rPr>
              <w:t>ING. PETR HAVLENA</w:t>
            </w:r>
          </w:p>
        </w:tc>
        <w:tc>
          <w:tcPr>
            <w:tcW w:w="2303" w:type="dxa"/>
            <w:tcBorders>
              <w:top w:val="single" w:sz="4" w:space="0" w:color="auto"/>
              <w:left w:val="single" w:sz="4" w:space="0" w:color="auto"/>
              <w:bottom w:val="single" w:sz="4" w:space="0" w:color="auto"/>
              <w:right w:val="single" w:sz="4" w:space="0" w:color="auto"/>
            </w:tcBorders>
            <w:vAlign w:val="center"/>
          </w:tcPr>
          <w:p w14:paraId="49FC8FAD" w14:textId="77777777" w:rsidR="002D7D97" w:rsidRPr="00DD0487" w:rsidRDefault="002D7D97" w:rsidP="002D7D97">
            <w:pPr>
              <w:suppressAutoHyphens/>
              <w:autoSpaceDN/>
              <w:adjustRightInd/>
              <w:snapToGrid w:val="0"/>
              <w:spacing w:after="0" w:line="240" w:lineRule="auto"/>
              <w:ind w:left="-70" w:firstLine="70"/>
              <w:jc w:val="center"/>
              <w:textAlignment w:val="auto"/>
              <w:rPr>
                <w:sz w:val="20"/>
                <w:szCs w:val="24"/>
                <w:lang w:eastAsia="ar-SA"/>
              </w:rPr>
            </w:pPr>
            <w:r w:rsidRPr="003119F2">
              <w:rPr>
                <w:noProof/>
                <w:lang w:eastAsia="cs-CZ"/>
              </w:rPr>
              <w:drawing>
                <wp:inline distT="0" distB="0" distL="0" distR="0" wp14:anchorId="75B8BEC0" wp14:editId="4B7ACE80">
                  <wp:extent cx="975360" cy="170180"/>
                  <wp:effectExtent l="0" t="0" r="0" b="127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2" cstate="print">
                            <a:extLst>
                              <a:ext uri="{28A0092B-C50C-407E-A947-70E740481C1C}">
                                <a14:useLocalDpi xmlns:a14="http://schemas.microsoft.com/office/drawing/2010/main" val="0"/>
                              </a:ext>
                            </a:extLst>
                          </a:blip>
                          <a:srcRect l="17867" t="51039" r="8063" b="29314"/>
                          <a:stretch>
                            <a:fillRect/>
                          </a:stretch>
                        </pic:blipFill>
                        <pic:spPr bwMode="auto">
                          <a:xfrm>
                            <a:off x="0" y="0"/>
                            <a:ext cx="1006802" cy="175666"/>
                          </a:xfrm>
                          <a:prstGeom prst="rect">
                            <a:avLst/>
                          </a:prstGeom>
                          <a:noFill/>
                          <a:ln>
                            <a:noFill/>
                          </a:ln>
                        </pic:spPr>
                      </pic:pic>
                    </a:graphicData>
                  </a:graphic>
                </wp:inline>
              </w:drawing>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14:paraId="7920AAB3"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53A2C1E5" w14:textId="77777777" w:rsidTr="002D7D97">
        <w:trPr>
          <w:cantSplit/>
          <w:trHeight w:hRule="exact" w:val="285"/>
        </w:trPr>
        <w:tc>
          <w:tcPr>
            <w:tcW w:w="3453" w:type="dxa"/>
            <w:gridSpan w:val="2"/>
            <w:tcBorders>
              <w:top w:val="single" w:sz="4" w:space="0" w:color="auto"/>
              <w:left w:val="single" w:sz="4" w:space="0" w:color="auto"/>
              <w:bottom w:val="single" w:sz="4" w:space="0" w:color="auto"/>
              <w:right w:val="single" w:sz="4" w:space="0" w:color="auto"/>
            </w:tcBorders>
            <w:vAlign w:val="center"/>
          </w:tcPr>
          <w:p w14:paraId="6CEA8E13"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KRAJ:   KRÁLOVÉHRADECKÝ</w:t>
            </w:r>
          </w:p>
        </w:tc>
        <w:tc>
          <w:tcPr>
            <w:tcW w:w="3454" w:type="dxa"/>
            <w:gridSpan w:val="2"/>
            <w:tcBorders>
              <w:top w:val="single" w:sz="4" w:space="0" w:color="auto"/>
              <w:left w:val="single" w:sz="4" w:space="0" w:color="auto"/>
              <w:bottom w:val="single" w:sz="4" w:space="0" w:color="auto"/>
              <w:right w:val="single" w:sz="4" w:space="0" w:color="auto"/>
            </w:tcBorders>
            <w:vAlign w:val="center"/>
          </w:tcPr>
          <w:p w14:paraId="7D59734C"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 xml:space="preserve">STAV. </w:t>
            </w:r>
            <w:r w:rsidRPr="00DD0487">
              <w:rPr>
                <w:rFonts w:eastAsia="Lucida Sans Unicode" w:cs="Arial"/>
                <w:kern w:val="1"/>
                <w:sz w:val="16"/>
                <w:szCs w:val="16"/>
              </w:rPr>
              <w:t xml:space="preserve"> ÚŘAD: JIČÍN</w:t>
            </w:r>
          </w:p>
        </w:tc>
        <w:tc>
          <w:tcPr>
            <w:tcW w:w="3713" w:type="dxa"/>
            <w:gridSpan w:val="3"/>
            <w:vMerge/>
            <w:tcBorders>
              <w:top w:val="single" w:sz="4" w:space="0" w:color="auto"/>
              <w:left w:val="single" w:sz="4" w:space="0" w:color="auto"/>
              <w:bottom w:val="single" w:sz="4" w:space="0" w:color="auto"/>
              <w:right w:val="single" w:sz="4" w:space="0" w:color="auto"/>
            </w:tcBorders>
            <w:vAlign w:val="center"/>
          </w:tcPr>
          <w:p w14:paraId="6BA92950"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605F13C3" w14:textId="77777777" w:rsidTr="002D7D97">
        <w:trPr>
          <w:cantSplit/>
          <w:trHeight w:val="299"/>
        </w:trPr>
        <w:tc>
          <w:tcPr>
            <w:tcW w:w="6907" w:type="dxa"/>
            <w:gridSpan w:val="4"/>
            <w:vMerge w:val="restart"/>
            <w:tcBorders>
              <w:top w:val="single" w:sz="4" w:space="0" w:color="auto"/>
              <w:left w:val="single" w:sz="4" w:space="0" w:color="auto"/>
              <w:right w:val="single" w:sz="4" w:space="0" w:color="auto"/>
            </w:tcBorders>
          </w:tcPr>
          <w:p w14:paraId="25F55452" w14:textId="77777777" w:rsidR="002D7D97" w:rsidRPr="00DD0487" w:rsidRDefault="002D7D97" w:rsidP="002D7D9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p w14:paraId="4FB0975E" w14:textId="77777777" w:rsidR="002D7D97" w:rsidRPr="00DD0487" w:rsidRDefault="002D7D97" w:rsidP="002D7D9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 xml:space="preserve">NÁZEV AKCE: </w:t>
            </w:r>
          </w:p>
          <w:p w14:paraId="44ABD939" w14:textId="77777777" w:rsidR="002D7D97" w:rsidRPr="00DD0487" w:rsidRDefault="002D7D97" w:rsidP="002D7D97">
            <w:pPr>
              <w:widowControl w:val="0"/>
              <w:suppressAutoHyphens/>
              <w:overflowPunct/>
              <w:autoSpaceDE/>
              <w:autoSpaceDN/>
              <w:adjustRightInd/>
              <w:spacing w:after="0" w:line="240" w:lineRule="auto"/>
              <w:jc w:val="center"/>
              <w:textAlignment w:val="auto"/>
              <w:rPr>
                <w:rFonts w:eastAsia="Lucida Sans Unicode" w:cs="Arial"/>
                <w:b/>
                <w:kern w:val="1"/>
                <w:sz w:val="32"/>
                <w:szCs w:val="32"/>
              </w:rPr>
            </w:pPr>
            <w:r w:rsidRPr="00DD0487">
              <w:rPr>
                <w:rFonts w:eastAsia="Lucida Sans Unicode" w:cs="Arial"/>
                <w:b/>
                <w:kern w:val="1"/>
                <w:sz w:val="32"/>
                <w:szCs w:val="32"/>
              </w:rPr>
              <w:t>NOVOSTAVBA PAVILONU ʺAʺ</w:t>
            </w:r>
          </w:p>
          <w:p w14:paraId="0FB94503" w14:textId="77777777" w:rsidR="002D7D97" w:rsidRPr="00DD0487" w:rsidRDefault="002D7D97" w:rsidP="002D7D97">
            <w:pPr>
              <w:widowControl w:val="0"/>
              <w:suppressAutoHyphens/>
              <w:overflowPunct/>
              <w:autoSpaceDE/>
              <w:autoSpaceDN/>
              <w:adjustRightInd/>
              <w:spacing w:after="0" w:line="240" w:lineRule="auto"/>
              <w:jc w:val="center"/>
              <w:textAlignment w:val="auto"/>
              <w:rPr>
                <w:rFonts w:eastAsia="Lucida Sans Unicode" w:cs="Arial"/>
                <w:b/>
                <w:kern w:val="1"/>
              </w:rPr>
            </w:pPr>
          </w:p>
          <w:p w14:paraId="51994DBE" w14:textId="77777777" w:rsidR="002D7D97" w:rsidRPr="00DD0487" w:rsidRDefault="002D7D97" w:rsidP="002D7D97">
            <w:pPr>
              <w:widowControl w:val="0"/>
              <w:suppressAutoHyphens/>
              <w:overflowPunct/>
              <w:autoSpaceDE/>
              <w:autoSpaceDN/>
              <w:adjustRightInd/>
              <w:spacing w:after="0" w:line="240" w:lineRule="auto"/>
              <w:jc w:val="center"/>
              <w:textAlignment w:val="auto"/>
              <w:rPr>
                <w:rFonts w:eastAsia="Lucida Sans Unicode" w:cs="Arial"/>
                <w:b/>
                <w:caps/>
                <w:kern w:val="1"/>
              </w:rPr>
            </w:pPr>
            <w:r w:rsidRPr="00DD0487">
              <w:rPr>
                <w:rFonts w:eastAsia="Lucida Sans Unicode" w:cs="Arial"/>
                <w:b/>
                <w:kern w:val="1"/>
              </w:rPr>
              <w:t>(STAVEBNÍ ÚPRAVY Č.P. 511 PRO LABORATOŘE A ONKOLOGII OBLASTNÍ NEMOCNICE JIČÍN A. S.)</w:t>
            </w:r>
          </w:p>
          <w:p w14:paraId="01486112" w14:textId="77777777" w:rsidR="002D7D97" w:rsidRPr="00DD0487" w:rsidRDefault="002D7D97" w:rsidP="002D7D97">
            <w:pPr>
              <w:suppressAutoHyphens/>
              <w:overflowPunct/>
              <w:autoSpaceDE/>
              <w:autoSpaceDN/>
              <w:adjustRightInd/>
              <w:spacing w:after="0" w:line="240" w:lineRule="auto"/>
              <w:ind w:right="158"/>
              <w:jc w:val="center"/>
              <w:textAlignment w:val="auto"/>
              <w:rPr>
                <w:b/>
                <w:caps/>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14:paraId="50C0AA5B"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STUPEŇ</w:t>
            </w:r>
          </w:p>
        </w:tc>
        <w:tc>
          <w:tcPr>
            <w:tcW w:w="1867" w:type="dxa"/>
            <w:tcBorders>
              <w:top w:val="single" w:sz="4" w:space="0" w:color="auto"/>
              <w:left w:val="single" w:sz="4" w:space="0" w:color="auto"/>
              <w:bottom w:val="single" w:sz="4" w:space="0" w:color="auto"/>
              <w:right w:val="single" w:sz="4" w:space="0" w:color="auto"/>
            </w:tcBorders>
            <w:vAlign w:val="center"/>
          </w:tcPr>
          <w:p w14:paraId="0A545575"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DPS</w:t>
            </w:r>
          </w:p>
        </w:tc>
      </w:tr>
      <w:tr w:rsidR="002D7D97" w:rsidRPr="00DD0487" w14:paraId="083C7A3C" w14:textId="77777777" w:rsidTr="002D7D97">
        <w:trPr>
          <w:cantSplit/>
          <w:trHeight w:val="333"/>
        </w:trPr>
        <w:tc>
          <w:tcPr>
            <w:tcW w:w="6907" w:type="dxa"/>
            <w:gridSpan w:val="4"/>
            <w:vMerge/>
            <w:tcBorders>
              <w:left w:val="single" w:sz="4" w:space="0" w:color="auto"/>
              <w:right w:val="single" w:sz="4" w:space="0" w:color="auto"/>
            </w:tcBorders>
          </w:tcPr>
          <w:p w14:paraId="3A860AC3" w14:textId="77777777" w:rsidR="002D7D97" w:rsidRPr="00DD0487" w:rsidRDefault="002D7D97" w:rsidP="002D7D9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14:paraId="4357BC66"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DATUM</w:t>
            </w:r>
          </w:p>
        </w:tc>
        <w:tc>
          <w:tcPr>
            <w:tcW w:w="1867" w:type="dxa"/>
            <w:tcBorders>
              <w:top w:val="single" w:sz="4" w:space="0" w:color="auto"/>
              <w:left w:val="single" w:sz="4" w:space="0" w:color="auto"/>
              <w:bottom w:val="single" w:sz="4" w:space="0" w:color="auto"/>
              <w:right w:val="single" w:sz="4" w:space="0" w:color="auto"/>
            </w:tcBorders>
            <w:vAlign w:val="center"/>
          </w:tcPr>
          <w:p w14:paraId="17E35B91"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eastAsia="Lucida Sans Unicode" w:cs="Arial"/>
                <w:kern w:val="1"/>
                <w:sz w:val="16"/>
                <w:szCs w:val="16"/>
              </w:rPr>
              <w:t>04/2017</w:t>
            </w:r>
          </w:p>
        </w:tc>
      </w:tr>
      <w:tr w:rsidR="002D7D97" w:rsidRPr="00DD0487" w14:paraId="0DF05D26" w14:textId="77777777" w:rsidTr="002D7D97">
        <w:trPr>
          <w:cantSplit/>
          <w:trHeight w:val="366"/>
        </w:trPr>
        <w:tc>
          <w:tcPr>
            <w:tcW w:w="6907" w:type="dxa"/>
            <w:gridSpan w:val="4"/>
            <w:vMerge/>
            <w:tcBorders>
              <w:left w:val="single" w:sz="4" w:space="0" w:color="auto"/>
              <w:right w:val="single" w:sz="4" w:space="0" w:color="auto"/>
            </w:tcBorders>
          </w:tcPr>
          <w:p w14:paraId="1329F7E3" w14:textId="77777777" w:rsidR="002D7D97" w:rsidRPr="00DD0487" w:rsidRDefault="002D7D97" w:rsidP="002D7D9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bottom w:val="single" w:sz="4" w:space="0" w:color="auto"/>
              <w:right w:val="single" w:sz="4" w:space="0" w:color="auto"/>
            </w:tcBorders>
            <w:vAlign w:val="center"/>
          </w:tcPr>
          <w:p w14:paraId="4C1779C2"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FORMÁT/POČET STR.</w:t>
            </w:r>
          </w:p>
        </w:tc>
        <w:tc>
          <w:tcPr>
            <w:tcW w:w="1867" w:type="dxa"/>
            <w:tcBorders>
              <w:top w:val="single" w:sz="4" w:space="0" w:color="auto"/>
              <w:left w:val="single" w:sz="4" w:space="0" w:color="auto"/>
              <w:bottom w:val="single" w:sz="4" w:space="0" w:color="auto"/>
              <w:right w:val="single" w:sz="4" w:space="0" w:color="auto"/>
            </w:tcBorders>
            <w:vAlign w:val="center"/>
          </w:tcPr>
          <w:p w14:paraId="3BA6ED74" w14:textId="01904715" w:rsidR="002D7D97" w:rsidRPr="00DD0487" w:rsidRDefault="002D7D97" w:rsidP="00510F0B">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 xml:space="preserve">A4 / </w:t>
            </w:r>
            <w:r>
              <w:rPr>
                <w:rFonts w:cs="Arial"/>
                <w:sz w:val="16"/>
                <w:szCs w:val="16"/>
                <w:lang w:eastAsia="ar-SA"/>
              </w:rPr>
              <w:t>2</w:t>
            </w:r>
            <w:r w:rsidR="00510F0B">
              <w:rPr>
                <w:rFonts w:cs="Arial"/>
                <w:sz w:val="16"/>
                <w:szCs w:val="16"/>
                <w:lang w:eastAsia="ar-SA"/>
              </w:rPr>
              <w:t>9</w:t>
            </w:r>
          </w:p>
        </w:tc>
      </w:tr>
      <w:tr w:rsidR="002D7D97" w:rsidRPr="00DD0487" w14:paraId="2B165FEA" w14:textId="77777777" w:rsidTr="002D7D97">
        <w:trPr>
          <w:cantSplit/>
          <w:trHeight w:val="328"/>
        </w:trPr>
        <w:tc>
          <w:tcPr>
            <w:tcW w:w="6907" w:type="dxa"/>
            <w:gridSpan w:val="4"/>
            <w:vMerge/>
            <w:tcBorders>
              <w:left w:val="single" w:sz="4" w:space="0" w:color="auto"/>
              <w:right w:val="single" w:sz="4" w:space="0" w:color="auto"/>
            </w:tcBorders>
          </w:tcPr>
          <w:p w14:paraId="593244C2" w14:textId="77777777" w:rsidR="002D7D97" w:rsidRPr="00DD0487" w:rsidRDefault="002D7D97" w:rsidP="002D7D97">
            <w:pPr>
              <w:suppressAutoHyphens/>
              <w:autoSpaceDN/>
              <w:adjustRightInd/>
              <w:snapToGrid w:val="0"/>
              <w:spacing w:after="0" w:line="240" w:lineRule="auto"/>
              <w:ind w:left="-70" w:firstLine="70"/>
              <w:textAlignment w:val="auto"/>
              <w:rPr>
                <w:rFonts w:ascii="Times New Roman" w:hAnsi="Times New Roman" w:cs="Arial"/>
                <w:sz w:val="4"/>
                <w:szCs w:val="4"/>
                <w:lang w:eastAsia="ar-SA"/>
              </w:rPr>
            </w:pPr>
          </w:p>
        </w:tc>
        <w:tc>
          <w:tcPr>
            <w:tcW w:w="1846" w:type="dxa"/>
            <w:gridSpan w:val="2"/>
            <w:tcBorders>
              <w:top w:val="single" w:sz="4" w:space="0" w:color="auto"/>
              <w:left w:val="single" w:sz="4" w:space="0" w:color="auto"/>
              <w:right w:val="single" w:sz="4" w:space="0" w:color="auto"/>
            </w:tcBorders>
            <w:vAlign w:val="center"/>
          </w:tcPr>
          <w:p w14:paraId="7884AB07"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MĚŘÍTKO</w:t>
            </w:r>
          </w:p>
        </w:tc>
        <w:tc>
          <w:tcPr>
            <w:tcW w:w="1867" w:type="dxa"/>
            <w:tcBorders>
              <w:top w:val="single" w:sz="4" w:space="0" w:color="auto"/>
              <w:left w:val="single" w:sz="4" w:space="0" w:color="auto"/>
              <w:right w:val="single" w:sz="4" w:space="0" w:color="auto"/>
            </w:tcBorders>
            <w:vAlign w:val="center"/>
          </w:tcPr>
          <w:p w14:paraId="14A2229B"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w:t>
            </w:r>
          </w:p>
        </w:tc>
      </w:tr>
      <w:tr w:rsidR="002D7D97" w:rsidRPr="00DD0487" w14:paraId="4459A3BD" w14:textId="77777777" w:rsidTr="002D7D97">
        <w:trPr>
          <w:cantSplit/>
          <w:trHeight w:hRule="exact" w:val="84"/>
        </w:trPr>
        <w:tc>
          <w:tcPr>
            <w:tcW w:w="6907" w:type="dxa"/>
            <w:gridSpan w:val="4"/>
            <w:vMerge w:val="restart"/>
            <w:tcBorders>
              <w:top w:val="single" w:sz="4" w:space="0" w:color="auto"/>
              <w:left w:val="single" w:sz="4" w:space="0" w:color="auto"/>
              <w:right w:val="single" w:sz="4" w:space="0" w:color="auto"/>
            </w:tcBorders>
          </w:tcPr>
          <w:p w14:paraId="146A520D" w14:textId="77777777" w:rsidR="002D7D97" w:rsidRPr="00DD0487" w:rsidRDefault="002D7D97" w:rsidP="002D7D97">
            <w:pPr>
              <w:suppressAutoHyphens/>
              <w:autoSpaceDN/>
              <w:adjustRightInd/>
              <w:spacing w:after="0" w:line="240" w:lineRule="auto"/>
              <w:ind w:left="-70" w:firstLine="70"/>
              <w:textAlignment w:val="auto"/>
              <w:rPr>
                <w:rFonts w:cs="Arial"/>
                <w:sz w:val="4"/>
                <w:szCs w:val="4"/>
                <w:lang w:eastAsia="ar-SA"/>
              </w:rPr>
            </w:pPr>
          </w:p>
          <w:p w14:paraId="4DDA7F7C" w14:textId="77777777" w:rsidR="002D7D97" w:rsidRPr="00DD0487" w:rsidRDefault="002D7D97" w:rsidP="002D7D9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 xml:space="preserve">NÁZEV OBJEKTU: </w:t>
            </w:r>
          </w:p>
          <w:p w14:paraId="52598BD1" w14:textId="77777777" w:rsidR="002D7D97" w:rsidRPr="00DD0487" w:rsidRDefault="002D7D97" w:rsidP="002D7D97">
            <w:pPr>
              <w:suppressAutoHyphens/>
              <w:autoSpaceDN/>
              <w:adjustRightInd/>
              <w:spacing w:after="0" w:line="240" w:lineRule="auto"/>
              <w:ind w:left="-70" w:firstLine="70"/>
              <w:textAlignment w:val="auto"/>
              <w:rPr>
                <w:rFonts w:cs="Arial"/>
                <w:sz w:val="4"/>
                <w:szCs w:val="4"/>
                <w:lang w:eastAsia="ar-SA"/>
              </w:rPr>
            </w:pPr>
          </w:p>
          <w:p w14:paraId="5055AD9D" w14:textId="572A7F14" w:rsidR="002D7D97" w:rsidRPr="00DD0487" w:rsidRDefault="002D7D97" w:rsidP="002D7D97">
            <w:pPr>
              <w:suppressAutoHyphens/>
              <w:overflowPunct/>
              <w:autoSpaceDE/>
              <w:autoSpaceDN/>
              <w:adjustRightInd/>
              <w:spacing w:after="0" w:line="240" w:lineRule="auto"/>
              <w:jc w:val="center"/>
              <w:textAlignment w:val="auto"/>
              <w:rPr>
                <w:sz w:val="24"/>
                <w:szCs w:val="24"/>
                <w:lang w:eastAsia="ar-SA"/>
              </w:rPr>
            </w:pPr>
            <w:r>
              <w:rPr>
                <w:rFonts w:cs="Arial"/>
                <w:b/>
                <w:sz w:val="24"/>
                <w:szCs w:val="24"/>
                <w:lang w:eastAsia="ar-SA"/>
              </w:rPr>
              <w:t>POTRUBNÍ POŠTA</w:t>
            </w:r>
          </w:p>
        </w:tc>
        <w:tc>
          <w:tcPr>
            <w:tcW w:w="887" w:type="dxa"/>
            <w:tcBorders>
              <w:top w:val="single" w:sz="4" w:space="0" w:color="auto"/>
              <w:left w:val="single" w:sz="4" w:space="0" w:color="auto"/>
              <w:right w:val="single" w:sz="4" w:space="0" w:color="auto"/>
            </w:tcBorders>
            <w:vAlign w:val="center"/>
          </w:tcPr>
          <w:p w14:paraId="01F22DF7"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p>
        </w:tc>
        <w:tc>
          <w:tcPr>
            <w:tcW w:w="959" w:type="dxa"/>
            <w:tcBorders>
              <w:top w:val="single" w:sz="4" w:space="0" w:color="auto"/>
              <w:left w:val="single" w:sz="4" w:space="0" w:color="auto"/>
              <w:right w:val="single" w:sz="4" w:space="0" w:color="auto"/>
            </w:tcBorders>
            <w:vAlign w:val="center"/>
          </w:tcPr>
          <w:p w14:paraId="42DA0C9C"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p>
        </w:tc>
        <w:tc>
          <w:tcPr>
            <w:tcW w:w="1867" w:type="dxa"/>
            <w:vMerge w:val="restart"/>
            <w:tcBorders>
              <w:top w:val="single" w:sz="4" w:space="0" w:color="auto"/>
              <w:left w:val="single" w:sz="4" w:space="0" w:color="auto"/>
              <w:right w:val="single" w:sz="4" w:space="0" w:color="auto"/>
            </w:tcBorders>
          </w:tcPr>
          <w:p w14:paraId="42229923"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p>
        </w:tc>
      </w:tr>
      <w:tr w:rsidR="002D7D97" w:rsidRPr="00DD0487" w14:paraId="7805ACB8" w14:textId="77777777" w:rsidTr="002D7D97">
        <w:trPr>
          <w:cantSplit/>
          <w:trHeight w:val="264"/>
        </w:trPr>
        <w:tc>
          <w:tcPr>
            <w:tcW w:w="6907" w:type="dxa"/>
            <w:gridSpan w:val="4"/>
            <w:vMerge/>
            <w:tcBorders>
              <w:left w:val="single" w:sz="4" w:space="0" w:color="auto"/>
              <w:right w:val="single" w:sz="4" w:space="0" w:color="auto"/>
            </w:tcBorders>
          </w:tcPr>
          <w:p w14:paraId="3DEB6333"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c>
          <w:tcPr>
            <w:tcW w:w="887" w:type="dxa"/>
            <w:tcBorders>
              <w:left w:val="single" w:sz="4" w:space="0" w:color="auto"/>
              <w:bottom w:val="single" w:sz="4" w:space="0" w:color="auto"/>
              <w:right w:val="single" w:sz="4" w:space="0" w:color="auto"/>
            </w:tcBorders>
            <w:vAlign w:val="center"/>
          </w:tcPr>
          <w:p w14:paraId="0A4977B1"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Č. ZAK</w:t>
            </w:r>
          </w:p>
        </w:tc>
        <w:tc>
          <w:tcPr>
            <w:tcW w:w="959" w:type="dxa"/>
            <w:tcBorders>
              <w:left w:val="single" w:sz="4" w:space="0" w:color="auto"/>
              <w:bottom w:val="single" w:sz="4" w:space="0" w:color="auto"/>
              <w:right w:val="single" w:sz="4" w:space="0" w:color="auto"/>
            </w:tcBorders>
            <w:vAlign w:val="center"/>
          </w:tcPr>
          <w:p w14:paraId="3F8184D0"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eastAsia="Lucida Sans Unicode" w:cs="Arial"/>
                <w:kern w:val="1"/>
                <w:sz w:val="16"/>
                <w:szCs w:val="16"/>
              </w:rPr>
              <w:t>15033</w:t>
            </w:r>
          </w:p>
        </w:tc>
        <w:tc>
          <w:tcPr>
            <w:tcW w:w="1867" w:type="dxa"/>
            <w:vMerge/>
            <w:tcBorders>
              <w:left w:val="single" w:sz="4" w:space="0" w:color="auto"/>
              <w:right w:val="single" w:sz="4" w:space="0" w:color="auto"/>
            </w:tcBorders>
          </w:tcPr>
          <w:p w14:paraId="66D0EC49"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0ACB58AF" w14:textId="77777777" w:rsidTr="002D7D97">
        <w:trPr>
          <w:cantSplit/>
          <w:trHeight w:val="334"/>
        </w:trPr>
        <w:tc>
          <w:tcPr>
            <w:tcW w:w="6907" w:type="dxa"/>
            <w:gridSpan w:val="4"/>
            <w:vMerge/>
            <w:tcBorders>
              <w:left w:val="single" w:sz="4" w:space="0" w:color="auto"/>
              <w:bottom w:val="nil"/>
              <w:right w:val="single" w:sz="4" w:space="0" w:color="auto"/>
            </w:tcBorders>
          </w:tcPr>
          <w:p w14:paraId="0CC006E2"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c>
          <w:tcPr>
            <w:tcW w:w="887" w:type="dxa"/>
            <w:tcBorders>
              <w:top w:val="single" w:sz="4" w:space="0" w:color="auto"/>
              <w:left w:val="single" w:sz="4" w:space="0" w:color="auto"/>
              <w:bottom w:val="nil"/>
              <w:right w:val="single" w:sz="4" w:space="0" w:color="auto"/>
            </w:tcBorders>
            <w:vAlign w:val="center"/>
          </w:tcPr>
          <w:p w14:paraId="3DD4BF47"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SOUBOR</w:t>
            </w:r>
          </w:p>
        </w:tc>
        <w:tc>
          <w:tcPr>
            <w:tcW w:w="959" w:type="dxa"/>
            <w:tcBorders>
              <w:top w:val="single" w:sz="4" w:space="0" w:color="auto"/>
              <w:left w:val="single" w:sz="4" w:space="0" w:color="auto"/>
              <w:bottom w:val="nil"/>
              <w:right w:val="single" w:sz="4" w:space="0" w:color="auto"/>
            </w:tcBorders>
            <w:vAlign w:val="center"/>
          </w:tcPr>
          <w:p w14:paraId="25BAE2F5" w14:textId="77777777" w:rsidR="002D7D97" w:rsidRPr="00DD0487" w:rsidRDefault="002D7D97" w:rsidP="002D7D97">
            <w:pPr>
              <w:suppressAutoHyphens/>
              <w:autoSpaceDN/>
              <w:adjustRightInd/>
              <w:snapToGrid w:val="0"/>
              <w:spacing w:after="0" w:line="240" w:lineRule="auto"/>
              <w:ind w:left="-70" w:firstLine="70"/>
              <w:textAlignment w:val="auto"/>
              <w:rPr>
                <w:rFonts w:cs="Arial"/>
                <w:sz w:val="16"/>
                <w:szCs w:val="16"/>
                <w:lang w:eastAsia="ar-SA"/>
              </w:rPr>
            </w:pPr>
            <w:r w:rsidRPr="00DD0487">
              <w:rPr>
                <w:rFonts w:cs="Arial"/>
                <w:sz w:val="16"/>
                <w:szCs w:val="16"/>
                <w:lang w:eastAsia="ar-SA"/>
              </w:rPr>
              <w:t>DOC</w:t>
            </w:r>
          </w:p>
        </w:tc>
        <w:tc>
          <w:tcPr>
            <w:tcW w:w="1867" w:type="dxa"/>
            <w:vMerge/>
            <w:tcBorders>
              <w:left w:val="single" w:sz="4" w:space="0" w:color="auto"/>
              <w:bottom w:val="nil"/>
              <w:right w:val="single" w:sz="4" w:space="0" w:color="auto"/>
            </w:tcBorders>
          </w:tcPr>
          <w:p w14:paraId="0DA19485" w14:textId="77777777" w:rsidR="002D7D97" w:rsidRPr="00DD0487" w:rsidRDefault="002D7D97" w:rsidP="002D7D97">
            <w:pPr>
              <w:suppressAutoHyphens/>
              <w:overflowPunct/>
              <w:autoSpaceDE/>
              <w:autoSpaceDN/>
              <w:adjustRightInd/>
              <w:spacing w:after="0" w:line="240" w:lineRule="auto"/>
              <w:textAlignment w:val="auto"/>
              <w:rPr>
                <w:sz w:val="20"/>
                <w:szCs w:val="24"/>
                <w:lang w:eastAsia="ar-SA"/>
              </w:rPr>
            </w:pPr>
          </w:p>
        </w:tc>
      </w:tr>
      <w:tr w:rsidR="002D7D97" w:rsidRPr="00DD0487" w14:paraId="390BE4D1" w14:textId="77777777" w:rsidTr="002D7D97">
        <w:trPr>
          <w:trHeight w:val="538"/>
        </w:trPr>
        <w:tc>
          <w:tcPr>
            <w:tcW w:w="6907" w:type="dxa"/>
            <w:gridSpan w:val="4"/>
            <w:tcBorders>
              <w:top w:val="single" w:sz="4" w:space="0" w:color="auto"/>
              <w:left w:val="single" w:sz="4" w:space="0" w:color="auto"/>
              <w:bottom w:val="single" w:sz="4" w:space="0" w:color="auto"/>
              <w:right w:val="single" w:sz="4" w:space="0" w:color="auto"/>
            </w:tcBorders>
            <w:shd w:val="clear" w:color="auto" w:fill="E6E6E6"/>
          </w:tcPr>
          <w:p w14:paraId="3615E50D" w14:textId="77777777" w:rsidR="002D7D97" w:rsidRPr="00DD0487" w:rsidRDefault="002D7D97" w:rsidP="002D7D97">
            <w:pPr>
              <w:suppressAutoHyphens/>
              <w:autoSpaceDN/>
              <w:adjustRightInd/>
              <w:snapToGrid w:val="0"/>
              <w:spacing w:after="0" w:line="240" w:lineRule="atLeast"/>
              <w:ind w:left="-70" w:firstLine="70"/>
              <w:textAlignment w:val="auto"/>
              <w:rPr>
                <w:rFonts w:cs="Arial"/>
                <w:sz w:val="16"/>
                <w:szCs w:val="16"/>
                <w:lang w:eastAsia="ar-SA"/>
              </w:rPr>
            </w:pPr>
            <w:r w:rsidRPr="00DD0487">
              <w:rPr>
                <w:rFonts w:cs="Arial"/>
                <w:sz w:val="16"/>
                <w:szCs w:val="16"/>
                <w:lang w:eastAsia="ar-SA"/>
              </w:rPr>
              <w:t xml:space="preserve">NÁZEV PŘÍLOHY: </w:t>
            </w:r>
          </w:p>
          <w:p w14:paraId="0100F566" w14:textId="77777777" w:rsidR="002D7D97" w:rsidRPr="00DD0487" w:rsidRDefault="002D7D97" w:rsidP="002D7D97">
            <w:pPr>
              <w:suppressAutoHyphens/>
              <w:autoSpaceDN/>
              <w:adjustRightInd/>
              <w:spacing w:after="0" w:line="360" w:lineRule="auto"/>
              <w:ind w:left="-70" w:firstLine="70"/>
              <w:jc w:val="center"/>
              <w:textAlignment w:val="auto"/>
              <w:rPr>
                <w:b/>
                <w:caps/>
                <w:sz w:val="32"/>
                <w:szCs w:val="32"/>
                <w:lang w:eastAsia="ar-SA"/>
              </w:rPr>
            </w:pPr>
            <w:r w:rsidRPr="00DD0487">
              <w:rPr>
                <w:b/>
                <w:caps/>
                <w:sz w:val="32"/>
                <w:szCs w:val="32"/>
                <w:lang w:eastAsia="ar-SA"/>
              </w:rPr>
              <w:t>TECHNICKÁ ZPRÁVA</w:t>
            </w:r>
          </w:p>
        </w:tc>
        <w:tc>
          <w:tcPr>
            <w:tcW w:w="3713" w:type="dxa"/>
            <w:gridSpan w:val="3"/>
            <w:tcBorders>
              <w:top w:val="single" w:sz="4" w:space="0" w:color="auto"/>
              <w:left w:val="single" w:sz="4" w:space="0" w:color="auto"/>
              <w:bottom w:val="single" w:sz="4" w:space="0" w:color="auto"/>
              <w:right w:val="single" w:sz="4" w:space="0" w:color="auto"/>
            </w:tcBorders>
            <w:shd w:val="clear" w:color="auto" w:fill="E6E6E6"/>
          </w:tcPr>
          <w:p w14:paraId="1CD2FD15" w14:textId="77777777" w:rsidR="002D7D97" w:rsidRPr="00DD0487" w:rsidRDefault="002D7D97" w:rsidP="002D7D97">
            <w:pPr>
              <w:suppressAutoHyphens/>
              <w:autoSpaceDN/>
              <w:adjustRightInd/>
              <w:snapToGrid w:val="0"/>
              <w:spacing w:after="0" w:line="240" w:lineRule="auto"/>
              <w:ind w:left="-70" w:firstLine="70"/>
              <w:jc w:val="center"/>
              <w:textAlignment w:val="auto"/>
              <w:rPr>
                <w:rFonts w:cs="Arial"/>
                <w:sz w:val="4"/>
                <w:szCs w:val="4"/>
                <w:lang w:eastAsia="ar-SA"/>
              </w:rPr>
            </w:pPr>
          </w:p>
          <w:p w14:paraId="6543DCDA" w14:textId="77777777" w:rsidR="002D7D97" w:rsidRPr="00DD0487" w:rsidRDefault="002D7D97" w:rsidP="002D7D97">
            <w:pPr>
              <w:suppressAutoHyphens/>
              <w:autoSpaceDN/>
              <w:adjustRightInd/>
              <w:spacing w:after="0" w:line="240" w:lineRule="auto"/>
              <w:ind w:left="-70" w:firstLine="70"/>
              <w:textAlignment w:val="auto"/>
              <w:rPr>
                <w:rFonts w:cs="Arial"/>
                <w:sz w:val="16"/>
                <w:szCs w:val="16"/>
                <w:lang w:eastAsia="ar-SA"/>
              </w:rPr>
            </w:pPr>
            <w:r w:rsidRPr="00DD0487">
              <w:rPr>
                <w:rFonts w:cs="Arial"/>
                <w:sz w:val="16"/>
                <w:szCs w:val="16"/>
                <w:lang w:eastAsia="ar-SA"/>
              </w:rPr>
              <w:t>Č. PŘÍLOHY:</w:t>
            </w:r>
          </w:p>
          <w:p w14:paraId="777C94CF" w14:textId="77777777" w:rsidR="002D7D97" w:rsidRPr="00DD0487" w:rsidRDefault="002D7D97" w:rsidP="002D7D97">
            <w:pPr>
              <w:suppressAutoHyphens/>
              <w:autoSpaceDN/>
              <w:adjustRightInd/>
              <w:spacing w:after="0" w:line="240" w:lineRule="auto"/>
              <w:ind w:left="-70" w:firstLine="70"/>
              <w:textAlignment w:val="auto"/>
              <w:rPr>
                <w:rFonts w:cs="Arial"/>
                <w:sz w:val="8"/>
                <w:szCs w:val="8"/>
                <w:lang w:eastAsia="ar-SA"/>
              </w:rPr>
            </w:pPr>
          </w:p>
          <w:p w14:paraId="0165CA3B" w14:textId="48CED7FB" w:rsidR="002D7D97" w:rsidRPr="00DD0487" w:rsidRDefault="002D7D97" w:rsidP="002D7D97">
            <w:pPr>
              <w:suppressAutoHyphens/>
              <w:autoSpaceDN/>
              <w:adjustRightInd/>
              <w:spacing w:after="0" w:line="240" w:lineRule="atLeast"/>
              <w:jc w:val="center"/>
              <w:textAlignment w:val="auto"/>
              <w:rPr>
                <w:b/>
                <w:sz w:val="26"/>
                <w:szCs w:val="26"/>
                <w:lang w:eastAsia="ar-SA"/>
              </w:rPr>
            </w:pPr>
            <w:r>
              <w:rPr>
                <w:rFonts w:cs="Arial"/>
                <w:b/>
                <w:sz w:val="28"/>
                <w:szCs w:val="28"/>
              </w:rPr>
              <w:t>15033-D</w:t>
            </w:r>
            <w:r w:rsidRPr="003119F2">
              <w:rPr>
                <w:rFonts w:cs="Arial"/>
                <w:b/>
                <w:sz w:val="28"/>
                <w:szCs w:val="28"/>
              </w:rPr>
              <w:t>P</w:t>
            </w:r>
            <w:r>
              <w:rPr>
                <w:rFonts w:cs="Arial"/>
                <w:b/>
                <w:sz w:val="28"/>
                <w:szCs w:val="28"/>
              </w:rPr>
              <w:t>S</w:t>
            </w:r>
            <w:r w:rsidRPr="003119F2">
              <w:rPr>
                <w:rFonts w:cs="Arial"/>
                <w:b/>
                <w:sz w:val="28"/>
                <w:szCs w:val="28"/>
              </w:rPr>
              <w:t>-D.2-01.</w:t>
            </w:r>
            <w:r>
              <w:rPr>
                <w:rFonts w:cs="Arial"/>
                <w:b/>
                <w:sz w:val="28"/>
                <w:szCs w:val="28"/>
              </w:rPr>
              <w:t>4</w:t>
            </w:r>
            <w:r w:rsidRPr="003119F2">
              <w:rPr>
                <w:rFonts w:cs="Arial"/>
                <w:b/>
                <w:sz w:val="28"/>
                <w:szCs w:val="28"/>
              </w:rPr>
              <w:t>-01</w:t>
            </w:r>
          </w:p>
        </w:tc>
      </w:tr>
    </w:tbl>
    <w:p w14:paraId="1856064A"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373BF417"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120FDA78"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053CE558"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0C3719D8"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38E721C6" w14:textId="77777777" w:rsidR="002D7D97" w:rsidRPr="00DD0487" w:rsidRDefault="002D7D97" w:rsidP="002D7D97">
      <w:pPr>
        <w:widowControl w:val="0"/>
        <w:suppressAutoHyphens/>
        <w:overflowPunct/>
        <w:autoSpaceDE/>
        <w:autoSpaceDN/>
        <w:adjustRightInd/>
        <w:spacing w:after="0" w:line="240" w:lineRule="auto"/>
        <w:textAlignment w:val="auto"/>
        <w:rPr>
          <w:rFonts w:eastAsia="Lucida Sans Unicode" w:cs="Arial"/>
          <w:b/>
          <w:color w:val="000000"/>
          <w:kern w:val="1"/>
          <w:sz w:val="24"/>
          <w:szCs w:val="24"/>
        </w:rPr>
      </w:pPr>
    </w:p>
    <w:p w14:paraId="16078C83" w14:textId="77777777" w:rsidR="002D7D97" w:rsidRPr="00DD0487" w:rsidRDefault="002D7D97" w:rsidP="002D7D97">
      <w:pPr>
        <w:overflowPunct/>
        <w:autoSpaceDE/>
        <w:autoSpaceDN/>
        <w:adjustRightInd/>
        <w:spacing w:line="240" w:lineRule="auto"/>
        <w:jc w:val="both"/>
        <w:textAlignment w:val="auto"/>
        <w:rPr>
          <w:rFonts w:ascii="Franklin Gothic Book" w:hAnsi="Franklin Gothic Book"/>
          <w:b/>
          <w:caps/>
          <w:color w:val="000000"/>
          <w:sz w:val="28"/>
          <w:szCs w:val="20"/>
          <w:lang w:eastAsia="cs-CZ"/>
        </w:rPr>
      </w:pPr>
    </w:p>
    <w:p w14:paraId="3AA6406D" w14:textId="77777777" w:rsidR="002D7D97" w:rsidRPr="00DD0487" w:rsidRDefault="002D7D97" w:rsidP="002D7D97">
      <w:pPr>
        <w:overflowPunct/>
        <w:autoSpaceDE/>
        <w:autoSpaceDN/>
        <w:adjustRightInd/>
        <w:spacing w:line="240" w:lineRule="auto"/>
        <w:jc w:val="both"/>
        <w:textAlignment w:val="auto"/>
        <w:rPr>
          <w:rFonts w:ascii="Franklin Gothic Book" w:hAnsi="Franklin Gothic Book"/>
          <w:b/>
          <w:caps/>
          <w:color w:val="000000"/>
          <w:sz w:val="28"/>
          <w:szCs w:val="20"/>
          <w:lang w:eastAsia="cs-CZ"/>
        </w:rPr>
      </w:pPr>
    </w:p>
    <w:p w14:paraId="7D8D7A5E" w14:textId="77777777" w:rsidR="004F1138" w:rsidRPr="003119F2" w:rsidRDefault="004F1138" w:rsidP="007E2EF2">
      <w:pPr>
        <w:pStyle w:val="Nadpissti"/>
        <w:pageBreakBefore/>
        <w:spacing w:before="0" w:after="0"/>
        <w:rPr>
          <w:sz w:val="24"/>
          <w:szCs w:val="24"/>
        </w:rPr>
      </w:pPr>
      <w:r w:rsidRPr="003119F2">
        <w:rPr>
          <w:sz w:val="24"/>
          <w:szCs w:val="24"/>
        </w:rPr>
        <w:lastRenderedPageBreak/>
        <w:t>Obsah</w:t>
      </w:r>
    </w:p>
    <w:p w14:paraId="2096A6BE" w14:textId="51291690" w:rsidR="00510F0B" w:rsidRDefault="004F1138">
      <w:pPr>
        <w:pStyle w:val="Obsah1"/>
        <w:rPr>
          <w:rFonts w:asciiTheme="minorHAnsi" w:eastAsiaTheme="minorEastAsia" w:hAnsiTheme="minorHAnsi" w:cstheme="minorBidi"/>
          <w:b w:val="0"/>
          <w:sz w:val="22"/>
          <w:szCs w:val="22"/>
          <w:lang w:eastAsia="cs-CZ"/>
        </w:rPr>
      </w:pPr>
      <w:r w:rsidRPr="00D909D6">
        <w:rPr>
          <w:sz w:val="18"/>
          <w:szCs w:val="18"/>
        </w:rPr>
        <w:fldChar w:fldCharType="begin"/>
      </w:r>
      <w:r w:rsidRPr="00D909D6">
        <w:rPr>
          <w:sz w:val="18"/>
          <w:szCs w:val="18"/>
        </w:rPr>
        <w:instrText xml:space="preserve"> TOC \o "1-3" \h \z \u </w:instrText>
      </w:r>
      <w:r w:rsidRPr="00D909D6">
        <w:rPr>
          <w:sz w:val="18"/>
          <w:szCs w:val="18"/>
        </w:rPr>
        <w:fldChar w:fldCharType="separate"/>
      </w:r>
      <w:hyperlink w:anchor="_Toc477942001" w:history="1">
        <w:r w:rsidR="00510F0B" w:rsidRPr="009E63D0">
          <w:rPr>
            <w:rStyle w:val="Hypertextovodkaz"/>
          </w:rPr>
          <w:t>1</w:t>
        </w:r>
        <w:r w:rsidR="00510F0B">
          <w:rPr>
            <w:rFonts w:asciiTheme="minorHAnsi" w:eastAsiaTheme="minorEastAsia" w:hAnsiTheme="minorHAnsi" w:cstheme="minorBidi"/>
            <w:b w:val="0"/>
            <w:sz w:val="22"/>
            <w:szCs w:val="22"/>
            <w:lang w:eastAsia="cs-CZ"/>
          </w:rPr>
          <w:tab/>
        </w:r>
        <w:r w:rsidR="00510F0B" w:rsidRPr="009E63D0">
          <w:rPr>
            <w:rStyle w:val="Hypertextovodkaz"/>
          </w:rPr>
          <w:t>IDENTIFIKAČNÍ ÚDAJE</w:t>
        </w:r>
        <w:r w:rsidR="00510F0B">
          <w:rPr>
            <w:webHidden/>
          </w:rPr>
          <w:tab/>
        </w:r>
        <w:r w:rsidR="00510F0B">
          <w:rPr>
            <w:webHidden/>
          </w:rPr>
          <w:fldChar w:fldCharType="begin"/>
        </w:r>
        <w:r w:rsidR="00510F0B">
          <w:rPr>
            <w:webHidden/>
          </w:rPr>
          <w:instrText xml:space="preserve"> PAGEREF _Toc477942001 \h </w:instrText>
        </w:r>
        <w:r w:rsidR="00510F0B">
          <w:rPr>
            <w:webHidden/>
          </w:rPr>
        </w:r>
        <w:r w:rsidR="00510F0B">
          <w:rPr>
            <w:webHidden/>
          </w:rPr>
          <w:fldChar w:fldCharType="separate"/>
        </w:r>
        <w:r w:rsidR="003F1C2D">
          <w:rPr>
            <w:webHidden/>
          </w:rPr>
          <w:t>4</w:t>
        </w:r>
        <w:r w:rsidR="00510F0B">
          <w:rPr>
            <w:webHidden/>
          </w:rPr>
          <w:fldChar w:fldCharType="end"/>
        </w:r>
      </w:hyperlink>
    </w:p>
    <w:p w14:paraId="4E878237" w14:textId="6868A1E4" w:rsidR="00510F0B" w:rsidRDefault="00510F0B">
      <w:pPr>
        <w:pStyle w:val="Obsah2"/>
        <w:rPr>
          <w:rFonts w:asciiTheme="minorHAnsi" w:eastAsiaTheme="minorEastAsia" w:hAnsiTheme="minorHAnsi" w:cstheme="minorBidi"/>
          <w:b w:val="0"/>
          <w:szCs w:val="22"/>
          <w:lang w:eastAsia="cs-CZ"/>
        </w:rPr>
      </w:pPr>
      <w:hyperlink w:anchor="_Toc477942002" w:history="1">
        <w:r w:rsidRPr="009E63D0">
          <w:rPr>
            <w:rStyle w:val="Hypertextovodkaz"/>
          </w:rPr>
          <w:t>1.1</w:t>
        </w:r>
        <w:r>
          <w:rPr>
            <w:rFonts w:asciiTheme="minorHAnsi" w:eastAsiaTheme="minorEastAsia" w:hAnsiTheme="minorHAnsi" w:cstheme="minorBidi"/>
            <w:b w:val="0"/>
            <w:szCs w:val="22"/>
            <w:lang w:eastAsia="cs-CZ"/>
          </w:rPr>
          <w:tab/>
        </w:r>
        <w:r w:rsidRPr="009E63D0">
          <w:rPr>
            <w:rStyle w:val="Hypertextovodkaz"/>
          </w:rPr>
          <w:t>Identifikační údaje stavby</w:t>
        </w:r>
        <w:r>
          <w:rPr>
            <w:webHidden/>
          </w:rPr>
          <w:tab/>
        </w:r>
        <w:r>
          <w:rPr>
            <w:webHidden/>
          </w:rPr>
          <w:fldChar w:fldCharType="begin"/>
        </w:r>
        <w:r>
          <w:rPr>
            <w:webHidden/>
          </w:rPr>
          <w:instrText xml:space="preserve"> PAGEREF _Toc477942002 \h </w:instrText>
        </w:r>
        <w:r>
          <w:rPr>
            <w:webHidden/>
          </w:rPr>
        </w:r>
        <w:r>
          <w:rPr>
            <w:webHidden/>
          </w:rPr>
          <w:fldChar w:fldCharType="separate"/>
        </w:r>
        <w:r w:rsidR="003F1C2D">
          <w:rPr>
            <w:webHidden/>
          </w:rPr>
          <w:t>4</w:t>
        </w:r>
        <w:r>
          <w:rPr>
            <w:webHidden/>
          </w:rPr>
          <w:fldChar w:fldCharType="end"/>
        </w:r>
      </w:hyperlink>
    </w:p>
    <w:p w14:paraId="3F9B64DA" w14:textId="4F070115" w:rsidR="00510F0B" w:rsidRDefault="00510F0B">
      <w:pPr>
        <w:pStyle w:val="Obsah3"/>
        <w:tabs>
          <w:tab w:val="left" w:pos="1778"/>
        </w:tabs>
        <w:rPr>
          <w:rFonts w:asciiTheme="minorHAnsi" w:eastAsiaTheme="minorEastAsia" w:hAnsiTheme="minorHAnsi" w:cstheme="minorBidi"/>
          <w:szCs w:val="22"/>
          <w:lang w:eastAsia="cs-CZ"/>
        </w:rPr>
      </w:pPr>
      <w:hyperlink w:anchor="_Toc477942003" w:history="1">
        <w:r w:rsidRPr="009E63D0">
          <w:rPr>
            <w:rStyle w:val="Hypertextovodkaz"/>
          </w:rPr>
          <w:t>1.1.1</w:t>
        </w:r>
        <w:r>
          <w:rPr>
            <w:rFonts w:asciiTheme="minorHAnsi" w:eastAsiaTheme="minorEastAsia" w:hAnsiTheme="minorHAnsi" w:cstheme="minorBidi"/>
            <w:szCs w:val="22"/>
            <w:lang w:eastAsia="cs-CZ"/>
          </w:rPr>
          <w:tab/>
        </w:r>
        <w:r w:rsidRPr="009E63D0">
          <w:rPr>
            <w:rStyle w:val="Hypertextovodkaz"/>
          </w:rPr>
          <w:t>Údaje o stavbě</w:t>
        </w:r>
        <w:r>
          <w:rPr>
            <w:webHidden/>
          </w:rPr>
          <w:tab/>
        </w:r>
        <w:r>
          <w:rPr>
            <w:webHidden/>
          </w:rPr>
          <w:fldChar w:fldCharType="begin"/>
        </w:r>
        <w:r>
          <w:rPr>
            <w:webHidden/>
          </w:rPr>
          <w:instrText xml:space="preserve"> PAGEREF _Toc477942003 \h </w:instrText>
        </w:r>
        <w:r>
          <w:rPr>
            <w:webHidden/>
          </w:rPr>
        </w:r>
        <w:r>
          <w:rPr>
            <w:webHidden/>
          </w:rPr>
          <w:fldChar w:fldCharType="separate"/>
        </w:r>
        <w:r w:rsidR="003F1C2D">
          <w:rPr>
            <w:webHidden/>
          </w:rPr>
          <w:t>4</w:t>
        </w:r>
        <w:r>
          <w:rPr>
            <w:webHidden/>
          </w:rPr>
          <w:fldChar w:fldCharType="end"/>
        </w:r>
      </w:hyperlink>
    </w:p>
    <w:p w14:paraId="4778D61D" w14:textId="4A7A916F" w:rsidR="00510F0B" w:rsidRDefault="00510F0B">
      <w:pPr>
        <w:pStyle w:val="Obsah3"/>
        <w:tabs>
          <w:tab w:val="left" w:pos="1778"/>
        </w:tabs>
        <w:rPr>
          <w:rFonts w:asciiTheme="minorHAnsi" w:eastAsiaTheme="minorEastAsia" w:hAnsiTheme="minorHAnsi" w:cstheme="minorBidi"/>
          <w:szCs w:val="22"/>
          <w:lang w:eastAsia="cs-CZ"/>
        </w:rPr>
      </w:pPr>
      <w:hyperlink w:anchor="_Toc477942004" w:history="1">
        <w:r w:rsidRPr="009E63D0">
          <w:rPr>
            <w:rStyle w:val="Hypertextovodkaz"/>
          </w:rPr>
          <w:t>1.1.2</w:t>
        </w:r>
        <w:r>
          <w:rPr>
            <w:rFonts w:asciiTheme="minorHAnsi" w:eastAsiaTheme="minorEastAsia" w:hAnsiTheme="minorHAnsi" w:cstheme="minorBidi"/>
            <w:szCs w:val="22"/>
            <w:lang w:eastAsia="cs-CZ"/>
          </w:rPr>
          <w:tab/>
        </w:r>
        <w:r w:rsidRPr="009E63D0">
          <w:rPr>
            <w:rStyle w:val="Hypertextovodkaz"/>
          </w:rPr>
          <w:t>Údaje o zpracovateli dokumentace - GP</w:t>
        </w:r>
        <w:r>
          <w:rPr>
            <w:webHidden/>
          </w:rPr>
          <w:tab/>
        </w:r>
        <w:r>
          <w:rPr>
            <w:webHidden/>
          </w:rPr>
          <w:fldChar w:fldCharType="begin"/>
        </w:r>
        <w:r>
          <w:rPr>
            <w:webHidden/>
          </w:rPr>
          <w:instrText xml:space="preserve"> PAGEREF _Toc477942004 \h </w:instrText>
        </w:r>
        <w:r>
          <w:rPr>
            <w:webHidden/>
          </w:rPr>
        </w:r>
        <w:r>
          <w:rPr>
            <w:webHidden/>
          </w:rPr>
          <w:fldChar w:fldCharType="separate"/>
        </w:r>
        <w:r w:rsidR="003F1C2D">
          <w:rPr>
            <w:webHidden/>
          </w:rPr>
          <w:t>4</w:t>
        </w:r>
        <w:r>
          <w:rPr>
            <w:webHidden/>
          </w:rPr>
          <w:fldChar w:fldCharType="end"/>
        </w:r>
      </w:hyperlink>
    </w:p>
    <w:p w14:paraId="01BAE4FD" w14:textId="7AEA4865" w:rsidR="00510F0B" w:rsidRDefault="00510F0B">
      <w:pPr>
        <w:pStyle w:val="Obsah3"/>
        <w:tabs>
          <w:tab w:val="left" w:pos="1778"/>
        </w:tabs>
        <w:rPr>
          <w:rFonts w:asciiTheme="minorHAnsi" w:eastAsiaTheme="minorEastAsia" w:hAnsiTheme="minorHAnsi" w:cstheme="minorBidi"/>
          <w:szCs w:val="22"/>
          <w:lang w:eastAsia="cs-CZ"/>
        </w:rPr>
      </w:pPr>
      <w:hyperlink w:anchor="_Toc477942005" w:history="1">
        <w:r w:rsidRPr="009E63D0">
          <w:rPr>
            <w:rStyle w:val="Hypertextovodkaz"/>
          </w:rPr>
          <w:t>1.1.3</w:t>
        </w:r>
        <w:r>
          <w:rPr>
            <w:rFonts w:asciiTheme="minorHAnsi" w:eastAsiaTheme="minorEastAsia" w:hAnsiTheme="minorHAnsi" w:cstheme="minorBidi"/>
            <w:szCs w:val="22"/>
            <w:lang w:eastAsia="cs-CZ"/>
          </w:rPr>
          <w:tab/>
        </w:r>
        <w:r w:rsidRPr="009E63D0">
          <w:rPr>
            <w:rStyle w:val="Hypertextovodkaz"/>
          </w:rPr>
          <w:t>Údaje zpracovatele dílčí části</w:t>
        </w:r>
        <w:r>
          <w:rPr>
            <w:webHidden/>
          </w:rPr>
          <w:tab/>
        </w:r>
        <w:r>
          <w:rPr>
            <w:webHidden/>
          </w:rPr>
          <w:fldChar w:fldCharType="begin"/>
        </w:r>
        <w:r>
          <w:rPr>
            <w:webHidden/>
          </w:rPr>
          <w:instrText xml:space="preserve"> PAGEREF _Toc477942005 \h </w:instrText>
        </w:r>
        <w:r>
          <w:rPr>
            <w:webHidden/>
          </w:rPr>
        </w:r>
        <w:r>
          <w:rPr>
            <w:webHidden/>
          </w:rPr>
          <w:fldChar w:fldCharType="separate"/>
        </w:r>
        <w:r w:rsidR="003F1C2D">
          <w:rPr>
            <w:webHidden/>
          </w:rPr>
          <w:t>4</w:t>
        </w:r>
        <w:r>
          <w:rPr>
            <w:webHidden/>
          </w:rPr>
          <w:fldChar w:fldCharType="end"/>
        </w:r>
      </w:hyperlink>
    </w:p>
    <w:p w14:paraId="79EF7833" w14:textId="4EDF2F5B" w:rsidR="00510F0B" w:rsidRDefault="00510F0B">
      <w:pPr>
        <w:pStyle w:val="Obsah1"/>
        <w:rPr>
          <w:rFonts w:asciiTheme="minorHAnsi" w:eastAsiaTheme="minorEastAsia" w:hAnsiTheme="minorHAnsi" w:cstheme="minorBidi"/>
          <w:b w:val="0"/>
          <w:sz w:val="22"/>
          <w:szCs w:val="22"/>
          <w:lang w:eastAsia="cs-CZ"/>
        </w:rPr>
      </w:pPr>
      <w:hyperlink w:anchor="_Toc477942006" w:history="1">
        <w:r w:rsidRPr="009E63D0">
          <w:rPr>
            <w:rStyle w:val="Hypertextovodkaz"/>
            <w:highlight w:val="yellow"/>
          </w:rPr>
          <w:t>2</w:t>
        </w:r>
        <w:r>
          <w:rPr>
            <w:rFonts w:asciiTheme="minorHAnsi" w:eastAsiaTheme="minorEastAsia" w:hAnsiTheme="minorHAnsi" w:cstheme="minorBidi"/>
            <w:b w:val="0"/>
            <w:sz w:val="22"/>
            <w:szCs w:val="22"/>
            <w:lang w:eastAsia="cs-CZ"/>
          </w:rPr>
          <w:tab/>
        </w:r>
        <w:r w:rsidRPr="009E63D0">
          <w:rPr>
            <w:rStyle w:val="Hypertextovodkaz"/>
            <w:highlight w:val="yellow"/>
          </w:rPr>
          <w:t>ZÁKLADNÍ ÚDAJE – ANOTACE (SOUHRNNÁ ZPRÁVA)</w:t>
        </w:r>
        <w:r>
          <w:rPr>
            <w:webHidden/>
          </w:rPr>
          <w:tab/>
        </w:r>
        <w:r>
          <w:rPr>
            <w:webHidden/>
          </w:rPr>
          <w:fldChar w:fldCharType="begin"/>
        </w:r>
        <w:r>
          <w:rPr>
            <w:webHidden/>
          </w:rPr>
          <w:instrText xml:space="preserve"> PAGEREF _Toc477942006 \h </w:instrText>
        </w:r>
        <w:r>
          <w:rPr>
            <w:webHidden/>
          </w:rPr>
        </w:r>
        <w:r>
          <w:rPr>
            <w:webHidden/>
          </w:rPr>
          <w:fldChar w:fldCharType="separate"/>
        </w:r>
        <w:r w:rsidR="003F1C2D">
          <w:rPr>
            <w:webHidden/>
          </w:rPr>
          <w:t>5</w:t>
        </w:r>
        <w:r>
          <w:rPr>
            <w:webHidden/>
          </w:rPr>
          <w:fldChar w:fldCharType="end"/>
        </w:r>
      </w:hyperlink>
    </w:p>
    <w:p w14:paraId="72E348DE" w14:textId="28784175" w:rsidR="00510F0B" w:rsidRDefault="00510F0B">
      <w:pPr>
        <w:pStyle w:val="Obsah2"/>
        <w:rPr>
          <w:rFonts w:asciiTheme="minorHAnsi" w:eastAsiaTheme="minorEastAsia" w:hAnsiTheme="minorHAnsi" w:cstheme="minorBidi"/>
          <w:b w:val="0"/>
          <w:szCs w:val="22"/>
          <w:lang w:eastAsia="cs-CZ"/>
        </w:rPr>
      </w:pPr>
      <w:hyperlink w:anchor="_Toc477942007" w:history="1">
        <w:r w:rsidRPr="009E63D0">
          <w:rPr>
            <w:rStyle w:val="Hypertextovodkaz"/>
          </w:rPr>
          <w:t>2.1</w:t>
        </w:r>
        <w:r>
          <w:rPr>
            <w:rFonts w:asciiTheme="minorHAnsi" w:eastAsiaTheme="minorEastAsia" w:hAnsiTheme="minorHAnsi" w:cstheme="minorBidi"/>
            <w:b w:val="0"/>
            <w:szCs w:val="22"/>
            <w:lang w:eastAsia="cs-CZ"/>
          </w:rPr>
          <w:tab/>
        </w:r>
        <w:r w:rsidRPr="009E63D0">
          <w:rPr>
            <w:rStyle w:val="Hypertextovodkaz"/>
          </w:rPr>
          <w:t>Stávající stav</w:t>
        </w:r>
        <w:r>
          <w:rPr>
            <w:webHidden/>
          </w:rPr>
          <w:tab/>
        </w:r>
        <w:r>
          <w:rPr>
            <w:webHidden/>
          </w:rPr>
          <w:fldChar w:fldCharType="begin"/>
        </w:r>
        <w:r>
          <w:rPr>
            <w:webHidden/>
          </w:rPr>
          <w:instrText xml:space="preserve"> PAGEREF _Toc477942007 \h </w:instrText>
        </w:r>
        <w:r>
          <w:rPr>
            <w:webHidden/>
          </w:rPr>
        </w:r>
        <w:r>
          <w:rPr>
            <w:webHidden/>
          </w:rPr>
          <w:fldChar w:fldCharType="separate"/>
        </w:r>
        <w:r w:rsidR="003F1C2D">
          <w:rPr>
            <w:webHidden/>
          </w:rPr>
          <w:t>5</w:t>
        </w:r>
        <w:r>
          <w:rPr>
            <w:webHidden/>
          </w:rPr>
          <w:fldChar w:fldCharType="end"/>
        </w:r>
      </w:hyperlink>
    </w:p>
    <w:p w14:paraId="146F65A9" w14:textId="03AA9512" w:rsidR="00510F0B" w:rsidRDefault="00510F0B">
      <w:pPr>
        <w:pStyle w:val="Obsah2"/>
        <w:rPr>
          <w:rFonts w:asciiTheme="minorHAnsi" w:eastAsiaTheme="minorEastAsia" w:hAnsiTheme="minorHAnsi" w:cstheme="minorBidi"/>
          <w:b w:val="0"/>
          <w:szCs w:val="22"/>
          <w:lang w:eastAsia="cs-CZ"/>
        </w:rPr>
      </w:pPr>
      <w:hyperlink w:anchor="_Toc477942008" w:history="1">
        <w:r w:rsidRPr="009E63D0">
          <w:rPr>
            <w:rStyle w:val="Hypertextovodkaz"/>
          </w:rPr>
          <w:t>2.2</w:t>
        </w:r>
        <w:r>
          <w:rPr>
            <w:rFonts w:asciiTheme="minorHAnsi" w:eastAsiaTheme="minorEastAsia" w:hAnsiTheme="minorHAnsi" w:cstheme="minorBidi"/>
            <w:b w:val="0"/>
            <w:szCs w:val="22"/>
            <w:lang w:eastAsia="cs-CZ"/>
          </w:rPr>
          <w:tab/>
        </w:r>
        <w:r w:rsidRPr="009E63D0">
          <w:rPr>
            <w:rStyle w:val="Hypertextovodkaz"/>
          </w:rPr>
          <w:t>Nový stav</w:t>
        </w:r>
        <w:r>
          <w:rPr>
            <w:webHidden/>
          </w:rPr>
          <w:tab/>
        </w:r>
        <w:r>
          <w:rPr>
            <w:webHidden/>
          </w:rPr>
          <w:fldChar w:fldCharType="begin"/>
        </w:r>
        <w:r>
          <w:rPr>
            <w:webHidden/>
          </w:rPr>
          <w:instrText xml:space="preserve"> PAGEREF _Toc477942008 \h </w:instrText>
        </w:r>
        <w:r>
          <w:rPr>
            <w:webHidden/>
          </w:rPr>
        </w:r>
        <w:r>
          <w:rPr>
            <w:webHidden/>
          </w:rPr>
          <w:fldChar w:fldCharType="separate"/>
        </w:r>
        <w:r w:rsidR="003F1C2D">
          <w:rPr>
            <w:webHidden/>
          </w:rPr>
          <w:t>5</w:t>
        </w:r>
        <w:r>
          <w:rPr>
            <w:webHidden/>
          </w:rPr>
          <w:fldChar w:fldCharType="end"/>
        </w:r>
      </w:hyperlink>
    </w:p>
    <w:p w14:paraId="109BC55C" w14:textId="329A2E92" w:rsidR="00510F0B" w:rsidRDefault="00510F0B">
      <w:pPr>
        <w:pStyle w:val="Obsah1"/>
        <w:rPr>
          <w:rFonts w:asciiTheme="minorHAnsi" w:eastAsiaTheme="minorEastAsia" w:hAnsiTheme="minorHAnsi" w:cstheme="minorBidi"/>
          <w:b w:val="0"/>
          <w:sz w:val="22"/>
          <w:szCs w:val="22"/>
          <w:lang w:eastAsia="cs-CZ"/>
        </w:rPr>
      </w:pPr>
      <w:hyperlink w:anchor="_Toc477942009" w:history="1">
        <w:r w:rsidRPr="009E63D0">
          <w:rPr>
            <w:rStyle w:val="Hypertextovodkaz"/>
          </w:rPr>
          <w:t>3</w:t>
        </w:r>
        <w:r>
          <w:rPr>
            <w:rFonts w:asciiTheme="minorHAnsi" w:eastAsiaTheme="minorEastAsia" w:hAnsiTheme="minorHAnsi" w:cstheme="minorBidi"/>
            <w:b w:val="0"/>
            <w:sz w:val="22"/>
            <w:szCs w:val="22"/>
            <w:lang w:eastAsia="cs-CZ"/>
          </w:rPr>
          <w:tab/>
        </w:r>
        <w:r w:rsidRPr="009E63D0">
          <w:rPr>
            <w:rStyle w:val="Hypertextovodkaz"/>
          </w:rPr>
          <w:t>TECHNICKÁ ZPRÁVA</w:t>
        </w:r>
        <w:r>
          <w:rPr>
            <w:webHidden/>
          </w:rPr>
          <w:tab/>
        </w:r>
        <w:r>
          <w:rPr>
            <w:webHidden/>
          </w:rPr>
          <w:fldChar w:fldCharType="begin"/>
        </w:r>
        <w:r>
          <w:rPr>
            <w:webHidden/>
          </w:rPr>
          <w:instrText xml:space="preserve"> PAGEREF _Toc477942009 \h </w:instrText>
        </w:r>
        <w:r>
          <w:rPr>
            <w:webHidden/>
          </w:rPr>
        </w:r>
        <w:r>
          <w:rPr>
            <w:webHidden/>
          </w:rPr>
          <w:fldChar w:fldCharType="separate"/>
        </w:r>
        <w:r w:rsidR="003F1C2D">
          <w:rPr>
            <w:webHidden/>
          </w:rPr>
          <w:t>6</w:t>
        </w:r>
        <w:r>
          <w:rPr>
            <w:webHidden/>
          </w:rPr>
          <w:fldChar w:fldCharType="end"/>
        </w:r>
      </w:hyperlink>
    </w:p>
    <w:p w14:paraId="42EF2068" w14:textId="7B58C85A" w:rsidR="00510F0B" w:rsidRDefault="00510F0B">
      <w:pPr>
        <w:pStyle w:val="Obsah2"/>
        <w:rPr>
          <w:rFonts w:asciiTheme="minorHAnsi" w:eastAsiaTheme="minorEastAsia" w:hAnsiTheme="minorHAnsi" w:cstheme="minorBidi"/>
          <w:b w:val="0"/>
          <w:szCs w:val="22"/>
          <w:lang w:eastAsia="cs-CZ"/>
        </w:rPr>
      </w:pPr>
      <w:hyperlink w:anchor="_Toc477942010" w:history="1">
        <w:r w:rsidRPr="009E63D0">
          <w:rPr>
            <w:rStyle w:val="Hypertextovodkaz"/>
          </w:rPr>
          <w:t>3.1</w:t>
        </w:r>
        <w:r>
          <w:rPr>
            <w:rFonts w:asciiTheme="minorHAnsi" w:eastAsiaTheme="minorEastAsia" w:hAnsiTheme="minorHAnsi" w:cstheme="minorBidi"/>
            <w:b w:val="0"/>
            <w:szCs w:val="22"/>
            <w:lang w:eastAsia="cs-CZ"/>
          </w:rPr>
          <w:tab/>
        </w:r>
        <w:r w:rsidRPr="009E63D0">
          <w:rPr>
            <w:rStyle w:val="Hypertextovodkaz"/>
          </w:rPr>
          <w:t>Účel stavby</w:t>
        </w:r>
        <w:r>
          <w:rPr>
            <w:webHidden/>
          </w:rPr>
          <w:tab/>
        </w:r>
        <w:r>
          <w:rPr>
            <w:webHidden/>
          </w:rPr>
          <w:fldChar w:fldCharType="begin"/>
        </w:r>
        <w:r>
          <w:rPr>
            <w:webHidden/>
          </w:rPr>
          <w:instrText xml:space="preserve"> PAGEREF _Toc477942010 \h </w:instrText>
        </w:r>
        <w:r>
          <w:rPr>
            <w:webHidden/>
          </w:rPr>
        </w:r>
        <w:r>
          <w:rPr>
            <w:webHidden/>
          </w:rPr>
          <w:fldChar w:fldCharType="separate"/>
        </w:r>
        <w:r w:rsidR="003F1C2D">
          <w:rPr>
            <w:webHidden/>
          </w:rPr>
          <w:t>6</w:t>
        </w:r>
        <w:r>
          <w:rPr>
            <w:webHidden/>
          </w:rPr>
          <w:fldChar w:fldCharType="end"/>
        </w:r>
      </w:hyperlink>
    </w:p>
    <w:p w14:paraId="6ABB0248" w14:textId="7E797E89" w:rsidR="00510F0B" w:rsidRDefault="00510F0B">
      <w:pPr>
        <w:pStyle w:val="Obsah2"/>
        <w:rPr>
          <w:rFonts w:asciiTheme="minorHAnsi" w:eastAsiaTheme="minorEastAsia" w:hAnsiTheme="minorHAnsi" w:cstheme="minorBidi"/>
          <w:b w:val="0"/>
          <w:szCs w:val="22"/>
          <w:lang w:eastAsia="cs-CZ"/>
        </w:rPr>
      </w:pPr>
      <w:hyperlink w:anchor="_Toc477942011" w:history="1">
        <w:r w:rsidRPr="009E63D0">
          <w:rPr>
            <w:rStyle w:val="Hypertextovodkaz"/>
          </w:rPr>
          <w:t>3.2</w:t>
        </w:r>
        <w:r>
          <w:rPr>
            <w:rFonts w:asciiTheme="minorHAnsi" w:eastAsiaTheme="minorEastAsia" w:hAnsiTheme="minorHAnsi" w:cstheme="minorBidi"/>
            <w:b w:val="0"/>
            <w:szCs w:val="22"/>
            <w:lang w:eastAsia="cs-CZ"/>
          </w:rPr>
          <w:tab/>
        </w:r>
        <w:r w:rsidRPr="009E63D0">
          <w:rPr>
            <w:rStyle w:val="Hypertextovodkaz"/>
          </w:rPr>
          <w:t>Přehled výchozích podkladů - seznam použitých podkladů</w:t>
        </w:r>
        <w:r>
          <w:rPr>
            <w:webHidden/>
          </w:rPr>
          <w:tab/>
        </w:r>
        <w:r>
          <w:rPr>
            <w:webHidden/>
          </w:rPr>
          <w:fldChar w:fldCharType="begin"/>
        </w:r>
        <w:r>
          <w:rPr>
            <w:webHidden/>
          </w:rPr>
          <w:instrText xml:space="preserve"> PAGEREF _Toc477942011 \h </w:instrText>
        </w:r>
        <w:r>
          <w:rPr>
            <w:webHidden/>
          </w:rPr>
        </w:r>
        <w:r>
          <w:rPr>
            <w:webHidden/>
          </w:rPr>
          <w:fldChar w:fldCharType="separate"/>
        </w:r>
        <w:r w:rsidR="003F1C2D">
          <w:rPr>
            <w:webHidden/>
          </w:rPr>
          <w:t>6</w:t>
        </w:r>
        <w:r>
          <w:rPr>
            <w:webHidden/>
          </w:rPr>
          <w:fldChar w:fldCharType="end"/>
        </w:r>
      </w:hyperlink>
    </w:p>
    <w:p w14:paraId="23536F75" w14:textId="73A8A632" w:rsidR="00510F0B" w:rsidRDefault="00510F0B">
      <w:pPr>
        <w:pStyle w:val="Obsah2"/>
        <w:rPr>
          <w:rFonts w:asciiTheme="minorHAnsi" w:eastAsiaTheme="minorEastAsia" w:hAnsiTheme="minorHAnsi" w:cstheme="minorBidi"/>
          <w:b w:val="0"/>
          <w:szCs w:val="22"/>
          <w:lang w:eastAsia="cs-CZ"/>
        </w:rPr>
      </w:pPr>
      <w:hyperlink w:anchor="_Toc477942012" w:history="1">
        <w:r w:rsidRPr="009E63D0">
          <w:rPr>
            <w:rStyle w:val="Hypertextovodkaz"/>
          </w:rPr>
          <w:t>3.3</w:t>
        </w:r>
        <w:r>
          <w:rPr>
            <w:rFonts w:asciiTheme="minorHAnsi" w:eastAsiaTheme="minorEastAsia" w:hAnsiTheme="minorHAnsi" w:cstheme="minorBidi"/>
            <w:b w:val="0"/>
            <w:szCs w:val="22"/>
            <w:lang w:eastAsia="cs-CZ"/>
          </w:rPr>
          <w:tab/>
        </w:r>
        <w:r w:rsidRPr="009E63D0">
          <w:rPr>
            <w:rStyle w:val="Hypertextovodkaz"/>
          </w:rPr>
          <w:t>Specifikace rozdílů mezi předchozím stupněm PD a DPS</w:t>
        </w:r>
        <w:r>
          <w:rPr>
            <w:webHidden/>
          </w:rPr>
          <w:tab/>
        </w:r>
        <w:r>
          <w:rPr>
            <w:webHidden/>
          </w:rPr>
          <w:fldChar w:fldCharType="begin"/>
        </w:r>
        <w:r>
          <w:rPr>
            <w:webHidden/>
          </w:rPr>
          <w:instrText xml:space="preserve"> PAGEREF _Toc477942012 \h </w:instrText>
        </w:r>
        <w:r>
          <w:rPr>
            <w:webHidden/>
          </w:rPr>
        </w:r>
        <w:r>
          <w:rPr>
            <w:webHidden/>
          </w:rPr>
          <w:fldChar w:fldCharType="separate"/>
        </w:r>
        <w:r w:rsidR="003F1C2D">
          <w:rPr>
            <w:webHidden/>
          </w:rPr>
          <w:t>6</w:t>
        </w:r>
        <w:r>
          <w:rPr>
            <w:webHidden/>
          </w:rPr>
          <w:fldChar w:fldCharType="end"/>
        </w:r>
      </w:hyperlink>
    </w:p>
    <w:p w14:paraId="52E7932D" w14:textId="27502E73" w:rsidR="00510F0B" w:rsidRDefault="00510F0B">
      <w:pPr>
        <w:pStyle w:val="Obsah2"/>
        <w:rPr>
          <w:rFonts w:asciiTheme="minorHAnsi" w:eastAsiaTheme="minorEastAsia" w:hAnsiTheme="minorHAnsi" w:cstheme="minorBidi"/>
          <w:b w:val="0"/>
          <w:szCs w:val="22"/>
          <w:lang w:eastAsia="cs-CZ"/>
        </w:rPr>
      </w:pPr>
      <w:hyperlink w:anchor="_Toc477942013" w:history="1">
        <w:r w:rsidRPr="009E63D0">
          <w:rPr>
            <w:rStyle w:val="Hypertextovodkaz"/>
          </w:rPr>
          <w:t>3.4</w:t>
        </w:r>
        <w:r>
          <w:rPr>
            <w:rFonts w:asciiTheme="minorHAnsi" w:eastAsiaTheme="minorEastAsia" w:hAnsiTheme="minorHAnsi" w:cstheme="minorBidi"/>
            <w:b w:val="0"/>
            <w:szCs w:val="22"/>
            <w:lang w:eastAsia="cs-CZ"/>
          </w:rPr>
          <w:tab/>
        </w:r>
        <w:r w:rsidRPr="009E63D0">
          <w:rPr>
            <w:rStyle w:val="Hypertextovodkaz"/>
          </w:rPr>
          <w:t>Informace o dodržení podmínek rozhodnutí o umístění stavby</w:t>
        </w:r>
        <w:r>
          <w:rPr>
            <w:webHidden/>
          </w:rPr>
          <w:tab/>
        </w:r>
        <w:r>
          <w:rPr>
            <w:webHidden/>
          </w:rPr>
          <w:fldChar w:fldCharType="begin"/>
        </w:r>
        <w:r>
          <w:rPr>
            <w:webHidden/>
          </w:rPr>
          <w:instrText xml:space="preserve"> PAGEREF _Toc477942013 \h </w:instrText>
        </w:r>
        <w:r>
          <w:rPr>
            <w:webHidden/>
          </w:rPr>
        </w:r>
        <w:r>
          <w:rPr>
            <w:webHidden/>
          </w:rPr>
          <w:fldChar w:fldCharType="separate"/>
        </w:r>
        <w:r w:rsidR="003F1C2D">
          <w:rPr>
            <w:webHidden/>
          </w:rPr>
          <w:t>6</w:t>
        </w:r>
        <w:r>
          <w:rPr>
            <w:webHidden/>
          </w:rPr>
          <w:fldChar w:fldCharType="end"/>
        </w:r>
      </w:hyperlink>
    </w:p>
    <w:p w14:paraId="1905FD9E" w14:textId="48A81CCB" w:rsidR="00510F0B" w:rsidRDefault="00510F0B">
      <w:pPr>
        <w:pStyle w:val="Obsah2"/>
        <w:rPr>
          <w:rFonts w:asciiTheme="minorHAnsi" w:eastAsiaTheme="minorEastAsia" w:hAnsiTheme="minorHAnsi" w:cstheme="minorBidi"/>
          <w:b w:val="0"/>
          <w:szCs w:val="22"/>
          <w:lang w:eastAsia="cs-CZ"/>
        </w:rPr>
      </w:pPr>
      <w:hyperlink w:anchor="_Toc477942014" w:history="1">
        <w:r w:rsidRPr="009E63D0">
          <w:rPr>
            <w:rStyle w:val="Hypertextovodkaz"/>
          </w:rPr>
          <w:t>3.5</w:t>
        </w:r>
        <w:r>
          <w:rPr>
            <w:rFonts w:asciiTheme="minorHAnsi" w:eastAsiaTheme="minorEastAsia" w:hAnsiTheme="minorHAnsi" w:cstheme="minorBidi"/>
            <w:b w:val="0"/>
            <w:szCs w:val="22"/>
            <w:lang w:eastAsia="cs-CZ"/>
          </w:rPr>
          <w:tab/>
        </w:r>
        <w:r w:rsidRPr="009E63D0">
          <w:rPr>
            <w:rStyle w:val="Hypertextovodkaz"/>
          </w:rPr>
          <w:t>Údaje o splnění podmínek určených dotčenými orgány státní správy</w:t>
        </w:r>
        <w:r>
          <w:rPr>
            <w:webHidden/>
          </w:rPr>
          <w:tab/>
        </w:r>
        <w:r>
          <w:rPr>
            <w:webHidden/>
          </w:rPr>
          <w:fldChar w:fldCharType="begin"/>
        </w:r>
        <w:r>
          <w:rPr>
            <w:webHidden/>
          </w:rPr>
          <w:instrText xml:space="preserve"> PAGEREF _Toc477942014 \h </w:instrText>
        </w:r>
        <w:r>
          <w:rPr>
            <w:webHidden/>
          </w:rPr>
        </w:r>
        <w:r>
          <w:rPr>
            <w:webHidden/>
          </w:rPr>
          <w:fldChar w:fldCharType="separate"/>
        </w:r>
        <w:r w:rsidR="003F1C2D">
          <w:rPr>
            <w:webHidden/>
          </w:rPr>
          <w:t>7</w:t>
        </w:r>
        <w:r>
          <w:rPr>
            <w:webHidden/>
          </w:rPr>
          <w:fldChar w:fldCharType="end"/>
        </w:r>
      </w:hyperlink>
    </w:p>
    <w:p w14:paraId="15DF48D4" w14:textId="7344B357" w:rsidR="00510F0B" w:rsidRDefault="00510F0B">
      <w:pPr>
        <w:pStyle w:val="Obsah2"/>
        <w:rPr>
          <w:rFonts w:asciiTheme="minorHAnsi" w:eastAsiaTheme="minorEastAsia" w:hAnsiTheme="minorHAnsi" w:cstheme="minorBidi"/>
          <w:b w:val="0"/>
          <w:szCs w:val="22"/>
          <w:lang w:eastAsia="cs-CZ"/>
        </w:rPr>
      </w:pPr>
      <w:hyperlink w:anchor="_Toc477942015" w:history="1">
        <w:r w:rsidRPr="009E63D0">
          <w:rPr>
            <w:rStyle w:val="Hypertextovodkaz"/>
          </w:rPr>
          <w:t>3.6</w:t>
        </w:r>
        <w:r>
          <w:rPr>
            <w:rFonts w:asciiTheme="minorHAnsi" w:eastAsiaTheme="minorEastAsia" w:hAnsiTheme="minorHAnsi" w:cstheme="minorBidi"/>
            <w:b w:val="0"/>
            <w:szCs w:val="22"/>
            <w:lang w:eastAsia="cs-CZ"/>
          </w:rPr>
          <w:tab/>
        </w:r>
        <w:r w:rsidRPr="009E63D0">
          <w:rPr>
            <w:rStyle w:val="Hypertextovodkaz"/>
          </w:rPr>
          <w:t>Popis technologie</w:t>
        </w:r>
        <w:r>
          <w:rPr>
            <w:webHidden/>
          </w:rPr>
          <w:tab/>
        </w:r>
        <w:r>
          <w:rPr>
            <w:webHidden/>
          </w:rPr>
          <w:fldChar w:fldCharType="begin"/>
        </w:r>
        <w:r>
          <w:rPr>
            <w:webHidden/>
          </w:rPr>
          <w:instrText xml:space="preserve"> PAGEREF _Toc477942015 \h </w:instrText>
        </w:r>
        <w:r>
          <w:rPr>
            <w:webHidden/>
          </w:rPr>
        </w:r>
        <w:r>
          <w:rPr>
            <w:webHidden/>
          </w:rPr>
          <w:fldChar w:fldCharType="separate"/>
        </w:r>
        <w:r w:rsidR="003F1C2D">
          <w:rPr>
            <w:webHidden/>
          </w:rPr>
          <w:t>8</w:t>
        </w:r>
        <w:r>
          <w:rPr>
            <w:webHidden/>
          </w:rPr>
          <w:fldChar w:fldCharType="end"/>
        </w:r>
      </w:hyperlink>
    </w:p>
    <w:p w14:paraId="31F9A9DC" w14:textId="17F49C9A" w:rsidR="00510F0B" w:rsidRDefault="00510F0B">
      <w:pPr>
        <w:pStyle w:val="Obsah3"/>
        <w:tabs>
          <w:tab w:val="left" w:pos="1778"/>
        </w:tabs>
        <w:rPr>
          <w:rFonts w:asciiTheme="minorHAnsi" w:eastAsiaTheme="minorEastAsia" w:hAnsiTheme="minorHAnsi" w:cstheme="minorBidi"/>
          <w:szCs w:val="22"/>
          <w:lang w:eastAsia="cs-CZ"/>
        </w:rPr>
      </w:pPr>
      <w:hyperlink w:anchor="_Toc477942016" w:history="1">
        <w:r w:rsidRPr="009E63D0">
          <w:rPr>
            <w:rStyle w:val="Hypertextovodkaz"/>
          </w:rPr>
          <w:t>3.6.1</w:t>
        </w:r>
        <w:r>
          <w:rPr>
            <w:rFonts w:asciiTheme="minorHAnsi" w:eastAsiaTheme="minorEastAsia" w:hAnsiTheme="minorHAnsi" w:cstheme="minorBidi"/>
            <w:szCs w:val="22"/>
            <w:lang w:eastAsia="cs-CZ"/>
          </w:rPr>
          <w:tab/>
        </w:r>
        <w:r w:rsidRPr="009E63D0">
          <w:rPr>
            <w:rStyle w:val="Hypertextovodkaz"/>
          </w:rPr>
          <w:t>Úvod</w:t>
        </w:r>
        <w:r>
          <w:rPr>
            <w:webHidden/>
          </w:rPr>
          <w:tab/>
        </w:r>
        <w:r>
          <w:rPr>
            <w:webHidden/>
          </w:rPr>
          <w:fldChar w:fldCharType="begin"/>
        </w:r>
        <w:r>
          <w:rPr>
            <w:webHidden/>
          </w:rPr>
          <w:instrText xml:space="preserve"> PAGEREF _Toc477942016 \h </w:instrText>
        </w:r>
        <w:r>
          <w:rPr>
            <w:webHidden/>
          </w:rPr>
        </w:r>
        <w:r>
          <w:rPr>
            <w:webHidden/>
          </w:rPr>
          <w:fldChar w:fldCharType="separate"/>
        </w:r>
        <w:r w:rsidR="003F1C2D">
          <w:rPr>
            <w:webHidden/>
          </w:rPr>
          <w:t>8</w:t>
        </w:r>
        <w:r>
          <w:rPr>
            <w:webHidden/>
          </w:rPr>
          <w:fldChar w:fldCharType="end"/>
        </w:r>
      </w:hyperlink>
    </w:p>
    <w:p w14:paraId="51F62347" w14:textId="1430C1C2" w:rsidR="00510F0B" w:rsidRDefault="00510F0B">
      <w:pPr>
        <w:pStyle w:val="Obsah3"/>
        <w:tabs>
          <w:tab w:val="left" w:pos="1778"/>
        </w:tabs>
        <w:rPr>
          <w:rFonts w:asciiTheme="minorHAnsi" w:eastAsiaTheme="minorEastAsia" w:hAnsiTheme="minorHAnsi" w:cstheme="minorBidi"/>
          <w:szCs w:val="22"/>
          <w:lang w:eastAsia="cs-CZ"/>
        </w:rPr>
      </w:pPr>
      <w:hyperlink w:anchor="_Toc477942017" w:history="1">
        <w:r w:rsidRPr="009E63D0">
          <w:rPr>
            <w:rStyle w:val="Hypertextovodkaz"/>
          </w:rPr>
          <w:t>3.6.2</w:t>
        </w:r>
        <w:r>
          <w:rPr>
            <w:rFonts w:asciiTheme="minorHAnsi" w:eastAsiaTheme="minorEastAsia" w:hAnsiTheme="minorHAnsi" w:cstheme="minorBidi"/>
            <w:szCs w:val="22"/>
            <w:lang w:eastAsia="cs-CZ"/>
          </w:rPr>
          <w:tab/>
        </w:r>
        <w:r w:rsidRPr="009E63D0">
          <w:rPr>
            <w:rStyle w:val="Hypertextovodkaz"/>
          </w:rPr>
          <w:t>Rozsah instalace / trasy</w:t>
        </w:r>
        <w:r>
          <w:rPr>
            <w:webHidden/>
          </w:rPr>
          <w:tab/>
        </w:r>
        <w:r>
          <w:rPr>
            <w:webHidden/>
          </w:rPr>
          <w:fldChar w:fldCharType="begin"/>
        </w:r>
        <w:r>
          <w:rPr>
            <w:webHidden/>
          </w:rPr>
          <w:instrText xml:space="preserve"> PAGEREF _Toc477942017 \h </w:instrText>
        </w:r>
        <w:r>
          <w:rPr>
            <w:webHidden/>
          </w:rPr>
        </w:r>
        <w:r>
          <w:rPr>
            <w:webHidden/>
          </w:rPr>
          <w:fldChar w:fldCharType="separate"/>
        </w:r>
        <w:r w:rsidR="003F1C2D">
          <w:rPr>
            <w:webHidden/>
          </w:rPr>
          <w:t>8</w:t>
        </w:r>
        <w:r>
          <w:rPr>
            <w:webHidden/>
          </w:rPr>
          <w:fldChar w:fldCharType="end"/>
        </w:r>
      </w:hyperlink>
    </w:p>
    <w:p w14:paraId="6AB44A22" w14:textId="06184888" w:rsidR="00510F0B" w:rsidRDefault="00510F0B">
      <w:pPr>
        <w:pStyle w:val="Obsah3"/>
        <w:tabs>
          <w:tab w:val="left" w:pos="1778"/>
        </w:tabs>
        <w:rPr>
          <w:rFonts w:asciiTheme="minorHAnsi" w:eastAsiaTheme="minorEastAsia" w:hAnsiTheme="minorHAnsi" w:cstheme="minorBidi"/>
          <w:szCs w:val="22"/>
          <w:lang w:eastAsia="cs-CZ"/>
        </w:rPr>
      </w:pPr>
      <w:hyperlink w:anchor="_Toc477942018" w:history="1">
        <w:r w:rsidRPr="009E63D0">
          <w:rPr>
            <w:rStyle w:val="Hypertextovodkaz"/>
          </w:rPr>
          <w:t>3.6.3</w:t>
        </w:r>
        <w:r>
          <w:rPr>
            <w:rFonts w:asciiTheme="minorHAnsi" w:eastAsiaTheme="minorEastAsia" w:hAnsiTheme="minorHAnsi" w:cstheme="minorBidi"/>
            <w:szCs w:val="22"/>
            <w:lang w:eastAsia="cs-CZ"/>
          </w:rPr>
          <w:tab/>
        </w:r>
        <w:r w:rsidRPr="009E63D0">
          <w:rPr>
            <w:rStyle w:val="Hypertextovodkaz"/>
          </w:rPr>
          <w:t>Standard systému</w:t>
        </w:r>
        <w:r>
          <w:rPr>
            <w:webHidden/>
          </w:rPr>
          <w:tab/>
        </w:r>
        <w:r>
          <w:rPr>
            <w:webHidden/>
          </w:rPr>
          <w:fldChar w:fldCharType="begin"/>
        </w:r>
        <w:r>
          <w:rPr>
            <w:webHidden/>
          </w:rPr>
          <w:instrText xml:space="preserve"> PAGEREF _Toc477942018 \h </w:instrText>
        </w:r>
        <w:r>
          <w:rPr>
            <w:webHidden/>
          </w:rPr>
        </w:r>
        <w:r>
          <w:rPr>
            <w:webHidden/>
          </w:rPr>
          <w:fldChar w:fldCharType="separate"/>
        </w:r>
        <w:r w:rsidR="003F1C2D">
          <w:rPr>
            <w:webHidden/>
          </w:rPr>
          <w:t>9</w:t>
        </w:r>
        <w:r>
          <w:rPr>
            <w:webHidden/>
          </w:rPr>
          <w:fldChar w:fldCharType="end"/>
        </w:r>
      </w:hyperlink>
    </w:p>
    <w:p w14:paraId="218CF769" w14:textId="4AD13964" w:rsidR="00510F0B" w:rsidRDefault="00510F0B">
      <w:pPr>
        <w:pStyle w:val="Obsah3"/>
        <w:tabs>
          <w:tab w:val="left" w:pos="1778"/>
        </w:tabs>
        <w:rPr>
          <w:rFonts w:asciiTheme="minorHAnsi" w:eastAsiaTheme="minorEastAsia" w:hAnsiTheme="minorHAnsi" w:cstheme="minorBidi"/>
          <w:szCs w:val="22"/>
          <w:lang w:eastAsia="cs-CZ"/>
        </w:rPr>
      </w:pPr>
      <w:hyperlink w:anchor="_Toc477942019" w:history="1">
        <w:r w:rsidRPr="009E63D0">
          <w:rPr>
            <w:rStyle w:val="Hypertextovodkaz"/>
          </w:rPr>
          <w:t>3.6.4</w:t>
        </w:r>
        <w:r>
          <w:rPr>
            <w:rFonts w:asciiTheme="minorHAnsi" w:eastAsiaTheme="minorEastAsia" w:hAnsiTheme="minorHAnsi" w:cstheme="minorBidi"/>
            <w:szCs w:val="22"/>
            <w:lang w:eastAsia="cs-CZ"/>
          </w:rPr>
          <w:tab/>
        </w:r>
        <w:r w:rsidRPr="009E63D0">
          <w:rPr>
            <w:rStyle w:val="Hypertextovodkaz"/>
          </w:rPr>
          <w:t>Stanice - odesílací a přijímací terminály</w:t>
        </w:r>
        <w:r>
          <w:rPr>
            <w:webHidden/>
          </w:rPr>
          <w:tab/>
        </w:r>
        <w:r>
          <w:rPr>
            <w:webHidden/>
          </w:rPr>
          <w:fldChar w:fldCharType="begin"/>
        </w:r>
        <w:r>
          <w:rPr>
            <w:webHidden/>
          </w:rPr>
          <w:instrText xml:space="preserve"> PAGEREF _Toc477942019 \h </w:instrText>
        </w:r>
        <w:r>
          <w:rPr>
            <w:webHidden/>
          </w:rPr>
        </w:r>
        <w:r>
          <w:rPr>
            <w:webHidden/>
          </w:rPr>
          <w:fldChar w:fldCharType="separate"/>
        </w:r>
        <w:r w:rsidR="003F1C2D">
          <w:rPr>
            <w:webHidden/>
          </w:rPr>
          <w:t>11</w:t>
        </w:r>
        <w:r>
          <w:rPr>
            <w:webHidden/>
          </w:rPr>
          <w:fldChar w:fldCharType="end"/>
        </w:r>
      </w:hyperlink>
    </w:p>
    <w:p w14:paraId="37FC30B1" w14:textId="4FF31D73" w:rsidR="00510F0B" w:rsidRDefault="00510F0B">
      <w:pPr>
        <w:pStyle w:val="Obsah3"/>
        <w:tabs>
          <w:tab w:val="left" w:pos="1778"/>
        </w:tabs>
        <w:rPr>
          <w:rFonts w:asciiTheme="minorHAnsi" w:eastAsiaTheme="minorEastAsia" w:hAnsiTheme="minorHAnsi" w:cstheme="minorBidi"/>
          <w:szCs w:val="22"/>
          <w:lang w:eastAsia="cs-CZ"/>
        </w:rPr>
      </w:pPr>
      <w:hyperlink w:anchor="_Toc477942020" w:history="1">
        <w:r w:rsidRPr="009E63D0">
          <w:rPr>
            <w:rStyle w:val="Hypertextovodkaz"/>
          </w:rPr>
          <w:t>3.6.5</w:t>
        </w:r>
        <w:r>
          <w:rPr>
            <w:rFonts w:asciiTheme="minorHAnsi" w:eastAsiaTheme="minorEastAsia" w:hAnsiTheme="minorHAnsi" w:cstheme="minorBidi"/>
            <w:szCs w:val="22"/>
            <w:lang w:eastAsia="cs-CZ"/>
          </w:rPr>
          <w:tab/>
        </w:r>
        <w:r w:rsidRPr="009E63D0">
          <w:rPr>
            <w:rStyle w:val="Hypertextovodkaz"/>
          </w:rPr>
          <w:t>Standard nemocniční stanice (odesílací/přijímací)</w:t>
        </w:r>
        <w:r>
          <w:rPr>
            <w:webHidden/>
          </w:rPr>
          <w:tab/>
        </w:r>
        <w:r>
          <w:rPr>
            <w:webHidden/>
          </w:rPr>
          <w:fldChar w:fldCharType="begin"/>
        </w:r>
        <w:r>
          <w:rPr>
            <w:webHidden/>
          </w:rPr>
          <w:instrText xml:space="preserve"> PAGEREF _Toc477942020 \h </w:instrText>
        </w:r>
        <w:r>
          <w:rPr>
            <w:webHidden/>
          </w:rPr>
        </w:r>
        <w:r>
          <w:rPr>
            <w:webHidden/>
          </w:rPr>
          <w:fldChar w:fldCharType="separate"/>
        </w:r>
        <w:r w:rsidR="003F1C2D">
          <w:rPr>
            <w:webHidden/>
          </w:rPr>
          <w:t>12</w:t>
        </w:r>
        <w:r>
          <w:rPr>
            <w:webHidden/>
          </w:rPr>
          <w:fldChar w:fldCharType="end"/>
        </w:r>
      </w:hyperlink>
    </w:p>
    <w:p w14:paraId="60E4BCF5" w14:textId="549FC0DC" w:rsidR="00510F0B" w:rsidRDefault="00510F0B">
      <w:pPr>
        <w:pStyle w:val="Obsah3"/>
        <w:tabs>
          <w:tab w:val="left" w:pos="1778"/>
        </w:tabs>
        <w:rPr>
          <w:rFonts w:asciiTheme="minorHAnsi" w:eastAsiaTheme="minorEastAsia" w:hAnsiTheme="minorHAnsi" w:cstheme="minorBidi"/>
          <w:szCs w:val="22"/>
          <w:lang w:eastAsia="cs-CZ"/>
        </w:rPr>
      </w:pPr>
      <w:hyperlink w:anchor="_Toc477942021" w:history="1">
        <w:r w:rsidRPr="009E63D0">
          <w:rPr>
            <w:rStyle w:val="Hypertextovodkaz"/>
          </w:rPr>
          <w:t>3.6.6</w:t>
        </w:r>
        <w:r>
          <w:rPr>
            <w:rFonts w:asciiTheme="minorHAnsi" w:eastAsiaTheme="minorEastAsia" w:hAnsiTheme="minorHAnsi" w:cstheme="minorBidi"/>
            <w:szCs w:val="22"/>
            <w:lang w:eastAsia="cs-CZ"/>
          </w:rPr>
          <w:tab/>
        </w:r>
        <w:r w:rsidRPr="009E63D0">
          <w:rPr>
            <w:rStyle w:val="Hypertextovodkaz"/>
          </w:rPr>
          <w:t>Ovládání stanice – klávesnice s displejem</w:t>
        </w:r>
        <w:r>
          <w:rPr>
            <w:webHidden/>
          </w:rPr>
          <w:tab/>
        </w:r>
        <w:r>
          <w:rPr>
            <w:webHidden/>
          </w:rPr>
          <w:fldChar w:fldCharType="begin"/>
        </w:r>
        <w:r>
          <w:rPr>
            <w:webHidden/>
          </w:rPr>
          <w:instrText xml:space="preserve"> PAGEREF _Toc477942021 \h </w:instrText>
        </w:r>
        <w:r>
          <w:rPr>
            <w:webHidden/>
          </w:rPr>
        </w:r>
        <w:r>
          <w:rPr>
            <w:webHidden/>
          </w:rPr>
          <w:fldChar w:fldCharType="separate"/>
        </w:r>
        <w:r w:rsidR="003F1C2D">
          <w:rPr>
            <w:webHidden/>
          </w:rPr>
          <w:t>13</w:t>
        </w:r>
        <w:r>
          <w:rPr>
            <w:webHidden/>
          </w:rPr>
          <w:fldChar w:fldCharType="end"/>
        </w:r>
      </w:hyperlink>
    </w:p>
    <w:p w14:paraId="4231E7DC" w14:textId="697E7D75" w:rsidR="00510F0B" w:rsidRDefault="00510F0B">
      <w:pPr>
        <w:pStyle w:val="Obsah3"/>
        <w:tabs>
          <w:tab w:val="left" w:pos="1778"/>
        </w:tabs>
        <w:rPr>
          <w:rFonts w:asciiTheme="minorHAnsi" w:eastAsiaTheme="minorEastAsia" w:hAnsiTheme="minorHAnsi" w:cstheme="minorBidi"/>
          <w:szCs w:val="22"/>
          <w:lang w:eastAsia="cs-CZ"/>
        </w:rPr>
      </w:pPr>
      <w:hyperlink w:anchor="_Toc477942022" w:history="1">
        <w:r w:rsidRPr="009E63D0">
          <w:rPr>
            <w:rStyle w:val="Hypertextovodkaz"/>
          </w:rPr>
          <w:t>3.6.7</w:t>
        </w:r>
        <w:r>
          <w:rPr>
            <w:rFonts w:asciiTheme="minorHAnsi" w:eastAsiaTheme="minorEastAsia" w:hAnsiTheme="minorHAnsi" w:cstheme="minorBidi"/>
            <w:szCs w:val="22"/>
            <w:lang w:eastAsia="cs-CZ"/>
          </w:rPr>
          <w:tab/>
        </w:r>
        <w:r w:rsidRPr="009E63D0">
          <w:rPr>
            <w:rStyle w:val="Hypertextovodkaz"/>
          </w:rPr>
          <w:t>Opticko-akustická signalizace</w:t>
        </w:r>
        <w:r>
          <w:rPr>
            <w:webHidden/>
          </w:rPr>
          <w:tab/>
        </w:r>
        <w:r>
          <w:rPr>
            <w:webHidden/>
          </w:rPr>
          <w:fldChar w:fldCharType="begin"/>
        </w:r>
        <w:r>
          <w:rPr>
            <w:webHidden/>
          </w:rPr>
          <w:instrText xml:space="preserve"> PAGEREF _Toc477942022 \h </w:instrText>
        </w:r>
        <w:r>
          <w:rPr>
            <w:webHidden/>
          </w:rPr>
        </w:r>
        <w:r>
          <w:rPr>
            <w:webHidden/>
          </w:rPr>
          <w:fldChar w:fldCharType="separate"/>
        </w:r>
        <w:r w:rsidR="003F1C2D">
          <w:rPr>
            <w:webHidden/>
          </w:rPr>
          <w:t>13</w:t>
        </w:r>
        <w:r>
          <w:rPr>
            <w:webHidden/>
          </w:rPr>
          <w:fldChar w:fldCharType="end"/>
        </w:r>
      </w:hyperlink>
    </w:p>
    <w:p w14:paraId="0F98A922" w14:textId="76A10314" w:rsidR="00510F0B" w:rsidRDefault="00510F0B">
      <w:pPr>
        <w:pStyle w:val="Obsah3"/>
        <w:tabs>
          <w:tab w:val="left" w:pos="1778"/>
        </w:tabs>
        <w:rPr>
          <w:rFonts w:asciiTheme="minorHAnsi" w:eastAsiaTheme="minorEastAsia" w:hAnsiTheme="minorHAnsi" w:cstheme="minorBidi"/>
          <w:szCs w:val="22"/>
          <w:lang w:eastAsia="cs-CZ"/>
        </w:rPr>
      </w:pPr>
      <w:hyperlink w:anchor="_Toc477942023" w:history="1">
        <w:r w:rsidRPr="009E63D0">
          <w:rPr>
            <w:rStyle w:val="Hypertextovodkaz"/>
          </w:rPr>
          <w:t>3.6.8</w:t>
        </w:r>
        <w:r>
          <w:rPr>
            <w:rFonts w:asciiTheme="minorHAnsi" w:eastAsiaTheme="minorEastAsia" w:hAnsiTheme="minorHAnsi" w:cstheme="minorBidi"/>
            <w:szCs w:val="22"/>
            <w:lang w:eastAsia="cs-CZ"/>
          </w:rPr>
          <w:tab/>
        </w:r>
        <w:r w:rsidRPr="009E63D0">
          <w:rPr>
            <w:rStyle w:val="Hypertextovodkaz"/>
          </w:rPr>
          <w:t>Záchytný koš ke stanici</w:t>
        </w:r>
        <w:r>
          <w:rPr>
            <w:webHidden/>
          </w:rPr>
          <w:tab/>
        </w:r>
        <w:r>
          <w:rPr>
            <w:webHidden/>
          </w:rPr>
          <w:fldChar w:fldCharType="begin"/>
        </w:r>
        <w:r>
          <w:rPr>
            <w:webHidden/>
          </w:rPr>
          <w:instrText xml:space="preserve"> PAGEREF _Toc477942023 \h </w:instrText>
        </w:r>
        <w:r>
          <w:rPr>
            <w:webHidden/>
          </w:rPr>
        </w:r>
        <w:r>
          <w:rPr>
            <w:webHidden/>
          </w:rPr>
          <w:fldChar w:fldCharType="separate"/>
        </w:r>
        <w:r w:rsidR="003F1C2D">
          <w:rPr>
            <w:webHidden/>
          </w:rPr>
          <w:t>14</w:t>
        </w:r>
        <w:r>
          <w:rPr>
            <w:webHidden/>
          </w:rPr>
          <w:fldChar w:fldCharType="end"/>
        </w:r>
      </w:hyperlink>
    </w:p>
    <w:p w14:paraId="6E9D3864" w14:textId="0F9614EA" w:rsidR="00510F0B" w:rsidRDefault="00510F0B">
      <w:pPr>
        <w:pStyle w:val="Obsah3"/>
        <w:tabs>
          <w:tab w:val="left" w:pos="1778"/>
        </w:tabs>
        <w:rPr>
          <w:rFonts w:asciiTheme="minorHAnsi" w:eastAsiaTheme="minorEastAsia" w:hAnsiTheme="minorHAnsi" w:cstheme="minorBidi"/>
          <w:szCs w:val="22"/>
          <w:lang w:eastAsia="cs-CZ"/>
        </w:rPr>
      </w:pPr>
      <w:hyperlink w:anchor="_Toc477942024" w:history="1">
        <w:r w:rsidRPr="009E63D0">
          <w:rPr>
            <w:rStyle w:val="Hypertextovodkaz"/>
          </w:rPr>
          <w:t>3.6.9</w:t>
        </w:r>
        <w:r>
          <w:rPr>
            <w:rFonts w:asciiTheme="minorHAnsi" w:eastAsiaTheme="minorEastAsia" w:hAnsiTheme="minorHAnsi" w:cstheme="minorBidi"/>
            <w:szCs w:val="22"/>
            <w:lang w:eastAsia="cs-CZ"/>
          </w:rPr>
          <w:tab/>
        </w:r>
        <w:r w:rsidRPr="009E63D0">
          <w:rPr>
            <w:rStyle w:val="Hypertextovodkaz"/>
          </w:rPr>
          <w:t>Nástěnný držák přepravních pouzder</w:t>
        </w:r>
        <w:r>
          <w:rPr>
            <w:webHidden/>
          </w:rPr>
          <w:tab/>
        </w:r>
        <w:r>
          <w:rPr>
            <w:webHidden/>
          </w:rPr>
          <w:fldChar w:fldCharType="begin"/>
        </w:r>
        <w:r>
          <w:rPr>
            <w:webHidden/>
          </w:rPr>
          <w:instrText xml:space="preserve"> PAGEREF _Toc477942024 \h </w:instrText>
        </w:r>
        <w:r>
          <w:rPr>
            <w:webHidden/>
          </w:rPr>
        </w:r>
        <w:r>
          <w:rPr>
            <w:webHidden/>
          </w:rPr>
          <w:fldChar w:fldCharType="separate"/>
        </w:r>
        <w:r w:rsidR="003F1C2D">
          <w:rPr>
            <w:webHidden/>
          </w:rPr>
          <w:t>14</w:t>
        </w:r>
        <w:r>
          <w:rPr>
            <w:webHidden/>
          </w:rPr>
          <w:fldChar w:fldCharType="end"/>
        </w:r>
      </w:hyperlink>
    </w:p>
    <w:p w14:paraId="208959A1" w14:textId="08DAA6D5" w:rsidR="00510F0B" w:rsidRDefault="00510F0B">
      <w:pPr>
        <w:pStyle w:val="Obsah3"/>
        <w:tabs>
          <w:tab w:val="left" w:pos="1778"/>
        </w:tabs>
        <w:rPr>
          <w:rFonts w:asciiTheme="minorHAnsi" w:eastAsiaTheme="minorEastAsia" w:hAnsiTheme="minorHAnsi" w:cstheme="minorBidi"/>
          <w:szCs w:val="22"/>
          <w:lang w:eastAsia="cs-CZ"/>
        </w:rPr>
      </w:pPr>
      <w:hyperlink w:anchor="_Toc477942025" w:history="1">
        <w:r w:rsidRPr="009E63D0">
          <w:rPr>
            <w:rStyle w:val="Hypertextovodkaz"/>
          </w:rPr>
          <w:t>3.6.10</w:t>
        </w:r>
        <w:r>
          <w:rPr>
            <w:rFonts w:asciiTheme="minorHAnsi" w:eastAsiaTheme="minorEastAsia" w:hAnsiTheme="minorHAnsi" w:cstheme="minorBidi"/>
            <w:szCs w:val="22"/>
            <w:lang w:eastAsia="cs-CZ"/>
          </w:rPr>
          <w:tab/>
        </w:r>
        <w:r w:rsidRPr="009E63D0">
          <w:rPr>
            <w:rStyle w:val="Hypertextovodkaz"/>
          </w:rPr>
          <w:t>Laboratorní stanice s automatickou vykládkou vzorků</w:t>
        </w:r>
        <w:r>
          <w:rPr>
            <w:webHidden/>
          </w:rPr>
          <w:tab/>
        </w:r>
        <w:r>
          <w:rPr>
            <w:webHidden/>
          </w:rPr>
          <w:fldChar w:fldCharType="begin"/>
        </w:r>
        <w:r>
          <w:rPr>
            <w:webHidden/>
          </w:rPr>
          <w:instrText xml:space="preserve"> PAGEREF _Toc477942025 \h </w:instrText>
        </w:r>
        <w:r>
          <w:rPr>
            <w:webHidden/>
          </w:rPr>
        </w:r>
        <w:r>
          <w:rPr>
            <w:webHidden/>
          </w:rPr>
          <w:fldChar w:fldCharType="separate"/>
        </w:r>
        <w:r w:rsidR="003F1C2D">
          <w:rPr>
            <w:webHidden/>
          </w:rPr>
          <w:t>14</w:t>
        </w:r>
        <w:r>
          <w:rPr>
            <w:webHidden/>
          </w:rPr>
          <w:fldChar w:fldCharType="end"/>
        </w:r>
      </w:hyperlink>
    </w:p>
    <w:p w14:paraId="50402E5C" w14:textId="56926264" w:rsidR="00510F0B" w:rsidRDefault="00510F0B">
      <w:pPr>
        <w:pStyle w:val="Obsah3"/>
        <w:tabs>
          <w:tab w:val="left" w:pos="1778"/>
        </w:tabs>
        <w:rPr>
          <w:rFonts w:asciiTheme="minorHAnsi" w:eastAsiaTheme="minorEastAsia" w:hAnsiTheme="minorHAnsi" w:cstheme="minorBidi"/>
          <w:szCs w:val="22"/>
          <w:lang w:eastAsia="cs-CZ"/>
        </w:rPr>
      </w:pPr>
      <w:hyperlink w:anchor="_Toc477942026" w:history="1">
        <w:r w:rsidRPr="009E63D0">
          <w:rPr>
            <w:rStyle w:val="Hypertextovodkaz"/>
          </w:rPr>
          <w:t>3.6.11</w:t>
        </w:r>
        <w:r>
          <w:rPr>
            <w:rFonts w:asciiTheme="minorHAnsi" w:eastAsiaTheme="minorEastAsia" w:hAnsiTheme="minorHAnsi" w:cstheme="minorBidi"/>
            <w:szCs w:val="22"/>
            <w:lang w:eastAsia="cs-CZ"/>
          </w:rPr>
          <w:tab/>
        </w:r>
        <w:r w:rsidRPr="009E63D0">
          <w:rPr>
            <w:rStyle w:val="Hypertextovodkaz"/>
          </w:rPr>
          <w:t>RFID – čipová technologie ve stanicích</w:t>
        </w:r>
        <w:r>
          <w:rPr>
            <w:webHidden/>
          </w:rPr>
          <w:tab/>
        </w:r>
        <w:r>
          <w:rPr>
            <w:webHidden/>
          </w:rPr>
          <w:fldChar w:fldCharType="begin"/>
        </w:r>
        <w:r>
          <w:rPr>
            <w:webHidden/>
          </w:rPr>
          <w:instrText xml:space="preserve"> PAGEREF _Toc477942026 \h </w:instrText>
        </w:r>
        <w:r>
          <w:rPr>
            <w:webHidden/>
          </w:rPr>
        </w:r>
        <w:r>
          <w:rPr>
            <w:webHidden/>
          </w:rPr>
          <w:fldChar w:fldCharType="separate"/>
        </w:r>
        <w:r w:rsidR="003F1C2D">
          <w:rPr>
            <w:webHidden/>
          </w:rPr>
          <w:t>15</w:t>
        </w:r>
        <w:r>
          <w:rPr>
            <w:webHidden/>
          </w:rPr>
          <w:fldChar w:fldCharType="end"/>
        </w:r>
      </w:hyperlink>
    </w:p>
    <w:p w14:paraId="493F5417" w14:textId="3F6DD118" w:rsidR="00510F0B" w:rsidRDefault="00510F0B">
      <w:pPr>
        <w:pStyle w:val="Obsah3"/>
        <w:tabs>
          <w:tab w:val="left" w:pos="1778"/>
        </w:tabs>
        <w:rPr>
          <w:rFonts w:asciiTheme="minorHAnsi" w:eastAsiaTheme="minorEastAsia" w:hAnsiTheme="minorHAnsi" w:cstheme="minorBidi"/>
          <w:szCs w:val="22"/>
          <w:lang w:eastAsia="cs-CZ"/>
        </w:rPr>
      </w:pPr>
      <w:hyperlink w:anchor="_Toc477942027" w:history="1">
        <w:r w:rsidRPr="009E63D0">
          <w:rPr>
            <w:rStyle w:val="Hypertextovodkaz"/>
          </w:rPr>
          <w:t>3.6.12</w:t>
        </w:r>
        <w:r>
          <w:rPr>
            <w:rFonts w:asciiTheme="minorHAnsi" w:eastAsiaTheme="minorEastAsia" w:hAnsiTheme="minorHAnsi" w:cstheme="minorBidi"/>
            <w:szCs w:val="22"/>
            <w:lang w:eastAsia="cs-CZ"/>
          </w:rPr>
          <w:tab/>
        </w:r>
        <w:r w:rsidRPr="009E63D0">
          <w:rPr>
            <w:rStyle w:val="Hypertextovodkaz"/>
          </w:rPr>
          <w:t>Výhybky</w:t>
        </w:r>
        <w:r>
          <w:rPr>
            <w:webHidden/>
          </w:rPr>
          <w:tab/>
        </w:r>
        <w:r>
          <w:rPr>
            <w:webHidden/>
          </w:rPr>
          <w:fldChar w:fldCharType="begin"/>
        </w:r>
        <w:r>
          <w:rPr>
            <w:webHidden/>
          </w:rPr>
          <w:instrText xml:space="preserve"> PAGEREF _Toc477942027 \h </w:instrText>
        </w:r>
        <w:r>
          <w:rPr>
            <w:webHidden/>
          </w:rPr>
        </w:r>
        <w:r>
          <w:rPr>
            <w:webHidden/>
          </w:rPr>
          <w:fldChar w:fldCharType="separate"/>
        </w:r>
        <w:r w:rsidR="003F1C2D">
          <w:rPr>
            <w:webHidden/>
          </w:rPr>
          <w:t>16</w:t>
        </w:r>
        <w:r>
          <w:rPr>
            <w:webHidden/>
          </w:rPr>
          <w:fldChar w:fldCharType="end"/>
        </w:r>
      </w:hyperlink>
    </w:p>
    <w:p w14:paraId="1D89D9F0" w14:textId="317C57E3" w:rsidR="00510F0B" w:rsidRDefault="00510F0B">
      <w:pPr>
        <w:pStyle w:val="Obsah3"/>
        <w:tabs>
          <w:tab w:val="left" w:pos="1778"/>
        </w:tabs>
        <w:rPr>
          <w:rFonts w:asciiTheme="minorHAnsi" w:eastAsiaTheme="minorEastAsia" w:hAnsiTheme="minorHAnsi" w:cstheme="minorBidi"/>
          <w:szCs w:val="22"/>
          <w:lang w:eastAsia="cs-CZ"/>
        </w:rPr>
      </w:pPr>
      <w:hyperlink w:anchor="_Toc477942028" w:history="1">
        <w:r w:rsidRPr="009E63D0">
          <w:rPr>
            <w:rStyle w:val="Hypertextovodkaz"/>
          </w:rPr>
          <w:t>3.6.13</w:t>
        </w:r>
        <w:r>
          <w:rPr>
            <w:rFonts w:asciiTheme="minorHAnsi" w:eastAsiaTheme="minorEastAsia" w:hAnsiTheme="minorHAnsi" w:cstheme="minorBidi"/>
            <w:szCs w:val="22"/>
            <w:lang w:eastAsia="cs-CZ"/>
          </w:rPr>
          <w:tab/>
        </w:r>
        <w:r w:rsidRPr="009E63D0">
          <w:rPr>
            <w:rStyle w:val="Hypertextovodkaz"/>
          </w:rPr>
          <w:t>Dmychadla, napájení systému, řízení systému (strojovna)</w:t>
        </w:r>
        <w:r>
          <w:rPr>
            <w:webHidden/>
          </w:rPr>
          <w:tab/>
        </w:r>
        <w:r>
          <w:rPr>
            <w:webHidden/>
          </w:rPr>
          <w:fldChar w:fldCharType="begin"/>
        </w:r>
        <w:r>
          <w:rPr>
            <w:webHidden/>
          </w:rPr>
          <w:instrText xml:space="preserve"> PAGEREF _Toc477942028 \h </w:instrText>
        </w:r>
        <w:r>
          <w:rPr>
            <w:webHidden/>
          </w:rPr>
        </w:r>
        <w:r>
          <w:rPr>
            <w:webHidden/>
          </w:rPr>
          <w:fldChar w:fldCharType="separate"/>
        </w:r>
        <w:r w:rsidR="003F1C2D">
          <w:rPr>
            <w:webHidden/>
          </w:rPr>
          <w:t>16</w:t>
        </w:r>
        <w:r>
          <w:rPr>
            <w:webHidden/>
          </w:rPr>
          <w:fldChar w:fldCharType="end"/>
        </w:r>
      </w:hyperlink>
    </w:p>
    <w:p w14:paraId="4C7A8F06" w14:textId="005BB219" w:rsidR="00510F0B" w:rsidRDefault="00510F0B">
      <w:pPr>
        <w:pStyle w:val="Obsah3"/>
        <w:tabs>
          <w:tab w:val="left" w:pos="1778"/>
        </w:tabs>
        <w:rPr>
          <w:rFonts w:asciiTheme="minorHAnsi" w:eastAsiaTheme="minorEastAsia" w:hAnsiTheme="minorHAnsi" w:cstheme="minorBidi"/>
          <w:szCs w:val="22"/>
          <w:lang w:eastAsia="cs-CZ"/>
        </w:rPr>
      </w:pPr>
      <w:hyperlink w:anchor="_Toc477942029" w:history="1">
        <w:r w:rsidRPr="009E63D0">
          <w:rPr>
            <w:rStyle w:val="Hypertextovodkaz"/>
          </w:rPr>
          <w:t>3.6.14</w:t>
        </w:r>
        <w:r>
          <w:rPr>
            <w:rFonts w:asciiTheme="minorHAnsi" w:eastAsiaTheme="minorEastAsia" w:hAnsiTheme="minorHAnsi" w:cstheme="minorBidi"/>
            <w:szCs w:val="22"/>
            <w:lang w:eastAsia="cs-CZ"/>
          </w:rPr>
          <w:tab/>
        </w:r>
        <w:r w:rsidRPr="009E63D0">
          <w:rPr>
            <w:rStyle w:val="Hypertextovodkaz"/>
          </w:rPr>
          <w:t>Dopravní potrubí</w:t>
        </w:r>
        <w:r>
          <w:rPr>
            <w:webHidden/>
          </w:rPr>
          <w:tab/>
        </w:r>
        <w:r>
          <w:rPr>
            <w:webHidden/>
          </w:rPr>
          <w:fldChar w:fldCharType="begin"/>
        </w:r>
        <w:r>
          <w:rPr>
            <w:webHidden/>
          </w:rPr>
          <w:instrText xml:space="preserve"> PAGEREF _Toc477942029 \h </w:instrText>
        </w:r>
        <w:r>
          <w:rPr>
            <w:webHidden/>
          </w:rPr>
        </w:r>
        <w:r>
          <w:rPr>
            <w:webHidden/>
          </w:rPr>
          <w:fldChar w:fldCharType="separate"/>
        </w:r>
        <w:r w:rsidR="003F1C2D">
          <w:rPr>
            <w:webHidden/>
          </w:rPr>
          <w:t>19</w:t>
        </w:r>
        <w:r>
          <w:rPr>
            <w:webHidden/>
          </w:rPr>
          <w:fldChar w:fldCharType="end"/>
        </w:r>
      </w:hyperlink>
    </w:p>
    <w:p w14:paraId="14CDB3EC" w14:textId="28E671D5" w:rsidR="00510F0B" w:rsidRDefault="00510F0B">
      <w:pPr>
        <w:pStyle w:val="Obsah3"/>
        <w:tabs>
          <w:tab w:val="left" w:pos="1778"/>
        </w:tabs>
        <w:rPr>
          <w:rFonts w:asciiTheme="minorHAnsi" w:eastAsiaTheme="minorEastAsia" w:hAnsiTheme="minorHAnsi" w:cstheme="minorBidi"/>
          <w:szCs w:val="22"/>
          <w:lang w:eastAsia="cs-CZ"/>
        </w:rPr>
      </w:pPr>
      <w:hyperlink w:anchor="_Toc477942030" w:history="1">
        <w:r w:rsidRPr="009E63D0">
          <w:rPr>
            <w:rStyle w:val="Hypertextovodkaz"/>
          </w:rPr>
          <w:t>3.6.15</w:t>
        </w:r>
        <w:r>
          <w:rPr>
            <w:rFonts w:asciiTheme="minorHAnsi" w:eastAsiaTheme="minorEastAsia" w:hAnsiTheme="minorHAnsi" w:cstheme="minorBidi"/>
            <w:szCs w:val="22"/>
            <w:lang w:eastAsia="cs-CZ"/>
          </w:rPr>
          <w:tab/>
        </w:r>
        <w:r w:rsidRPr="009E63D0">
          <w:rPr>
            <w:rStyle w:val="Hypertextovodkaz"/>
          </w:rPr>
          <w:t>Požární zabezpečení technologie</w:t>
        </w:r>
        <w:r>
          <w:rPr>
            <w:webHidden/>
          </w:rPr>
          <w:tab/>
        </w:r>
        <w:r>
          <w:rPr>
            <w:webHidden/>
          </w:rPr>
          <w:fldChar w:fldCharType="begin"/>
        </w:r>
        <w:r>
          <w:rPr>
            <w:webHidden/>
          </w:rPr>
          <w:instrText xml:space="preserve"> PAGEREF _Toc477942030 \h </w:instrText>
        </w:r>
        <w:r>
          <w:rPr>
            <w:webHidden/>
          </w:rPr>
        </w:r>
        <w:r>
          <w:rPr>
            <w:webHidden/>
          </w:rPr>
          <w:fldChar w:fldCharType="separate"/>
        </w:r>
        <w:r w:rsidR="003F1C2D">
          <w:rPr>
            <w:webHidden/>
          </w:rPr>
          <w:t>19</w:t>
        </w:r>
        <w:r>
          <w:rPr>
            <w:webHidden/>
          </w:rPr>
          <w:fldChar w:fldCharType="end"/>
        </w:r>
      </w:hyperlink>
    </w:p>
    <w:p w14:paraId="327C16F0" w14:textId="2A2F5FD5" w:rsidR="00510F0B" w:rsidRDefault="00510F0B">
      <w:pPr>
        <w:pStyle w:val="Obsah3"/>
        <w:tabs>
          <w:tab w:val="left" w:pos="1778"/>
        </w:tabs>
        <w:rPr>
          <w:rFonts w:asciiTheme="minorHAnsi" w:eastAsiaTheme="minorEastAsia" w:hAnsiTheme="minorHAnsi" w:cstheme="minorBidi"/>
          <w:szCs w:val="22"/>
          <w:lang w:eastAsia="cs-CZ"/>
        </w:rPr>
      </w:pPr>
      <w:hyperlink w:anchor="_Toc477942031" w:history="1">
        <w:r w:rsidRPr="009E63D0">
          <w:rPr>
            <w:rStyle w:val="Hypertextovodkaz"/>
          </w:rPr>
          <w:t>3.6.16</w:t>
        </w:r>
        <w:r>
          <w:rPr>
            <w:rFonts w:asciiTheme="minorHAnsi" w:eastAsiaTheme="minorEastAsia" w:hAnsiTheme="minorHAnsi" w:cstheme="minorBidi"/>
            <w:szCs w:val="22"/>
            <w:lang w:eastAsia="cs-CZ"/>
          </w:rPr>
          <w:tab/>
        </w:r>
        <w:r w:rsidRPr="009E63D0">
          <w:rPr>
            <w:rStyle w:val="Hypertextovodkaz"/>
          </w:rPr>
          <w:t>Přepravní pouzdro - transportní jednotka</w:t>
        </w:r>
        <w:r>
          <w:rPr>
            <w:webHidden/>
          </w:rPr>
          <w:tab/>
        </w:r>
        <w:r>
          <w:rPr>
            <w:webHidden/>
          </w:rPr>
          <w:fldChar w:fldCharType="begin"/>
        </w:r>
        <w:r>
          <w:rPr>
            <w:webHidden/>
          </w:rPr>
          <w:instrText xml:space="preserve"> PAGEREF _Toc477942031 \h </w:instrText>
        </w:r>
        <w:r>
          <w:rPr>
            <w:webHidden/>
          </w:rPr>
        </w:r>
        <w:r>
          <w:rPr>
            <w:webHidden/>
          </w:rPr>
          <w:fldChar w:fldCharType="separate"/>
        </w:r>
        <w:r w:rsidR="003F1C2D">
          <w:rPr>
            <w:webHidden/>
          </w:rPr>
          <w:t>20</w:t>
        </w:r>
        <w:r>
          <w:rPr>
            <w:webHidden/>
          </w:rPr>
          <w:fldChar w:fldCharType="end"/>
        </w:r>
      </w:hyperlink>
    </w:p>
    <w:p w14:paraId="5D88C37C" w14:textId="158D04D1" w:rsidR="00510F0B" w:rsidRDefault="00510F0B">
      <w:pPr>
        <w:pStyle w:val="Obsah3"/>
        <w:tabs>
          <w:tab w:val="left" w:pos="1778"/>
        </w:tabs>
        <w:rPr>
          <w:rFonts w:asciiTheme="minorHAnsi" w:eastAsiaTheme="minorEastAsia" w:hAnsiTheme="minorHAnsi" w:cstheme="minorBidi"/>
          <w:szCs w:val="22"/>
          <w:lang w:eastAsia="cs-CZ"/>
        </w:rPr>
      </w:pPr>
      <w:hyperlink w:anchor="_Toc477942032" w:history="1">
        <w:r w:rsidRPr="009E63D0">
          <w:rPr>
            <w:rStyle w:val="Hypertextovodkaz"/>
          </w:rPr>
          <w:t>3.6.17</w:t>
        </w:r>
        <w:r>
          <w:rPr>
            <w:rFonts w:asciiTheme="minorHAnsi" w:eastAsiaTheme="minorEastAsia" w:hAnsiTheme="minorHAnsi" w:cstheme="minorBidi"/>
            <w:szCs w:val="22"/>
            <w:lang w:eastAsia="cs-CZ"/>
          </w:rPr>
          <w:tab/>
        </w:r>
        <w:r w:rsidRPr="009E63D0">
          <w:rPr>
            <w:rStyle w:val="Hypertextovodkaz"/>
          </w:rPr>
          <w:t>Sáčky pro přepravu biologického materiálu - biohazard</w:t>
        </w:r>
        <w:r>
          <w:rPr>
            <w:webHidden/>
          </w:rPr>
          <w:tab/>
        </w:r>
        <w:r>
          <w:rPr>
            <w:webHidden/>
          </w:rPr>
          <w:fldChar w:fldCharType="begin"/>
        </w:r>
        <w:r>
          <w:rPr>
            <w:webHidden/>
          </w:rPr>
          <w:instrText xml:space="preserve"> PAGEREF _Toc477942032 \h </w:instrText>
        </w:r>
        <w:r>
          <w:rPr>
            <w:webHidden/>
          </w:rPr>
        </w:r>
        <w:r>
          <w:rPr>
            <w:webHidden/>
          </w:rPr>
          <w:fldChar w:fldCharType="separate"/>
        </w:r>
        <w:r w:rsidR="003F1C2D">
          <w:rPr>
            <w:webHidden/>
          </w:rPr>
          <w:t>21</w:t>
        </w:r>
        <w:r>
          <w:rPr>
            <w:webHidden/>
          </w:rPr>
          <w:fldChar w:fldCharType="end"/>
        </w:r>
      </w:hyperlink>
    </w:p>
    <w:p w14:paraId="62C06521" w14:textId="07C6279C" w:rsidR="00510F0B" w:rsidRDefault="00510F0B">
      <w:pPr>
        <w:pStyle w:val="Obsah3"/>
        <w:tabs>
          <w:tab w:val="left" w:pos="1778"/>
        </w:tabs>
        <w:rPr>
          <w:rFonts w:asciiTheme="minorHAnsi" w:eastAsiaTheme="minorEastAsia" w:hAnsiTheme="minorHAnsi" w:cstheme="minorBidi"/>
          <w:szCs w:val="22"/>
          <w:lang w:eastAsia="cs-CZ"/>
        </w:rPr>
      </w:pPr>
      <w:hyperlink w:anchor="_Toc477942033" w:history="1">
        <w:r w:rsidRPr="009E63D0">
          <w:rPr>
            <w:rStyle w:val="Hypertextovodkaz"/>
          </w:rPr>
          <w:t>3.6.18</w:t>
        </w:r>
        <w:r>
          <w:rPr>
            <w:rFonts w:asciiTheme="minorHAnsi" w:eastAsiaTheme="minorEastAsia" w:hAnsiTheme="minorHAnsi" w:cstheme="minorBidi"/>
            <w:szCs w:val="22"/>
            <w:lang w:eastAsia="cs-CZ"/>
          </w:rPr>
          <w:tab/>
        </w:r>
        <w:r w:rsidRPr="009E63D0">
          <w:rPr>
            <w:rStyle w:val="Hypertextovodkaz"/>
          </w:rPr>
          <w:t>Čipy v pouzdrech</w:t>
        </w:r>
        <w:r>
          <w:rPr>
            <w:webHidden/>
          </w:rPr>
          <w:tab/>
        </w:r>
        <w:r>
          <w:rPr>
            <w:webHidden/>
          </w:rPr>
          <w:fldChar w:fldCharType="begin"/>
        </w:r>
        <w:r>
          <w:rPr>
            <w:webHidden/>
          </w:rPr>
          <w:instrText xml:space="preserve"> PAGEREF _Toc477942033 \h </w:instrText>
        </w:r>
        <w:r>
          <w:rPr>
            <w:webHidden/>
          </w:rPr>
        </w:r>
        <w:r>
          <w:rPr>
            <w:webHidden/>
          </w:rPr>
          <w:fldChar w:fldCharType="separate"/>
        </w:r>
        <w:r w:rsidR="003F1C2D">
          <w:rPr>
            <w:webHidden/>
          </w:rPr>
          <w:t>21</w:t>
        </w:r>
        <w:r>
          <w:rPr>
            <w:webHidden/>
          </w:rPr>
          <w:fldChar w:fldCharType="end"/>
        </w:r>
      </w:hyperlink>
    </w:p>
    <w:p w14:paraId="09F49136" w14:textId="50462952" w:rsidR="00510F0B" w:rsidRDefault="00510F0B">
      <w:pPr>
        <w:pStyle w:val="Obsah3"/>
        <w:tabs>
          <w:tab w:val="left" w:pos="1778"/>
        </w:tabs>
        <w:rPr>
          <w:rFonts w:asciiTheme="minorHAnsi" w:eastAsiaTheme="minorEastAsia" w:hAnsiTheme="minorHAnsi" w:cstheme="minorBidi"/>
          <w:szCs w:val="22"/>
          <w:lang w:eastAsia="cs-CZ"/>
        </w:rPr>
      </w:pPr>
      <w:hyperlink w:anchor="_Toc477942034" w:history="1">
        <w:r w:rsidRPr="009E63D0">
          <w:rPr>
            <w:rStyle w:val="Hypertextovodkaz"/>
          </w:rPr>
          <w:t>3.6.19</w:t>
        </w:r>
        <w:r>
          <w:rPr>
            <w:rFonts w:asciiTheme="minorHAnsi" w:eastAsiaTheme="minorEastAsia" w:hAnsiTheme="minorHAnsi" w:cstheme="minorBidi"/>
            <w:szCs w:val="22"/>
            <w:lang w:eastAsia="cs-CZ"/>
          </w:rPr>
          <w:tab/>
        </w:r>
        <w:r w:rsidRPr="009E63D0">
          <w:rPr>
            <w:rStyle w:val="Hypertextovodkaz"/>
          </w:rPr>
          <w:t>Přepravní kapacita systému potrubní pošty</w:t>
        </w:r>
        <w:r>
          <w:rPr>
            <w:webHidden/>
          </w:rPr>
          <w:tab/>
        </w:r>
        <w:r>
          <w:rPr>
            <w:webHidden/>
          </w:rPr>
          <w:fldChar w:fldCharType="begin"/>
        </w:r>
        <w:r>
          <w:rPr>
            <w:webHidden/>
          </w:rPr>
          <w:instrText xml:space="preserve"> PAGEREF _Toc477942034 \h </w:instrText>
        </w:r>
        <w:r>
          <w:rPr>
            <w:webHidden/>
          </w:rPr>
        </w:r>
        <w:r>
          <w:rPr>
            <w:webHidden/>
          </w:rPr>
          <w:fldChar w:fldCharType="separate"/>
        </w:r>
        <w:r w:rsidR="003F1C2D">
          <w:rPr>
            <w:webHidden/>
          </w:rPr>
          <w:t>21</w:t>
        </w:r>
        <w:r>
          <w:rPr>
            <w:webHidden/>
          </w:rPr>
          <w:fldChar w:fldCharType="end"/>
        </w:r>
      </w:hyperlink>
    </w:p>
    <w:p w14:paraId="06737F84" w14:textId="1AD942E2" w:rsidR="00510F0B" w:rsidRDefault="00510F0B">
      <w:pPr>
        <w:pStyle w:val="Obsah3"/>
        <w:tabs>
          <w:tab w:val="left" w:pos="1778"/>
        </w:tabs>
        <w:rPr>
          <w:rFonts w:asciiTheme="minorHAnsi" w:eastAsiaTheme="minorEastAsia" w:hAnsiTheme="minorHAnsi" w:cstheme="minorBidi"/>
          <w:szCs w:val="22"/>
          <w:lang w:eastAsia="cs-CZ"/>
        </w:rPr>
      </w:pPr>
      <w:hyperlink w:anchor="_Toc477942035" w:history="1">
        <w:r w:rsidRPr="009E63D0">
          <w:rPr>
            <w:rStyle w:val="Hypertextovodkaz"/>
          </w:rPr>
          <w:t>3.6.20</w:t>
        </w:r>
        <w:r>
          <w:rPr>
            <w:rFonts w:asciiTheme="minorHAnsi" w:eastAsiaTheme="minorEastAsia" w:hAnsiTheme="minorHAnsi" w:cstheme="minorBidi"/>
            <w:szCs w:val="22"/>
            <w:lang w:eastAsia="cs-CZ"/>
          </w:rPr>
          <w:tab/>
        </w:r>
        <w:r w:rsidRPr="009E63D0">
          <w:rPr>
            <w:rStyle w:val="Hypertextovodkaz"/>
          </w:rPr>
          <w:t>Orientační přehled strojů a zařízení</w:t>
        </w:r>
        <w:r>
          <w:rPr>
            <w:webHidden/>
          </w:rPr>
          <w:tab/>
        </w:r>
        <w:r>
          <w:rPr>
            <w:webHidden/>
          </w:rPr>
          <w:fldChar w:fldCharType="begin"/>
        </w:r>
        <w:r>
          <w:rPr>
            <w:webHidden/>
          </w:rPr>
          <w:instrText xml:space="preserve"> PAGEREF _Toc477942035 \h </w:instrText>
        </w:r>
        <w:r>
          <w:rPr>
            <w:webHidden/>
          </w:rPr>
        </w:r>
        <w:r>
          <w:rPr>
            <w:webHidden/>
          </w:rPr>
          <w:fldChar w:fldCharType="separate"/>
        </w:r>
        <w:r w:rsidR="003F1C2D">
          <w:rPr>
            <w:webHidden/>
          </w:rPr>
          <w:t>22</w:t>
        </w:r>
        <w:r>
          <w:rPr>
            <w:webHidden/>
          </w:rPr>
          <w:fldChar w:fldCharType="end"/>
        </w:r>
      </w:hyperlink>
    </w:p>
    <w:p w14:paraId="17EF9597" w14:textId="20A2933F" w:rsidR="00510F0B" w:rsidRDefault="00510F0B">
      <w:pPr>
        <w:pStyle w:val="Obsah2"/>
        <w:rPr>
          <w:rFonts w:asciiTheme="minorHAnsi" w:eastAsiaTheme="minorEastAsia" w:hAnsiTheme="minorHAnsi" w:cstheme="minorBidi"/>
          <w:b w:val="0"/>
          <w:szCs w:val="22"/>
          <w:lang w:eastAsia="cs-CZ"/>
        </w:rPr>
      </w:pPr>
      <w:hyperlink w:anchor="_Toc477942036" w:history="1">
        <w:r w:rsidRPr="009E63D0">
          <w:rPr>
            <w:rStyle w:val="Hypertextovodkaz"/>
          </w:rPr>
          <w:t>3.7</w:t>
        </w:r>
        <w:r>
          <w:rPr>
            <w:rFonts w:asciiTheme="minorHAnsi" w:eastAsiaTheme="minorEastAsia" w:hAnsiTheme="minorHAnsi" w:cstheme="minorBidi"/>
            <w:b w:val="0"/>
            <w:szCs w:val="22"/>
            <w:lang w:eastAsia="cs-CZ"/>
          </w:rPr>
          <w:tab/>
        </w:r>
        <w:r w:rsidRPr="009E63D0">
          <w:rPr>
            <w:rStyle w:val="Hypertextovodkaz"/>
            <w:rFonts w:cs="Arial"/>
          </w:rPr>
          <w:t>Odběrná místa a místa napojení na inženýrské sítě, potřeba energií</w:t>
        </w:r>
        <w:r>
          <w:rPr>
            <w:webHidden/>
          </w:rPr>
          <w:tab/>
        </w:r>
        <w:r>
          <w:rPr>
            <w:webHidden/>
          </w:rPr>
          <w:fldChar w:fldCharType="begin"/>
        </w:r>
        <w:r>
          <w:rPr>
            <w:webHidden/>
          </w:rPr>
          <w:instrText xml:space="preserve"> PAGEREF _Toc477942036 \h </w:instrText>
        </w:r>
        <w:r>
          <w:rPr>
            <w:webHidden/>
          </w:rPr>
        </w:r>
        <w:r>
          <w:rPr>
            <w:webHidden/>
          </w:rPr>
          <w:fldChar w:fldCharType="separate"/>
        </w:r>
        <w:r w:rsidR="003F1C2D">
          <w:rPr>
            <w:webHidden/>
          </w:rPr>
          <w:t>23</w:t>
        </w:r>
        <w:r>
          <w:rPr>
            <w:webHidden/>
          </w:rPr>
          <w:fldChar w:fldCharType="end"/>
        </w:r>
      </w:hyperlink>
    </w:p>
    <w:p w14:paraId="5D4A82E4" w14:textId="0F4B3938" w:rsidR="00510F0B" w:rsidRDefault="00510F0B">
      <w:pPr>
        <w:pStyle w:val="Obsah2"/>
        <w:rPr>
          <w:rFonts w:asciiTheme="minorHAnsi" w:eastAsiaTheme="minorEastAsia" w:hAnsiTheme="minorHAnsi" w:cstheme="minorBidi"/>
          <w:b w:val="0"/>
          <w:szCs w:val="22"/>
          <w:lang w:eastAsia="cs-CZ"/>
        </w:rPr>
      </w:pPr>
      <w:hyperlink w:anchor="_Toc477942037" w:history="1">
        <w:r w:rsidRPr="009E63D0">
          <w:rPr>
            <w:rStyle w:val="Hypertextovodkaz"/>
          </w:rPr>
          <w:t>3.8</w:t>
        </w:r>
        <w:r>
          <w:rPr>
            <w:rFonts w:asciiTheme="minorHAnsi" w:eastAsiaTheme="minorEastAsia" w:hAnsiTheme="minorHAnsi" w:cstheme="minorBidi"/>
            <w:b w:val="0"/>
            <w:szCs w:val="22"/>
            <w:lang w:eastAsia="cs-CZ"/>
          </w:rPr>
          <w:tab/>
        </w:r>
        <w:r w:rsidRPr="009E63D0">
          <w:rPr>
            <w:rStyle w:val="Hypertextovodkaz"/>
          </w:rPr>
          <w:t>Hygiena a bezpečnost</w:t>
        </w:r>
        <w:r>
          <w:rPr>
            <w:webHidden/>
          </w:rPr>
          <w:tab/>
        </w:r>
        <w:r>
          <w:rPr>
            <w:webHidden/>
          </w:rPr>
          <w:fldChar w:fldCharType="begin"/>
        </w:r>
        <w:r>
          <w:rPr>
            <w:webHidden/>
          </w:rPr>
          <w:instrText xml:space="preserve"> PAGEREF _Toc477942037 \h </w:instrText>
        </w:r>
        <w:r>
          <w:rPr>
            <w:webHidden/>
          </w:rPr>
        </w:r>
        <w:r>
          <w:rPr>
            <w:webHidden/>
          </w:rPr>
          <w:fldChar w:fldCharType="separate"/>
        </w:r>
        <w:r w:rsidR="003F1C2D">
          <w:rPr>
            <w:webHidden/>
          </w:rPr>
          <w:t>23</w:t>
        </w:r>
        <w:r>
          <w:rPr>
            <w:webHidden/>
          </w:rPr>
          <w:fldChar w:fldCharType="end"/>
        </w:r>
      </w:hyperlink>
    </w:p>
    <w:p w14:paraId="0E8C5825" w14:textId="253C27C6" w:rsidR="00510F0B" w:rsidRDefault="00510F0B">
      <w:pPr>
        <w:pStyle w:val="Obsah2"/>
        <w:rPr>
          <w:rFonts w:asciiTheme="minorHAnsi" w:eastAsiaTheme="minorEastAsia" w:hAnsiTheme="minorHAnsi" w:cstheme="minorBidi"/>
          <w:b w:val="0"/>
          <w:szCs w:val="22"/>
          <w:lang w:eastAsia="cs-CZ"/>
        </w:rPr>
      </w:pPr>
      <w:hyperlink w:anchor="_Toc477942038" w:history="1">
        <w:r w:rsidRPr="009E63D0">
          <w:rPr>
            <w:rStyle w:val="Hypertextovodkaz"/>
            <w:rFonts w:cs="Arial"/>
          </w:rPr>
          <w:t>3.9</w:t>
        </w:r>
        <w:r>
          <w:rPr>
            <w:rFonts w:asciiTheme="minorHAnsi" w:eastAsiaTheme="minorEastAsia" w:hAnsiTheme="minorHAnsi" w:cstheme="minorBidi"/>
            <w:b w:val="0"/>
            <w:szCs w:val="22"/>
            <w:lang w:eastAsia="cs-CZ"/>
          </w:rPr>
          <w:tab/>
        </w:r>
        <w:r w:rsidRPr="009E63D0">
          <w:rPr>
            <w:rStyle w:val="Hypertextovodkaz"/>
            <w:rFonts w:cs="Arial"/>
          </w:rPr>
          <w:t>Odpadní látky</w:t>
        </w:r>
        <w:r>
          <w:rPr>
            <w:webHidden/>
          </w:rPr>
          <w:tab/>
        </w:r>
        <w:r>
          <w:rPr>
            <w:webHidden/>
          </w:rPr>
          <w:fldChar w:fldCharType="begin"/>
        </w:r>
        <w:r>
          <w:rPr>
            <w:webHidden/>
          </w:rPr>
          <w:instrText xml:space="preserve"> PAGEREF _Toc477942038 \h </w:instrText>
        </w:r>
        <w:r>
          <w:rPr>
            <w:webHidden/>
          </w:rPr>
        </w:r>
        <w:r>
          <w:rPr>
            <w:webHidden/>
          </w:rPr>
          <w:fldChar w:fldCharType="separate"/>
        </w:r>
        <w:r w:rsidR="003F1C2D">
          <w:rPr>
            <w:webHidden/>
          </w:rPr>
          <w:t>24</w:t>
        </w:r>
        <w:r>
          <w:rPr>
            <w:webHidden/>
          </w:rPr>
          <w:fldChar w:fldCharType="end"/>
        </w:r>
      </w:hyperlink>
    </w:p>
    <w:p w14:paraId="391E4BD3" w14:textId="0474E8DE" w:rsidR="00510F0B" w:rsidRDefault="00510F0B">
      <w:pPr>
        <w:pStyle w:val="Obsah2"/>
        <w:tabs>
          <w:tab w:val="left" w:pos="1778"/>
        </w:tabs>
        <w:rPr>
          <w:rFonts w:asciiTheme="minorHAnsi" w:eastAsiaTheme="minorEastAsia" w:hAnsiTheme="minorHAnsi" w:cstheme="minorBidi"/>
          <w:b w:val="0"/>
          <w:szCs w:val="22"/>
          <w:lang w:eastAsia="cs-CZ"/>
        </w:rPr>
      </w:pPr>
      <w:hyperlink w:anchor="_Toc477942039" w:history="1">
        <w:r w:rsidRPr="009E63D0">
          <w:rPr>
            <w:rStyle w:val="Hypertextovodkaz"/>
            <w:rFonts w:cs="Arial"/>
            <w:bCs/>
          </w:rPr>
          <w:t>3.10</w:t>
        </w:r>
        <w:r>
          <w:rPr>
            <w:rFonts w:asciiTheme="minorHAnsi" w:eastAsiaTheme="minorEastAsia" w:hAnsiTheme="minorHAnsi" w:cstheme="minorBidi"/>
            <w:b w:val="0"/>
            <w:szCs w:val="22"/>
            <w:lang w:eastAsia="cs-CZ"/>
          </w:rPr>
          <w:tab/>
        </w:r>
        <w:r w:rsidRPr="009E63D0">
          <w:rPr>
            <w:rStyle w:val="Hypertextovodkaz"/>
            <w:rFonts w:cs="Arial"/>
            <w:bCs/>
          </w:rPr>
          <w:t>Použité normy</w:t>
        </w:r>
        <w:r>
          <w:rPr>
            <w:webHidden/>
          </w:rPr>
          <w:tab/>
        </w:r>
        <w:r>
          <w:rPr>
            <w:webHidden/>
          </w:rPr>
          <w:fldChar w:fldCharType="begin"/>
        </w:r>
        <w:r>
          <w:rPr>
            <w:webHidden/>
          </w:rPr>
          <w:instrText xml:space="preserve"> PAGEREF _Toc477942039 \h </w:instrText>
        </w:r>
        <w:r>
          <w:rPr>
            <w:webHidden/>
          </w:rPr>
        </w:r>
        <w:r>
          <w:rPr>
            <w:webHidden/>
          </w:rPr>
          <w:fldChar w:fldCharType="separate"/>
        </w:r>
        <w:r w:rsidR="003F1C2D">
          <w:rPr>
            <w:webHidden/>
          </w:rPr>
          <w:t>24</w:t>
        </w:r>
        <w:r>
          <w:rPr>
            <w:webHidden/>
          </w:rPr>
          <w:fldChar w:fldCharType="end"/>
        </w:r>
      </w:hyperlink>
    </w:p>
    <w:p w14:paraId="5A4FA2F6" w14:textId="342E22BB" w:rsidR="00510F0B" w:rsidRDefault="00510F0B">
      <w:pPr>
        <w:pStyle w:val="Obsah1"/>
        <w:rPr>
          <w:rFonts w:asciiTheme="minorHAnsi" w:eastAsiaTheme="minorEastAsia" w:hAnsiTheme="minorHAnsi" w:cstheme="minorBidi"/>
          <w:b w:val="0"/>
          <w:sz w:val="22"/>
          <w:szCs w:val="22"/>
          <w:lang w:eastAsia="cs-CZ"/>
        </w:rPr>
      </w:pPr>
      <w:hyperlink w:anchor="_Toc477942040" w:history="1">
        <w:r w:rsidRPr="009E63D0">
          <w:rPr>
            <w:rStyle w:val="Hypertextovodkaz"/>
            <w:rFonts w:cs="Arial"/>
            <w:caps/>
          </w:rPr>
          <w:t>4</w:t>
        </w:r>
        <w:r>
          <w:rPr>
            <w:rFonts w:asciiTheme="minorHAnsi" w:eastAsiaTheme="minorEastAsia" w:hAnsiTheme="minorHAnsi" w:cstheme="minorBidi"/>
            <w:b w:val="0"/>
            <w:sz w:val="22"/>
            <w:szCs w:val="22"/>
            <w:lang w:eastAsia="cs-CZ"/>
          </w:rPr>
          <w:tab/>
        </w:r>
        <w:r w:rsidRPr="009E63D0">
          <w:rPr>
            <w:rStyle w:val="Hypertextovodkaz"/>
          </w:rPr>
          <w:t xml:space="preserve">ZÁVĚR, </w:t>
        </w:r>
        <w:r w:rsidRPr="009E63D0">
          <w:rPr>
            <w:rStyle w:val="Hypertextovodkaz"/>
            <w:rFonts w:cs="Arial"/>
          </w:rPr>
          <w:t>PRŮBĚH REALIZACE, TESTOVÁNÍ A UVEDENÍ DO PROVOZU:</w:t>
        </w:r>
        <w:r>
          <w:rPr>
            <w:webHidden/>
          </w:rPr>
          <w:tab/>
        </w:r>
        <w:r>
          <w:rPr>
            <w:webHidden/>
          </w:rPr>
          <w:fldChar w:fldCharType="begin"/>
        </w:r>
        <w:r>
          <w:rPr>
            <w:webHidden/>
          </w:rPr>
          <w:instrText xml:space="preserve"> PAGEREF _Toc477942040 \h </w:instrText>
        </w:r>
        <w:r>
          <w:rPr>
            <w:webHidden/>
          </w:rPr>
        </w:r>
        <w:r>
          <w:rPr>
            <w:webHidden/>
          </w:rPr>
          <w:fldChar w:fldCharType="separate"/>
        </w:r>
        <w:r w:rsidR="003F1C2D">
          <w:rPr>
            <w:webHidden/>
          </w:rPr>
          <w:t>26</w:t>
        </w:r>
        <w:r>
          <w:rPr>
            <w:webHidden/>
          </w:rPr>
          <w:fldChar w:fldCharType="end"/>
        </w:r>
      </w:hyperlink>
    </w:p>
    <w:p w14:paraId="3C2B91E2" w14:textId="6C9053B5" w:rsidR="00510F0B" w:rsidRDefault="00510F0B">
      <w:pPr>
        <w:pStyle w:val="Obsah2"/>
        <w:rPr>
          <w:rFonts w:asciiTheme="minorHAnsi" w:eastAsiaTheme="minorEastAsia" w:hAnsiTheme="minorHAnsi" w:cstheme="minorBidi"/>
          <w:b w:val="0"/>
          <w:szCs w:val="22"/>
          <w:lang w:eastAsia="cs-CZ"/>
        </w:rPr>
      </w:pPr>
      <w:hyperlink w:anchor="_Toc477942041" w:history="1">
        <w:r w:rsidRPr="009E63D0">
          <w:rPr>
            <w:rStyle w:val="Hypertextovodkaz"/>
            <w:rFonts w:cs="Arial"/>
            <w:bCs/>
          </w:rPr>
          <w:t>4.1</w:t>
        </w:r>
        <w:r>
          <w:rPr>
            <w:rFonts w:asciiTheme="minorHAnsi" w:eastAsiaTheme="minorEastAsia" w:hAnsiTheme="minorHAnsi" w:cstheme="minorBidi"/>
            <w:b w:val="0"/>
            <w:szCs w:val="22"/>
            <w:lang w:eastAsia="cs-CZ"/>
          </w:rPr>
          <w:tab/>
        </w:r>
        <w:r w:rsidRPr="009E63D0">
          <w:rPr>
            <w:rStyle w:val="Hypertextovodkaz"/>
            <w:rFonts w:cs="Arial"/>
            <w:bCs/>
          </w:rPr>
          <w:t>Školení obsluhy - uživatelů</w:t>
        </w:r>
        <w:r>
          <w:rPr>
            <w:webHidden/>
          </w:rPr>
          <w:tab/>
        </w:r>
        <w:r>
          <w:rPr>
            <w:webHidden/>
          </w:rPr>
          <w:fldChar w:fldCharType="begin"/>
        </w:r>
        <w:r>
          <w:rPr>
            <w:webHidden/>
          </w:rPr>
          <w:instrText xml:space="preserve"> PAGEREF _Toc477942041 \h </w:instrText>
        </w:r>
        <w:r>
          <w:rPr>
            <w:webHidden/>
          </w:rPr>
        </w:r>
        <w:r>
          <w:rPr>
            <w:webHidden/>
          </w:rPr>
          <w:fldChar w:fldCharType="separate"/>
        </w:r>
        <w:r w:rsidR="003F1C2D">
          <w:rPr>
            <w:webHidden/>
          </w:rPr>
          <w:t>28</w:t>
        </w:r>
        <w:r>
          <w:rPr>
            <w:webHidden/>
          </w:rPr>
          <w:fldChar w:fldCharType="end"/>
        </w:r>
      </w:hyperlink>
    </w:p>
    <w:p w14:paraId="6E884EC2" w14:textId="2205D8A3" w:rsidR="00510F0B" w:rsidRDefault="00510F0B">
      <w:pPr>
        <w:pStyle w:val="Obsah2"/>
        <w:rPr>
          <w:rFonts w:asciiTheme="minorHAnsi" w:eastAsiaTheme="minorEastAsia" w:hAnsiTheme="minorHAnsi" w:cstheme="minorBidi"/>
          <w:b w:val="0"/>
          <w:szCs w:val="22"/>
          <w:lang w:eastAsia="cs-CZ"/>
        </w:rPr>
      </w:pPr>
      <w:hyperlink w:anchor="_Toc477942042" w:history="1">
        <w:r w:rsidRPr="009E63D0">
          <w:rPr>
            <w:rStyle w:val="Hypertextovodkaz"/>
            <w:rFonts w:cs="Arial"/>
            <w:bCs/>
          </w:rPr>
          <w:t>4.2</w:t>
        </w:r>
        <w:r>
          <w:rPr>
            <w:rFonts w:asciiTheme="minorHAnsi" w:eastAsiaTheme="minorEastAsia" w:hAnsiTheme="minorHAnsi" w:cstheme="minorBidi"/>
            <w:b w:val="0"/>
            <w:szCs w:val="22"/>
            <w:lang w:eastAsia="cs-CZ"/>
          </w:rPr>
          <w:tab/>
        </w:r>
        <w:r w:rsidRPr="009E63D0">
          <w:rPr>
            <w:rStyle w:val="Hypertextovodkaz"/>
            <w:rFonts w:cs="Arial"/>
            <w:bCs/>
          </w:rPr>
          <w:t>Školení údržby</w:t>
        </w:r>
        <w:r>
          <w:rPr>
            <w:webHidden/>
          </w:rPr>
          <w:tab/>
        </w:r>
        <w:r>
          <w:rPr>
            <w:webHidden/>
          </w:rPr>
          <w:fldChar w:fldCharType="begin"/>
        </w:r>
        <w:r>
          <w:rPr>
            <w:webHidden/>
          </w:rPr>
          <w:instrText xml:space="preserve"> PAGEREF _Toc477942042 \h </w:instrText>
        </w:r>
        <w:r>
          <w:rPr>
            <w:webHidden/>
          </w:rPr>
        </w:r>
        <w:r>
          <w:rPr>
            <w:webHidden/>
          </w:rPr>
          <w:fldChar w:fldCharType="separate"/>
        </w:r>
        <w:r w:rsidR="003F1C2D">
          <w:rPr>
            <w:webHidden/>
          </w:rPr>
          <w:t>28</w:t>
        </w:r>
        <w:r>
          <w:rPr>
            <w:webHidden/>
          </w:rPr>
          <w:fldChar w:fldCharType="end"/>
        </w:r>
      </w:hyperlink>
    </w:p>
    <w:p w14:paraId="7E426980" w14:textId="2B443B06" w:rsidR="00510F0B" w:rsidRDefault="00510F0B">
      <w:pPr>
        <w:pStyle w:val="Obsah2"/>
        <w:rPr>
          <w:rFonts w:asciiTheme="minorHAnsi" w:eastAsiaTheme="minorEastAsia" w:hAnsiTheme="minorHAnsi" w:cstheme="minorBidi"/>
          <w:b w:val="0"/>
          <w:szCs w:val="22"/>
          <w:lang w:eastAsia="cs-CZ"/>
        </w:rPr>
      </w:pPr>
      <w:hyperlink w:anchor="_Toc477942043" w:history="1">
        <w:r w:rsidRPr="009E63D0">
          <w:rPr>
            <w:rStyle w:val="Hypertextovodkaz"/>
            <w:rFonts w:cs="Arial"/>
            <w:bCs/>
          </w:rPr>
          <w:t>4.3</w:t>
        </w:r>
        <w:r>
          <w:rPr>
            <w:rFonts w:asciiTheme="minorHAnsi" w:eastAsiaTheme="minorEastAsia" w:hAnsiTheme="minorHAnsi" w:cstheme="minorBidi"/>
            <w:b w:val="0"/>
            <w:szCs w:val="22"/>
            <w:lang w:eastAsia="cs-CZ"/>
          </w:rPr>
          <w:tab/>
        </w:r>
        <w:r w:rsidRPr="009E63D0">
          <w:rPr>
            <w:rStyle w:val="Hypertextovodkaz"/>
            <w:rFonts w:cs="Arial"/>
            <w:bCs/>
          </w:rPr>
          <w:t>Všeobecné principy dodávky</w:t>
        </w:r>
        <w:r>
          <w:rPr>
            <w:webHidden/>
          </w:rPr>
          <w:tab/>
        </w:r>
        <w:r>
          <w:rPr>
            <w:webHidden/>
          </w:rPr>
          <w:fldChar w:fldCharType="begin"/>
        </w:r>
        <w:r>
          <w:rPr>
            <w:webHidden/>
          </w:rPr>
          <w:instrText xml:space="preserve"> PAGEREF _Toc477942043 \h </w:instrText>
        </w:r>
        <w:r>
          <w:rPr>
            <w:webHidden/>
          </w:rPr>
        </w:r>
        <w:r>
          <w:rPr>
            <w:webHidden/>
          </w:rPr>
          <w:fldChar w:fldCharType="separate"/>
        </w:r>
        <w:r w:rsidR="003F1C2D">
          <w:rPr>
            <w:webHidden/>
          </w:rPr>
          <w:t>29</w:t>
        </w:r>
        <w:r>
          <w:rPr>
            <w:webHidden/>
          </w:rPr>
          <w:fldChar w:fldCharType="end"/>
        </w:r>
      </w:hyperlink>
    </w:p>
    <w:p w14:paraId="4E87D2E7" w14:textId="09A52C06" w:rsidR="004F1138" w:rsidRPr="00D909D6" w:rsidRDefault="004F1138" w:rsidP="00BC26AA">
      <w:pPr>
        <w:pStyle w:val="Text"/>
        <w:tabs>
          <w:tab w:val="left" w:pos="1736"/>
        </w:tabs>
        <w:spacing w:before="0" w:after="0"/>
        <w:rPr>
          <w:sz w:val="18"/>
        </w:rPr>
      </w:pPr>
      <w:r w:rsidRPr="00D909D6">
        <w:rPr>
          <w:sz w:val="18"/>
        </w:rPr>
        <w:fldChar w:fldCharType="end"/>
      </w:r>
    </w:p>
    <w:p w14:paraId="4BB2D40A" w14:textId="77777777" w:rsidR="001B01C4" w:rsidRPr="00353404" w:rsidRDefault="00353404" w:rsidP="001B01C4">
      <w:pPr>
        <w:pStyle w:val="Nadpis1"/>
        <w:rPr>
          <w:sz w:val="28"/>
          <w:szCs w:val="28"/>
        </w:rPr>
      </w:pPr>
      <w:bookmarkStart w:id="0" w:name="_Toc396128089"/>
      <w:bookmarkStart w:id="1" w:name="Tělo_dokumentu"/>
      <w:bookmarkStart w:id="2" w:name="nadpis"/>
      <w:bookmarkStart w:id="3" w:name="_Toc477942001"/>
      <w:r w:rsidRPr="00353404">
        <w:rPr>
          <w:sz w:val="28"/>
          <w:szCs w:val="28"/>
        </w:rPr>
        <w:lastRenderedPageBreak/>
        <w:t>IDENTIFIKAČNÍ ÚDAJE</w:t>
      </w:r>
      <w:bookmarkEnd w:id="0"/>
      <w:bookmarkEnd w:id="3"/>
    </w:p>
    <w:p w14:paraId="267D6D0F" w14:textId="77777777" w:rsidR="00DA316E" w:rsidRPr="003119F2" w:rsidRDefault="00DA316E" w:rsidP="00DA316E">
      <w:pPr>
        <w:pStyle w:val="Nadpis2"/>
        <w:keepLines w:val="0"/>
        <w:widowControl w:val="0"/>
        <w:suppressAutoHyphens w:val="0"/>
        <w:spacing w:before="240" w:after="60"/>
        <w:ind w:left="1418" w:hanging="1418"/>
        <w:jc w:val="left"/>
        <w:rPr>
          <w:sz w:val="24"/>
          <w:szCs w:val="24"/>
        </w:rPr>
      </w:pPr>
      <w:bookmarkStart w:id="4" w:name="_Toc405807017"/>
      <w:bookmarkStart w:id="5" w:name="_Toc420418457"/>
      <w:bookmarkStart w:id="6" w:name="_Toc477942002"/>
      <w:r w:rsidRPr="003119F2">
        <w:rPr>
          <w:sz w:val="24"/>
          <w:szCs w:val="24"/>
        </w:rPr>
        <w:t>Identifikačn</w:t>
      </w:r>
      <w:r w:rsidR="00F2213C" w:rsidRPr="003119F2">
        <w:rPr>
          <w:sz w:val="24"/>
          <w:szCs w:val="24"/>
        </w:rPr>
        <w:t>í</w:t>
      </w:r>
      <w:r w:rsidRPr="003119F2">
        <w:rPr>
          <w:sz w:val="24"/>
          <w:szCs w:val="24"/>
        </w:rPr>
        <w:t xml:space="preserve"> údaje stavby</w:t>
      </w:r>
      <w:bookmarkEnd w:id="4"/>
      <w:bookmarkEnd w:id="5"/>
      <w:bookmarkEnd w:id="6"/>
    </w:p>
    <w:p w14:paraId="34CDA1BB" w14:textId="77777777" w:rsidR="00F2213C" w:rsidRPr="003119F2" w:rsidRDefault="00F2213C" w:rsidP="00DA316E">
      <w:pPr>
        <w:tabs>
          <w:tab w:val="left" w:pos="360"/>
        </w:tabs>
        <w:spacing w:line="240" w:lineRule="auto"/>
        <w:rPr>
          <w:rFonts w:cs="Calibri"/>
          <w:sz w:val="24"/>
          <w:szCs w:val="24"/>
        </w:rPr>
      </w:pPr>
    </w:p>
    <w:p w14:paraId="4FC24F23" w14:textId="77777777" w:rsidR="00DA316E" w:rsidRPr="003119F2" w:rsidRDefault="00DA316E" w:rsidP="00DA316E">
      <w:pPr>
        <w:pStyle w:val="Nadpis3"/>
        <w:keepLines w:val="0"/>
        <w:tabs>
          <w:tab w:val="clear" w:pos="720"/>
        </w:tabs>
        <w:suppressAutoHyphens w:val="0"/>
        <w:spacing w:before="120" w:after="0" w:line="240" w:lineRule="exact"/>
        <w:ind w:left="1287"/>
      </w:pPr>
      <w:bookmarkStart w:id="7" w:name="_Toc411853814"/>
      <w:bookmarkStart w:id="8" w:name="_Toc477942003"/>
      <w:r w:rsidRPr="003119F2">
        <w:t>Údaje o stavbě</w:t>
      </w:r>
      <w:bookmarkEnd w:id="7"/>
      <w:bookmarkEnd w:id="8"/>
    </w:p>
    <w:p w14:paraId="6C62C123" w14:textId="77777777" w:rsidR="009C79CE" w:rsidRPr="00D5573F" w:rsidRDefault="009C79CE" w:rsidP="00090558">
      <w:pPr>
        <w:widowControl w:val="0"/>
        <w:numPr>
          <w:ilvl w:val="0"/>
          <w:numId w:val="9"/>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Název stavby:</w:t>
      </w:r>
      <w:r w:rsidRPr="00D5573F">
        <w:rPr>
          <w:sz w:val="24"/>
          <w:szCs w:val="24"/>
        </w:rPr>
        <w:tab/>
      </w:r>
      <w:r w:rsidRPr="00802E55">
        <w:rPr>
          <w:sz w:val="24"/>
          <w:szCs w:val="24"/>
        </w:rPr>
        <w:t>Pavilon „A“</w:t>
      </w:r>
      <w:r>
        <w:rPr>
          <w:sz w:val="24"/>
          <w:szCs w:val="24"/>
        </w:rPr>
        <w:t xml:space="preserve"> </w:t>
      </w:r>
      <w:r w:rsidRPr="00802E55">
        <w:rPr>
          <w:sz w:val="24"/>
          <w:szCs w:val="24"/>
        </w:rPr>
        <w:t>(Stavební úpravy č. p. 511</w:t>
      </w:r>
    </w:p>
    <w:p w14:paraId="23984A3C" w14:textId="77777777" w:rsidR="009C79CE" w:rsidRPr="00D5573F" w:rsidRDefault="009C79CE" w:rsidP="009C79CE">
      <w:pPr>
        <w:widowControl w:val="0"/>
        <w:tabs>
          <w:tab w:val="left" w:pos="709"/>
          <w:tab w:val="left" w:pos="3119"/>
        </w:tabs>
        <w:overflowPunct/>
        <w:autoSpaceDE/>
        <w:autoSpaceDN/>
        <w:adjustRightInd/>
        <w:spacing w:after="0" w:line="280" w:lineRule="atLeast"/>
        <w:ind w:left="720" w:right="-63"/>
        <w:jc w:val="both"/>
        <w:textAlignment w:val="auto"/>
        <w:rPr>
          <w:rFonts w:cs="Calibri"/>
          <w:sz w:val="24"/>
          <w:szCs w:val="24"/>
        </w:rPr>
      </w:pPr>
      <w:r w:rsidRPr="00D5573F">
        <w:rPr>
          <w:rFonts w:cs="Calibri"/>
          <w:sz w:val="24"/>
          <w:szCs w:val="24"/>
        </w:rPr>
        <w:tab/>
      </w:r>
      <w:r w:rsidRPr="00802E55">
        <w:rPr>
          <w:sz w:val="24"/>
          <w:szCs w:val="24"/>
        </w:rPr>
        <w:t>pro laboratoře a onkologii Oblastní nemocnice Jičín a.s.)</w:t>
      </w:r>
    </w:p>
    <w:p w14:paraId="2464B6A4" w14:textId="77777777" w:rsidR="009C79CE" w:rsidRPr="00D5573F" w:rsidRDefault="009C79CE" w:rsidP="009C79CE">
      <w:pPr>
        <w:widowControl w:val="0"/>
        <w:tabs>
          <w:tab w:val="left" w:pos="709"/>
          <w:tab w:val="left" w:pos="3119"/>
        </w:tabs>
        <w:overflowPunct/>
        <w:autoSpaceDE/>
        <w:autoSpaceDN/>
        <w:adjustRightInd/>
        <w:spacing w:after="0" w:line="280" w:lineRule="atLeast"/>
        <w:ind w:left="720" w:right="-63"/>
        <w:jc w:val="both"/>
        <w:textAlignment w:val="auto"/>
        <w:rPr>
          <w:sz w:val="24"/>
          <w:szCs w:val="24"/>
        </w:rPr>
      </w:pPr>
    </w:p>
    <w:p w14:paraId="46BF790F" w14:textId="77777777" w:rsidR="009C79CE" w:rsidRPr="00D5573F" w:rsidRDefault="009C79CE" w:rsidP="00090558">
      <w:pPr>
        <w:widowControl w:val="0"/>
        <w:numPr>
          <w:ilvl w:val="0"/>
          <w:numId w:val="9"/>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Místo stavby:</w:t>
      </w:r>
      <w:r w:rsidRPr="00D5573F">
        <w:rPr>
          <w:sz w:val="24"/>
          <w:szCs w:val="24"/>
        </w:rPr>
        <w:tab/>
        <w:t>Jičín</w:t>
      </w:r>
    </w:p>
    <w:p w14:paraId="3A94193A" w14:textId="77777777" w:rsidR="009C79CE" w:rsidRPr="00D5573F" w:rsidRDefault="009C79CE" w:rsidP="009C79CE">
      <w:pPr>
        <w:widowControl w:val="0"/>
        <w:tabs>
          <w:tab w:val="left" w:pos="709"/>
          <w:tab w:val="left" w:pos="3119"/>
        </w:tabs>
        <w:overflowPunct/>
        <w:autoSpaceDE/>
        <w:autoSpaceDN/>
        <w:adjustRightInd/>
        <w:spacing w:after="0" w:line="280" w:lineRule="atLeast"/>
        <w:ind w:left="720" w:right="-63"/>
        <w:jc w:val="both"/>
        <w:textAlignment w:val="auto"/>
        <w:rPr>
          <w:rFonts w:cs="Calibri"/>
          <w:sz w:val="24"/>
          <w:szCs w:val="24"/>
        </w:rPr>
      </w:pPr>
      <w:r w:rsidRPr="00D5573F">
        <w:rPr>
          <w:sz w:val="24"/>
          <w:szCs w:val="24"/>
        </w:rPr>
        <w:tab/>
        <w:t>Bolzanova 512, 506 43 Jičín</w:t>
      </w:r>
    </w:p>
    <w:p w14:paraId="5E98ABAC" w14:textId="77777777" w:rsidR="009C79CE" w:rsidRPr="00D5573F" w:rsidRDefault="009C79CE" w:rsidP="009C79CE">
      <w:pPr>
        <w:widowControl w:val="0"/>
        <w:tabs>
          <w:tab w:val="left" w:pos="709"/>
          <w:tab w:val="left" w:pos="3119"/>
        </w:tabs>
        <w:overflowPunct/>
        <w:autoSpaceDE/>
        <w:autoSpaceDN/>
        <w:adjustRightInd/>
        <w:spacing w:after="0" w:line="280" w:lineRule="atLeast"/>
        <w:ind w:left="720" w:right="-63"/>
        <w:jc w:val="both"/>
        <w:textAlignment w:val="auto"/>
        <w:rPr>
          <w:sz w:val="24"/>
          <w:szCs w:val="24"/>
        </w:rPr>
      </w:pPr>
    </w:p>
    <w:p w14:paraId="21FECB04" w14:textId="77777777" w:rsidR="009C79CE" w:rsidRPr="00D5573F" w:rsidRDefault="009C79CE" w:rsidP="00090558">
      <w:pPr>
        <w:widowControl w:val="0"/>
        <w:numPr>
          <w:ilvl w:val="0"/>
          <w:numId w:val="9"/>
        </w:numPr>
        <w:tabs>
          <w:tab w:val="left" w:pos="709"/>
          <w:tab w:val="left" w:pos="3119"/>
        </w:tabs>
        <w:overflowPunct/>
        <w:autoSpaceDE/>
        <w:autoSpaceDN/>
        <w:adjustRightInd/>
        <w:spacing w:after="0" w:line="280" w:lineRule="atLeast"/>
        <w:ind w:right="-63"/>
        <w:jc w:val="both"/>
        <w:textAlignment w:val="auto"/>
        <w:rPr>
          <w:sz w:val="24"/>
          <w:szCs w:val="24"/>
        </w:rPr>
      </w:pPr>
      <w:r w:rsidRPr="00D5573F">
        <w:rPr>
          <w:sz w:val="24"/>
          <w:szCs w:val="24"/>
        </w:rPr>
        <w:t>Předmět dokumentace:</w:t>
      </w:r>
      <w:r w:rsidRPr="00D5573F">
        <w:rPr>
          <w:sz w:val="24"/>
          <w:szCs w:val="24"/>
        </w:rPr>
        <w:tab/>
        <w:t xml:space="preserve">SO 01, </w:t>
      </w:r>
      <w:r>
        <w:rPr>
          <w:sz w:val="24"/>
          <w:szCs w:val="24"/>
        </w:rPr>
        <w:t>Pavilon</w:t>
      </w:r>
      <w:r w:rsidRPr="00D5573F">
        <w:rPr>
          <w:sz w:val="24"/>
          <w:szCs w:val="24"/>
        </w:rPr>
        <w:t xml:space="preserve"> </w:t>
      </w:r>
      <w:r>
        <w:rPr>
          <w:sz w:val="24"/>
          <w:szCs w:val="24"/>
        </w:rPr>
        <w:t>„</w:t>
      </w:r>
      <w:r w:rsidRPr="00D5573F">
        <w:rPr>
          <w:sz w:val="24"/>
          <w:szCs w:val="24"/>
        </w:rPr>
        <w:t>A</w:t>
      </w:r>
      <w:r>
        <w:rPr>
          <w:sz w:val="24"/>
          <w:szCs w:val="24"/>
        </w:rPr>
        <w:t>“</w:t>
      </w:r>
    </w:p>
    <w:p w14:paraId="46BF10A6" w14:textId="77777777" w:rsidR="00DA316E" w:rsidRPr="00353404" w:rsidRDefault="00DA316E" w:rsidP="00E10F5A">
      <w:pPr>
        <w:tabs>
          <w:tab w:val="left" w:pos="3119"/>
        </w:tabs>
        <w:ind w:left="3540" w:right="-63" w:hanging="2399"/>
        <w:rPr>
          <w:sz w:val="24"/>
          <w:szCs w:val="24"/>
        </w:rPr>
      </w:pPr>
      <w:r w:rsidRPr="003119F2">
        <w:rPr>
          <w:sz w:val="24"/>
          <w:szCs w:val="24"/>
        </w:rPr>
        <w:tab/>
      </w:r>
      <w:r w:rsidR="00E10F5A" w:rsidRPr="003119F2">
        <w:rPr>
          <w:sz w:val="24"/>
          <w:szCs w:val="24"/>
        </w:rPr>
        <w:tab/>
      </w:r>
      <w:r w:rsidR="00903832" w:rsidRPr="003119F2">
        <w:rPr>
          <w:sz w:val="24"/>
          <w:szCs w:val="24"/>
        </w:rPr>
        <w:t>Část</w:t>
      </w:r>
      <w:r w:rsidR="00E10F5A" w:rsidRPr="003119F2">
        <w:rPr>
          <w:sz w:val="24"/>
          <w:szCs w:val="24"/>
        </w:rPr>
        <w:t xml:space="preserve"> D.2 - Dokumentace technických a </w:t>
      </w:r>
      <w:r w:rsidR="00E10F5A" w:rsidRPr="00353404">
        <w:rPr>
          <w:sz w:val="24"/>
          <w:szCs w:val="24"/>
        </w:rPr>
        <w:t>technologických zařízení</w:t>
      </w:r>
    </w:p>
    <w:p w14:paraId="2AEE92FD" w14:textId="77777777" w:rsidR="00EC2D20" w:rsidRPr="00353404" w:rsidRDefault="00EC2D20" w:rsidP="00EC2D20">
      <w:pPr>
        <w:tabs>
          <w:tab w:val="left" w:pos="3119"/>
        </w:tabs>
        <w:ind w:left="3119" w:right="-63" w:hanging="2399"/>
        <w:rPr>
          <w:b/>
          <w:sz w:val="24"/>
          <w:szCs w:val="24"/>
        </w:rPr>
      </w:pPr>
      <w:r w:rsidRPr="00353404">
        <w:rPr>
          <w:sz w:val="24"/>
          <w:szCs w:val="24"/>
        </w:rPr>
        <w:tab/>
      </w:r>
      <w:r w:rsidR="00E10F5A" w:rsidRPr="00353404">
        <w:rPr>
          <w:sz w:val="24"/>
          <w:szCs w:val="24"/>
        </w:rPr>
        <w:tab/>
      </w:r>
      <w:r w:rsidRPr="00353404">
        <w:rPr>
          <w:b/>
          <w:sz w:val="24"/>
          <w:szCs w:val="24"/>
        </w:rPr>
        <w:t>Díl</w:t>
      </w:r>
      <w:r w:rsidRPr="00353404">
        <w:rPr>
          <w:b/>
          <w:sz w:val="24"/>
          <w:szCs w:val="24"/>
        </w:rPr>
        <w:tab/>
      </w:r>
      <w:r w:rsidR="00E10F5A" w:rsidRPr="00353404">
        <w:rPr>
          <w:b/>
          <w:sz w:val="24"/>
          <w:szCs w:val="24"/>
        </w:rPr>
        <w:t>D.2-01.</w:t>
      </w:r>
      <w:r w:rsidR="0004773D" w:rsidRPr="00353404">
        <w:rPr>
          <w:b/>
          <w:sz w:val="24"/>
          <w:szCs w:val="24"/>
        </w:rPr>
        <w:t>4</w:t>
      </w:r>
      <w:r w:rsidR="00E10F5A" w:rsidRPr="00353404">
        <w:rPr>
          <w:b/>
          <w:sz w:val="24"/>
          <w:szCs w:val="24"/>
        </w:rPr>
        <w:t xml:space="preserve">  </w:t>
      </w:r>
      <w:r w:rsidR="0004773D" w:rsidRPr="00353404">
        <w:rPr>
          <w:b/>
          <w:sz w:val="24"/>
          <w:szCs w:val="24"/>
        </w:rPr>
        <w:t>Potrubní pošta</w:t>
      </w:r>
    </w:p>
    <w:p w14:paraId="1D89AFDB" w14:textId="77777777" w:rsidR="0079366E" w:rsidRPr="00353404" w:rsidRDefault="0079366E" w:rsidP="00090558">
      <w:pPr>
        <w:widowControl w:val="0"/>
        <w:numPr>
          <w:ilvl w:val="0"/>
          <w:numId w:val="9"/>
        </w:numPr>
        <w:tabs>
          <w:tab w:val="left" w:pos="709"/>
          <w:tab w:val="left" w:pos="3119"/>
        </w:tabs>
        <w:overflowPunct/>
        <w:autoSpaceDE/>
        <w:autoSpaceDN/>
        <w:adjustRightInd/>
        <w:spacing w:after="0" w:line="280" w:lineRule="atLeast"/>
        <w:ind w:right="-63"/>
        <w:jc w:val="both"/>
        <w:textAlignment w:val="auto"/>
        <w:rPr>
          <w:sz w:val="24"/>
          <w:szCs w:val="24"/>
        </w:rPr>
      </w:pPr>
      <w:r w:rsidRPr="00353404">
        <w:rPr>
          <w:sz w:val="24"/>
          <w:szCs w:val="24"/>
        </w:rPr>
        <w:t>Stupeň dokumentace:</w:t>
      </w:r>
      <w:r w:rsidRPr="00353404">
        <w:rPr>
          <w:sz w:val="24"/>
          <w:szCs w:val="24"/>
        </w:rPr>
        <w:tab/>
      </w:r>
      <w:r w:rsidR="000B4F17" w:rsidRPr="00353404">
        <w:rPr>
          <w:sz w:val="24"/>
          <w:szCs w:val="24"/>
        </w:rPr>
        <w:tab/>
      </w:r>
      <w:r w:rsidRPr="00353404">
        <w:rPr>
          <w:sz w:val="24"/>
          <w:szCs w:val="24"/>
        </w:rPr>
        <w:t xml:space="preserve">Dokumentace pro </w:t>
      </w:r>
      <w:r w:rsidR="00B24930" w:rsidRPr="00353404">
        <w:rPr>
          <w:sz w:val="24"/>
          <w:szCs w:val="24"/>
        </w:rPr>
        <w:t xml:space="preserve">provedení </w:t>
      </w:r>
      <w:r w:rsidR="000B4F17" w:rsidRPr="00353404">
        <w:rPr>
          <w:sz w:val="24"/>
          <w:szCs w:val="24"/>
        </w:rPr>
        <w:t>stav</w:t>
      </w:r>
      <w:r w:rsidR="00B24930" w:rsidRPr="00353404">
        <w:rPr>
          <w:sz w:val="24"/>
          <w:szCs w:val="24"/>
        </w:rPr>
        <w:t>by</w:t>
      </w:r>
      <w:r w:rsidR="000B4F17" w:rsidRPr="00353404">
        <w:rPr>
          <w:sz w:val="24"/>
          <w:szCs w:val="24"/>
        </w:rPr>
        <w:t xml:space="preserve"> </w:t>
      </w:r>
      <w:r w:rsidRPr="00353404">
        <w:rPr>
          <w:sz w:val="24"/>
          <w:szCs w:val="24"/>
        </w:rPr>
        <w:t>– D</w:t>
      </w:r>
      <w:r w:rsidR="00E10F5A" w:rsidRPr="00353404">
        <w:rPr>
          <w:sz w:val="24"/>
          <w:szCs w:val="24"/>
        </w:rPr>
        <w:t>P</w:t>
      </w:r>
      <w:r w:rsidR="00B24930" w:rsidRPr="00353404">
        <w:rPr>
          <w:sz w:val="24"/>
          <w:szCs w:val="24"/>
        </w:rPr>
        <w:t>S</w:t>
      </w:r>
    </w:p>
    <w:p w14:paraId="462C2406" w14:textId="77777777" w:rsidR="00DA316E" w:rsidRPr="003119F2" w:rsidRDefault="00DA316E" w:rsidP="00DA316E">
      <w:pPr>
        <w:tabs>
          <w:tab w:val="left" w:pos="3119"/>
        </w:tabs>
        <w:ind w:left="3119" w:right="-63" w:hanging="2399"/>
        <w:rPr>
          <w:sz w:val="24"/>
          <w:szCs w:val="24"/>
        </w:rPr>
      </w:pPr>
    </w:p>
    <w:p w14:paraId="266ECE40" w14:textId="77777777" w:rsidR="0079366E" w:rsidRPr="003119F2" w:rsidRDefault="0079366E" w:rsidP="0079366E">
      <w:pPr>
        <w:pStyle w:val="Nadpis3"/>
        <w:keepLines w:val="0"/>
        <w:tabs>
          <w:tab w:val="clear" w:pos="720"/>
        </w:tabs>
        <w:suppressAutoHyphens w:val="0"/>
        <w:spacing w:before="120" w:after="0" w:line="240" w:lineRule="exact"/>
        <w:ind w:left="1287"/>
      </w:pPr>
      <w:bookmarkStart w:id="9" w:name="_Toc411853816"/>
      <w:bookmarkStart w:id="10" w:name="_Toc429050549"/>
      <w:bookmarkStart w:id="11" w:name="_Toc436208461"/>
      <w:bookmarkStart w:id="12" w:name="_Toc477942004"/>
      <w:r w:rsidRPr="003119F2">
        <w:t>Údaje o zpracovateli dokumentace</w:t>
      </w:r>
      <w:bookmarkEnd w:id="9"/>
      <w:r w:rsidRPr="003119F2">
        <w:t xml:space="preserve"> - GP</w:t>
      </w:r>
      <w:bookmarkEnd w:id="10"/>
      <w:bookmarkEnd w:id="11"/>
      <w:bookmarkEnd w:id="12"/>
    </w:p>
    <w:p w14:paraId="03EB3F73" w14:textId="77777777" w:rsidR="00E10F5A" w:rsidRPr="003119F2" w:rsidRDefault="0079366E" w:rsidP="00E10F5A">
      <w:pPr>
        <w:tabs>
          <w:tab w:val="left" w:pos="709"/>
          <w:tab w:val="left" w:pos="3119"/>
        </w:tabs>
        <w:spacing w:before="120"/>
        <w:ind w:left="720" w:right="-62"/>
        <w:rPr>
          <w:sz w:val="24"/>
          <w:szCs w:val="24"/>
        </w:rPr>
      </w:pPr>
      <w:r w:rsidRPr="003119F2">
        <w:rPr>
          <w:sz w:val="24"/>
          <w:szCs w:val="24"/>
        </w:rPr>
        <w:t xml:space="preserve">Obchodní firma: </w:t>
      </w:r>
      <w:r w:rsidRPr="003119F2">
        <w:rPr>
          <w:sz w:val="24"/>
          <w:szCs w:val="24"/>
        </w:rPr>
        <w:tab/>
      </w:r>
      <w:r w:rsidR="000B4F17" w:rsidRPr="003119F2">
        <w:rPr>
          <w:sz w:val="24"/>
          <w:szCs w:val="24"/>
        </w:rPr>
        <w:tab/>
      </w:r>
      <w:r w:rsidR="00E10F5A" w:rsidRPr="003119F2">
        <w:rPr>
          <w:sz w:val="24"/>
          <w:szCs w:val="24"/>
        </w:rPr>
        <w:t>KANIA a.s.</w:t>
      </w:r>
    </w:p>
    <w:p w14:paraId="72EDDC37" w14:textId="77777777" w:rsidR="00E10F5A" w:rsidRPr="003119F2" w:rsidRDefault="00E10F5A" w:rsidP="00E10F5A">
      <w:pPr>
        <w:tabs>
          <w:tab w:val="left" w:pos="709"/>
          <w:tab w:val="left" w:pos="3119"/>
        </w:tabs>
        <w:spacing w:before="120"/>
        <w:ind w:left="720" w:right="-62"/>
        <w:rPr>
          <w:sz w:val="24"/>
          <w:szCs w:val="24"/>
        </w:rPr>
      </w:pPr>
      <w:r w:rsidRPr="003119F2">
        <w:rPr>
          <w:sz w:val="24"/>
          <w:szCs w:val="24"/>
        </w:rPr>
        <w:tab/>
      </w:r>
      <w:r w:rsidR="000B4F17" w:rsidRPr="003119F2">
        <w:rPr>
          <w:sz w:val="24"/>
          <w:szCs w:val="24"/>
        </w:rPr>
        <w:tab/>
      </w:r>
      <w:r w:rsidRPr="003119F2">
        <w:rPr>
          <w:sz w:val="24"/>
          <w:szCs w:val="24"/>
        </w:rPr>
        <w:t>Špálova 80/9</w:t>
      </w:r>
    </w:p>
    <w:p w14:paraId="2A262816" w14:textId="77777777" w:rsidR="0079366E" w:rsidRPr="003119F2" w:rsidRDefault="00E10F5A" w:rsidP="00E10F5A">
      <w:pPr>
        <w:tabs>
          <w:tab w:val="left" w:pos="709"/>
          <w:tab w:val="left" w:pos="3119"/>
        </w:tabs>
        <w:spacing w:before="120"/>
        <w:ind w:left="720" w:right="-62"/>
        <w:rPr>
          <w:sz w:val="24"/>
          <w:szCs w:val="24"/>
        </w:rPr>
      </w:pPr>
      <w:r w:rsidRPr="003119F2">
        <w:rPr>
          <w:sz w:val="24"/>
          <w:szCs w:val="24"/>
        </w:rPr>
        <w:tab/>
      </w:r>
      <w:r w:rsidR="000B4F17" w:rsidRPr="003119F2">
        <w:rPr>
          <w:sz w:val="24"/>
          <w:szCs w:val="24"/>
        </w:rPr>
        <w:tab/>
      </w:r>
      <w:r w:rsidRPr="003119F2">
        <w:rPr>
          <w:sz w:val="24"/>
          <w:szCs w:val="24"/>
        </w:rPr>
        <w:t>702 00 Ostrava-Přívoz</w:t>
      </w:r>
    </w:p>
    <w:p w14:paraId="14DCA272" w14:textId="77777777" w:rsidR="0079366E" w:rsidRPr="003119F2" w:rsidRDefault="0079366E" w:rsidP="0079366E">
      <w:pPr>
        <w:tabs>
          <w:tab w:val="left" w:pos="709"/>
          <w:tab w:val="left" w:pos="3119"/>
        </w:tabs>
        <w:ind w:left="720" w:right="-63"/>
        <w:rPr>
          <w:sz w:val="24"/>
          <w:szCs w:val="24"/>
        </w:rPr>
      </w:pPr>
      <w:r w:rsidRPr="003119F2">
        <w:rPr>
          <w:sz w:val="24"/>
          <w:szCs w:val="24"/>
        </w:rPr>
        <w:tab/>
      </w:r>
      <w:r w:rsidR="000B4F17" w:rsidRPr="003119F2">
        <w:rPr>
          <w:sz w:val="24"/>
          <w:szCs w:val="24"/>
        </w:rPr>
        <w:tab/>
      </w:r>
      <w:r w:rsidRPr="003119F2">
        <w:rPr>
          <w:sz w:val="24"/>
          <w:szCs w:val="24"/>
        </w:rPr>
        <w:t xml:space="preserve">IČ: </w:t>
      </w:r>
      <w:r w:rsidR="000B4F17" w:rsidRPr="003119F2">
        <w:rPr>
          <w:sz w:val="24"/>
          <w:szCs w:val="24"/>
        </w:rPr>
        <w:t>26817853</w:t>
      </w:r>
    </w:p>
    <w:p w14:paraId="6F50A9B5" w14:textId="77777777" w:rsidR="0079366E" w:rsidRPr="003119F2" w:rsidRDefault="0079366E" w:rsidP="0079366E">
      <w:pPr>
        <w:tabs>
          <w:tab w:val="left" w:pos="3119"/>
        </w:tabs>
        <w:overflowPunct/>
        <w:autoSpaceDE/>
        <w:autoSpaceDN/>
        <w:adjustRightInd/>
        <w:spacing w:after="200" w:line="276" w:lineRule="auto"/>
        <w:ind w:left="709" w:right="-63"/>
        <w:textAlignment w:val="auto"/>
        <w:rPr>
          <w:sz w:val="24"/>
          <w:szCs w:val="24"/>
        </w:rPr>
      </w:pPr>
    </w:p>
    <w:p w14:paraId="048B6ABC" w14:textId="77777777" w:rsidR="0079366E" w:rsidRPr="003119F2" w:rsidRDefault="0079366E" w:rsidP="0079366E">
      <w:pPr>
        <w:pStyle w:val="Nadpis3"/>
        <w:keepLines w:val="0"/>
        <w:tabs>
          <w:tab w:val="clear" w:pos="720"/>
        </w:tabs>
        <w:suppressAutoHyphens w:val="0"/>
        <w:spacing w:before="120" w:after="0" w:line="240" w:lineRule="exact"/>
        <w:ind w:left="1287"/>
      </w:pPr>
      <w:bookmarkStart w:id="13" w:name="_Toc429050550"/>
      <w:bookmarkStart w:id="14" w:name="_Toc436208462"/>
      <w:bookmarkStart w:id="15" w:name="_Toc477942005"/>
      <w:r w:rsidRPr="003119F2">
        <w:t>Údaje zpracovatele dílčí části</w:t>
      </w:r>
      <w:bookmarkEnd w:id="13"/>
      <w:bookmarkEnd w:id="14"/>
      <w:bookmarkEnd w:id="15"/>
    </w:p>
    <w:p w14:paraId="738A6A03" w14:textId="77777777" w:rsidR="0079366E" w:rsidRPr="003119F2" w:rsidRDefault="0079366E" w:rsidP="0079366E">
      <w:pPr>
        <w:tabs>
          <w:tab w:val="left" w:pos="709"/>
          <w:tab w:val="left" w:pos="3119"/>
        </w:tabs>
        <w:spacing w:before="120"/>
        <w:ind w:left="720" w:right="-62"/>
        <w:rPr>
          <w:sz w:val="24"/>
          <w:szCs w:val="24"/>
        </w:rPr>
      </w:pPr>
      <w:r w:rsidRPr="003119F2">
        <w:rPr>
          <w:sz w:val="24"/>
          <w:szCs w:val="24"/>
        </w:rPr>
        <w:t>Obchodní firma:</w:t>
      </w:r>
      <w:r w:rsidRPr="003119F2">
        <w:rPr>
          <w:sz w:val="24"/>
          <w:szCs w:val="24"/>
        </w:rPr>
        <w:tab/>
      </w:r>
      <w:r w:rsidR="000B4F17" w:rsidRPr="003119F2">
        <w:rPr>
          <w:sz w:val="24"/>
          <w:szCs w:val="24"/>
        </w:rPr>
        <w:tab/>
      </w:r>
      <w:r w:rsidRPr="003119F2">
        <w:rPr>
          <w:sz w:val="24"/>
          <w:szCs w:val="24"/>
        </w:rPr>
        <w:t>OBERMEYER HELIKA a.s.</w:t>
      </w:r>
    </w:p>
    <w:p w14:paraId="2011EC61" w14:textId="77777777" w:rsidR="000B4F17" w:rsidRPr="003119F2" w:rsidRDefault="0079366E" w:rsidP="0079366E">
      <w:pPr>
        <w:tabs>
          <w:tab w:val="left" w:pos="709"/>
          <w:tab w:val="left" w:pos="3119"/>
        </w:tabs>
        <w:ind w:left="720" w:right="-63"/>
        <w:rPr>
          <w:sz w:val="24"/>
          <w:szCs w:val="24"/>
        </w:rPr>
      </w:pPr>
      <w:r w:rsidRPr="003119F2">
        <w:rPr>
          <w:sz w:val="24"/>
          <w:szCs w:val="24"/>
        </w:rPr>
        <w:tab/>
      </w:r>
      <w:r w:rsidR="000B4F17" w:rsidRPr="003119F2">
        <w:rPr>
          <w:sz w:val="24"/>
          <w:szCs w:val="24"/>
        </w:rPr>
        <w:tab/>
      </w:r>
      <w:r w:rsidRPr="003119F2">
        <w:rPr>
          <w:sz w:val="24"/>
          <w:szCs w:val="24"/>
        </w:rPr>
        <w:t>Sídlo: Beranových 65</w:t>
      </w:r>
    </w:p>
    <w:p w14:paraId="6AA5FF4E" w14:textId="77777777" w:rsidR="0079366E" w:rsidRDefault="000B4F17" w:rsidP="0079366E">
      <w:pPr>
        <w:tabs>
          <w:tab w:val="left" w:pos="709"/>
          <w:tab w:val="left" w:pos="3119"/>
        </w:tabs>
        <w:ind w:left="720" w:right="-63"/>
        <w:rPr>
          <w:sz w:val="24"/>
          <w:szCs w:val="24"/>
        </w:rPr>
      </w:pPr>
      <w:r w:rsidRPr="003119F2">
        <w:rPr>
          <w:sz w:val="24"/>
          <w:szCs w:val="24"/>
        </w:rPr>
        <w:tab/>
      </w:r>
      <w:r w:rsidRPr="003119F2">
        <w:rPr>
          <w:sz w:val="24"/>
          <w:szCs w:val="24"/>
        </w:rPr>
        <w:tab/>
      </w:r>
      <w:r w:rsidR="0079366E" w:rsidRPr="003119F2">
        <w:rPr>
          <w:sz w:val="24"/>
          <w:szCs w:val="24"/>
        </w:rPr>
        <w:t xml:space="preserve">199 21 Praha 9 </w:t>
      </w:r>
      <w:r w:rsidR="004C03F1">
        <w:rPr>
          <w:sz w:val="24"/>
          <w:szCs w:val="24"/>
        </w:rPr>
        <w:t>–</w:t>
      </w:r>
      <w:r w:rsidR="0079366E" w:rsidRPr="003119F2">
        <w:rPr>
          <w:sz w:val="24"/>
          <w:szCs w:val="24"/>
        </w:rPr>
        <w:t xml:space="preserve"> Letňany</w:t>
      </w:r>
    </w:p>
    <w:p w14:paraId="7D404AC5" w14:textId="77777777" w:rsidR="004C03F1" w:rsidRPr="003119F2" w:rsidRDefault="004C03F1" w:rsidP="004C03F1">
      <w:pPr>
        <w:tabs>
          <w:tab w:val="left" w:pos="709"/>
          <w:tab w:val="left" w:pos="3119"/>
        </w:tabs>
        <w:ind w:left="720" w:right="-63"/>
        <w:rPr>
          <w:sz w:val="24"/>
          <w:szCs w:val="24"/>
        </w:rPr>
      </w:pPr>
      <w:r w:rsidRPr="003119F2">
        <w:rPr>
          <w:sz w:val="24"/>
          <w:szCs w:val="24"/>
        </w:rPr>
        <w:tab/>
      </w:r>
      <w:r w:rsidRPr="003119F2">
        <w:rPr>
          <w:sz w:val="24"/>
          <w:szCs w:val="24"/>
        </w:rPr>
        <w:tab/>
        <w:t>IČ: 60194294</w:t>
      </w:r>
    </w:p>
    <w:p w14:paraId="268155F0" w14:textId="77777777" w:rsidR="004C03F1" w:rsidRPr="003119F2" w:rsidRDefault="004C03F1" w:rsidP="0079366E">
      <w:pPr>
        <w:tabs>
          <w:tab w:val="left" w:pos="709"/>
          <w:tab w:val="left" w:pos="3119"/>
        </w:tabs>
        <w:ind w:left="720" w:right="-63"/>
        <w:rPr>
          <w:sz w:val="24"/>
          <w:szCs w:val="24"/>
        </w:rPr>
      </w:pPr>
    </w:p>
    <w:p w14:paraId="4ACAA118" w14:textId="77777777" w:rsidR="00067A1D" w:rsidRPr="008735AE" w:rsidRDefault="00353404" w:rsidP="001F7944">
      <w:pPr>
        <w:pStyle w:val="Nadpis1"/>
        <w:rPr>
          <w:color w:val="FF0000"/>
          <w:sz w:val="28"/>
          <w:szCs w:val="28"/>
          <w:highlight w:val="yellow"/>
        </w:rPr>
      </w:pPr>
      <w:bookmarkStart w:id="16" w:name="_Toc420418459"/>
      <w:bookmarkStart w:id="17" w:name="_Toc477942006"/>
      <w:r w:rsidRPr="008735AE">
        <w:rPr>
          <w:color w:val="FF0000"/>
          <w:sz w:val="28"/>
          <w:szCs w:val="28"/>
          <w:highlight w:val="yellow"/>
        </w:rPr>
        <w:lastRenderedPageBreak/>
        <w:t>ZÁKLADNÍ ÚDAJE – ANOTACE</w:t>
      </w:r>
      <w:bookmarkEnd w:id="16"/>
      <w:r w:rsidRPr="008735AE">
        <w:rPr>
          <w:color w:val="FF0000"/>
          <w:sz w:val="28"/>
          <w:szCs w:val="28"/>
          <w:highlight w:val="yellow"/>
        </w:rPr>
        <w:t xml:space="preserve"> (SOUHRNNÁ ZPRÁVA)</w:t>
      </w:r>
      <w:bookmarkEnd w:id="17"/>
    </w:p>
    <w:p w14:paraId="5A92E571" w14:textId="77777777" w:rsidR="00331860" w:rsidRPr="003119F2" w:rsidRDefault="006F2337" w:rsidP="00326CA0">
      <w:pPr>
        <w:pStyle w:val="Text"/>
        <w:rPr>
          <w:rFonts w:ascii="Helvetica" w:hAnsi="Helvetica" w:cs="Helvetica"/>
          <w:szCs w:val="22"/>
        </w:rPr>
      </w:pPr>
      <w:r w:rsidRPr="003119F2">
        <w:rPr>
          <w:rFonts w:ascii="Helvetica" w:hAnsi="Helvetica" w:cs="Helvetica"/>
          <w:szCs w:val="22"/>
        </w:rPr>
        <w:t>Projektový díl</w:t>
      </w:r>
      <w:r w:rsidRPr="00353404">
        <w:rPr>
          <w:rFonts w:ascii="Helvetica" w:hAnsi="Helvetica" w:cs="Helvetica"/>
          <w:szCs w:val="22"/>
        </w:rPr>
        <w:t xml:space="preserve"> </w:t>
      </w:r>
      <w:r w:rsidR="000B4F17" w:rsidRPr="00353404">
        <w:rPr>
          <w:rFonts w:ascii="Helvetica" w:hAnsi="Helvetica" w:cs="Helvetica"/>
          <w:b/>
          <w:szCs w:val="22"/>
        </w:rPr>
        <w:t>D.2-01.</w:t>
      </w:r>
      <w:r w:rsidR="0004773D" w:rsidRPr="00353404">
        <w:rPr>
          <w:rFonts w:ascii="Helvetica" w:hAnsi="Helvetica" w:cs="Helvetica"/>
          <w:b/>
          <w:szCs w:val="22"/>
        </w:rPr>
        <w:t>4</w:t>
      </w:r>
      <w:r w:rsidRPr="00353404">
        <w:rPr>
          <w:rFonts w:ascii="Helvetica" w:hAnsi="Helvetica" w:cs="Helvetica"/>
          <w:szCs w:val="22"/>
        </w:rPr>
        <w:t xml:space="preserve"> </w:t>
      </w:r>
      <w:r w:rsidR="0004773D" w:rsidRPr="003119F2">
        <w:rPr>
          <w:rFonts w:ascii="Helvetica" w:hAnsi="Helvetica" w:cs="Helvetica"/>
          <w:szCs w:val="22"/>
        </w:rPr>
        <w:t>obsahuje návrh vybavení objektu systémem potrubní pošty</w:t>
      </w:r>
      <w:r w:rsidR="00EE10AD" w:rsidRPr="003119F2">
        <w:rPr>
          <w:rFonts w:ascii="Helvetica" w:hAnsi="Helvetica" w:cs="Helvetica"/>
          <w:szCs w:val="22"/>
        </w:rPr>
        <w:t xml:space="preserve"> /PP/</w:t>
      </w:r>
      <w:r w:rsidR="00447681">
        <w:rPr>
          <w:rFonts w:ascii="Helvetica" w:hAnsi="Helvetica" w:cs="Helvetica"/>
          <w:szCs w:val="22"/>
        </w:rPr>
        <w:t xml:space="preserve"> v dimenzi 160mm</w:t>
      </w:r>
      <w:r w:rsidR="00331860" w:rsidRPr="003119F2">
        <w:rPr>
          <w:rFonts w:ascii="Helvetica" w:hAnsi="Helvetica" w:cs="Helvetica"/>
          <w:szCs w:val="22"/>
        </w:rPr>
        <w:t xml:space="preserve">. </w:t>
      </w:r>
      <w:r w:rsidR="0004773D" w:rsidRPr="003119F2">
        <w:rPr>
          <w:rFonts w:ascii="Helvetica" w:hAnsi="Helvetica" w:cs="Helvetica"/>
          <w:szCs w:val="22"/>
        </w:rPr>
        <w:t xml:space="preserve">Systém propojí </w:t>
      </w:r>
      <w:r w:rsidR="003119F2" w:rsidRPr="003119F2">
        <w:rPr>
          <w:rFonts w:ascii="Helvetica" w:hAnsi="Helvetica" w:cs="Helvetica"/>
          <w:szCs w:val="22"/>
        </w:rPr>
        <w:t xml:space="preserve">uživatelem </w:t>
      </w:r>
      <w:r w:rsidR="0004773D" w:rsidRPr="003119F2">
        <w:rPr>
          <w:rFonts w:ascii="Helvetica" w:hAnsi="Helvetica" w:cs="Helvetica"/>
          <w:szCs w:val="22"/>
        </w:rPr>
        <w:t>stanovené místnosti</w:t>
      </w:r>
      <w:r w:rsidR="003119F2" w:rsidRPr="003119F2">
        <w:rPr>
          <w:rFonts w:ascii="Helvetica" w:hAnsi="Helvetica" w:cs="Helvetica"/>
          <w:szCs w:val="22"/>
        </w:rPr>
        <w:t xml:space="preserve"> (odběrové místnosti a laboratoře)</w:t>
      </w:r>
      <w:r w:rsidR="00331860" w:rsidRPr="003119F2">
        <w:rPr>
          <w:rFonts w:ascii="Helvetica" w:hAnsi="Helvetica" w:cs="Helvetica"/>
          <w:szCs w:val="22"/>
        </w:rPr>
        <w:t xml:space="preserve">. Provozní charakteristika objektu z hlediska technologie </w:t>
      </w:r>
      <w:r w:rsidR="000B4F17" w:rsidRPr="003119F2">
        <w:rPr>
          <w:rFonts w:ascii="Helvetica" w:hAnsi="Helvetica" w:cs="Helvetica"/>
          <w:szCs w:val="22"/>
        </w:rPr>
        <w:t>–</w:t>
      </w:r>
      <w:r w:rsidR="00331860" w:rsidRPr="003119F2">
        <w:rPr>
          <w:rFonts w:ascii="Helvetica" w:hAnsi="Helvetica" w:cs="Helvetica"/>
          <w:szCs w:val="22"/>
        </w:rPr>
        <w:t xml:space="preserve"> </w:t>
      </w:r>
      <w:r w:rsidR="000B4F17" w:rsidRPr="003119F2">
        <w:rPr>
          <w:rFonts w:ascii="Helvetica" w:hAnsi="Helvetica" w:cs="Helvetica"/>
          <w:szCs w:val="22"/>
        </w:rPr>
        <w:t>zdravotnické zařízení</w:t>
      </w:r>
      <w:r w:rsidR="0004773D" w:rsidRPr="003119F2">
        <w:rPr>
          <w:rFonts w:ascii="Helvetica" w:hAnsi="Helvetica" w:cs="Helvetica"/>
          <w:szCs w:val="22"/>
        </w:rPr>
        <w:t xml:space="preserve"> / provedení technologie bude systémově odpovídat ustanovení ČSN 73 0835</w:t>
      </w:r>
      <w:r w:rsidR="003119F2" w:rsidRPr="003119F2">
        <w:rPr>
          <w:rFonts w:ascii="Helvetica" w:hAnsi="Helvetica" w:cs="Helvetica"/>
          <w:szCs w:val="22"/>
        </w:rPr>
        <w:t xml:space="preserve"> (z hlediska PBŘ stavby)</w:t>
      </w:r>
      <w:r w:rsidR="00331860" w:rsidRPr="003119F2">
        <w:rPr>
          <w:rFonts w:ascii="Helvetica" w:hAnsi="Helvetica" w:cs="Helvetica"/>
          <w:szCs w:val="22"/>
        </w:rPr>
        <w:t>.</w:t>
      </w:r>
    </w:p>
    <w:p w14:paraId="50790414" w14:textId="77777777" w:rsidR="000A3295" w:rsidRPr="003119F2" w:rsidRDefault="000A3295" w:rsidP="000A3295">
      <w:pPr>
        <w:pStyle w:val="Nadpis2"/>
        <w:ind w:left="578" w:hanging="578"/>
      </w:pPr>
      <w:bookmarkStart w:id="18" w:name="_Toc216791558"/>
      <w:bookmarkStart w:id="19" w:name="_Toc428866683"/>
      <w:bookmarkStart w:id="20" w:name="_Toc477942007"/>
      <w:r w:rsidRPr="003119F2">
        <w:t>Stávající stav</w:t>
      </w:r>
      <w:bookmarkEnd w:id="18"/>
      <w:bookmarkEnd w:id="19"/>
      <w:bookmarkEnd w:id="20"/>
    </w:p>
    <w:p w14:paraId="4D9E5FE9" w14:textId="77777777" w:rsidR="00B21AF4" w:rsidRPr="003119F2" w:rsidRDefault="00B21AF4" w:rsidP="004C03F1">
      <w:pPr>
        <w:pStyle w:val="Text"/>
      </w:pPr>
      <w:r w:rsidRPr="003119F2">
        <w:t>Stávající budova bude odstraněna v rámci demolic.</w:t>
      </w:r>
      <w:r w:rsidR="004C03F1">
        <w:t xml:space="preserve"> Tato problematika je řešena samostatnou PD.</w:t>
      </w:r>
    </w:p>
    <w:p w14:paraId="4FD25605" w14:textId="77777777" w:rsidR="000A3295" w:rsidRPr="003119F2" w:rsidRDefault="000A3295" w:rsidP="000A3295">
      <w:pPr>
        <w:pStyle w:val="Nadpis2"/>
        <w:ind w:left="578" w:hanging="578"/>
      </w:pPr>
      <w:bookmarkStart w:id="21" w:name="_Toc125957010"/>
      <w:bookmarkStart w:id="22" w:name="_Toc216791559"/>
      <w:bookmarkStart w:id="23" w:name="_Toc428866684"/>
      <w:bookmarkStart w:id="24" w:name="_Toc477942008"/>
      <w:r w:rsidRPr="003119F2">
        <w:t>Nový sta</w:t>
      </w:r>
      <w:bookmarkEnd w:id="21"/>
      <w:r w:rsidRPr="003119F2">
        <w:t>v</w:t>
      </w:r>
      <w:bookmarkEnd w:id="22"/>
      <w:bookmarkEnd w:id="23"/>
      <w:bookmarkEnd w:id="24"/>
    </w:p>
    <w:p w14:paraId="533AD8A1" w14:textId="77777777" w:rsidR="00A90C60" w:rsidRPr="003119F2" w:rsidRDefault="00A90C60" w:rsidP="000C569C">
      <w:pPr>
        <w:pStyle w:val="Text"/>
      </w:pPr>
      <w:r w:rsidRPr="003119F2">
        <w:t xml:space="preserve">Z hlediska technologie </w:t>
      </w:r>
      <w:r w:rsidR="0004773D" w:rsidRPr="003119F2">
        <w:t>potrubní pošty</w:t>
      </w:r>
      <w:r w:rsidRPr="003119F2">
        <w:t xml:space="preserve"> se jedná o novostavbu, která má z dopravního hlediska 5 hlavních provozních podlaží (1. PP / 1. NP / 2. NP / 3. NP / 4. NP ) + lokálně 5. NP (na této úrovni budou pouze technologie TZB</w:t>
      </w:r>
      <w:r w:rsidR="00EE10AD" w:rsidRPr="003119F2">
        <w:t>)</w:t>
      </w:r>
      <w:r w:rsidRPr="003119F2">
        <w:t xml:space="preserve">. </w:t>
      </w:r>
    </w:p>
    <w:p w14:paraId="13957806" w14:textId="77777777" w:rsidR="00B21AF4" w:rsidRPr="003119F2" w:rsidRDefault="000A3295" w:rsidP="00331860">
      <w:pPr>
        <w:pStyle w:val="Text"/>
        <w:rPr>
          <w:rFonts w:cs="Arial"/>
          <w:szCs w:val="22"/>
          <w:u w:val="single"/>
        </w:rPr>
      </w:pPr>
      <w:r w:rsidRPr="003119F2">
        <w:rPr>
          <w:rFonts w:cs="Arial"/>
          <w:szCs w:val="22"/>
          <w:u w:val="single"/>
        </w:rPr>
        <w:t xml:space="preserve">V rámci </w:t>
      </w:r>
      <w:r w:rsidR="00B21AF4" w:rsidRPr="003119F2">
        <w:rPr>
          <w:rFonts w:cs="Arial"/>
          <w:szCs w:val="22"/>
          <w:u w:val="single"/>
        </w:rPr>
        <w:t xml:space="preserve">návrhu </w:t>
      </w:r>
      <w:r w:rsidR="00331860" w:rsidRPr="003119F2">
        <w:rPr>
          <w:rFonts w:cs="Arial"/>
          <w:szCs w:val="22"/>
          <w:u w:val="single"/>
        </w:rPr>
        <w:t xml:space="preserve">stavby </w:t>
      </w:r>
      <w:r w:rsidR="00B21AF4" w:rsidRPr="003119F2">
        <w:rPr>
          <w:rFonts w:cs="Arial"/>
          <w:szCs w:val="22"/>
          <w:u w:val="single"/>
        </w:rPr>
        <w:t>j</w:t>
      </w:r>
      <w:r w:rsidR="00447681">
        <w:rPr>
          <w:rFonts w:cs="Arial"/>
          <w:szCs w:val="22"/>
          <w:u w:val="single"/>
        </w:rPr>
        <w:t>e</w:t>
      </w:r>
      <w:r w:rsidRPr="003119F2">
        <w:rPr>
          <w:rFonts w:cs="Arial"/>
          <w:szCs w:val="22"/>
          <w:u w:val="single"/>
        </w:rPr>
        <w:t xml:space="preserve"> navržen</w:t>
      </w:r>
      <w:r w:rsidR="00447681">
        <w:rPr>
          <w:rFonts w:cs="Arial"/>
          <w:szCs w:val="22"/>
          <w:u w:val="single"/>
        </w:rPr>
        <w:t>o</w:t>
      </w:r>
      <w:r w:rsidR="00A90C60" w:rsidRPr="003119F2">
        <w:rPr>
          <w:rFonts w:cs="Arial"/>
          <w:szCs w:val="22"/>
          <w:u w:val="single"/>
        </w:rPr>
        <w:t xml:space="preserve"> </w:t>
      </w:r>
      <w:r w:rsidR="00EE10AD" w:rsidRPr="003119F2">
        <w:rPr>
          <w:rFonts w:cs="Arial"/>
          <w:szCs w:val="22"/>
          <w:u w:val="single"/>
        </w:rPr>
        <w:t xml:space="preserve">pro stanovená pracoviště </w:t>
      </w:r>
      <w:r w:rsidR="00993F0F">
        <w:rPr>
          <w:rFonts w:cs="Arial"/>
          <w:szCs w:val="22"/>
          <w:u w:val="single"/>
        </w:rPr>
        <w:t>7</w:t>
      </w:r>
      <w:r w:rsidR="00331860" w:rsidRPr="003119F2">
        <w:rPr>
          <w:rFonts w:cs="Arial"/>
          <w:szCs w:val="22"/>
          <w:u w:val="single"/>
        </w:rPr>
        <w:t xml:space="preserve"> </w:t>
      </w:r>
      <w:r w:rsidR="0004773D" w:rsidRPr="003119F2">
        <w:rPr>
          <w:rFonts w:cs="Arial"/>
          <w:szCs w:val="22"/>
          <w:u w:val="single"/>
        </w:rPr>
        <w:t>stanic potrubní pošty</w:t>
      </w:r>
      <w:r w:rsidR="00B21AF4" w:rsidRPr="003119F2">
        <w:rPr>
          <w:rFonts w:cs="Arial"/>
          <w:szCs w:val="22"/>
          <w:u w:val="single"/>
        </w:rPr>
        <w:t>:</w:t>
      </w:r>
    </w:p>
    <w:p w14:paraId="682A485B" w14:textId="77777777" w:rsidR="00993F0F" w:rsidRPr="003119F2" w:rsidRDefault="00993F0F" w:rsidP="00090558">
      <w:pPr>
        <w:pStyle w:val="Text"/>
        <w:numPr>
          <w:ilvl w:val="0"/>
          <w:numId w:val="11"/>
        </w:numPr>
        <w:rPr>
          <w:rFonts w:cs="Arial"/>
          <w:szCs w:val="22"/>
        </w:rPr>
      </w:pPr>
      <w:r>
        <w:rPr>
          <w:rFonts w:cs="Arial"/>
          <w:szCs w:val="22"/>
        </w:rPr>
        <w:t>3</w:t>
      </w:r>
      <w:r w:rsidRPr="003119F2">
        <w:rPr>
          <w:rFonts w:cs="Arial"/>
          <w:szCs w:val="22"/>
        </w:rPr>
        <w:t>. NP</w:t>
      </w:r>
      <w:r w:rsidR="007C28C7">
        <w:rPr>
          <w:rFonts w:cs="Arial"/>
          <w:szCs w:val="22"/>
        </w:rPr>
        <w:t xml:space="preserve"> - nefrologie</w:t>
      </w:r>
    </w:p>
    <w:p w14:paraId="3926C485" w14:textId="77777777" w:rsidR="00993F0F" w:rsidRDefault="00993F0F" w:rsidP="00090558">
      <w:pPr>
        <w:pStyle w:val="Text"/>
        <w:numPr>
          <w:ilvl w:val="1"/>
          <w:numId w:val="11"/>
        </w:numPr>
        <w:rPr>
          <w:rFonts w:cs="Arial"/>
          <w:szCs w:val="22"/>
        </w:rPr>
      </w:pPr>
      <w:r>
        <w:rPr>
          <w:rFonts w:cs="Arial"/>
          <w:szCs w:val="22"/>
        </w:rPr>
        <w:t>o</w:t>
      </w:r>
      <w:r w:rsidRPr="003119F2">
        <w:rPr>
          <w:rFonts w:cs="Arial"/>
          <w:szCs w:val="22"/>
        </w:rPr>
        <w:t>dběrov</w:t>
      </w:r>
      <w:r>
        <w:rPr>
          <w:rFonts w:cs="Arial"/>
          <w:szCs w:val="22"/>
        </w:rPr>
        <w:t>ý úsek</w:t>
      </w:r>
      <w:r w:rsidRPr="003119F2">
        <w:rPr>
          <w:rFonts w:cs="Arial"/>
          <w:szCs w:val="22"/>
        </w:rPr>
        <w:t xml:space="preserve"> /</w:t>
      </w:r>
      <w:r>
        <w:rPr>
          <w:rFonts w:cs="Arial"/>
          <w:szCs w:val="22"/>
        </w:rPr>
        <w:t>Hemodialýza sál</w:t>
      </w:r>
      <w:r w:rsidRPr="003119F2">
        <w:rPr>
          <w:rFonts w:cs="Arial"/>
          <w:szCs w:val="22"/>
        </w:rPr>
        <w:t xml:space="preserve"> /</w:t>
      </w:r>
      <w:r>
        <w:rPr>
          <w:rFonts w:cs="Arial"/>
          <w:szCs w:val="22"/>
        </w:rPr>
        <w:t xml:space="preserve"> standardní stanice se záchytným košem</w:t>
      </w:r>
    </w:p>
    <w:p w14:paraId="1F4DE6A7" w14:textId="77777777" w:rsidR="00993F0F" w:rsidRDefault="00993F0F" w:rsidP="00090558">
      <w:pPr>
        <w:pStyle w:val="Text"/>
        <w:numPr>
          <w:ilvl w:val="1"/>
          <w:numId w:val="11"/>
        </w:numPr>
        <w:rPr>
          <w:rFonts w:cs="Arial"/>
          <w:szCs w:val="22"/>
        </w:rPr>
      </w:pPr>
      <w:r>
        <w:rPr>
          <w:rFonts w:cs="Arial"/>
          <w:szCs w:val="22"/>
        </w:rPr>
        <w:t>o</w:t>
      </w:r>
      <w:r w:rsidRPr="003119F2">
        <w:rPr>
          <w:rFonts w:cs="Arial"/>
          <w:szCs w:val="22"/>
        </w:rPr>
        <w:t>dběrov</w:t>
      </w:r>
      <w:r>
        <w:rPr>
          <w:rFonts w:cs="Arial"/>
          <w:szCs w:val="22"/>
        </w:rPr>
        <w:t>ý úsek</w:t>
      </w:r>
      <w:r w:rsidRPr="003119F2">
        <w:rPr>
          <w:rFonts w:cs="Arial"/>
          <w:szCs w:val="22"/>
        </w:rPr>
        <w:t xml:space="preserve"> /</w:t>
      </w:r>
      <w:r>
        <w:rPr>
          <w:rFonts w:cs="Arial"/>
          <w:szCs w:val="22"/>
        </w:rPr>
        <w:t>Ambulance nefrologie</w:t>
      </w:r>
      <w:r w:rsidRPr="003119F2">
        <w:rPr>
          <w:rFonts w:cs="Arial"/>
          <w:szCs w:val="22"/>
        </w:rPr>
        <w:t xml:space="preserve"> /</w:t>
      </w:r>
      <w:r>
        <w:rPr>
          <w:rFonts w:cs="Arial"/>
          <w:szCs w:val="22"/>
        </w:rPr>
        <w:t xml:space="preserve"> standardní stanice se záchytným košem</w:t>
      </w:r>
    </w:p>
    <w:p w14:paraId="0A966153" w14:textId="77777777" w:rsidR="007C28C7" w:rsidRDefault="007C28C7" w:rsidP="007C28C7">
      <w:pPr>
        <w:pStyle w:val="Text"/>
        <w:rPr>
          <w:rFonts w:cs="Arial"/>
          <w:szCs w:val="22"/>
        </w:rPr>
      </w:pPr>
    </w:p>
    <w:p w14:paraId="462059A9" w14:textId="77777777" w:rsidR="0004773D" w:rsidRPr="003119F2" w:rsidRDefault="00353404" w:rsidP="00090558">
      <w:pPr>
        <w:pStyle w:val="Text"/>
        <w:numPr>
          <w:ilvl w:val="0"/>
          <w:numId w:val="11"/>
        </w:numPr>
        <w:rPr>
          <w:rFonts w:cs="Arial"/>
          <w:szCs w:val="22"/>
        </w:rPr>
      </w:pPr>
      <w:r>
        <w:rPr>
          <w:rFonts w:cs="Arial"/>
          <w:szCs w:val="22"/>
        </w:rPr>
        <w:t xml:space="preserve">2.NP - </w:t>
      </w:r>
      <w:r w:rsidR="00B567E7" w:rsidRPr="003119F2">
        <w:rPr>
          <w:rFonts w:cs="Arial"/>
          <w:szCs w:val="22"/>
        </w:rPr>
        <w:t>centrum klinických laboratoří /CKL/</w:t>
      </w:r>
    </w:p>
    <w:p w14:paraId="621C7E30" w14:textId="77777777" w:rsidR="00353404" w:rsidRDefault="0004773D" w:rsidP="00090558">
      <w:pPr>
        <w:pStyle w:val="Text"/>
        <w:numPr>
          <w:ilvl w:val="1"/>
          <w:numId w:val="11"/>
        </w:numPr>
        <w:rPr>
          <w:rFonts w:cs="Arial"/>
          <w:szCs w:val="22"/>
        </w:rPr>
      </w:pPr>
      <w:r w:rsidRPr="003119F2">
        <w:rPr>
          <w:rFonts w:cs="Arial"/>
          <w:szCs w:val="22"/>
        </w:rPr>
        <w:t>centrální příjem materiálu</w:t>
      </w:r>
      <w:r w:rsidR="00447681">
        <w:rPr>
          <w:rFonts w:cs="Arial"/>
          <w:szCs w:val="22"/>
        </w:rPr>
        <w:t xml:space="preserve"> /standardní stanice se záchytným košem </w:t>
      </w:r>
      <w:r w:rsidR="00353404">
        <w:rPr>
          <w:rFonts w:cs="Arial"/>
          <w:szCs w:val="22"/>
        </w:rPr>
        <w:t>+</w:t>
      </w:r>
      <w:r w:rsidR="00447681">
        <w:rPr>
          <w:rFonts w:cs="Arial"/>
          <w:szCs w:val="22"/>
        </w:rPr>
        <w:t xml:space="preserve"> stanice s automatickou vykládkou pouzder</w:t>
      </w:r>
    </w:p>
    <w:p w14:paraId="7A21D073" w14:textId="77777777" w:rsidR="00B567E7" w:rsidRDefault="00B567E7" w:rsidP="00090558">
      <w:pPr>
        <w:pStyle w:val="Text"/>
        <w:numPr>
          <w:ilvl w:val="1"/>
          <w:numId w:val="11"/>
        </w:numPr>
        <w:rPr>
          <w:rFonts w:cs="Arial"/>
          <w:szCs w:val="22"/>
        </w:rPr>
      </w:pPr>
      <w:r w:rsidRPr="003119F2">
        <w:rPr>
          <w:rFonts w:cs="Arial"/>
          <w:szCs w:val="22"/>
        </w:rPr>
        <w:t>laboratoř hematologická</w:t>
      </w:r>
      <w:r w:rsidR="00993F0F">
        <w:rPr>
          <w:rFonts w:cs="Arial"/>
          <w:szCs w:val="22"/>
        </w:rPr>
        <w:t xml:space="preserve"> </w:t>
      </w:r>
      <w:r w:rsidR="00447681">
        <w:rPr>
          <w:rFonts w:cs="Arial"/>
          <w:szCs w:val="22"/>
        </w:rPr>
        <w:t>/stanice s automatickou vykládkou pouzder</w:t>
      </w:r>
    </w:p>
    <w:p w14:paraId="7E46C3E2" w14:textId="77777777" w:rsidR="007C28C7" w:rsidRPr="003119F2" w:rsidRDefault="007C28C7" w:rsidP="007C28C7">
      <w:pPr>
        <w:pStyle w:val="Text"/>
        <w:rPr>
          <w:rFonts w:cs="Arial"/>
          <w:szCs w:val="22"/>
        </w:rPr>
      </w:pPr>
    </w:p>
    <w:p w14:paraId="7BD5BBE5" w14:textId="77777777" w:rsidR="00B567E7" w:rsidRPr="003119F2" w:rsidRDefault="007C28C7" w:rsidP="00090558">
      <w:pPr>
        <w:pStyle w:val="Text"/>
        <w:numPr>
          <w:ilvl w:val="0"/>
          <w:numId w:val="11"/>
        </w:numPr>
        <w:rPr>
          <w:rFonts w:cs="Arial"/>
          <w:szCs w:val="22"/>
        </w:rPr>
      </w:pPr>
      <w:r>
        <w:rPr>
          <w:rFonts w:cs="Arial"/>
          <w:szCs w:val="22"/>
        </w:rPr>
        <w:t xml:space="preserve">1.NP - </w:t>
      </w:r>
      <w:r w:rsidR="00B567E7" w:rsidRPr="003119F2">
        <w:rPr>
          <w:rFonts w:cs="Arial"/>
          <w:szCs w:val="22"/>
        </w:rPr>
        <w:t>centrum klinických laboratoří /CKL</w:t>
      </w:r>
      <w:r>
        <w:rPr>
          <w:rFonts w:cs="Arial"/>
          <w:szCs w:val="22"/>
        </w:rPr>
        <w:t xml:space="preserve"> + </w:t>
      </w:r>
      <w:r w:rsidRPr="003119F2">
        <w:rPr>
          <w:rFonts w:cs="Arial"/>
          <w:szCs w:val="22"/>
        </w:rPr>
        <w:t xml:space="preserve">transfuzní stanice </w:t>
      </w:r>
      <w:r w:rsidR="00B567E7" w:rsidRPr="003119F2">
        <w:rPr>
          <w:rFonts w:cs="Arial"/>
          <w:szCs w:val="22"/>
        </w:rPr>
        <w:t>/</w:t>
      </w:r>
    </w:p>
    <w:p w14:paraId="519637B4" w14:textId="77777777" w:rsidR="0004773D" w:rsidRPr="003119F2" w:rsidRDefault="00B567E7" w:rsidP="00090558">
      <w:pPr>
        <w:pStyle w:val="Text"/>
        <w:numPr>
          <w:ilvl w:val="1"/>
          <w:numId w:val="11"/>
        </w:numPr>
        <w:rPr>
          <w:rFonts w:cs="Arial"/>
          <w:szCs w:val="22"/>
        </w:rPr>
      </w:pPr>
      <w:r w:rsidRPr="003119F2">
        <w:rPr>
          <w:rFonts w:cs="Arial"/>
          <w:szCs w:val="22"/>
        </w:rPr>
        <w:t>odběrové středisko /OS OTH – transfuzní stanice/</w:t>
      </w:r>
      <w:r w:rsidR="00447681">
        <w:rPr>
          <w:rFonts w:cs="Arial"/>
          <w:szCs w:val="22"/>
        </w:rPr>
        <w:t xml:space="preserve"> standardní stanice se záchytným košem/</w:t>
      </w:r>
    </w:p>
    <w:p w14:paraId="0AE3C372" w14:textId="77777777" w:rsidR="00B567E7" w:rsidRDefault="00B567E7" w:rsidP="00090558">
      <w:pPr>
        <w:pStyle w:val="Text"/>
        <w:numPr>
          <w:ilvl w:val="1"/>
          <w:numId w:val="11"/>
        </w:numPr>
        <w:rPr>
          <w:rFonts w:cs="Arial"/>
          <w:szCs w:val="22"/>
        </w:rPr>
      </w:pPr>
      <w:r w:rsidRPr="003119F2">
        <w:rPr>
          <w:rFonts w:cs="Arial"/>
          <w:szCs w:val="22"/>
        </w:rPr>
        <w:t xml:space="preserve">odběrový úsek – </w:t>
      </w:r>
      <w:r w:rsidR="00F13D9F">
        <w:rPr>
          <w:rFonts w:cs="Arial"/>
          <w:szCs w:val="22"/>
        </w:rPr>
        <w:t>odběrová místnost (</w:t>
      </w:r>
      <w:r w:rsidRPr="003119F2">
        <w:rPr>
          <w:rFonts w:cs="Arial"/>
          <w:szCs w:val="22"/>
        </w:rPr>
        <w:t>odběrové boxy</w:t>
      </w:r>
      <w:r w:rsidR="00F13D9F">
        <w:rPr>
          <w:rFonts w:cs="Arial"/>
          <w:szCs w:val="22"/>
        </w:rPr>
        <w:t>)</w:t>
      </w:r>
      <w:r w:rsidR="00447681">
        <w:rPr>
          <w:rFonts w:cs="Arial"/>
          <w:szCs w:val="22"/>
        </w:rPr>
        <w:t>/ standardní stanice se záchytným košem</w:t>
      </w:r>
      <w:r w:rsidRPr="003119F2">
        <w:rPr>
          <w:rFonts w:cs="Arial"/>
          <w:szCs w:val="22"/>
        </w:rPr>
        <w:t>.</w:t>
      </w:r>
    </w:p>
    <w:p w14:paraId="5ECD91BA" w14:textId="77777777" w:rsidR="007C28C7" w:rsidRPr="003119F2" w:rsidRDefault="007C28C7" w:rsidP="007C28C7">
      <w:pPr>
        <w:pStyle w:val="Text"/>
        <w:rPr>
          <w:rFonts w:cs="Arial"/>
          <w:szCs w:val="22"/>
        </w:rPr>
      </w:pPr>
    </w:p>
    <w:p w14:paraId="0F5C77F2" w14:textId="77777777" w:rsidR="00DF5593" w:rsidRPr="003119F2" w:rsidRDefault="00353404" w:rsidP="00DF5593">
      <w:pPr>
        <w:pStyle w:val="Nadpis1"/>
      </w:pPr>
      <w:bookmarkStart w:id="25" w:name="_Toc428866685"/>
      <w:bookmarkStart w:id="26" w:name="_Toc477942009"/>
      <w:bookmarkEnd w:id="1"/>
      <w:bookmarkEnd w:id="2"/>
      <w:r w:rsidRPr="003119F2">
        <w:lastRenderedPageBreak/>
        <w:t>TECHNICKÁ ZPRÁVA</w:t>
      </w:r>
      <w:bookmarkEnd w:id="25"/>
      <w:bookmarkEnd w:id="26"/>
    </w:p>
    <w:p w14:paraId="69723D8D" w14:textId="7651FC5C" w:rsidR="00114ACF" w:rsidRPr="003A74F5" w:rsidRDefault="00114ACF" w:rsidP="00114ACF">
      <w:pPr>
        <w:pStyle w:val="Text"/>
        <w:rPr>
          <w:szCs w:val="22"/>
        </w:rPr>
      </w:pPr>
      <w:r w:rsidRPr="003A74F5">
        <w:rPr>
          <w:szCs w:val="22"/>
        </w:rPr>
        <w:t xml:space="preserve">Projekt je zpracován ve stupni </w:t>
      </w:r>
      <w:r w:rsidRPr="003A74F5">
        <w:rPr>
          <w:b/>
          <w:szCs w:val="22"/>
        </w:rPr>
        <w:t xml:space="preserve">Dokumentace pro </w:t>
      </w:r>
      <w:r w:rsidR="00CB7162" w:rsidRPr="003A74F5">
        <w:rPr>
          <w:b/>
          <w:szCs w:val="22"/>
        </w:rPr>
        <w:t>provedení stavby</w:t>
      </w:r>
      <w:r w:rsidRPr="003A74F5">
        <w:rPr>
          <w:b/>
          <w:szCs w:val="22"/>
        </w:rPr>
        <w:t xml:space="preserve"> /D</w:t>
      </w:r>
      <w:r w:rsidR="005B53BA" w:rsidRPr="003A74F5">
        <w:rPr>
          <w:b/>
          <w:szCs w:val="22"/>
        </w:rPr>
        <w:t>P</w:t>
      </w:r>
      <w:r w:rsidRPr="003A74F5">
        <w:rPr>
          <w:b/>
          <w:szCs w:val="22"/>
        </w:rPr>
        <w:t>S/</w:t>
      </w:r>
      <w:r w:rsidRPr="003A74F5">
        <w:rPr>
          <w:szCs w:val="22"/>
        </w:rPr>
        <w:t>.</w:t>
      </w:r>
    </w:p>
    <w:p w14:paraId="41E92965" w14:textId="4B9B3EA8" w:rsidR="00F632C1" w:rsidRDefault="00F632C1" w:rsidP="00F632C1">
      <w:pPr>
        <w:pStyle w:val="Text"/>
        <w:rPr>
          <w:szCs w:val="22"/>
        </w:rPr>
      </w:pPr>
      <w:r w:rsidRPr="00D5573F">
        <w:rPr>
          <w:szCs w:val="22"/>
        </w:rPr>
        <w:t xml:space="preserve">Tento projektový díl obsahuje technickou zprávu s popisem navržené technologie. V samostatné příloze jsou výkresové přílohy – </w:t>
      </w:r>
      <w:r w:rsidRPr="003119F2">
        <w:rPr>
          <w:szCs w:val="22"/>
        </w:rPr>
        <w:t>dispozice technologie a schéma systému</w:t>
      </w:r>
      <w:r w:rsidRPr="00D5573F">
        <w:rPr>
          <w:szCs w:val="22"/>
        </w:rPr>
        <w:t>.</w:t>
      </w:r>
    </w:p>
    <w:p w14:paraId="1DBF80E2" w14:textId="77777777" w:rsidR="00167EF7" w:rsidRDefault="00167EF7" w:rsidP="00F632C1">
      <w:pPr>
        <w:pStyle w:val="Text"/>
        <w:rPr>
          <w:szCs w:val="22"/>
        </w:rPr>
      </w:pPr>
    </w:p>
    <w:p w14:paraId="28E5D9AA" w14:textId="77777777" w:rsidR="00F632C1" w:rsidRPr="00B17861" w:rsidRDefault="00F632C1" w:rsidP="00F632C1">
      <w:pPr>
        <w:pStyle w:val="Text"/>
        <w:rPr>
          <w:b/>
          <w:szCs w:val="22"/>
        </w:rPr>
      </w:pPr>
      <w:r w:rsidRPr="00B17861">
        <w:rPr>
          <w:b/>
          <w:szCs w:val="22"/>
        </w:rPr>
        <w:t>Dodávku dále detailně specifikuje:</w:t>
      </w:r>
    </w:p>
    <w:p w14:paraId="14DC1DA9" w14:textId="77777777" w:rsidR="00F632C1" w:rsidRDefault="00F632C1" w:rsidP="00F632C1">
      <w:pPr>
        <w:pStyle w:val="Text"/>
        <w:numPr>
          <w:ilvl w:val="0"/>
          <w:numId w:val="21"/>
        </w:numPr>
        <w:rPr>
          <w:szCs w:val="22"/>
        </w:rPr>
      </w:pPr>
      <w:r>
        <w:rPr>
          <w:szCs w:val="22"/>
        </w:rPr>
        <w:t>samostatná příloha –</w:t>
      </w:r>
      <w:r w:rsidRPr="008573D2">
        <w:t xml:space="preserve"> </w:t>
      </w:r>
      <w:r>
        <w:rPr>
          <w:szCs w:val="22"/>
        </w:rPr>
        <w:t>s</w:t>
      </w:r>
      <w:r w:rsidRPr="008573D2">
        <w:rPr>
          <w:szCs w:val="22"/>
        </w:rPr>
        <w:t>oupis stavebních prací, dodávek a služeb s výkazem výměr</w:t>
      </w:r>
      <w:r>
        <w:rPr>
          <w:szCs w:val="22"/>
        </w:rPr>
        <w:t xml:space="preserve"> (seznam strojů a zařízení)</w:t>
      </w:r>
    </w:p>
    <w:p w14:paraId="5B6A9A22" w14:textId="77777777" w:rsidR="00F632C1" w:rsidRDefault="00F632C1" w:rsidP="00F632C1">
      <w:pPr>
        <w:pStyle w:val="Text"/>
        <w:numPr>
          <w:ilvl w:val="0"/>
          <w:numId w:val="21"/>
        </w:numPr>
        <w:rPr>
          <w:szCs w:val="22"/>
        </w:rPr>
      </w:pPr>
      <w:r>
        <w:rPr>
          <w:szCs w:val="22"/>
        </w:rPr>
        <w:t>+ samostatná příloha – specifikace.</w:t>
      </w:r>
    </w:p>
    <w:p w14:paraId="7ADA6CC1" w14:textId="77777777" w:rsidR="00167EF7" w:rsidRDefault="00167EF7" w:rsidP="00F632C1">
      <w:pPr>
        <w:pStyle w:val="Text"/>
        <w:rPr>
          <w:szCs w:val="22"/>
        </w:rPr>
      </w:pPr>
    </w:p>
    <w:p w14:paraId="23A7FDF8" w14:textId="4DA2D537" w:rsidR="00F632C1" w:rsidRPr="00D5573F" w:rsidRDefault="00F632C1" w:rsidP="00F632C1">
      <w:pPr>
        <w:pStyle w:val="Text"/>
        <w:rPr>
          <w:szCs w:val="22"/>
        </w:rPr>
      </w:pPr>
      <w:r w:rsidRPr="000D0BC6">
        <w:rPr>
          <w:szCs w:val="22"/>
        </w:rPr>
        <w:t xml:space="preserve">Při zpracování nabídky </w:t>
      </w:r>
      <w:r>
        <w:rPr>
          <w:szCs w:val="22"/>
        </w:rPr>
        <w:t xml:space="preserve">na dodávku </w:t>
      </w:r>
      <w:r w:rsidRPr="000D0BC6">
        <w:rPr>
          <w:szCs w:val="22"/>
        </w:rPr>
        <w:t>je potřeba vycházet z celé projektové dokumentace</w:t>
      </w:r>
      <w:r>
        <w:rPr>
          <w:szCs w:val="22"/>
        </w:rPr>
        <w:t xml:space="preserve"> (</w:t>
      </w:r>
      <w:r w:rsidRPr="000D0BC6">
        <w:rPr>
          <w:szCs w:val="22"/>
        </w:rPr>
        <w:t>projektový díl "</w:t>
      </w:r>
      <w:r>
        <w:rPr>
          <w:szCs w:val="22"/>
        </w:rPr>
        <w:t>POTRUBNÍ POŠTA</w:t>
      </w:r>
      <w:r w:rsidRPr="000D0BC6">
        <w:rPr>
          <w:szCs w:val="22"/>
        </w:rPr>
        <w:t>"</w:t>
      </w:r>
      <w:r>
        <w:rPr>
          <w:szCs w:val="22"/>
        </w:rPr>
        <w:t>),</w:t>
      </w:r>
      <w:r w:rsidRPr="000C044E">
        <w:rPr>
          <w:szCs w:val="22"/>
        </w:rPr>
        <w:t xml:space="preserve"> </w:t>
      </w:r>
      <w:r>
        <w:rPr>
          <w:szCs w:val="22"/>
        </w:rPr>
        <w:t>ne pouze ze s</w:t>
      </w:r>
      <w:r w:rsidRPr="008573D2">
        <w:rPr>
          <w:szCs w:val="22"/>
        </w:rPr>
        <w:t>oupis</w:t>
      </w:r>
      <w:r>
        <w:rPr>
          <w:szCs w:val="22"/>
        </w:rPr>
        <w:t>u</w:t>
      </w:r>
      <w:r w:rsidRPr="008573D2">
        <w:rPr>
          <w:szCs w:val="22"/>
        </w:rPr>
        <w:t xml:space="preserve"> prací</w:t>
      </w:r>
      <w:r>
        <w:rPr>
          <w:szCs w:val="22"/>
        </w:rPr>
        <w:t>, a dále obecně podle všeobecných podmínek zadávacího řízení.</w:t>
      </w:r>
    </w:p>
    <w:p w14:paraId="2B49931A" w14:textId="77777777" w:rsidR="00DF5593" w:rsidRPr="003119F2" w:rsidRDefault="00DF5593" w:rsidP="003105A0">
      <w:pPr>
        <w:pStyle w:val="Nadpis2"/>
        <w:tabs>
          <w:tab w:val="clear" w:pos="2845"/>
          <w:tab w:val="num" w:pos="1134"/>
        </w:tabs>
        <w:ind w:left="1134"/>
      </w:pPr>
      <w:bookmarkStart w:id="27" w:name="_Toc428866686"/>
      <w:bookmarkStart w:id="28" w:name="_Toc477942010"/>
      <w:r w:rsidRPr="003119F2">
        <w:t>Účel stavby</w:t>
      </w:r>
      <w:bookmarkEnd w:id="27"/>
      <w:bookmarkEnd w:id="28"/>
    </w:p>
    <w:p w14:paraId="409D05C4" w14:textId="77777777" w:rsidR="00114ACF" w:rsidRPr="003119F2" w:rsidRDefault="00DF5593" w:rsidP="00DF5593">
      <w:pPr>
        <w:pStyle w:val="Text"/>
        <w:rPr>
          <w:bCs/>
          <w:szCs w:val="22"/>
        </w:rPr>
      </w:pPr>
      <w:r w:rsidRPr="003119F2">
        <w:rPr>
          <w:bCs/>
          <w:szCs w:val="22"/>
        </w:rPr>
        <w:t>Účel stavby</w:t>
      </w:r>
      <w:r w:rsidR="00114ACF" w:rsidRPr="003119F2">
        <w:rPr>
          <w:bCs/>
          <w:szCs w:val="22"/>
        </w:rPr>
        <w:t xml:space="preserve"> – ambulantní zdravotnické zařízení.</w:t>
      </w:r>
    </w:p>
    <w:p w14:paraId="62F30851" w14:textId="77777777" w:rsidR="00DF5593" w:rsidRPr="003119F2" w:rsidRDefault="00114ACF" w:rsidP="00DF5593">
      <w:pPr>
        <w:pStyle w:val="Text"/>
        <w:rPr>
          <w:szCs w:val="22"/>
        </w:rPr>
      </w:pPr>
      <w:r w:rsidRPr="003119F2">
        <w:rPr>
          <w:szCs w:val="22"/>
        </w:rPr>
        <w:t>Vícepodlažní objekt.</w:t>
      </w:r>
    </w:p>
    <w:p w14:paraId="2092FCA5" w14:textId="77777777" w:rsidR="003119F2" w:rsidRDefault="00EE10AD" w:rsidP="00DF5593">
      <w:pPr>
        <w:pStyle w:val="Text"/>
        <w:rPr>
          <w:szCs w:val="22"/>
        </w:rPr>
      </w:pPr>
      <w:r w:rsidRPr="003119F2">
        <w:rPr>
          <w:szCs w:val="22"/>
        </w:rPr>
        <w:t xml:space="preserve">Z hlediska technologie </w:t>
      </w:r>
      <w:r w:rsidR="00114ACF" w:rsidRPr="003119F2">
        <w:rPr>
          <w:szCs w:val="22"/>
        </w:rPr>
        <w:t>se jedná o novostavbu.</w:t>
      </w:r>
      <w:r w:rsidRPr="003119F2">
        <w:rPr>
          <w:szCs w:val="22"/>
        </w:rPr>
        <w:t xml:space="preserve"> </w:t>
      </w:r>
    </w:p>
    <w:p w14:paraId="41F30B07" w14:textId="77777777" w:rsidR="00DF5593" w:rsidRPr="003119F2" w:rsidRDefault="00DF5593" w:rsidP="003105A0">
      <w:pPr>
        <w:pStyle w:val="Nadpis2"/>
        <w:tabs>
          <w:tab w:val="clear" w:pos="2845"/>
          <w:tab w:val="num" w:pos="1134"/>
        </w:tabs>
        <w:ind w:left="1134"/>
      </w:pPr>
      <w:bookmarkStart w:id="29" w:name="_Toc428866687"/>
      <w:bookmarkStart w:id="30" w:name="_Toc477942011"/>
      <w:r w:rsidRPr="003119F2">
        <w:t>Přehled výchozích podkladů - seznam použitých podkladů</w:t>
      </w:r>
      <w:bookmarkEnd w:id="29"/>
      <w:bookmarkEnd w:id="30"/>
    </w:p>
    <w:p w14:paraId="23FAD127" w14:textId="77777777" w:rsidR="00114ACF" w:rsidRPr="003119F2" w:rsidRDefault="00114ACF" w:rsidP="00114ACF">
      <w:pPr>
        <w:pStyle w:val="Text"/>
      </w:pPr>
      <w:r w:rsidRPr="003119F2">
        <w:t>Koncepce projektového dílu byla v pr</w:t>
      </w:r>
      <w:r w:rsidRPr="003119F2">
        <w:rPr>
          <w:rFonts w:hint="eastAsia"/>
        </w:rPr>
        <w:t>ů</w:t>
      </w:r>
      <w:r w:rsidRPr="003119F2">
        <w:t>b</w:t>
      </w:r>
      <w:r w:rsidRPr="003119F2">
        <w:rPr>
          <w:rFonts w:hint="eastAsia"/>
        </w:rPr>
        <w:t>ě</w:t>
      </w:r>
      <w:r w:rsidRPr="003119F2">
        <w:t>hu projektových prací pr</w:t>
      </w:r>
      <w:r w:rsidRPr="003119F2">
        <w:rPr>
          <w:rFonts w:hint="eastAsia"/>
        </w:rPr>
        <w:t>ů</w:t>
      </w:r>
      <w:r w:rsidRPr="003119F2">
        <w:t>b</w:t>
      </w:r>
      <w:r w:rsidRPr="003119F2">
        <w:rPr>
          <w:rFonts w:hint="eastAsia"/>
        </w:rPr>
        <w:t>ěž</w:t>
      </w:r>
      <w:r w:rsidRPr="003119F2">
        <w:t>n</w:t>
      </w:r>
      <w:r w:rsidRPr="003119F2">
        <w:rPr>
          <w:rFonts w:hint="eastAsia"/>
        </w:rPr>
        <w:t>ě</w:t>
      </w:r>
      <w:r w:rsidRPr="003119F2">
        <w:t xml:space="preserve"> konzultována s GP a investorem / uživatelem stavby a do projektu byly zapracovány p</w:t>
      </w:r>
      <w:r w:rsidRPr="003119F2">
        <w:rPr>
          <w:rFonts w:hint="eastAsia"/>
        </w:rPr>
        <w:t>ř</w:t>
      </w:r>
      <w:r w:rsidRPr="003119F2">
        <w:t>ipomínky.</w:t>
      </w:r>
    </w:p>
    <w:p w14:paraId="68369530" w14:textId="77777777" w:rsidR="00DF5593" w:rsidRPr="003119F2" w:rsidRDefault="00DF5593" w:rsidP="00DF5593">
      <w:pPr>
        <w:pStyle w:val="Text"/>
      </w:pPr>
      <w:r w:rsidRPr="003119F2">
        <w:t>Pro zpracování projektové dokumentace byly použity následující podklady:</w:t>
      </w:r>
    </w:p>
    <w:p w14:paraId="11065258" w14:textId="77777777" w:rsidR="00DF5593" w:rsidRPr="003119F2" w:rsidRDefault="00186D83" w:rsidP="00DF5593">
      <w:pPr>
        <w:pStyle w:val="Textznakovan"/>
      </w:pPr>
      <w:r w:rsidRPr="003119F2">
        <w:t>p</w:t>
      </w:r>
      <w:r w:rsidR="00DF5593" w:rsidRPr="003119F2">
        <w:t>ožadavky investora / zadávací dokumentace</w:t>
      </w:r>
      <w:r w:rsidR="00114ACF" w:rsidRPr="003119F2">
        <w:t xml:space="preserve"> </w:t>
      </w:r>
      <w:r w:rsidR="00B24930">
        <w:t>–</w:t>
      </w:r>
      <w:r w:rsidR="00114ACF" w:rsidRPr="003119F2">
        <w:t xml:space="preserve"> DÚŘ</w:t>
      </w:r>
      <w:r w:rsidR="00B24930">
        <w:t xml:space="preserve"> / dokumentace DSP</w:t>
      </w:r>
    </w:p>
    <w:p w14:paraId="3A91AFC5" w14:textId="77777777" w:rsidR="00DF5593" w:rsidRDefault="00186D83" w:rsidP="00DF5593">
      <w:pPr>
        <w:pStyle w:val="Textznakovan"/>
      </w:pPr>
      <w:r w:rsidRPr="003119F2">
        <w:t>s</w:t>
      </w:r>
      <w:r w:rsidR="007C28C7">
        <w:t>tavební podklady</w:t>
      </w:r>
    </w:p>
    <w:p w14:paraId="0210DC15" w14:textId="3E74DBB1" w:rsidR="002E2441" w:rsidRPr="006721CB" w:rsidRDefault="002E2441" w:rsidP="002E2441">
      <w:pPr>
        <w:pStyle w:val="Textznakovan"/>
      </w:pPr>
      <w:r>
        <w:t>l</w:t>
      </w:r>
      <w:r w:rsidRPr="006721CB">
        <w:t xml:space="preserve">egislativa - ČSN EN 61140 ed. </w:t>
      </w:r>
      <w:r w:rsidR="00B72B23">
        <w:t>3</w:t>
      </w:r>
      <w:r w:rsidRPr="006721CB">
        <w:t>, ČSN 33 2000-5-51</w:t>
      </w:r>
      <w:r w:rsidR="00F632C1">
        <w:t xml:space="preserve"> ed. 3</w:t>
      </w:r>
      <w:r w:rsidRPr="006721CB">
        <w:t>, ČSN 33 2000-4-41</w:t>
      </w:r>
      <w:r w:rsidR="00F632C1">
        <w:t xml:space="preserve"> ed. 2</w:t>
      </w:r>
      <w:r w:rsidRPr="006721CB">
        <w:t>, zákon č. 309/2006 Sb</w:t>
      </w:r>
      <w:r w:rsidR="005C114F">
        <w:t>.</w:t>
      </w:r>
      <w:r w:rsidRPr="006721CB">
        <w:t>,  nařízení vlády č. 591/2006 Sb</w:t>
      </w:r>
      <w:r w:rsidR="005C114F">
        <w:t>.</w:t>
      </w:r>
      <w:r w:rsidRPr="006721CB">
        <w:t>, ČSN EN ISO 15189</w:t>
      </w:r>
      <w:r w:rsidR="00F632C1">
        <w:t xml:space="preserve"> ed. 2</w:t>
      </w:r>
      <w:r w:rsidRPr="006721CB">
        <w:t>, ČSN 73 0835, ČSN 730802, zákon č. 185/2001 Sb</w:t>
      </w:r>
      <w:r w:rsidR="005C114F">
        <w:t>.</w:t>
      </w:r>
      <w:r w:rsidRPr="006721CB">
        <w:t xml:space="preserve">, </w:t>
      </w:r>
      <w:r w:rsidR="005C114F" w:rsidRPr="006721CB">
        <w:t>vyhláška 383/2001 Sb.,</w:t>
      </w:r>
      <w:r w:rsidR="005C114F">
        <w:t xml:space="preserve"> </w:t>
      </w:r>
      <w:r w:rsidRPr="006721CB">
        <w:t>zákon č. 22/1997 Sb</w:t>
      </w:r>
      <w:r w:rsidR="00FA2E35">
        <w:t>.</w:t>
      </w:r>
      <w:r w:rsidRPr="006721CB">
        <w:t xml:space="preserve">, zákon č. </w:t>
      </w:r>
      <w:r w:rsidR="005C114F">
        <w:t>118</w:t>
      </w:r>
      <w:r w:rsidRPr="006721CB">
        <w:t>/20</w:t>
      </w:r>
      <w:r w:rsidR="005C114F">
        <w:t>16</w:t>
      </w:r>
      <w:r w:rsidRPr="006721CB">
        <w:t xml:space="preserve"> Sb., zákon </w:t>
      </w:r>
      <w:r w:rsidR="005C114F">
        <w:t>117/2016</w:t>
      </w:r>
      <w:r w:rsidRPr="006721CB">
        <w:t xml:space="preserve"> Sb., zákon č.378/2001 Sb., zákon č. 102/2001 Sb.</w:t>
      </w:r>
      <w:r w:rsidR="007C28C7">
        <w:t xml:space="preserve">, nařízení vlády č. </w:t>
      </w:r>
      <w:r w:rsidR="005C114F">
        <w:t>176/2008 </w:t>
      </w:r>
      <w:r w:rsidR="007C28C7">
        <w:t xml:space="preserve"> Sb</w:t>
      </w:r>
      <w:r w:rsidR="005C114F">
        <w:t>. a 229/2012 Sb</w:t>
      </w:r>
      <w:r w:rsidR="00FA2E35">
        <w:t>.</w:t>
      </w:r>
      <w:r w:rsidR="00167EF7">
        <w:t>, v</w:t>
      </w:r>
      <w:r w:rsidR="00167EF7" w:rsidRPr="00666555">
        <w:t xml:space="preserve">yhláška č. 268/2009 Sb., o technických požadavcích na stavby, ve znění pozdějších předpisů </w:t>
      </w:r>
      <w:r w:rsidR="00167EF7">
        <w:t xml:space="preserve">/ </w:t>
      </w:r>
      <w:r w:rsidR="00167EF7" w:rsidRPr="00666555">
        <w:t>Vyhláška č. 23/2008 Sb., o technických podmínkách požární ochrany staveb a kodex požárních norem ČSN 73 08xx</w:t>
      </w:r>
      <w:r w:rsidR="00386469">
        <w:t>.</w:t>
      </w:r>
    </w:p>
    <w:p w14:paraId="5BD7B7FE" w14:textId="77777777" w:rsidR="00DF5593" w:rsidRPr="003119F2" w:rsidRDefault="00DF5593" w:rsidP="003105A0">
      <w:pPr>
        <w:pStyle w:val="Nadpis2"/>
        <w:tabs>
          <w:tab w:val="clear" w:pos="2845"/>
          <w:tab w:val="num" w:pos="1134"/>
        </w:tabs>
        <w:ind w:left="1134"/>
      </w:pPr>
      <w:bookmarkStart w:id="31" w:name="_Toc428866688"/>
      <w:bookmarkStart w:id="32" w:name="_Toc477942012"/>
      <w:r w:rsidRPr="003119F2">
        <w:t xml:space="preserve">Specifikace rozdílů mezi předchozím stupněm PD a </w:t>
      </w:r>
      <w:bookmarkEnd w:id="31"/>
      <w:r w:rsidR="00F4152D" w:rsidRPr="003119F2">
        <w:t>DP</w:t>
      </w:r>
      <w:r w:rsidR="00B24930">
        <w:t>S</w:t>
      </w:r>
      <w:bookmarkEnd w:id="32"/>
    </w:p>
    <w:p w14:paraId="7DBA651D" w14:textId="708F04EA" w:rsidR="00C371CC" w:rsidRPr="003119F2" w:rsidRDefault="00C371CC" w:rsidP="00DF5593">
      <w:pPr>
        <w:pStyle w:val="Text"/>
      </w:pPr>
      <w:r w:rsidRPr="003119F2">
        <w:t xml:space="preserve">Dokumentace je bez zásadních změn a obecně navazuje na předchozí řešení </w:t>
      </w:r>
      <w:r w:rsidR="00167EF7">
        <w:t xml:space="preserve">stavby v rámci projektu - </w:t>
      </w:r>
      <w:r w:rsidRPr="003119F2">
        <w:t xml:space="preserve">dokumentace </w:t>
      </w:r>
      <w:r w:rsidR="00B24930">
        <w:t>DSP</w:t>
      </w:r>
      <w:r w:rsidRPr="003119F2">
        <w:t>.</w:t>
      </w:r>
    </w:p>
    <w:p w14:paraId="72C5F235" w14:textId="77777777" w:rsidR="00DF5593" w:rsidRPr="003119F2" w:rsidRDefault="00DF5593" w:rsidP="00A61019">
      <w:pPr>
        <w:pStyle w:val="Nadpis2"/>
        <w:tabs>
          <w:tab w:val="clear" w:pos="2845"/>
          <w:tab w:val="num" w:pos="1134"/>
        </w:tabs>
        <w:ind w:left="1134"/>
      </w:pPr>
      <w:bookmarkStart w:id="33" w:name="_Toc428866689"/>
      <w:bookmarkStart w:id="34" w:name="_Toc477942013"/>
      <w:r w:rsidRPr="003119F2">
        <w:t>Informace o dodržení podmínek rozhodnutí o umístění stavby</w:t>
      </w:r>
      <w:bookmarkEnd w:id="33"/>
      <w:bookmarkEnd w:id="34"/>
    </w:p>
    <w:p w14:paraId="2EE9D204" w14:textId="77777777" w:rsidR="00C371CC" w:rsidRPr="003119F2" w:rsidRDefault="00C371CC" w:rsidP="00C371CC">
      <w:pPr>
        <w:pStyle w:val="Text"/>
      </w:pPr>
      <w:r w:rsidRPr="003119F2">
        <w:t>Zařízení a řešení navrhované v rámci tohoto projektového dílu jsou koncepčně v souladu s předchozí dokumentací a obecně splňují podmínky rozhodnutí o umístění stavby</w:t>
      </w:r>
      <w:r w:rsidR="00B24930">
        <w:t>, resp. stavebního povolení</w:t>
      </w:r>
      <w:r w:rsidRPr="003119F2">
        <w:t>.</w:t>
      </w:r>
    </w:p>
    <w:p w14:paraId="5B2AB98B" w14:textId="77777777" w:rsidR="00DF5593" w:rsidRPr="003119F2" w:rsidRDefault="00DF5593" w:rsidP="00A61019">
      <w:pPr>
        <w:pStyle w:val="Nadpis2"/>
        <w:tabs>
          <w:tab w:val="clear" w:pos="2845"/>
          <w:tab w:val="num" w:pos="1134"/>
        </w:tabs>
        <w:ind w:left="1134"/>
      </w:pPr>
      <w:bookmarkStart w:id="35" w:name="_Toc428866690"/>
      <w:bookmarkStart w:id="36" w:name="_Toc477942014"/>
      <w:r w:rsidRPr="003119F2">
        <w:lastRenderedPageBreak/>
        <w:t>Údaje o splnění podmínek určených dotčenými orgány státní správy</w:t>
      </w:r>
      <w:bookmarkEnd w:id="35"/>
      <w:bookmarkEnd w:id="36"/>
    </w:p>
    <w:p w14:paraId="111CFE63" w14:textId="77777777" w:rsidR="00C371CC" w:rsidRPr="003119F2" w:rsidRDefault="00DF5593" w:rsidP="00DF5593">
      <w:pPr>
        <w:pStyle w:val="Text"/>
      </w:pPr>
      <w:r w:rsidRPr="003119F2">
        <w:t xml:space="preserve">Z hlediska technologie </w:t>
      </w:r>
      <w:r w:rsidR="00EE10AD" w:rsidRPr="003119F2">
        <w:t>(potrubní pošta</w:t>
      </w:r>
      <w:r w:rsidR="00A366C0" w:rsidRPr="003119F2">
        <w:t xml:space="preserve">) </w:t>
      </w:r>
      <w:r w:rsidRPr="003119F2">
        <w:t>nebyl projekt</w:t>
      </w:r>
      <w:r w:rsidR="00C371CC" w:rsidRPr="003119F2">
        <w:t xml:space="preserve"> technologie</w:t>
      </w:r>
      <w:r w:rsidR="00995BAC" w:rsidRPr="003119F2">
        <w:t xml:space="preserve"> před</w:t>
      </w:r>
      <w:r w:rsidRPr="003119F2">
        <w:t xml:space="preserve">projednáván, výchozí </w:t>
      </w:r>
      <w:r w:rsidR="00C371CC" w:rsidRPr="003119F2">
        <w:t xml:space="preserve">nebo omezující podmínky DOSS z hlediska dané technologie </w:t>
      </w:r>
      <w:r w:rsidRPr="003119F2">
        <w:t>nebyly stanoveny</w:t>
      </w:r>
      <w:r w:rsidR="00C371CC" w:rsidRPr="003119F2">
        <w:t xml:space="preserve">. </w:t>
      </w:r>
    </w:p>
    <w:p w14:paraId="37B08C7A" w14:textId="77777777" w:rsidR="003772E6" w:rsidRDefault="003772E6" w:rsidP="00C371CC">
      <w:pPr>
        <w:pStyle w:val="Text"/>
      </w:pPr>
    </w:p>
    <w:p w14:paraId="1B396F50" w14:textId="31493F21" w:rsidR="003772E6" w:rsidRPr="00D5573F" w:rsidRDefault="003772E6" w:rsidP="003772E6">
      <w:pPr>
        <w:pStyle w:val="Text"/>
      </w:pPr>
      <w:r>
        <w:t>P</w:t>
      </w:r>
      <w:r w:rsidRPr="00D5573F">
        <w:t xml:space="preserve">odmínky DOSS, které </w:t>
      </w:r>
      <w:r>
        <w:t xml:space="preserve">byly </w:t>
      </w:r>
      <w:r w:rsidRPr="00D5573F">
        <w:t>stanoveny v rámci stavebního řízení</w:t>
      </w:r>
      <w:r>
        <w:t>, byly</w:t>
      </w:r>
      <w:r w:rsidRPr="00D5573F">
        <w:t xml:space="preserve"> zapracovány do dokumentace pro </w:t>
      </w:r>
      <w:r>
        <w:t>realizaci stavby</w:t>
      </w:r>
      <w:r w:rsidRPr="00D5573F">
        <w:t>.</w:t>
      </w:r>
      <w:r>
        <w:t xml:space="preserve"> </w:t>
      </w:r>
      <w:r w:rsidRPr="00D5573F">
        <w:t>Případné dodatečné podmínky DOSS, které budou stanoveny v rámci stavebního řízení</w:t>
      </w:r>
      <w:r>
        <w:t xml:space="preserve"> (po termínu vydání této revize P</w:t>
      </w:r>
      <w:r w:rsidR="003F1C2D">
        <w:t>D</w:t>
      </w:r>
      <w:bookmarkStart w:id="37" w:name="_GoBack"/>
      <w:bookmarkEnd w:id="37"/>
      <w:r>
        <w:t>)</w:t>
      </w:r>
      <w:r w:rsidRPr="00D5573F">
        <w:t xml:space="preserve">, budou zapracovány do </w:t>
      </w:r>
      <w:r>
        <w:t xml:space="preserve">ev. revize </w:t>
      </w:r>
      <w:r w:rsidRPr="00D5573F">
        <w:t xml:space="preserve">dokumentace pro </w:t>
      </w:r>
      <w:r>
        <w:t>realizaci stavby nebo zohledněny v dílenské výrobní dokumentaci stavby</w:t>
      </w:r>
      <w:r w:rsidRPr="00D5573F">
        <w:t>.</w:t>
      </w:r>
      <w:r>
        <w:t xml:space="preserve"> </w:t>
      </w:r>
      <w:r w:rsidRPr="003119F2">
        <w:t xml:space="preserve">Podobně budou zapracovány případné </w:t>
      </w:r>
      <w:r>
        <w:t xml:space="preserve">dodatečné </w:t>
      </w:r>
      <w:r w:rsidRPr="003119F2">
        <w:t>připomínky investora a uživatele.</w:t>
      </w:r>
    </w:p>
    <w:p w14:paraId="4BD7F57A" w14:textId="664FE574" w:rsidR="00C371CC" w:rsidRDefault="00C371CC" w:rsidP="00C371CC">
      <w:pPr>
        <w:pStyle w:val="Text"/>
      </w:pPr>
    </w:p>
    <w:p w14:paraId="05B603FC" w14:textId="77777777" w:rsidR="003772E6" w:rsidRPr="00967E17" w:rsidRDefault="003772E6" w:rsidP="003772E6">
      <w:pPr>
        <w:pStyle w:val="Text"/>
        <w:rPr>
          <w:b/>
          <w:u w:val="single"/>
        </w:rPr>
      </w:pPr>
      <w:r>
        <w:rPr>
          <w:b/>
          <w:u w:val="single"/>
        </w:rPr>
        <w:t>Stanoviska DOSS</w:t>
      </w:r>
      <w:r w:rsidRPr="00967E17">
        <w:rPr>
          <w:b/>
          <w:u w:val="single"/>
        </w:rPr>
        <w:t>:</w:t>
      </w:r>
    </w:p>
    <w:p w14:paraId="32C37F90" w14:textId="5B66708E" w:rsidR="003772E6" w:rsidRDefault="003772E6" w:rsidP="003772E6">
      <w:pPr>
        <w:pStyle w:val="Text"/>
        <w:numPr>
          <w:ilvl w:val="0"/>
          <w:numId w:val="21"/>
        </w:numPr>
      </w:pPr>
      <w:r>
        <w:t>z hlediska technologie bez zvl. podmínek</w:t>
      </w:r>
    </w:p>
    <w:p w14:paraId="24B02CEF" w14:textId="4CEBE850" w:rsidR="003772E6" w:rsidRDefault="003772E6" w:rsidP="00C371CC">
      <w:pPr>
        <w:pStyle w:val="Text"/>
      </w:pPr>
    </w:p>
    <w:p w14:paraId="113C1504" w14:textId="77777777" w:rsidR="003772E6" w:rsidRPr="003119F2" w:rsidRDefault="003772E6" w:rsidP="00C371CC">
      <w:pPr>
        <w:pStyle w:val="Text"/>
      </w:pPr>
    </w:p>
    <w:p w14:paraId="36F1361E" w14:textId="77777777" w:rsidR="00DF5593" w:rsidRPr="003119F2" w:rsidRDefault="00DF5593" w:rsidP="00DF5593">
      <w:pPr>
        <w:overflowPunct/>
        <w:autoSpaceDE/>
        <w:autoSpaceDN/>
        <w:adjustRightInd/>
        <w:spacing w:after="0" w:line="240" w:lineRule="auto"/>
        <w:textAlignment w:val="auto"/>
        <w:rPr>
          <w:sz w:val="22"/>
        </w:rPr>
      </w:pPr>
      <w:r w:rsidRPr="003119F2">
        <w:br w:type="page"/>
      </w:r>
    </w:p>
    <w:p w14:paraId="5EB5ECD8" w14:textId="77777777" w:rsidR="00DF5593" w:rsidRDefault="00DF5593" w:rsidP="003772E6">
      <w:pPr>
        <w:pStyle w:val="Nadpis2"/>
        <w:tabs>
          <w:tab w:val="clear" w:pos="2845"/>
          <w:tab w:val="num" w:pos="1134"/>
        </w:tabs>
        <w:ind w:left="1134"/>
      </w:pPr>
      <w:bookmarkStart w:id="38" w:name="_Toc428866691"/>
      <w:bookmarkStart w:id="39" w:name="_Toc477942015"/>
      <w:r w:rsidRPr="003119F2">
        <w:lastRenderedPageBreak/>
        <w:t>Popis technologie</w:t>
      </w:r>
      <w:bookmarkEnd w:id="38"/>
      <w:bookmarkEnd w:id="39"/>
    </w:p>
    <w:p w14:paraId="044C1368" w14:textId="77777777" w:rsidR="00F13D9F" w:rsidRPr="000443CF" w:rsidRDefault="00F13D9F" w:rsidP="00F13D9F">
      <w:pPr>
        <w:pStyle w:val="Text"/>
      </w:pPr>
      <w:r w:rsidRPr="003119F2">
        <w:t>Ve stávajících objektech ON Jičín v současné není instalován systém potrubní pošty.</w:t>
      </w:r>
      <w:r w:rsidR="007C28C7">
        <w:t xml:space="preserve"> </w:t>
      </w:r>
      <w:r w:rsidRPr="003119F2">
        <w:t>Bude se jednat o zcela novou technologii, která bude sloužit stanoveným pracovištím v daném objektu.</w:t>
      </w:r>
      <w:r w:rsidR="007C28C7">
        <w:t xml:space="preserve"> </w:t>
      </w:r>
      <w:r w:rsidRPr="000443CF">
        <w:t>Výhledově se předpokládá rozvoj systému a ev. rozšíření do dalších objektů v areálu nemocnice.</w:t>
      </w:r>
    </w:p>
    <w:p w14:paraId="759136B3" w14:textId="77777777" w:rsidR="00DF5593" w:rsidRPr="003955BA" w:rsidRDefault="00DF5593" w:rsidP="00DF5593">
      <w:pPr>
        <w:pStyle w:val="Nadpis3"/>
        <w:rPr>
          <w:rStyle w:val="Nadpis1Char1"/>
          <w:b/>
          <w:sz w:val="22"/>
        </w:rPr>
      </w:pPr>
      <w:bookmarkStart w:id="40" w:name="_Toc428866692"/>
      <w:bookmarkStart w:id="41" w:name="_Toc477942016"/>
      <w:r w:rsidRPr="003955BA">
        <w:rPr>
          <w:rStyle w:val="Nadpis1Char1"/>
          <w:b/>
          <w:sz w:val="22"/>
        </w:rPr>
        <w:t>Úvod</w:t>
      </w:r>
      <w:bookmarkEnd w:id="40"/>
      <w:bookmarkEnd w:id="41"/>
    </w:p>
    <w:p w14:paraId="5EEC5A86" w14:textId="77777777" w:rsidR="00EE10AD" w:rsidRPr="003119F2" w:rsidRDefault="00F13D9F" w:rsidP="0061376A">
      <w:pPr>
        <w:pStyle w:val="Text"/>
      </w:pPr>
      <w:r>
        <w:t>Potrubní pošta /PP/ - o</w:t>
      </w:r>
      <w:r w:rsidR="0061376A" w:rsidRPr="003119F2">
        <w:t xml:space="preserve">becně se jedná o specializovaný transportní systém, který patří funkčně mezi tzv. pneumatické dopravní potrubní systémy – zásilky </w:t>
      </w:r>
      <w:r w:rsidR="003119F2">
        <w:t xml:space="preserve">(převážně laboratorní vzorky) </w:t>
      </w:r>
      <w:r w:rsidR="0061376A" w:rsidRPr="003119F2">
        <w:t>jsou posílány uzavřené ve speciálních přepravních pouzdrech v přepravním potrubí mezi jednotlivými stanicemi pomocí přetlaku a podtlaku.</w:t>
      </w:r>
    </w:p>
    <w:p w14:paraId="09BFAE55" w14:textId="1E4A889A" w:rsidR="00F13D9F" w:rsidRDefault="00F13D9F" w:rsidP="00F13D9F">
      <w:pPr>
        <w:pStyle w:val="Text"/>
      </w:pPr>
      <w:r w:rsidRPr="00F13D9F">
        <w:t>PP zajišťuje transport specifického sortimentu zásilek, který možnostem systému PP vyhovuje z hlediska objemu, váhy a bezpečnosti - prioritní je transport vzorků do laboratoří.</w:t>
      </w:r>
      <w:r w:rsidR="00CA794E">
        <w:t xml:space="preserve"> </w:t>
      </w:r>
      <w:r w:rsidRPr="00F13D9F">
        <w:t>Provoz systému PP je nepřetržitý, automatický.</w:t>
      </w:r>
    </w:p>
    <w:p w14:paraId="198F9C51" w14:textId="77777777" w:rsidR="00663443" w:rsidRDefault="00663443" w:rsidP="00663443">
      <w:pPr>
        <w:spacing w:before="120"/>
        <w:jc w:val="both"/>
        <w:rPr>
          <w:bCs/>
          <w:sz w:val="22"/>
          <w:szCs w:val="22"/>
        </w:rPr>
      </w:pPr>
      <w:r w:rsidRPr="00157A64">
        <w:rPr>
          <w:sz w:val="22"/>
          <w:szCs w:val="22"/>
        </w:rPr>
        <w:t xml:space="preserve">Samotná technologie musí </w:t>
      </w:r>
      <w:r w:rsidRPr="00157A64">
        <w:rPr>
          <w:bCs/>
          <w:sz w:val="22"/>
          <w:szCs w:val="22"/>
        </w:rPr>
        <w:t xml:space="preserve">splňovat požadavky a standardy zdravotnických zařízení především z hlediska vlastní obsluhy a údržby, hygienického hlediska, evidencí a  zabezpečení, apod. </w:t>
      </w:r>
    </w:p>
    <w:p w14:paraId="356C9410" w14:textId="77777777" w:rsidR="00CB481D" w:rsidRPr="00157A64" w:rsidRDefault="00CB481D" w:rsidP="00CB481D">
      <w:pPr>
        <w:spacing w:before="120"/>
        <w:jc w:val="both"/>
        <w:rPr>
          <w:rFonts w:cs="Arial"/>
          <w:sz w:val="22"/>
          <w:szCs w:val="22"/>
        </w:rPr>
      </w:pPr>
      <w:r w:rsidRPr="00157A64">
        <w:rPr>
          <w:rFonts w:cs="Arial"/>
          <w:sz w:val="22"/>
          <w:szCs w:val="22"/>
        </w:rPr>
        <w:t>Je navržen a požadován v současnosti nejmodernější typ technologie potrubní pošty – systém potrubí s vnější dimenzí 160 mm, nastavením priorit přepravovaných zásilek, plně integrovaná čipová technologie, zabezpečený přístup ke stanici a odesílání pouzder</w:t>
      </w:r>
      <w:r w:rsidRPr="00157A64">
        <w:rPr>
          <w:bCs/>
          <w:sz w:val="22"/>
          <w:szCs w:val="22"/>
        </w:rPr>
        <w:t xml:space="preserve">, </w:t>
      </w:r>
      <w:r w:rsidRPr="00157A64">
        <w:rPr>
          <w:rFonts w:cs="Arial"/>
          <w:sz w:val="22"/>
          <w:szCs w:val="22"/>
        </w:rPr>
        <w:t>automatická doprava vzorků s jejich automatickým/robotizovaným vyložením bez ruční manipulace s pouzdry v laborato</w:t>
      </w:r>
      <w:r>
        <w:rPr>
          <w:rFonts w:cs="Arial"/>
          <w:sz w:val="22"/>
          <w:szCs w:val="22"/>
        </w:rPr>
        <w:t>řích</w:t>
      </w:r>
      <w:r w:rsidRPr="00157A64">
        <w:rPr>
          <w:rFonts w:cs="Arial"/>
          <w:sz w:val="22"/>
          <w:szCs w:val="22"/>
        </w:rPr>
        <w:t xml:space="preserve"> – vše s jednoznačnou evidencí v databázi pro kontrolu a vyhodnocování provozu.</w:t>
      </w:r>
    </w:p>
    <w:p w14:paraId="2178EBFA" w14:textId="77777777" w:rsidR="00663443" w:rsidRDefault="00663443" w:rsidP="00663443">
      <w:pPr>
        <w:pStyle w:val="Zkladntext2"/>
        <w:spacing w:before="120" w:line="240" w:lineRule="auto"/>
        <w:jc w:val="both"/>
        <w:rPr>
          <w:sz w:val="22"/>
          <w:szCs w:val="22"/>
        </w:rPr>
      </w:pPr>
      <w:r w:rsidRPr="007C28C7">
        <w:rPr>
          <w:sz w:val="22"/>
          <w:szCs w:val="22"/>
        </w:rPr>
        <w:t xml:space="preserve">V této PD navržené technologické vybavení je referenční a představuje minimum požadovaného standardního vybavení. Zařízení, resp. řešení uvedená v projektu představují minimální technologický a kvalitativní standard, resp. popisují požadované minimální funkce a parametry, výkony, vybavení a kapacity systému, které musí být dodavatelem technologie minimálně splněny a dodrženy nebo překročeny. </w:t>
      </w:r>
    </w:p>
    <w:p w14:paraId="5339008B" w14:textId="77777777" w:rsidR="00623B2E" w:rsidRPr="003955BA" w:rsidRDefault="00623B2E" w:rsidP="00623B2E">
      <w:pPr>
        <w:pStyle w:val="Nadpis3"/>
        <w:rPr>
          <w:rStyle w:val="Nadpis1Char1"/>
          <w:b/>
          <w:sz w:val="22"/>
        </w:rPr>
      </w:pPr>
      <w:bookmarkStart w:id="42" w:name="_Toc165253527"/>
      <w:bookmarkStart w:id="43" w:name="_Toc477942017"/>
      <w:r w:rsidRPr="003955BA">
        <w:rPr>
          <w:rStyle w:val="Nadpis1Char1"/>
          <w:b/>
          <w:sz w:val="22"/>
        </w:rPr>
        <w:t>Rozsah instalace</w:t>
      </w:r>
      <w:bookmarkEnd w:id="42"/>
      <w:r w:rsidRPr="003955BA">
        <w:rPr>
          <w:rStyle w:val="Nadpis1Char1"/>
          <w:b/>
          <w:sz w:val="22"/>
        </w:rPr>
        <w:t xml:space="preserve"> / trasy</w:t>
      </w:r>
      <w:bookmarkEnd w:id="43"/>
    </w:p>
    <w:p w14:paraId="666EA26F" w14:textId="0B51218A" w:rsidR="00623B2E" w:rsidRDefault="003119F2" w:rsidP="00623B2E">
      <w:pPr>
        <w:pStyle w:val="Text"/>
      </w:pPr>
      <w:r>
        <w:t xml:space="preserve">Potrubní systém je </w:t>
      </w:r>
      <w:r w:rsidR="00343795">
        <w:t>roz</w:t>
      </w:r>
      <w:r>
        <w:t>veden od 1.</w:t>
      </w:r>
      <w:r w:rsidR="00343795">
        <w:t xml:space="preserve"> </w:t>
      </w:r>
      <w:r>
        <w:t xml:space="preserve">PP až do </w:t>
      </w:r>
      <w:r w:rsidR="0056181A">
        <w:t>3</w:t>
      </w:r>
      <w:r>
        <w:t>.</w:t>
      </w:r>
      <w:r w:rsidR="00343795">
        <w:t xml:space="preserve"> </w:t>
      </w:r>
      <w:r>
        <w:t>NP.</w:t>
      </w:r>
      <w:r w:rsidR="00F13D9F">
        <w:t xml:space="preserve"> Potrubí jsou vedena v horizontálních trasách v podhledech / vertikály jsou zakryty SDK. V technických místnostech jsou potrubí vedena viditelně.</w:t>
      </w:r>
      <w:r w:rsidR="00CA794E">
        <w:t xml:space="preserve"> </w:t>
      </w:r>
      <w:r>
        <w:t>Dále v</w:t>
      </w:r>
      <w:r w:rsidR="00623B2E" w:rsidRPr="003119F2">
        <w:t>iz výkresové přílohy (dispozice technologie a schéma systému).</w:t>
      </w:r>
    </w:p>
    <w:p w14:paraId="42805EE9" w14:textId="471442A3" w:rsidR="00CA794E" w:rsidRDefault="00CA794E">
      <w:pPr>
        <w:overflowPunct/>
        <w:autoSpaceDE/>
        <w:autoSpaceDN/>
        <w:adjustRightInd/>
        <w:spacing w:after="0" w:line="240" w:lineRule="auto"/>
        <w:textAlignment w:val="auto"/>
        <w:rPr>
          <w:sz w:val="22"/>
        </w:rPr>
      </w:pPr>
      <w:r>
        <w:br w:type="page"/>
      </w:r>
    </w:p>
    <w:p w14:paraId="6F4D3477" w14:textId="77777777" w:rsidR="00CA794E" w:rsidRDefault="00CA794E" w:rsidP="00623B2E">
      <w:pPr>
        <w:pStyle w:val="Text"/>
      </w:pPr>
    </w:p>
    <w:p w14:paraId="77439990" w14:textId="692494BD" w:rsidR="007C28C7" w:rsidRPr="003A74F5" w:rsidRDefault="00CA794E" w:rsidP="007C28C7">
      <w:pPr>
        <w:pStyle w:val="Text"/>
        <w:jc w:val="left"/>
        <w:rPr>
          <w:rFonts w:cs="Arial"/>
          <w:b/>
          <w:sz w:val="20"/>
          <w:szCs w:val="20"/>
        </w:rPr>
      </w:pPr>
      <w:r>
        <w:rPr>
          <w:rFonts w:cs="Arial"/>
          <w:b/>
          <w:sz w:val="20"/>
          <w:szCs w:val="20"/>
        </w:rPr>
        <w:t>Orientační schéma stanic</w:t>
      </w:r>
      <w:r w:rsidR="007C28C7" w:rsidRPr="003A74F5">
        <w:rPr>
          <w:rFonts w:cs="Arial"/>
          <w:b/>
          <w:sz w:val="20"/>
          <w:szCs w:val="20"/>
        </w:rPr>
        <w:t xml:space="preserve"> viz obrázek. Poloha zařízení v objektu dále viz výkresové přílohy (půdorysy).</w:t>
      </w:r>
    </w:p>
    <w:p w14:paraId="49211C30" w14:textId="5310DC9B" w:rsidR="007C28C7" w:rsidRPr="003119F2" w:rsidRDefault="003772E6" w:rsidP="003772E6">
      <w:pPr>
        <w:pStyle w:val="Text"/>
        <w:rPr>
          <w:rFonts w:cs="Arial"/>
          <w:szCs w:val="22"/>
        </w:rPr>
      </w:pPr>
      <w:r w:rsidRPr="003772E6">
        <w:rPr>
          <w:rFonts w:cs="Arial"/>
          <w:noProof/>
          <w:szCs w:val="22"/>
          <w:lang w:eastAsia="cs-CZ"/>
        </w:rPr>
        <w:drawing>
          <wp:inline distT="0" distB="0" distL="0" distR="0" wp14:anchorId="763B4266" wp14:editId="7EE85340">
            <wp:extent cx="5940425" cy="5376735"/>
            <wp:effectExtent l="0" t="0" r="3175"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5376735"/>
                    </a:xfrm>
                    <a:prstGeom prst="rect">
                      <a:avLst/>
                    </a:prstGeom>
                    <a:noFill/>
                    <a:ln>
                      <a:noFill/>
                    </a:ln>
                  </pic:spPr>
                </pic:pic>
              </a:graphicData>
            </a:graphic>
          </wp:inline>
        </w:drawing>
      </w:r>
    </w:p>
    <w:p w14:paraId="16432A64" w14:textId="77777777" w:rsidR="007C28C7" w:rsidRDefault="007C28C7" w:rsidP="00623B2E">
      <w:pPr>
        <w:pStyle w:val="Text"/>
      </w:pPr>
    </w:p>
    <w:p w14:paraId="7A14396C" w14:textId="77777777" w:rsidR="00623B2E" w:rsidRPr="003955BA" w:rsidRDefault="00623B2E" w:rsidP="00623B2E">
      <w:pPr>
        <w:pStyle w:val="Nadpis3"/>
        <w:rPr>
          <w:rStyle w:val="Nadpis1Char1"/>
          <w:b/>
          <w:sz w:val="22"/>
        </w:rPr>
      </w:pPr>
      <w:bookmarkStart w:id="44" w:name="_Toc165253528"/>
      <w:bookmarkStart w:id="45" w:name="_Toc477942018"/>
      <w:r w:rsidRPr="003955BA">
        <w:rPr>
          <w:rStyle w:val="Nadpis1Char1"/>
          <w:b/>
          <w:sz w:val="22"/>
        </w:rPr>
        <w:t>Standard systému</w:t>
      </w:r>
      <w:bookmarkEnd w:id="44"/>
      <w:bookmarkEnd w:id="45"/>
    </w:p>
    <w:p w14:paraId="74EBE51C" w14:textId="77777777" w:rsidR="00623B2E" w:rsidRPr="003119F2" w:rsidRDefault="00623B2E" w:rsidP="00623B2E">
      <w:pPr>
        <w:pStyle w:val="Text"/>
        <w:rPr>
          <w:rFonts w:cs="Arial"/>
        </w:rPr>
      </w:pPr>
      <w:r w:rsidRPr="003119F2">
        <w:rPr>
          <w:rFonts w:cs="Arial"/>
        </w:rPr>
        <w:t>Základní standard systému:</w:t>
      </w:r>
    </w:p>
    <w:p w14:paraId="18C14D33" w14:textId="77777777" w:rsidR="00623B2E" w:rsidRPr="003119F2" w:rsidRDefault="00623B2E" w:rsidP="00090558">
      <w:pPr>
        <w:pStyle w:val="Text"/>
        <w:numPr>
          <w:ilvl w:val="0"/>
          <w:numId w:val="10"/>
        </w:numPr>
        <w:rPr>
          <w:szCs w:val="22"/>
        </w:rPr>
      </w:pPr>
      <w:r w:rsidRPr="003119F2">
        <w:rPr>
          <w:szCs w:val="22"/>
        </w:rPr>
        <w:t xml:space="preserve">jednoliniový systém s automatickým bezobslužným obousměrným provozem / systém umožňuje vzájemnou přepravu </w:t>
      </w:r>
      <w:r w:rsidR="00F13D9F">
        <w:rPr>
          <w:szCs w:val="22"/>
        </w:rPr>
        <w:t xml:space="preserve">- </w:t>
      </w:r>
      <w:r w:rsidRPr="003119F2">
        <w:rPr>
          <w:szCs w:val="22"/>
        </w:rPr>
        <w:t>zasílání přepravních pouzder mezi všemi stanicemi navzájem</w:t>
      </w:r>
    </w:p>
    <w:p w14:paraId="4ABB51E7" w14:textId="77777777" w:rsidR="00623B2E" w:rsidRPr="003119F2" w:rsidRDefault="00623B2E" w:rsidP="00090558">
      <w:pPr>
        <w:pStyle w:val="Text"/>
        <w:numPr>
          <w:ilvl w:val="1"/>
          <w:numId w:val="10"/>
        </w:numPr>
        <w:rPr>
          <w:szCs w:val="22"/>
        </w:rPr>
      </w:pPr>
      <w:r w:rsidRPr="003119F2">
        <w:rPr>
          <w:szCs w:val="22"/>
        </w:rPr>
        <w:t>jednoliniový systém = současně je přepravováno vždy jedno pouzdro</w:t>
      </w:r>
      <w:r w:rsidR="00343795">
        <w:rPr>
          <w:szCs w:val="22"/>
        </w:rPr>
        <w:t xml:space="preserve"> (jedním směrem / jedno dmychadlo)</w:t>
      </w:r>
    </w:p>
    <w:p w14:paraId="0F41E37D" w14:textId="77777777" w:rsidR="00623B2E" w:rsidRPr="003119F2" w:rsidRDefault="00623B2E" w:rsidP="00090558">
      <w:pPr>
        <w:pStyle w:val="Text"/>
        <w:numPr>
          <w:ilvl w:val="0"/>
          <w:numId w:val="10"/>
        </w:numPr>
        <w:rPr>
          <w:szCs w:val="22"/>
        </w:rPr>
      </w:pPr>
      <w:r w:rsidRPr="003119F2">
        <w:rPr>
          <w:szCs w:val="22"/>
        </w:rPr>
        <w:t xml:space="preserve">řídicí systém mikroprocesorově řízený (systém na bázi průmyslového počítače s vizualizačním pracovištěm v centrále </w:t>
      </w:r>
      <w:r w:rsidR="00F13D9F">
        <w:rPr>
          <w:szCs w:val="22"/>
        </w:rPr>
        <w:t xml:space="preserve">- </w:t>
      </w:r>
      <w:r w:rsidRPr="003119F2">
        <w:rPr>
          <w:szCs w:val="22"/>
        </w:rPr>
        <w:t xml:space="preserve">strojovně potrubní pošty a </w:t>
      </w:r>
      <w:r w:rsidR="00F13D9F">
        <w:rPr>
          <w:szCs w:val="22"/>
        </w:rPr>
        <w:t xml:space="preserve">s </w:t>
      </w:r>
      <w:r w:rsidRPr="003119F2">
        <w:rPr>
          <w:szCs w:val="22"/>
        </w:rPr>
        <w:t>dálkovým dohledem přes počítačovou síť</w:t>
      </w:r>
      <w:r w:rsidR="00F13D9F">
        <w:rPr>
          <w:szCs w:val="22"/>
        </w:rPr>
        <w:t xml:space="preserve"> - </w:t>
      </w:r>
      <w:r w:rsidR="00F13D9F" w:rsidRPr="00F13D9F">
        <w:rPr>
          <w:szCs w:val="22"/>
        </w:rPr>
        <w:t>systém umožní dálkový monitoring z kanceláře technik</w:t>
      </w:r>
      <w:r w:rsidR="00F13D9F">
        <w:rPr>
          <w:szCs w:val="22"/>
        </w:rPr>
        <w:t>a</w:t>
      </w:r>
      <w:r w:rsidR="00F15E0F">
        <w:rPr>
          <w:szCs w:val="22"/>
        </w:rPr>
        <w:t xml:space="preserve"> – správce </w:t>
      </w:r>
      <w:r w:rsidR="00F13D9F" w:rsidRPr="00F13D9F">
        <w:rPr>
          <w:szCs w:val="22"/>
        </w:rPr>
        <w:t>PP</w:t>
      </w:r>
      <w:r w:rsidR="0056181A">
        <w:rPr>
          <w:szCs w:val="22"/>
        </w:rPr>
        <w:t xml:space="preserve"> a přes WEB rozhraní dle příslušných oprávnění</w:t>
      </w:r>
      <w:r w:rsidR="00F15E0F">
        <w:rPr>
          <w:szCs w:val="22"/>
        </w:rPr>
        <w:t>)</w:t>
      </w:r>
    </w:p>
    <w:p w14:paraId="6DC0DA58" w14:textId="77777777" w:rsidR="00623B2E" w:rsidRPr="003119F2" w:rsidRDefault="00623B2E" w:rsidP="00090558">
      <w:pPr>
        <w:pStyle w:val="Text"/>
        <w:numPr>
          <w:ilvl w:val="0"/>
          <w:numId w:val="10"/>
        </w:numPr>
        <w:rPr>
          <w:szCs w:val="22"/>
        </w:rPr>
      </w:pPr>
      <w:r w:rsidRPr="003119F2">
        <w:rPr>
          <w:szCs w:val="22"/>
        </w:rPr>
        <w:t>RFID technologie – stanice s</w:t>
      </w:r>
      <w:r w:rsidR="0056181A">
        <w:rPr>
          <w:szCs w:val="22"/>
        </w:rPr>
        <w:t xml:space="preserve"> integrovanými </w:t>
      </w:r>
      <w:r w:rsidRPr="003119F2">
        <w:rPr>
          <w:szCs w:val="22"/>
        </w:rPr>
        <w:t xml:space="preserve">snímači </w:t>
      </w:r>
      <w:r w:rsidR="0056181A">
        <w:rPr>
          <w:szCs w:val="22"/>
        </w:rPr>
        <w:t xml:space="preserve">RFID </w:t>
      </w:r>
      <w:r w:rsidRPr="003119F2">
        <w:rPr>
          <w:szCs w:val="22"/>
        </w:rPr>
        <w:t>čipů / pouzdra s</w:t>
      </w:r>
      <w:r w:rsidR="0056181A">
        <w:rPr>
          <w:szCs w:val="22"/>
        </w:rPr>
        <w:t>e</w:t>
      </w:r>
      <w:r w:rsidRPr="003119F2">
        <w:rPr>
          <w:szCs w:val="22"/>
        </w:rPr>
        <w:t> 2 čipy (</w:t>
      </w:r>
      <w:r w:rsidR="0056181A">
        <w:rPr>
          <w:szCs w:val="22"/>
        </w:rPr>
        <w:t xml:space="preserve">uložena </w:t>
      </w:r>
      <w:r w:rsidRPr="003119F2">
        <w:rPr>
          <w:szCs w:val="22"/>
        </w:rPr>
        <w:t>domovská</w:t>
      </w:r>
      <w:r w:rsidR="0056181A">
        <w:rPr>
          <w:szCs w:val="22"/>
        </w:rPr>
        <w:t xml:space="preserve"> a cílová adresa, číslo přepravního pouzdra</w:t>
      </w:r>
      <w:r w:rsidRPr="003119F2">
        <w:rPr>
          <w:szCs w:val="22"/>
        </w:rPr>
        <w:t>)</w:t>
      </w:r>
    </w:p>
    <w:p w14:paraId="1A855B0E" w14:textId="58FDBD6C" w:rsidR="00623B2E" w:rsidRPr="003119F2" w:rsidRDefault="00623B2E" w:rsidP="00090558">
      <w:pPr>
        <w:pStyle w:val="Text"/>
        <w:numPr>
          <w:ilvl w:val="0"/>
          <w:numId w:val="10"/>
        </w:numPr>
        <w:rPr>
          <w:szCs w:val="22"/>
        </w:rPr>
      </w:pPr>
      <w:r w:rsidRPr="003119F2">
        <w:rPr>
          <w:szCs w:val="22"/>
        </w:rPr>
        <w:t xml:space="preserve">podrobná evidence transportů / </w:t>
      </w:r>
      <w:r w:rsidR="000443CF">
        <w:rPr>
          <w:szCs w:val="22"/>
        </w:rPr>
        <w:t xml:space="preserve">včetně </w:t>
      </w:r>
      <w:r w:rsidRPr="003119F2">
        <w:rPr>
          <w:szCs w:val="22"/>
        </w:rPr>
        <w:t>přepravních pouzder</w:t>
      </w:r>
    </w:p>
    <w:p w14:paraId="0902EFF2" w14:textId="77777777" w:rsidR="00623B2E" w:rsidRDefault="00CE607D" w:rsidP="00090558">
      <w:pPr>
        <w:pStyle w:val="Text"/>
        <w:numPr>
          <w:ilvl w:val="0"/>
          <w:numId w:val="10"/>
        </w:numPr>
        <w:rPr>
          <w:szCs w:val="22"/>
        </w:rPr>
      </w:pPr>
      <w:r>
        <w:rPr>
          <w:szCs w:val="22"/>
        </w:rPr>
        <w:lastRenderedPageBreak/>
        <w:t xml:space="preserve">plastové </w:t>
      </w:r>
      <w:r w:rsidR="00F72EAD">
        <w:rPr>
          <w:szCs w:val="22"/>
        </w:rPr>
        <w:t>potrubí</w:t>
      </w:r>
      <w:r w:rsidR="000443CF">
        <w:rPr>
          <w:szCs w:val="22"/>
        </w:rPr>
        <w:t xml:space="preserve"> a oblouky:</w:t>
      </w:r>
      <w:r w:rsidR="00F72EAD">
        <w:rPr>
          <w:szCs w:val="22"/>
        </w:rPr>
        <w:t xml:space="preserve"> průměr 160 </w:t>
      </w:r>
      <w:r w:rsidR="00623B2E" w:rsidRPr="003119F2">
        <w:rPr>
          <w:szCs w:val="22"/>
        </w:rPr>
        <w:t>mm, R = 800 mm</w:t>
      </w:r>
    </w:p>
    <w:p w14:paraId="50BBD1CF" w14:textId="7CBEF637" w:rsidR="006D03F8" w:rsidRPr="005B53BA" w:rsidRDefault="006D03F8" w:rsidP="00090558">
      <w:pPr>
        <w:pStyle w:val="Text"/>
        <w:numPr>
          <w:ilvl w:val="0"/>
          <w:numId w:val="10"/>
        </w:numPr>
        <w:rPr>
          <w:szCs w:val="22"/>
        </w:rPr>
      </w:pPr>
      <w:r w:rsidRPr="005B53BA">
        <w:rPr>
          <w:szCs w:val="22"/>
        </w:rPr>
        <w:t xml:space="preserve">systémová kabeláž - </w:t>
      </w:r>
      <w:r w:rsidR="00497569" w:rsidRPr="005B53BA">
        <w:rPr>
          <w:szCs w:val="22"/>
        </w:rPr>
        <w:t>bezhalogenová</w:t>
      </w:r>
    </w:p>
    <w:p w14:paraId="506CC332" w14:textId="77777777" w:rsidR="00623B2E" w:rsidRPr="003119F2" w:rsidRDefault="00FE29E1" w:rsidP="00090558">
      <w:pPr>
        <w:pStyle w:val="Text"/>
        <w:numPr>
          <w:ilvl w:val="0"/>
          <w:numId w:val="10"/>
        </w:numPr>
        <w:rPr>
          <w:szCs w:val="22"/>
        </w:rPr>
      </w:pPr>
      <w:r>
        <w:rPr>
          <w:szCs w:val="22"/>
        </w:rPr>
        <w:t xml:space="preserve">přepravní </w:t>
      </w:r>
      <w:r w:rsidR="00623B2E" w:rsidRPr="003119F2">
        <w:rPr>
          <w:szCs w:val="22"/>
        </w:rPr>
        <w:t>pouzdra – (vnitřní rozměr - průměr ~115 mm a délka ~330</w:t>
      </w:r>
      <w:r>
        <w:rPr>
          <w:szCs w:val="22"/>
        </w:rPr>
        <w:t>-400</w:t>
      </w:r>
      <w:r w:rsidR="00623B2E" w:rsidRPr="003119F2">
        <w:rPr>
          <w:szCs w:val="22"/>
        </w:rPr>
        <w:t xml:space="preserve"> mm)</w:t>
      </w:r>
      <w:r w:rsidR="000443CF">
        <w:rPr>
          <w:szCs w:val="22"/>
        </w:rPr>
        <w:t xml:space="preserve"> a pro přepravu biologických vzorků do laboratoří s automatickou vykládkou </w:t>
      </w:r>
      <w:r w:rsidR="000443CF" w:rsidRPr="003119F2">
        <w:rPr>
          <w:szCs w:val="22"/>
        </w:rPr>
        <w:t>(vnitřní rozměr - průměr ~1</w:t>
      </w:r>
      <w:r w:rsidR="000443CF">
        <w:rPr>
          <w:szCs w:val="22"/>
        </w:rPr>
        <w:t>10</w:t>
      </w:r>
      <w:r w:rsidR="000443CF" w:rsidRPr="003119F2">
        <w:rPr>
          <w:szCs w:val="22"/>
        </w:rPr>
        <w:t xml:space="preserve"> mm a délka ~</w:t>
      </w:r>
      <w:r w:rsidR="000443CF">
        <w:rPr>
          <w:szCs w:val="22"/>
        </w:rPr>
        <w:t>260</w:t>
      </w:r>
      <w:r w:rsidR="000443CF" w:rsidRPr="003119F2">
        <w:rPr>
          <w:szCs w:val="22"/>
        </w:rPr>
        <w:t xml:space="preserve"> mm)</w:t>
      </w:r>
    </w:p>
    <w:p w14:paraId="77893C90" w14:textId="77777777" w:rsidR="00623B2E" w:rsidRPr="003119F2" w:rsidRDefault="00623B2E" w:rsidP="00090558">
      <w:pPr>
        <w:pStyle w:val="Text"/>
        <w:numPr>
          <w:ilvl w:val="0"/>
          <w:numId w:val="10"/>
        </w:numPr>
        <w:rPr>
          <w:szCs w:val="22"/>
        </w:rPr>
      </w:pPr>
      <w:r w:rsidRPr="003119F2">
        <w:rPr>
          <w:szCs w:val="22"/>
        </w:rPr>
        <w:t>stanice – terminál potrubní pošty (nástěnné provedení) / frontální (čelní) vkládání pouzdra do odesílací šachty</w:t>
      </w:r>
    </w:p>
    <w:p w14:paraId="66E553A0" w14:textId="77777777" w:rsidR="00623B2E" w:rsidRPr="003119F2" w:rsidRDefault="00623B2E" w:rsidP="00090558">
      <w:pPr>
        <w:pStyle w:val="Text"/>
        <w:numPr>
          <w:ilvl w:val="1"/>
          <w:numId w:val="10"/>
        </w:numPr>
        <w:rPr>
          <w:szCs w:val="22"/>
        </w:rPr>
      </w:pPr>
      <w:r w:rsidRPr="003119F2">
        <w:rPr>
          <w:szCs w:val="22"/>
        </w:rPr>
        <w:t>přijímací koš</w:t>
      </w:r>
    </w:p>
    <w:p w14:paraId="06C60FF3" w14:textId="77777777" w:rsidR="00623B2E" w:rsidRPr="003119F2" w:rsidRDefault="003A0108" w:rsidP="00090558">
      <w:pPr>
        <w:pStyle w:val="Text"/>
        <w:numPr>
          <w:ilvl w:val="1"/>
          <w:numId w:val="10"/>
        </w:numPr>
        <w:rPr>
          <w:szCs w:val="22"/>
        </w:rPr>
      </w:pPr>
      <w:r>
        <w:rPr>
          <w:szCs w:val="22"/>
        </w:rPr>
        <w:t xml:space="preserve">nástěnný </w:t>
      </w:r>
      <w:r w:rsidR="00623B2E" w:rsidRPr="003119F2">
        <w:rPr>
          <w:szCs w:val="22"/>
        </w:rPr>
        <w:t>držák na prázdná pouzdra</w:t>
      </w:r>
    </w:p>
    <w:p w14:paraId="775E8330" w14:textId="77777777" w:rsidR="00623B2E" w:rsidRDefault="003A0108" w:rsidP="00090558">
      <w:pPr>
        <w:pStyle w:val="Text"/>
        <w:numPr>
          <w:ilvl w:val="1"/>
          <w:numId w:val="10"/>
        </w:numPr>
        <w:rPr>
          <w:szCs w:val="22"/>
        </w:rPr>
      </w:pPr>
      <w:r>
        <w:rPr>
          <w:szCs w:val="22"/>
        </w:rPr>
        <w:t xml:space="preserve">akusticko-optická </w:t>
      </w:r>
      <w:r w:rsidR="00623B2E" w:rsidRPr="003119F2">
        <w:rPr>
          <w:szCs w:val="22"/>
        </w:rPr>
        <w:t>signalizace (lokálně)</w:t>
      </w:r>
    </w:p>
    <w:p w14:paraId="7FDBC531" w14:textId="77777777" w:rsidR="006D03F8" w:rsidRPr="005B53BA" w:rsidRDefault="006D03F8" w:rsidP="00090558">
      <w:pPr>
        <w:pStyle w:val="Text"/>
        <w:numPr>
          <w:ilvl w:val="1"/>
          <w:numId w:val="10"/>
        </w:numPr>
        <w:rPr>
          <w:szCs w:val="22"/>
        </w:rPr>
      </w:pPr>
      <w:r w:rsidRPr="005B53BA">
        <w:rPr>
          <w:szCs w:val="22"/>
        </w:rPr>
        <w:t>nad stanicí zákryt mezi stanicí a pohledem</w:t>
      </w:r>
      <w:r w:rsidR="007C28C7" w:rsidRPr="005B53BA">
        <w:rPr>
          <w:szCs w:val="22"/>
        </w:rPr>
        <w:t xml:space="preserve"> (dodávka technologie, materiálové a designové řešení ve standardu stanice)</w:t>
      </w:r>
    </w:p>
    <w:p w14:paraId="2D28D346" w14:textId="77777777" w:rsidR="00F15E0F" w:rsidRDefault="00F15E0F" w:rsidP="00090558">
      <w:pPr>
        <w:pStyle w:val="Text"/>
        <w:numPr>
          <w:ilvl w:val="1"/>
          <w:numId w:val="10"/>
        </w:numPr>
        <w:rPr>
          <w:szCs w:val="22"/>
        </w:rPr>
      </w:pPr>
      <w:r w:rsidRPr="00F15E0F">
        <w:rPr>
          <w:szCs w:val="22"/>
        </w:rPr>
        <w:t>všechny stanice, vč. koncových</w:t>
      </w:r>
      <w:r>
        <w:rPr>
          <w:szCs w:val="22"/>
        </w:rPr>
        <w:t>,</w:t>
      </w:r>
      <w:r w:rsidRPr="00F15E0F">
        <w:rPr>
          <w:szCs w:val="22"/>
        </w:rPr>
        <w:t xml:space="preserve"> budou plnohodnotné </w:t>
      </w:r>
      <w:r>
        <w:rPr>
          <w:szCs w:val="22"/>
        </w:rPr>
        <w:t>= odesílací a</w:t>
      </w:r>
      <w:r w:rsidRPr="00F15E0F">
        <w:rPr>
          <w:szCs w:val="22"/>
        </w:rPr>
        <w:t xml:space="preserve"> přijímací stanice s košem, s automatikou a čipovou technologií</w:t>
      </w:r>
      <w:r>
        <w:rPr>
          <w:szCs w:val="22"/>
        </w:rPr>
        <w:t xml:space="preserve"> (stanice pro </w:t>
      </w:r>
      <w:r w:rsidRPr="00F15E0F">
        <w:rPr>
          <w:szCs w:val="22"/>
        </w:rPr>
        <w:t>obousměrný jedno</w:t>
      </w:r>
      <w:r>
        <w:rPr>
          <w:szCs w:val="22"/>
        </w:rPr>
        <w:t>-</w:t>
      </w:r>
      <w:r w:rsidRPr="00F15E0F">
        <w:rPr>
          <w:szCs w:val="22"/>
        </w:rPr>
        <w:t>trubní systém</w:t>
      </w:r>
      <w:r>
        <w:rPr>
          <w:szCs w:val="22"/>
        </w:rPr>
        <w:t>)</w:t>
      </w:r>
    </w:p>
    <w:p w14:paraId="123E029E" w14:textId="77777777" w:rsidR="00F15E0F" w:rsidRDefault="00F15E0F" w:rsidP="00090558">
      <w:pPr>
        <w:pStyle w:val="Text"/>
        <w:numPr>
          <w:ilvl w:val="1"/>
          <w:numId w:val="10"/>
        </w:numPr>
        <w:rPr>
          <w:szCs w:val="22"/>
        </w:rPr>
      </w:pPr>
      <w:r>
        <w:rPr>
          <w:szCs w:val="22"/>
        </w:rPr>
        <w:t>s</w:t>
      </w:r>
      <w:r w:rsidRPr="00F15E0F">
        <w:rPr>
          <w:szCs w:val="22"/>
        </w:rPr>
        <w:t>tanice budou automatické s odesílací automatikou, v nástěn</w:t>
      </w:r>
      <w:r>
        <w:rPr>
          <w:szCs w:val="22"/>
        </w:rPr>
        <w:t>n</w:t>
      </w:r>
      <w:r w:rsidRPr="00F15E0F">
        <w:rPr>
          <w:szCs w:val="22"/>
        </w:rPr>
        <w:t>ém provedení, budou vybaveny displejem a klávesnicí pro volbu cíle a zadávání dalších funkcí, jako je přesměrování na jinou stanici, zablokování příjmu v nepřítomnosti, provádění servisních úkonů, indikací odeslání, příjmu, stavu mimo provoz (prog</w:t>
      </w:r>
      <w:r>
        <w:rPr>
          <w:szCs w:val="22"/>
        </w:rPr>
        <w:t>ramování, vyprázdnění, poruchy, …)</w:t>
      </w:r>
      <w:r w:rsidR="00623B2E" w:rsidRPr="003119F2">
        <w:rPr>
          <w:szCs w:val="22"/>
        </w:rPr>
        <w:t>.</w:t>
      </w:r>
      <w:r>
        <w:rPr>
          <w:szCs w:val="22"/>
        </w:rPr>
        <w:t xml:space="preserve"> </w:t>
      </w:r>
      <w:r w:rsidRPr="00F15E0F">
        <w:rPr>
          <w:szCs w:val="22"/>
        </w:rPr>
        <w:t xml:space="preserve">Komunikace </w:t>
      </w:r>
      <w:r w:rsidR="00B85CFB">
        <w:rPr>
          <w:szCs w:val="22"/>
        </w:rPr>
        <w:t xml:space="preserve">stanice s uživatelem bude </w:t>
      </w:r>
      <w:r w:rsidRPr="00F15E0F">
        <w:rPr>
          <w:szCs w:val="22"/>
        </w:rPr>
        <w:t>v českém jazyce</w:t>
      </w:r>
      <w:r w:rsidR="00B85CFB">
        <w:rPr>
          <w:szCs w:val="22"/>
        </w:rPr>
        <w:t>.</w:t>
      </w:r>
    </w:p>
    <w:p w14:paraId="6FF7273C" w14:textId="3218D3B2" w:rsidR="00F15E0F" w:rsidRDefault="00F15E0F" w:rsidP="00090558">
      <w:pPr>
        <w:pStyle w:val="Text"/>
        <w:numPr>
          <w:ilvl w:val="1"/>
          <w:numId w:val="10"/>
        </w:numPr>
        <w:rPr>
          <w:szCs w:val="22"/>
        </w:rPr>
      </w:pPr>
      <w:r>
        <w:rPr>
          <w:szCs w:val="22"/>
        </w:rPr>
        <w:t>d</w:t>
      </w:r>
      <w:r w:rsidRPr="00F15E0F">
        <w:rPr>
          <w:szCs w:val="22"/>
        </w:rPr>
        <w:t>ojezd do stanic bude plynulý s bržděním s pneumatickou brzdou, konstrukce zajistí</w:t>
      </w:r>
      <w:r>
        <w:rPr>
          <w:szCs w:val="22"/>
        </w:rPr>
        <w:t>,</w:t>
      </w:r>
      <w:r w:rsidRPr="00F15E0F">
        <w:rPr>
          <w:szCs w:val="22"/>
        </w:rPr>
        <w:t xml:space="preserve"> aby do místnosti kam pouzdro </w:t>
      </w:r>
      <w:r w:rsidR="00343795">
        <w:rPr>
          <w:szCs w:val="22"/>
        </w:rPr>
        <w:t>po</w:t>
      </w:r>
      <w:r w:rsidRPr="00F15E0F">
        <w:rPr>
          <w:szCs w:val="22"/>
        </w:rPr>
        <w:t>jede</w:t>
      </w:r>
      <w:r>
        <w:rPr>
          <w:szCs w:val="22"/>
        </w:rPr>
        <w:t>,</w:t>
      </w:r>
      <w:r w:rsidRPr="00F15E0F">
        <w:rPr>
          <w:szCs w:val="22"/>
        </w:rPr>
        <w:t xml:space="preserve"> nebyl při jízdě do dané stanice vyfukován vzduch z potrubí, u koncových stanic bude odfuk vyveden mimo místnost (do méně exponovaných místností, bez trvalé obsluhy)</w:t>
      </w:r>
    </w:p>
    <w:p w14:paraId="13B21DEB" w14:textId="2EE6C449" w:rsidR="002E1148" w:rsidRPr="003119F2" w:rsidRDefault="002E1148" w:rsidP="002E1148">
      <w:pPr>
        <w:pStyle w:val="Text"/>
        <w:numPr>
          <w:ilvl w:val="0"/>
          <w:numId w:val="10"/>
        </w:numPr>
        <w:rPr>
          <w:szCs w:val="22"/>
        </w:rPr>
      </w:pPr>
      <w:r w:rsidRPr="003119F2">
        <w:rPr>
          <w:szCs w:val="22"/>
        </w:rPr>
        <w:t xml:space="preserve">stanice – terminál potrubní pošty </w:t>
      </w:r>
      <w:r>
        <w:rPr>
          <w:szCs w:val="22"/>
        </w:rPr>
        <w:t>s automatickou vykládkou pouzder</w:t>
      </w:r>
    </w:p>
    <w:p w14:paraId="77A91FB4" w14:textId="4D8AFD46" w:rsidR="00B13340" w:rsidRDefault="00B13340" w:rsidP="00090558">
      <w:pPr>
        <w:pStyle w:val="Text"/>
        <w:numPr>
          <w:ilvl w:val="1"/>
          <w:numId w:val="10"/>
        </w:numPr>
        <w:rPr>
          <w:szCs w:val="22"/>
        </w:rPr>
      </w:pPr>
      <w:r>
        <w:rPr>
          <w:szCs w:val="22"/>
        </w:rPr>
        <w:t>v laboratořích budou instalovány speciální stanice s</w:t>
      </w:r>
      <w:r w:rsidR="00FA2E35">
        <w:rPr>
          <w:szCs w:val="22"/>
        </w:rPr>
        <w:t> </w:t>
      </w:r>
      <w:r>
        <w:rPr>
          <w:szCs w:val="22"/>
        </w:rPr>
        <w:t>automatickou</w:t>
      </w:r>
      <w:r w:rsidR="00FA2E35">
        <w:rPr>
          <w:szCs w:val="22"/>
        </w:rPr>
        <w:t xml:space="preserve"> </w:t>
      </w:r>
      <w:r>
        <w:rPr>
          <w:szCs w:val="22"/>
        </w:rPr>
        <w:t>-</w:t>
      </w:r>
      <w:r w:rsidR="00FA2E35">
        <w:rPr>
          <w:szCs w:val="22"/>
        </w:rPr>
        <w:t xml:space="preserve"> </w:t>
      </w:r>
      <w:r>
        <w:rPr>
          <w:szCs w:val="22"/>
        </w:rPr>
        <w:t>bezobslužnou vykládkou přepravních pouzder (viz. dále)</w:t>
      </w:r>
    </w:p>
    <w:p w14:paraId="2E3246C9" w14:textId="7C265391" w:rsidR="00623B2E" w:rsidRDefault="00F15E0F" w:rsidP="00090558">
      <w:pPr>
        <w:pStyle w:val="Text"/>
        <w:numPr>
          <w:ilvl w:val="0"/>
          <w:numId w:val="10"/>
        </w:numPr>
        <w:rPr>
          <w:szCs w:val="22"/>
        </w:rPr>
      </w:pPr>
      <w:r>
        <w:rPr>
          <w:szCs w:val="22"/>
        </w:rPr>
        <w:t>p</w:t>
      </w:r>
      <w:r w:rsidRPr="00F15E0F">
        <w:rPr>
          <w:szCs w:val="22"/>
        </w:rPr>
        <w:t>o výpadku sítě systém obnoví data o čekajících spojení</w:t>
      </w:r>
      <w:r>
        <w:rPr>
          <w:szCs w:val="22"/>
        </w:rPr>
        <w:t>ch</w:t>
      </w:r>
      <w:r w:rsidRPr="00F15E0F">
        <w:rPr>
          <w:szCs w:val="22"/>
        </w:rPr>
        <w:t xml:space="preserve"> a pouzdra jsou doručeny na </w:t>
      </w:r>
      <w:r w:rsidR="00BB428D">
        <w:rPr>
          <w:szCs w:val="22"/>
        </w:rPr>
        <w:t>předvolené</w:t>
      </w:r>
      <w:r w:rsidR="00BB428D" w:rsidRPr="00F15E0F">
        <w:rPr>
          <w:szCs w:val="22"/>
        </w:rPr>
        <w:t xml:space="preserve"> </w:t>
      </w:r>
      <w:r w:rsidRPr="00F15E0F">
        <w:rPr>
          <w:szCs w:val="22"/>
        </w:rPr>
        <w:t>adresy</w:t>
      </w:r>
      <w:r>
        <w:rPr>
          <w:szCs w:val="22"/>
        </w:rPr>
        <w:t xml:space="preserve"> – technologický rozváděč bude jištěn NZE a v rámci technologického rozváděče bude umístěna vl</w:t>
      </w:r>
      <w:r w:rsidR="00BB428D">
        <w:rPr>
          <w:szCs w:val="22"/>
        </w:rPr>
        <w:t>astní ON-line</w:t>
      </w:r>
      <w:r>
        <w:rPr>
          <w:szCs w:val="22"/>
        </w:rPr>
        <w:t xml:space="preserve"> UPS pro nepřetržité napájení ŘS, resp. stanovených prvků</w:t>
      </w:r>
      <w:r w:rsidRPr="00F15E0F">
        <w:rPr>
          <w:szCs w:val="22"/>
        </w:rPr>
        <w:t>.</w:t>
      </w:r>
    </w:p>
    <w:p w14:paraId="59D25360" w14:textId="77777777" w:rsidR="000C569C" w:rsidRDefault="000C569C" w:rsidP="000C569C">
      <w:pPr>
        <w:pStyle w:val="Text"/>
        <w:ind w:left="720"/>
        <w:rPr>
          <w:szCs w:val="22"/>
        </w:rPr>
      </w:pPr>
    </w:p>
    <w:p w14:paraId="74D57937" w14:textId="79926743" w:rsidR="00CA794E" w:rsidRDefault="00CA794E">
      <w:pPr>
        <w:overflowPunct/>
        <w:autoSpaceDE/>
        <w:autoSpaceDN/>
        <w:adjustRightInd/>
        <w:spacing w:after="0" w:line="240" w:lineRule="auto"/>
        <w:textAlignment w:val="auto"/>
        <w:rPr>
          <w:sz w:val="22"/>
          <w:szCs w:val="22"/>
        </w:rPr>
      </w:pPr>
      <w:r>
        <w:rPr>
          <w:szCs w:val="22"/>
        </w:rPr>
        <w:br w:type="page"/>
      </w:r>
    </w:p>
    <w:p w14:paraId="459B47D3" w14:textId="77777777" w:rsidR="00623B2E" w:rsidRPr="003955BA" w:rsidRDefault="00623B2E" w:rsidP="00623B2E">
      <w:pPr>
        <w:pStyle w:val="Nadpis3"/>
        <w:rPr>
          <w:rStyle w:val="Nadpis1Char1"/>
          <w:b/>
          <w:sz w:val="22"/>
        </w:rPr>
      </w:pPr>
      <w:bookmarkStart w:id="46" w:name="_Toc165253529"/>
      <w:bookmarkStart w:id="47" w:name="_Toc477942019"/>
      <w:r w:rsidRPr="003955BA">
        <w:rPr>
          <w:rStyle w:val="Nadpis1Char1"/>
          <w:b/>
          <w:sz w:val="22"/>
        </w:rPr>
        <w:lastRenderedPageBreak/>
        <w:t>Stanice - odesílací a přijímací terminály</w:t>
      </w:r>
      <w:bookmarkEnd w:id="46"/>
      <w:bookmarkEnd w:id="47"/>
    </w:p>
    <w:p w14:paraId="711F4669" w14:textId="77777777" w:rsidR="00623B2E" w:rsidRPr="003119F2" w:rsidRDefault="00623B2E" w:rsidP="00623B2E">
      <w:pPr>
        <w:pStyle w:val="Text"/>
        <w:rPr>
          <w:rFonts w:cs="Arial"/>
        </w:rPr>
      </w:pPr>
      <w:r w:rsidRPr="003119F2">
        <w:rPr>
          <w:rFonts w:cs="Arial"/>
        </w:rPr>
        <w:t xml:space="preserve">Pro odesílání / přijímání pouzder budou sloužit plně automatické stanice potrubní pošty - odesílací a přijímací terminály umístěné na </w:t>
      </w:r>
      <w:r w:rsidR="00343795">
        <w:rPr>
          <w:rFonts w:cs="Arial"/>
        </w:rPr>
        <w:t xml:space="preserve">vybraných </w:t>
      </w:r>
      <w:r w:rsidRPr="003119F2">
        <w:rPr>
          <w:rFonts w:cs="Arial"/>
        </w:rPr>
        <w:t xml:space="preserve">pracovištích. </w:t>
      </w:r>
    </w:p>
    <w:p w14:paraId="57DD2567" w14:textId="77777777" w:rsidR="00D44B53" w:rsidRPr="005B53BA" w:rsidRDefault="00D44B53" w:rsidP="00623B2E">
      <w:pPr>
        <w:pStyle w:val="Text"/>
        <w:rPr>
          <w:rFonts w:cs="Arial"/>
          <w:b/>
        </w:rPr>
      </w:pPr>
      <w:r w:rsidRPr="005B53BA">
        <w:rPr>
          <w:rFonts w:cs="Arial"/>
          <w:b/>
        </w:rPr>
        <w:t>Ilustrační obrázek – čelní pohled /</w:t>
      </w:r>
      <w:r w:rsidR="00D41AB7" w:rsidRPr="005B53BA">
        <w:rPr>
          <w:rFonts w:cs="Arial"/>
          <w:b/>
        </w:rPr>
        <w:t xml:space="preserve"> řez</w:t>
      </w:r>
      <w:r w:rsidRPr="005B53BA">
        <w:rPr>
          <w:rFonts w:cs="Arial"/>
          <w:b/>
        </w:rPr>
        <w:t>.</w:t>
      </w:r>
    </w:p>
    <w:p w14:paraId="59F0B29D" w14:textId="77777777" w:rsidR="000C569C" w:rsidRDefault="000C569C" w:rsidP="00623B2E">
      <w:pPr>
        <w:pStyle w:val="Text"/>
        <w:rPr>
          <w:noProof/>
          <w:lang w:eastAsia="cs-CZ"/>
        </w:rPr>
      </w:pPr>
    </w:p>
    <w:p w14:paraId="020114D8" w14:textId="77777777" w:rsidR="000C569C" w:rsidRDefault="000C569C" w:rsidP="00623B2E">
      <w:pPr>
        <w:pStyle w:val="Text"/>
        <w:rPr>
          <w:noProof/>
          <w:lang w:eastAsia="cs-CZ"/>
        </w:rPr>
      </w:pPr>
      <w:r>
        <w:rPr>
          <w:noProof/>
          <w:lang w:eastAsia="cs-CZ"/>
        </w:rPr>
        <w:drawing>
          <wp:anchor distT="0" distB="0" distL="114300" distR="114300" simplePos="0" relativeHeight="251657216" behindDoc="0" locked="0" layoutInCell="1" allowOverlap="1" wp14:anchorId="78211C64" wp14:editId="294B25AF">
            <wp:simplePos x="0" y="0"/>
            <wp:positionH relativeFrom="column">
              <wp:posOffset>2329815</wp:posOffset>
            </wp:positionH>
            <wp:positionV relativeFrom="paragraph">
              <wp:posOffset>20955</wp:posOffset>
            </wp:positionV>
            <wp:extent cx="3735705" cy="4733290"/>
            <wp:effectExtent l="0" t="0" r="0" b="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19991" t="21541" r="55774" b="27553"/>
                    <a:stretch/>
                  </pic:blipFill>
                  <pic:spPr bwMode="auto">
                    <a:xfrm>
                      <a:off x="0" y="0"/>
                      <a:ext cx="3735705" cy="47332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8953D8" w14:textId="77777777" w:rsidR="000C569C" w:rsidRDefault="000C569C" w:rsidP="00623B2E">
      <w:pPr>
        <w:pStyle w:val="Text"/>
        <w:rPr>
          <w:noProof/>
          <w:lang w:eastAsia="cs-CZ"/>
        </w:rPr>
      </w:pPr>
      <w:r>
        <w:rPr>
          <w:noProof/>
          <w:lang w:eastAsia="cs-CZ"/>
        </w:rPr>
        <w:drawing>
          <wp:anchor distT="0" distB="0" distL="114300" distR="114300" simplePos="0" relativeHeight="251660288" behindDoc="0" locked="0" layoutInCell="1" allowOverlap="1" wp14:anchorId="42F18011" wp14:editId="45CAEFAE">
            <wp:simplePos x="0" y="0"/>
            <wp:positionH relativeFrom="column">
              <wp:posOffset>191770</wp:posOffset>
            </wp:positionH>
            <wp:positionV relativeFrom="paragraph">
              <wp:posOffset>34290</wp:posOffset>
            </wp:positionV>
            <wp:extent cx="1706880" cy="2828290"/>
            <wp:effectExtent l="0" t="0" r="7620" b="0"/>
            <wp:wrapSquare wrapText="bothSides"/>
            <wp:docPr id="5" name="Obrázek 5" descr="C:\Users\kpetruska\Desktop\Prezentace PC PTT\Obrázky\Stanice\DST_160\Station_DST Kop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petruska\Desktop\Prezentace PC PTT\Obrázky\Stanice\DST_160\Station_DST Kopi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06880" cy="28282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627A35" w14:textId="77777777" w:rsidR="000C569C" w:rsidRDefault="000C569C" w:rsidP="00623B2E">
      <w:pPr>
        <w:pStyle w:val="Text"/>
        <w:rPr>
          <w:noProof/>
          <w:lang w:eastAsia="cs-CZ"/>
        </w:rPr>
      </w:pPr>
    </w:p>
    <w:p w14:paraId="5DF73405" w14:textId="77777777" w:rsidR="000C569C" w:rsidRDefault="000C569C" w:rsidP="00623B2E">
      <w:pPr>
        <w:pStyle w:val="Text"/>
        <w:rPr>
          <w:noProof/>
          <w:lang w:eastAsia="cs-CZ"/>
        </w:rPr>
      </w:pPr>
    </w:p>
    <w:p w14:paraId="6F938BE4" w14:textId="77777777" w:rsidR="000C569C" w:rsidRDefault="000C569C" w:rsidP="00623B2E">
      <w:pPr>
        <w:pStyle w:val="Text"/>
        <w:rPr>
          <w:noProof/>
          <w:lang w:eastAsia="cs-CZ"/>
        </w:rPr>
      </w:pPr>
    </w:p>
    <w:p w14:paraId="0A6A8F23" w14:textId="77777777" w:rsidR="000C569C" w:rsidRDefault="000C569C" w:rsidP="00623B2E">
      <w:pPr>
        <w:pStyle w:val="Text"/>
        <w:rPr>
          <w:noProof/>
          <w:lang w:eastAsia="cs-CZ"/>
        </w:rPr>
      </w:pPr>
    </w:p>
    <w:p w14:paraId="3501D502" w14:textId="77777777" w:rsidR="000C569C" w:rsidRDefault="000C569C" w:rsidP="00623B2E">
      <w:pPr>
        <w:pStyle w:val="Text"/>
        <w:rPr>
          <w:noProof/>
          <w:lang w:eastAsia="cs-CZ"/>
        </w:rPr>
      </w:pPr>
    </w:p>
    <w:p w14:paraId="22557669" w14:textId="77777777" w:rsidR="00D44B53" w:rsidRDefault="00D44B53" w:rsidP="00623B2E">
      <w:pPr>
        <w:pStyle w:val="Text"/>
        <w:rPr>
          <w:noProof/>
          <w:lang w:eastAsia="cs-CZ"/>
        </w:rPr>
      </w:pPr>
    </w:p>
    <w:p w14:paraId="43AC54F7" w14:textId="77777777" w:rsidR="000C569C" w:rsidRDefault="000C569C" w:rsidP="00623B2E">
      <w:pPr>
        <w:pStyle w:val="Text"/>
        <w:rPr>
          <w:noProof/>
          <w:lang w:eastAsia="cs-CZ"/>
        </w:rPr>
      </w:pPr>
    </w:p>
    <w:p w14:paraId="454451C2" w14:textId="77777777" w:rsidR="000C569C" w:rsidRDefault="000C569C" w:rsidP="00623B2E">
      <w:pPr>
        <w:pStyle w:val="Text"/>
        <w:rPr>
          <w:noProof/>
          <w:lang w:eastAsia="cs-CZ"/>
        </w:rPr>
      </w:pPr>
    </w:p>
    <w:p w14:paraId="69016AFF" w14:textId="77777777" w:rsidR="000C569C" w:rsidRDefault="000C569C" w:rsidP="00623B2E">
      <w:pPr>
        <w:pStyle w:val="Text"/>
        <w:rPr>
          <w:noProof/>
          <w:lang w:eastAsia="cs-CZ"/>
        </w:rPr>
      </w:pPr>
    </w:p>
    <w:p w14:paraId="7672AB93" w14:textId="77777777" w:rsidR="000C569C" w:rsidRDefault="000C569C" w:rsidP="00623B2E">
      <w:pPr>
        <w:pStyle w:val="Text"/>
        <w:rPr>
          <w:noProof/>
          <w:lang w:eastAsia="cs-CZ"/>
        </w:rPr>
      </w:pPr>
    </w:p>
    <w:p w14:paraId="282D18AB" w14:textId="77777777" w:rsidR="000C569C" w:rsidRDefault="000C569C" w:rsidP="00623B2E">
      <w:pPr>
        <w:pStyle w:val="Text"/>
        <w:rPr>
          <w:noProof/>
          <w:lang w:eastAsia="cs-CZ"/>
        </w:rPr>
      </w:pPr>
    </w:p>
    <w:p w14:paraId="6518321C" w14:textId="77777777" w:rsidR="000C569C" w:rsidRDefault="000C569C" w:rsidP="00623B2E">
      <w:pPr>
        <w:pStyle w:val="Text"/>
        <w:rPr>
          <w:noProof/>
          <w:lang w:eastAsia="cs-CZ"/>
        </w:rPr>
      </w:pPr>
    </w:p>
    <w:p w14:paraId="6C473BC7" w14:textId="77777777" w:rsidR="000C569C" w:rsidRDefault="000C569C" w:rsidP="00623B2E">
      <w:pPr>
        <w:pStyle w:val="Text"/>
        <w:rPr>
          <w:noProof/>
          <w:lang w:eastAsia="cs-CZ"/>
        </w:rPr>
      </w:pPr>
    </w:p>
    <w:p w14:paraId="03CD38CF" w14:textId="77777777" w:rsidR="000C569C" w:rsidRDefault="000C569C" w:rsidP="00623B2E">
      <w:pPr>
        <w:pStyle w:val="Text"/>
        <w:rPr>
          <w:noProof/>
          <w:lang w:eastAsia="cs-CZ"/>
        </w:rPr>
      </w:pPr>
    </w:p>
    <w:p w14:paraId="730905E2" w14:textId="77777777" w:rsidR="00D41AB7" w:rsidRPr="00343795" w:rsidRDefault="00343795" w:rsidP="00623B2E">
      <w:pPr>
        <w:pStyle w:val="Text"/>
        <w:rPr>
          <w:noProof/>
          <w:sz w:val="20"/>
          <w:szCs w:val="20"/>
          <w:lang w:eastAsia="cs-CZ"/>
        </w:rPr>
      </w:pPr>
      <w:r w:rsidRPr="00343795">
        <w:rPr>
          <w:noProof/>
          <w:sz w:val="20"/>
          <w:szCs w:val="20"/>
          <w:lang w:eastAsia="cs-CZ"/>
        </w:rPr>
        <w:t xml:space="preserve">Pouzdra se vkládají </w:t>
      </w:r>
      <w:r>
        <w:rPr>
          <w:noProof/>
          <w:sz w:val="20"/>
          <w:szCs w:val="20"/>
          <w:lang w:eastAsia="cs-CZ"/>
        </w:rPr>
        <w:t xml:space="preserve">k odeslání </w:t>
      </w:r>
      <w:r w:rsidRPr="00343795">
        <w:rPr>
          <w:noProof/>
          <w:sz w:val="20"/>
          <w:szCs w:val="20"/>
          <w:lang w:eastAsia="cs-CZ"/>
        </w:rPr>
        <w:t>čelně</w:t>
      </w:r>
    </w:p>
    <w:p w14:paraId="3C33A125" w14:textId="77777777" w:rsidR="00D41AB7" w:rsidRPr="00343795" w:rsidRDefault="00343795" w:rsidP="00623B2E">
      <w:pPr>
        <w:pStyle w:val="Text"/>
        <w:rPr>
          <w:noProof/>
          <w:sz w:val="20"/>
          <w:szCs w:val="20"/>
          <w:lang w:eastAsia="cs-CZ"/>
        </w:rPr>
      </w:pPr>
      <w:r w:rsidRPr="00343795">
        <w:rPr>
          <w:noProof/>
          <w:sz w:val="20"/>
          <w:szCs w:val="20"/>
          <w:lang w:eastAsia="cs-CZ"/>
        </w:rPr>
        <w:t xml:space="preserve">do odesílací </w:t>
      </w:r>
      <w:r>
        <w:rPr>
          <w:noProof/>
          <w:sz w:val="20"/>
          <w:szCs w:val="20"/>
          <w:lang w:eastAsia="cs-CZ"/>
        </w:rPr>
        <w:t xml:space="preserve">části stanice PP / </w:t>
      </w:r>
    </w:p>
    <w:p w14:paraId="23B9CD9A" w14:textId="77777777" w:rsidR="00D41AB7" w:rsidRPr="00343795" w:rsidRDefault="00343795" w:rsidP="00623B2E">
      <w:pPr>
        <w:pStyle w:val="Text"/>
        <w:rPr>
          <w:noProof/>
          <w:sz w:val="20"/>
          <w:szCs w:val="20"/>
          <w:lang w:eastAsia="cs-CZ"/>
        </w:rPr>
      </w:pPr>
      <w:r w:rsidRPr="00343795">
        <w:rPr>
          <w:noProof/>
          <w:sz w:val="20"/>
          <w:szCs w:val="20"/>
          <w:lang w:eastAsia="cs-CZ"/>
        </w:rPr>
        <w:t xml:space="preserve">při příjezdu </w:t>
      </w:r>
      <w:r>
        <w:rPr>
          <w:noProof/>
          <w:sz w:val="20"/>
          <w:szCs w:val="20"/>
          <w:lang w:eastAsia="cs-CZ"/>
        </w:rPr>
        <w:t>jsou vysunuta do koše.</w:t>
      </w:r>
    </w:p>
    <w:p w14:paraId="2A115986" w14:textId="77777777" w:rsidR="00D41AB7" w:rsidRDefault="00D41AB7" w:rsidP="00623B2E">
      <w:pPr>
        <w:pStyle w:val="Text"/>
        <w:rPr>
          <w:noProof/>
          <w:lang w:eastAsia="cs-CZ"/>
        </w:rPr>
      </w:pPr>
    </w:p>
    <w:p w14:paraId="76A43594" w14:textId="77777777" w:rsidR="00D41AB7" w:rsidRDefault="00D41AB7" w:rsidP="00623B2E">
      <w:pPr>
        <w:pStyle w:val="Text"/>
        <w:rPr>
          <w:noProof/>
          <w:lang w:eastAsia="cs-CZ"/>
        </w:rPr>
      </w:pPr>
    </w:p>
    <w:p w14:paraId="14A86F0C" w14:textId="77777777" w:rsidR="00D41AB7" w:rsidRDefault="00D41AB7" w:rsidP="00623B2E">
      <w:pPr>
        <w:pStyle w:val="Text"/>
        <w:rPr>
          <w:noProof/>
          <w:lang w:eastAsia="cs-CZ"/>
        </w:rPr>
      </w:pPr>
    </w:p>
    <w:p w14:paraId="1CB8D1A4" w14:textId="77777777" w:rsidR="00D41AB7" w:rsidRDefault="00D41AB7" w:rsidP="00623B2E">
      <w:pPr>
        <w:pStyle w:val="Text"/>
        <w:rPr>
          <w:noProof/>
          <w:lang w:eastAsia="cs-CZ"/>
        </w:rPr>
      </w:pPr>
    </w:p>
    <w:p w14:paraId="794F2F7B" w14:textId="77777777" w:rsidR="004C2E16" w:rsidRDefault="004C2E16" w:rsidP="00623B2E">
      <w:pPr>
        <w:pStyle w:val="Text"/>
        <w:rPr>
          <w:noProof/>
          <w:lang w:eastAsia="cs-CZ"/>
        </w:rPr>
      </w:pPr>
    </w:p>
    <w:p w14:paraId="6DDD76A5" w14:textId="77777777" w:rsidR="004C2E16" w:rsidRDefault="004C2E16" w:rsidP="00623B2E">
      <w:pPr>
        <w:pStyle w:val="Text"/>
        <w:rPr>
          <w:noProof/>
          <w:lang w:eastAsia="cs-CZ"/>
        </w:rPr>
      </w:pPr>
    </w:p>
    <w:p w14:paraId="641D869C" w14:textId="466DAE9E" w:rsidR="00CA794E" w:rsidRDefault="00CA794E">
      <w:pPr>
        <w:overflowPunct/>
        <w:autoSpaceDE/>
        <w:autoSpaceDN/>
        <w:adjustRightInd/>
        <w:spacing w:after="0" w:line="240" w:lineRule="auto"/>
        <w:textAlignment w:val="auto"/>
        <w:rPr>
          <w:noProof/>
          <w:sz w:val="22"/>
          <w:lang w:eastAsia="cs-CZ"/>
        </w:rPr>
      </w:pPr>
      <w:r>
        <w:rPr>
          <w:noProof/>
          <w:lang w:eastAsia="cs-CZ"/>
        </w:rPr>
        <w:br w:type="page"/>
      </w:r>
    </w:p>
    <w:p w14:paraId="7CFC4F57" w14:textId="77777777" w:rsidR="00534932" w:rsidRPr="005B53BA" w:rsidRDefault="00534932" w:rsidP="00534932">
      <w:pPr>
        <w:pStyle w:val="Text"/>
        <w:rPr>
          <w:rFonts w:cs="Arial"/>
          <w:b/>
        </w:rPr>
      </w:pPr>
      <w:r w:rsidRPr="005B53BA">
        <w:rPr>
          <w:rFonts w:cs="Arial"/>
          <w:b/>
        </w:rPr>
        <w:lastRenderedPageBreak/>
        <w:t>Ilustrační obrázek – stanice s automatickou, bezobslužnou vykládkou přepravních pouzder (autovykládková stanice v</w:t>
      </w:r>
      <w:r w:rsidR="00C157FC" w:rsidRPr="005B53BA">
        <w:rPr>
          <w:rFonts w:cs="Arial"/>
          <w:b/>
        </w:rPr>
        <w:t> </w:t>
      </w:r>
      <w:r w:rsidRPr="005B53BA">
        <w:rPr>
          <w:rFonts w:cs="Arial"/>
          <w:b/>
        </w:rPr>
        <w:t>laboratořích</w:t>
      </w:r>
      <w:r w:rsidR="00C157FC" w:rsidRPr="005B53BA">
        <w:rPr>
          <w:rFonts w:cs="Arial"/>
          <w:b/>
        </w:rPr>
        <w:t xml:space="preserve"> – příjem pouzder</w:t>
      </w:r>
      <w:r w:rsidRPr="005B53BA">
        <w:rPr>
          <w:rFonts w:cs="Arial"/>
          <w:b/>
        </w:rPr>
        <w:t>).</w:t>
      </w:r>
    </w:p>
    <w:p w14:paraId="767CC9FE" w14:textId="29D6EBC1" w:rsidR="00534932" w:rsidRDefault="00534932" w:rsidP="00534932">
      <w:pPr>
        <w:pStyle w:val="Text"/>
        <w:rPr>
          <w:rFonts w:cs="Arial"/>
        </w:rPr>
      </w:pPr>
      <w:r>
        <w:rPr>
          <w:noProof/>
          <w:lang w:eastAsia="cs-CZ"/>
        </w:rPr>
        <w:drawing>
          <wp:inline distT="0" distB="0" distL="0" distR="0" wp14:anchorId="1559C872" wp14:editId="62A92E4F">
            <wp:extent cx="3848855" cy="4837814"/>
            <wp:effectExtent l="0" t="0" r="0" b="1270"/>
            <wp:docPr id="10" name="Obrázek 10" descr="cid:image004.png@01D23B3E.5FF2E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cid:image004.png@01D23B3E.5FF2E250"/>
                    <pic:cNvPicPr>
                      <a:picLocks noChangeAspect="1" noChangeArrowheads="1"/>
                    </pic:cNvPicPr>
                  </pic:nvPicPr>
                  <pic:blipFill rotWithShape="1">
                    <a:blip r:embed="rId16" r:link="rId17">
                      <a:extLst>
                        <a:ext uri="{28A0092B-C50C-407E-A947-70E740481C1C}">
                          <a14:useLocalDpi xmlns:a14="http://schemas.microsoft.com/office/drawing/2010/main" val="0"/>
                        </a:ext>
                      </a:extLst>
                    </a:blip>
                    <a:srcRect t="16840"/>
                    <a:stretch/>
                  </pic:blipFill>
                  <pic:spPr bwMode="auto">
                    <a:xfrm>
                      <a:off x="0" y="0"/>
                      <a:ext cx="3879879" cy="4876809"/>
                    </a:xfrm>
                    <a:prstGeom prst="rect">
                      <a:avLst/>
                    </a:prstGeom>
                    <a:noFill/>
                    <a:ln>
                      <a:noFill/>
                    </a:ln>
                    <a:extLst>
                      <a:ext uri="{53640926-AAD7-44D8-BBD7-CCE9431645EC}">
                        <a14:shadowObscured xmlns:a14="http://schemas.microsoft.com/office/drawing/2010/main"/>
                      </a:ext>
                    </a:extLst>
                  </pic:spPr>
                </pic:pic>
              </a:graphicData>
            </a:graphic>
          </wp:inline>
        </w:drawing>
      </w:r>
    </w:p>
    <w:p w14:paraId="351F06FB" w14:textId="77777777" w:rsidR="00CA794E" w:rsidRPr="000D695A" w:rsidRDefault="00CA794E" w:rsidP="00534932">
      <w:pPr>
        <w:pStyle w:val="Text"/>
        <w:rPr>
          <w:rFonts w:cs="Arial"/>
        </w:rPr>
      </w:pPr>
    </w:p>
    <w:p w14:paraId="1F7C1118" w14:textId="77777777" w:rsidR="00943486" w:rsidRPr="000D695A" w:rsidRDefault="00943486" w:rsidP="000D695A">
      <w:pPr>
        <w:pStyle w:val="Nadpis3"/>
        <w:rPr>
          <w:rStyle w:val="Nadpis1Char1"/>
          <w:b/>
          <w:sz w:val="22"/>
        </w:rPr>
      </w:pPr>
      <w:bookmarkStart w:id="48" w:name="_Toc477942020"/>
      <w:r w:rsidRPr="000D695A">
        <w:rPr>
          <w:rStyle w:val="Nadpis1Char1"/>
          <w:b/>
          <w:sz w:val="22"/>
        </w:rPr>
        <w:t xml:space="preserve">Standard </w:t>
      </w:r>
      <w:r w:rsidR="007A170D" w:rsidRPr="000D695A">
        <w:rPr>
          <w:rStyle w:val="Nadpis1Char1"/>
          <w:b/>
          <w:sz w:val="22"/>
        </w:rPr>
        <w:t xml:space="preserve">nemocniční stanice </w:t>
      </w:r>
      <w:r w:rsidRPr="000D695A">
        <w:rPr>
          <w:rStyle w:val="Nadpis1Char1"/>
          <w:b/>
          <w:sz w:val="22"/>
        </w:rPr>
        <w:t>(odesílací/přijímací)</w:t>
      </w:r>
      <w:bookmarkEnd w:id="48"/>
    </w:p>
    <w:p w14:paraId="75A887BA" w14:textId="77777777" w:rsidR="007A170D" w:rsidRPr="00445B2C" w:rsidRDefault="007A170D" w:rsidP="00943486">
      <w:pPr>
        <w:pStyle w:val="Zkladntext"/>
        <w:jc w:val="both"/>
        <w:rPr>
          <w:rFonts w:cs="Arial"/>
          <w:sz w:val="22"/>
        </w:rPr>
      </w:pPr>
      <w:r w:rsidRPr="00445B2C">
        <w:rPr>
          <w:rStyle w:val="hps"/>
          <w:rFonts w:cs="Arial"/>
          <w:sz w:val="22"/>
        </w:rPr>
        <w:t>Tyto stanice jsou požadovány s předním plněním (vložení pouzdra z přední strany stanice v maximální výšce spodní hrany vkládacího otvoru 1,3 m nad zemí). Při odesílání pouzdra musí dojít z důvodu zabezpečení zásilky k uzavření odesílacího otvoru kovovými dvířky.</w:t>
      </w:r>
      <w:r w:rsidRPr="00445B2C">
        <w:rPr>
          <w:rFonts w:cs="Arial"/>
          <w:sz w:val="22"/>
        </w:rPr>
        <w:t xml:space="preserve"> Odesílací otvor-dvířka musí být opatřena bezpečnostní senzorovou lištou pro ochranu proti přivření rukou.</w:t>
      </w:r>
    </w:p>
    <w:p w14:paraId="5D6BEBBF" w14:textId="64EDBF55" w:rsidR="007A170D" w:rsidRPr="00445B2C" w:rsidRDefault="007A170D" w:rsidP="00943486">
      <w:pPr>
        <w:pStyle w:val="Zkladntext"/>
        <w:jc w:val="both"/>
        <w:rPr>
          <w:rStyle w:val="hps"/>
          <w:rFonts w:cs="Arial"/>
          <w:sz w:val="22"/>
        </w:rPr>
      </w:pPr>
      <w:r w:rsidRPr="00445B2C">
        <w:rPr>
          <w:rStyle w:val="hps"/>
          <w:rFonts w:cs="Arial"/>
          <w:sz w:val="22"/>
        </w:rPr>
        <w:t>Stanice musí být opatřeny</w:t>
      </w:r>
      <w:r w:rsidRPr="00445B2C">
        <w:rPr>
          <w:rFonts w:cs="Arial"/>
          <w:sz w:val="22"/>
        </w:rPr>
        <w:t xml:space="preserve"> odesílacím </w:t>
      </w:r>
      <w:r w:rsidRPr="00445B2C">
        <w:rPr>
          <w:rStyle w:val="hps"/>
          <w:rFonts w:cs="Arial"/>
          <w:sz w:val="22"/>
        </w:rPr>
        <w:t>zásobníkem</w:t>
      </w:r>
      <w:r w:rsidRPr="00445B2C">
        <w:rPr>
          <w:rFonts w:cs="Arial"/>
          <w:sz w:val="22"/>
        </w:rPr>
        <w:t xml:space="preserve"> </w:t>
      </w:r>
      <w:r w:rsidRPr="00445B2C">
        <w:rPr>
          <w:rStyle w:val="hps"/>
          <w:rFonts w:cs="Arial"/>
          <w:sz w:val="22"/>
        </w:rPr>
        <w:t>tak, aby do ní bylo možné vložit pouzdro v kterémkoli okamžiku</w:t>
      </w:r>
      <w:r w:rsidR="002E1148">
        <w:rPr>
          <w:rStyle w:val="hps"/>
          <w:rFonts w:cs="Arial"/>
          <w:sz w:val="22"/>
        </w:rPr>
        <w:t>,</w:t>
      </w:r>
      <w:r w:rsidRPr="00445B2C">
        <w:rPr>
          <w:rStyle w:val="hps"/>
          <w:rFonts w:cs="Arial"/>
          <w:sz w:val="22"/>
        </w:rPr>
        <w:t xml:space="preserve"> tzn.</w:t>
      </w:r>
      <w:r w:rsidRPr="00445B2C">
        <w:rPr>
          <w:rFonts w:cs="Arial"/>
          <w:sz w:val="22"/>
        </w:rPr>
        <w:t xml:space="preserve"> </w:t>
      </w:r>
      <w:r w:rsidRPr="00445B2C">
        <w:rPr>
          <w:rStyle w:val="hps"/>
          <w:rFonts w:cs="Arial"/>
          <w:sz w:val="22"/>
        </w:rPr>
        <w:t>i během</w:t>
      </w:r>
      <w:r w:rsidRPr="00445B2C">
        <w:rPr>
          <w:rFonts w:cs="Arial"/>
          <w:sz w:val="22"/>
        </w:rPr>
        <w:t xml:space="preserve"> </w:t>
      </w:r>
      <w:r w:rsidRPr="00445B2C">
        <w:rPr>
          <w:rStyle w:val="hps"/>
          <w:rFonts w:cs="Arial"/>
          <w:sz w:val="22"/>
        </w:rPr>
        <w:t>přijímání</w:t>
      </w:r>
      <w:r w:rsidRPr="00445B2C">
        <w:rPr>
          <w:rFonts w:cs="Arial"/>
          <w:sz w:val="22"/>
        </w:rPr>
        <w:t xml:space="preserve"> </w:t>
      </w:r>
      <w:r w:rsidRPr="00445B2C">
        <w:rPr>
          <w:rStyle w:val="hps"/>
          <w:rFonts w:cs="Arial"/>
          <w:sz w:val="22"/>
        </w:rPr>
        <w:t>a</w:t>
      </w:r>
      <w:r w:rsidRPr="00445B2C">
        <w:rPr>
          <w:rFonts w:cs="Arial"/>
          <w:sz w:val="22"/>
        </w:rPr>
        <w:t xml:space="preserve"> </w:t>
      </w:r>
      <w:r w:rsidRPr="00445B2C">
        <w:rPr>
          <w:rStyle w:val="hps"/>
          <w:rFonts w:cs="Arial"/>
          <w:sz w:val="22"/>
        </w:rPr>
        <w:t xml:space="preserve">vypadávání pouzder do záchytného koše pod stanicí. </w:t>
      </w:r>
    </w:p>
    <w:p w14:paraId="103FDDEC" w14:textId="77777777" w:rsidR="007A170D" w:rsidRDefault="007A170D" w:rsidP="00943486">
      <w:pPr>
        <w:pStyle w:val="Zkladntext"/>
        <w:jc w:val="both"/>
        <w:rPr>
          <w:rFonts w:cs="Arial"/>
          <w:sz w:val="22"/>
        </w:rPr>
      </w:pPr>
      <w:r w:rsidRPr="00445B2C">
        <w:rPr>
          <w:rStyle w:val="hps"/>
          <w:rFonts w:cs="Arial"/>
          <w:sz w:val="22"/>
        </w:rPr>
        <w:t>Dveře vkládacího otvoru stanice (pro vložení pouzdra) musí být neustále otevřeny a připraveny pro vložení pouzdra bez nutnosti jakéhokoli manuálního otevření</w:t>
      </w:r>
      <w:r w:rsidRPr="00445B2C">
        <w:rPr>
          <w:rFonts w:cs="Arial"/>
          <w:sz w:val="22"/>
        </w:rPr>
        <w:t xml:space="preserve">. Stanice musí obsahovat systém brždění přepravního pouzdra prostřednictvím integrovaného vzduchového BY-pasu.  Stanice musí umožnit připojení </w:t>
      </w:r>
      <w:r>
        <w:rPr>
          <w:rFonts w:cs="Arial"/>
          <w:sz w:val="22"/>
        </w:rPr>
        <w:t xml:space="preserve">minimálně 2 </w:t>
      </w:r>
      <w:r w:rsidRPr="00445B2C">
        <w:rPr>
          <w:rFonts w:cs="Arial"/>
          <w:sz w:val="22"/>
        </w:rPr>
        <w:t>signalizací s různou adresou (signalizace jednotlivým osobám, na jednotlivá oddělení, apod..)</w:t>
      </w:r>
      <w:r>
        <w:rPr>
          <w:rFonts w:cs="Arial"/>
          <w:sz w:val="22"/>
        </w:rPr>
        <w:t xml:space="preserve">, k vybraným stanicím </w:t>
      </w:r>
      <w:r w:rsidR="00943486">
        <w:rPr>
          <w:rFonts w:cs="Arial"/>
          <w:sz w:val="22"/>
        </w:rPr>
        <w:t xml:space="preserve">může být </w:t>
      </w:r>
      <w:r>
        <w:rPr>
          <w:rFonts w:cs="Arial"/>
          <w:sz w:val="22"/>
        </w:rPr>
        <w:t>napojeno více signalizací s různými adresami</w:t>
      </w:r>
      <w:r w:rsidRPr="00445B2C">
        <w:rPr>
          <w:rFonts w:cs="Arial"/>
          <w:sz w:val="22"/>
        </w:rPr>
        <w:t xml:space="preserve">. </w:t>
      </w:r>
    </w:p>
    <w:p w14:paraId="7D3170E9" w14:textId="77777777" w:rsidR="00090558" w:rsidRPr="00445B2C" w:rsidRDefault="00090558" w:rsidP="00090558">
      <w:pPr>
        <w:pStyle w:val="Zkladntext"/>
        <w:jc w:val="both"/>
        <w:rPr>
          <w:rFonts w:cs="Arial"/>
          <w:sz w:val="22"/>
        </w:rPr>
      </w:pPr>
      <w:r w:rsidRPr="004C2E16">
        <w:rPr>
          <w:rFonts w:cs="Arial"/>
          <w:sz w:val="22"/>
        </w:rPr>
        <w:lastRenderedPageBreak/>
        <w:t>Všechny stanice budou umožňovat sdílení pro více oddělení (příjem přepravních pouzder na několik nezávislých adres). Příchod pouzdra bude signalizován prostřednictvím počítačové sítě (automatické posílání hlášení na příslušný email, …) a také akusticko-optickou signalizací.</w:t>
      </w:r>
      <w:r w:rsidRPr="00445B2C">
        <w:rPr>
          <w:rFonts w:cs="Arial"/>
          <w:sz w:val="22"/>
        </w:rPr>
        <w:t xml:space="preserve"> </w:t>
      </w:r>
    </w:p>
    <w:p w14:paraId="6CC5941A" w14:textId="77777777" w:rsidR="00090558" w:rsidRPr="004C2E16" w:rsidRDefault="00090558" w:rsidP="00090558">
      <w:pPr>
        <w:pStyle w:val="Zkladntext"/>
        <w:jc w:val="both"/>
        <w:rPr>
          <w:rFonts w:cs="Arial"/>
          <w:sz w:val="22"/>
        </w:rPr>
      </w:pPr>
      <w:r w:rsidRPr="004C2E16">
        <w:rPr>
          <w:rFonts w:cs="Arial"/>
          <w:sz w:val="22"/>
        </w:rPr>
        <w:t xml:space="preserve">Dojezd do stanic bude plynulý s bržděním s pneumatickou brzdou (pouzdro musí být zastaveno ve stanici). </w:t>
      </w:r>
    </w:p>
    <w:p w14:paraId="72CF9437" w14:textId="77777777" w:rsidR="00090558" w:rsidRPr="004C2E16" w:rsidRDefault="00090558" w:rsidP="00090558">
      <w:pPr>
        <w:pStyle w:val="Zkladntext"/>
        <w:jc w:val="both"/>
        <w:rPr>
          <w:rFonts w:cs="Arial"/>
          <w:sz w:val="22"/>
        </w:rPr>
      </w:pPr>
      <w:r w:rsidRPr="004C2E16">
        <w:rPr>
          <w:rFonts w:cs="Arial"/>
          <w:sz w:val="22"/>
        </w:rPr>
        <w:t xml:space="preserve">Součástí stanic bude dále záchytný koš s polstrováním, kam budou přijímána přepravní pouzdra a nástěnný držák přepravních pouzder, umístěný poblíž stanice. </w:t>
      </w:r>
    </w:p>
    <w:p w14:paraId="2075FC0A" w14:textId="77777777" w:rsidR="00090558" w:rsidRPr="00445B2C" w:rsidRDefault="00090558" w:rsidP="00090558">
      <w:pPr>
        <w:pStyle w:val="Zkladntext"/>
        <w:jc w:val="both"/>
        <w:rPr>
          <w:rFonts w:cs="Arial"/>
          <w:sz w:val="22"/>
          <w:szCs w:val="24"/>
        </w:rPr>
      </w:pPr>
      <w:r w:rsidRPr="00445B2C">
        <w:rPr>
          <w:rFonts w:cs="Arial"/>
          <w:sz w:val="22"/>
          <w:szCs w:val="24"/>
        </w:rPr>
        <w:t>Stanice budou v robustním kovovém provedení (kovový kryt) pro zajištění dlouhodobé životnosti i při méně šetrném zacházení či při náhodných poškozeních projíždějícími vozíky, lůžky apod.</w:t>
      </w:r>
      <w:r w:rsidRPr="00445B2C">
        <w:rPr>
          <w:rStyle w:val="hps"/>
          <w:rFonts w:cs="Arial"/>
          <w:sz w:val="22"/>
        </w:rPr>
        <w:t xml:space="preserve"> a bude opatřen práškovým nástřikem (komaxit – odstín bílé barvy)</w:t>
      </w:r>
      <w:r w:rsidRPr="00445B2C">
        <w:rPr>
          <w:rFonts w:cs="Arial"/>
          <w:sz w:val="22"/>
          <w:szCs w:val="24"/>
        </w:rPr>
        <w:t xml:space="preserve">. </w:t>
      </w:r>
    </w:p>
    <w:p w14:paraId="6952E16C" w14:textId="63414EDB" w:rsidR="00090558" w:rsidRPr="002E1148" w:rsidRDefault="00090558" w:rsidP="002E1148">
      <w:pPr>
        <w:pStyle w:val="Zkladntext"/>
        <w:jc w:val="both"/>
        <w:rPr>
          <w:rFonts w:cs="Arial"/>
          <w:sz w:val="22"/>
          <w:szCs w:val="24"/>
        </w:rPr>
      </w:pPr>
      <w:r w:rsidRPr="002E1148">
        <w:rPr>
          <w:rFonts w:cs="Arial"/>
          <w:sz w:val="22"/>
          <w:szCs w:val="24"/>
        </w:rPr>
        <w:t>Stanice musí být napájena bezpečným napětím</w:t>
      </w:r>
      <w:r w:rsidR="002E1148">
        <w:rPr>
          <w:rFonts w:cs="Arial"/>
          <w:sz w:val="22"/>
          <w:szCs w:val="24"/>
        </w:rPr>
        <w:t>.</w:t>
      </w:r>
    </w:p>
    <w:p w14:paraId="2B9EEB9D" w14:textId="77777777" w:rsidR="00090558" w:rsidRPr="002E1148" w:rsidRDefault="00090558" w:rsidP="002E1148">
      <w:pPr>
        <w:pStyle w:val="Zkladntext"/>
        <w:jc w:val="both"/>
        <w:rPr>
          <w:rFonts w:cs="Arial"/>
          <w:sz w:val="22"/>
          <w:szCs w:val="24"/>
        </w:rPr>
      </w:pPr>
      <w:r w:rsidRPr="002E1148">
        <w:rPr>
          <w:rFonts w:cs="Arial"/>
          <w:sz w:val="22"/>
          <w:szCs w:val="24"/>
        </w:rPr>
        <w:t xml:space="preserve">Je navrženo osazení plně automatických stanic s čelním odesílacím zásobníkem na přepravní pouzdro, s čipovou technologií pro plně automatické odesílání přepravních pouzder na předvolené cílové stanice (na nejčastěji volené stanice = centrální příjem / laboratoř hematologie) a automatický návrat do domovské stanice (stanice vlastníka pouzdra). Stanice však obecně umožňují poslat pouzdro na jakoukoliv adresu (volba cíle se provede pomocí klávesnice dle seznamu cílových stanic). Čipová technologie umožňuje automatizaci volby cílové stanice a omezení vlivu chyb obsluhy – z cílové stanice se prázdné pouzdro automaticky vrací na domovskou stanici. </w:t>
      </w:r>
    </w:p>
    <w:p w14:paraId="44B45404" w14:textId="77777777" w:rsidR="00090558" w:rsidRPr="002E1148" w:rsidRDefault="00090558" w:rsidP="002E1148">
      <w:pPr>
        <w:pStyle w:val="Zkladntext"/>
        <w:jc w:val="both"/>
        <w:rPr>
          <w:rFonts w:cs="Arial"/>
          <w:sz w:val="22"/>
          <w:szCs w:val="24"/>
        </w:rPr>
      </w:pPr>
      <w:r w:rsidRPr="002E1148">
        <w:rPr>
          <w:rFonts w:cs="Arial"/>
          <w:sz w:val="22"/>
          <w:szCs w:val="24"/>
        </w:rPr>
        <w:t>Předpokládá se, že všechny stanice pro příjem vzorků v laboratořích na 2.NP budou vybaveny doplňkovou optickou a akustickou signalizací (pokoj - noční služba).</w:t>
      </w:r>
    </w:p>
    <w:p w14:paraId="2B4B2514" w14:textId="77777777" w:rsidR="007A170D" w:rsidRPr="002E1148" w:rsidRDefault="007A170D" w:rsidP="00943486">
      <w:pPr>
        <w:pStyle w:val="Zkladntext"/>
        <w:jc w:val="both"/>
        <w:rPr>
          <w:rFonts w:cs="Arial"/>
          <w:sz w:val="22"/>
          <w:szCs w:val="24"/>
        </w:rPr>
      </w:pPr>
      <w:r w:rsidRPr="002E1148">
        <w:rPr>
          <w:rFonts w:cs="Arial"/>
          <w:sz w:val="22"/>
          <w:szCs w:val="24"/>
        </w:rPr>
        <w:t xml:space="preserve">Součástí stanic musí být následující funkční a technologické vybavení popsané </w:t>
      </w:r>
      <w:r w:rsidR="00090558" w:rsidRPr="002E1148">
        <w:rPr>
          <w:rFonts w:cs="Arial"/>
          <w:sz w:val="22"/>
          <w:szCs w:val="24"/>
        </w:rPr>
        <w:t xml:space="preserve">dále </w:t>
      </w:r>
      <w:r w:rsidRPr="002E1148">
        <w:rPr>
          <w:rFonts w:cs="Arial"/>
          <w:sz w:val="22"/>
          <w:szCs w:val="24"/>
        </w:rPr>
        <w:t>v samostatných kapitolách této technické zprávy</w:t>
      </w:r>
      <w:r w:rsidR="00C157FC" w:rsidRPr="002E1148">
        <w:rPr>
          <w:rFonts w:cs="Arial"/>
          <w:sz w:val="22"/>
          <w:szCs w:val="24"/>
        </w:rPr>
        <w:t>.</w:t>
      </w:r>
    </w:p>
    <w:p w14:paraId="5ABEDD7C" w14:textId="77777777" w:rsidR="007A170D" w:rsidRPr="004C2E16" w:rsidRDefault="007A170D" w:rsidP="004C2E16">
      <w:pPr>
        <w:pStyle w:val="Nadpis3"/>
        <w:rPr>
          <w:rStyle w:val="Nadpis1Char1"/>
          <w:b/>
          <w:sz w:val="22"/>
        </w:rPr>
      </w:pPr>
      <w:bookmarkStart w:id="49" w:name="_Toc477942021"/>
      <w:r w:rsidRPr="004C2E16">
        <w:rPr>
          <w:rStyle w:val="Nadpis1Char1"/>
          <w:b/>
          <w:sz w:val="22"/>
        </w:rPr>
        <w:t xml:space="preserve">Ovládání stanice – </w:t>
      </w:r>
      <w:r w:rsidR="009A5B67" w:rsidRPr="004C2E16">
        <w:rPr>
          <w:rStyle w:val="Nadpis1Char1"/>
          <w:b/>
          <w:sz w:val="22"/>
        </w:rPr>
        <w:t>klávesnice s displejem</w:t>
      </w:r>
      <w:bookmarkEnd w:id="49"/>
    </w:p>
    <w:p w14:paraId="6743B496" w14:textId="77777777" w:rsidR="008942C4" w:rsidRPr="004C2E16" w:rsidRDefault="007A170D" w:rsidP="004C2E16">
      <w:pPr>
        <w:pStyle w:val="Zkladntext"/>
        <w:jc w:val="both"/>
        <w:rPr>
          <w:rFonts w:cs="Arial"/>
          <w:sz w:val="22"/>
        </w:rPr>
      </w:pPr>
      <w:r w:rsidRPr="004C2E16">
        <w:rPr>
          <w:rFonts w:cs="Arial"/>
          <w:sz w:val="22"/>
        </w:rPr>
        <w:t xml:space="preserve">Všechny nově dodané stanice musí být vybaveny </w:t>
      </w:r>
      <w:r w:rsidR="00412248" w:rsidRPr="004C2E16">
        <w:rPr>
          <w:rFonts w:cs="Arial"/>
          <w:sz w:val="22"/>
        </w:rPr>
        <w:t xml:space="preserve">klávesnicí s přehledným grafickým </w:t>
      </w:r>
      <w:r w:rsidRPr="004C2E16">
        <w:rPr>
          <w:rFonts w:cs="Arial"/>
          <w:sz w:val="22"/>
        </w:rPr>
        <w:t>displejem  pro uživatelsky komfortní a rychlé ovládání stanice</w:t>
      </w:r>
      <w:r w:rsidR="00B35AFE" w:rsidRPr="004C2E16">
        <w:rPr>
          <w:rFonts w:cs="Arial"/>
          <w:sz w:val="22"/>
        </w:rPr>
        <w:t xml:space="preserve">, </w:t>
      </w:r>
      <w:r w:rsidR="008942C4" w:rsidRPr="004C2E16">
        <w:rPr>
          <w:rFonts w:cs="Arial"/>
          <w:sz w:val="22"/>
        </w:rPr>
        <w:t>s nepřetržitým podsvětlením pro lepší přehlednost a klávesnicí pro volbu cíle a zadávání dalších funkcí, jako je přesměrování na jinou stanici, zablokování příjmu v nepřítomnosti, provádění servisních úkonů, indikací odeslání, příjmu, stavu mimo provoz (programování, vyprázdnění, poruchy) apod.</w:t>
      </w:r>
      <w:r w:rsidR="00754B94" w:rsidRPr="004C2E16">
        <w:rPr>
          <w:rFonts w:cs="Arial"/>
          <w:sz w:val="22"/>
        </w:rPr>
        <w:t xml:space="preserve"> Ovládací tlačítka musí být z důvodu životnosti a spolehlivosti minimálně mikrospínačová, nejsou akceptována membránová tlačítka.</w:t>
      </w:r>
    </w:p>
    <w:p w14:paraId="2B73D6D4" w14:textId="77777777" w:rsidR="007A170D" w:rsidRDefault="007A170D" w:rsidP="004C2E16">
      <w:pPr>
        <w:pStyle w:val="Zkladntext"/>
        <w:jc w:val="both"/>
        <w:rPr>
          <w:rFonts w:cs="Arial"/>
          <w:sz w:val="22"/>
        </w:rPr>
      </w:pPr>
      <w:r w:rsidRPr="00445B2C">
        <w:rPr>
          <w:rFonts w:cs="Arial"/>
          <w:sz w:val="22"/>
        </w:rPr>
        <w:t>Displej bude s uživateli komunikovat v českém jazyce.</w:t>
      </w:r>
    </w:p>
    <w:p w14:paraId="6524621C" w14:textId="44F8954A" w:rsidR="007A170D" w:rsidRPr="004C2E16" w:rsidRDefault="003248E6" w:rsidP="004C2E16">
      <w:pPr>
        <w:pStyle w:val="Nadpis3"/>
        <w:rPr>
          <w:rStyle w:val="Nadpis1Char1"/>
          <w:b/>
          <w:sz w:val="22"/>
        </w:rPr>
      </w:pPr>
      <w:bookmarkStart w:id="50" w:name="_Toc477942022"/>
      <w:r>
        <w:rPr>
          <w:rStyle w:val="Nadpis1Char1"/>
          <w:b/>
          <w:sz w:val="22"/>
        </w:rPr>
        <w:t>O</w:t>
      </w:r>
      <w:r w:rsidRPr="004C2E16">
        <w:rPr>
          <w:rStyle w:val="Nadpis1Char1"/>
          <w:b/>
          <w:sz w:val="22"/>
        </w:rPr>
        <w:t>pticko</w:t>
      </w:r>
      <w:r w:rsidR="007A170D" w:rsidRPr="004C2E16">
        <w:rPr>
          <w:rStyle w:val="Nadpis1Char1"/>
          <w:b/>
          <w:sz w:val="22"/>
        </w:rPr>
        <w:t>-akustická signalizace</w:t>
      </w:r>
      <w:bookmarkEnd w:id="50"/>
    </w:p>
    <w:p w14:paraId="3FD4BFC9" w14:textId="77777777" w:rsidR="007A170D" w:rsidRPr="004C2E16" w:rsidRDefault="007A170D" w:rsidP="004C2E16">
      <w:pPr>
        <w:pStyle w:val="Zkladntext"/>
        <w:jc w:val="both"/>
        <w:rPr>
          <w:rFonts w:cs="Arial"/>
          <w:sz w:val="22"/>
        </w:rPr>
      </w:pPr>
      <w:r w:rsidRPr="004C2E16">
        <w:rPr>
          <w:rFonts w:cs="Arial"/>
          <w:sz w:val="22"/>
        </w:rPr>
        <w:t>Součástí stanice bude akustická (možnost nastavení různých melodií a různých úrovní hlasitosti) a optická signalizace, která bude upozorňovat personál na příchod pouzdra do stanice. U vybraných stanic bude osazeno více signalizací (každá signalizace s jinou adresou). Vypnutí signalizace bude tlačítkem na ovládacím displeji stanice.</w:t>
      </w:r>
    </w:p>
    <w:p w14:paraId="5FCE6646" w14:textId="298EF422" w:rsidR="007A170D" w:rsidRPr="004C2E16" w:rsidRDefault="007A170D" w:rsidP="004C2E16">
      <w:pPr>
        <w:pStyle w:val="Zkladntext"/>
        <w:jc w:val="both"/>
        <w:rPr>
          <w:rFonts w:cs="Arial"/>
          <w:sz w:val="22"/>
        </w:rPr>
      </w:pPr>
      <w:r w:rsidRPr="004C2E16">
        <w:rPr>
          <w:rFonts w:cs="Arial"/>
          <w:sz w:val="22"/>
        </w:rPr>
        <w:t xml:space="preserve">Tyto signalizace budou ke stanici napojeny prostřednictvím vhodného kabelu (dle typu použité technologie) se zohledněním vzdálenosti od stanice, odběru signalizace tak, aby byly plně </w:t>
      </w:r>
      <w:r w:rsidRPr="004C2E16">
        <w:rPr>
          <w:rFonts w:cs="Arial"/>
          <w:sz w:val="22"/>
        </w:rPr>
        <w:lastRenderedPageBreak/>
        <w:t xml:space="preserve">funkční. Kabel musí být k signalizaci veden v samostatné elektromontážní liště, </w:t>
      </w:r>
      <w:r w:rsidR="005931FF">
        <w:rPr>
          <w:rFonts w:cs="Arial"/>
          <w:sz w:val="22"/>
        </w:rPr>
        <w:t>nad</w:t>
      </w:r>
      <w:r w:rsidRPr="004C2E16">
        <w:rPr>
          <w:rFonts w:cs="Arial"/>
          <w:sz w:val="22"/>
        </w:rPr>
        <w:t xml:space="preserve"> podhledy nebo v SDK konstrukci.</w:t>
      </w:r>
    </w:p>
    <w:p w14:paraId="1E0B976A" w14:textId="0C5CAD89" w:rsidR="007A170D" w:rsidRPr="004C2E16" w:rsidRDefault="003248E6" w:rsidP="004C2E16">
      <w:pPr>
        <w:pStyle w:val="Nadpis3"/>
        <w:rPr>
          <w:rStyle w:val="Nadpis1Char1"/>
          <w:b/>
          <w:sz w:val="22"/>
        </w:rPr>
      </w:pPr>
      <w:bookmarkStart w:id="51" w:name="_Toc477942023"/>
      <w:r>
        <w:rPr>
          <w:rStyle w:val="Nadpis1Char1"/>
          <w:b/>
          <w:sz w:val="22"/>
        </w:rPr>
        <w:t>Z</w:t>
      </w:r>
      <w:r w:rsidR="007A170D" w:rsidRPr="004C2E16">
        <w:rPr>
          <w:rStyle w:val="Nadpis1Char1"/>
          <w:b/>
          <w:sz w:val="22"/>
        </w:rPr>
        <w:t>áchytný koš ke stanici</w:t>
      </w:r>
      <w:bookmarkEnd w:id="51"/>
    </w:p>
    <w:p w14:paraId="3DBC7315" w14:textId="77777777" w:rsidR="007A170D" w:rsidRPr="004C2E16" w:rsidRDefault="007A170D" w:rsidP="00E83925">
      <w:pPr>
        <w:pStyle w:val="Zkladntext"/>
        <w:jc w:val="both"/>
        <w:rPr>
          <w:rFonts w:cs="Arial"/>
          <w:sz w:val="22"/>
        </w:rPr>
      </w:pPr>
      <w:r w:rsidRPr="004C2E16">
        <w:rPr>
          <w:rFonts w:cs="Arial"/>
          <w:sz w:val="22"/>
        </w:rPr>
        <w:t>Součástí stanice bude kovový záchytný koš s polstrováním, kam budou přijímána přepravní pouzdra, umístěný pod stanicí. Konstrukce koše bude ve stejném barevném provedení jako stanice.</w:t>
      </w:r>
    </w:p>
    <w:p w14:paraId="35EAE3AC" w14:textId="550D0285" w:rsidR="007A170D" w:rsidRPr="004C2E16" w:rsidRDefault="003248E6" w:rsidP="004C2E16">
      <w:pPr>
        <w:pStyle w:val="Nadpis3"/>
        <w:rPr>
          <w:rStyle w:val="Nadpis1Char1"/>
          <w:b/>
          <w:sz w:val="22"/>
        </w:rPr>
      </w:pPr>
      <w:bookmarkStart w:id="52" w:name="_Toc477942024"/>
      <w:r>
        <w:rPr>
          <w:rStyle w:val="Nadpis1Char1"/>
          <w:b/>
          <w:sz w:val="22"/>
        </w:rPr>
        <w:t>N</w:t>
      </w:r>
      <w:r w:rsidR="007A170D" w:rsidRPr="004C2E16">
        <w:rPr>
          <w:rStyle w:val="Nadpis1Char1"/>
          <w:b/>
          <w:sz w:val="22"/>
        </w:rPr>
        <w:t>ástěnný držák přepravních pouzder</w:t>
      </w:r>
      <w:bookmarkEnd w:id="52"/>
    </w:p>
    <w:p w14:paraId="0F2D1634" w14:textId="77777777" w:rsidR="007A170D" w:rsidRPr="004C2E16" w:rsidRDefault="007A170D" w:rsidP="00E83925">
      <w:pPr>
        <w:pStyle w:val="Zkladntext"/>
        <w:jc w:val="both"/>
        <w:rPr>
          <w:rFonts w:cs="Arial"/>
          <w:sz w:val="22"/>
        </w:rPr>
      </w:pPr>
      <w:r w:rsidRPr="004C2E16">
        <w:rPr>
          <w:rFonts w:cs="Arial"/>
          <w:sz w:val="22"/>
        </w:rPr>
        <w:t>Součástí stanice bude kovový nástěnný držák přepravních pouzder ve stejném barevném provedení, jako stanice. Držák bude umístěný poblíž stanice a musí umožnit uložení minimálně 4  ks přepravních pouzder.</w:t>
      </w:r>
    </w:p>
    <w:p w14:paraId="1BF8BBE6" w14:textId="4144B9BB" w:rsidR="00C157FC" w:rsidRPr="004C2E16" w:rsidRDefault="003248E6" w:rsidP="00C157FC">
      <w:pPr>
        <w:pStyle w:val="Nadpis3"/>
        <w:rPr>
          <w:rStyle w:val="Nadpis1Char1"/>
          <w:b/>
          <w:sz w:val="22"/>
        </w:rPr>
      </w:pPr>
      <w:bookmarkStart w:id="53" w:name="_Toc477942025"/>
      <w:r>
        <w:rPr>
          <w:rStyle w:val="Nadpis1Char1"/>
          <w:b/>
          <w:sz w:val="22"/>
        </w:rPr>
        <w:t>L</w:t>
      </w:r>
      <w:r w:rsidR="00C157FC" w:rsidRPr="004C2E16">
        <w:rPr>
          <w:rStyle w:val="Nadpis1Char1"/>
          <w:b/>
          <w:sz w:val="22"/>
        </w:rPr>
        <w:t>aboratorní stanice s automatickou vykládkou vzorků</w:t>
      </w:r>
      <w:bookmarkEnd w:id="53"/>
    </w:p>
    <w:p w14:paraId="304D1E74" w14:textId="77777777" w:rsidR="00C157FC" w:rsidRPr="00445B2C" w:rsidRDefault="00C157FC" w:rsidP="002E1148">
      <w:pPr>
        <w:pStyle w:val="Zkladntext"/>
        <w:jc w:val="both"/>
        <w:rPr>
          <w:rFonts w:cs="Arial"/>
          <w:sz w:val="22"/>
        </w:rPr>
      </w:pPr>
      <w:r w:rsidRPr="00445B2C">
        <w:rPr>
          <w:rFonts w:cs="Arial"/>
          <w:sz w:val="22"/>
        </w:rPr>
        <w:t>Na vybraných pracovištích (laboratořích</w:t>
      </w:r>
      <w:r>
        <w:rPr>
          <w:rFonts w:cs="Arial"/>
          <w:sz w:val="22"/>
        </w:rPr>
        <w:t xml:space="preserve"> ve 2.NP) budou osazeny</w:t>
      </w:r>
      <w:r w:rsidRPr="00445B2C">
        <w:rPr>
          <w:rFonts w:cs="Arial"/>
          <w:sz w:val="22"/>
        </w:rPr>
        <w:t xml:space="preserve"> speciální laboratorní stanice s automatickou vykládkou vzorků, která zajistí bezobslužné automatické vyložení přepravovaného materiálu z přepravních pouzder určených pro automatickou vykládku a automatický návrat pouzdra zpět do místa odeslání. Tento typ stanice bude určen pouze pro příjem biologického materiálu z</w:t>
      </w:r>
      <w:r>
        <w:rPr>
          <w:rFonts w:cs="Arial"/>
          <w:sz w:val="22"/>
        </w:rPr>
        <w:t> jednotlivých pracovišť</w:t>
      </w:r>
      <w:r w:rsidRPr="00445B2C">
        <w:rPr>
          <w:rFonts w:cs="Arial"/>
          <w:sz w:val="22"/>
        </w:rPr>
        <w:t xml:space="preserve"> nemocnice.</w:t>
      </w:r>
    </w:p>
    <w:p w14:paraId="19960EF3" w14:textId="77777777" w:rsidR="00C157FC" w:rsidRPr="00445B2C" w:rsidRDefault="00C157FC" w:rsidP="002E1148">
      <w:pPr>
        <w:pStyle w:val="Zkladntext"/>
        <w:jc w:val="both"/>
        <w:rPr>
          <w:rFonts w:cs="Arial"/>
          <w:sz w:val="22"/>
        </w:rPr>
      </w:pPr>
      <w:r w:rsidRPr="00445B2C">
        <w:rPr>
          <w:rFonts w:cs="Arial"/>
          <w:sz w:val="22"/>
        </w:rPr>
        <w:t xml:space="preserve">Tato technologie zajistí </w:t>
      </w:r>
      <w:r>
        <w:rPr>
          <w:rFonts w:cs="Arial"/>
          <w:sz w:val="22"/>
        </w:rPr>
        <w:t xml:space="preserve">především </w:t>
      </w:r>
      <w:r w:rsidRPr="00445B2C">
        <w:rPr>
          <w:rFonts w:cs="Arial"/>
          <w:sz w:val="22"/>
        </w:rPr>
        <w:t xml:space="preserve">zrychlení práce s příjmem vzorků a omezí náročnou manuální manipulaci s těžkými pouzdry a skladování velkého množství pouzder na pracovišti (laboratoře jsou malé a není možnost přijímat a ukládat denně </w:t>
      </w:r>
      <w:r>
        <w:rPr>
          <w:rFonts w:cs="Arial"/>
          <w:sz w:val="22"/>
        </w:rPr>
        <w:t>mnoho</w:t>
      </w:r>
      <w:r w:rsidRPr="00445B2C">
        <w:rPr>
          <w:rFonts w:cs="Arial"/>
          <w:sz w:val="22"/>
        </w:rPr>
        <w:t xml:space="preserve"> příchozích pouzder rozměrově velkých až 160x400mm).</w:t>
      </w:r>
    </w:p>
    <w:p w14:paraId="2CC84CB5" w14:textId="77777777" w:rsidR="00C157FC" w:rsidRPr="00445B2C" w:rsidRDefault="00C157FC" w:rsidP="002E1148">
      <w:pPr>
        <w:pStyle w:val="Zkladntext"/>
        <w:jc w:val="both"/>
        <w:rPr>
          <w:rFonts w:cs="Arial"/>
          <w:sz w:val="22"/>
        </w:rPr>
      </w:pPr>
      <w:r w:rsidRPr="00445B2C">
        <w:rPr>
          <w:rFonts w:cs="Arial"/>
          <w:sz w:val="22"/>
        </w:rPr>
        <w:t>Mimo to zvolený typ stanice zabrání případné křížové kontaminaci obsluhujícího personálu na odděleních a v laboratoři z následujících důvodů: pracovníci v laboratoři nebudou manipulovat s pouzdry a nedojde tak prostřednictvím kontaktu se všemi pouzdry (např. pouzdra z infekční</w:t>
      </w:r>
      <w:r>
        <w:rPr>
          <w:rFonts w:cs="Arial"/>
          <w:sz w:val="22"/>
        </w:rPr>
        <w:t>ch</w:t>
      </w:r>
      <w:r w:rsidRPr="00445B2C">
        <w:rPr>
          <w:rFonts w:cs="Arial"/>
          <w:sz w:val="22"/>
        </w:rPr>
        <w:t xml:space="preserve"> oddělení apod.) k přenosu infekcí mezi jednotlivými pouzdry navzájem a po jejich zpětném zaslání na domovskou stanici nedojde ke kontaminaci zde obsluhujícího personálu. </w:t>
      </w:r>
    </w:p>
    <w:p w14:paraId="1B3379B9" w14:textId="77777777" w:rsidR="00C157FC" w:rsidRPr="00445B2C" w:rsidRDefault="00C157FC" w:rsidP="00C157FC">
      <w:pPr>
        <w:spacing w:before="120" w:line="240" w:lineRule="atLeast"/>
        <w:jc w:val="both"/>
        <w:rPr>
          <w:rFonts w:cs="Arial"/>
          <w:sz w:val="22"/>
        </w:rPr>
      </w:pPr>
      <w:r w:rsidRPr="00445B2C">
        <w:rPr>
          <w:rFonts w:cs="Arial"/>
          <w:b/>
          <w:sz w:val="22"/>
        </w:rPr>
        <w:t>Proces manipulace s přepravním pouzdrem musí být s využitím systému automatické vykládky vzorků plně automatizován a registrován</w:t>
      </w:r>
      <w:r w:rsidRPr="00445B2C">
        <w:rPr>
          <w:rFonts w:cs="Arial"/>
          <w:sz w:val="22"/>
        </w:rPr>
        <w:t xml:space="preserve"> – přepravní pouzdro bude doručeno do stanice, dojde k jeho identifikaci (RFID), bude automaticky bezobslužně otevřeno a vzorky budou bez nárazu vyprázdněny do zásobníku. Stanice musí automaticky a bezobslužně prověřit, zda bylo pouzdro vyprázdněno správně (pokud nedošlo k úplnému vyprázdnění pouzdra, systém na tento stav upozorní obsluhu). Teprve po definitivním vyprázdnění bude pouzdro automaticky uzavřeno a dle naprogramované informace v čipu pouzdra automaticky bezobslužně vráceno zpět na odesílací (domovskou) stanici. </w:t>
      </w:r>
    </w:p>
    <w:p w14:paraId="20D16A01" w14:textId="77777777" w:rsidR="00C157FC" w:rsidRPr="00445B2C" w:rsidRDefault="00C157FC" w:rsidP="00C157FC">
      <w:pPr>
        <w:spacing w:before="120" w:line="240" w:lineRule="atLeast"/>
        <w:jc w:val="both"/>
        <w:rPr>
          <w:rFonts w:cs="Arial"/>
          <w:b/>
          <w:sz w:val="22"/>
        </w:rPr>
      </w:pPr>
      <w:r w:rsidRPr="00445B2C">
        <w:rPr>
          <w:rFonts w:cs="Arial"/>
          <w:b/>
          <w:sz w:val="22"/>
        </w:rPr>
        <w:t>Celý proces doručení a příjmu vzorků je zcela automatizován a bezobslužný bez jakéhokoli zásahu obsluhy.</w:t>
      </w:r>
    </w:p>
    <w:p w14:paraId="1CDC59E5" w14:textId="77777777" w:rsidR="00C157FC" w:rsidRPr="00445B2C" w:rsidRDefault="00C157FC" w:rsidP="00C157FC">
      <w:pPr>
        <w:spacing w:before="120" w:line="240" w:lineRule="atLeast"/>
        <w:jc w:val="both"/>
        <w:rPr>
          <w:rFonts w:cs="Arial"/>
          <w:sz w:val="22"/>
        </w:rPr>
      </w:pPr>
      <w:r w:rsidRPr="00445B2C">
        <w:rPr>
          <w:rFonts w:cs="Arial"/>
          <w:sz w:val="22"/>
        </w:rPr>
        <w:t xml:space="preserve">Z kapacitních důvodů musí být samotný proces vyložení zásilky max. do 15 sec – do laboratoří bude především ve špičce přicházet největší množství zásilek a každé prodloužení této doby způsobuje nepřijatelné snížení přepravní kapacity celého systému a zvýšení čekacích dob ve stanicích. </w:t>
      </w:r>
    </w:p>
    <w:p w14:paraId="4C715C24" w14:textId="77777777" w:rsidR="00C157FC" w:rsidRDefault="00C157FC" w:rsidP="00C157FC">
      <w:pPr>
        <w:spacing w:before="120" w:line="240" w:lineRule="atLeast"/>
        <w:jc w:val="both"/>
        <w:rPr>
          <w:rFonts w:cs="Arial"/>
          <w:sz w:val="22"/>
        </w:rPr>
      </w:pPr>
      <w:r w:rsidRPr="00445B2C">
        <w:rPr>
          <w:rFonts w:cs="Arial"/>
          <w:sz w:val="22"/>
        </w:rPr>
        <w:t xml:space="preserve">Stanice musí být napájena bezpečným napětím. </w:t>
      </w:r>
    </w:p>
    <w:p w14:paraId="33E8A287" w14:textId="77777777" w:rsidR="00C157FC" w:rsidRPr="00445B2C" w:rsidRDefault="00C157FC" w:rsidP="00C157FC">
      <w:pPr>
        <w:spacing w:before="120" w:line="240" w:lineRule="atLeast"/>
        <w:jc w:val="both"/>
        <w:rPr>
          <w:rStyle w:val="hps"/>
          <w:rFonts w:cs="Arial"/>
          <w:sz w:val="22"/>
        </w:rPr>
      </w:pPr>
      <w:r w:rsidRPr="00445B2C">
        <w:rPr>
          <w:rFonts w:cs="Arial"/>
          <w:sz w:val="22"/>
        </w:rPr>
        <w:lastRenderedPageBreak/>
        <w:t xml:space="preserve">Laboratorní </w:t>
      </w:r>
      <w:r w:rsidRPr="00445B2C">
        <w:rPr>
          <w:rStyle w:val="hps"/>
          <w:rFonts w:cs="Arial"/>
          <w:sz w:val="22"/>
        </w:rPr>
        <w:t>stanice musí</w:t>
      </w:r>
      <w:r w:rsidRPr="00445B2C">
        <w:rPr>
          <w:rFonts w:cs="Arial"/>
          <w:sz w:val="22"/>
        </w:rPr>
        <w:t xml:space="preserve"> </w:t>
      </w:r>
      <w:r w:rsidRPr="00445B2C">
        <w:rPr>
          <w:rStyle w:val="hps"/>
          <w:rFonts w:cs="Arial"/>
          <w:sz w:val="22"/>
        </w:rPr>
        <w:t>být provedena</w:t>
      </w:r>
      <w:r w:rsidRPr="00445B2C">
        <w:rPr>
          <w:rFonts w:cs="Arial"/>
          <w:sz w:val="22"/>
        </w:rPr>
        <w:t xml:space="preserve"> </w:t>
      </w:r>
      <w:r w:rsidRPr="00445B2C">
        <w:rPr>
          <w:rStyle w:val="hps"/>
          <w:rFonts w:cs="Arial"/>
          <w:sz w:val="22"/>
        </w:rPr>
        <w:t>tak,</w:t>
      </w:r>
      <w:r w:rsidRPr="00445B2C">
        <w:rPr>
          <w:rFonts w:cs="Arial"/>
          <w:sz w:val="22"/>
        </w:rPr>
        <w:t xml:space="preserve"> </w:t>
      </w:r>
      <w:r w:rsidRPr="00445B2C">
        <w:rPr>
          <w:rStyle w:val="hps"/>
          <w:rFonts w:cs="Arial"/>
          <w:sz w:val="22"/>
        </w:rPr>
        <w:t>aby</w:t>
      </w:r>
      <w:r w:rsidRPr="00445B2C">
        <w:rPr>
          <w:rFonts w:cs="Arial"/>
          <w:sz w:val="22"/>
        </w:rPr>
        <w:t xml:space="preserve"> </w:t>
      </w:r>
      <w:r w:rsidRPr="00445B2C">
        <w:rPr>
          <w:rStyle w:val="hps"/>
          <w:rFonts w:cs="Arial"/>
          <w:sz w:val="22"/>
        </w:rPr>
        <w:t>příchozí</w:t>
      </w:r>
      <w:r w:rsidRPr="00445B2C">
        <w:rPr>
          <w:rFonts w:cs="Arial"/>
          <w:sz w:val="22"/>
        </w:rPr>
        <w:t xml:space="preserve"> pouzdro se vzorky </w:t>
      </w:r>
      <w:r w:rsidRPr="00445B2C">
        <w:rPr>
          <w:rStyle w:val="hps"/>
          <w:rFonts w:cs="Arial"/>
          <w:sz w:val="22"/>
        </w:rPr>
        <w:t>bylo automaticky zpomaleno až do jeho úplného zastavení</w:t>
      </w:r>
      <w:r w:rsidRPr="00445B2C">
        <w:rPr>
          <w:rFonts w:cs="Arial"/>
          <w:sz w:val="22"/>
        </w:rPr>
        <w:t xml:space="preserve">. </w:t>
      </w:r>
      <w:r>
        <w:rPr>
          <w:rFonts w:cs="Arial"/>
          <w:sz w:val="22"/>
        </w:rPr>
        <w:t xml:space="preserve"> </w:t>
      </w:r>
      <w:r w:rsidRPr="00445B2C">
        <w:rPr>
          <w:rFonts w:cs="Arial"/>
          <w:sz w:val="22"/>
        </w:rPr>
        <w:t xml:space="preserve">Celý proces, </w:t>
      </w:r>
      <w:r w:rsidRPr="00445B2C">
        <w:rPr>
          <w:rStyle w:val="hps"/>
          <w:rFonts w:cs="Arial"/>
          <w:sz w:val="22"/>
        </w:rPr>
        <w:t>od doručení</w:t>
      </w:r>
      <w:r w:rsidRPr="00445B2C">
        <w:rPr>
          <w:rFonts w:cs="Arial"/>
          <w:sz w:val="22"/>
        </w:rPr>
        <w:t xml:space="preserve"> pouzdra do stanice do jeho odeslání zpět, </w:t>
      </w:r>
      <w:r w:rsidRPr="00445B2C">
        <w:rPr>
          <w:rStyle w:val="hps"/>
          <w:rFonts w:cs="Arial"/>
          <w:sz w:val="22"/>
        </w:rPr>
        <w:t>musí být kompletně zdokumentován.</w:t>
      </w:r>
    </w:p>
    <w:p w14:paraId="7EAFD986" w14:textId="40D4C262" w:rsidR="00C157FC" w:rsidRPr="00445B2C" w:rsidRDefault="00C157FC" w:rsidP="00C157FC">
      <w:pPr>
        <w:spacing w:before="120" w:line="240" w:lineRule="atLeast"/>
        <w:jc w:val="both"/>
        <w:rPr>
          <w:rStyle w:val="hps"/>
          <w:rFonts w:cs="Arial"/>
          <w:sz w:val="22"/>
        </w:rPr>
      </w:pPr>
      <w:r w:rsidRPr="00445B2C">
        <w:rPr>
          <w:rStyle w:val="hps"/>
          <w:rFonts w:cs="Arial"/>
          <w:sz w:val="22"/>
        </w:rPr>
        <w:t xml:space="preserve">Součástí stanice je zásobník pro příjem vzorků - nerezový sjezd včetně souvisejícího příslušenství a skříň pro uložení minimálně </w:t>
      </w:r>
      <w:r w:rsidR="003248E6">
        <w:rPr>
          <w:rStyle w:val="hps"/>
          <w:rFonts w:cs="Arial"/>
          <w:sz w:val="22"/>
        </w:rPr>
        <w:t>6</w:t>
      </w:r>
      <w:r w:rsidRPr="00445B2C">
        <w:rPr>
          <w:rStyle w:val="hps"/>
          <w:rFonts w:cs="Arial"/>
          <w:sz w:val="22"/>
        </w:rPr>
        <w:t xml:space="preserve"> ks dlouhých pouzder.</w:t>
      </w:r>
    </w:p>
    <w:p w14:paraId="3B38EAA2" w14:textId="77777777" w:rsidR="00C157FC" w:rsidRPr="00445B2C" w:rsidRDefault="00C157FC" w:rsidP="00C157FC">
      <w:pPr>
        <w:spacing w:before="120" w:line="240" w:lineRule="atLeast"/>
        <w:jc w:val="both"/>
        <w:rPr>
          <w:rFonts w:cs="Arial"/>
          <w:sz w:val="22"/>
        </w:rPr>
      </w:pPr>
      <w:r w:rsidRPr="00445B2C">
        <w:rPr>
          <w:rFonts w:cs="Arial"/>
          <w:sz w:val="22"/>
        </w:rPr>
        <w:t>V laboratořích je omezený prostor pro umístění automatické stanice – samotná stanice musí mít proto maximální rozměry š: 60 cm, v: 100 cm a h: 40 cm.</w:t>
      </w:r>
    </w:p>
    <w:p w14:paraId="12910C19" w14:textId="592AB7C6" w:rsidR="00C157FC" w:rsidRDefault="00C157FC" w:rsidP="00FE6FE2">
      <w:pPr>
        <w:spacing w:before="120" w:line="240" w:lineRule="atLeast"/>
        <w:jc w:val="both"/>
        <w:rPr>
          <w:rFonts w:cs="Arial"/>
          <w:sz w:val="22"/>
          <w:szCs w:val="22"/>
        </w:rPr>
      </w:pPr>
      <w:r w:rsidRPr="00FE6FE2">
        <w:rPr>
          <w:rFonts w:cs="Arial"/>
          <w:sz w:val="22"/>
          <w:szCs w:val="22"/>
        </w:rPr>
        <w:t xml:space="preserve">Součástí stanic musí být následující funkční a technologické vybavení </w:t>
      </w:r>
      <w:r w:rsidR="003248E6" w:rsidRPr="00FE6FE2">
        <w:rPr>
          <w:rFonts w:cs="Arial"/>
          <w:b/>
          <w:sz w:val="22"/>
          <w:szCs w:val="22"/>
        </w:rPr>
        <w:t>(Ovládání stanice – klávesnice s displejem – viz. 3.6.6., Opticko-akustická signalizace viz 3.6.7.)</w:t>
      </w:r>
      <w:r w:rsidR="00C341B4" w:rsidRPr="00FE6FE2">
        <w:rPr>
          <w:rFonts w:cs="Arial"/>
          <w:b/>
          <w:sz w:val="22"/>
          <w:szCs w:val="22"/>
        </w:rPr>
        <w:t xml:space="preserve"> a RFID – čipová technologie ve stanicích – viz 3.6.12)</w:t>
      </w:r>
      <w:r w:rsidR="00C341B4" w:rsidRPr="00FE6FE2">
        <w:rPr>
          <w:rFonts w:cs="Arial"/>
          <w:sz w:val="22"/>
          <w:szCs w:val="22"/>
        </w:rPr>
        <w:t xml:space="preserve"> </w:t>
      </w:r>
      <w:r w:rsidRPr="00FE6FE2">
        <w:rPr>
          <w:rFonts w:cs="Arial"/>
          <w:sz w:val="22"/>
          <w:szCs w:val="22"/>
        </w:rPr>
        <w:t>popsané v samostatných kapitolách této technické zprávy.</w:t>
      </w:r>
    </w:p>
    <w:p w14:paraId="56D90EDB" w14:textId="77777777" w:rsidR="00CA794E" w:rsidRPr="00FE6FE2" w:rsidRDefault="00CA794E" w:rsidP="00FE6FE2">
      <w:pPr>
        <w:spacing w:before="120" w:line="240" w:lineRule="atLeast"/>
        <w:jc w:val="both"/>
        <w:rPr>
          <w:rFonts w:cs="Arial"/>
          <w:sz w:val="22"/>
          <w:szCs w:val="22"/>
        </w:rPr>
      </w:pPr>
    </w:p>
    <w:p w14:paraId="02B9E81A" w14:textId="77777777" w:rsidR="007A170D" w:rsidRPr="004C2E16" w:rsidRDefault="007A170D" w:rsidP="004C2E16">
      <w:pPr>
        <w:pStyle w:val="Nadpis3"/>
        <w:rPr>
          <w:rStyle w:val="Nadpis1Char1"/>
          <w:b/>
          <w:sz w:val="22"/>
        </w:rPr>
      </w:pPr>
      <w:bookmarkStart w:id="54" w:name="_Toc477942026"/>
      <w:r w:rsidRPr="004C2E16">
        <w:rPr>
          <w:rStyle w:val="Nadpis1Char1"/>
          <w:b/>
          <w:sz w:val="22"/>
        </w:rPr>
        <w:t>RFID – čipová technologie ve stanicích</w:t>
      </w:r>
      <w:bookmarkEnd w:id="54"/>
    </w:p>
    <w:p w14:paraId="3109E7AA" w14:textId="77777777" w:rsidR="007A170D" w:rsidRPr="00445B2C" w:rsidRDefault="007A170D" w:rsidP="00FE6FE2">
      <w:pPr>
        <w:pStyle w:val="Zkladntextodsazen3"/>
        <w:ind w:firstLine="0"/>
        <w:jc w:val="both"/>
        <w:rPr>
          <w:rFonts w:cs="Arial"/>
          <w:sz w:val="22"/>
          <w:szCs w:val="24"/>
        </w:rPr>
      </w:pPr>
      <w:r w:rsidRPr="00445B2C">
        <w:rPr>
          <w:rFonts w:cs="Arial"/>
          <w:sz w:val="22"/>
          <w:szCs w:val="24"/>
        </w:rPr>
        <w:t xml:space="preserve">Všechny stanice </w:t>
      </w:r>
      <w:r w:rsidR="00D0596F">
        <w:rPr>
          <w:rFonts w:cs="Arial"/>
          <w:sz w:val="22"/>
          <w:szCs w:val="24"/>
        </w:rPr>
        <w:t xml:space="preserve">na odděleních </w:t>
      </w:r>
      <w:r w:rsidRPr="00445B2C">
        <w:rPr>
          <w:rFonts w:cs="Arial"/>
          <w:sz w:val="22"/>
          <w:szCs w:val="24"/>
        </w:rPr>
        <w:t xml:space="preserve">budou vybaveny čipovou technologií (RFID), která musí umožňovat  následující: </w:t>
      </w:r>
    </w:p>
    <w:p w14:paraId="640943C4" w14:textId="77777777" w:rsidR="007A170D" w:rsidRPr="00445B2C" w:rsidRDefault="007A170D" w:rsidP="00090558">
      <w:pPr>
        <w:pStyle w:val="Zkladntextodsazen3"/>
        <w:numPr>
          <w:ilvl w:val="0"/>
          <w:numId w:val="14"/>
        </w:numPr>
        <w:tabs>
          <w:tab w:val="clear" w:pos="720"/>
          <w:tab w:val="left" w:pos="426"/>
          <w:tab w:val="left" w:pos="1488"/>
          <w:tab w:val="left" w:pos="2208"/>
          <w:tab w:val="left" w:pos="4820"/>
          <w:tab w:val="left" w:pos="6237"/>
          <w:tab w:val="left" w:pos="7230"/>
          <w:tab w:val="left" w:pos="8364"/>
        </w:tabs>
        <w:overflowPunct w:val="0"/>
        <w:autoSpaceDE w:val="0"/>
        <w:autoSpaceDN w:val="0"/>
        <w:adjustRightInd w:val="0"/>
        <w:spacing w:before="120" w:after="120"/>
        <w:ind w:left="567" w:right="142" w:hanging="567"/>
        <w:jc w:val="both"/>
        <w:textAlignment w:val="baseline"/>
        <w:rPr>
          <w:rFonts w:cs="Arial"/>
          <w:sz w:val="22"/>
          <w:szCs w:val="24"/>
        </w:rPr>
      </w:pPr>
      <w:r w:rsidRPr="00445B2C">
        <w:rPr>
          <w:rFonts w:cs="Arial"/>
          <w:sz w:val="22"/>
          <w:szCs w:val="24"/>
        </w:rPr>
        <w:t xml:space="preserve">Ze stanice nebude možné odeslat nic jiného, než přepravní pouzdro, vybavené RFID čipem (zabezpečení proti zneužití). </w:t>
      </w:r>
    </w:p>
    <w:p w14:paraId="5279B355" w14:textId="77777777" w:rsidR="007A170D" w:rsidRPr="00445B2C" w:rsidRDefault="007A170D" w:rsidP="00090558">
      <w:pPr>
        <w:pStyle w:val="Zkladntextodsazen3"/>
        <w:numPr>
          <w:ilvl w:val="0"/>
          <w:numId w:val="14"/>
        </w:numPr>
        <w:tabs>
          <w:tab w:val="clear" w:pos="720"/>
          <w:tab w:val="left" w:pos="426"/>
          <w:tab w:val="left" w:pos="1488"/>
          <w:tab w:val="left" w:pos="2208"/>
          <w:tab w:val="left" w:pos="4820"/>
          <w:tab w:val="left" w:pos="6237"/>
          <w:tab w:val="left" w:pos="7230"/>
          <w:tab w:val="left" w:pos="8364"/>
        </w:tabs>
        <w:overflowPunct w:val="0"/>
        <w:autoSpaceDE w:val="0"/>
        <w:autoSpaceDN w:val="0"/>
        <w:adjustRightInd w:val="0"/>
        <w:spacing w:after="120"/>
        <w:ind w:left="567" w:right="141" w:hanging="567"/>
        <w:jc w:val="both"/>
        <w:textAlignment w:val="baseline"/>
        <w:rPr>
          <w:rFonts w:cs="Arial"/>
          <w:sz w:val="22"/>
          <w:szCs w:val="24"/>
        </w:rPr>
      </w:pPr>
      <w:r w:rsidRPr="00445B2C">
        <w:rPr>
          <w:rFonts w:cs="Arial"/>
          <w:sz w:val="22"/>
          <w:szCs w:val="24"/>
        </w:rPr>
        <w:t>Přepravní pouzdro bude do stanice možné vložit libovolným koncem – přepravní pouzdra budou vybavena vždy 2 programovatelnými identifikačními čipy (omezení chyb personálu, automatizace a zefektivnění provozu, registrace konkrétního pouzdra, kterým je zásilka provedena).</w:t>
      </w:r>
    </w:p>
    <w:p w14:paraId="21E1AAC2" w14:textId="77777777" w:rsidR="007A170D" w:rsidRPr="00445B2C" w:rsidRDefault="007A170D" w:rsidP="00090558">
      <w:pPr>
        <w:pStyle w:val="Zkladntextodsazen3"/>
        <w:numPr>
          <w:ilvl w:val="0"/>
          <w:numId w:val="14"/>
        </w:numPr>
        <w:tabs>
          <w:tab w:val="clear" w:pos="720"/>
          <w:tab w:val="left" w:pos="426"/>
          <w:tab w:val="left" w:pos="1488"/>
          <w:tab w:val="left" w:pos="2208"/>
          <w:tab w:val="left" w:pos="4820"/>
          <w:tab w:val="left" w:pos="6237"/>
          <w:tab w:val="left" w:pos="7230"/>
          <w:tab w:val="left" w:pos="8364"/>
        </w:tabs>
        <w:overflowPunct w:val="0"/>
        <w:autoSpaceDE w:val="0"/>
        <w:autoSpaceDN w:val="0"/>
        <w:adjustRightInd w:val="0"/>
        <w:spacing w:after="120"/>
        <w:ind w:left="567" w:right="141" w:hanging="567"/>
        <w:jc w:val="both"/>
        <w:textAlignment w:val="baseline"/>
        <w:rPr>
          <w:rFonts w:cs="Arial"/>
          <w:sz w:val="22"/>
          <w:szCs w:val="24"/>
        </w:rPr>
      </w:pPr>
      <w:r w:rsidRPr="00445B2C">
        <w:rPr>
          <w:rFonts w:cs="Arial"/>
          <w:sz w:val="22"/>
          <w:szCs w:val="24"/>
        </w:rPr>
        <w:t>Každá stanice bude mít celkem 2 samostatná integrovaná bezkontaktní snímací zařízení, instalovaná dle níže uvedeného popisu:</w:t>
      </w:r>
    </w:p>
    <w:p w14:paraId="69609703" w14:textId="77777777" w:rsidR="007A170D" w:rsidRPr="00445B2C" w:rsidRDefault="007A170D" w:rsidP="00090558">
      <w:pPr>
        <w:pStyle w:val="Zkladntextodsazen3"/>
        <w:numPr>
          <w:ilvl w:val="0"/>
          <w:numId w:val="15"/>
        </w:numPr>
        <w:tabs>
          <w:tab w:val="clear" w:pos="1070"/>
          <w:tab w:val="left" w:pos="426"/>
          <w:tab w:val="left" w:pos="993"/>
          <w:tab w:val="left" w:pos="2208"/>
          <w:tab w:val="left" w:pos="4820"/>
          <w:tab w:val="left" w:pos="6237"/>
          <w:tab w:val="left" w:pos="7230"/>
          <w:tab w:val="left" w:pos="8364"/>
        </w:tabs>
        <w:overflowPunct w:val="0"/>
        <w:autoSpaceDE w:val="0"/>
        <w:autoSpaceDN w:val="0"/>
        <w:adjustRightInd w:val="0"/>
        <w:spacing w:after="120"/>
        <w:ind w:left="567" w:right="141" w:firstLine="0"/>
        <w:jc w:val="both"/>
        <w:textAlignment w:val="baseline"/>
        <w:rPr>
          <w:rFonts w:cs="Arial"/>
          <w:sz w:val="22"/>
          <w:szCs w:val="24"/>
        </w:rPr>
      </w:pPr>
      <w:r w:rsidRPr="00445B2C">
        <w:rPr>
          <w:rFonts w:cs="Arial"/>
          <w:sz w:val="22"/>
          <w:szCs w:val="24"/>
        </w:rPr>
        <w:t xml:space="preserve">Jedna snímací anténa bude umístěna z přední strany stanice a bude určena pro komunikaci s uživatelskou identifikační kartou. Identifikační karty </w:t>
      </w:r>
      <w:r w:rsidR="00D0596F">
        <w:rPr>
          <w:rFonts w:cs="Arial"/>
          <w:sz w:val="22"/>
          <w:szCs w:val="24"/>
        </w:rPr>
        <w:t xml:space="preserve">mohou </w:t>
      </w:r>
      <w:r w:rsidRPr="00445B2C">
        <w:rPr>
          <w:rFonts w:cs="Arial"/>
          <w:sz w:val="22"/>
          <w:szCs w:val="24"/>
        </w:rPr>
        <w:t>sloužit především k identifikaci a registraci odesílatele (</w:t>
      </w:r>
      <w:r w:rsidR="00D0596F">
        <w:rPr>
          <w:rFonts w:cs="Arial"/>
          <w:sz w:val="22"/>
          <w:szCs w:val="24"/>
        </w:rPr>
        <w:t>bude zprovoz</w:t>
      </w:r>
      <w:r w:rsidR="003D041A">
        <w:rPr>
          <w:rFonts w:cs="Arial"/>
          <w:sz w:val="22"/>
          <w:szCs w:val="24"/>
        </w:rPr>
        <w:t>n</w:t>
      </w:r>
      <w:r w:rsidR="00D0596F">
        <w:rPr>
          <w:rFonts w:cs="Arial"/>
          <w:sz w:val="22"/>
          <w:szCs w:val="24"/>
        </w:rPr>
        <w:t>ěno v dalším období</w:t>
      </w:r>
      <w:r w:rsidRPr="00445B2C">
        <w:rPr>
          <w:rFonts w:cs="Arial"/>
          <w:sz w:val="22"/>
          <w:szCs w:val="24"/>
        </w:rPr>
        <w:t>).</w:t>
      </w:r>
    </w:p>
    <w:p w14:paraId="398E3352" w14:textId="77777777" w:rsidR="007A170D" w:rsidRPr="00445B2C" w:rsidRDefault="007A170D" w:rsidP="00090558">
      <w:pPr>
        <w:pStyle w:val="Zkladntextodsazen3"/>
        <w:numPr>
          <w:ilvl w:val="0"/>
          <w:numId w:val="15"/>
        </w:numPr>
        <w:tabs>
          <w:tab w:val="clear" w:pos="1070"/>
          <w:tab w:val="left" w:pos="426"/>
          <w:tab w:val="left" w:pos="993"/>
          <w:tab w:val="left" w:pos="2208"/>
          <w:tab w:val="left" w:pos="4820"/>
          <w:tab w:val="left" w:pos="6237"/>
          <w:tab w:val="left" w:pos="7230"/>
          <w:tab w:val="left" w:pos="8364"/>
        </w:tabs>
        <w:overflowPunct w:val="0"/>
        <w:autoSpaceDE w:val="0"/>
        <w:autoSpaceDN w:val="0"/>
        <w:adjustRightInd w:val="0"/>
        <w:spacing w:after="120"/>
        <w:ind w:left="567" w:right="141" w:firstLine="0"/>
        <w:jc w:val="both"/>
        <w:textAlignment w:val="baseline"/>
        <w:rPr>
          <w:rFonts w:cs="Arial"/>
          <w:sz w:val="22"/>
          <w:szCs w:val="24"/>
        </w:rPr>
      </w:pPr>
      <w:r w:rsidRPr="00445B2C">
        <w:rPr>
          <w:rFonts w:cs="Arial"/>
          <w:sz w:val="22"/>
          <w:szCs w:val="24"/>
        </w:rPr>
        <w:t xml:space="preserve">Druhá samostatná snímací anténa bude instalována ve stanici takovým způsobem (požadováno v odesílacím zásobníku stanice), aby zajistila odeslání pouze přepravního pouzdra, které bude vybaveno programovatelným čipem a nemohlo dojít k záměně načtených pouzder.  </w:t>
      </w:r>
    </w:p>
    <w:p w14:paraId="1F53937A" w14:textId="77777777" w:rsidR="00DA38C4" w:rsidRDefault="00DA38C4" w:rsidP="00D0596F">
      <w:pPr>
        <w:pStyle w:val="Zkladntext"/>
        <w:jc w:val="both"/>
        <w:rPr>
          <w:rFonts w:cs="Arial"/>
          <w:sz w:val="22"/>
          <w:szCs w:val="24"/>
        </w:rPr>
      </w:pPr>
    </w:p>
    <w:p w14:paraId="644D7C1F" w14:textId="77777777" w:rsidR="007A170D" w:rsidRPr="00445B2C" w:rsidRDefault="007A170D" w:rsidP="00D0596F">
      <w:pPr>
        <w:pStyle w:val="Zkladntext"/>
        <w:jc w:val="both"/>
        <w:rPr>
          <w:rFonts w:cs="Arial"/>
          <w:sz w:val="22"/>
          <w:szCs w:val="24"/>
        </w:rPr>
      </w:pPr>
      <w:r w:rsidRPr="00445B2C">
        <w:rPr>
          <w:rFonts w:cs="Arial"/>
          <w:sz w:val="22"/>
          <w:szCs w:val="24"/>
        </w:rPr>
        <w:t>Přepravní pouzdro může být do stanice vloženo kdykoli i v případě, že je systém zaneprázdněn (probíhá transport).</w:t>
      </w:r>
    </w:p>
    <w:p w14:paraId="0B9F9213" w14:textId="77777777" w:rsidR="007A170D" w:rsidRPr="00445B2C" w:rsidRDefault="007A170D" w:rsidP="00D0596F">
      <w:pPr>
        <w:pStyle w:val="Zkladntext"/>
        <w:jc w:val="both"/>
        <w:rPr>
          <w:rFonts w:cs="Arial"/>
          <w:sz w:val="22"/>
          <w:szCs w:val="24"/>
        </w:rPr>
      </w:pPr>
      <w:r w:rsidRPr="00445B2C">
        <w:rPr>
          <w:rFonts w:cs="Arial"/>
          <w:sz w:val="22"/>
          <w:szCs w:val="24"/>
        </w:rPr>
        <w:t>Vlastní obsluha a proces odesílání pouzder ze stanice musí být pro uživatele velmi jednoduchý a automatizovaný – obsluha vloží pouzdro do stanice, stanice přečte automaticky informaci z čipu, na základě které navolí adresu domovské resp. cílové stanice - pouzdro pak automaticky, bez nutnosti potvrzování, odchází na toto oddělení (na domovském oddělení systém volí adresu cílové stanice a na kterékoliv jiné stanici v systému pak volí adresu domovské stanice, aby bylo pouzdro vráceno zpět vlastníkovi). Tato funkce výrazně zrychlí a zjednoduší manipulaci s potrubní poštou a zabezpečí, že nebude docházet k záměně pouzder mezi pracovišti.</w:t>
      </w:r>
    </w:p>
    <w:p w14:paraId="03B38A18" w14:textId="77777777" w:rsidR="007A170D" w:rsidRPr="00445B2C" w:rsidRDefault="007A170D" w:rsidP="00D0596F">
      <w:pPr>
        <w:pStyle w:val="Zkladntext"/>
        <w:jc w:val="both"/>
        <w:rPr>
          <w:rFonts w:cs="Arial"/>
          <w:sz w:val="22"/>
          <w:szCs w:val="24"/>
        </w:rPr>
      </w:pPr>
      <w:r w:rsidRPr="00445B2C">
        <w:rPr>
          <w:rFonts w:cs="Arial"/>
          <w:sz w:val="22"/>
          <w:szCs w:val="24"/>
        </w:rPr>
        <w:t>Veškeré informace získané RFID technologií, tzn. ID pouzder, data a časy, čísla komponentů atd. budou evidovány v databázi systému potrubní pošty pro jejich možnou kontrolu, vyhodnocování apod.</w:t>
      </w:r>
    </w:p>
    <w:p w14:paraId="461E65F7" w14:textId="77777777" w:rsidR="00623B2E" w:rsidRPr="003955BA" w:rsidRDefault="00623B2E" w:rsidP="00623B2E">
      <w:pPr>
        <w:pStyle w:val="Nadpis3"/>
        <w:rPr>
          <w:rStyle w:val="Nadpis1Char1"/>
          <w:b/>
          <w:sz w:val="22"/>
        </w:rPr>
      </w:pPr>
      <w:bookmarkStart w:id="55" w:name="_Toc165253532"/>
      <w:bookmarkStart w:id="56" w:name="_Toc477942027"/>
      <w:r w:rsidRPr="003955BA">
        <w:rPr>
          <w:rStyle w:val="Nadpis1Char1"/>
          <w:b/>
          <w:sz w:val="22"/>
        </w:rPr>
        <w:lastRenderedPageBreak/>
        <w:t>Výhybky</w:t>
      </w:r>
      <w:bookmarkEnd w:id="55"/>
      <w:bookmarkEnd w:id="56"/>
    </w:p>
    <w:p w14:paraId="173A923E" w14:textId="77777777" w:rsidR="009640CB" w:rsidRPr="00445B2C" w:rsidRDefault="009640CB" w:rsidP="009640CB">
      <w:pPr>
        <w:spacing w:before="120"/>
        <w:jc w:val="both"/>
        <w:rPr>
          <w:rFonts w:cs="Arial"/>
          <w:sz w:val="22"/>
        </w:rPr>
      </w:pPr>
      <w:r>
        <w:rPr>
          <w:rFonts w:cs="Arial"/>
        </w:rPr>
        <w:t>V</w:t>
      </w:r>
      <w:r w:rsidRPr="00445B2C">
        <w:rPr>
          <w:rFonts w:cs="Arial"/>
          <w:sz w:val="22"/>
        </w:rPr>
        <w:t xml:space="preserve">ýhybky zajišťují přesměrovaní pouzdra z potrubí do jiného potrubí, jsou vybaveny přesnou otočnou mechanikou. Výhybky musí být použity jako </w:t>
      </w:r>
      <w:r w:rsidRPr="00445B2C">
        <w:rPr>
          <w:rStyle w:val="hps"/>
          <w:rFonts w:cs="Arial"/>
          <w:sz w:val="22"/>
        </w:rPr>
        <w:t>tzv.</w:t>
      </w:r>
      <w:r w:rsidRPr="00445B2C">
        <w:rPr>
          <w:rFonts w:cs="Arial"/>
          <w:sz w:val="22"/>
        </w:rPr>
        <w:t xml:space="preserve"> </w:t>
      </w:r>
      <w:r w:rsidRPr="00445B2C">
        <w:rPr>
          <w:rStyle w:val="hps"/>
          <w:rFonts w:cs="Arial"/>
          <w:sz w:val="22"/>
        </w:rPr>
        <w:t>aktivní</w:t>
      </w:r>
      <w:r w:rsidRPr="00445B2C">
        <w:rPr>
          <w:rFonts w:cs="Arial"/>
          <w:sz w:val="22"/>
        </w:rPr>
        <w:t xml:space="preserve"> </w:t>
      </w:r>
      <w:r w:rsidRPr="00445B2C">
        <w:rPr>
          <w:rStyle w:val="hps"/>
          <w:rFonts w:cs="Arial"/>
          <w:sz w:val="22"/>
        </w:rPr>
        <w:t xml:space="preserve">(s </w:t>
      </w:r>
      <w:r w:rsidRPr="00445B2C">
        <w:rPr>
          <w:rFonts w:cs="Arial"/>
          <w:sz w:val="22"/>
        </w:rPr>
        <w:t xml:space="preserve">vlastním </w:t>
      </w:r>
      <w:r w:rsidRPr="00445B2C">
        <w:rPr>
          <w:rStyle w:val="hps"/>
          <w:rFonts w:cs="Arial"/>
          <w:sz w:val="22"/>
        </w:rPr>
        <w:t>řídicím systémem). Jsou požadovány v </w:t>
      </w:r>
      <w:r w:rsidRPr="00445B2C">
        <w:rPr>
          <w:rFonts w:cs="Arial"/>
          <w:sz w:val="22"/>
        </w:rPr>
        <w:t xml:space="preserve">3-cestném provedení, s řídící elektronikou, příslušné polohy natočení se kontrolují bezkontaktními čidly. Kontrola průjezdu výhybkou musí být zabezpečena bezkontaktním optickým čidlem.  Každá výhybka bude obsahovat ovládací zařízení, umožňující natočení do libovolné polohy přímo ze samotné výhybky (servisní funkce). Výhybky budou v kovovém provedení (kovový kryt). Vzduchová těsnost musí </w:t>
      </w:r>
      <w:r w:rsidRPr="00445B2C">
        <w:rPr>
          <w:rStyle w:val="hps"/>
          <w:rFonts w:cs="Arial"/>
          <w:sz w:val="22"/>
        </w:rPr>
        <w:t>být zajištěna</w:t>
      </w:r>
      <w:r w:rsidRPr="00445B2C">
        <w:rPr>
          <w:rFonts w:cs="Arial"/>
          <w:sz w:val="22"/>
        </w:rPr>
        <w:t xml:space="preserve"> s </w:t>
      </w:r>
      <w:r w:rsidRPr="00445B2C">
        <w:rPr>
          <w:rStyle w:val="hps"/>
          <w:rFonts w:cs="Arial"/>
          <w:sz w:val="22"/>
        </w:rPr>
        <w:t>použitím</w:t>
      </w:r>
      <w:r w:rsidRPr="00445B2C">
        <w:rPr>
          <w:rFonts w:cs="Arial"/>
          <w:sz w:val="22"/>
        </w:rPr>
        <w:t xml:space="preserve"> </w:t>
      </w:r>
      <w:r w:rsidRPr="00445B2C">
        <w:rPr>
          <w:rStyle w:val="hps"/>
          <w:rFonts w:cs="Arial"/>
          <w:sz w:val="22"/>
        </w:rPr>
        <w:t>samonastavitelných těsnících</w:t>
      </w:r>
      <w:r w:rsidRPr="00445B2C">
        <w:rPr>
          <w:rFonts w:cs="Arial"/>
          <w:sz w:val="22"/>
        </w:rPr>
        <w:t xml:space="preserve"> </w:t>
      </w:r>
      <w:r w:rsidRPr="00445B2C">
        <w:rPr>
          <w:rStyle w:val="hps"/>
          <w:rFonts w:cs="Arial"/>
          <w:sz w:val="22"/>
        </w:rPr>
        <w:t>kroužků.</w:t>
      </w:r>
    </w:p>
    <w:p w14:paraId="3D092260" w14:textId="77777777" w:rsidR="009640CB" w:rsidRPr="00445B2C" w:rsidRDefault="009640CB" w:rsidP="009640CB">
      <w:pPr>
        <w:spacing w:before="120"/>
        <w:jc w:val="both"/>
        <w:rPr>
          <w:rFonts w:cs="Arial"/>
          <w:sz w:val="22"/>
        </w:rPr>
      </w:pPr>
      <w:r w:rsidRPr="00445B2C">
        <w:rPr>
          <w:rStyle w:val="hps"/>
          <w:rFonts w:cs="Arial"/>
          <w:sz w:val="22"/>
        </w:rPr>
        <w:t>V případě přetížení výkonového</w:t>
      </w:r>
      <w:r w:rsidRPr="00445B2C">
        <w:rPr>
          <w:rFonts w:cs="Arial"/>
          <w:sz w:val="22"/>
        </w:rPr>
        <w:t xml:space="preserve"> </w:t>
      </w:r>
      <w:r w:rsidRPr="00445B2C">
        <w:rPr>
          <w:rStyle w:val="hps"/>
          <w:rFonts w:cs="Arial"/>
          <w:sz w:val="22"/>
        </w:rPr>
        <w:t>motoru musí být aktivována elektronická ochrana výhybky, po jejím spuštění musí automaticky dojít k obnovení jejího provozu bez jakéhokoli manuálního zásahu – servisní funkce výhybky, zajištění rychlého zprovoznění v případě problémů.</w:t>
      </w:r>
    </w:p>
    <w:p w14:paraId="05A56E64" w14:textId="77777777" w:rsidR="00623B2E" w:rsidRPr="003955BA" w:rsidRDefault="00623B2E" w:rsidP="00623B2E">
      <w:pPr>
        <w:pStyle w:val="Nadpis3"/>
        <w:rPr>
          <w:rStyle w:val="Nadpis1Char1"/>
          <w:b/>
          <w:sz w:val="22"/>
        </w:rPr>
      </w:pPr>
      <w:bookmarkStart w:id="57" w:name="_Toc477942028"/>
      <w:r w:rsidRPr="003955BA">
        <w:rPr>
          <w:rStyle w:val="Nadpis1Char1"/>
          <w:b/>
          <w:sz w:val="22"/>
        </w:rPr>
        <w:t>Dmychadla</w:t>
      </w:r>
      <w:r w:rsidR="005D4D29" w:rsidRPr="003955BA">
        <w:rPr>
          <w:rStyle w:val="Nadpis1Char1"/>
          <w:b/>
          <w:sz w:val="22"/>
        </w:rPr>
        <w:t xml:space="preserve">, </w:t>
      </w:r>
      <w:bookmarkStart w:id="58" w:name="_Toc165253535"/>
      <w:r w:rsidR="005D4D29" w:rsidRPr="003955BA">
        <w:rPr>
          <w:rStyle w:val="Nadpis1Char1"/>
          <w:b/>
          <w:sz w:val="22"/>
        </w:rPr>
        <w:t>napájení systému, řízení systému (strojovna)</w:t>
      </w:r>
      <w:bookmarkEnd w:id="58"/>
      <w:bookmarkEnd w:id="57"/>
    </w:p>
    <w:p w14:paraId="3413F896" w14:textId="62152761" w:rsidR="009640CB" w:rsidRPr="00FE6FE2" w:rsidRDefault="009640CB" w:rsidP="00FE6FE2">
      <w:pPr>
        <w:jc w:val="both"/>
        <w:rPr>
          <w:rStyle w:val="hps"/>
          <w:sz w:val="22"/>
          <w:szCs w:val="22"/>
        </w:rPr>
      </w:pPr>
      <w:r w:rsidRPr="00FE6FE2">
        <w:rPr>
          <w:rStyle w:val="hps"/>
          <w:sz w:val="22"/>
          <w:szCs w:val="22"/>
        </w:rPr>
        <w:t>K pohonu pouzder v systému bude použito výkonné třífázové dmychadlo, kter</w:t>
      </w:r>
      <w:r w:rsidR="00AC0B6C" w:rsidRPr="00FE6FE2">
        <w:rPr>
          <w:rStyle w:val="hps"/>
          <w:sz w:val="22"/>
          <w:szCs w:val="22"/>
        </w:rPr>
        <w:t>é</w:t>
      </w:r>
      <w:r w:rsidRPr="00FE6FE2">
        <w:rPr>
          <w:rStyle w:val="hps"/>
          <w:sz w:val="22"/>
          <w:szCs w:val="22"/>
        </w:rPr>
        <w:t xml:space="preserve"> musí zajistit přepravu pouzder s uvedenou hmotností. Dmychadlo bude umístěno v centrále - strojovně PP (1. PP).</w:t>
      </w:r>
      <w:r w:rsidR="001F2FDE" w:rsidRPr="00FE6FE2">
        <w:rPr>
          <w:rStyle w:val="hps"/>
          <w:sz w:val="22"/>
          <w:szCs w:val="22"/>
        </w:rPr>
        <w:t xml:space="preserve"> Bude zde prostorová rezerva pro ev. umístění dalšího dmychadla (při ev. rozšíření systému). </w:t>
      </w:r>
      <w:r w:rsidRPr="00FE6FE2">
        <w:rPr>
          <w:rStyle w:val="hps"/>
          <w:sz w:val="22"/>
          <w:szCs w:val="22"/>
        </w:rPr>
        <w:t>Součástí dmychadl</w:t>
      </w:r>
      <w:r w:rsidR="001F2FDE" w:rsidRPr="00FE6FE2">
        <w:rPr>
          <w:rStyle w:val="hps"/>
          <w:sz w:val="22"/>
          <w:szCs w:val="22"/>
        </w:rPr>
        <w:t>a</w:t>
      </w:r>
      <w:r w:rsidRPr="00FE6FE2">
        <w:rPr>
          <w:rStyle w:val="hps"/>
          <w:sz w:val="22"/>
          <w:szCs w:val="22"/>
        </w:rPr>
        <w:t xml:space="preserve"> musí být tlakový snímač, který bude sloužit především k dálkové kontrole funkčnosti dmychadla a příslušné linky. V případě, že tlakový snímač indikuje nefunkčnost dmychadla, nesmí dojít k přijetí a odeslání pouzdra ze stanice! </w:t>
      </w:r>
    </w:p>
    <w:p w14:paraId="7D345C12" w14:textId="77777777" w:rsidR="009640CB" w:rsidRPr="00FE6FE2" w:rsidRDefault="009640CB" w:rsidP="00FE6FE2">
      <w:pPr>
        <w:jc w:val="both"/>
        <w:rPr>
          <w:rStyle w:val="hps"/>
          <w:sz w:val="22"/>
          <w:szCs w:val="22"/>
        </w:rPr>
      </w:pPr>
      <w:r w:rsidRPr="00FE6FE2">
        <w:rPr>
          <w:rStyle w:val="hps"/>
          <w:sz w:val="22"/>
          <w:szCs w:val="22"/>
        </w:rPr>
        <w:t>Přepínání vzduchu u dmychadl</w:t>
      </w:r>
      <w:r w:rsidR="001F2FDE" w:rsidRPr="00FE6FE2">
        <w:rPr>
          <w:rStyle w:val="hps"/>
          <w:sz w:val="22"/>
          <w:szCs w:val="22"/>
        </w:rPr>
        <w:t>a</w:t>
      </w:r>
      <w:r w:rsidRPr="00FE6FE2">
        <w:rPr>
          <w:rStyle w:val="hps"/>
          <w:sz w:val="22"/>
          <w:szCs w:val="22"/>
        </w:rPr>
        <w:t xml:space="preserve"> bude řešeno prostřednictvím vzduchov</w:t>
      </w:r>
      <w:r w:rsidR="001F2FDE" w:rsidRPr="00FE6FE2">
        <w:rPr>
          <w:rStyle w:val="hps"/>
          <w:sz w:val="22"/>
          <w:szCs w:val="22"/>
        </w:rPr>
        <w:t>é</w:t>
      </w:r>
      <w:r w:rsidRPr="00FE6FE2">
        <w:rPr>
          <w:rStyle w:val="hps"/>
          <w:sz w:val="22"/>
          <w:szCs w:val="22"/>
        </w:rPr>
        <w:t xml:space="preserve"> výhybk</w:t>
      </w:r>
      <w:r w:rsidR="001F2FDE" w:rsidRPr="00FE6FE2">
        <w:rPr>
          <w:rStyle w:val="hps"/>
          <w:sz w:val="22"/>
          <w:szCs w:val="22"/>
        </w:rPr>
        <w:t>y</w:t>
      </w:r>
      <w:r w:rsidRPr="00FE6FE2">
        <w:rPr>
          <w:rStyle w:val="hps"/>
          <w:sz w:val="22"/>
          <w:szCs w:val="22"/>
        </w:rPr>
        <w:t xml:space="preserve"> z důvodu zajištění citlivějšího zacházení s přepravními pouzdry a přepravovanými vzorky při změně směru proudění vzduchu.  Dmychadl</w:t>
      </w:r>
      <w:r w:rsidR="001F2FDE" w:rsidRPr="00FE6FE2">
        <w:rPr>
          <w:rStyle w:val="hps"/>
          <w:sz w:val="22"/>
          <w:szCs w:val="22"/>
        </w:rPr>
        <w:t>o</w:t>
      </w:r>
      <w:r w:rsidRPr="00FE6FE2">
        <w:rPr>
          <w:rStyle w:val="hps"/>
          <w:sz w:val="22"/>
          <w:szCs w:val="22"/>
        </w:rPr>
        <w:t xml:space="preserve"> musí umožňovat řízení výkonu. Součástí dmychadla musí být </w:t>
      </w:r>
      <w:r w:rsidRPr="00FE6FE2">
        <w:rPr>
          <w:rStyle w:val="hps"/>
          <w:rFonts w:cs="Arial"/>
          <w:sz w:val="22"/>
          <w:szCs w:val="22"/>
        </w:rPr>
        <w:t>všechny související komponenty</w:t>
      </w:r>
      <w:r w:rsidRPr="00FE6FE2">
        <w:rPr>
          <w:rStyle w:val="hps"/>
          <w:sz w:val="22"/>
          <w:szCs w:val="22"/>
        </w:rPr>
        <w:t xml:space="preserve"> </w:t>
      </w:r>
      <w:r w:rsidRPr="00FE6FE2">
        <w:rPr>
          <w:rStyle w:val="hps"/>
          <w:rFonts w:cs="Arial"/>
          <w:sz w:val="22"/>
          <w:szCs w:val="22"/>
        </w:rPr>
        <w:t xml:space="preserve">(redukce, držák, </w:t>
      </w:r>
      <w:r w:rsidRPr="00FE6FE2">
        <w:rPr>
          <w:rStyle w:val="hps"/>
          <w:sz w:val="22"/>
          <w:szCs w:val="22"/>
        </w:rPr>
        <w:t xml:space="preserve">hadicové </w:t>
      </w:r>
      <w:r w:rsidRPr="00FE6FE2">
        <w:rPr>
          <w:rStyle w:val="hps"/>
          <w:rFonts w:cs="Arial"/>
          <w:sz w:val="22"/>
          <w:szCs w:val="22"/>
        </w:rPr>
        <w:t>spony</w:t>
      </w:r>
      <w:r w:rsidRPr="00FE6FE2">
        <w:rPr>
          <w:rStyle w:val="hps"/>
          <w:sz w:val="22"/>
          <w:szCs w:val="22"/>
        </w:rPr>
        <w:t xml:space="preserve">, </w:t>
      </w:r>
      <w:r w:rsidRPr="00FE6FE2">
        <w:rPr>
          <w:rStyle w:val="hps"/>
          <w:rFonts w:cs="Arial"/>
          <w:sz w:val="22"/>
          <w:szCs w:val="22"/>
        </w:rPr>
        <w:t>připojovací díly atd.</w:t>
      </w:r>
      <w:r w:rsidRPr="00FE6FE2">
        <w:rPr>
          <w:rStyle w:val="hps"/>
          <w:sz w:val="22"/>
          <w:szCs w:val="22"/>
        </w:rPr>
        <w:t>).</w:t>
      </w:r>
    </w:p>
    <w:p w14:paraId="5CBD069D" w14:textId="11B6B787" w:rsidR="001F2FDE" w:rsidRPr="00FE6FE2" w:rsidRDefault="001F2FDE" w:rsidP="00FE6FE2">
      <w:pPr>
        <w:jc w:val="both"/>
        <w:rPr>
          <w:rFonts w:cs="Arial"/>
          <w:sz w:val="22"/>
          <w:szCs w:val="22"/>
        </w:rPr>
      </w:pPr>
      <w:r w:rsidRPr="00FE6FE2">
        <w:rPr>
          <w:rFonts w:cs="Arial"/>
          <w:sz w:val="22"/>
          <w:szCs w:val="22"/>
        </w:rPr>
        <w:t>K řízení všech dmychadel bude použit dostatečně výkonný třífázový frekvenční měnič z důvodu požadavku na zajištění plynulé regulace rychlosti transportů</w:t>
      </w:r>
      <w:r w:rsidR="00183059" w:rsidRPr="00FE6FE2">
        <w:rPr>
          <w:rFonts w:cs="Arial"/>
          <w:sz w:val="22"/>
          <w:szCs w:val="22"/>
        </w:rPr>
        <w:t xml:space="preserve"> během transportu</w:t>
      </w:r>
      <w:r w:rsidR="00FE6FE2">
        <w:rPr>
          <w:rFonts w:cs="Arial"/>
          <w:sz w:val="22"/>
          <w:szCs w:val="22"/>
        </w:rPr>
        <w:t>,</w:t>
      </w:r>
      <w:r w:rsidR="00183059" w:rsidRPr="00FE6FE2">
        <w:rPr>
          <w:rFonts w:cs="Arial"/>
          <w:sz w:val="22"/>
          <w:szCs w:val="22"/>
        </w:rPr>
        <w:t xml:space="preserve"> tzn. pr</w:t>
      </w:r>
      <w:r w:rsidRPr="00FE6FE2">
        <w:rPr>
          <w:rFonts w:cs="Arial"/>
          <w:sz w:val="22"/>
          <w:szCs w:val="22"/>
        </w:rPr>
        <w:t>o vybrané zásilky bude možné zvolit snížení rychlosti na uživatelem požadovanou a technicky realizovatelnou úroveň (především pro transport citlivějších materiálů). Rychlost přepravy musí být možné regulovat minimálně v rozmezí cca 2,5-6 m/s.</w:t>
      </w:r>
    </w:p>
    <w:p w14:paraId="5AB39A69" w14:textId="77777777" w:rsidR="001F2FDE" w:rsidRPr="00FE6FE2" w:rsidRDefault="001F2FDE" w:rsidP="00FE6FE2">
      <w:pPr>
        <w:jc w:val="both"/>
        <w:rPr>
          <w:rFonts w:cs="Arial"/>
          <w:sz w:val="22"/>
          <w:szCs w:val="22"/>
        </w:rPr>
      </w:pPr>
      <w:r w:rsidRPr="00FE6FE2">
        <w:rPr>
          <w:rStyle w:val="hps"/>
          <w:rFonts w:cs="Arial"/>
          <w:sz w:val="22"/>
          <w:szCs w:val="22"/>
        </w:rPr>
        <w:t>Součástí frekvenčního řízení musí být</w:t>
      </w:r>
      <w:r w:rsidRPr="00FE6FE2">
        <w:rPr>
          <w:rFonts w:cs="Arial"/>
          <w:sz w:val="22"/>
          <w:szCs w:val="22"/>
        </w:rPr>
        <w:t xml:space="preserve"> minimálně ochrana proti </w:t>
      </w:r>
      <w:r w:rsidRPr="00FE6FE2">
        <w:rPr>
          <w:rStyle w:val="hps"/>
          <w:rFonts w:cs="Arial"/>
          <w:sz w:val="22"/>
          <w:szCs w:val="22"/>
        </w:rPr>
        <w:t>přetížení</w:t>
      </w:r>
      <w:r w:rsidRPr="00FE6FE2">
        <w:rPr>
          <w:rFonts w:cs="Arial"/>
          <w:sz w:val="22"/>
          <w:szCs w:val="22"/>
        </w:rPr>
        <w:t>, ochrana proti přepětí/podpětí a tepelná ochrana dmychadla.</w:t>
      </w:r>
    </w:p>
    <w:p w14:paraId="3737A522" w14:textId="77777777" w:rsidR="0038492D" w:rsidRPr="00FE6FE2" w:rsidRDefault="0038492D" w:rsidP="00FE6FE2">
      <w:pPr>
        <w:jc w:val="both"/>
        <w:rPr>
          <w:rFonts w:cs="Arial"/>
          <w:sz w:val="22"/>
          <w:szCs w:val="22"/>
        </w:rPr>
      </w:pPr>
      <w:r w:rsidRPr="00FE6FE2">
        <w:rPr>
          <w:rFonts w:cs="Arial"/>
          <w:sz w:val="22"/>
          <w:szCs w:val="22"/>
        </w:rPr>
        <w:t xml:space="preserve">Mikroprocesorová řídicí jednotka musí zajišťovat řízení celé technologie PP, komunikaci mezi všemi komponenty systému potrubní pošty, jejich řízení, zpracování dat - vizualizaci a dále nepřetržitý monitoring všech komponentů a celého systému. </w:t>
      </w:r>
    </w:p>
    <w:p w14:paraId="6CC6CDE9" w14:textId="391E4D65" w:rsidR="0038492D" w:rsidRPr="00FE6FE2" w:rsidRDefault="0038492D" w:rsidP="00FE6FE2">
      <w:pPr>
        <w:jc w:val="both"/>
        <w:rPr>
          <w:rFonts w:cs="Arial"/>
          <w:sz w:val="22"/>
          <w:szCs w:val="22"/>
        </w:rPr>
      </w:pPr>
      <w:r w:rsidRPr="00FE6FE2">
        <w:rPr>
          <w:rFonts w:cs="Arial"/>
          <w:sz w:val="22"/>
          <w:szCs w:val="22"/>
        </w:rPr>
        <w:t>Součástí řídicího systému musí být vlastní ON LINE zál</w:t>
      </w:r>
      <w:r w:rsidR="00CA794E">
        <w:rPr>
          <w:rFonts w:cs="Arial"/>
          <w:sz w:val="22"/>
          <w:szCs w:val="22"/>
        </w:rPr>
        <w:t>ožní napájecí zdroj (UPS), který</w:t>
      </w:r>
      <w:r w:rsidRPr="00FE6FE2">
        <w:rPr>
          <w:rFonts w:cs="Arial"/>
          <w:sz w:val="22"/>
          <w:szCs w:val="22"/>
        </w:rPr>
        <w:t xml:space="preserve"> bude zajišťovat ochranu řídicí jednotky během náhodných krátkodobých výpadků napájecího napětí, ochranu rozpracovaných dat a úpravu napájecího napětí. </w:t>
      </w:r>
    </w:p>
    <w:p w14:paraId="21D64534" w14:textId="77777777" w:rsidR="0038492D" w:rsidRPr="00FE6FE2" w:rsidRDefault="0038492D" w:rsidP="00FE6FE2">
      <w:pPr>
        <w:jc w:val="both"/>
        <w:rPr>
          <w:rFonts w:cs="Arial"/>
          <w:sz w:val="22"/>
          <w:szCs w:val="22"/>
        </w:rPr>
      </w:pPr>
      <w:r w:rsidRPr="00FE6FE2">
        <w:rPr>
          <w:rFonts w:cs="Arial"/>
          <w:sz w:val="22"/>
          <w:szCs w:val="22"/>
        </w:rPr>
        <w:t xml:space="preserve">Řídicí jednotka musí obsahovat testovací program pro automatickou kontrolu systému a test funkčnosti všech pohyblivých částí pro zajištění kontinuálního provozu. </w:t>
      </w:r>
    </w:p>
    <w:p w14:paraId="3429A28D" w14:textId="77777777" w:rsidR="0038492D" w:rsidRPr="00FE6FE2" w:rsidRDefault="0038492D" w:rsidP="00FE6FE2">
      <w:pPr>
        <w:jc w:val="both"/>
        <w:rPr>
          <w:rFonts w:cs="Arial"/>
          <w:sz w:val="22"/>
          <w:szCs w:val="22"/>
        </w:rPr>
      </w:pPr>
      <w:r w:rsidRPr="00FE6FE2">
        <w:rPr>
          <w:rFonts w:cs="Arial"/>
          <w:sz w:val="22"/>
          <w:szCs w:val="22"/>
        </w:rPr>
        <w:t xml:space="preserve">Řídící centrála potrubní pošty musí samostatně a automaticky zajistit v případě poruchy na jednotlivé stanici, aby zbývající část systému po tuto stanici zůstala plně dostupná a funkční bez </w:t>
      </w:r>
      <w:r w:rsidRPr="00FE6FE2">
        <w:rPr>
          <w:rFonts w:cs="Arial"/>
          <w:sz w:val="22"/>
          <w:szCs w:val="22"/>
        </w:rPr>
        <w:lastRenderedPageBreak/>
        <w:t>omezení a to bez jakéhokoli zásahu technické údržby. Tato funkce je nezbytně nutná pro stabilní fungování celé technologie.</w:t>
      </w:r>
    </w:p>
    <w:p w14:paraId="3C4DB9B7" w14:textId="77777777" w:rsidR="0038492D" w:rsidRPr="00FE6FE2" w:rsidRDefault="0038492D" w:rsidP="00FE6FE2">
      <w:pPr>
        <w:jc w:val="both"/>
        <w:rPr>
          <w:rFonts w:cs="Arial"/>
          <w:sz w:val="22"/>
          <w:szCs w:val="22"/>
        </w:rPr>
      </w:pPr>
      <w:r w:rsidRPr="00FE6FE2">
        <w:rPr>
          <w:rStyle w:val="hps"/>
          <w:rFonts w:cs="Arial"/>
          <w:sz w:val="22"/>
          <w:szCs w:val="22"/>
        </w:rPr>
        <w:t>Programování řídicího systému musí být umožněno prostřednictvím grafického menu. Veškeré změny musí být</w:t>
      </w:r>
      <w:r w:rsidRPr="00FE6FE2">
        <w:rPr>
          <w:rFonts w:cs="Arial"/>
          <w:sz w:val="22"/>
          <w:szCs w:val="22"/>
        </w:rPr>
        <w:t xml:space="preserve"> </w:t>
      </w:r>
      <w:r w:rsidRPr="00FE6FE2">
        <w:rPr>
          <w:rStyle w:val="hps"/>
          <w:rFonts w:cs="Arial"/>
          <w:sz w:val="22"/>
          <w:szCs w:val="22"/>
        </w:rPr>
        <w:t>možné provádět</w:t>
      </w:r>
      <w:r w:rsidRPr="00FE6FE2">
        <w:rPr>
          <w:rFonts w:cs="Arial"/>
          <w:sz w:val="22"/>
          <w:szCs w:val="22"/>
        </w:rPr>
        <w:t xml:space="preserve"> </w:t>
      </w:r>
      <w:r w:rsidRPr="00FE6FE2">
        <w:rPr>
          <w:rStyle w:val="hps"/>
          <w:rFonts w:cs="Arial"/>
          <w:sz w:val="22"/>
          <w:szCs w:val="22"/>
        </w:rPr>
        <w:t>během</w:t>
      </w:r>
      <w:r w:rsidRPr="00FE6FE2">
        <w:rPr>
          <w:rFonts w:cs="Arial"/>
          <w:sz w:val="22"/>
          <w:szCs w:val="22"/>
        </w:rPr>
        <w:t xml:space="preserve"> </w:t>
      </w:r>
      <w:r w:rsidRPr="00FE6FE2">
        <w:rPr>
          <w:rStyle w:val="hps"/>
          <w:rFonts w:cs="Arial"/>
          <w:sz w:val="22"/>
          <w:szCs w:val="22"/>
        </w:rPr>
        <w:t>fungování systému (minimalizace odstávek) a</w:t>
      </w:r>
      <w:r w:rsidRPr="00FE6FE2">
        <w:rPr>
          <w:rFonts w:cs="Arial"/>
          <w:sz w:val="22"/>
          <w:szCs w:val="22"/>
        </w:rPr>
        <w:t xml:space="preserve"> </w:t>
      </w:r>
      <w:r w:rsidRPr="00FE6FE2">
        <w:rPr>
          <w:rStyle w:val="hps"/>
          <w:rFonts w:cs="Arial"/>
          <w:sz w:val="22"/>
          <w:szCs w:val="22"/>
        </w:rPr>
        <w:t>bez</w:t>
      </w:r>
      <w:r w:rsidRPr="00FE6FE2">
        <w:rPr>
          <w:rFonts w:cs="Arial"/>
          <w:sz w:val="22"/>
          <w:szCs w:val="22"/>
        </w:rPr>
        <w:t xml:space="preserve"> </w:t>
      </w:r>
      <w:r w:rsidRPr="00FE6FE2">
        <w:rPr>
          <w:rStyle w:val="hps"/>
          <w:rFonts w:cs="Arial"/>
          <w:sz w:val="22"/>
          <w:szCs w:val="22"/>
        </w:rPr>
        <w:t>zastavení</w:t>
      </w:r>
      <w:r w:rsidRPr="00FE6FE2">
        <w:rPr>
          <w:rFonts w:cs="Arial"/>
          <w:sz w:val="22"/>
          <w:szCs w:val="22"/>
        </w:rPr>
        <w:t xml:space="preserve"> </w:t>
      </w:r>
      <w:r w:rsidRPr="00FE6FE2">
        <w:rPr>
          <w:rStyle w:val="hps"/>
          <w:rFonts w:cs="Arial"/>
          <w:sz w:val="22"/>
          <w:szCs w:val="22"/>
        </w:rPr>
        <w:t>systému během</w:t>
      </w:r>
      <w:r w:rsidRPr="00FE6FE2">
        <w:rPr>
          <w:rFonts w:cs="Arial"/>
          <w:sz w:val="22"/>
          <w:szCs w:val="22"/>
        </w:rPr>
        <w:t xml:space="preserve"> programování.</w:t>
      </w:r>
    </w:p>
    <w:p w14:paraId="4B8F4763" w14:textId="77777777" w:rsidR="00887D28" w:rsidRDefault="00887D28" w:rsidP="00183059">
      <w:pPr>
        <w:pStyle w:val="Zkladntext"/>
        <w:jc w:val="both"/>
        <w:rPr>
          <w:rFonts w:cs="Arial"/>
          <w:sz w:val="22"/>
          <w:szCs w:val="24"/>
        </w:rPr>
      </w:pPr>
    </w:p>
    <w:p w14:paraId="0CDA67B1" w14:textId="1F2FD704" w:rsidR="00500EB2" w:rsidRPr="00445B2C" w:rsidRDefault="00AD744F" w:rsidP="00183059">
      <w:pPr>
        <w:pStyle w:val="Zkladntext"/>
        <w:jc w:val="both"/>
        <w:rPr>
          <w:rFonts w:cs="Arial"/>
          <w:sz w:val="22"/>
          <w:szCs w:val="24"/>
        </w:rPr>
      </w:pPr>
      <w:r>
        <w:rPr>
          <w:rFonts w:cs="Arial"/>
          <w:sz w:val="22"/>
          <w:szCs w:val="24"/>
        </w:rPr>
        <w:t xml:space="preserve">Součástí technologie bude rovněž </w:t>
      </w:r>
      <w:r w:rsidR="00500EB2" w:rsidRPr="00445B2C">
        <w:rPr>
          <w:rFonts w:cs="Arial"/>
          <w:sz w:val="22"/>
          <w:szCs w:val="24"/>
        </w:rPr>
        <w:t>vizualizační pracoviště</w:t>
      </w:r>
      <w:r>
        <w:rPr>
          <w:rFonts w:cs="Arial"/>
          <w:sz w:val="22"/>
          <w:szCs w:val="24"/>
        </w:rPr>
        <w:t xml:space="preserve">, </w:t>
      </w:r>
      <w:r w:rsidR="00CA794E">
        <w:rPr>
          <w:rFonts w:cs="Arial"/>
          <w:sz w:val="22"/>
          <w:szCs w:val="24"/>
        </w:rPr>
        <w:t>které</w:t>
      </w:r>
      <w:r>
        <w:rPr>
          <w:rFonts w:cs="Arial"/>
          <w:sz w:val="22"/>
          <w:szCs w:val="24"/>
        </w:rPr>
        <w:t xml:space="preserve"> </w:t>
      </w:r>
      <w:r w:rsidR="00500EB2" w:rsidRPr="00445B2C">
        <w:rPr>
          <w:rFonts w:cs="Arial"/>
          <w:sz w:val="22"/>
          <w:szCs w:val="24"/>
        </w:rPr>
        <w:t xml:space="preserve">bude umožňovat programování a nastavování parametrů PP, vizualizaci a registraci všech prováděných transportů a dalších funkčních možností, minimálně však: </w:t>
      </w:r>
    </w:p>
    <w:p w14:paraId="31C8AC58" w14:textId="77777777" w:rsidR="00500EB2" w:rsidRPr="000D695A" w:rsidRDefault="00500EB2" w:rsidP="00090558">
      <w:pPr>
        <w:pStyle w:val="Zkladntext"/>
        <w:numPr>
          <w:ilvl w:val="0"/>
          <w:numId w:val="10"/>
        </w:numPr>
        <w:jc w:val="both"/>
        <w:rPr>
          <w:rFonts w:cs="Arial"/>
          <w:sz w:val="22"/>
        </w:rPr>
      </w:pPr>
      <w:r w:rsidRPr="000D695A">
        <w:rPr>
          <w:rFonts w:cs="Arial"/>
          <w:sz w:val="22"/>
        </w:rPr>
        <w:t>registraci všech prováděných transportů, celého průběhu transportu pouzdra (včetně konkrétního pouzdra, kterým byl transport prováděn, chybových hlášení apod.</w:t>
      </w:r>
      <w:r w:rsidR="00183059" w:rsidRPr="000D695A">
        <w:rPr>
          <w:rFonts w:cs="Arial"/>
          <w:sz w:val="22"/>
        </w:rPr>
        <w:t>)</w:t>
      </w:r>
    </w:p>
    <w:p w14:paraId="7A888AE6" w14:textId="77777777" w:rsidR="00500EB2" w:rsidRPr="000D695A" w:rsidRDefault="00500EB2" w:rsidP="00090558">
      <w:pPr>
        <w:pStyle w:val="Zkladntext"/>
        <w:numPr>
          <w:ilvl w:val="0"/>
          <w:numId w:val="10"/>
        </w:numPr>
        <w:jc w:val="both"/>
        <w:rPr>
          <w:rFonts w:cs="Arial"/>
          <w:sz w:val="22"/>
        </w:rPr>
      </w:pPr>
      <w:r w:rsidRPr="000D695A">
        <w:rPr>
          <w:rFonts w:cs="Arial"/>
          <w:sz w:val="22"/>
        </w:rPr>
        <w:t xml:space="preserve">využívání kompletní čipové technologie – automatické odesílání pouzder na naprogramované stanice (domovská a cílová - nejčastěji používaná stanice), systém musí být zabezpečen proti odeslání čehokoliv jiného, než přepravního pouzdra vybaveného čipy </w:t>
      </w:r>
    </w:p>
    <w:p w14:paraId="63459F13" w14:textId="77777777" w:rsidR="00500EB2" w:rsidRPr="000D695A" w:rsidRDefault="00500EB2" w:rsidP="00090558">
      <w:pPr>
        <w:pStyle w:val="Zkladntext"/>
        <w:numPr>
          <w:ilvl w:val="0"/>
          <w:numId w:val="10"/>
        </w:numPr>
        <w:jc w:val="both"/>
        <w:rPr>
          <w:rFonts w:cs="Arial"/>
          <w:sz w:val="22"/>
        </w:rPr>
      </w:pPr>
      <w:r w:rsidRPr="000D695A">
        <w:rPr>
          <w:rFonts w:cs="Arial"/>
          <w:sz w:val="22"/>
        </w:rPr>
        <w:t>systém musí umožnit vzdálené ovládání jednotlivých stanic včetně jejich displeje (na vizualizaci se musí zobrazit informace z displeje stanice)</w:t>
      </w:r>
    </w:p>
    <w:p w14:paraId="00F4901F" w14:textId="77777777" w:rsidR="00500EB2" w:rsidRPr="000D695A" w:rsidRDefault="00500EB2" w:rsidP="00090558">
      <w:pPr>
        <w:pStyle w:val="Zkladntext"/>
        <w:numPr>
          <w:ilvl w:val="0"/>
          <w:numId w:val="10"/>
        </w:numPr>
        <w:jc w:val="both"/>
        <w:rPr>
          <w:rFonts w:cs="Arial"/>
          <w:sz w:val="22"/>
        </w:rPr>
      </w:pPr>
      <w:r w:rsidRPr="000D695A">
        <w:rPr>
          <w:rFonts w:cs="Arial"/>
          <w:sz w:val="22"/>
        </w:rPr>
        <w:t>reálný on-line monitoring celého systému se zobrazením určitých vybraných částí (možnost filtrování)</w:t>
      </w:r>
    </w:p>
    <w:p w14:paraId="41499E2C" w14:textId="77777777" w:rsidR="00500EB2" w:rsidRPr="000D695A" w:rsidRDefault="00500EB2" w:rsidP="00090558">
      <w:pPr>
        <w:pStyle w:val="Zkladntext"/>
        <w:numPr>
          <w:ilvl w:val="0"/>
          <w:numId w:val="10"/>
        </w:numPr>
        <w:jc w:val="both"/>
        <w:rPr>
          <w:rFonts w:cs="Arial"/>
          <w:sz w:val="22"/>
        </w:rPr>
      </w:pPr>
      <w:r w:rsidRPr="000D695A">
        <w:rPr>
          <w:rFonts w:cs="Arial"/>
          <w:sz w:val="22"/>
        </w:rPr>
        <w:t xml:space="preserve">využívání plně grafického prostředí s jednoduchým „přímým“ ovládáním – jednoduchým kliknutím na komponentu s rozevřením menu a vyplněním nabídkového panelu </w:t>
      </w:r>
    </w:p>
    <w:p w14:paraId="4045DE92" w14:textId="77777777" w:rsidR="00500EB2" w:rsidRPr="000D695A" w:rsidRDefault="00500EB2" w:rsidP="00090558">
      <w:pPr>
        <w:pStyle w:val="Zkladntext"/>
        <w:numPr>
          <w:ilvl w:val="0"/>
          <w:numId w:val="10"/>
        </w:numPr>
        <w:jc w:val="both"/>
        <w:rPr>
          <w:rFonts w:cs="Arial"/>
          <w:sz w:val="22"/>
        </w:rPr>
      </w:pPr>
      <w:r w:rsidRPr="000D695A">
        <w:rPr>
          <w:rFonts w:cs="Arial"/>
          <w:sz w:val="22"/>
        </w:rPr>
        <w:t xml:space="preserve">vyhodnocování provozu zařízení včetně provádění analýz (formou přehledných tabulek a grafů) za předem definované období (možno selektovat pouze vybrané stanice, celé linky apod.) – důležité pro optimalizaci provozu potrubní pošty, výstupy musí být možné využít při obhajování splnění požadavků normy ČSN EN ISO 15189 v preanalytické fázi laboratorních vyšetření při externím hodnocení kvality. Zobrazení bude formou tabulek a grafů.  </w:t>
      </w:r>
    </w:p>
    <w:p w14:paraId="53784B26" w14:textId="77777777" w:rsidR="00500EB2" w:rsidRPr="000D695A" w:rsidRDefault="00500EB2" w:rsidP="00090558">
      <w:pPr>
        <w:pStyle w:val="Zkladntext"/>
        <w:numPr>
          <w:ilvl w:val="0"/>
          <w:numId w:val="10"/>
        </w:numPr>
        <w:jc w:val="both"/>
        <w:rPr>
          <w:rFonts w:cs="Arial"/>
          <w:sz w:val="22"/>
        </w:rPr>
      </w:pPr>
      <w:r w:rsidRPr="000D695A">
        <w:rPr>
          <w:rFonts w:cs="Arial"/>
          <w:sz w:val="22"/>
        </w:rPr>
        <w:t>možnost exportu dat a následného zpracování Windows programy (Excel, Access)</w:t>
      </w:r>
      <w:r w:rsidR="00DA38C4">
        <w:rPr>
          <w:rFonts w:cs="Arial"/>
          <w:sz w:val="22"/>
        </w:rPr>
        <w:t>.</w:t>
      </w:r>
    </w:p>
    <w:p w14:paraId="48E7CEEA" w14:textId="77777777" w:rsidR="00183059" w:rsidRPr="00013EB2" w:rsidRDefault="00183059" w:rsidP="00183059">
      <w:pPr>
        <w:pStyle w:val="Zkladntext3"/>
        <w:overflowPunct/>
        <w:autoSpaceDE/>
        <w:autoSpaceDN/>
        <w:adjustRightInd/>
        <w:spacing w:before="120" w:after="0" w:line="240" w:lineRule="auto"/>
        <w:ind w:left="284"/>
        <w:jc w:val="both"/>
        <w:textAlignment w:val="auto"/>
        <w:outlineLvl w:val="0"/>
        <w:rPr>
          <w:sz w:val="22"/>
          <w:szCs w:val="24"/>
        </w:rPr>
      </w:pPr>
    </w:p>
    <w:p w14:paraId="7FF9C63D" w14:textId="296DD179" w:rsidR="00500EB2" w:rsidRPr="00445B2C" w:rsidRDefault="00500EB2" w:rsidP="00183059">
      <w:pPr>
        <w:pStyle w:val="Zkladntext"/>
        <w:jc w:val="both"/>
        <w:rPr>
          <w:rFonts w:cs="Arial"/>
          <w:sz w:val="22"/>
          <w:szCs w:val="24"/>
        </w:rPr>
      </w:pPr>
      <w:r w:rsidRPr="00445B2C">
        <w:rPr>
          <w:rFonts w:cs="Arial"/>
          <w:sz w:val="22"/>
        </w:rPr>
        <w:t>S</w:t>
      </w:r>
      <w:r w:rsidR="00CA794E">
        <w:rPr>
          <w:rFonts w:cs="Arial"/>
          <w:sz w:val="22"/>
        </w:rPr>
        <w:t>W</w:t>
      </w:r>
      <w:r w:rsidRPr="00445B2C">
        <w:rPr>
          <w:rFonts w:cs="Arial"/>
          <w:sz w:val="22"/>
        </w:rPr>
        <w:t xml:space="preserve"> musí s uživatelem komunikovat v českém i anglickém jazyce pro zajištění srozumitelnosti pro uživatele a zajištění technické podpory výrobcem.</w:t>
      </w:r>
    </w:p>
    <w:p w14:paraId="2C370D32" w14:textId="77777777" w:rsidR="00DA38C4" w:rsidRDefault="00500EB2" w:rsidP="00183059">
      <w:pPr>
        <w:pStyle w:val="Zkladntext"/>
        <w:jc w:val="both"/>
        <w:rPr>
          <w:rFonts w:cs="Arial"/>
          <w:sz w:val="22"/>
        </w:rPr>
      </w:pPr>
      <w:r w:rsidRPr="00445B2C">
        <w:rPr>
          <w:rFonts w:cs="Arial"/>
          <w:sz w:val="22"/>
        </w:rPr>
        <w:t>SW musí umožnit plnou vizualizaci, grafické zobrazení zařízení se znázorněním on-line pohybu pouzder, sledování zatížení jednotlivých komponentů – statistiky, vše s komunikací v českém jazyce.</w:t>
      </w:r>
    </w:p>
    <w:p w14:paraId="5701F487" w14:textId="77777777" w:rsidR="00500EB2" w:rsidRDefault="00C231A5" w:rsidP="00183059">
      <w:pPr>
        <w:pStyle w:val="Zkladntext"/>
        <w:jc w:val="both"/>
        <w:rPr>
          <w:rFonts w:cs="Arial"/>
          <w:sz w:val="22"/>
          <w:szCs w:val="24"/>
        </w:rPr>
      </w:pPr>
      <w:r>
        <w:rPr>
          <w:rFonts w:cs="Arial"/>
          <w:sz w:val="22"/>
          <w:szCs w:val="24"/>
        </w:rPr>
        <w:t>Součástí vizualizace bude minimálně následující:</w:t>
      </w:r>
    </w:p>
    <w:p w14:paraId="010ED62F" w14:textId="77777777" w:rsidR="00C231A5" w:rsidRPr="00445B2C" w:rsidRDefault="00C231A5" w:rsidP="00183059">
      <w:pPr>
        <w:pStyle w:val="Zkladntext"/>
        <w:jc w:val="both"/>
        <w:rPr>
          <w:rFonts w:cs="Arial"/>
          <w:sz w:val="22"/>
          <w:szCs w:val="24"/>
        </w:rPr>
      </w:pPr>
      <w:r w:rsidRPr="00445B2C">
        <w:rPr>
          <w:rFonts w:cs="Arial"/>
          <w:sz w:val="22"/>
          <w:szCs w:val="24"/>
        </w:rPr>
        <w:t xml:space="preserve">a) </w:t>
      </w:r>
      <w:r w:rsidRPr="00445B2C">
        <w:rPr>
          <w:rFonts w:cs="Arial"/>
          <w:b/>
          <w:sz w:val="22"/>
          <w:szCs w:val="24"/>
        </w:rPr>
        <w:t>Vizualizační a programovací SW</w:t>
      </w:r>
      <w:r w:rsidRPr="00445B2C">
        <w:rPr>
          <w:rFonts w:cs="Arial"/>
          <w:sz w:val="22"/>
          <w:szCs w:val="24"/>
        </w:rPr>
        <w:t xml:space="preserve"> (SW pro editaci, konfiguraci a monitoring potrubní pošty). Konfigurace musí být pro jednoduchost obsluhy prováděna přes grafický editor v systémové izometrii – přetažením myší, doplňováním parametrů v tabulkách apod.. SW musí pracovat na nezávislé platformě (Windows, Linux, MAC OS X). Systémový program musí být generován automaticky z vytvořené systémové izometrie. V případě chyby při programování musí systém </w:t>
      </w:r>
      <w:r w:rsidRPr="00445B2C">
        <w:rPr>
          <w:rFonts w:cs="Arial"/>
          <w:sz w:val="22"/>
          <w:szCs w:val="24"/>
        </w:rPr>
        <w:lastRenderedPageBreak/>
        <w:t>automaticky na tuto chybu uživatele upozornit a zobrazit jí.  Různá systémová přizpůsobení (modifikace,</w:t>
      </w:r>
      <w:r w:rsidRPr="00445B2C">
        <w:rPr>
          <w:rFonts w:cs="Arial"/>
          <w:sz w:val="22"/>
        </w:rPr>
        <w:t xml:space="preserve"> přidělování </w:t>
      </w:r>
      <w:r w:rsidRPr="00445B2C">
        <w:rPr>
          <w:rStyle w:val="hps"/>
          <w:rFonts w:cs="Arial"/>
          <w:sz w:val="22"/>
        </w:rPr>
        <w:t>uživatelských práv</w:t>
      </w:r>
      <w:r w:rsidRPr="00445B2C">
        <w:rPr>
          <w:rFonts w:cs="Arial"/>
          <w:sz w:val="22"/>
        </w:rPr>
        <w:t>, změny atributů stanic)</w:t>
      </w:r>
      <w:r w:rsidRPr="00445B2C">
        <w:rPr>
          <w:rFonts w:cs="Arial"/>
          <w:sz w:val="22"/>
          <w:szCs w:val="24"/>
        </w:rPr>
        <w:t xml:space="preserve"> musí být možné realizovat přímo na místě bez nutnosti využ</w:t>
      </w:r>
      <w:r>
        <w:rPr>
          <w:rFonts w:cs="Arial"/>
          <w:sz w:val="22"/>
          <w:szCs w:val="24"/>
        </w:rPr>
        <w:t>ití externích poskytovatelů. Sof</w:t>
      </w:r>
      <w:r w:rsidRPr="00445B2C">
        <w:rPr>
          <w:rFonts w:cs="Arial"/>
          <w:sz w:val="22"/>
          <w:szCs w:val="24"/>
        </w:rPr>
        <w:t>tware musí umožnit programování technologie ofline tak, aby nemuselo docházet vždy k odstavení celého systému po celou dobu programování.</w:t>
      </w:r>
    </w:p>
    <w:p w14:paraId="313B7535" w14:textId="77777777" w:rsidR="00C231A5" w:rsidRPr="00445B2C" w:rsidRDefault="00C231A5" w:rsidP="00183059">
      <w:pPr>
        <w:pStyle w:val="Zkladntext"/>
        <w:jc w:val="both"/>
        <w:rPr>
          <w:rFonts w:cs="Arial"/>
          <w:sz w:val="22"/>
          <w:szCs w:val="24"/>
        </w:rPr>
      </w:pPr>
      <w:r w:rsidRPr="00445B2C">
        <w:rPr>
          <w:rFonts w:cs="Arial"/>
          <w:sz w:val="22"/>
          <w:szCs w:val="24"/>
        </w:rPr>
        <w:t>b)</w:t>
      </w:r>
      <w:r w:rsidRPr="00445B2C">
        <w:rPr>
          <w:rFonts w:cs="Arial"/>
          <w:b/>
          <w:sz w:val="22"/>
          <w:szCs w:val="24"/>
        </w:rPr>
        <w:t xml:space="preserve"> Linkový řídicí SW</w:t>
      </w:r>
      <w:r w:rsidRPr="00445B2C">
        <w:rPr>
          <w:rFonts w:cs="Arial"/>
          <w:sz w:val="22"/>
          <w:szCs w:val="24"/>
        </w:rPr>
        <w:t xml:space="preserve"> (SW pro řízení odesílací</w:t>
      </w:r>
      <w:r>
        <w:rPr>
          <w:rFonts w:cs="Arial"/>
          <w:sz w:val="22"/>
          <w:szCs w:val="24"/>
        </w:rPr>
        <w:t>/</w:t>
      </w:r>
      <w:r w:rsidRPr="00445B2C">
        <w:rPr>
          <w:rFonts w:cs="Arial"/>
          <w:sz w:val="22"/>
          <w:szCs w:val="24"/>
        </w:rPr>
        <w:t>přijímací link</w:t>
      </w:r>
      <w:r>
        <w:rPr>
          <w:rFonts w:cs="Arial"/>
          <w:sz w:val="22"/>
          <w:szCs w:val="24"/>
        </w:rPr>
        <w:t>y</w:t>
      </w:r>
      <w:r w:rsidRPr="00445B2C">
        <w:rPr>
          <w:rFonts w:cs="Arial"/>
          <w:sz w:val="22"/>
          <w:szCs w:val="24"/>
        </w:rPr>
        <w:t>). Bude sloužit k ovládání jednotlivých provozovaných linek, umožní grafické nastavení všech jejich parametrů.</w:t>
      </w:r>
    </w:p>
    <w:p w14:paraId="510C4B92" w14:textId="77777777" w:rsidR="00C231A5" w:rsidRPr="00445B2C" w:rsidRDefault="00C231A5" w:rsidP="00183059">
      <w:pPr>
        <w:pStyle w:val="Zkladntext"/>
        <w:jc w:val="both"/>
        <w:rPr>
          <w:rFonts w:cs="Arial"/>
          <w:sz w:val="22"/>
          <w:szCs w:val="24"/>
        </w:rPr>
      </w:pPr>
      <w:r w:rsidRPr="00445B2C">
        <w:rPr>
          <w:rFonts w:cs="Arial"/>
          <w:sz w:val="22"/>
          <w:szCs w:val="24"/>
        </w:rPr>
        <w:t xml:space="preserve">c) </w:t>
      </w:r>
      <w:r w:rsidRPr="00445B2C">
        <w:rPr>
          <w:rFonts w:cs="Arial"/>
          <w:b/>
          <w:sz w:val="22"/>
          <w:szCs w:val="24"/>
        </w:rPr>
        <w:t xml:space="preserve">SW pro statistiky a vyhodnocování </w:t>
      </w:r>
      <w:r w:rsidRPr="00445B2C">
        <w:rPr>
          <w:rFonts w:cs="Arial"/>
          <w:sz w:val="22"/>
          <w:szCs w:val="24"/>
        </w:rPr>
        <w:t xml:space="preserve">- SW vybavení pro vyhodnocování dat o transportech a provozu systému s možnou selekcí dle vybraných stanic, linek, pouzder apod... – vše formou přehledných tabulek a barevných grafů. </w:t>
      </w:r>
      <w:r>
        <w:rPr>
          <w:rFonts w:cs="Arial"/>
          <w:sz w:val="22"/>
          <w:szCs w:val="24"/>
        </w:rPr>
        <w:t>M</w:t>
      </w:r>
      <w:r w:rsidRPr="00445B2C">
        <w:rPr>
          <w:rFonts w:cs="Arial"/>
          <w:sz w:val="22"/>
          <w:szCs w:val="24"/>
        </w:rPr>
        <w:t>usí zde existovat možnost zpětného dohledání příslušných dat z již proběhlého období – historie i v režimu o</w:t>
      </w:r>
      <w:r>
        <w:rPr>
          <w:rFonts w:cs="Arial"/>
          <w:sz w:val="22"/>
          <w:szCs w:val="24"/>
        </w:rPr>
        <w:t>f</w:t>
      </w:r>
      <w:r w:rsidRPr="00445B2C">
        <w:rPr>
          <w:rFonts w:cs="Arial"/>
          <w:sz w:val="22"/>
          <w:szCs w:val="24"/>
        </w:rPr>
        <w:t>fline.</w:t>
      </w:r>
    </w:p>
    <w:p w14:paraId="5FBBF2CC" w14:textId="77777777" w:rsidR="002405A2" w:rsidRPr="00445B2C" w:rsidRDefault="002405A2" w:rsidP="00183059">
      <w:pPr>
        <w:pStyle w:val="Zkladntext"/>
        <w:jc w:val="both"/>
        <w:rPr>
          <w:rFonts w:cs="Arial"/>
          <w:sz w:val="22"/>
          <w:szCs w:val="24"/>
        </w:rPr>
      </w:pPr>
      <w:r w:rsidRPr="00445B2C">
        <w:rPr>
          <w:rFonts w:cs="Arial"/>
          <w:sz w:val="22"/>
          <w:szCs w:val="24"/>
        </w:rPr>
        <w:t xml:space="preserve">d) </w:t>
      </w:r>
      <w:r w:rsidRPr="00445B2C">
        <w:rPr>
          <w:rFonts w:cs="Arial"/>
          <w:b/>
          <w:sz w:val="22"/>
          <w:szCs w:val="24"/>
        </w:rPr>
        <w:t>Čipová RFID technologie</w:t>
      </w:r>
      <w:r w:rsidRPr="00445B2C">
        <w:rPr>
          <w:rFonts w:cs="Arial"/>
          <w:sz w:val="22"/>
          <w:szCs w:val="24"/>
        </w:rPr>
        <w:t xml:space="preserve"> (SW vybavení pro práci s čipy v pouzdrech - přidělení domácí / cílové adresy, identifikace pouzdra, přidělení priority pro pouzdra apod..).</w:t>
      </w:r>
    </w:p>
    <w:p w14:paraId="485E5AAB" w14:textId="77777777" w:rsidR="00C231A5" w:rsidRPr="00002440" w:rsidRDefault="00C231A5" w:rsidP="00183059">
      <w:pPr>
        <w:pStyle w:val="Zkladntext"/>
        <w:jc w:val="both"/>
        <w:rPr>
          <w:rFonts w:cs="Arial"/>
          <w:sz w:val="22"/>
        </w:rPr>
      </w:pPr>
    </w:p>
    <w:p w14:paraId="66C934CD" w14:textId="77777777" w:rsidR="00500EB2" w:rsidRDefault="00002440" w:rsidP="00183059">
      <w:pPr>
        <w:pStyle w:val="Zkladntext"/>
        <w:jc w:val="both"/>
        <w:rPr>
          <w:rFonts w:cs="Arial"/>
          <w:sz w:val="22"/>
          <w:szCs w:val="24"/>
        </w:rPr>
      </w:pPr>
      <w:r>
        <w:rPr>
          <w:rFonts w:cs="Arial"/>
          <w:sz w:val="22"/>
          <w:szCs w:val="24"/>
        </w:rPr>
        <w:t>Říd</w:t>
      </w:r>
      <w:r w:rsidR="00DA38C4">
        <w:rPr>
          <w:rFonts w:cs="Arial"/>
          <w:sz w:val="22"/>
          <w:szCs w:val="24"/>
        </w:rPr>
        <w:t>i</w:t>
      </w:r>
      <w:r>
        <w:rPr>
          <w:rFonts w:cs="Arial"/>
          <w:sz w:val="22"/>
          <w:szCs w:val="24"/>
        </w:rPr>
        <w:t xml:space="preserve">cí systém </w:t>
      </w:r>
      <w:r w:rsidR="00500EB2" w:rsidRPr="00445B2C">
        <w:rPr>
          <w:rFonts w:cs="Arial"/>
          <w:sz w:val="22"/>
          <w:szCs w:val="24"/>
        </w:rPr>
        <w:t>bud</w:t>
      </w:r>
      <w:r>
        <w:rPr>
          <w:rFonts w:cs="Arial"/>
          <w:sz w:val="22"/>
          <w:szCs w:val="24"/>
        </w:rPr>
        <w:t>e</w:t>
      </w:r>
      <w:r w:rsidR="00500EB2" w:rsidRPr="00445B2C">
        <w:rPr>
          <w:rFonts w:cs="Arial"/>
          <w:sz w:val="22"/>
          <w:szCs w:val="24"/>
        </w:rPr>
        <w:t xml:space="preserve"> připojen do nemocniční počítačové sítě a umožní sledování systému potrubní pošty po zadání příslušných oprávnění.</w:t>
      </w:r>
    </w:p>
    <w:p w14:paraId="4FFB7EC7" w14:textId="335C337E" w:rsidR="007A170D" w:rsidRDefault="007A170D" w:rsidP="00183059">
      <w:pPr>
        <w:pStyle w:val="Zkladntext"/>
        <w:jc w:val="both"/>
        <w:rPr>
          <w:rFonts w:cs="Arial"/>
          <w:sz w:val="22"/>
          <w:szCs w:val="24"/>
        </w:rPr>
      </w:pPr>
      <w:r w:rsidRPr="00445B2C">
        <w:rPr>
          <w:rFonts w:cs="Arial"/>
          <w:sz w:val="22"/>
          <w:szCs w:val="24"/>
        </w:rPr>
        <w:t>Napájecí zdroj</w:t>
      </w:r>
      <w:r w:rsidR="00183059">
        <w:rPr>
          <w:rFonts w:cs="Arial"/>
          <w:sz w:val="22"/>
          <w:szCs w:val="24"/>
        </w:rPr>
        <w:t>e</w:t>
      </w:r>
      <w:r w:rsidRPr="00445B2C">
        <w:rPr>
          <w:rFonts w:cs="Arial"/>
          <w:sz w:val="22"/>
          <w:szCs w:val="24"/>
        </w:rPr>
        <w:t xml:space="preserve"> (instalovaný ve strojovně</w:t>
      </w:r>
      <w:r w:rsidR="00183059">
        <w:rPr>
          <w:rFonts w:cs="Arial"/>
          <w:sz w:val="22"/>
          <w:szCs w:val="24"/>
        </w:rPr>
        <w:t xml:space="preserve"> a posilující na trase</w:t>
      </w:r>
      <w:r w:rsidRPr="00445B2C">
        <w:rPr>
          <w:rFonts w:cs="Arial"/>
          <w:sz w:val="22"/>
          <w:szCs w:val="24"/>
        </w:rPr>
        <w:t>) bud</w:t>
      </w:r>
      <w:r w:rsidR="004F675F">
        <w:rPr>
          <w:rFonts w:cs="Arial"/>
          <w:sz w:val="22"/>
          <w:szCs w:val="24"/>
        </w:rPr>
        <w:t>ou</w:t>
      </w:r>
      <w:r w:rsidRPr="00445B2C">
        <w:rPr>
          <w:rFonts w:cs="Arial"/>
          <w:sz w:val="22"/>
          <w:szCs w:val="24"/>
        </w:rPr>
        <w:t xml:space="preserve"> sloužit k nízkonapěťovému napájení komponentů systému. Je požadován impulsní napájecí zdroj s ochranou proti zkratu, samostatným vnitřním jištěním proti přetížení, včetně galvanického odpojení výstupu. Minimální požadovaná ochrana IP 52. </w:t>
      </w:r>
    </w:p>
    <w:p w14:paraId="7E3B7E1E" w14:textId="77777777" w:rsidR="007A170D" w:rsidRPr="00445B2C" w:rsidRDefault="007A170D" w:rsidP="00183059">
      <w:pPr>
        <w:pStyle w:val="Zkladntext"/>
        <w:jc w:val="both"/>
        <w:rPr>
          <w:rFonts w:cs="Arial"/>
          <w:sz w:val="22"/>
          <w:szCs w:val="24"/>
        </w:rPr>
      </w:pPr>
      <w:r w:rsidRPr="00445B2C">
        <w:rPr>
          <w:rFonts w:cs="Arial"/>
          <w:noProof/>
          <w:sz w:val="22"/>
          <w:szCs w:val="24"/>
        </w:rPr>
        <w:t xml:space="preserve">Souběžně s potrubím bude  veden speciální napájecí a ovládací kabel s dvojitým stíněním, zajišťující zvýšenou odolnost proti rušení a působení elektrostatické elektřiny. Kabel </w:t>
      </w:r>
      <w:r w:rsidR="00496CB2">
        <w:rPr>
          <w:rFonts w:cs="Arial"/>
          <w:noProof/>
          <w:sz w:val="22"/>
          <w:szCs w:val="24"/>
        </w:rPr>
        <w:t xml:space="preserve">bude v bezhalogenovém provedení a </w:t>
      </w:r>
      <w:r w:rsidRPr="00445B2C">
        <w:rPr>
          <w:rFonts w:cs="Arial"/>
          <w:noProof/>
          <w:sz w:val="22"/>
          <w:szCs w:val="24"/>
        </w:rPr>
        <w:t>musí obsahovat samostatnou část pro napájení a samostatnou část pro přenos dat.</w:t>
      </w:r>
    </w:p>
    <w:p w14:paraId="4B623F55" w14:textId="77777777" w:rsidR="007A170D" w:rsidRPr="004F675F" w:rsidRDefault="007A170D" w:rsidP="004F675F">
      <w:pPr>
        <w:pStyle w:val="Zkladntext"/>
        <w:jc w:val="both"/>
        <w:rPr>
          <w:rFonts w:cs="Arial"/>
          <w:noProof/>
          <w:sz w:val="22"/>
          <w:szCs w:val="24"/>
        </w:rPr>
      </w:pPr>
      <w:r w:rsidRPr="004F675F">
        <w:rPr>
          <w:rFonts w:cs="Arial"/>
          <w:noProof/>
          <w:sz w:val="22"/>
          <w:szCs w:val="24"/>
        </w:rPr>
        <w:t xml:space="preserve">V prostoru centrály bude instalován samostatný technologický rozvaděč, ve kterém budou umístěny napájecí nízkonapěťové zdroje s galvanickým odpojením výstupu s ochranou proti zkratu a přetížení (ovládání dmychadla, stanic a výhybek), zesilovače datového signálu, frekvenční měnič pro řízení výkonu dmychadla. </w:t>
      </w:r>
    </w:p>
    <w:p w14:paraId="1324723A" w14:textId="77777777" w:rsidR="007A170D" w:rsidRPr="004F675F" w:rsidRDefault="007A170D" w:rsidP="004F675F">
      <w:pPr>
        <w:pStyle w:val="Zkladntext"/>
        <w:jc w:val="both"/>
        <w:rPr>
          <w:rFonts w:cs="Arial"/>
          <w:noProof/>
          <w:sz w:val="22"/>
          <w:szCs w:val="24"/>
        </w:rPr>
      </w:pPr>
      <w:r w:rsidRPr="004F675F">
        <w:rPr>
          <w:rFonts w:cs="Arial"/>
          <w:noProof/>
          <w:sz w:val="22"/>
          <w:szCs w:val="24"/>
        </w:rPr>
        <w:t xml:space="preserve">Technologický rozvaděč bude vybaven nouzovým vypínačem na vstupu „central STOP“. Technologie potrubní pošty musí být napojena na zařízení EPS – v případě požáru dojde k automatickému odstavení celé technologie potrubní pošty. </w:t>
      </w:r>
    </w:p>
    <w:p w14:paraId="783EE672" w14:textId="77777777" w:rsidR="007A170D" w:rsidRPr="00445B2C" w:rsidRDefault="007A170D" w:rsidP="00285A78">
      <w:pPr>
        <w:pStyle w:val="Zkladntext"/>
        <w:jc w:val="both"/>
        <w:rPr>
          <w:rFonts w:cs="Arial"/>
          <w:sz w:val="22"/>
          <w:szCs w:val="24"/>
        </w:rPr>
      </w:pPr>
    </w:p>
    <w:p w14:paraId="201B9947" w14:textId="77777777" w:rsidR="005D4D29" w:rsidRPr="00CA794E" w:rsidRDefault="005D4D29" w:rsidP="005D4D29">
      <w:pPr>
        <w:pStyle w:val="Text"/>
        <w:rPr>
          <w:rFonts w:cs="Arial"/>
          <w:b/>
          <w:u w:val="single"/>
        </w:rPr>
      </w:pPr>
      <w:r w:rsidRPr="00CA794E">
        <w:rPr>
          <w:rFonts w:cs="Arial"/>
          <w:b/>
          <w:u w:val="single"/>
        </w:rPr>
        <w:t>Strojovna:</w:t>
      </w:r>
    </w:p>
    <w:p w14:paraId="5DD407FE" w14:textId="0500DE73" w:rsidR="005D4D29" w:rsidRPr="003119F2" w:rsidRDefault="005D4D29" w:rsidP="005D4D29">
      <w:pPr>
        <w:pStyle w:val="Text"/>
        <w:rPr>
          <w:rFonts w:cs="Arial"/>
        </w:rPr>
      </w:pPr>
      <w:r w:rsidRPr="003119F2">
        <w:rPr>
          <w:rFonts w:cs="Arial"/>
        </w:rPr>
        <w:t>-</w:t>
      </w:r>
      <w:r w:rsidRPr="003119F2">
        <w:rPr>
          <w:rFonts w:cs="Arial"/>
        </w:rPr>
        <w:tab/>
        <w:t>dmychadlo s příslušenstvím, fr</w:t>
      </w:r>
      <w:r w:rsidR="00496CB2">
        <w:rPr>
          <w:rFonts w:cs="Arial"/>
        </w:rPr>
        <w:t xml:space="preserve">ekvenční </w:t>
      </w:r>
      <w:r w:rsidRPr="003119F2">
        <w:rPr>
          <w:rFonts w:cs="Arial"/>
        </w:rPr>
        <w:t xml:space="preserve"> řízení</w:t>
      </w:r>
    </w:p>
    <w:p w14:paraId="2A4374E4" w14:textId="77777777" w:rsidR="005D4D29" w:rsidRPr="003119F2" w:rsidRDefault="00D41AB7" w:rsidP="005D4D29">
      <w:pPr>
        <w:pStyle w:val="Text"/>
        <w:rPr>
          <w:rFonts w:cs="Arial"/>
        </w:rPr>
      </w:pPr>
      <w:r>
        <w:rPr>
          <w:rFonts w:cs="Arial"/>
        </w:rPr>
        <w:t>-</w:t>
      </w:r>
      <w:r>
        <w:rPr>
          <w:rFonts w:cs="Arial"/>
        </w:rPr>
        <w:tab/>
        <w:t>vzduchová výhybka</w:t>
      </w:r>
    </w:p>
    <w:p w14:paraId="78E80B98" w14:textId="77777777" w:rsidR="005D4D29" w:rsidRDefault="005D4D29" w:rsidP="005D4D29">
      <w:pPr>
        <w:pStyle w:val="Text"/>
        <w:rPr>
          <w:rFonts w:cs="Arial"/>
        </w:rPr>
      </w:pPr>
      <w:r w:rsidRPr="003119F2">
        <w:rPr>
          <w:rFonts w:cs="Arial"/>
        </w:rPr>
        <w:t>-</w:t>
      </w:r>
      <w:r w:rsidRPr="003119F2">
        <w:rPr>
          <w:rFonts w:cs="Arial"/>
        </w:rPr>
        <w:tab/>
        <w:t>mikroprocesorová průmyslová řídicí centrála (řízení na bázi průmyslového počítače)</w:t>
      </w:r>
    </w:p>
    <w:p w14:paraId="7911ABF8" w14:textId="77777777" w:rsidR="00813ACB" w:rsidRDefault="00DA38C4" w:rsidP="005D4D29">
      <w:pPr>
        <w:pStyle w:val="Text"/>
        <w:rPr>
          <w:rFonts w:cs="Arial"/>
        </w:rPr>
      </w:pPr>
      <w:r>
        <w:rPr>
          <w:rFonts w:cs="Arial"/>
        </w:rPr>
        <w:t>-</w:t>
      </w:r>
      <w:r w:rsidR="00CB5853">
        <w:rPr>
          <w:rFonts w:cs="Arial"/>
        </w:rPr>
        <w:tab/>
        <w:t>v</w:t>
      </w:r>
      <w:r w:rsidR="00813ACB">
        <w:rPr>
          <w:rFonts w:cs="Arial"/>
        </w:rPr>
        <w:t>izualizační pracoviště</w:t>
      </w:r>
    </w:p>
    <w:p w14:paraId="35FF3CB6" w14:textId="77777777" w:rsidR="005D4D29" w:rsidRDefault="003955BA" w:rsidP="005D4D29">
      <w:pPr>
        <w:pStyle w:val="Text"/>
        <w:rPr>
          <w:rFonts w:cs="Arial"/>
          <w:u w:val="single"/>
        </w:rPr>
      </w:pPr>
      <w:r>
        <w:rPr>
          <w:rFonts w:cs="Arial"/>
        </w:rPr>
        <w:t>-</w:t>
      </w:r>
      <w:r>
        <w:rPr>
          <w:rFonts w:cs="Arial"/>
        </w:rPr>
        <w:tab/>
      </w:r>
      <w:r w:rsidR="005D4D29" w:rsidRPr="003119F2">
        <w:rPr>
          <w:rFonts w:cs="Arial"/>
        </w:rPr>
        <w:t xml:space="preserve">elektropříslušenství - technologický rozvaděč, včetně napájecích nízkonapěťových zdrojů </w:t>
      </w:r>
      <w:r w:rsidR="005D4D29" w:rsidRPr="003119F2">
        <w:rPr>
          <w:noProof/>
        </w:rPr>
        <w:t>(ovládání pohonů stanic a výhybek)</w:t>
      </w:r>
      <w:r w:rsidR="005D4D29" w:rsidRPr="003119F2">
        <w:rPr>
          <w:rFonts w:cs="Arial"/>
        </w:rPr>
        <w:t xml:space="preserve">, zesilovačů dat, apod., součástí napájecího systému bude vl. </w:t>
      </w:r>
      <w:r w:rsidR="00013EB2">
        <w:rPr>
          <w:rFonts w:cs="Arial"/>
        </w:rPr>
        <w:t xml:space="preserve">ON Line </w:t>
      </w:r>
      <w:r w:rsidR="005D4D29" w:rsidRPr="003119F2">
        <w:rPr>
          <w:rFonts w:cs="Arial"/>
        </w:rPr>
        <w:t xml:space="preserve">UPS pro zálohování řídicí centrály) / technologický rozvaděč bude vybaven nouzovým vypínačem na vstupu do strojovny a na rozvaděči / </w:t>
      </w:r>
      <w:r w:rsidR="005D4D29" w:rsidRPr="00496CB2">
        <w:rPr>
          <w:rFonts w:cs="Arial"/>
          <w:u w:val="single"/>
        </w:rPr>
        <w:t>z</w:t>
      </w:r>
      <w:r w:rsidR="005D4D29" w:rsidRPr="003119F2">
        <w:rPr>
          <w:rFonts w:cs="Arial"/>
          <w:u w:val="single"/>
        </w:rPr>
        <w:t>ákladní napájení systému bude jištěno NZE - dieselem.</w:t>
      </w:r>
    </w:p>
    <w:p w14:paraId="1BC8D016" w14:textId="77777777" w:rsidR="00285A78" w:rsidRDefault="00285A78" w:rsidP="005D4D29">
      <w:pPr>
        <w:pStyle w:val="Text"/>
        <w:rPr>
          <w:rFonts w:cs="Arial"/>
          <w:u w:val="single"/>
        </w:rPr>
      </w:pPr>
    </w:p>
    <w:p w14:paraId="01E397CA" w14:textId="77777777" w:rsidR="00623B2E" w:rsidRPr="003955BA" w:rsidRDefault="00623B2E" w:rsidP="00623B2E">
      <w:pPr>
        <w:pStyle w:val="Nadpis3"/>
        <w:rPr>
          <w:rStyle w:val="Nadpis1Char1"/>
          <w:b/>
          <w:sz w:val="22"/>
        </w:rPr>
      </w:pPr>
      <w:bookmarkStart w:id="59" w:name="_Toc477942029"/>
      <w:r w:rsidRPr="003955BA">
        <w:rPr>
          <w:rStyle w:val="Nadpis1Char1"/>
          <w:b/>
          <w:sz w:val="22"/>
        </w:rPr>
        <w:t>Dopravní potrubí</w:t>
      </w:r>
      <w:bookmarkEnd w:id="59"/>
    </w:p>
    <w:p w14:paraId="1342D1EA" w14:textId="77777777" w:rsidR="002F18B3" w:rsidRPr="005B53BA" w:rsidRDefault="00623B2E" w:rsidP="005B53BA">
      <w:pPr>
        <w:spacing w:before="120" w:line="240" w:lineRule="atLeast"/>
        <w:jc w:val="both"/>
        <w:rPr>
          <w:sz w:val="22"/>
        </w:rPr>
      </w:pPr>
      <w:r w:rsidRPr="005B53BA">
        <w:rPr>
          <w:sz w:val="22"/>
        </w:rPr>
        <w:t xml:space="preserve">Dopravní potrubí </w:t>
      </w:r>
      <w:r w:rsidR="002F18B3" w:rsidRPr="005B53BA">
        <w:rPr>
          <w:sz w:val="22"/>
        </w:rPr>
        <w:t>se v horizontálních trasách ukládá v podstropní části v podhledech nebo viditelně, vertikální trasy jsou připevněny viditelně ke stěně a prostupují stropem. Ve vybraných místech se potrubí vhodně zakrývá (viz. stavební část PD). Kabely jsou připáskovány na vedení potrubí ve vzdálenosti max. každých 30 cm. Trasy potrubí budou označeny příslušnou linkou a nápisem – POZOR potrubní pošta (minimálně každých 10 m).</w:t>
      </w:r>
    </w:p>
    <w:p w14:paraId="057BB3F6" w14:textId="77777777" w:rsidR="002F18B3" w:rsidRPr="005B53BA" w:rsidRDefault="002F18B3" w:rsidP="005B53BA">
      <w:pPr>
        <w:spacing w:before="120" w:line="240" w:lineRule="atLeast"/>
        <w:jc w:val="both"/>
        <w:rPr>
          <w:sz w:val="22"/>
        </w:rPr>
      </w:pPr>
      <w:r w:rsidRPr="005B53BA">
        <w:rPr>
          <w:sz w:val="22"/>
        </w:rPr>
        <w:t>Kotvení jízdního potrubí bude prováděno pomocí pro tyto účely určeného montážního a spojovacího materiálu předních světových výrobců s povrchovou úpravou minimálně zinkováním (vše s atesty a příslušnými materiálovými certifikáty). Kotvení bude provedeno tak, aby byly eliminovány dynamické síly během transportu pouzdra, maximálně však vždy v 2-metrových odstupech mezi sebou jednotlivými objímkami. Ze stejných důvodů není přípustné jízdní potrubí zavěšovat na závitové tyče delší než 1 m pro svislé zavěšení a delší než 30 cm pro vodorovné zavěšení.</w:t>
      </w:r>
    </w:p>
    <w:p w14:paraId="080591ED" w14:textId="5495BB90" w:rsidR="002F18B3" w:rsidRPr="005B53BA" w:rsidRDefault="002F18B3" w:rsidP="005B53BA">
      <w:pPr>
        <w:spacing w:before="120" w:line="240" w:lineRule="atLeast"/>
        <w:jc w:val="both"/>
        <w:rPr>
          <w:sz w:val="22"/>
        </w:rPr>
      </w:pPr>
      <w:r w:rsidRPr="005B53BA">
        <w:rPr>
          <w:sz w:val="22"/>
        </w:rPr>
        <w:t>V rámci realizace bude použito plastové jízdní potrubí</w:t>
      </w:r>
      <w:r w:rsidR="004F675F">
        <w:rPr>
          <w:sz w:val="22"/>
        </w:rPr>
        <w:t>,</w:t>
      </w:r>
      <w:r w:rsidRPr="005B53BA">
        <w:rPr>
          <w:sz w:val="22"/>
        </w:rPr>
        <w:t xml:space="preserve"> je vyrobeno z tvrdého PVC kalibrovaného průměru 160 mm, barva šedá, tloušťka stěny 3,2 mm, střední poloměr oblouků R=800 mm nebo větší. K tomuto potrubí musí být dodány související požární atesty (hořlavost, šíření plamene po povrchu) dle platných českých norem.</w:t>
      </w:r>
    </w:p>
    <w:p w14:paraId="3B7BEA3B" w14:textId="77777777" w:rsidR="002F18B3" w:rsidRPr="005B53BA" w:rsidRDefault="002F18B3" w:rsidP="005B53BA">
      <w:pPr>
        <w:spacing w:before="120" w:line="240" w:lineRule="atLeast"/>
        <w:jc w:val="both"/>
        <w:rPr>
          <w:sz w:val="22"/>
        </w:rPr>
      </w:pPr>
      <w:r w:rsidRPr="005B53BA">
        <w:rPr>
          <w:sz w:val="22"/>
        </w:rPr>
        <w:t xml:space="preserve">Souběžně s potrubím bude  veden speciální napájecí a ovládací kabel </w:t>
      </w:r>
      <w:r w:rsidR="00496CB2" w:rsidRPr="005B53BA">
        <w:rPr>
          <w:sz w:val="22"/>
        </w:rPr>
        <w:t xml:space="preserve">(bezhalogenový) </w:t>
      </w:r>
      <w:r w:rsidRPr="005B53BA">
        <w:rPr>
          <w:sz w:val="22"/>
        </w:rPr>
        <w:t xml:space="preserve">s dvojitým stíněním, zajišťující zvýšenou odolnost proti rušení a působení elektrostatické elektřiny. Kabel musí obsahovat samostatnou část pro napájení a samostatnou část pro přenos dat. </w:t>
      </w:r>
    </w:p>
    <w:p w14:paraId="6E236EEE" w14:textId="77777777" w:rsidR="00DA38C4" w:rsidRPr="005B53BA" w:rsidRDefault="00DA38C4" w:rsidP="005B53BA">
      <w:pPr>
        <w:spacing w:before="120" w:line="240" w:lineRule="atLeast"/>
        <w:jc w:val="both"/>
        <w:rPr>
          <w:sz w:val="22"/>
        </w:rPr>
      </w:pPr>
      <w:r w:rsidRPr="005B53BA">
        <w:rPr>
          <w:sz w:val="22"/>
        </w:rPr>
        <w:t>Pro zabezpečení zařízení při požáru se osadí protipožární manžety mezi prostupy všemi požárními úseky.</w:t>
      </w:r>
    </w:p>
    <w:p w14:paraId="66DE451C" w14:textId="77777777" w:rsidR="002F18B3" w:rsidRPr="005B53BA" w:rsidRDefault="002F18B3" w:rsidP="005B53BA">
      <w:pPr>
        <w:spacing w:before="120" w:line="240" w:lineRule="atLeast"/>
        <w:jc w:val="both"/>
        <w:rPr>
          <w:sz w:val="22"/>
        </w:rPr>
      </w:pPr>
      <w:r w:rsidRPr="005B53BA">
        <w:rPr>
          <w:sz w:val="22"/>
        </w:rPr>
        <w:t>Jízdní potrubí je obecně nutno umístit tak, aby při minimálních nárocích na pracnost uchycení nebránilo a nenarušovalo funkci ostatních potrubních či kabelových vedení.</w:t>
      </w:r>
      <w:r w:rsidR="00DA38C4" w:rsidRPr="005B53BA">
        <w:rPr>
          <w:sz w:val="22"/>
        </w:rPr>
        <w:t xml:space="preserve"> </w:t>
      </w:r>
      <w:r w:rsidRPr="005B53BA">
        <w:rPr>
          <w:sz w:val="22"/>
        </w:rPr>
        <w:t>Trasa plastového jízdního potrubí nesmí být vedena místy s vysokou teplotou (dle charakteru teplotní odolnosti materiálu jízdního potrubí a systémového kabelu uchyceného na tomto potrubí – cca do 60</w:t>
      </w:r>
      <w:r w:rsidRPr="005B53BA">
        <w:rPr>
          <w:sz w:val="22"/>
        </w:rPr>
        <w:sym w:font="Symbol" w:char="F0B0"/>
      </w:r>
      <w:r w:rsidRPr="005B53BA">
        <w:rPr>
          <w:sz w:val="22"/>
        </w:rPr>
        <w:t>C) a v blízkosti (souběhu) silového vedení (ne menší než 20cm – dle obecných zvyklostí umísťování slaboproudých a komunikačních vedení – minimalizace vlivu rušení).</w:t>
      </w:r>
    </w:p>
    <w:p w14:paraId="24749CB5" w14:textId="77777777" w:rsidR="00DA38C4" w:rsidRPr="005B53BA" w:rsidRDefault="00DA38C4" w:rsidP="005B53BA">
      <w:pPr>
        <w:spacing w:before="120" w:line="240" w:lineRule="atLeast"/>
        <w:jc w:val="both"/>
        <w:rPr>
          <w:sz w:val="22"/>
        </w:rPr>
      </w:pPr>
    </w:p>
    <w:p w14:paraId="3E042211" w14:textId="77777777" w:rsidR="002F18B3" w:rsidRPr="00DA38C4" w:rsidRDefault="002F18B3" w:rsidP="00DA38C4">
      <w:pPr>
        <w:pStyle w:val="Nadpis3"/>
        <w:rPr>
          <w:rStyle w:val="Nadpis1Char1"/>
          <w:b/>
          <w:sz w:val="22"/>
        </w:rPr>
      </w:pPr>
      <w:bookmarkStart w:id="60" w:name="_Toc477942030"/>
      <w:r w:rsidRPr="00DA38C4">
        <w:rPr>
          <w:rStyle w:val="Nadpis1Char1"/>
          <w:b/>
          <w:sz w:val="22"/>
        </w:rPr>
        <w:t>Požární zabezpečení technologie</w:t>
      </w:r>
      <w:bookmarkEnd w:id="60"/>
    </w:p>
    <w:p w14:paraId="3F9BB4C7" w14:textId="77777777" w:rsidR="002F18B3" w:rsidRPr="005B53BA" w:rsidRDefault="002F18B3" w:rsidP="005B53BA">
      <w:pPr>
        <w:spacing w:before="120" w:line="240" w:lineRule="atLeast"/>
        <w:jc w:val="both"/>
        <w:rPr>
          <w:sz w:val="22"/>
        </w:rPr>
      </w:pPr>
      <w:r w:rsidRPr="005B53BA">
        <w:rPr>
          <w:sz w:val="22"/>
        </w:rPr>
        <w:t xml:space="preserve">Systém potrubní pošty bude protipožárně zabezpečen dle požadavků samostatně vypracovaného PBŘ, které je součástí stavební části projektové dokumentace. </w:t>
      </w:r>
    </w:p>
    <w:p w14:paraId="5372FE86" w14:textId="7068C583" w:rsidR="00DA38C4" w:rsidRPr="005B53BA" w:rsidRDefault="00DA38C4" w:rsidP="005B53BA">
      <w:pPr>
        <w:spacing w:before="120" w:line="240" w:lineRule="atLeast"/>
        <w:jc w:val="both"/>
        <w:rPr>
          <w:sz w:val="22"/>
        </w:rPr>
      </w:pPr>
      <w:r w:rsidRPr="005B53BA">
        <w:rPr>
          <w:sz w:val="22"/>
        </w:rPr>
        <w:t>Pro zabezpečení zařízení při požáru se osadí protipožární manžety mezi prostupy všemi požárními úseky</w:t>
      </w:r>
      <w:r w:rsidR="007B08C0" w:rsidRPr="005B53BA">
        <w:rPr>
          <w:sz w:val="22"/>
        </w:rPr>
        <w:t xml:space="preserve"> </w:t>
      </w:r>
      <w:r w:rsidR="004F675F">
        <w:rPr>
          <w:sz w:val="22"/>
        </w:rPr>
        <w:t>-</w:t>
      </w:r>
      <w:r w:rsidRPr="005B53BA">
        <w:rPr>
          <w:sz w:val="22"/>
        </w:rPr>
        <w:t xml:space="preserve"> tyto protipožární úpravy</w:t>
      </w:r>
      <w:r w:rsidR="007B08C0" w:rsidRPr="005B53BA">
        <w:rPr>
          <w:sz w:val="22"/>
        </w:rPr>
        <w:t xml:space="preserve"> jsou součástí dodávky technologie. Z</w:t>
      </w:r>
      <w:r w:rsidRPr="005B53BA">
        <w:rPr>
          <w:sz w:val="22"/>
        </w:rPr>
        <w:t xml:space="preserve">ačištění otvoru </w:t>
      </w:r>
      <w:r w:rsidR="007B08C0" w:rsidRPr="005B53BA">
        <w:rPr>
          <w:sz w:val="22"/>
        </w:rPr>
        <w:t>a</w:t>
      </w:r>
      <w:r w:rsidRPr="005B53BA">
        <w:rPr>
          <w:sz w:val="22"/>
        </w:rPr>
        <w:t xml:space="preserve"> prostupy konstrukcemi</w:t>
      </w:r>
      <w:r w:rsidR="007B08C0" w:rsidRPr="005B53BA">
        <w:rPr>
          <w:sz w:val="22"/>
        </w:rPr>
        <w:t xml:space="preserve"> připraví stavba (jsou součástí stavební části dokumentace)</w:t>
      </w:r>
      <w:r w:rsidRPr="005B53BA">
        <w:rPr>
          <w:sz w:val="22"/>
        </w:rPr>
        <w:t>.</w:t>
      </w:r>
    </w:p>
    <w:p w14:paraId="7D9B3869" w14:textId="77777777" w:rsidR="002F18B3" w:rsidRPr="005B53BA" w:rsidRDefault="002F18B3" w:rsidP="005B53BA">
      <w:pPr>
        <w:spacing w:before="120" w:line="240" w:lineRule="atLeast"/>
        <w:jc w:val="both"/>
        <w:rPr>
          <w:sz w:val="22"/>
        </w:rPr>
      </w:pPr>
      <w:r w:rsidRPr="005B53BA">
        <w:rPr>
          <w:sz w:val="22"/>
        </w:rPr>
        <w:t>Samotný průchod plastového potrubí bude ošetřen protipožární manžetou pro potrubí s vnějším průměrem 160 mm, mezery mezi konstrukcí a potrubím musí být ošetřeny příslušnou protipožární pěnou a minerální plstí nebo protipožární maltou. Manžeta musí být do konstrukce kotvena prostřednictvím kotevních prvků certifikovaných jako systém společně s manžetou, dle příslušného materiálu konstrukce. Prostupy musí být označeny protipožárními štítky z obou stran. V případě prostupu stropem budou použity manžety jednostranně -  ze spodní strany, v případě prostupu stěnou budou použity z obou stran.</w:t>
      </w:r>
    </w:p>
    <w:p w14:paraId="46D01D43" w14:textId="5E74C9DA" w:rsidR="002F18B3" w:rsidRPr="005B53BA" w:rsidRDefault="002F18B3" w:rsidP="005B53BA">
      <w:pPr>
        <w:spacing w:before="120" w:line="240" w:lineRule="atLeast"/>
        <w:jc w:val="both"/>
        <w:rPr>
          <w:sz w:val="22"/>
        </w:rPr>
      </w:pPr>
      <w:r w:rsidRPr="005B53BA">
        <w:rPr>
          <w:sz w:val="22"/>
        </w:rPr>
        <w:t>Požární odolnost použitého systému požárního zabezpečení (manžet) je EI 120</w:t>
      </w:r>
      <w:r w:rsidR="004F675F">
        <w:rPr>
          <w:sz w:val="22"/>
        </w:rPr>
        <w:t xml:space="preserve"> (min. </w:t>
      </w:r>
      <w:r w:rsidR="004C2A74">
        <w:rPr>
          <w:sz w:val="22"/>
        </w:rPr>
        <w:t xml:space="preserve">odolnost prostupu </w:t>
      </w:r>
      <w:r w:rsidR="004F675F">
        <w:rPr>
          <w:sz w:val="22"/>
        </w:rPr>
        <w:t>EI90DP1)</w:t>
      </w:r>
      <w:r w:rsidRPr="005B53BA">
        <w:rPr>
          <w:sz w:val="22"/>
        </w:rPr>
        <w:t>.</w:t>
      </w:r>
    </w:p>
    <w:p w14:paraId="38FF7CC4" w14:textId="77777777" w:rsidR="002F18B3" w:rsidRPr="00CA794E" w:rsidRDefault="002F18B3" w:rsidP="00CA794E">
      <w:pPr>
        <w:spacing w:before="120"/>
        <w:jc w:val="both"/>
        <w:rPr>
          <w:rFonts w:cs="Arial"/>
          <w:sz w:val="22"/>
          <w:szCs w:val="22"/>
        </w:rPr>
      </w:pPr>
      <w:r w:rsidRPr="00CA794E">
        <w:rPr>
          <w:rFonts w:cs="Arial"/>
          <w:sz w:val="22"/>
          <w:szCs w:val="22"/>
        </w:rPr>
        <w:lastRenderedPageBreak/>
        <w:t>K utěsnění prostupu kabeláže bude použit protipožární zpěňující tmel ve stanovené skladbě s minerální vatou. Prostup bude řádně označen protipožárním štítkem. U prostupu stropem bude realizováno jednostranné použití – ze spodní strany tmel v kombinaci s minerální vatou daných parametrů, prostup stěnou bude řešen oboustranně tmel v kombinaci s minerální vatou daných parametrů.</w:t>
      </w:r>
    </w:p>
    <w:p w14:paraId="3C62347C" w14:textId="77777777" w:rsidR="002F18B3" w:rsidRPr="008E6D35" w:rsidRDefault="002F18B3" w:rsidP="00CA794E">
      <w:pPr>
        <w:spacing w:after="40"/>
        <w:jc w:val="both"/>
        <w:rPr>
          <w:rFonts w:cs="Arial"/>
          <w:sz w:val="22"/>
          <w:szCs w:val="22"/>
        </w:rPr>
      </w:pPr>
      <w:r w:rsidRPr="008E6D35">
        <w:rPr>
          <w:rFonts w:cs="Arial"/>
          <w:sz w:val="22"/>
          <w:szCs w:val="22"/>
        </w:rPr>
        <w:t>Parametry minerální vaty:</w:t>
      </w:r>
    </w:p>
    <w:p w14:paraId="1E844540" w14:textId="77777777" w:rsidR="002F18B3" w:rsidRPr="008E6D35" w:rsidRDefault="002F18B3" w:rsidP="00090558">
      <w:pPr>
        <w:pStyle w:val="Odstavecseseznamem"/>
        <w:numPr>
          <w:ilvl w:val="0"/>
          <w:numId w:val="12"/>
        </w:numPr>
        <w:spacing w:after="0" w:line="240" w:lineRule="auto"/>
        <w:contextualSpacing/>
        <w:jc w:val="both"/>
        <w:rPr>
          <w:rFonts w:ascii="Arial" w:hAnsi="Arial" w:cs="Arial"/>
        </w:rPr>
      </w:pPr>
      <w:r w:rsidRPr="008E6D35">
        <w:rPr>
          <w:rFonts w:ascii="Arial" w:hAnsi="Arial" w:cs="Arial"/>
        </w:rPr>
        <w:t>Objemová hmotnost 80-100 kg/m</w:t>
      </w:r>
      <w:r w:rsidRPr="008E6D35">
        <w:rPr>
          <w:rFonts w:ascii="Arial" w:hAnsi="Arial" w:cs="Arial"/>
          <w:vertAlign w:val="superscript"/>
        </w:rPr>
        <w:t>3</w:t>
      </w:r>
    </w:p>
    <w:p w14:paraId="536177AC" w14:textId="77777777" w:rsidR="002F18B3" w:rsidRPr="008E6D35" w:rsidRDefault="002F18B3" w:rsidP="00090558">
      <w:pPr>
        <w:pStyle w:val="Odstavecseseznamem"/>
        <w:numPr>
          <w:ilvl w:val="0"/>
          <w:numId w:val="12"/>
        </w:numPr>
        <w:spacing w:after="0" w:line="240" w:lineRule="auto"/>
        <w:contextualSpacing/>
        <w:jc w:val="both"/>
        <w:rPr>
          <w:rFonts w:ascii="Arial" w:hAnsi="Arial" w:cs="Arial"/>
        </w:rPr>
      </w:pPr>
      <w:r w:rsidRPr="008E6D35">
        <w:rPr>
          <w:rFonts w:ascii="Arial" w:hAnsi="Arial" w:cs="Arial"/>
        </w:rPr>
        <w:t>Třída reakce na oheň A1,A2, k tomu odpovídající stupeň hořlavosti.</w:t>
      </w:r>
    </w:p>
    <w:p w14:paraId="6C5C2D21" w14:textId="77777777" w:rsidR="002F18B3" w:rsidRPr="008E6D35" w:rsidRDefault="002F18B3" w:rsidP="00CA794E">
      <w:pPr>
        <w:spacing w:before="100"/>
        <w:jc w:val="both"/>
        <w:rPr>
          <w:rFonts w:cs="Arial"/>
          <w:sz w:val="22"/>
          <w:szCs w:val="22"/>
        </w:rPr>
      </w:pPr>
      <w:r w:rsidRPr="008E6D35">
        <w:rPr>
          <w:rFonts w:cs="Arial"/>
          <w:sz w:val="22"/>
          <w:szCs w:val="22"/>
        </w:rPr>
        <w:t xml:space="preserve">Samotná aplikace musí být provedena v souladu s výše uvedenými požadavky a předpisy výrobce protipožárního systému. </w:t>
      </w:r>
    </w:p>
    <w:p w14:paraId="273C31DE" w14:textId="77777777" w:rsidR="002F18B3" w:rsidRPr="008E6D35" w:rsidRDefault="002F18B3" w:rsidP="002F18B3">
      <w:pPr>
        <w:spacing w:before="120"/>
        <w:jc w:val="both"/>
        <w:rPr>
          <w:rFonts w:cs="Arial"/>
          <w:sz w:val="22"/>
          <w:szCs w:val="22"/>
        </w:rPr>
      </w:pPr>
      <w:r w:rsidRPr="008E6D35">
        <w:rPr>
          <w:rFonts w:cs="Arial"/>
          <w:sz w:val="22"/>
          <w:szCs w:val="22"/>
        </w:rPr>
        <w:t xml:space="preserve">K jednotlivým </w:t>
      </w:r>
      <w:r>
        <w:rPr>
          <w:rFonts w:cs="Arial"/>
          <w:sz w:val="22"/>
          <w:szCs w:val="22"/>
        </w:rPr>
        <w:t xml:space="preserve">použitým </w:t>
      </w:r>
      <w:r w:rsidRPr="008E6D35">
        <w:rPr>
          <w:rFonts w:cs="Arial"/>
          <w:sz w:val="22"/>
          <w:szCs w:val="22"/>
        </w:rPr>
        <w:t xml:space="preserve">materiálům jako např. plastové jízdní potrubí apod. budou doloženy příslušené atesty </w:t>
      </w:r>
      <w:r>
        <w:rPr>
          <w:rFonts w:cs="Arial"/>
          <w:sz w:val="22"/>
          <w:szCs w:val="22"/>
        </w:rPr>
        <w:t xml:space="preserve">především </w:t>
      </w:r>
      <w:r w:rsidRPr="008E6D35">
        <w:rPr>
          <w:rFonts w:cs="Arial"/>
          <w:sz w:val="22"/>
          <w:szCs w:val="22"/>
        </w:rPr>
        <w:t xml:space="preserve">hořlavosti a šíření plamene po povrchu </w:t>
      </w:r>
      <w:r>
        <w:rPr>
          <w:rFonts w:cs="Arial"/>
          <w:sz w:val="22"/>
          <w:szCs w:val="22"/>
        </w:rPr>
        <w:t>(dle ČSN EN 13501) a certifikáty výrobce příslušného systému požárního zabezpečení</w:t>
      </w:r>
      <w:r w:rsidRPr="00CB39AD">
        <w:rPr>
          <w:rFonts w:cs="Arial"/>
          <w:sz w:val="22"/>
          <w:szCs w:val="22"/>
        </w:rPr>
        <w:t xml:space="preserve"> </w:t>
      </w:r>
      <w:r>
        <w:rPr>
          <w:rFonts w:cs="Arial"/>
          <w:sz w:val="22"/>
          <w:szCs w:val="22"/>
        </w:rPr>
        <w:t xml:space="preserve">– vše </w:t>
      </w:r>
      <w:r w:rsidRPr="008E6D35">
        <w:rPr>
          <w:rFonts w:cs="Arial"/>
          <w:sz w:val="22"/>
          <w:szCs w:val="22"/>
        </w:rPr>
        <w:t>dle platných českých norem</w:t>
      </w:r>
      <w:r>
        <w:rPr>
          <w:rFonts w:cs="Arial"/>
          <w:sz w:val="22"/>
          <w:szCs w:val="22"/>
        </w:rPr>
        <w:t>.</w:t>
      </w:r>
      <w:r w:rsidRPr="008E6D35">
        <w:rPr>
          <w:rFonts w:cs="Arial"/>
          <w:sz w:val="22"/>
          <w:szCs w:val="22"/>
        </w:rPr>
        <w:t xml:space="preserve"> </w:t>
      </w:r>
    </w:p>
    <w:p w14:paraId="4B51D442" w14:textId="07D93AD6" w:rsidR="002F18B3" w:rsidRPr="005B53BA" w:rsidRDefault="002F18B3" w:rsidP="002F18B3">
      <w:pPr>
        <w:spacing w:before="120"/>
        <w:jc w:val="both"/>
        <w:rPr>
          <w:rFonts w:cs="Arial"/>
          <w:sz w:val="22"/>
          <w:szCs w:val="22"/>
        </w:rPr>
      </w:pPr>
      <w:r w:rsidRPr="005B53BA">
        <w:rPr>
          <w:rFonts w:cs="Arial"/>
          <w:sz w:val="22"/>
          <w:szCs w:val="22"/>
        </w:rPr>
        <w:t xml:space="preserve">Protipožární zabezpečení prostupů potrubí a kabelů tzn. manžety, tmel, nátěry, identifikační značení apod., budou dodávkou </w:t>
      </w:r>
      <w:r w:rsidR="007A2861" w:rsidRPr="005B53BA">
        <w:rPr>
          <w:rFonts w:cs="Arial"/>
          <w:b/>
          <w:sz w:val="22"/>
          <w:szCs w:val="22"/>
        </w:rPr>
        <w:t>technologie</w:t>
      </w:r>
      <w:r w:rsidRPr="005B53BA">
        <w:rPr>
          <w:rFonts w:cs="Arial"/>
          <w:sz w:val="22"/>
          <w:szCs w:val="22"/>
        </w:rPr>
        <w:t xml:space="preserve">, montáž musí provádět osoby s příslušným osvědčením/oprávněním. </w:t>
      </w:r>
    </w:p>
    <w:p w14:paraId="1D48D42D" w14:textId="77777777" w:rsidR="002F18B3" w:rsidRPr="00E70A52" w:rsidRDefault="002F18B3" w:rsidP="00285A78">
      <w:pPr>
        <w:spacing w:before="120"/>
        <w:jc w:val="both"/>
        <w:rPr>
          <w:rFonts w:cs="Arial"/>
          <w:sz w:val="22"/>
        </w:rPr>
      </w:pPr>
      <w:r w:rsidRPr="00E70A52">
        <w:rPr>
          <w:rFonts w:cs="Arial"/>
          <w:sz w:val="22"/>
        </w:rPr>
        <w:t xml:space="preserve">Součástí předání musí být kompletní dokumentace všech protipožárních zabezpečení jízdního potrubí a samostatně </w:t>
      </w:r>
      <w:r>
        <w:rPr>
          <w:rFonts w:cs="Arial"/>
          <w:sz w:val="22"/>
        </w:rPr>
        <w:t xml:space="preserve">i </w:t>
      </w:r>
      <w:r w:rsidRPr="00E70A52">
        <w:rPr>
          <w:rFonts w:cs="Arial"/>
          <w:sz w:val="22"/>
        </w:rPr>
        <w:t>kabelů obsahující soupis prostupů včetně čísla, kompletní fotodokumentace</w:t>
      </w:r>
      <w:r w:rsidR="00DA38C4">
        <w:rPr>
          <w:rFonts w:cs="Arial"/>
          <w:sz w:val="22"/>
        </w:rPr>
        <w:t xml:space="preserve"> se znázorněním umístění, apod.</w:t>
      </w:r>
      <w:r w:rsidRPr="00E70A52">
        <w:rPr>
          <w:rFonts w:cs="Arial"/>
          <w:sz w:val="22"/>
        </w:rPr>
        <w:t>).</w:t>
      </w:r>
    </w:p>
    <w:p w14:paraId="73500E5B" w14:textId="77777777" w:rsidR="00DA38C4" w:rsidRPr="003119F2" w:rsidRDefault="00DA38C4" w:rsidP="00623B2E">
      <w:pPr>
        <w:pStyle w:val="Text"/>
        <w:rPr>
          <w:rFonts w:cs="Arial"/>
        </w:rPr>
      </w:pPr>
    </w:p>
    <w:p w14:paraId="6143BEBB" w14:textId="77777777" w:rsidR="00623B2E" w:rsidRPr="003955BA" w:rsidRDefault="00623B2E" w:rsidP="00623B2E">
      <w:pPr>
        <w:pStyle w:val="Nadpis3"/>
        <w:rPr>
          <w:rStyle w:val="Nadpis1Char1"/>
          <w:b/>
          <w:sz w:val="22"/>
        </w:rPr>
      </w:pPr>
      <w:bookmarkStart w:id="61" w:name="_Toc165253533"/>
      <w:bookmarkStart w:id="62" w:name="_Toc477942031"/>
      <w:r w:rsidRPr="003955BA">
        <w:rPr>
          <w:rStyle w:val="Nadpis1Char1"/>
          <w:b/>
          <w:sz w:val="22"/>
        </w:rPr>
        <w:t>Přepravní pouzdro - transportní jednotka</w:t>
      </w:r>
      <w:bookmarkEnd w:id="61"/>
      <w:bookmarkEnd w:id="62"/>
    </w:p>
    <w:p w14:paraId="7EF8E791" w14:textId="77777777" w:rsidR="00623B2E" w:rsidRPr="003119F2" w:rsidRDefault="00623B2E" w:rsidP="00DA38C4">
      <w:pPr>
        <w:pStyle w:val="Text"/>
        <w:spacing w:after="160"/>
        <w:rPr>
          <w:rFonts w:cs="Arial"/>
          <w:u w:val="single"/>
        </w:rPr>
      </w:pPr>
      <w:r w:rsidRPr="003119F2">
        <w:rPr>
          <w:rFonts w:cs="Arial"/>
          <w:u w:val="single"/>
        </w:rPr>
        <w:t xml:space="preserve">Pro transport budou používána </w:t>
      </w:r>
      <w:r w:rsidR="00C23850">
        <w:rPr>
          <w:rFonts w:cs="Arial"/>
          <w:u w:val="single"/>
        </w:rPr>
        <w:t xml:space="preserve">přepravní </w:t>
      </w:r>
      <w:r w:rsidRPr="003119F2">
        <w:rPr>
          <w:rFonts w:cs="Arial"/>
          <w:u w:val="single"/>
        </w:rPr>
        <w:t xml:space="preserve"> pouzdra</w:t>
      </w:r>
      <w:r w:rsidR="00C23850">
        <w:rPr>
          <w:rFonts w:cs="Arial"/>
          <w:u w:val="single"/>
        </w:rPr>
        <w:t xml:space="preserve"> s následujícími parametry</w:t>
      </w:r>
      <w:r w:rsidRPr="003119F2">
        <w:rPr>
          <w:rFonts w:cs="Arial"/>
          <w:u w:val="single"/>
        </w:rPr>
        <w:t>:</w:t>
      </w:r>
    </w:p>
    <w:p w14:paraId="2DD8AB80" w14:textId="77777777" w:rsidR="00C23850" w:rsidRPr="00445B2C" w:rsidRDefault="00C23850" w:rsidP="00090558">
      <w:pPr>
        <w:numPr>
          <w:ilvl w:val="0"/>
          <w:numId w:val="13"/>
        </w:numPr>
        <w:overflowPunct/>
        <w:autoSpaceDE/>
        <w:autoSpaceDN/>
        <w:adjustRightInd/>
        <w:spacing w:before="60" w:after="0" w:line="240" w:lineRule="atLeast"/>
        <w:ind w:left="284" w:hanging="295"/>
        <w:jc w:val="both"/>
        <w:textAlignment w:val="auto"/>
        <w:rPr>
          <w:rFonts w:cs="Arial"/>
          <w:sz w:val="22"/>
        </w:rPr>
      </w:pPr>
      <w:r w:rsidRPr="00445B2C">
        <w:rPr>
          <w:rFonts w:cs="Arial"/>
          <w:sz w:val="22"/>
        </w:rPr>
        <w:t>standardní (vnitřní délka 330 – 360 mm x Ø cca 115mm).</w:t>
      </w:r>
    </w:p>
    <w:p w14:paraId="6C3810DC" w14:textId="77777777" w:rsidR="00C23850" w:rsidRPr="00445B2C" w:rsidRDefault="00C23850" w:rsidP="00090558">
      <w:pPr>
        <w:numPr>
          <w:ilvl w:val="0"/>
          <w:numId w:val="13"/>
        </w:numPr>
        <w:overflowPunct/>
        <w:autoSpaceDE/>
        <w:autoSpaceDN/>
        <w:adjustRightInd/>
        <w:spacing w:before="60" w:after="0" w:line="240" w:lineRule="atLeast"/>
        <w:ind w:left="284" w:hanging="295"/>
        <w:jc w:val="both"/>
        <w:textAlignment w:val="auto"/>
        <w:rPr>
          <w:rFonts w:cs="Arial"/>
          <w:sz w:val="22"/>
        </w:rPr>
      </w:pPr>
      <w:r w:rsidRPr="00445B2C">
        <w:rPr>
          <w:rFonts w:cs="Arial"/>
          <w:sz w:val="22"/>
        </w:rPr>
        <w:t>autovykládkové pro biologické vzorky (maximální vnitřní délka do 2</w:t>
      </w:r>
      <w:r w:rsidR="00285A78">
        <w:rPr>
          <w:rFonts w:cs="Arial"/>
          <w:sz w:val="22"/>
        </w:rPr>
        <w:t>8</w:t>
      </w:r>
      <w:r w:rsidRPr="00445B2C">
        <w:rPr>
          <w:rFonts w:cs="Arial"/>
          <w:sz w:val="22"/>
        </w:rPr>
        <w:t>0mm x Ø cca 110mm), která umožní automatické bezobslužné vyložení přepravovaného materiálu ve stanici s automatickou vykládkou v laboratořích.</w:t>
      </w:r>
    </w:p>
    <w:p w14:paraId="3DEBAD13" w14:textId="77777777" w:rsidR="00C23850" w:rsidRPr="00445B2C" w:rsidRDefault="00C23850" w:rsidP="00090558">
      <w:pPr>
        <w:numPr>
          <w:ilvl w:val="0"/>
          <w:numId w:val="13"/>
        </w:numPr>
        <w:overflowPunct/>
        <w:autoSpaceDE/>
        <w:autoSpaceDN/>
        <w:adjustRightInd/>
        <w:spacing w:before="60" w:after="0" w:line="240" w:lineRule="atLeast"/>
        <w:ind w:left="284" w:hanging="295"/>
        <w:textAlignment w:val="auto"/>
        <w:rPr>
          <w:rFonts w:cs="Arial"/>
          <w:sz w:val="22"/>
        </w:rPr>
      </w:pPr>
      <w:r w:rsidRPr="00445B2C">
        <w:rPr>
          <w:rFonts w:cs="Arial"/>
          <w:sz w:val="22"/>
        </w:rPr>
        <w:t xml:space="preserve">čistící / dezinfekční pouzdro – minimální objem pro dezinfekční roztok 300 ml, součástí musí být minimálně </w:t>
      </w:r>
      <w:r>
        <w:rPr>
          <w:rFonts w:cs="Arial"/>
          <w:sz w:val="22"/>
        </w:rPr>
        <w:t>5</w:t>
      </w:r>
      <w:r w:rsidRPr="00445B2C">
        <w:rPr>
          <w:rFonts w:cs="Arial"/>
          <w:sz w:val="22"/>
        </w:rPr>
        <w:t xml:space="preserve"> l dezinfekčního přípravku, návod k používání v ČJ.</w:t>
      </w:r>
    </w:p>
    <w:p w14:paraId="155B9423" w14:textId="77777777" w:rsidR="00C23850" w:rsidRPr="004C2A74" w:rsidRDefault="00C23850" w:rsidP="004C2A74">
      <w:pPr>
        <w:spacing w:before="120"/>
        <w:jc w:val="both"/>
        <w:rPr>
          <w:rFonts w:cs="Arial"/>
          <w:sz w:val="22"/>
          <w:szCs w:val="22"/>
        </w:rPr>
      </w:pPr>
      <w:r w:rsidRPr="004C2A74">
        <w:rPr>
          <w:rFonts w:cs="Arial"/>
          <w:sz w:val="22"/>
          <w:szCs w:val="22"/>
        </w:rPr>
        <w:t xml:space="preserve">Všechna pouzdra budou otevíratelná z obou stran pro snadnou manipulaci a orientaci ve stanici a umožní tedy snadné otevření, vložení či vyjmutí zásilky. Tělo standardního pouzdra musí být v průhledném provedení pro vizuální kontrolu zásilky. </w:t>
      </w:r>
    </w:p>
    <w:p w14:paraId="754EBB35" w14:textId="77777777" w:rsidR="00C23850" w:rsidRPr="004C2A74" w:rsidRDefault="00C23850" w:rsidP="004C2A74">
      <w:pPr>
        <w:spacing w:before="120"/>
        <w:jc w:val="both"/>
        <w:rPr>
          <w:rFonts w:cs="Arial"/>
          <w:sz w:val="22"/>
          <w:szCs w:val="22"/>
        </w:rPr>
      </w:pPr>
      <w:r w:rsidRPr="004C2A74">
        <w:rPr>
          <w:rFonts w:cs="Arial"/>
          <w:sz w:val="22"/>
          <w:szCs w:val="22"/>
        </w:rPr>
        <w:t xml:space="preserve">Každé přepravní pouzdro bude vybaveno dvěma programovatelnými čipy, každý na jednom konci pouzdra – pro zajištění automatizace, zabezpečení, identifikace a kontroly provozu zařízení PP. </w:t>
      </w:r>
    </w:p>
    <w:p w14:paraId="6870DECE" w14:textId="77777777" w:rsidR="00C23850" w:rsidRPr="004C2A74" w:rsidRDefault="00C23850" w:rsidP="004C2A74">
      <w:pPr>
        <w:spacing w:before="120"/>
        <w:jc w:val="both"/>
        <w:rPr>
          <w:rFonts w:cs="Arial"/>
          <w:sz w:val="22"/>
          <w:szCs w:val="22"/>
        </w:rPr>
      </w:pPr>
      <w:r w:rsidRPr="004C2A74">
        <w:rPr>
          <w:rFonts w:cs="Arial"/>
          <w:sz w:val="22"/>
          <w:szCs w:val="22"/>
        </w:rPr>
        <w:t>Systém musí prostřednictvím čipové technologie – naprogramovaných pouzder zajistit automatické odeslání naprogramovaných pouzder do konkrétních míst dle samotného naprogramování. Například pouzdro označené červeným štítkem bude po vložení do stanice automaticky odesláno do laboratoře a nesmí být zaslána do jiných míst, než je samotná naprogramovaná stanice. Systém musí rovněž zajistit monitoring pouzdra a sledovat jej v reálném čase.</w:t>
      </w:r>
    </w:p>
    <w:p w14:paraId="4D207D18" w14:textId="77777777" w:rsidR="00C23850" w:rsidRDefault="00C23850" w:rsidP="00C23850">
      <w:pPr>
        <w:shd w:val="clear" w:color="auto" w:fill="FFFFFF"/>
        <w:jc w:val="both"/>
        <w:textAlignment w:val="top"/>
        <w:rPr>
          <w:rFonts w:cs="Arial"/>
          <w:sz w:val="22"/>
          <w:szCs w:val="24"/>
          <w:shd w:val="clear" w:color="auto" w:fill="FFFFFF"/>
        </w:rPr>
      </w:pPr>
    </w:p>
    <w:p w14:paraId="726BF003" w14:textId="77777777" w:rsidR="00C23850" w:rsidRPr="004D27C1" w:rsidRDefault="00C23850" w:rsidP="00C23850">
      <w:pPr>
        <w:shd w:val="clear" w:color="auto" w:fill="FFFFFF"/>
        <w:jc w:val="both"/>
        <w:textAlignment w:val="top"/>
        <w:rPr>
          <w:rFonts w:cs="Arial"/>
          <w:b/>
          <w:sz w:val="22"/>
          <w:szCs w:val="24"/>
        </w:rPr>
      </w:pPr>
      <w:r w:rsidRPr="004D27C1">
        <w:rPr>
          <w:rFonts w:cs="Arial"/>
          <w:b/>
          <w:sz w:val="22"/>
          <w:szCs w:val="24"/>
          <w:shd w:val="clear" w:color="auto" w:fill="FFFFFF"/>
        </w:rPr>
        <w:lastRenderedPageBreak/>
        <w:t>Každé pouzdro musí být</w:t>
      </w:r>
      <w:r w:rsidRPr="004D27C1">
        <w:rPr>
          <w:rFonts w:cs="Arial"/>
          <w:b/>
          <w:sz w:val="22"/>
          <w:szCs w:val="24"/>
        </w:rPr>
        <w:t xml:space="preserve"> vybaveno čipy, umožňující naprogramování:</w:t>
      </w:r>
    </w:p>
    <w:p w14:paraId="31E38B51" w14:textId="77777777" w:rsidR="00C23850" w:rsidRPr="00445B2C" w:rsidRDefault="00C23850" w:rsidP="00C23850">
      <w:pPr>
        <w:shd w:val="clear" w:color="auto" w:fill="FFFFFF"/>
        <w:textAlignment w:val="top"/>
        <w:rPr>
          <w:rFonts w:cs="Arial"/>
          <w:sz w:val="22"/>
          <w:szCs w:val="24"/>
        </w:rPr>
      </w:pPr>
      <w:r w:rsidRPr="00445B2C">
        <w:rPr>
          <w:rFonts w:cs="Arial"/>
          <w:sz w:val="22"/>
          <w:szCs w:val="24"/>
        </w:rPr>
        <w:t>a) domovské stanice (vlastníka pouzdra)</w:t>
      </w:r>
    </w:p>
    <w:p w14:paraId="01646F62" w14:textId="77777777" w:rsidR="00C23850" w:rsidRPr="00445B2C" w:rsidRDefault="00C23850" w:rsidP="00C23850">
      <w:pPr>
        <w:shd w:val="clear" w:color="auto" w:fill="FFFFFF"/>
        <w:textAlignment w:val="top"/>
        <w:rPr>
          <w:rFonts w:cs="Arial"/>
          <w:sz w:val="22"/>
          <w:szCs w:val="24"/>
        </w:rPr>
      </w:pPr>
      <w:r w:rsidRPr="00445B2C">
        <w:rPr>
          <w:rFonts w:cs="Arial"/>
          <w:sz w:val="22"/>
          <w:szCs w:val="24"/>
        </w:rPr>
        <w:t>b) předvolené (cílové) stanice č. 1</w:t>
      </w:r>
    </w:p>
    <w:p w14:paraId="0511A49F" w14:textId="77777777" w:rsidR="00C23850" w:rsidRPr="00445B2C" w:rsidRDefault="00C23850" w:rsidP="00C23850">
      <w:pPr>
        <w:shd w:val="clear" w:color="auto" w:fill="FFFFFF"/>
        <w:textAlignment w:val="top"/>
        <w:rPr>
          <w:rFonts w:cs="Arial"/>
          <w:sz w:val="22"/>
          <w:szCs w:val="24"/>
        </w:rPr>
      </w:pPr>
      <w:r w:rsidRPr="00445B2C">
        <w:rPr>
          <w:rFonts w:cs="Arial"/>
          <w:sz w:val="22"/>
          <w:szCs w:val="24"/>
        </w:rPr>
        <w:t>c) předvolené (cílové) stanice č. 2</w:t>
      </w:r>
    </w:p>
    <w:p w14:paraId="10E52D13" w14:textId="77777777" w:rsidR="00C23850" w:rsidRPr="00445B2C" w:rsidRDefault="00C23850" w:rsidP="00C23850">
      <w:pPr>
        <w:pStyle w:val="Zkladntext"/>
        <w:shd w:val="clear" w:color="auto" w:fill="FFFFFF"/>
        <w:rPr>
          <w:rFonts w:cs="Arial"/>
          <w:sz w:val="22"/>
          <w:szCs w:val="24"/>
        </w:rPr>
      </w:pPr>
      <w:r w:rsidRPr="00445B2C">
        <w:rPr>
          <w:rFonts w:cs="Arial"/>
          <w:sz w:val="22"/>
          <w:szCs w:val="24"/>
        </w:rPr>
        <w:t>d) unikátním sériovým číslem pro identifikaci konkrétního pouzdra</w:t>
      </w:r>
    </w:p>
    <w:p w14:paraId="42FEF18D" w14:textId="77777777" w:rsidR="00C23850" w:rsidRPr="00445B2C" w:rsidRDefault="00C23850" w:rsidP="00AC59EC">
      <w:pPr>
        <w:pStyle w:val="Zkladntext"/>
        <w:jc w:val="both"/>
        <w:rPr>
          <w:rFonts w:cs="Arial"/>
          <w:sz w:val="22"/>
        </w:rPr>
      </w:pPr>
      <w:r w:rsidRPr="00445B2C">
        <w:rPr>
          <w:rFonts w:cs="Arial"/>
          <w:sz w:val="22"/>
          <w:szCs w:val="24"/>
        </w:rPr>
        <w:t xml:space="preserve">Pouzdra určená pro automatickou vykládku vzorků </w:t>
      </w:r>
      <w:r w:rsidRPr="00445B2C">
        <w:rPr>
          <w:rFonts w:cs="Arial"/>
          <w:sz w:val="22"/>
        </w:rPr>
        <w:t xml:space="preserve">musí </w:t>
      </w:r>
      <w:r w:rsidRPr="00445B2C">
        <w:rPr>
          <w:rStyle w:val="hps"/>
          <w:rFonts w:cs="Arial"/>
          <w:sz w:val="22"/>
        </w:rPr>
        <w:t>být ve vnitřní části určené pro vložení a přepravu vzorků v</w:t>
      </w:r>
      <w:r w:rsidRPr="00445B2C">
        <w:rPr>
          <w:rFonts w:cs="Arial"/>
          <w:sz w:val="22"/>
        </w:rPr>
        <w:t xml:space="preserve"> </w:t>
      </w:r>
      <w:r w:rsidRPr="00445B2C">
        <w:rPr>
          <w:rStyle w:val="hps"/>
          <w:rFonts w:cs="Arial"/>
          <w:sz w:val="22"/>
        </w:rPr>
        <w:t>celé vnitřní délce</w:t>
      </w:r>
      <w:r w:rsidRPr="00445B2C">
        <w:rPr>
          <w:rFonts w:cs="Arial"/>
          <w:sz w:val="22"/>
        </w:rPr>
        <w:t xml:space="preserve"> pouzdra kruhového průřezu </w:t>
      </w:r>
      <w:r w:rsidRPr="00445B2C">
        <w:rPr>
          <w:rStyle w:val="hps"/>
          <w:rFonts w:cs="Arial"/>
          <w:sz w:val="22"/>
        </w:rPr>
        <w:t>bez</w:t>
      </w:r>
      <w:r w:rsidRPr="00445B2C">
        <w:rPr>
          <w:rFonts w:cs="Arial"/>
          <w:sz w:val="22"/>
        </w:rPr>
        <w:t xml:space="preserve"> jakýchkoli pantů/</w:t>
      </w:r>
      <w:r w:rsidRPr="00445B2C">
        <w:rPr>
          <w:rStyle w:val="hps"/>
          <w:rFonts w:cs="Arial"/>
          <w:sz w:val="22"/>
        </w:rPr>
        <w:t>závěsů</w:t>
      </w:r>
      <w:r w:rsidRPr="00445B2C">
        <w:rPr>
          <w:rFonts w:cs="Arial"/>
          <w:sz w:val="22"/>
        </w:rPr>
        <w:t xml:space="preserve"> </w:t>
      </w:r>
      <w:r w:rsidRPr="00445B2C">
        <w:rPr>
          <w:rStyle w:val="hps"/>
          <w:rFonts w:cs="Arial"/>
          <w:sz w:val="22"/>
        </w:rPr>
        <w:t>pro</w:t>
      </w:r>
      <w:r w:rsidRPr="00445B2C">
        <w:rPr>
          <w:rFonts w:cs="Arial"/>
          <w:sz w:val="22"/>
        </w:rPr>
        <w:t xml:space="preserve"> uzavření víčky či jakýchkoli jiných výstupků – pouze takto může být zajištěna bezproblémová automatická vykládka v automatické autovykládkové stanici. Maximální možná vnitřní délka pouzdra je s ohledem na zajištění přepravovaného materiálu proti otřesům a pohybu uvnitř pouzdra do 280 mm, minimální 250 mm.</w:t>
      </w:r>
    </w:p>
    <w:p w14:paraId="498578E8" w14:textId="77777777" w:rsidR="00C23850" w:rsidRPr="004C2A74" w:rsidRDefault="00C23850" w:rsidP="004C2A74">
      <w:pPr>
        <w:pStyle w:val="Zkladntext"/>
        <w:jc w:val="both"/>
        <w:rPr>
          <w:rFonts w:cs="Arial"/>
          <w:sz w:val="22"/>
          <w:szCs w:val="24"/>
        </w:rPr>
      </w:pPr>
      <w:r w:rsidRPr="004C2A74">
        <w:rPr>
          <w:rFonts w:cs="Arial"/>
          <w:sz w:val="22"/>
          <w:szCs w:val="24"/>
        </w:rPr>
        <w:t>K systému bude dále dodáno originální čistící pouzdro pro dezinfekci a preventivní čištění systému potrubní pošty – vnitřní části potrubních tras a stanic. Součástí pouzdra bude návod k obsluze, zaškolení a dezinfekční roztok (startovací sada).</w:t>
      </w:r>
    </w:p>
    <w:p w14:paraId="59EFC104" w14:textId="77777777" w:rsidR="004D391B" w:rsidRPr="00DA38C4" w:rsidRDefault="004D391B" w:rsidP="00DA38C4">
      <w:pPr>
        <w:pStyle w:val="Nadpis3"/>
        <w:rPr>
          <w:rStyle w:val="Nadpis1Char1"/>
          <w:b/>
          <w:sz w:val="22"/>
        </w:rPr>
      </w:pPr>
      <w:bookmarkStart w:id="63" w:name="_Toc477942032"/>
      <w:r w:rsidRPr="00DA38C4">
        <w:rPr>
          <w:rStyle w:val="Nadpis1Char1"/>
          <w:b/>
          <w:sz w:val="22"/>
        </w:rPr>
        <w:t>Sáčky pro přepravu biologického materiálu - biohazard</w:t>
      </w:r>
      <w:bookmarkEnd w:id="63"/>
    </w:p>
    <w:p w14:paraId="5DCCA160" w14:textId="61ED54FE" w:rsidR="004D391B" w:rsidRPr="004C2A74" w:rsidRDefault="004D391B" w:rsidP="00AC59EC">
      <w:pPr>
        <w:pStyle w:val="Zkladntext"/>
        <w:jc w:val="both"/>
        <w:rPr>
          <w:rFonts w:cs="Arial"/>
          <w:sz w:val="22"/>
          <w:szCs w:val="24"/>
        </w:rPr>
      </w:pPr>
      <w:r w:rsidRPr="004C2A74">
        <w:rPr>
          <w:rFonts w:cs="Arial"/>
          <w:sz w:val="22"/>
          <w:szCs w:val="24"/>
        </w:rPr>
        <w:t>K přepravě biologického materiálu budou dodány jednorázové sáčky na přepravu zkumavek s označením BIOHAZARD. Sáčky budou z průhledné fólie rozdělené na dvě části – „kapsy“. Jedna kapsa určená pro vzorky bude hermeticky uzavíratelná pro případ rozlití transportovaného vzorku zamezující kontaminaci pouzdra, druhá kapsa bez uzavírání bude určená pro uložení žádanky. Sáčky musí být jednoduše manipulovatelné</w:t>
      </w:r>
      <w:r w:rsidR="004C2A74" w:rsidRPr="004C2A74">
        <w:rPr>
          <w:rFonts w:cs="Arial"/>
          <w:sz w:val="22"/>
          <w:szCs w:val="24"/>
        </w:rPr>
        <w:t>,</w:t>
      </w:r>
      <w:r w:rsidRPr="004C2A74">
        <w:rPr>
          <w:rFonts w:cs="Arial"/>
          <w:sz w:val="22"/>
          <w:szCs w:val="24"/>
        </w:rPr>
        <w:t xml:space="preserve"> tzn. snadné vložení zkumavek, rychlé a jednoduché zalepení, rychlé a jednoduché vyjmutí zkumavek v laboratoři bez použití pomocného nářadí (nůžek apod..). Každý sáček bude mít jedinečné identifikační číslo a čárový kód. Sáčky musí být certifikovány pro přepravu biologického materiálu. Vodotěsné provedení sáčků třída ADR P650 / IATA 650. Všechny sáčky musí být potištěny návodem k obsluze v českém jazyce a popisovým polem min. 2 x 4cm na čelní straně pro možnost vpisování poznámek. Minimální vnitřní rozměry sáčku: 15 x 23 cm. Materiál sáčku musí být odolný vůči vzniku statické elektřiny, což by komplikovalo či zcela znemožnilo automatickou vykládku těchto sáčků se vzorky v autovykládkové stanici v laboratořích.</w:t>
      </w:r>
    </w:p>
    <w:p w14:paraId="57A485D5" w14:textId="77777777" w:rsidR="00623B2E" w:rsidRPr="003955BA" w:rsidRDefault="00AC59EC" w:rsidP="00623B2E">
      <w:pPr>
        <w:pStyle w:val="Nadpis3"/>
        <w:rPr>
          <w:rStyle w:val="Nadpis1Char1"/>
          <w:b/>
          <w:sz w:val="22"/>
        </w:rPr>
      </w:pPr>
      <w:bookmarkStart w:id="64" w:name="_Toc477942033"/>
      <w:r>
        <w:rPr>
          <w:rStyle w:val="Nadpis1Char1"/>
          <w:b/>
          <w:sz w:val="22"/>
        </w:rPr>
        <w:t>Č</w:t>
      </w:r>
      <w:r w:rsidR="00623B2E" w:rsidRPr="003955BA">
        <w:rPr>
          <w:rStyle w:val="Nadpis1Char1"/>
          <w:b/>
          <w:sz w:val="22"/>
        </w:rPr>
        <w:t>ipy v pouzdrech</w:t>
      </w:r>
      <w:bookmarkEnd w:id="64"/>
    </w:p>
    <w:p w14:paraId="5DAF134B" w14:textId="77777777" w:rsidR="00623B2E" w:rsidRPr="004C2A74" w:rsidRDefault="00AC59EC" w:rsidP="004C2A74">
      <w:pPr>
        <w:pStyle w:val="Zkladntext"/>
        <w:jc w:val="both"/>
        <w:rPr>
          <w:rFonts w:cs="Arial"/>
          <w:sz w:val="22"/>
          <w:szCs w:val="24"/>
        </w:rPr>
      </w:pPr>
      <w:r w:rsidRPr="004C2A74">
        <w:rPr>
          <w:rFonts w:cs="Arial"/>
          <w:sz w:val="22"/>
          <w:szCs w:val="24"/>
        </w:rPr>
        <w:t>Č</w:t>
      </w:r>
      <w:r w:rsidR="00623B2E" w:rsidRPr="004C2A74">
        <w:rPr>
          <w:rFonts w:cs="Arial"/>
          <w:sz w:val="22"/>
          <w:szCs w:val="24"/>
        </w:rPr>
        <w:t>ipy v pouzdrech budou v provedení s pasivním programovatelným čipem.</w:t>
      </w:r>
      <w:r w:rsidR="005D4D29" w:rsidRPr="004C2A74">
        <w:rPr>
          <w:rFonts w:cs="Arial"/>
          <w:sz w:val="22"/>
          <w:szCs w:val="24"/>
        </w:rPr>
        <w:t xml:space="preserve"> </w:t>
      </w:r>
      <w:r w:rsidR="00623B2E" w:rsidRPr="004C2A74">
        <w:rPr>
          <w:rFonts w:cs="Arial"/>
          <w:sz w:val="22"/>
          <w:szCs w:val="24"/>
        </w:rPr>
        <w:t xml:space="preserve">Po zadání transportu bude k příslušnému transportu přiřazen jednoznačný záznam s identifikací </w:t>
      </w:r>
      <w:r w:rsidRPr="004C2A74">
        <w:rPr>
          <w:rFonts w:cs="Arial"/>
          <w:sz w:val="22"/>
          <w:szCs w:val="24"/>
        </w:rPr>
        <w:t>použitého</w:t>
      </w:r>
      <w:r w:rsidR="00D41AB7" w:rsidRPr="004C2A74">
        <w:rPr>
          <w:rFonts w:cs="Arial"/>
          <w:sz w:val="22"/>
          <w:szCs w:val="24"/>
        </w:rPr>
        <w:t xml:space="preserve"> pouzdra)</w:t>
      </w:r>
      <w:r w:rsidR="00623B2E" w:rsidRPr="004C2A74">
        <w:rPr>
          <w:rFonts w:cs="Arial"/>
          <w:sz w:val="22"/>
          <w:szCs w:val="24"/>
        </w:rPr>
        <w:t xml:space="preserve">. </w:t>
      </w:r>
    </w:p>
    <w:p w14:paraId="20841910" w14:textId="77777777" w:rsidR="00623B2E" w:rsidRPr="003955BA" w:rsidRDefault="00623B2E" w:rsidP="00623B2E">
      <w:pPr>
        <w:pStyle w:val="Nadpis3"/>
        <w:rPr>
          <w:rStyle w:val="Nadpis1Char1"/>
          <w:b/>
          <w:sz w:val="22"/>
        </w:rPr>
      </w:pPr>
      <w:bookmarkStart w:id="65" w:name="_Toc165253537"/>
      <w:bookmarkStart w:id="66" w:name="_Toc477942034"/>
      <w:r w:rsidRPr="003955BA">
        <w:rPr>
          <w:rStyle w:val="Nadpis1Char1"/>
          <w:b/>
          <w:sz w:val="22"/>
        </w:rPr>
        <w:t>Přepravní kapacita systému potrubní pošty</w:t>
      </w:r>
      <w:bookmarkEnd w:id="65"/>
      <w:bookmarkEnd w:id="66"/>
    </w:p>
    <w:p w14:paraId="06C2351C" w14:textId="77777777" w:rsidR="00623B2E" w:rsidRPr="004C2A74" w:rsidRDefault="00623B2E" w:rsidP="004C2A74">
      <w:pPr>
        <w:pStyle w:val="Zkladntext"/>
        <w:jc w:val="both"/>
        <w:rPr>
          <w:rFonts w:cs="Arial"/>
          <w:sz w:val="22"/>
          <w:szCs w:val="24"/>
        </w:rPr>
      </w:pPr>
      <w:r w:rsidRPr="004C2A74">
        <w:rPr>
          <w:rFonts w:cs="Arial"/>
          <w:sz w:val="22"/>
          <w:szCs w:val="24"/>
        </w:rPr>
        <w:t xml:space="preserve">Z hlediska kapacity lze předpokládat při průměrné rychlosti jízdy pouzdra v potrubí </w:t>
      </w:r>
      <w:r w:rsidR="00076050" w:rsidRPr="004C2A74">
        <w:rPr>
          <w:rFonts w:cs="Arial"/>
          <w:sz w:val="22"/>
          <w:szCs w:val="24"/>
        </w:rPr>
        <w:t xml:space="preserve">do </w:t>
      </w:r>
      <w:r w:rsidRPr="004C2A74">
        <w:rPr>
          <w:rFonts w:cs="Arial"/>
          <w:sz w:val="22"/>
          <w:szCs w:val="24"/>
        </w:rPr>
        <w:t xml:space="preserve">6 m/sec. a při vzorovém transportu o max. délce 110-120 m, že doba této jednosměrné jízdy bude cca 20 sec. Obousměrně s návratem pouzdra do výchozí stanice bude pak jedna </w:t>
      </w:r>
      <w:r w:rsidR="005D4D29" w:rsidRPr="004C2A74">
        <w:rPr>
          <w:rFonts w:cs="Arial"/>
          <w:sz w:val="22"/>
          <w:szCs w:val="24"/>
        </w:rPr>
        <w:t xml:space="preserve">teoretická </w:t>
      </w:r>
      <w:r w:rsidRPr="004C2A74">
        <w:rPr>
          <w:rFonts w:cs="Arial"/>
          <w:sz w:val="22"/>
          <w:szCs w:val="24"/>
        </w:rPr>
        <w:t>oběžná jízda cca 40-45 sec. Při systému s jedním pohonem - dmychadlem, které umožňuje, aby bylo současně transportováno na standardní linii jedno pouzdro, lze očekávat při průměrné délce transportu cca do 110-120 m teoretickou kapacitu cca 60-70 přeprav za hodinu (s návratem pouzdra do výchozí stanice).</w:t>
      </w:r>
    </w:p>
    <w:p w14:paraId="2EB52B07" w14:textId="77777777" w:rsidR="003955BA" w:rsidRDefault="003955BA">
      <w:pPr>
        <w:overflowPunct/>
        <w:autoSpaceDE/>
        <w:autoSpaceDN/>
        <w:adjustRightInd/>
        <w:spacing w:after="0" w:line="240" w:lineRule="auto"/>
        <w:textAlignment w:val="auto"/>
        <w:rPr>
          <w:rFonts w:cs="Arial"/>
          <w:sz w:val="22"/>
        </w:rPr>
      </w:pPr>
      <w:r>
        <w:rPr>
          <w:rFonts w:cs="Arial"/>
        </w:rPr>
        <w:br w:type="page"/>
      </w:r>
    </w:p>
    <w:p w14:paraId="7740757F" w14:textId="25E02550" w:rsidR="00380AF2" w:rsidRPr="003955BA" w:rsidRDefault="00CA794E" w:rsidP="00380AF2">
      <w:pPr>
        <w:pStyle w:val="Nadpis3"/>
        <w:rPr>
          <w:rStyle w:val="Nadpis1Char1"/>
          <w:b/>
          <w:sz w:val="22"/>
        </w:rPr>
      </w:pPr>
      <w:bookmarkStart w:id="67" w:name="_Toc477942035"/>
      <w:r>
        <w:rPr>
          <w:rStyle w:val="Nadpis1Char1"/>
          <w:b/>
          <w:sz w:val="22"/>
        </w:rPr>
        <w:lastRenderedPageBreak/>
        <w:t>Orientační p</w:t>
      </w:r>
      <w:r w:rsidR="004C2A74">
        <w:rPr>
          <w:rStyle w:val="Nadpis1Char1"/>
          <w:b/>
          <w:sz w:val="22"/>
        </w:rPr>
        <w:t>řehled</w:t>
      </w:r>
      <w:r w:rsidR="00380AF2" w:rsidRPr="003955BA">
        <w:rPr>
          <w:rStyle w:val="Nadpis1Char1"/>
          <w:b/>
          <w:sz w:val="22"/>
        </w:rPr>
        <w:t xml:space="preserve"> strojů a zařízení</w:t>
      </w:r>
      <w:bookmarkEnd w:id="67"/>
    </w:p>
    <w:p w14:paraId="7EE86DB0" w14:textId="77777777" w:rsidR="00380AF2" w:rsidRPr="003119F2" w:rsidRDefault="00380AF2" w:rsidP="00380AF2">
      <w:pPr>
        <w:pStyle w:val="Text"/>
        <w:rPr>
          <w:b/>
        </w:rPr>
      </w:pPr>
      <w:r w:rsidRPr="003119F2">
        <w:rPr>
          <w:b/>
        </w:rPr>
        <w:t>Potrubní pošta</w:t>
      </w:r>
    </w:p>
    <w:p w14:paraId="35C4F026" w14:textId="77777777" w:rsidR="00380AF2" w:rsidRPr="003119F2" w:rsidRDefault="00380AF2" w:rsidP="00380AF2">
      <w:pPr>
        <w:pStyle w:val="Text"/>
        <w:rPr>
          <w:b/>
        </w:rPr>
      </w:pPr>
      <w:r w:rsidRPr="003119F2">
        <w:rPr>
          <w:b/>
        </w:rPr>
        <w:t>SO 01</w:t>
      </w:r>
      <w:r w:rsidR="003955BA">
        <w:rPr>
          <w:b/>
        </w:rPr>
        <w:t xml:space="preserve"> – </w:t>
      </w:r>
      <w:r w:rsidR="006C11DA">
        <w:rPr>
          <w:b/>
        </w:rPr>
        <w:t>PAVILON „</w:t>
      </w:r>
      <w:r w:rsidR="003955BA">
        <w:rPr>
          <w:b/>
        </w:rPr>
        <w:t>A</w:t>
      </w:r>
      <w:r w:rsidR="006C11DA">
        <w:rPr>
          <w:b/>
        </w:rPr>
        <w:t>“</w:t>
      </w:r>
    </w:p>
    <w:tbl>
      <w:tblPr>
        <w:tblStyle w:val="Mkatabulky"/>
        <w:tblW w:w="0" w:type="auto"/>
        <w:tblLook w:val="04A0" w:firstRow="1" w:lastRow="0" w:firstColumn="1" w:lastColumn="0" w:noHBand="0" w:noVBand="1"/>
      </w:tblPr>
      <w:tblGrid>
        <w:gridCol w:w="2689"/>
        <w:gridCol w:w="4536"/>
        <w:gridCol w:w="2120"/>
      </w:tblGrid>
      <w:tr w:rsidR="00380AF2" w:rsidRPr="003119F2" w14:paraId="44C88D03" w14:textId="77777777" w:rsidTr="00876138">
        <w:tc>
          <w:tcPr>
            <w:tcW w:w="2689" w:type="dxa"/>
          </w:tcPr>
          <w:p w14:paraId="5F3DBB58" w14:textId="77777777" w:rsidR="00380AF2" w:rsidRPr="003119F2" w:rsidRDefault="00380AF2" w:rsidP="00876138">
            <w:pPr>
              <w:pStyle w:val="Text"/>
            </w:pPr>
            <w:r w:rsidRPr="003119F2">
              <w:t>Obsluhovaná podlaží</w:t>
            </w:r>
          </w:p>
        </w:tc>
        <w:tc>
          <w:tcPr>
            <w:tcW w:w="4536" w:type="dxa"/>
          </w:tcPr>
          <w:p w14:paraId="5E48FB21" w14:textId="77777777" w:rsidR="00380AF2" w:rsidRPr="003119F2" w:rsidRDefault="00380AF2" w:rsidP="00876138">
            <w:pPr>
              <w:pStyle w:val="Text"/>
            </w:pPr>
            <w:r w:rsidRPr="003119F2">
              <w:t>1. NP / 2. NP</w:t>
            </w:r>
            <w:r w:rsidR="00076050">
              <w:t xml:space="preserve"> / 3.NP</w:t>
            </w:r>
          </w:p>
        </w:tc>
        <w:tc>
          <w:tcPr>
            <w:tcW w:w="2120" w:type="dxa"/>
          </w:tcPr>
          <w:p w14:paraId="30D70ADD" w14:textId="77777777" w:rsidR="00380AF2" w:rsidRPr="003119F2" w:rsidRDefault="00380AF2" w:rsidP="00876138">
            <w:pPr>
              <w:pStyle w:val="Text"/>
            </w:pPr>
          </w:p>
        </w:tc>
      </w:tr>
      <w:tr w:rsidR="00380AF2" w:rsidRPr="003119F2" w14:paraId="4A29C940" w14:textId="77777777" w:rsidTr="00876138">
        <w:tc>
          <w:tcPr>
            <w:tcW w:w="2689" w:type="dxa"/>
          </w:tcPr>
          <w:p w14:paraId="5CD685ED" w14:textId="77777777" w:rsidR="00380AF2" w:rsidRPr="003119F2" w:rsidRDefault="00380AF2" w:rsidP="00876138">
            <w:pPr>
              <w:pStyle w:val="Text"/>
            </w:pPr>
            <w:r w:rsidRPr="003119F2">
              <w:t>Počet stanic</w:t>
            </w:r>
          </w:p>
        </w:tc>
        <w:tc>
          <w:tcPr>
            <w:tcW w:w="4536" w:type="dxa"/>
          </w:tcPr>
          <w:p w14:paraId="2CDCCD22" w14:textId="77777777" w:rsidR="00380AF2" w:rsidRPr="003119F2" w:rsidRDefault="00076050" w:rsidP="00876138">
            <w:pPr>
              <w:pStyle w:val="Text"/>
            </w:pPr>
            <w:r>
              <w:t>7</w:t>
            </w:r>
          </w:p>
        </w:tc>
        <w:tc>
          <w:tcPr>
            <w:tcW w:w="2120" w:type="dxa"/>
          </w:tcPr>
          <w:p w14:paraId="2DB66ABE" w14:textId="77777777" w:rsidR="00380AF2" w:rsidRPr="003119F2" w:rsidRDefault="00380AF2" w:rsidP="00876138">
            <w:pPr>
              <w:pStyle w:val="Text"/>
            </w:pPr>
          </w:p>
        </w:tc>
      </w:tr>
      <w:tr w:rsidR="00380AF2" w:rsidRPr="003119F2" w14:paraId="463D7C7D" w14:textId="77777777" w:rsidTr="00876138">
        <w:tc>
          <w:tcPr>
            <w:tcW w:w="2689" w:type="dxa"/>
          </w:tcPr>
          <w:p w14:paraId="401A6801" w14:textId="77777777" w:rsidR="00380AF2" w:rsidRPr="003119F2" w:rsidRDefault="00380AF2" w:rsidP="00876138">
            <w:pPr>
              <w:pStyle w:val="Text"/>
            </w:pPr>
            <w:r w:rsidRPr="003119F2">
              <w:t>Skladba systému</w:t>
            </w:r>
          </w:p>
        </w:tc>
        <w:tc>
          <w:tcPr>
            <w:tcW w:w="6656" w:type="dxa"/>
            <w:gridSpan w:val="2"/>
          </w:tcPr>
          <w:p w14:paraId="5014BA57" w14:textId="77777777" w:rsidR="00380AF2" w:rsidRPr="003119F2" w:rsidRDefault="00380AF2" w:rsidP="00876138">
            <w:pPr>
              <w:pStyle w:val="Text"/>
            </w:pPr>
          </w:p>
        </w:tc>
      </w:tr>
      <w:tr w:rsidR="00380AF2" w:rsidRPr="00DA38C4" w14:paraId="6189F8BF" w14:textId="77777777" w:rsidTr="00876138">
        <w:tc>
          <w:tcPr>
            <w:tcW w:w="2689" w:type="dxa"/>
          </w:tcPr>
          <w:p w14:paraId="3FDD9BEE" w14:textId="77777777" w:rsidR="00380AF2" w:rsidRPr="00DA38C4" w:rsidRDefault="00380AF2" w:rsidP="00876138">
            <w:pPr>
              <w:pStyle w:val="Text"/>
            </w:pPr>
            <w:r w:rsidRPr="00DA38C4">
              <w:t>Stanice 1</w:t>
            </w:r>
          </w:p>
        </w:tc>
        <w:tc>
          <w:tcPr>
            <w:tcW w:w="4536" w:type="dxa"/>
          </w:tcPr>
          <w:p w14:paraId="33B3CF1B" w14:textId="77777777" w:rsidR="00380AF2" w:rsidRPr="00DA38C4" w:rsidRDefault="00380AF2" w:rsidP="00876138">
            <w:pPr>
              <w:pStyle w:val="Text"/>
            </w:pPr>
            <w:r w:rsidRPr="00DA38C4">
              <w:t>centrální příjem CKL</w:t>
            </w:r>
          </w:p>
          <w:p w14:paraId="141D09E4" w14:textId="77777777" w:rsidR="00380AF2" w:rsidRPr="00DA38C4" w:rsidRDefault="00380AF2" w:rsidP="00876138">
            <w:pPr>
              <w:pStyle w:val="Text"/>
            </w:pPr>
            <w:r w:rsidRPr="00DA38C4">
              <w:t>2.NP</w:t>
            </w:r>
          </w:p>
        </w:tc>
        <w:tc>
          <w:tcPr>
            <w:tcW w:w="2120" w:type="dxa"/>
          </w:tcPr>
          <w:p w14:paraId="39112374" w14:textId="77777777" w:rsidR="00380AF2" w:rsidRPr="00DA38C4" w:rsidRDefault="006C11DA" w:rsidP="000D695A">
            <w:pPr>
              <w:pStyle w:val="Text"/>
            </w:pPr>
            <w:r w:rsidRPr="00DA38C4">
              <w:t>automatická vykládka</w:t>
            </w:r>
          </w:p>
        </w:tc>
      </w:tr>
      <w:tr w:rsidR="006C11DA" w:rsidRPr="00DA38C4" w14:paraId="20DE5B2D" w14:textId="77777777" w:rsidTr="00876138">
        <w:tc>
          <w:tcPr>
            <w:tcW w:w="2689" w:type="dxa"/>
          </w:tcPr>
          <w:p w14:paraId="0518AEE7" w14:textId="77777777" w:rsidR="006C11DA" w:rsidRPr="00DA38C4" w:rsidRDefault="006C11DA" w:rsidP="00876138">
            <w:pPr>
              <w:pStyle w:val="Text"/>
            </w:pPr>
            <w:r w:rsidRPr="00DA38C4">
              <w:t>Stanice 2</w:t>
            </w:r>
          </w:p>
        </w:tc>
        <w:tc>
          <w:tcPr>
            <w:tcW w:w="4536" w:type="dxa"/>
          </w:tcPr>
          <w:p w14:paraId="1EFA7C88" w14:textId="77777777" w:rsidR="006C11DA" w:rsidRPr="00DA38C4" w:rsidRDefault="006C11DA" w:rsidP="006C11DA">
            <w:pPr>
              <w:pStyle w:val="Text"/>
            </w:pPr>
            <w:r w:rsidRPr="00DA38C4">
              <w:t>centrální příjem CKL</w:t>
            </w:r>
          </w:p>
          <w:p w14:paraId="0A88321E" w14:textId="77777777" w:rsidR="006C11DA" w:rsidRPr="00DA38C4" w:rsidRDefault="006C11DA" w:rsidP="006C11DA">
            <w:pPr>
              <w:pStyle w:val="Text"/>
            </w:pPr>
            <w:r w:rsidRPr="00DA38C4">
              <w:t>2.NP</w:t>
            </w:r>
          </w:p>
        </w:tc>
        <w:tc>
          <w:tcPr>
            <w:tcW w:w="2120" w:type="dxa"/>
          </w:tcPr>
          <w:p w14:paraId="25F77208" w14:textId="77777777" w:rsidR="006C11DA" w:rsidRPr="00DA38C4" w:rsidRDefault="006C11DA" w:rsidP="00876138">
            <w:pPr>
              <w:pStyle w:val="Text"/>
            </w:pPr>
          </w:p>
        </w:tc>
      </w:tr>
      <w:tr w:rsidR="00380AF2" w:rsidRPr="00DA38C4" w14:paraId="4C55FA42" w14:textId="77777777" w:rsidTr="00876138">
        <w:tc>
          <w:tcPr>
            <w:tcW w:w="2689" w:type="dxa"/>
          </w:tcPr>
          <w:p w14:paraId="0D5C7EA7" w14:textId="77777777" w:rsidR="00380AF2" w:rsidRPr="00DA38C4" w:rsidRDefault="00380AF2" w:rsidP="000D695A">
            <w:pPr>
              <w:pStyle w:val="Text"/>
            </w:pPr>
            <w:r w:rsidRPr="00DA38C4">
              <w:t xml:space="preserve">Stanice </w:t>
            </w:r>
            <w:r w:rsidR="006C11DA" w:rsidRPr="00DA38C4">
              <w:t>3</w:t>
            </w:r>
          </w:p>
        </w:tc>
        <w:tc>
          <w:tcPr>
            <w:tcW w:w="4536" w:type="dxa"/>
          </w:tcPr>
          <w:p w14:paraId="30739413" w14:textId="77777777" w:rsidR="00380AF2" w:rsidRPr="00DA38C4" w:rsidRDefault="00380AF2" w:rsidP="00876138">
            <w:pPr>
              <w:pStyle w:val="Text"/>
            </w:pPr>
            <w:r w:rsidRPr="00DA38C4">
              <w:t>hematologická laboratoř</w:t>
            </w:r>
          </w:p>
          <w:p w14:paraId="5D047AB6" w14:textId="77777777" w:rsidR="00380AF2" w:rsidRPr="00DA38C4" w:rsidRDefault="00380AF2" w:rsidP="00876138">
            <w:pPr>
              <w:pStyle w:val="Text"/>
            </w:pPr>
            <w:r w:rsidRPr="00DA38C4">
              <w:t>2.NP</w:t>
            </w:r>
          </w:p>
        </w:tc>
        <w:tc>
          <w:tcPr>
            <w:tcW w:w="2120" w:type="dxa"/>
          </w:tcPr>
          <w:p w14:paraId="0FE481D8" w14:textId="77777777" w:rsidR="00380AF2" w:rsidRPr="00DA38C4" w:rsidRDefault="006C11DA" w:rsidP="00876138">
            <w:pPr>
              <w:pStyle w:val="Text"/>
            </w:pPr>
            <w:r w:rsidRPr="00DA38C4">
              <w:t>automatická vykládka</w:t>
            </w:r>
          </w:p>
        </w:tc>
      </w:tr>
      <w:tr w:rsidR="00380AF2" w:rsidRPr="00DA38C4" w14:paraId="333159EB" w14:textId="77777777" w:rsidTr="00876138">
        <w:tc>
          <w:tcPr>
            <w:tcW w:w="2689" w:type="dxa"/>
          </w:tcPr>
          <w:p w14:paraId="196E980F" w14:textId="77777777" w:rsidR="00380AF2" w:rsidRPr="00DA38C4" w:rsidRDefault="00380AF2" w:rsidP="000D695A">
            <w:pPr>
              <w:pStyle w:val="Text"/>
            </w:pPr>
            <w:r w:rsidRPr="00DA38C4">
              <w:t xml:space="preserve">Stanice </w:t>
            </w:r>
            <w:r w:rsidR="006C11DA" w:rsidRPr="00DA38C4">
              <w:t>4</w:t>
            </w:r>
          </w:p>
        </w:tc>
        <w:tc>
          <w:tcPr>
            <w:tcW w:w="4536" w:type="dxa"/>
          </w:tcPr>
          <w:p w14:paraId="42CC485F" w14:textId="77777777" w:rsidR="00380AF2" w:rsidRPr="00DA38C4" w:rsidRDefault="006C11DA" w:rsidP="00876138">
            <w:pPr>
              <w:pStyle w:val="Text"/>
            </w:pPr>
            <w:r w:rsidRPr="00DA38C4">
              <w:t xml:space="preserve">odběr vzorků </w:t>
            </w:r>
            <w:r w:rsidR="00380AF2" w:rsidRPr="00DA38C4">
              <w:t>– transfuzní stanice</w:t>
            </w:r>
          </w:p>
          <w:p w14:paraId="320144F2" w14:textId="77777777" w:rsidR="00380AF2" w:rsidRPr="00DA38C4" w:rsidRDefault="00380AF2" w:rsidP="00876138">
            <w:pPr>
              <w:pStyle w:val="Text"/>
            </w:pPr>
            <w:r w:rsidRPr="00DA38C4">
              <w:t>1.NP</w:t>
            </w:r>
          </w:p>
        </w:tc>
        <w:tc>
          <w:tcPr>
            <w:tcW w:w="2120" w:type="dxa"/>
          </w:tcPr>
          <w:p w14:paraId="75BEC8FC" w14:textId="77777777" w:rsidR="00380AF2" w:rsidRPr="00DA38C4" w:rsidRDefault="00380AF2" w:rsidP="00876138">
            <w:pPr>
              <w:pStyle w:val="Text"/>
            </w:pPr>
          </w:p>
        </w:tc>
      </w:tr>
      <w:tr w:rsidR="00380AF2" w:rsidRPr="00DA38C4" w14:paraId="414C5964" w14:textId="77777777" w:rsidTr="00876138">
        <w:tc>
          <w:tcPr>
            <w:tcW w:w="2689" w:type="dxa"/>
          </w:tcPr>
          <w:p w14:paraId="07535548" w14:textId="77777777" w:rsidR="00380AF2" w:rsidRPr="00DA38C4" w:rsidRDefault="00380AF2" w:rsidP="000D695A">
            <w:pPr>
              <w:pStyle w:val="Text"/>
            </w:pPr>
            <w:r w:rsidRPr="00DA38C4">
              <w:t xml:space="preserve">Stanice </w:t>
            </w:r>
            <w:r w:rsidR="006C11DA" w:rsidRPr="00DA38C4">
              <w:t>5</w:t>
            </w:r>
          </w:p>
        </w:tc>
        <w:tc>
          <w:tcPr>
            <w:tcW w:w="4536" w:type="dxa"/>
          </w:tcPr>
          <w:p w14:paraId="22FB5485" w14:textId="77777777" w:rsidR="00380AF2" w:rsidRPr="00DA38C4" w:rsidRDefault="00380AF2" w:rsidP="00876138">
            <w:pPr>
              <w:pStyle w:val="Text"/>
            </w:pPr>
            <w:r w:rsidRPr="00DA38C4">
              <w:t>odběrové středisko</w:t>
            </w:r>
          </w:p>
          <w:p w14:paraId="1EE62FFC" w14:textId="77777777" w:rsidR="00380AF2" w:rsidRPr="00DA38C4" w:rsidRDefault="00380AF2" w:rsidP="00876138">
            <w:pPr>
              <w:pStyle w:val="Text"/>
            </w:pPr>
            <w:r w:rsidRPr="00DA38C4">
              <w:t>1.NP</w:t>
            </w:r>
          </w:p>
        </w:tc>
        <w:tc>
          <w:tcPr>
            <w:tcW w:w="2120" w:type="dxa"/>
          </w:tcPr>
          <w:p w14:paraId="7FCB9CD3" w14:textId="77777777" w:rsidR="00380AF2" w:rsidRPr="00DA38C4" w:rsidRDefault="00380AF2" w:rsidP="00876138">
            <w:pPr>
              <w:pStyle w:val="Text"/>
            </w:pPr>
          </w:p>
        </w:tc>
      </w:tr>
      <w:tr w:rsidR="00076050" w:rsidRPr="00DA38C4" w14:paraId="37EFA0F8" w14:textId="77777777" w:rsidTr="00876138">
        <w:tc>
          <w:tcPr>
            <w:tcW w:w="2689" w:type="dxa"/>
          </w:tcPr>
          <w:p w14:paraId="290E2C38" w14:textId="77777777" w:rsidR="00076050" w:rsidRPr="00DA38C4" w:rsidRDefault="00076050" w:rsidP="000D695A">
            <w:pPr>
              <w:pStyle w:val="Text"/>
            </w:pPr>
            <w:r w:rsidRPr="00DA38C4">
              <w:t xml:space="preserve">Stanice </w:t>
            </w:r>
            <w:r w:rsidR="006C11DA" w:rsidRPr="00DA38C4">
              <w:t>6</w:t>
            </w:r>
          </w:p>
        </w:tc>
        <w:tc>
          <w:tcPr>
            <w:tcW w:w="4536" w:type="dxa"/>
          </w:tcPr>
          <w:p w14:paraId="1FC3207C" w14:textId="77777777" w:rsidR="00076050" w:rsidRPr="00DA38C4" w:rsidRDefault="006C11DA" w:rsidP="00876138">
            <w:pPr>
              <w:pStyle w:val="Text"/>
            </w:pPr>
            <w:r w:rsidRPr="00DA38C4">
              <w:t>hemodialýza – sál</w:t>
            </w:r>
          </w:p>
          <w:p w14:paraId="1BC1FB1B" w14:textId="77777777" w:rsidR="006C11DA" w:rsidRPr="00DA38C4" w:rsidRDefault="006C11DA" w:rsidP="00876138">
            <w:pPr>
              <w:pStyle w:val="Text"/>
            </w:pPr>
            <w:r w:rsidRPr="00DA38C4">
              <w:t>3.NP</w:t>
            </w:r>
          </w:p>
        </w:tc>
        <w:tc>
          <w:tcPr>
            <w:tcW w:w="2120" w:type="dxa"/>
          </w:tcPr>
          <w:p w14:paraId="7BCB0E46" w14:textId="77777777" w:rsidR="00076050" w:rsidRPr="00DA38C4" w:rsidRDefault="00076050" w:rsidP="00876138">
            <w:pPr>
              <w:pStyle w:val="Text"/>
            </w:pPr>
          </w:p>
        </w:tc>
      </w:tr>
      <w:tr w:rsidR="00076050" w:rsidRPr="00DA38C4" w14:paraId="6E69F6B2" w14:textId="77777777" w:rsidTr="00876138">
        <w:tc>
          <w:tcPr>
            <w:tcW w:w="2689" w:type="dxa"/>
          </w:tcPr>
          <w:p w14:paraId="7EFF2893" w14:textId="77777777" w:rsidR="00076050" w:rsidRPr="00DA38C4" w:rsidRDefault="00076050" w:rsidP="000D695A">
            <w:pPr>
              <w:pStyle w:val="Text"/>
            </w:pPr>
            <w:r w:rsidRPr="00DA38C4">
              <w:t xml:space="preserve">Stanice </w:t>
            </w:r>
            <w:r w:rsidR="006C11DA" w:rsidRPr="00DA38C4">
              <w:t>7</w:t>
            </w:r>
          </w:p>
        </w:tc>
        <w:tc>
          <w:tcPr>
            <w:tcW w:w="4536" w:type="dxa"/>
          </w:tcPr>
          <w:p w14:paraId="1DC4917B" w14:textId="77777777" w:rsidR="00076050" w:rsidRPr="00DA38C4" w:rsidRDefault="006C11DA" w:rsidP="00876138">
            <w:pPr>
              <w:pStyle w:val="Text"/>
            </w:pPr>
            <w:r w:rsidRPr="00DA38C4">
              <w:t>nefrologie – odběr vzorků</w:t>
            </w:r>
          </w:p>
          <w:p w14:paraId="190DDBC0" w14:textId="77777777" w:rsidR="006C11DA" w:rsidRPr="00DA38C4" w:rsidRDefault="006C11DA" w:rsidP="00876138">
            <w:pPr>
              <w:pStyle w:val="Text"/>
            </w:pPr>
            <w:r w:rsidRPr="00DA38C4">
              <w:t>3.NP</w:t>
            </w:r>
          </w:p>
        </w:tc>
        <w:tc>
          <w:tcPr>
            <w:tcW w:w="2120" w:type="dxa"/>
          </w:tcPr>
          <w:p w14:paraId="43B413D7" w14:textId="77777777" w:rsidR="00076050" w:rsidRPr="00DA38C4" w:rsidRDefault="00076050" w:rsidP="00876138">
            <w:pPr>
              <w:pStyle w:val="Text"/>
            </w:pPr>
          </w:p>
        </w:tc>
      </w:tr>
      <w:tr w:rsidR="00076050" w:rsidRPr="003119F2" w14:paraId="686B8D11" w14:textId="77777777" w:rsidTr="00876138">
        <w:tc>
          <w:tcPr>
            <w:tcW w:w="2689" w:type="dxa"/>
          </w:tcPr>
          <w:p w14:paraId="7229F177" w14:textId="77777777" w:rsidR="00076050" w:rsidRPr="00076050" w:rsidRDefault="00076050" w:rsidP="00076050">
            <w:pPr>
              <w:pStyle w:val="Text"/>
              <w:rPr>
                <w:color w:val="FF0000"/>
              </w:rPr>
            </w:pPr>
          </w:p>
        </w:tc>
        <w:tc>
          <w:tcPr>
            <w:tcW w:w="4536" w:type="dxa"/>
          </w:tcPr>
          <w:p w14:paraId="4E214429" w14:textId="77777777" w:rsidR="00076050" w:rsidRPr="00076050" w:rsidRDefault="00076050" w:rsidP="00876138">
            <w:pPr>
              <w:pStyle w:val="Text"/>
              <w:rPr>
                <w:color w:val="FF0000"/>
              </w:rPr>
            </w:pPr>
          </w:p>
        </w:tc>
        <w:tc>
          <w:tcPr>
            <w:tcW w:w="2120" w:type="dxa"/>
          </w:tcPr>
          <w:p w14:paraId="6D40C251" w14:textId="77777777" w:rsidR="00076050" w:rsidRPr="003119F2" w:rsidRDefault="00076050" w:rsidP="00876138">
            <w:pPr>
              <w:pStyle w:val="Text"/>
            </w:pPr>
          </w:p>
        </w:tc>
      </w:tr>
      <w:tr w:rsidR="00380AF2" w:rsidRPr="003119F2" w14:paraId="370809CA" w14:textId="77777777" w:rsidTr="00876138">
        <w:tc>
          <w:tcPr>
            <w:tcW w:w="2689" w:type="dxa"/>
          </w:tcPr>
          <w:p w14:paraId="010FB7E5" w14:textId="77777777" w:rsidR="00380AF2" w:rsidRPr="003119F2" w:rsidRDefault="00380AF2" w:rsidP="00876138">
            <w:pPr>
              <w:pStyle w:val="Text"/>
            </w:pPr>
            <w:r w:rsidRPr="003119F2">
              <w:t>Potrubní systém</w:t>
            </w:r>
          </w:p>
        </w:tc>
        <w:tc>
          <w:tcPr>
            <w:tcW w:w="4536" w:type="dxa"/>
          </w:tcPr>
          <w:p w14:paraId="530E8330" w14:textId="77777777" w:rsidR="00380AF2" w:rsidRPr="003119F2" w:rsidRDefault="00380AF2" w:rsidP="00876138">
            <w:pPr>
              <w:pStyle w:val="Text"/>
            </w:pPr>
            <w:r w:rsidRPr="003119F2">
              <w:t>potrubí</w:t>
            </w:r>
          </w:p>
          <w:p w14:paraId="6ECBAEB7" w14:textId="77777777" w:rsidR="00380AF2" w:rsidRPr="003119F2" w:rsidRDefault="00380AF2" w:rsidP="00876138">
            <w:pPr>
              <w:pStyle w:val="Text"/>
            </w:pPr>
            <w:r w:rsidRPr="003119F2">
              <w:t>výhybky</w:t>
            </w:r>
          </w:p>
          <w:p w14:paraId="16FA8577" w14:textId="77777777" w:rsidR="00380AF2" w:rsidRPr="003119F2" w:rsidRDefault="00380AF2" w:rsidP="00876138">
            <w:pPr>
              <w:pStyle w:val="Text"/>
            </w:pPr>
            <w:r w:rsidRPr="003119F2">
              <w:t>potrubní příslušenství / systémová kabeláž - technologické elektrorozvody</w:t>
            </w:r>
          </w:p>
        </w:tc>
        <w:tc>
          <w:tcPr>
            <w:tcW w:w="2120" w:type="dxa"/>
          </w:tcPr>
          <w:p w14:paraId="23DED7C3" w14:textId="77777777" w:rsidR="00380AF2" w:rsidRPr="003119F2" w:rsidRDefault="00380AF2" w:rsidP="00876138">
            <w:pPr>
              <w:pStyle w:val="Text"/>
            </w:pPr>
            <w:r w:rsidRPr="003119F2">
              <w:t>DN 160 / R 800</w:t>
            </w:r>
          </w:p>
        </w:tc>
      </w:tr>
      <w:tr w:rsidR="00380AF2" w:rsidRPr="003119F2" w14:paraId="1466D6E9" w14:textId="77777777" w:rsidTr="00876138">
        <w:tc>
          <w:tcPr>
            <w:tcW w:w="2689" w:type="dxa"/>
          </w:tcPr>
          <w:p w14:paraId="4A6C5BD4" w14:textId="77777777" w:rsidR="00380AF2" w:rsidRPr="003119F2" w:rsidRDefault="00380AF2" w:rsidP="00876138">
            <w:pPr>
              <w:pStyle w:val="Text"/>
            </w:pPr>
            <w:r w:rsidRPr="003119F2">
              <w:t>Strojovna</w:t>
            </w:r>
          </w:p>
        </w:tc>
        <w:tc>
          <w:tcPr>
            <w:tcW w:w="4536" w:type="dxa"/>
          </w:tcPr>
          <w:p w14:paraId="3A0BBEDD" w14:textId="77777777" w:rsidR="00380AF2" w:rsidRPr="003119F2" w:rsidRDefault="00380AF2" w:rsidP="00876138">
            <w:pPr>
              <w:pStyle w:val="Text"/>
            </w:pPr>
            <w:r w:rsidRPr="003119F2">
              <w:t>dmychadlo s příslušenstvím</w:t>
            </w:r>
          </w:p>
          <w:p w14:paraId="6FA5FEDF" w14:textId="77777777" w:rsidR="00380AF2" w:rsidRPr="003119F2" w:rsidRDefault="00380AF2" w:rsidP="0077607D">
            <w:pPr>
              <w:pStyle w:val="Text"/>
            </w:pPr>
            <w:r w:rsidRPr="003119F2">
              <w:t>řídicí systém</w:t>
            </w:r>
            <w:r>
              <w:t xml:space="preserve"> / </w:t>
            </w:r>
            <w:r w:rsidRPr="003119F2">
              <w:t>elektropříslušenství (rozváděč s UPS, zdroje NN, technologické elektrorozvody, …)</w:t>
            </w:r>
            <w:r>
              <w:t xml:space="preserve"> </w:t>
            </w:r>
          </w:p>
        </w:tc>
        <w:tc>
          <w:tcPr>
            <w:tcW w:w="2120" w:type="dxa"/>
          </w:tcPr>
          <w:p w14:paraId="4E2FA201" w14:textId="77777777" w:rsidR="00380AF2" w:rsidRPr="003119F2" w:rsidRDefault="00380AF2" w:rsidP="00876138">
            <w:pPr>
              <w:pStyle w:val="Text"/>
            </w:pPr>
          </w:p>
        </w:tc>
      </w:tr>
      <w:tr w:rsidR="00380AF2" w:rsidRPr="003119F2" w14:paraId="5A96A743" w14:textId="77777777" w:rsidTr="00876138">
        <w:tc>
          <w:tcPr>
            <w:tcW w:w="2689" w:type="dxa"/>
          </w:tcPr>
          <w:p w14:paraId="484F5441" w14:textId="77777777" w:rsidR="00380AF2" w:rsidRPr="003119F2" w:rsidRDefault="00380AF2" w:rsidP="00876138">
            <w:pPr>
              <w:pStyle w:val="Text"/>
            </w:pPr>
            <w:r w:rsidRPr="003119F2">
              <w:t>Příslušenství</w:t>
            </w:r>
          </w:p>
        </w:tc>
        <w:tc>
          <w:tcPr>
            <w:tcW w:w="4536" w:type="dxa"/>
          </w:tcPr>
          <w:p w14:paraId="26601084" w14:textId="77777777" w:rsidR="00380AF2" w:rsidRPr="003119F2" w:rsidRDefault="00380AF2" w:rsidP="00876138">
            <w:pPr>
              <w:pStyle w:val="Text"/>
            </w:pPr>
            <w:r w:rsidRPr="003119F2">
              <w:t>přepravní pouzdra</w:t>
            </w:r>
            <w:r w:rsidR="0077607D">
              <w:t xml:space="preserve"> s čipy</w:t>
            </w:r>
          </w:p>
          <w:p w14:paraId="4E6655B2" w14:textId="77777777" w:rsidR="00380AF2" w:rsidRPr="003119F2" w:rsidRDefault="00380AF2" w:rsidP="00876138">
            <w:pPr>
              <w:pStyle w:val="Text"/>
            </w:pPr>
            <w:r w:rsidRPr="003119F2">
              <w:t>spotřební materiál – výchozí sestava</w:t>
            </w:r>
          </w:p>
        </w:tc>
        <w:tc>
          <w:tcPr>
            <w:tcW w:w="2120" w:type="dxa"/>
          </w:tcPr>
          <w:p w14:paraId="46F25AEA" w14:textId="77777777" w:rsidR="00380AF2" w:rsidRPr="003119F2" w:rsidRDefault="00380AF2" w:rsidP="00876138">
            <w:pPr>
              <w:pStyle w:val="Text"/>
            </w:pPr>
          </w:p>
        </w:tc>
      </w:tr>
    </w:tbl>
    <w:p w14:paraId="609B9087" w14:textId="77777777" w:rsidR="00380AF2" w:rsidRDefault="00380AF2" w:rsidP="00380AF2">
      <w:pPr>
        <w:pStyle w:val="Text"/>
      </w:pPr>
    </w:p>
    <w:p w14:paraId="4B04670E" w14:textId="7BFB2268" w:rsidR="006C11DA" w:rsidRPr="005B53BA" w:rsidRDefault="006C11DA" w:rsidP="00380AF2">
      <w:pPr>
        <w:pStyle w:val="Text"/>
        <w:rPr>
          <w:b/>
        </w:rPr>
      </w:pPr>
      <w:r w:rsidRPr="005B53BA">
        <w:rPr>
          <w:b/>
        </w:rPr>
        <w:t xml:space="preserve">Detailní specifikace viz samostatná příloha projektu – </w:t>
      </w:r>
      <w:r w:rsidR="00CA794E" w:rsidRPr="005B53BA">
        <w:rPr>
          <w:b/>
        </w:rPr>
        <w:t xml:space="preserve">technická </w:t>
      </w:r>
      <w:r w:rsidRPr="005B53BA">
        <w:rPr>
          <w:b/>
        </w:rPr>
        <w:t>specifikace.</w:t>
      </w:r>
    </w:p>
    <w:p w14:paraId="02F26007" w14:textId="77777777" w:rsidR="006C11DA" w:rsidRPr="003119F2" w:rsidRDefault="006C11DA" w:rsidP="00380AF2">
      <w:pPr>
        <w:pStyle w:val="Text"/>
      </w:pPr>
    </w:p>
    <w:p w14:paraId="275A9B26" w14:textId="77777777" w:rsidR="003955BA" w:rsidRDefault="003955BA">
      <w:pPr>
        <w:overflowPunct/>
        <w:autoSpaceDE/>
        <w:autoSpaceDN/>
        <w:adjustRightInd/>
        <w:spacing w:after="0" w:line="240" w:lineRule="auto"/>
        <w:textAlignment w:val="auto"/>
        <w:rPr>
          <w:rFonts w:cs="Arial"/>
          <w:sz w:val="22"/>
        </w:rPr>
      </w:pPr>
      <w:r>
        <w:rPr>
          <w:rFonts w:cs="Arial"/>
        </w:rPr>
        <w:br w:type="page"/>
      </w:r>
    </w:p>
    <w:p w14:paraId="59FED9E5" w14:textId="77777777" w:rsidR="00380AF2" w:rsidRPr="003119F2" w:rsidRDefault="00380AF2" w:rsidP="00623B2E">
      <w:pPr>
        <w:pStyle w:val="Text"/>
        <w:rPr>
          <w:rFonts w:cs="Arial"/>
        </w:rPr>
      </w:pPr>
    </w:p>
    <w:p w14:paraId="20FA15E9" w14:textId="77777777" w:rsidR="00A00FD2" w:rsidRPr="000C569C" w:rsidRDefault="000C569C" w:rsidP="00E11C91">
      <w:pPr>
        <w:pStyle w:val="Nadpis2"/>
        <w:tabs>
          <w:tab w:val="clear" w:pos="2845"/>
          <w:tab w:val="num" w:pos="1134"/>
        </w:tabs>
        <w:ind w:left="1134"/>
      </w:pPr>
      <w:bookmarkStart w:id="68" w:name="_Toc477942036"/>
      <w:r w:rsidRPr="000C569C">
        <w:rPr>
          <w:rFonts w:cs="Arial"/>
          <w:sz w:val="26"/>
          <w:szCs w:val="26"/>
        </w:rPr>
        <w:t xml:space="preserve">Odběrná místa a místa napojení na inženýrské sítě, </w:t>
      </w:r>
      <w:r w:rsidR="001C02A0">
        <w:rPr>
          <w:rFonts w:cs="Arial"/>
          <w:sz w:val="26"/>
          <w:szCs w:val="26"/>
        </w:rPr>
        <w:t>p</w:t>
      </w:r>
      <w:r w:rsidRPr="000C569C">
        <w:rPr>
          <w:rFonts w:cs="Arial"/>
          <w:sz w:val="26"/>
          <w:szCs w:val="26"/>
        </w:rPr>
        <w:t>otřeba energií</w:t>
      </w:r>
      <w:bookmarkEnd w:id="68"/>
    </w:p>
    <w:p w14:paraId="35275ED1" w14:textId="77777777" w:rsidR="00623B2E" w:rsidRPr="003119F2" w:rsidRDefault="00623B2E" w:rsidP="00623B2E">
      <w:pPr>
        <w:pStyle w:val="Text"/>
        <w:rPr>
          <w:rFonts w:cs="Arial"/>
        </w:rPr>
      </w:pPr>
      <w:r w:rsidRPr="003119F2">
        <w:rPr>
          <w:rFonts w:cs="Arial"/>
        </w:rPr>
        <w:t xml:space="preserve">Pro provoz systému je potřeba pouze el. energie 400/230V, 50 Hz. </w:t>
      </w:r>
    </w:p>
    <w:p w14:paraId="426D433B" w14:textId="77777777" w:rsidR="00623B2E" w:rsidRPr="003119F2" w:rsidRDefault="00623B2E" w:rsidP="00623B2E">
      <w:pPr>
        <w:pStyle w:val="Text"/>
        <w:rPr>
          <w:rFonts w:cs="Arial"/>
        </w:rPr>
      </w:pPr>
      <w:r w:rsidRPr="003119F2">
        <w:rPr>
          <w:rFonts w:cs="Arial"/>
        </w:rPr>
        <w:t xml:space="preserve">Celkový instalovaný příkon cca </w:t>
      </w:r>
      <w:r w:rsidR="003955BA">
        <w:rPr>
          <w:rFonts w:cs="Arial"/>
        </w:rPr>
        <w:t>10</w:t>
      </w:r>
      <w:r w:rsidRPr="003119F2">
        <w:rPr>
          <w:rFonts w:cs="Arial"/>
        </w:rPr>
        <w:t xml:space="preserve"> kW</w:t>
      </w:r>
      <w:r w:rsidR="003955BA">
        <w:rPr>
          <w:rFonts w:cs="Arial"/>
        </w:rPr>
        <w:t xml:space="preserve"> (vč. výkonové rezervy pro ev. rozvoj systému PP)</w:t>
      </w:r>
      <w:r w:rsidR="00A00FD2" w:rsidRPr="003119F2">
        <w:rPr>
          <w:rFonts w:cs="Arial"/>
        </w:rPr>
        <w:t>.</w:t>
      </w:r>
    </w:p>
    <w:p w14:paraId="74B8F6F6" w14:textId="77777777" w:rsidR="006C11DA" w:rsidRPr="005B53BA" w:rsidRDefault="006C11DA" w:rsidP="00903762">
      <w:pPr>
        <w:pStyle w:val="Text"/>
        <w:rPr>
          <w:rFonts w:cs="Arial"/>
        </w:rPr>
      </w:pPr>
      <w:r w:rsidRPr="005B53BA">
        <w:rPr>
          <w:rFonts w:cs="Arial"/>
          <w:u w:val="single"/>
        </w:rPr>
        <w:t>Poznámky</w:t>
      </w:r>
      <w:r w:rsidR="00EC4C68" w:rsidRPr="005B53BA">
        <w:rPr>
          <w:rFonts w:cs="Arial"/>
          <w:u w:val="single"/>
        </w:rPr>
        <w:t xml:space="preserve"> - požadovaná součinnost (zajsití pro realizaci stavba/generální dodavatel)</w:t>
      </w:r>
      <w:r w:rsidR="00623B2E" w:rsidRPr="005B53BA">
        <w:rPr>
          <w:rFonts w:cs="Arial"/>
          <w:u w:val="single"/>
        </w:rPr>
        <w:t>:</w:t>
      </w:r>
      <w:r w:rsidR="00623B2E" w:rsidRPr="005B53BA">
        <w:rPr>
          <w:rFonts w:cs="Arial"/>
        </w:rPr>
        <w:t xml:space="preserve"> </w:t>
      </w:r>
    </w:p>
    <w:p w14:paraId="76E734F9" w14:textId="77777777" w:rsidR="0035047D" w:rsidRPr="005B53BA" w:rsidRDefault="0035047D" w:rsidP="00090558">
      <w:pPr>
        <w:pStyle w:val="Text"/>
        <w:numPr>
          <w:ilvl w:val="0"/>
          <w:numId w:val="10"/>
        </w:numPr>
        <w:rPr>
          <w:rFonts w:cs="Arial"/>
        </w:rPr>
      </w:pPr>
      <w:r w:rsidRPr="005B53BA">
        <w:rPr>
          <w:rFonts w:cs="Arial"/>
        </w:rPr>
        <w:t>pro potřebu zajištění provozu systému PP je potřeba pouze elektrická energie v rozsahu úměrném instalovanému zařízení</w:t>
      </w:r>
    </w:p>
    <w:p w14:paraId="1EE82D2B" w14:textId="33B2D5DF" w:rsidR="00903762" w:rsidRPr="005B53BA" w:rsidRDefault="00623B2E" w:rsidP="00090558">
      <w:pPr>
        <w:pStyle w:val="Text"/>
        <w:numPr>
          <w:ilvl w:val="0"/>
          <w:numId w:val="10"/>
        </w:numPr>
        <w:rPr>
          <w:rFonts w:cs="Arial"/>
        </w:rPr>
      </w:pPr>
      <w:r w:rsidRPr="005B53BA">
        <w:rPr>
          <w:rFonts w:cs="Arial"/>
        </w:rPr>
        <w:t xml:space="preserve">napájení </w:t>
      </w:r>
      <w:r w:rsidR="00D41AB7" w:rsidRPr="005B53BA">
        <w:rPr>
          <w:rFonts w:cs="Arial"/>
        </w:rPr>
        <w:t xml:space="preserve">bude jištěno </w:t>
      </w:r>
      <w:r w:rsidRPr="005B53BA">
        <w:rPr>
          <w:rFonts w:cs="Arial"/>
        </w:rPr>
        <w:t xml:space="preserve">z NZE </w:t>
      </w:r>
      <w:r w:rsidR="003955BA" w:rsidRPr="005B53BA">
        <w:rPr>
          <w:rFonts w:cs="Arial"/>
        </w:rPr>
        <w:t>–</w:t>
      </w:r>
      <w:r w:rsidRPr="005B53BA">
        <w:rPr>
          <w:rFonts w:cs="Arial"/>
        </w:rPr>
        <w:t xml:space="preserve"> </w:t>
      </w:r>
      <w:r w:rsidR="003955BA" w:rsidRPr="005B53BA">
        <w:rPr>
          <w:rFonts w:cs="Arial"/>
        </w:rPr>
        <w:t>z</w:t>
      </w:r>
      <w:r w:rsidR="00EC4C68" w:rsidRPr="005B53BA">
        <w:rPr>
          <w:rFonts w:cs="Arial"/>
        </w:rPr>
        <w:t> </w:t>
      </w:r>
      <w:r w:rsidRPr="005B53BA">
        <w:rPr>
          <w:rFonts w:cs="Arial"/>
        </w:rPr>
        <w:t xml:space="preserve">dieselu + </w:t>
      </w:r>
      <w:r w:rsidR="003955BA" w:rsidRPr="005B53BA">
        <w:rPr>
          <w:rFonts w:cs="Arial"/>
        </w:rPr>
        <w:t xml:space="preserve">bude v technologickém rozváděči osazena </w:t>
      </w:r>
      <w:r w:rsidRPr="005B53BA">
        <w:rPr>
          <w:rFonts w:cs="Arial"/>
        </w:rPr>
        <w:t xml:space="preserve">vlastní lokální UPS </w:t>
      </w:r>
      <w:r w:rsidR="003955BA" w:rsidRPr="005B53BA">
        <w:rPr>
          <w:rFonts w:cs="Arial"/>
        </w:rPr>
        <w:t>(</w:t>
      </w:r>
      <w:r w:rsidRPr="005B53BA">
        <w:rPr>
          <w:rFonts w:cs="Arial"/>
        </w:rPr>
        <w:t>pro říd</w:t>
      </w:r>
      <w:r w:rsidR="00D41AB7" w:rsidRPr="005B53BA">
        <w:rPr>
          <w:rFonts w:cs="Arial"/>
        </w:rPr>
        <w:t>i</w:t>
      </w:r>
      <w:r w:rsidRPr="005B53BA">
        <w:rPr>
          <w:rFonts w:cs="Arial"/>
        </w:rPr>
        <w:t>cí systém a vybrané komponenty</w:t>
      </w:r>
      <w:r w:rsidR="003955BA" w:rsidRPr="005B53BA">
        <w:rPr>
          <w:rFonts w:cs="Arial"/>
        </w:rPr>
        <w:t>)</w:t>
      </w:r>
    </w:p>
    <w:p w14:paraId="4C199613" w14:textId="77777777" w:rsidR="006C11DA" w:rsidRPr="005B53BA" w:rsidRDefault="006C11DA" w:rsidP="00090558">
      <w:pPr>
        <w:pStyle w:val="Text"/>
        <w:numPr>
          <w:ilvl w:val="0"/>
          <w:numId w:val="10"/>
        </w:numPr>
        <w:rPr>
          <w:rFonts w:cs="Arial"/>
        </w:rPr>
      </w:pPr>
      <w:r w:rsidRPr="005B53BA">
        <w:rPr>
          <w:rFonts w:cs="Arial"/>
        </w:rPr>
        <w:t>v</w:t>
      </w:r>
      <w:r w:rsidR="0035047D" w:rsidRPr="005B53BA">
        <w:rPr>
          <w:rFonts w:cs="Arial"/>
        </w:rPr>
        <w:t> </w:t>
      </w:r>
      <w:r w:rsidRPr="005B53BA">
        <w:rPr>
          <w:rFonts w:cs="Arial"/>
        </w:rPr>
        <w:t>objektu</w:t>
      </w:r>
      <w:r w:rsidR="0035047D" w:rsidRPr="005B53BA">
        <w:rPr>
          <w:rFonts w:cs="Arial"/>
        </w:rPr>
        <w:t xml:space="preserve"> je dále potřeba </w:t>
      </w:r>
      <w:r w:rsidRPr="005B53BA">
        <w:rPr>
          <w:rFonts w:cs="Arial"/>
        </w:rPr>
        <w:t xml:space="preserve">zásuvka </w:t>
      </w:r>
      <w:r w:rsidR="0035047D" w:rsidRPr="005B53BA">
        <w:rPr>
          <w:rFonts w:cs="Arial"/>
        </w:rPr>
        <w:t>pro</w:t>
      </w:r>
      <w:r w:rsidRPr="005B53BA">
        <w:rPr>
          <w:rFonts w:cs="Arial"/>
        </w:rPr>
        <w:t xml:space="preserve"> posilující zdroj 230V/10A/B </w:t>
      </w:r>
      <w:r w:rsidR="0035047D" w:rsidRPr="005B53BA">
        <w:rPr>
          <w:rFonts w:cs="Arial"/>
        </w:rPr>
        <w:t>(</w:t>
      </w:r>
      <w:r w:rsidRPr="005B53BA">
        <w:rPr>
          <w:rFonts w:cs="Arial"/>
        </w:rPr>
        <w:t>ve 2NP</w:t>
      </w:r>
      <w:r w:rsidR="0035047D" w:rsidRPr="005B53BA">
        <w:rPr>
          <w:rFonts w:cs="Arial"/>
        </w:rPr>
        <w:t>)</w:t>
      </w:r>
      <w:r w:rsidR="00EC4C68" w:rsidRPr="005B53BA">
        <w:rPr>
          <w:rFonts w:cs="Arial"/>
        </w:rPr>
        <w:t xml:space="preserve"> </w:t>
      </w:r>
    </w:p>
    <w:p w14:paraId="0C9F2D60" w14:textId="77777777" w:rsidR="0035047D" w:rsidRPr="005B53BA" w:rsidRDefault="0035047D" w:rsidP="00090558">
      <w:pPr>
        <w:pStyle w:val="Text"/>
        <w:numPr>
          <w:ilvl w:val="0"/>
          <w:numId w:val="10"/>
        </w:numPr>
        <w:rPr>
          <w:rFonts w:cs="Arial"/>
        </w:rPr>
      </w:pPr>
      <w:r w:rsidRPr="005B53BA">
        <w:rPr>
          <w:rFonts w:cs="Arial"/>
          <w:szCs w:val="22"/>
        </w:rPr>
        <w:t>pro připojení vizualizačního pracoviště a dálkového dohledu potrubní pošty poskytne nemocnice LAN zásuvku včetně nastavení</w:t>
      </w:r>
    </w:p>
    <w:p w14:paraId="519C6084" w14:textId="77777777" w:rsidR="0035047D" w:rsidRPr="005B53BA" w:rsidRDefault="0035047D" w:rsidP="00903762">
      <w:pPr>
        <w:spacing w:before="120"/>
        <w:ind w:right="141"/>
        <w:jc w:val="both"/>
        <w:rPr>
          <w:rFonts w:cs="Arial"/>
          <w:i/>
          <w:caps/>
          <w:vanish/>
          <w:color w:val="FF0000"/>
          <w:sz w:val="22"/>
          <w:szCs w:val="22"/>
          <w:highlight w:val="yellow"/>
        </w:rPr>
      </w:pPr>
      <w:r w:rsidRPr="005B53BA">
        <w:rPr>
          <w:rFonts w:cs="Arial"/>
          <w:i/>
          <w:vanish/>
          <w:color w:val="FF0000"/>
          <w:sz w:val="22"/>
          <w:szCs w:val="22"/>
          <w:highlight w:val="yellow"/>
        </w:rPr>
        <w:t>Poznámky - realizace:</w:t>
      </w:r>
    </w:p>
    <w:p w14:paraId="772F7AF8" w14:textId="77777777" w:rsidR="0035047D" w:rsidRPr="005B53BA" w:rsidRDefault="0035047D" w:rsidP="00090558">
      <w:pPr>
        <w:pStyle w:val="Text"/>
        <w:numPr>
          <w:ilvl w:val="0"/>
          <w:numId w:val="10"/>
        </w:numPr>
        <w:rPr>
          <w:rFonts w:cs="Arial"/>
          <w:i/>
          <w:vanish/>
          <w:color w:val="FF0000"/>
          <w:highlight w:val="yellow"/>
        </w:rPr>
      </w:pPr>
      <w:r w:rsidRPr="005B53BA">
        <w:rPr>
          <w:rFonts w:cs="Arial"/>
          <w:i/>
          <w:vanish/>
          <w:color w:val="FF0000"/>
          <w:highlight w:val="yellow"/>
        </w:rPr>
        <w:t>o</w:t>
      </w:r>
      <w:r w:rsidR="00F77E8A" w:rsidRPr="005B53BA">
        <w:rPr>
          <w:rFonts w:cs="Arial"/>
          <w:i/>
          <w:vanish/>
          <w:color w:val="FF0000"/>
          <w:highlight w:val="yellow"/>
        </w:rPr>
        <w:t>dběr elektrické energie pro provedení instalace technologie potrubní pošty bude zajištěn z prostor, kde bude probíhat samotná montáž systému potrubní pošty</w:t>
      </w:r>
    </w:p>
    <w:p w14:paraId="738D862F" w14:textId="77777777" w:rsidR="00903762" w:rsidRPr="005B53BA" w:rsidRDefault="0035047D" w:rsidP="00090558">
      <w:pPr>
        <w:pStyle w:val="Text"/>
        <w:numPr>
          <w:ilvl w:val="0"/>
          <w:numId w:val="10"/>
        </w:numPr>
        <w:rPr>
          <w:rFonts w:cs="Arial"/>
          <w:i/>
          <w:vanish/>
          <w:color w:val="FF0000"/>
          <w:highlight w:val="yellow"/>
        </w:rPr>
      </w:pPr>
      <w:r w:rsidRPr="005B53BA">
        <w:rPr>
          <w:rFonts w:cs="Arial"/>
          <w:i/>
          <w:vanish/>
          <w:color w:val="FF0000"/>
          <w:szCs w:val="22"/>
          <w:highlight w:val="yellow"/>
        </w:rPr>
        <w:t>odběr médií a energií, včetně LAN zásuvky včetně zprovoznění poskytne nemocnice/generální dodavatel stavby bezplatně.</w:t>
      </w:r>
    </w:p>
    <w:p w14:paraId="01AC7290" w14:textId="77777777" w:rsidR="005B53BA" w:rsidRPr="005B53BA" w:rsidRDefault="005B53BA" w:rsidP="005B53BA">
      <w:pPr>
        <w:pStyle w:val="Odstavecseseznamem"/>
        <w:numPr>
          <w:ilvl w:val="0"/>
          <w:numId w:val="10"/>
        </w:numPr>
        <w:ind w:right="142"/>
        <w:jc w:val="both"/>
        <w:rPr>
          <w:rFonts w:cs="Arial"/>
          <w:i/>
          <w:vanish/>
          <w:color w:val="FF0000"/>
          <w:szCs w:val="22"/>
          <w:highlight w:val="yellow"/>
        </w:rPr>
      </w:pPr>
      <w:r w:rsidRPr="005B53BA">
        <w:rPr>
          <w:rFonts w:cs="Arial"/>
          <w:i/>
          <w:vanish/>
          <w:color w:val="FF0000"/>
          <w:szCs w:val="22"/>
          <w:highlight w:val="yellow"/>
        </w:rPr>
        <w:t>TOTO JE NETISKNUTELNÉ.</w:t>
      </w:r>
    </w:p>
    <w:p w14:paraId="1761B04A" w14:textId="77777777" w:rsidR="00F77E8A" w:rsidRPr="003119F2" w:rsidRDefault="00F77E8A" w:rsidP="00623B2E">
      <w:pPr>
        <w:pStyle w:val="Text"/>
        <w:rPr>
          <w:rFonts w:cs="Arial"/>
        </w:rPr>
      </w:pPr>
    </w:p>
    <w:p w14:paraId="19B4BA10" w14:textId="77777777" w:rsidR="00623B2E" w:rsidRPr="003119F2" w:rsidRDefault="00A00FD2" w:rsidP="00EC4C68">
      <w:pPr>
        <w:pStyle w:val="Nadpis2"/>
        <w:tabs>
          <w:tab w:val="clear" w:pos="2845"/>
          <w:tab w:val="num" w:pos="1134"/>
        </w:tabs>
        <w:ind w:left="1134"/>
      </w:pPr>
      <w:bookmarkStart w:id="69" w:name="_Toc165253543"/>
      <w:bookmarkStart w:id="70" w:name="_Toc477942037"/>
      <w:r w:rsidRPr="003119F2">
        <w:t>Hygiena a bezpečnost</w:t>
      </w:r>
      <w:bookmarkEnd w:id="69"/>
      <w:bookmarkEnd w:id="70"/>
    </w:p>
    <w:p w14:paraId="4552AD9C" w14:textId="77777777" w:rsidR="00623B2E" w:rsidRPr="003119F2" w:rsidRDefault="00623B2E" w:rsidP="00623B2E">
      <w:pPr>
        <w:pStyle w:val="Text"/>
        <w:rPr>
          <w:rFonts w:cs="Arial"/>
        </w:rPr>
      </w:pPr>
      <w:r w:rsidRPr="003119F2">
        <w:rPr>
          <w:rFonts w:cs="Arial"/>
        </w:rPr>
        <w:t>Stavebním řešením a technologickým vybavením objektu bude na všech pracovištích zajištěno bezpečné a z hlediska hygienického nezávadné prostředí.</w:t>
      </w:r>
    </w:p>
    <w:p w14:paraId="0FDB238C" w14:textId="77777777" w:rsidR="00623B2E" w:rsidRPr="003119F2" w:rsidRDefault="00623B2E" w:rsidP="00623B2E">
      <w:pPr>
        <w:pStyle w:val="Text"/>
        <w:rPr>
          <w:rFonts w:cs="Arial"/>
        </w:rPr>
      </w:pPr>
      <w:r w:rsidRPr="003119F2">
        <w:rPr>
          <w:rFonts w:cs="Arial"/>
        </w:rPr>
        <w:t xml:space="preserve">Veškerá zařízení budou vyhovovat příslušným ustanovením  českých norem, bezpečnostním předpisům a jiným souvisejícím zákonným ustanovením, která se vážou k předmětu dodávky. </w:t>
      </w:r>
    </w:p>
    <w:p w14:paraId="64EF7E96" w14:textId="77777777" w:rsidR="00623B2E" w:rsidRPr="003119F2" w:rsidRDefault="00623B2E" w:rsidP="00623B2E">
      <w:pPr>
        <w:pStyle w:val="Text"/>
        <w:rPr>
          <w:rFonts w:cs="Arial"/>
        </w:rPr>
      </w:pPr>
      <w:r w:rsidRPr="003119F2">
        <w:rPr>
          <w:rFonts w:cs="Arial"/>
        </w:rPr>
        <w:t>Provozem potrubní pošty nebudou vznikat žádné škodliviny (plynné škodliviny, znečištěné odpadní vody a pevné odpady) ohrožující životní prostředí. Odpad vznikající v případě servisu bude odvážen firmou, která bude zajišťovat servis pošty.</w:t>
      </w:r>
    </w:p>
    <w:p w14:paraId="52D81A55" w14:textId="77777777" w:rsidR="00623B2E" w:rsidRPr="003119F2" w:rsidRDefault="00623B2E" w:rsidP="00623B2E">
      <w:pPr>
        <w:pStyle w:val="Text"/>
        <w:rPr>
          <w:rFonts w:cs="Arial"/>
        </w:rPr>
      </w:pPr>
      <w:r w:rsidRPr="003119F2">
        <w:rPr>
          <w:rFonts w:cs="Arial"/>
        </w:rPr>
        <w:t xml:space="preserve">Prostředí v dotčených provozech je normální. Systém je veden pouze vnitřními prostorami objektu a nikde nevede venkovním prostředím. </w:t>
      </w:r>
    </w:p>
    <w:p w14:paraId="4777008D" w14:textId="77777777" w:rsidR="00903762" w:rsidRDefault="00623B2E" w:rsidP="00903762">
      <w:pPr>
        <w:spacing w:before="120"/>
        <w:jc w:val="both"/>
        <w:rPr>
          <w:rFonts w:cs="Arial"/>
          <w:sz w:val="22"/>
          <w:szCs w:val="22"/>
        </w:rPr>
      </w:pPr>
      <w:r w:rsidRPr="00903762">
        <w:rPr>
          <w:rFonts w:cs="Arial"/>
          <w:sz w:val="22"/>
          <w:szCs w:val="22"/>
        </w:rPr>
        <w:t>Hluk ve strojovně - z hlediska hluku jsou významně hlučná pouze zařízení ve strojovně - dmychadla vytvářející tlak nebo podtlak v potrubí, hluk od jednoho dmychadla je cca 79 dB(A) v 1 m od zařízení.</w:t>
      </w:r>
      <w:r w:rsidR="00A00FD2" w:rsidRPr="00903762">
        <w:rPr>
          <w:rFonts w:cs="Arial"/>
          <w:sz w:val="22"/>
          <w:szCs w:val="22"/>
        </w:rPr>
        <w:t xml:space="preserve"> Nebude se však jednat o trvalé pracoviště.</w:t>
      </w:r>
      <w:r w:rsidR="00F77E8A" w:rsidRPr="00903762">
        <w:rPr>
          <w:rFonts w:cs="Arial"/>
          <w:sz w:val="22"/>
          <w:szCs w:val="22"/>
        </w:rPr>
        <w:t xml:space="preserve"> </w:t>
      </w:r>
    </w:p>
    <w:p w14:paraId="3B5CFA9D" w14:textId="7692F462" w:rsidR="00F77E8A" w:rsidRPr="0038374A" w:rsidRDefault="00F77E8A" w:rsidP="00903762">
      <w:pPr>
        <w:spacing w:before="120"/>
        <w:jc w:val="both"/>
        <w:rPr>
          <w:rFonts w:cs="Arial"/>
          <w:sz w:val="22"/>
          <w:szCs w:val="22"/>
        </w:rPr>
      </w:pPr>
      <w:r w:rsidRPr="00903762">
        <w:rPr>
          <w:rFonts w:cs="Arial"/>
          <w:sz w:val="22"/>
          <w:szCs w:val="22"/>
        </w:rPr>
        <w:t xml:space="preserve">Při provádění prací je třeba dbát obecné bezpečnosti práce, ochrany zdraví pracovníků a </w:t>
      </w:r>
      <w:r w:rsidRPr="003274FE">
        <w:rPr>
          <w:rFonts w:cs="Arial"/>
          <w:sz w:val="22"/>
          <w:szCs w:val="22"/>
        </w:rPr>
        <w:t>o</w:t>
      </w:r>
      <w:r w:rsidRPr="000C569C">
        <w:rPr>
          <w:rFonts w:cs="Arial"/>
          <w:sz w:val="22"/>
          <w:szCs w:val="22"/>
        </w:rPr>
        <w:t>statních osob na pracovišti. Pracovníci jsou povinni používat všech ochranných a bezpečnostních pomůcek, které jsou předepsány pro práce s nářadím, chemikáliemi a ostatními pomůckami.</w:t>
      </w:r>
    </w:p>
    <w:p w14:paraId="79072742" w14:textId="77777777" w:rsidR="00F77E8A" w:rsidRPr="00903762" w:rsidRDefault="00F77E8A" w:rsidP="00903762">
      <w:pPr>
        <w:pStyle w:val="Zkladntext"/>
        <w:spacing w:line="240" w:lineRule="auto"/>
        <w:jc w:val="both"/>
        <w:rPr>
          <w:rFonts w:cs="Arial"/>
          <w:sz w:val="22"/>
          <w:szCs w:val="22"/>
        </w:rPr>
      </w:pPr>
      <w:r w:rsidRPr="00903762">
        <w:rPr>
          <w:rFonts w:cs="Arial"/>
          <w:sz w:val="22"/>
          <w:szCs w:val="22"/>
        </w:rPr>
        <w:t>Pracovníci jsou povinni respektovat ustanovení výstražných, příkazových a zákazových tabulek, které jsou v prostorách pracoviště a prostorách k nim přilehlých vyvěšeny.</w:t>
      </w:r>
    </w:p>
    <w:p w14:paraId="227A0118" w14:textId="77777777" w:rsidR="00F77E8A" w:rsidRPr="00903762" w:rsidRDefault="00F77E8A" w:rsidP="00903762">
      <w:pPr>
        <w:pStyle w:val="Zkladntext"/>
        <w:spacing w:line="240" w:lineRule="auto"/>
        <w:jc w:val="both"/>
        <w:rPr>
          <w:rFonts w:cs="Arial"/>
          <w:sz w:val="22"/>
          <w:szCs w:val="22"/>
        </w:rPr>
      </w:pPr>
      <w:r w:rsidRPr="00903762">
        <w:rPr>
          <w:rFonts w:cs="Arial"/>
          <w:sz w:val="22"/>
          <w:szCs w:val="22"/>
        </w:rPr>
        <w:t>Při montáži a provozování zařízení je nutno dodržovat základní požadavky obsažené v zákoně č. 309/2006 Sb</w:t>
      </w:r>
      <w:r w:rsidR="00B23FC2">
        <w:rPr>
          <w:rFonts w:cs="Arial"/>
          <w:sz w:val="22"/>
          <w:szCs w:val="22"/>
        </w:rPr>
        <w:t>.</w:t>
      </w:r>
      <w:r w:rsidRPr="00903762">
        <w:rPr>
          <w:rFonts w:cs="Arial"/>
          <w:sz w:val="22"/>
          <w:szCs w:val="22"/>
        </w:rPr>
        <w:t xml:space="preserve"> (právní předpisy k zajištění bezpečnosti a ochrany při práci a dále dodržovat nařízení vlády č. 591/2006 Sb. o bližších minimálních požadavcích na bezpečnost a ochranu zdraví při práci na staveništích které jsou v souladu s rámcovou Směrnicí Rady 89/391/EHS a s dílčí Směrnicí Rady 92/57/EHS.) Montáž a oživení elektro zařízení musí provádět pracovníci s oprávněním dle vyhl. č.50 a dle platných předpisů.</w:t>
      </w:r>
    </w:p>
    <w:p w14:paraId="3D88C1C5" w14:textId="77777777" w:rsidR="00F77E8A" w:rsidRPr="0038374A" w:rsidRDefault="00F77E8A" w:rsidP="00903762">
      <w:pPr>
        <w:spacing w:before="60"/>
        <w:jc w:val="both"/>
        <w:rPr>
          <w:rFonts w:cs="Arial"/>
          <w:sz w:val="22"/>
          <w:szCs w:val="22"/>
        </w:rPr>
      </w:pPr>
      <w:r w:rsidRPr="001C02A0">
        <w:rPr>
          <w:rFonts w:cs="Arial"/>
          <w:sz w:val="22"/>
          <w:szCs w:val="22"/>
        </w:rPr>
        <w:t xml:space="preserve">Pracovníci vykonávající odbornou činnost musí mít platné oprávnění pro obsluhu zařízení a strojů. Pro strojní technologii a bezpečnost prací se stroji platí </w:t>
      </w:r>
      <w:r w:rsidRPr="0038374A">
        <w:rPr>
          <w:rFonts w:cs="Arial"/>
          <w:sz w:val="22"/>
          <w:szCs w:val="22"/>
        </w:rPr>
        <w:t>návody a montážní technologické postupy včetně bezpečnostních předpisů výrobce nebo dodavatele.</w:t>
      </w:r>
    </w:p>
    <w:p w14:paraId="427E8A6B" w14:textId="77777777" w:rsidR="00F77E8A" w:rsidRPr="0038374A" w:rsidRDefault="00F77E8A" w:rsidP="00903762">
      <w:pPr>
        <w:spacing w:before="60"/>
        <w:jc w:val="both"/>
        <w:rPr>
          <w:rFonts w:cs="Arial"/>
          <w:sz w:val="22"/>
          <w:szCs w:val="22"/>
        </w:rPr>
      </w:pPr>
      <w:r w:rsidRPr="0038374A">
        <w:rPr>
          <w:rFonts w:cs="Arial"/>
          <w:sz w:val="22"/>
          <w:szCs w:val="22"/>
        </w:rPr>
        <w:t>Pracovníci Zhotovitele musí spolupracovat  s koordinátorem BOZP na staveništi po celou dobu přípravy a realizace stavby.</w:t>
      </w:r>
    </w:p>
    <w:p w14:paraId="0B90FB46" w14:textId="198E1AF4" w:rsidR="00F77E8A" w:rsidRPr="00903762" w:rsidRDefault="00F77E8A" w:rsidP="00903762">
      <w:pPr>
        <w:spacing w:before="120"/>
        <w:ind w:right="142"/>
        <w:jc w:val="both"/>
        <w:rPr>
          <w:sz w:val="22"/>
          <w:szCs w:val="22"/>
        </w:rPr>
      </w:pPr>
      <w:r w:rsidRPr="0038374A">
        <w:rPr>
          <w:sz w:val="22"/>
          <w:szCs w:val="22"/>
        </w:rPr>
        <w:lastRenderedPageBreak/>
        <w:t>Instalace a provoz systémů PP ve zdravo</w:t>
      </w:r>
      <w:r w:rsidRPr="00903762">
        <w:rPr>
          <w:sz w:val="22"/>
          <w:szCs w:val="22"/>
        </w:rPr>
        <w:t xml:space="preserve">tnických zařízeních je velice specifický. Především stanice PP a přepravní pouzdra, ale i další komponenty potrubní pošty, musí mít vypracovaný hygienický posudek o vhodnosti instalace ve zdravotnických zařízeních a za předpokladu dodržení požadavků NV č. 361/2007 Sb. (stanoví podmínky ochrany zdraví při práci), a to při samotné instalaci zařízení ať již do stávajícího objektu, či v rámci výstavby objektu nového. Zhotovitel tedy předloží jako součást nabídky zpracovaný hygienický posudek k jemu dodávané technologii a rovněž návrh provozního řádu k používání dodávaného typu potrubní pošty ve zdravotnictví dle platné české legislativy. Zařízení musí zároveň splňovat limity, stanovené NV č. 88/2004 Sb. (ochrana zdraví před nepříznivými účinky hluku a vibrací). Při transportu biologického materiálu je potřeba dodržovat hygienický režim a provozní řád, vypracovaný pro používání systému PP ve zdravotnických zařízeních. Všechny ostatní související dokumenty musí tvořit součást dodávky. </w:t>
      </w:r>
    </w:p>
    <w:p w14:paraId="54045C15" w14:textId="77777777" w:rsidR="000F232D" w:rsidRPr="00CA794E" w:rsidRDefault="00F77E8A" w:rsidP="000D695A">
      <w:pPr>
        <w:ind w:right="142"/>
        <w:jc w:val="both"/>
        <w:rPr>
          <w:rFonts w:cs="Arial"/>
          <w:i/>
          <w:sz w:val="22"/>
          <w:szCs w:val="22"/>
          <w:highlight w:val="yellow"/>
        </w:rPr>
      </w:pPr>
      <w:r w:rsidRPr="00CA794E">
        <w:rPr>
          <w:rFonts w:cs="Arial"/>
          <w:sz w:val="22"/>
          <w:szCs w:val="22"/>
        </w:rPr>
        <w:t>K preventivnímu čištění a řešení případné dekontaminace systému bude součástí komplexu dodávky čistící pouzdro včetně souvisejícího příslušenství a návodu k obsluze.</w:t>
      </w:r>
    </w:p>
    <w:p w14:paraId="464D7F8C" w14:textId="77777777" w:rsidR="00F77E8A" w:rsidRPr="000D695A" w:rsidRDefault="00F77E8A" w:rsidP="000D695A">
      <w:pPr>
        <w:ind w:right="142"/>
        <w:jc w:val="both"/>
        <w:rPr>
          <w:rFonts w:cs="Arial"/>
          <w:i/>
          <w:vanish/>
          <w:color w:val="FF0000"/>
          <w:sz w:val="22"/>
          <w:szCs w:val="22"/>
        </w:rPr>
      </w:pPr>
      <w:r w:rsidRPr="000D695A">
        <w:rPr>
          <w:rFonts w:cs="Arial"/>
          <w:i/>
          <w:vanish/>
          <w:color w:val="FF0000"/>
          <w:sz w:val="22"/>
          <w:szCs w:val="22"/>
          <w:highlight w:val="yellow"/>
        </w:rPr>
        <w:t xml:space="preserve">Investor upozorňuje zhotovitele na skutečnost, že montáž systému potrubní pošty </w:t>
      </w:r>
      <w:r w:rsidR="004B7F0A" w:rsidRPr="000D695A">
        <w:rPr>
          <w:rFonts w:cs="Arial"/>
          <w:i/>
          <w:vanish/>
          <w:color w:val="FF0000"/>
          <w:sz w:val="22"/>
          <w:szCs w:val="22"/>
          <w:highlight w:val="yellow"/>
        </w:rPr>
        <w:t>může</w:t>
      </w:r>
      <w:r w:rsidRPr="000D695A">
        <w:rPr>
          <w:rFonts w:cs="Arial"/>
          <w:i/>
          <w:vanish/>
          <w:color w:val="FF0000"/>
          <w:sz w:val="22"/>
          <w:szCs w:val="22"/>
          <w:highlight w:val="yellow"/>
        </w:rPr>
        <w:t xml:space="preserve"> probíhat v</w:t>
      </w:r>
      <w:r w:rsidR="004B7F0A" w:rsidRPr="000D695A">
        <w:rPr>
          <w:rFonts w:cs="Arial"/>
          <w:i/>
          <w:vanish/>
          <w:color w:val="FF0000"/>
          <w:sz w:val="22"/>
          <w:szCs w:val="22"/>
          <w:highlight w:val="yellow"/>
        </w:rPr>
        <w:t xml:space="preserve"> </w:t>
      </w:r>
      <w:r w:rsidRPr="000D695A">
        <w:rPr>
          <w:rFonts w:cs="Arial"/>
          <w:i/>
          <w:vanish/>
          <w:color w:val="FF0000"/>
          <w:sz w:val="22"/>
          <w:szCs w:val="22"/>
          <w:highlight w:val="yellow"/>
        </w:rPr>
        <w:t>objektech</w:t>
      </w:r>
      <w:r w:rsidR="004B7F0A" w:rsidRPr="000D695A">
        <w:rPr>
          <w:rFonts w:cs="Arial"/>
          <w:i/>
          <w:vanish/>
          <w:color w:val="FF0000"/>
          <w:sz w:val="22"/>
          <w:szCs w:val="22"/>
          <w:highlight w:val="yellow"/>
        </w:rPr>
        <w:t xml:space="preserve"> (nebo částech stavby)</w:t>
      </w:r>
      <w:r w:rsidRPr="000D695A">
        <w:rPr>
          <w:rFonts w:cs="Arial"/>
          <w:i/>
          <w:vanish/>
          <w:color w:val="FF0000"/>
          <w:sz w:val="22"/>
          <w:szCs w:val="22"/>
          <w:highlight w:val="yellow"/>
        </w:rPr>
        <w:t xml:space="preserve">, které jsou plně funkční a za běžného zdravotnického (nemocničního) provozu. </w:t>
      </w:r>
      <w:r w:rsidR="004B7F0A" w:rsidRPr="000D695A">
        <w:rPr>
          <w:rFonts w:cs="Arial"/>
          <w:i/>
          <w:vanish/>
          <w:color w:val="FF0000"/>
          <w:sz w:val="22"/>
          <w:szCs w:val="22"/>
          <w:highlight w:val="yellow"/>
        </w:rPr>
        <w:t>Předběžně se však toto nepředpokládá.</w:t>
      </w:r>
      <w:r w:rsidR="004B7F0A">
        <w:rPr>
          <w:rFonts w:cs="Arial"/>
          <w:i/>
          <w:vanish/>
          <w:color w:val="FF0000"/>
          <w:sz w:val="22"/>
          <w:szCs w:val="22"/>
          <w:highlight w:val="yellow"/>
        </w:rPr>
        <w:t xml:space="preserve"> </w:t>
      </w:r>
      <w:r w:rsidRPr="000D695A">
        <w:rPr>
          <w:rFonts w:cs="Arial"/>
          <w:i/>
          <w:vanish/>
          <w:color w:val="FF0000"/>
          <w:sz w:val="22"/>
          <w:szCs w:val="22"/>
          <w:highlight w:val="yellow"/>
        </w:rPr>
        <w:t xml:space="preserve">Pracovníci </w:t>
      </w:r>
      <w:r w:rsidR="00B23FC2" w:rsidRPr="000D695A">
        <w:rPr>
          <w:rFonts w:cs="Arial"/>
          <w:i/>
          <w:vanish/>
          <w:color w:val="FF0000"/>
          <w:sz w:val="22"/>
          <w:szCs w:val="22"/>
          <w:highlight w:val="yellow"/>
        </w:rPr>
        <w:t>z</w:t>
      </w:r>
      <w:r w:rsidRPr="000D695A">
        <w:rPr>
          <w:rFonts w:cs="Arial"/>
          <w:i/>
          <w:vanish/>
          <w:color w:val="FF0000"/>
          <w:sz w:val="22"/>
          <w:szCs w:val="22"/>
          <w:highlight w:val="yellow"/>
        </w:rPr>
        <w:t xml:space="preserve">hotovitele jsou </w:t>
      </w:r>
      <w:r w:rsidR="004B7F0A">
        <w:rPr>
          <w:rFonts w:cs="Arial"/>
          <w:i/>
          <w:vanish/>
          <w:color w:val="FF0000"/>
          <w:sz w:val="22"/>
          <w:szCs w:val="22"/>
          <w:highlight w:val="yellow"/>
        </w:rPr>
        <w:t xml:space="preserve">pak </w:t>
      </w:r>
      <w:r w:rsidRPr="000D695A">
        <w:rPr>
          <w:rFonts w:cs="Arial"/>
          <w:i/>
          <w:vanish/>
          <w:color w:val="FF0000"/>
          <w:sz w:val="22"/>
          <w:szCs w:val="22"/>
          <w:highlight w:val="yellow"/>
        </w:rPr>
        <w:t>povinni realizovat dílo tak, aby minimalizovali hluk a účinky vibrací vznikajících při montáži systému potrubní pošty, provedou na své náklady veškerá opatření, aby zamezili pronikání prachu a nečistot do ostatních prostor navazujících na prostory, ve kterých bude probíhat montáž systému potrubní pošty. Investor požaduje během stanovené pracovní doby provádění průběžného úklidu prostor, kde bude probíhat montáž systému potrubní pošty. Po skončení pracovní doby provede zhotovitel podrobný úklid dodávkou a montáží systému potrubní pošty dotčených prostor.</w:t>
      </w:r>
    </w:p>
    <w:p w14:paraId="2623099C" w14:textId="77777777" w:rsidR="00623B2E" w:rsidRPr="00DA38C4" w:rsidRDefault="00DA38C4" w:rsidP="00DA38C4">
      <w:pPr>
        <w:ind w:right="142"/>
        <w:jc w:val="both"/>
        <w:rPr>
          <w:rFonts w:cs="Arial"/>
          <w:i/>
          <w:vanish/>
          <w:color w:val="FF0000"/>
          <w:sz w:val="22"/>
          <w:szCs w:val="22"/>
          <w:highlight w:val="yellow"/>
        </w:rPr>
      </w:pPr>
      <w:r w:rsidRPr="00DA38C4">
        <w:rPr>
          <w:rFonts w:cs="Arial"/>
          <w:i/>
          <w:vanish/>
          <w:color w:val="FF0000"/>
          <w:sz w:val="22"/>
          <w:szCs w:val="22"/>
          <w:highlight w:val="yellow"/>
        </w:rPr>
        <w:t>TOTO JE NETISKNUTELNÉ.</w:t>
      </w:r>
    </w:p>
    <w:p w14:paraId="293460CB" w14:textId="77777777" w:rsidR="00623B2E" w:rsidRPr="004C2A74" w:rsidRDefault="007E1ABE" w:rsidP="004C2A74">
      <w:pPr>
        <w:pStyle w:val="Nadpis2"/>
        <w:tabs>
          <w:tab w:val="clear" w:pos="2845"/>
          <w:tab w:val="num" w:pos="1134"/>
        </w:tabs>
        <w:ind w:left="1134"/>
        <w:rPr>
          <w:rFonts w:cs="Arial"/>
          <w:sz w:val="26"/>
          <w:szCs w:val="26"/>
        </w:rPr>
      </w:pPr>
      <w:bookmarkStart w:id="71" w:name="_Toc165253544"/>
      <w:bookmarkStart w:id="72" w:name="_Toc477942038"/>
      <w:r w:rsidRPr="004C2A74">
        <w:rPr>
          <w:rFonts w:cs="Arial"/>
          <w:sz w:val="26"/>
          <w:szCs w:val="26"/>
        </w:rPr>
        <w:t>Odpadní látky</w:t>
      </w:r>
      <w:bookmarkEnd w:id="71"/>
      <w:bookmarkEnd w:id="72"/>
    </w:p>
    <w:p w14:paraId="59720B49" w14:textId="77777777" w:rsidR="00903762" w:rsidRDefault="00903762" w:rsidP="00903762">
      <w:pPr>
        <w:spacing w:before="120"/>
        <w:ind w:right="142"/>
        <w:jc w:val="both"/>
        <w:rPr>
          <w:rFonts w:cs="Arial"/>
          <w:sz w:val="22"/>
          <w:szCs w:val="22"/>
        </w:rPr>
      </w:pPr>
      <w:r w:rsidRPr="00903762">
        <w:rPr>
          <w:rFonts w:cs="Arial"/>
          <w:sz w:val="22"/>
          <w:szCs w:val="22"/>
        </w:rPr>
        <w:t>Běžným p</w:t>
      </w:r>
      <w:r w:rsidR="00623B2E" w:rsidRPr="00903762">
        <w:rPr>
          <w:rFonts w:cs="Arial"/>
          <w:sz w:val="22"/>
          <w:szCs w:val="22"/>
        </w:rPr>
        <w:t>rovozem zařízení nevznikají odpadní látky.</w:t>
      </w:r>
      <w:r w:rsidR="000B22DF" w:rsidRPr="00903762">
        <w:rPr>
          <w:rFonts w:cs="Arial"/>
          <w:sz w:val="22"/>
          <w:szCs w:val="22"/>
        </w:rPr>
        <w:t xml:space="preserve"> </w:t>
      </w:r>
      <w:r w:rsidR="000B22DF" w:rsidRPr="00903762">
        <w:rPr>
          <w:bCs/>
          <w:sz w:val="22"/>
          <w:szCs w:val="22"/>
        </w:rPr>
        <w:t>Odpady vzniklé v rámci servisu odváží servisní firma.</w:t>
      </w:r>
      <w:r w:rsidR="00F77E8A" w:rsidRPr="00903762">
        <w:rPr>
          <w:bCs/>
          <w:sz w:val="22"/>
          <w:szCs w:val="22"/>
        </w:rPr>
        <w:t xml:space="preserve"> </w:t>
      </w:r>
      <w:r w:rsidR="00F77E8A" w:rsidRPr="00903762">
        <w:rPr>
          <w:rFonts w:cs="Arial"/>
          <w:sz w:val="22"/>
          <w:szCs w:val="22"/>
        </w:rPr>
        <w:t xml:space="preserve">Odpadové hospodářství bude obecně zajišťováno v souladu s požadavky zákona č. 185/2001 Sb. ve znění pozdějších předpisů. Ve všech provozech bude zajištěno třídění odpadu. Odpady budou likvidovány odvozem specializovanou oprávněnou firmou. </w:t>
      </w:r>
    </w:p>
    <w:p w14:paraId="0727CA90" w14:textId="77777777" w:rsidR="00F77E8A" w:rsidRPr="00903762" w:rsidRDefault="00F77E8A" w:rsidP="00903762">
      <w:pPr>
        <w:spacing w:before="120"/>
        <w:ind w:right="142"/>
        <w:jc w:val="both"/>
        <w:rPr>
          <w:rFonts w:cs="Arial"/>
          <w:sz w:val="22"/>
          <w:szCs w:val="22"/>
        </w:rPr>
      </w:pPr>
      <w:r w:rsidRPr="00903762">
        <w:rPr>
          <w:rFonts w:cs="Arial"/>
          <w:sz w:val="22"/>
          <w:szCs w:val="22"/>
        </w:rPr>
        <w:t>Zhotovitel je povinen dílo realizovat v souladu se zákonem o odpadech č. 185/2001 Sb. v platném znění, včetně příslušných prováděcích předpisů (zejména se jedná o vyhlášku č. 381/2001 Sb. - Katalog odpadů a vyhlášku č. 383/2001 Sb. - Vyhláška o podrobnostech nakládání s odpady, ve znění pozdějších předpisů).</w:t>
      </w:r>
    </w:p>
    <w:p w14:paraId="1C929E07" w14:textId="77777777" w:rsidR="00F77E8A" w:rsidRPr="000D695A" w:rsidRDefault="00F77E8A" w:rsidP="000D695A">
      <w:pPr>
        <w:spacing w:before="120"/>
        <w:ind w:right="142"/>
        <w:jc w:val="both"/>
        <w:rPr>
          <w:rFonts w:cs="Arial"/>
          <w:sz w:val="22"/>
          <w:szCs w:val="22"/>
        </w:rPr>
      </w:pPr>
      <w:r w:rsidRPr="000D695A">
        <w:rPr>
          <w:rFonts w:cs="Arial"/>
          <w:sz w:val="22"/>
          <w:szCs w:val="22"/>
        </w:rPr>
        <w:t xml:space="preserve">Zhotovitel je dále povinen zajistit a udržovat na převzatém pracovišti pořádek a čistotu. Odpady a nečistoty vzniklé jeho činnostmi bude průběžně odstraňovat v souladu s právními předpisy. </w:t>
      </w:r>
    </w:p>
    <w:p w14:paraId="3FC5305C" w14:textId="77777777" w:rsidR="000B22DF" w:rsidRPr="000D695A" w:rsidRDefault="000B22DF" w:rsidP="000D695A">
      <w:pPr>
        <w:spacing w:before="120"/>
        <w:ind w:right="142"/>
        <w:jc w:val="both"/>
        <w:rPr>
          <w:rFonts w:cs="Arial"/>
          <w:sz w:val="22"/>
          <w:szCs w:val="22"/>
        </w:rPr>
      </w:pPr>
    </w:p>
    <w:p w14:paraId="0ADD0DA5" w14:textId="77777777" w:rsidR="00623B2E" w:rsidRPr="003119F2" w:rsidRDefault="00623B2E" w:rsidP="000F232D">
      <w:pPr>
        <w:pStyle w:val="Nadpis2"/>
        <w:tabs>
          <w:tab w:val="clear" w:pos="2845"/>
          <w:tab w:val="num" w:pos="1134"/>
        </w:tabs>
        <w:ind w:left="1134"/>
        <w:jc w:val="left"/>
        <w:rPr>
          <w:rFonts w:cs="Arial"/>
          <w:bCs/>
        </w:rPr>
      </w:pPr>
      <w:bookmarkStart w:id="73" w:name="_Toc165253546"/>
      <w:bookmarkStart w:id="74" w:name="_Toc477942039"/>
      <w:r w:rsidRPr="003119F2">
        <w:rPr>
          <w:rFonts w:cs="Arial"/>
          <w:bCs/>
        </w:rPr>
        <w:t>P</w:t>
      </w:r>
      <w:r w:rsidR="007E1ABE" w:rsidRPr="003119F2">
        <w:rPr>
          <w:rFonts w:cs="Arial"/>
          <w:bCs/>
        </w:rPr>
        <w:t>oužité normy</w:t>
      </w:r>
      <w:bookmarkEnd w:id="73"/>
      <w:bookmarkEnd w:id="74"/>
    </w:p>
    <w:p w14:paraId="5D612CB6" w14:textId="5509261B" w:rsidR="00623B2E" w:rsidRPr="00510F0B" w:rsidRDefault="00623B2E" w:rsidP="00623B2E">
      <w:pPr>
        <w:pStyle w:val="Text"/>
        <w:rPr>
          <w:rFonts w:cs="Arial"/>
          <w:u w:val="single"/>
        </w:rPr>
      </w:pPr>
      <w:r w:rsidRPr="00510F0B">
        <w:rPr>
          <w:rFonts w:cs="Arial"/>
          <w:u w:val="single"/>
        </w:rPr>
        <w:t>Jako základní norma pro projekt, resp. dodávku jsou závazné následující normy a vyhlášky</w:t>
      </w:r>
      <w:r w:rsidR="00510F0B" w:rsidRPr="00510F0B">
        <w:rPr>
          <w:rFonts w:cs="Arial"/>
          <w:u w:val="single"/>
        </w:rPr>
        <w:t xml:space="preserve"> (</w:t>
      </w:r>
      <w:r w:rsidR="00510F0B" w:rsidRPr="00510F0B">
        <w:rPr>
          <w:u w:val="single"/>
        </w:rPr>
        <w:t>v platném znění</w:t>
      </w:r>
      <w:r w:rsidR="00510F0B" w:rsidRPr="00510F0B">
        <w:rPr>
          <w:rFonts w:cs="Arial"/>
          <w:u w:val="single"/>
        </w:rPr>
        <w:t>)</w:t>
      </w:r>
      <w:r w:rsidRPr="00510F0B">
        <w:rPr>
          <w:rFonts w:cs="Arial"/>
          <w:u w:val="single"/>
        </w:rPr>
        <w:t>:</w:t>
      </w:r>
    </w:p>
    <w:p w14:paraId="5BF889C1" w14:textId="52BB226A" w:rsidR="00FA2E35" w:rsidRDefault="00FA2E35" w:rsidP="00A00FD2">
      <w:pPr>
        <w:pStyle w:val="Text"/>
      </w:pPr>
      <w:r>
        <w:t>Z</w:t>
      </w:r>
      <w:r w:rsidRPr="006721CB">
        <w:t>ákon č. 185/2001 Sb</w:t>
      </w:r>
      <w:r>
        <w:t>. (o odpadech)</w:t>
      </w:r>
      <w:r w:rsidRPr="006721CB">
        <w:t>, vyhláška 383/2001 Sb.</w:t>
      </w:r>
      <w:r>
        <w:t xml:space="preserve"> (</w:t>
      </w:r>
      <w:r w:rsidRPr="00FA2E35">
        <w:t>o podrobnostech nakládání s odpady</w:t>
      </w:r>
      <w:r>
        <w:t>)</w:t>
      </w:r>
      <w:r w:rsidRPr="006721CB">
        <w:t>,</w:t>
      </w:r>
      <w:r>
        <w:t xml:space="preserve"> </w:t>
      </w:r>
      <w:r w:rsidRPr="006721CB">
        <w:t>zákon č. 22/1997 Sb</w:t>
      </w:r>
      <w:r>
        <w:t>. (</w:t>
      </w:r>
      <w:r w:rsidRPr="00FA2E35">
        <w:t>o technických požadavcích na výrobky)</w:t>
      </w:r>
      <w:r w:rsidRPr="006721CB">
        <w:t xml:space="preserve">, zákon č. </w:t>
      </w:r>
      <w:r>
        <w:t>118</w:t>
      </w:r>
      <w:r w:rsidRPr="006721CB">
        <w:t>/20</w:t>
      </w:r>
      <w:r>
        <w:t>16</w:t>
      </w:r>
      <w:r w:rsidRPr="006721CB">
        <w:t xml:space="preserve"> Sb.</w:t>
      </w:r>
      <w:r>
        <w:t xml:space="preserve"> (</w:t>
      </w:r>
      <w:r w:rsidRPr="00FA2E35">
        <w:t>posuzování shody elektrických zařízení pro mezní napětí</w:t>
      </w:r>
      <w:r>
        <w:t>)</w:t>
      </w:r>
      <w:r w:rsidRPr="006721CB">
        <w:t xml:space="preserve">, zákon </w:t>
      </w:r>
      <w:r>
        <w:t>117/2016</w:t>
      </w:r>
      <w:r w:rsidRPr="006721CB">
        <w:t xml:space="preserve"> Sb.</w:t>
      </w:r>
      <w:r>
        <w:t xml:space="preserve"> (</w:t>
      </w:r>
      <w:r w:rsidRPr="00FA2E35">
        <w:t>posuzování shody výrobků z hlediska elektromagn. kompatibility</w:t>
      </w:r>
      <w:r>
        <w:t>)</w:t>
      </w:r>
      <w:r w:rsidRPr="006721CB">
        <w:t>, zákon č.</w:t>
      </w:r>
      <w:r>
        <w:t xml:space="preserve"> </w:t>
      </w:r>
      <w:r w:rsidRPr="006721CB">
        <w:t>378/2001 Sb.</w:t>
      </w:r>
      <w:r>
        <w:t xml:space="preserve"> (</w:t>
      </w:r>
      <w:r w:rsidRPr="00FA2E35">
        <w:t>požadavky na bezpečný provoz a používání strojů</w:t>
      </w:r>
      <w:r>
        <w:t>)</w:t>
      </w:r>
      <w:r w:rsidRPr="006721CB">
        <w:t>, zákon č. 102/2001 Sb.</w:t>
      </w:r>
      <w:r>
        <w:t xml:space="preserve"> (</w:t>
      </w:r>
      <w:r w:rsidRPr="00FA2E35">
        <w:t>o obecné bezpečnosti výrobků</w:t>
      </w:r>
      <w:r>
        <w:t>), nařízení vlády č. 176/2008  Sb. (</w:t>
      </w:r>
      <w:r w:rsidRPr="00FA2E35">
        <w:t xml:space="preserve">o technických požadavcích na strojní zařízení) </w:t>
      </w:r>
      <w:r>
        <w:t>a 229/2012 Sb. (</w:t>
      </w:r>
      <w:r w:rsidRPr="00FA2E35">
        <w:t>změna nařízení vlády o technických požadavcích na strojní zařízení</w:t>
      </w:r>
      <w:r>
        <w:t>).</w:t>
      </w:r>
    </w:p>
    <w:p w14:paraId="506874B3" w14:textId="77777777" w:rsidR="00A00FD2" w:rsidRPr="003119F2" w:rsidRDefault="00A00FD2" w:rsidP="00A00FD2">
      <w:pPr>
        <w:pStyle w:val="Text"/>
      </w:pPr>
      <w:r w:rsidRPr="003119F2">
        <w:t>Vyhláška ČÚBP č. 48/1982 Sb., kterou se stanoví základní požadavky k zajištění bezpečnosti práce a technických zařízení, ve znění pozdějších předpisů.</w:t>
      </w:r>
    </w:p>
    <w:p w14:paraId="5251E4CC" w14:textId="77777777" w:rsidR="00A00FD2" w:rsidRPr="003119F2" w:rsidRDefault="00A00FD2" w:rsidP="00A00FD2">
      <w:pPr>
        <w:pStyle w:val="Text"/>
      </w:pPr>
      <w:r w:rsidRPr="003119F2">
        <w:t>Nařízení vlády č. 101/2005 Sb., o podrobnějších požadavcích na pracoviště a pracovní prostředí, ve znění pozdějších předpisů.</w:t>
      </w:r>
    </w:p>
    <w:p w14:paraId="2AC343EC" w14:textId="77777777" w:rsidR="00A00FD2" w:rsidRPr="003119F2" w:rsidRDefault="00A00FD2" w:rsidP="00A00FD2">
      <w:pPr>
        <w:pStyle w:val="Text"/>
      </w:pPr>
      <w:r w:rsidRPr="003119F2">
        <w:t>Nařízení vlády č. 361/2007 Sb., kterým se stanoví podmínky ochrany zdraví zaměstnanců při práci, ve znění pozdějších předpisů.</w:t>
      </w:r>
    </w:p>
    <w:p w14:paraId="20117819" w14:textId="77777777" w:rsidR="00A00FD2" w:rsidRPr="003119F2" w:rsidRDefault="00A00FD2" w:rsidP="00A00FD2">
      <w:pPr>
        <w:pStyle w:val="Text"/>
      </w:pPr>
      <w:r w:rsidRPr="003119F2">
        <w:lastRenderedPageBreak/>
        <w:t>Vyhláška č. 268/2009 Sb., o technických požadavcích na stavby, ve znění pozdějších předpisů.</w:t>
      </w:r>
    </w:p>
    <w:p w14:paraId="593915DF" w14:textId="77777777" w:rsidR="00A00FD2" w:rsidRPr="003119F2" w:rsidRDefault="00A00FD2" w:rsidP="00A00FD2">
      <w:pPr>
        <w:pStyle w:val="Text"/>
      </w:pPr>
      <w:r w:rsidRPr="003119F2">
        <w:t>Zákon 309/2006 Sb., kterým se upravují další požadavky bezpečnosti a ochrany zdraví při práci v pracovněprávních vztazích a o zajištění bezpečnosti a ochrany zdraví při činnosti nebo poskytování služeb mimo pracovněprávní vztahy, ve znění pozdějších předpisů.</w:t>
      </w:r>
    </w:p>
    <w:p w14:paraId="0B186556" w14:textId="77777777" w:rsidR="00510F0B" w:rsidRDefault="00510F0B" w:rsidP="00510F0B">
      <w:pPr>
        <w:pStyle w:val="Text"/>
      </w:pPr>
      <w:r w:rsidRPr="00666555">
        <w:t>Vyhláška č. 23/2008 Sb., o technických podmínkách požární ochrany staveb a kodex požárních norem ČSN 73 08xx</w:t>
      </w:r>
      <w:r>
        <w:t>.</w:t>
      </w:r>
    </w:p>
    <w:p w14:paraId="1E4E0CA1" w14:textId="77777777" w:rsidR="00510F0B" w:rsidRDefault="00510F0B" w:rsidP="00510F0B">
      <w:pPr>
        <w:pStyle w:val="Text"/>
        <w:rPr>
          <w:rFonts w:cs="Arial"/>
        </w:rPr>
      </w:pPr>
      <w:r>
        <w:t>N</w:t>
      </w:r>
      <w:r w:rsidRPr="006721CB">
        <w:t>ařízení vlády č. 591/2006 Sb</w:t>
      </w:r>
      <w:r>
        <w:t>. (</w:t>
      </w:r>
      <w:r w:rsidRPr="00FA2E35">
        <w:t>požadavky na bezpečnost a ochranu zdraví při práci na staveništích)</w:t>
      </w:r>
      <w:r>
        <w:t>.</w:t>
      </w:r>
    </w:p>
    <w:p w14:paraId="7E6A7702" w14:textId="7BAD7AEC" w:rsidR="001A4ACD" w:rsidRDefault="00623B2E" w:rsidP="001A4ACD">
      <w:pPr>
        <w:pStyle w:val="Text"/>
        <w:rPr>
          <w:rFonts w:cs="Arial"/>
        </w:rPr>
      </w:pPr>
      <w:r w:rsidRPr="003119F2">
        <w:rPr>
          <w:rFonts w:cs="Arial"/>
        </w:rPr>
        <w:t>ČSN ISO 3864 (01 8010) - Bezpečnostní značky a tabulky</w:t>
      </w:r>
      <w:r w:rsidR="00A00FD2" w:rsidRPr="003119F2">
        <w:rPr>
          <w:rFonts w:cs="Arial"/>
        </w:rPr>
        <w:t>.</w:t>
      </w:r>
    </w:p>
    <w:p w14:paraId="62FB8CDA" w14:textId="77777777" w:rsidR="00FA2E35" w:rsidRPr="003119F2" w:rsidRDefault="00FA2E35" w:rsidP="00FA2E35">
      <w:pPr>
        <w:pStyle w:val="Text"/>
      </w:pPr>
      <w:r w:rsidRPr="003119F2">
        <w:t>ČSN EN 349</w:t>
      </w:r>
      <w:r>
        <w:t>+A1</w:t>
      </w:r>
      <w:r w:rsidRPr="003119F2">
        <w:t xml:space="preserve"> (Bezpečnost strojních zařízení).</w:t>
      </w:r>
    </w:p>
    <w:p w14:paraId="37AAEE5B" w14:textId="77777777" w:rsidR="00FA2E35" w:rsidRDefault="00386469" w:rsidP="001A4ACD">
      <w:pPr>
        <w:pStyle w:val="Text"/>
      </w:pPr>
      <w:r w:rsidRPr="006721CB">
        <w:t xml:space="preserve">ČSN EN 61140 ed. </w:t>
      </w:r>
      <w:r w:rsidR="00B72B23">
        <w:t>3 (</w:t>
      </w:r>
      <w:r w:rsidR="00B72B23" w:rsidRPr="00B72B23">
        <w:t>Ochrana před úrazem elektrickým proudem - Společná hlediska pro instalaci a zařízení</w:t>
      </w:r>
      <w:r w:rsidR="00B72B23">
        <w:t>)</w:t>
      </w:r>
      <w:r w:rsidRPr="006721CB">
        <w:t>, ČSN 33 2000-5-51</w:t>
      </w:r>
      <w:r>
        <w:t xml:space="preserve"> ed</w:t>
      </w:r>
      <w:r w:rsidR="00B72B23">
        <w:t>.</w:t>
      </w:r>
      <w:r>
        <w:t xml:space="preserve"> 3</w:t>
      </w:r>
      <w:r w:rsidR="00B72B23">
        <w:t xml:space="preserve"> (</w:t>
      </w:r>
      <w:r w:rsidR="00B72B23" w:rsidRPr="00B72B23">
        <w:t>Elektrické instalace nízkého napětí - Část 5-51: Výběr a stavba elektrických zařízení - Všeobecné předpisy</w:t>
      </w:r>
      <w:r w:rsidR="00B72B23">
        <w:t>)</w:t>
      </w:r>
      <w:r w:rsidRPr="006721CB">
        <w:t>, ČSN 33 2000-4-41</w:t>
      </w:r>
      <w:r>
        <w:t xml:space="preserve"> ed. 2</w:t>
      </w:r>
      <w:r w:rsidR="00B72B23">
        <w:t xml:space="preserve"> (</w:t>
      </w:r>
      <w:r w:rsidR="00B72B23" w:rsidRPr="00B72B23">
        <w:t>Elektrické instalace nízkého napětí - Část 4-41: Ochranná opatření pro zajištění bezpečnosti - Ochrana před úrazem elektrickým proudem</w:t>
      </w:r>
      <w:r w:rsidR="00B72B23">
        <w:t>)</w:t>
      </w:r>
      <w:r w:rsidRPr="006721CB">
        <w:t>, ČSN EN ISO 15189</w:t>
      </w:r>
      <w:r>
        <w:t xml:space="preserve"> ed. 2</w:t>
      </w:r>
      <w:r w:rsidR="00B72B23">
        <w:t xml:space="preserve"> (</w:t>
      </w:r>
      <w:r w:rsidR="00B72B23" w:rsidRPr="00B72B23">
        <w:t>Zdravotnické laboratoře - Požadavky na kvalitu a způsobilost</w:t>
      </w:r>
      <w:r w:rsidR="00B72B23">
        <w:t>)</w:t>
      </w:r>
      <w:r w:rsidRPr="006721CB">
        <w:t>, ČSN 73 0835</w:t>
      </w:r>
      <w:r w:rsidR="00B72B23">
        <w:t xml:space="preserve"> (</w:t>
      </w:r>
      <w:r w:rsidR="00B72B23" w:rsidRPr="00B72B23">
        <w:t>Požární bezpečnost staveb - Budovy zdravotnických zařízení a sociální péče</w:t>
      </w:r>
      <w:r w:rsidR="00B72B23">
        <w:t>)</w:t>
      </w:r>
      <w:r w:rsidRPr="006721CB">
        <w:t>, ČSN 73</w:t>
      </w:r>
      <w:r w:rsidR="00B72B23">
        <w:t xml:space="preserve"> </w:t>
      </w:r>
      <w:r w:rsidRPr="006721CB">
        <w:t>0802</w:t>
      </w:r>
      <w:r w:rsidR="00B72B23">
        <w:t xml:space="preserve"> (</w:t>
      </w:r>
      <w:r w:rsidR="00B72B23" w:rsidRPr="00B72B23">
        <w:t>Požární bezpečnost staveb - Nevýrobní objekty</w:t>
      </w:r>
      <w:r w:rsidR="00B72B23">
        <w:t>)</w:t>
      </w:r>
      <w:r w:rsidR="00FA2E35">
        <w:t>.</w:t>
      </w:r>
    </w:p>
    <w:p w14:paraId="55647F29" w14:textId="77777777" w:rsidR="00F77E8A" w:rsidRPr="003119F2" w:rsidRDefault="00F77E8A" w:rsidP="00623B2E">
      <w:pPr>
        <w:pStyle w:val="Text"/>
        <w:rPr>
          <w:rFonts w:cs="Arial"/>
        </w:rPr>
      </w:pPr>
    </w:p>
    <w:p w14:paraId="0B6F366B" w14:textId="77777777" w:rsidR="007A170D" w:rsidRPr="003274FE" w:rsidRDefault="00353404" w:rsidP="003274FE">
      <w:pPr>
        <w:pStyle w:val="Nadpis1"/>
        <w:rPr>
          <w:rFonts w:cs="Arial"/>
          <w:caps/>
          <w:u w:val="single"/>
        </w:rPr>
      </w:pPr>
      <w:bookmarkStart w:id="75" w:name="_Toc125957011"/>
      <w:bookmarkStart w:id="76" w:name="_Toc147551824"/>
      <w:bookmarkStart w:id="77" w:name="_Toc235512506"/>
      <w:bookmarkStart w:id="78" w:name="_Toc373142299"/>
      <w:bookmarkStart w:id="79" w:name="_Toc428866707"/>
      <w:bookmarkStart w:id="80" w:name="_Toc477942040"/>
      <w:r w:rsidRPr="003274FE">
        <w:lastRenderedPageBreak/>
        <w:t>ZÁVĚR</w:t>
      </w:r>
      <w:bookmarkEnd w:id="75"/>
      <w:bookmarkEnd w:id="76"/>
      <w:bookmarkEnd w:id="77"/>
      <w:bookmarkEnd w:id="78"/>
      <w:bookmarkEnd w:id="79"/>
      <w:r w:rsidRPr="003274FE">
        <w:t xml:space="preserve">, </w:t>
      </w:r>
      <w:r w:rsidRPr="003274FE">
        <w:rPr>
          <w:rFonts w:cs="Arial"/>
        </w:rPr>
        <w:t>PRŮBĚH REALIZACE, TESTOVÁNÍ A UVEDENÍ DO PROVOZU:</w:t>
      </w:r>
      <w:bookmarkEnd w:id="80"/>
    </w:p>
    <w:p w14:paraId="44875746" w14:textId="77777777" w:rsidR="003274FE" w:rsidRPr="001A4ACD" w:rsidRDefault="003274FE" w:rsidP="003274FE">
      <w:pPr>
        <w:pStyle w:val="Text"/>
        <w:rPr>
          <w:rFonts w:cs="Arial"/>
        </w:rPr>
      </w:pPr>
      <w:r w:rsidRPr="001A4ACD">
        <w:rPr>
          <w:rFonts w:cs="Arial"/>
          <w:szCs w:val="24"/>
        </w:rPr>
        <w:t>Pracovníci Zhotovitele budou při provádění díla dodržovat bezpečnostní předpisy, zejména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jeho prováděcí předpisy, resp. nařízení vlády č. 591/2006 Sb. o bližších minimálních požadavcích na bezpečnost a ochranu zdraví při práci na staveništích.</w:t>
      </w:r>
    </w:p>
    <w:p w14:paraId="172BFF4F" w14:textId="77777777" w:rsidR="003274FE" w:rsidRPr="00EC1C16" w:rsidRDefault="003274FE" w:rsidP="003274FE">
      <w:pPr>
        <w:spacing w:before="60"/>
        <w:jc w:val="both"/>
        <w:rPr>
          <w:rFonts w:cs="Arial"/>
          <w:sz w:val="22"/>
          <w:szCs w:val="24"/>
        </w:rPr>
      </w:pPr>
      <w:r w:rsidRPr="00EC1C16">
        <w:rPr>
          <w:rFonts w:cs="Arial"/>
          <w:sz w:val="22"/>
          <w:szCs w:val="24"/>
        </w:rPr>
        <w:t>Pracovníci vykonávající odbornou činnost musí mít platné oprávnění pro obsluhu zařízení a strojů. Pro strojní technologii a bezpečnost prací se stroji platí návody a montážní technologické postupy včetně bezpečnostních předpisů výrobce nebo dodavatele.</w:t>
      </w:r>
    </w:p>
    <w:p w14:paraId="0DEE3C3D" w14:textId="77777777" w:rsidR="003274FE" w:rsidRDefault="003274FE" w:rsidP="003274FE">
      <w:pPr>
        <w:spacing w:before="60"/>
        <w:jc w:val="both"/>
        <w:rPr>
          <w:rFonts w:cs="Arial"/>
          <w:sz w:val="22"/>
          <w:szCs w:val="24"/>
        </w:rPr>
      </w:pPr>
      <w:r w:rsidRPr="00EC1C16">
        <w:rPr>
          <w:rFonts w:cs="Arial"/>
          <w:sz w:val="22"/>
          <w:szCs w:val="24"/>
        </w:rPr>
        <w:t>Pracovníci Zhotovitele musí spolupracovat  s koordinátorem BOZP na staveništi po celou dobu přípravy a realizace stavby.</w:t>
      </w:r>
    </w:p>
    <w:p w14:paraId="0789AF07" w14:textId="77777777" w:rsidR="003274FE" w:rsidRPr="001A4ACD" w:rsidRDefault="003274FE" w:rsidP="003274FE">
      <w:pPr>
        <w:spacing w:before="60"/>
        <w:jc w:val="both"/>
        <w:rPr>
          <w:rFonts w:cs="Arial"/>
          <w:sz w:val="22"/>
          <w:szCs w:val="24"/>
        </w:rPr>
      </w:pPr>
      <w:r w:rsidRPr="001A4ACD">
        <w:rPr>
          <w:rFonts w:cs="Arial"/>
          <w:sz w:val="22"/>
          <w:szCs w:val="24"/>
        </w:rPr>
        <w:t>Zhotovitel je povinen dílo realizovat v souladu se zákonem o odpadech č. 185/2001 Sb. v platném znění, včetně příslušných prováděcích předpisů (zejména se jedná o vyhlášku č. 381/2001 Sb. - Katalog odpadů a vyhlášku č. 383/2001 Sb. - Vyhláška o podrobnostech nakládání s odpady, ve znění pozdějších předpisů).</w:t>
      </w:r>
    </w:p>
    <w:p w14:paraId="480C623B" w14:textId="77777777" w:rsidR="003274FE" w:rsidRPr="00353404" w:rsidRDefault="003274FE" w:rsidP="00353404">
      <w:pPr>
        <w:spacing w:before="60"/>
        <w:jc w:val="both"/>
        <w:rPr>
          <w:rFonts w:cs="Arial"/>
          <w:sz w:val="22"/>
          <w:szCs w:val="24"/>
        </w:rPr>
      </w:pPr>
      <w:r w:rsidRPr="00353404">
        <w:rPr>
          <w:rFonts w:cs="Arial"/>
          <w:sz w:val="22"/>
          <w:szCs w:val="24"/>
        </w:rPr>
        <w:t xml:space="preserve">Zhotovitel je povinen prokazatelně seznámit další zhotovitele/subdodavatele, kteří se budou pohybovat na jím převzatých pracovištích s riziky, vyplývajícími z jím prováděných činností. </w:t>
      </w:r>
    </w:p>
    <w:p w14:paraId="1E213E3D" w14:textId="77777777" w:rsidR="003274FE" w:rsidRPr="00353404" w:rsidRDefault="003274FE" w:rsidP="00353404">
      <w:pPr>
        <w:spacing w:before="60"/>
        <w:jc w:val="both"/>
        <w:rPr>
          <w:rFonts w:cs="Arial"/>
          <w:sz w:val="22"/>
          <w:szCs w:val="24"/>
        </w:rPr>
      </w:pPr>
      <w:r w:rsidRPr="00353404">
        <w:rPr>
          <w:rFonts w:cs="Arial"/>
          <w:sz w:val="22"/>
          <w:szCs w:val="24"/>
        </w:rPr>
        <w:t xml:space="preserve">Zhotovitel zajistí po dobu výstavby trvalou přítomnost odpovědné osoby za dodávku a montáž systému potrubní pošty a od dne převzetí staveniště bude řádně vést stavební deník, který bude k disposici u odpovědné osoby zhotovitele. </w:t>
      </w:r>
    </w:p>
    <w:p w14:paraId="7C5D649A" w14:textId="77777777" w:rsidR="003274FE" w:rsidRPr="00353404" w:rsidRDefault="003274FE" w:rsidP="00353404">
      <w:pPr>
        <w:spacing w:before="60"/>
        <w:jc w:val="both"/>
        <w:rPr>
          <w:rFonts w:cs="Arial"/>
          <w:sz w:val="22"/>
          <w:szCs w:val="24"/>
        </w:rPr>
      </w:pPr>
      <w:r w:rsidRPr="00353404">
        <w:rPr>
          <w:rFonts w:cs="Arial"/>
          <w:sz w:val="22"/>
          <w:szCs w:val="24"/>
        </w:rPr>
        <w:t>Pracovníci Zhotovitele budou při provádění díla dodržovat bezpečnostní předpisy, zejména 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a jeho prováděcí předpisy, resp. nařízení vlády č. 591/2006 Sb. o bližších minimálních požadavcích na bezpečnost a ochranu zdraví při práci na staveništích.</w:t>
      </w:r>
    </w:p>
    <w:p w14:paraId="25E95BDC" w14:textId="77777777" w:rsidR="003274FE" w:rsidRDefault="003274FE" w:rsidP="003274FE">
      <w:pPr>
        <w:spacing w:before="60"/>
        <w:jc w:val="both"/>
        <w:rPr>
          <w:rFonts w:cs="Arial"/>
          <w:sz w:val="22"/>
          <w:szCs w:val="24"/>
        </w:rPr>
      </w:pPr>
      <w:r w:rsidRPr="00EC1C16">
        <w:rPr>
          <w:rFonts w:cs="Arial"/>
          <w:sz w:val="22"/>
          <w:szCs w:val="24"/>
        </w:rPr>
        <w:t>Pracovníci vykonávající odbornou činnost musí mít platné oprávnění pro obsluhu zařízení a strojů. Pro strojní technologii a bezpečnost prací se stroji platí návody a montážní technologické postupy včetně bezpečnostních předpisů výrobce nebo dodavatele.</w:t>
      </w:r>
    </w:p>
    <w:p w14:paraId="0475E0C4" w14:textId="77777777" w:rsidR="0081151C" w:rsidRPr="009D70C3" w:rsidRDefault="0081151C" w:rsidP="0081151C">
      <w:pPr>
        <w:spacing w:before="120"/>
        <w:ind w:right="-2"/>
        <w:jc w:val="both"/>
        <w:rPr>
          <w:rStyle w:val="hps"/>
          <w:rFonts w:cs="Arial"/>
          <w:sz w:val="22"/>
          <w:szCs w:val="22"/>
        </w:rPr>
      </w:pPr>
      <w:r w:rsidRPr="003274FE">
        <w:rPr>
          <w:rFonts w:cs="Arial"/>
          <w:sz w:val="22"/>
          <w:szCs w:val="22"/>
        </w:rPr>
        <w:t xml:space="preserve">Rozsah </w:t>
      </w:r>
      <w:r w:rsidRPr="003274FE">
        <w:rPr>
          <w:rStyle w:val="hps"/>
          <w:rFonts w:cs="Arial"/>
          <w:sz w:val="22"/>
          <w:szCs w:val="22"/>
        </w:rPr>
        <w:t>prací</w:t>
      </w:r>
      <w:r w:rsidRPr="003274FE">
        <w:rPr>
          <w:rFonts w:cs="Arial"/>
          <w:sz w:val="22"/>
          <w:szCs w:val="22"/>
        </w:rPr>
        <w:t xml:space="preserve"> </w:t>
      </w:r>
      <w:r w:rsidRPr="00D77283">
        <w:rPr>
          <w:rStyle w:val="hps"/>
          <w:rFonts w:cs="Arial"/>
          <w:sz w:val="22"/>
          <w:szCs w:val="22"/>
        </w:rPr>
        <w:t>musí</w:t>
      </w:r>
      <w:r w:rsidRPr="00D77283">
        <w:rPr>
          <w:rFonts w:cs="Arial"/>
          <w:sz w:val="22"/>
          <w:szCs w:val="22"/>
        </w:rPr>
        <w:t xml:space="preserve"> </w:t>
      </w:r>
      <w:r w:rsidRPr="00D77283">
        <w:rPr>
          <w:rStyle w:val="hps"/>
          <w:rFonts w:cs="Arial"/>
          <w:sz w:val="22"/>
          <w:szCs w:val="22"/>
        </w:rPr>
        <w:t>zahrnovat projekční činnost, dodávku,</w:t>
      </w:r>
      <w:r w:rsidRPr="00D77283">
        <w:rPr>
          <w:rFonts w:cs="Arial"/>
          <w:sz w:val="22"/>
          <w:szCs w:val="22"/>
        </w:rPr>
        <w:t xml:space="preserve"> </w:t>
      </w:r>
      <w:r w:rsidRPr="00D77283">
        <w:rPr>
          <w:rStyle w:val="hps"/>
          <w:rFonts w:cs="Arial"/>
          <w:sz w:val="22"/>
          <w:szCs w:val="22"/>
        </w:rPr>
        <w:t>montáž,</w:t>
      </w:r>
      <w:r w:rsidRPr="00D77283">
        <w:rPr>
          <w:rFonts w:cs="Arial"/>
          <w:sz w:val="22"/>
          <w:szCs w:val="22"/>
        </w:rPr>
        <w:t xml:space="preserve"> veškeré potřebné </w:t>
      </w:r>
      <w:r w:rsidRPr="00D77283">
        <w:rPr>
          <w:rStyle w:val="hps"/>
          <w:rFonts w:cs="Arial"/>
          <w:sz w:val="22"/>
          <w:szCs w:val="22"/>
        </w:rPr>
        <w:t>zkoušky</w:t>
      </w:r>
      <w:r w:rsidRPr="00D77283">
        <w:rPr>
          <w:rFonts w:cs="Arial"/>
          <w:sz w:val="22"/>
          <w:szCs w:val="22"/>
        </w:rPr>
        <w:t xml:space="preserve"> </w:t>
      </w:r>
      <w:r w:rsidRPr="00D77283">
        <w:rPr>
          <w:rStyle w:val="hps"/>
          <w:rFonts w:cs="Arial"/>
          <w:sz w:val="22"/>
          <w:szCs w:val="22"/>
        </w:rPr>
        <w:t>a uvedení technologie potrubní pošty do provozu</w:t>
      </w:r>
      <w:r w:rsidRPr="009D70C3">
        <w:rPr>
          <w:rFonts w:cs="Arial"/>
          <w:sz w:val="22"/>
          <w:szCs w:val="22"/>
        </w:rPr>
        <w:t xml:space="preserve"> </w:t>
      </w:r>
      <w:r w:rsidRPr="009D70C3">
        <w:rPr>
          <w:rStyle w:val="hps"/>
          <w:rFonts w:cs="Arial"/>
          <w:sz w:val="22"/>
          <w:szCs w:val="22"/>
        </w:rPr>
        <w:t xml:space="preserve">v souladu s výkresovou částí, technickou zprávou a specifikací. </w:t>
      </w:r>
    </w:p>
    <w:p w14:paraId="393C6A83" w14:textId="77777777" w:rsidR="0081151C" w:rsidRPr="009D70C3" w:rsidRDefault="0081151C" w:rsidP="0081151C">
      <w:pPr>
        <w:spacing w:before="120"/>
        <w:jc w:val="both"/>
        <w:rPr>
          <w:rFonts w:cs="Arial"/>
          <w:sz w:val="22"/>
          <w:szCs w:val="22"/>
        </w:rPr>
      </w:pPr>
      <w:r w:rsidRPr="00D77283">
        <w:rPr>
          <w:rStyle w:val="hps"/>
          <w:rFonts w:cs="Arial"/>
          <w:sz w:val="22"/>
          <w:szCs w:val="22"/>
        </w:rPr>
        <w:t>Samotný řídicí systém musí obsahovat „otevřenou</w:t>
      </w:r>
      <w:r w:rsidRPr="00937653">
        <w:rPr>
          <w:rFonts w:cs="Arial"/>
          <w:sz w:val="22"/>
          <w:szCs w:val="22"/>
        </w:rPr>
        <w:t xml:space="preserve"> </w:t>
      </w:r>
      <w:r w:rsidRPr="001F3048">
        <w:rPr>
          <w:rStyle w:val="hps"/>
          <w:rFonts w:cs="Arial"/>
          <w:sz w:val="22"/>
          <w:szCs w:val="22"/>
        </w:rPr>
        <w:t>architekturu“, která musí umožnit flexibilitu</w:t>
      </w:r>
      <w:r w:rsidRPr="000C569C">
        <w:rPr>
          <w:rFonts w:cs="Arial"/>
          <w:sz w:val="22"/>
          <w:szCs w:val="22"/>
        </w:rPr>
        <w:t xml:space="preserve"> </w:t>
      </w:r>
      <w:r w:rsidRPr="009D70C3">
        <w:rPr>
          <w:rStyle w:val="hps"/>
          <w:rFonts w:cs="Arial"/>
          <w:sz w:val="22"/>
          <w:szCs w:val="22"/>
        </w:rPr>
        <w:t>pro budoucí</w:t>
      </w:r>
      <w:r w:rsidRPr="009D70C3">
        <w:rPr>
          <w:rFonts w:cs="Arial"/>
          <w:sz w:val="22"/>
          <w:szCs w:val="22"/>
        </w:rPr>
        <w:t xml:space="preserve"> možné rozšiřování o další části </w:t>
      </w:r>
      <w:r w:rsidRPr="009D70C3">
        <w:rPr>
          <w:rStyle w:val="hps"/>
          <w:rFonts w:cs="Arial"/>
          <w:sz w:val="22"/>
          <w:szCs w:val="22"/>
        </w:rPr>
        <w:t>a</w:t>
      </w:r>
      <w:r w:rsidRPr="009D70C3">
        <w:rPr>
          <w:rFonts w:cs="Arial"/>
          <w:sz w:val="22"/>
          <w:szCs w:val="22"/>
        </w:rPr>
        <w:t xml:space="preserve"> </w:t>
      </w:r>
      <w:r w:rsidRPr="009D70C3">
        <w:rPr>
          <w:rStyle w:val="hps"/>
          <w:rFonts w:cs="Arial"/>
          <w:sz w:val="22"/>
          <w:szCs w:val="22"/>
        </w:rPr>
        <w:t>upgrade</w:t>
      </w:r>
      <w:r w:rsidRPr="009D70C3">
        <w:rPr>
          <w:rFonts w:cs="Arial"/>
          <w:sz w:val="22"/>
          <w:szCs w:val="22"/>
        </w:rPr>
        <w:t xml:space="preserve"> </w:t>
      </w:r>
      <w:r w:rsidRPr="009D70C3">
        <w:rPr>
          <w:rStyle w:val="hps"/>
          <w:rFonts w:cs="Arial"/>
          <w:sz w:val="22"/>
          <w:szCs w:val="22"/>
        </w:rPr>
        <w:t>systému</w:t>
      </w:r>
      <w:r w:rsidRPr="009D70C3">
        <w:rPr>
          <w:rFonts w:cs="Arial"/>
          <w:sz w:val="22"/>
          <w:szCs w:val="22"/>
        </w:rPr>
        <w:t>.</w:t>
      </w:r>
    </w:p>
    <w:p w14:paraId="5DCEFCFA" w14:textId="77777777" w:rsidR="0081151C" w:rsidRPr="009D70C3" w:rsidRDefault="0081151C" w:rsidP="0081151C">
      <w:pPr>
        <w:spacing w:before="120"/>
        <w:jc w:val="both"/>
        <w:rPr>
          <w:rStyle w:val="hps"/>
          <w:rFonts w:cs="Arial"/>
          <w:sz w:val="22"/>
          <w:szCs w:val="22"/>
        </w:rPr>
      </w:pPr>
      <w:r w:rsidRPr="009D70C3">
        <w:rPr>
          <w:rFonts w:cs="Arial"/>
          <w:sz w:val="22"/>
          <w:szCs w:val="22"/>
        </w:rPr>
        <w:t xml:space="preserve">Zařízení musí být rovněž vybaveno </w:t>
      </w:r>
      <w:r w:rsidRPr="009D70C3">
        <w:rPr>
          <w:rStyle w:val="hps"/>
          <w:rFonts w:cs="Arial"/>
          <w:sz w:val="22"/>
          <w:szCs w:val="22"/>
        </w:rPr>
        <w:t>diagnostikou „na dálku“ přes TCP /</w:t>
      </w:r>
      <w:r w:rsidRPr="009D70C3">
        <w:rPr>
          <w:rFonts w:cs="Arial"/>
          <w:sz w:val="22"/>
          <w:szCs w:val="22"/>
        </w:rPr>
        <w:t xml:space="preserve"> </w:t>
      </w:r>
      <w:r w:rsidRPr="009D70C3">
        <w:rPr>
          <w:rStyle w:val="hps"/>
          <w:rFonts w:cs="Arial"/>
          <w:sz w:val="22"/>
          <w:szCs w:val="22"/>
        </w:rPr>
        <w:t>IP a</w:t>
      </w:r>
      <w:r w:rsidRPr="009D70C3">
        <w:rPr>
          <w:rFonts w:cs="Arial"/>
          <w:sz w:val="22"/>
          <w:szCs w:val="22"/>
        </w:rPr>
        <w:t xml:space="preserve"> </w:t>
      </w:r>
      <w:r w:rsidRPr="009D70C3">
        <w:rPr>
          <w:rStyle w:val="hps"/>
          <w:rFonts w:cs="Arial"/>
          <w:sz w:val="22"/>
          <w:szCs w:val="22"/>
        </w:rPr>
        <w:t>přístup přes WEB rozhraní</w:t>
      </w:r>
      <w:r w:rsidRPr="009D70C3">
        <w:rPr>
          <w:rFonts w:cs="Arial"/>
          <w:sz w:val="22"/>
          <w:szCs w:val="22"/>
        </w:rPr>
        <w:t xml:space="preserve">, </w:t>
      </w:r>
      <w:r w:rsidRPr="009D70C3">
        <w:rPr>
          <w:rStyle w:val="hps"/>
          <w:rFonts w:cs="Arial"/>
          <w:sz w:val="22"/>
          <w:szCs w:val="22"/>
        </w:rPr>
        <w:t>který</w:t>
      </w:r>
      <w:r w:rsidRPr="009D70C3">
        <w:rPr>
          <w:rFonts w:cs="Arial"/>
          <w:sz w:val="22"/>
          <w:szCs w:val="22"/>
        </w:rPr>
        <w:t xml:space="preserve"> </w:t>
      </w:r>
      <w:r w:rsidRPr="009D70C3">
        <w:rPr>
          <w:rStyle w:val="hps"/>
          <w:rFonts w:cs="Arial"/>
          <w:sz w:val="22"/>
          <w:szCs w:val="22"/>
        </w:rPr>
        <w:t xml:space="preserve">umožní servisní údržbě/organizaci okamžité spojení se s technologií </w:t>
      </w:r>
      <w:r w:rsidRPr="009D70C3">
        <w:rPr>
          <w:rFonts w:cs="Arial"/>
          <w:sz w:val="22"/>
          <w:szCs w:val="22"/>
        </w:rPr>
        <w:t xml:space="preserve"> </w:t>
      </w:r>
      <w:r w:rsidRPr="009D70C3">
        <w:rPr>
          <w:rStyle w:val="hps"/>
          <w:rFonts w:cs="Arial"/>
          <w:sz w:val="22"/>
          <w:szCs w:val="22"/>
        </w:rPr>
        <w:t>na základě</w:t>
      </w:r>
      <w:r w:rsidRPr="009D70C3">
        <w:rPr>
          <w:rFonts w:cs="Arial"/>
          <w:sz w:val="22"/>
          <w:szCs w:val="22"/>
        </w:rPr>
        <w:t xml:space="preserve"> </w:t>
      </w:r>
      <w:r w:rsidRPr="009D70C3">
        <w:rPr>
          <w:rFonts w:cs="Arial"/>
          <w:sz w:val="22"/>
          <w:szCs w:val="22"/>
        </w:rPr>
        <w:lastRenderedPageBreak/>
        <w:t>přidělených přístupů</w:t>
      </w:r>
      <w:r w:rsidRPr="009D70C3">
        <w:rPr>
          <w:rStyle w:val="hps"/>
          <w:rFonts w:cs="Arial"/>
          <w:sz w:val="22"/>
          <w:szCs w:val="22"/>
        </w:rPr>
        <w:t xml:space="preserve"> a diagnostiku provozu/poruchy systému, což zajistí mnohem rychlejší reakci na případný technický problém a zkracuje dobu odstávky.</w:t>
      </w:r>
    </w:p>
    <w:p w14:paraId="68CBF768" w14:textId="77777777" w:rsidR="0081151C" w:rsidRPr="009D70C3" w:rsidRDefault="0081151C" w:rsidP="0081151C">
      <w:pPr>
        <w:spacing w:before="120"/>
        <w:jc w:val="both"/>
        <w:rPr>
          <w:rStyle w:val="hps"/>
          <w:rFonts w:cs="Arial"/>
          <w:sz w:val="22"/>
          <w:szCs w:val="22"/>
        </w:rPr>
      </w:pPr>
      <w:r w:rsidRPr="009D70C3">
        <w:rPr>
          <w:rStyle w:val="hps"/>
          <w:rFonts w:cs="Arial"/>
          <w:sz w:val="22"/>
          <w:szCs w:val="22"/>
        </w:rPr>
        <w:t>Systém musí být rovněž vybaven autodiagnostikou</w:t>
      </w:r>
      <w:r w:rsidR="00353404">
        <w:rPr>
          <w:rStyle w:val="hps"/>
          <w:rFonts w:cs="Arial"/>
          <w:sz w:val="22"/>
          <w:szCs w:val="22"/>
        </w:rPr>
        <w:t>,</w:t>
      </w:r>
      <w:r w:rsidRPr="009D70C3">
        <w:rPr>
          <w:rStyle w:val="hps"/>
          <w:rFonts w:cs="Arial"/>
          <w:sz w:val="22"/>
          <w:szCs w:val="22"/>
        </w:rPr>
        <w:t xml:space="preserve"> tzn. musí být schopen automatického vyřešení méně závažného problému a uživatelských chyb obsluhy.</w:t>
      </w:r>
    </w:p>
    <w:p w14:paraId="73DF42E5" w14:textId="77777777" w:rsidR="0081151C" w:rsidRPr="00353404" w:rsidRDefault="0081151C" w:rsidP="0081151C">
      <w:pPr>
        <w:ind w:right="-2"/>
        <w:jc w:val="both"/>
        <w:rPr>
          <w:rFonts w:cs="Arial"/>
          <w:sz w:val="22"/>
          <w:szCs w:val="22"/>
          <w:u w:val="single"/>
        </w:rPr>
      </w:pPr>
      <w:r w:rsidRPr="00353404">
        <w:rPr>
          <w:rStyle w:val="hps"/>
          <w:rFonts w:cs="Arial"/>
          <w:sz w:val="22"/>
          <w:szCs w:val="22"/>
          <w:u w:val="single"/>
        </w:rPr>
        <w:t>Systém</w:t>
      </w:r>
      <w:r w:rsidRPr="00353404">
        <w:rPr>
          <w:rFonts w:cs="Arial"/>
          <w:sz w:val="22"/>
          <w:szCs w:val="22"/>
          <w:u w:val="single"/>
        </w:rPr>
        <w:t xml:space="preserve"> potrubn</w:t>
      </w:r>
      <w:r w:rsidR="00353404" w:rsidRPr="00353404">
        <w:rPr>
          <w:rFonts w:cs="Arial"/>
          <w:sz w:val="22"/>
          <w:szCs w:val="22"/>
          <w:u w:val="single"/>
        </w:rPr>
        <w:t>í pošty musí být řešen tak, aby</w:t>
      </w:r>
      <w:r w:rsidRPr="00353404">
        <w:rPr>
          <w:rFonts w:cs="Arial"/>
          <w:sz w:val="22"/>
          <w:szCs w:val="22"/>
          <w:u w:val="single"/>
        </w:rPr>
        <w:t>:</w:t>
      </w:r>
    </w:p>
    <w:p w14:paraId="57163D88" w14:textId="77777777" w:rsidR="0081151C" w:rsidRPr="009D70C3" w:rsidRDefault="0081151C" w:rsidP="00353404">
      <w:pPr>
        <w:spacing w:before="120"/>
        <w:ind w:firstLine="708"/>
        <w:jc w:val="both"/>
        <w:rPr>
          <w:rFonts w:cs="Arial"/>
          <w:sz w:val="22"/>
          <w:szCs w:val="22"/>
        </w:rPr>
      </w:pPr>
      <w:r w:rsidRPr="009D70C3">
        <w:rPr>
          <w:rStyle w:val="hps"/>
          <w:rFonts w:cs="Arial"/>
          <w:sz w:val="22"/>
          <w:szCs w:val="22"/>
        </w:rPr>
        <w:t>a) Pokud</w:t>
      </w:r>
      <w:r w:rsidRPr="009D70C3">
        <w:rPr>
          <w:rFonts w:cs="Arial"/>
          <w:sz w:val="22"/>
          <w:szCs w:val="22"/>
        </w:rPr>
        <w:t xml:space="preserve"> </w:t>
      </w:r>
      <w:r w:rsidRPr="009D70C3">
        <w:rPr>
          <w:rStyle w:val="hps"/>
          <w:rFonts w:cs="Arial"/>
          <w:sz w:val="22"/>
          <w:szCs w:val="22"/>
        </w:rPr>
        <w:t>jedna</w:t>
      </w:r>
      <w:r w:rsidRPr="009D70C3">
        <w:rPr>
          <w:rFonts w:cs="Arial"/>
          <w:sz w:val="22"/>
          <w:szCs w:val="22"/>
        </w:rPr>
        <w:t xml:space="preserve"> </w:t>
      </w:r>
      <w:r w:rsidRPr="009D70C3">
        <w:rPr>
          <w:rStyle w:val="hps"/>
          <w:rFonts w:cs="Arial"/>
          <w:sz w:val="22"/>
          <w:szCs w:val="22"/>
        </w:rPr>
        <w:t>stanice</w:t>
      </w:r>
      <w:r w:rsidRPr="009D70C3">
        <w:rPr>
          <w:rFonts w:cs="Arial"/>
          <w:sz w:val="22"/>
          <w:szCs w:val="22"/>
        </w:rPr>
        <w:t xml:space="preserve">, větev </w:t>
      </w:r>
      <w:r w:rsidRPr="009D70C3">
        <w:rPr>
          <w:rStyle w:val="hps"/>
          <w:rFonts w:cs="Arial"/>
          <w:sz w:val="22"/>
          <w:szCs w:val="22"/>
        </w:rPr>
        <w:t>nebo</w:t>
      </w:r>
      <w:r w:rsidRPr="009D70C3">
        <w:rPr>
          <w:rFonts w:cs="Arial"/>
          <w:sz w:val="22"/>
          <w:szCs w:val="22"/>
        </w:rPr>
        <w:t xml:space="preserve"> samotná linka přejde do poruchového stavu, musí být tato číst samostatně odstavena a </w:t>
      </w:r>
      <w:r w:rsidRPr="009D70C3">
        <w:rPr>
          <w:rStyle w:val="hps"/>
          <w:rFonts w:cs="Arial"/>
          <w:sz w:val="22"/>
          <w:szCs w:val="22"/>
        </w:rPr>
        <w:t>bez vlivu na</w:t>
      </w:r>
      <w:r w:rsidRPr="009D70C3">
        <w:rPr>
          <w:rFonts w:cs="Arial"/>
          <w:sz w:val="22"/>
          <w:szCs w:val="22"/>
        </w:rPr>
        <w:t xml:space="preserve"> </w:t>
      </w:r>
      <w:r w:rsidRPr="009D70C3">
        <w:rPr>
          <w:rStyle w:val="hps"/>
          <w:rFonts w:cs="Arial"/>
          <w:sz w:val="22"/>
          <w:szCs w:val="22"/>
        </w:rPr>
        <w:t>provoz</w:t>
      </w:r>
      <w:r w:rsidRPr="009D70C3">
        <w:rPr>
          <w:rFonts w:cs="Arial"/>
          <w:sz w:val="22"/>
          <w:szCs w:val="22"/>
        </w:rPr>
        <w:t xml:space="preserve"> </w:t>
      </w:r>
      <w:r w:rsidRPr="009D70C3">
        <w:rPr>
          <w:rStyle w:val="hps"/>
          <w:rFonts w:cs="Arial"/>
          <w:sz w:val="22"/>
          <w:szCs w:val="22"/>
        </w:rPr>
        <w:t>ostatních částí</w:t>
      </w:r>
      <w:r w:rsidRPr="009D70C3">
        <w:rPr>
          <w:rFonts w:cs="Arial"/>
          <w:sz w:val="22"/>
          <w:szCs w:val="22"/>
        </w:rPr>
        <w:t xml:space="preserve"> </w:t>
      </w:r>
      <w:r w:rsidRPr="009D70C3">
        <w:rPr>
          <w:rStyle w:val="hps"/>
          <w:rFonts w:cs="Arial"/>
          <w:sz w:val="22"/>
          <w:szCs w:val="22"/>
        </w:rPr>
        <w:t>systému</w:t>
      </w:r>
      <w:r w:rsidRPr="009D70C3">
        <w:rPr>
          <w:rFonts w:cs="Arial"/>
          <w:sz w:val="22"/>
          <w:szCs w:val="22"/>
        </w:rPr>
        <w:t>.</w:t>
      </w:r>
    </w:p>
    <w:p w14:paraId="0B436B71" w14:textId="77777777" w:rsidR="0081151C" w:rsidRDefault="0081151C" w:rsidP="00353404">
      <w:pPr>
        <w:spacing w:before="120"/>
        <w:ind w:firstLine="708"/>
        <w:jc w:val="both"/>
        <w:rPr>
          <w:rFonts w:cs="Arial"/>
          <w:sz w:val="22"/>
          <w:szCs w:val="22"/>
        </w:rPr>
      </w:pPr>
      <w:r w:rsidRPr="009D70C3">
        <w:rPr>
          <w:rStyle w:val="hps"/>
          <w:rFonts w:cs="Arial"/>
          <w:sz w:val="22"/>
          <w:szCs w:val="22"/>
        </w:rPr>
        <w:t>b</w:t>
      </w:r>
      <w:r w:rsidRPr="009D70C3">
        <w:rPr>
          <w:rFonts w:cs="Arial"/>
          <w:sz w:val="22"/>
          <w:szCs w:val="22"/>
        </w:rPr>
        <w:t xml:space="preserve">) Musí být možné odstavit samostatně </w:t>
      </w:r>
      <w:r w:rsidRPr="009D70C3">
        <w:rPr>
          <w:rStyle w:val="hps"/>
          <w:rFonts w:cs="Arial"/>
          <w:sz w:val="22"/>
          <w:szCs w:val="22"/>
        </w:rPr>
        <w:t>jednu stanici,</w:t>
      </w:r>
      <w:r w:rsidRPr="009D70C3">
        <w:rPr>
          <w:rFonts w:cs="Arial"/>
          <w:sz w:val="22"/>
          <w:szCs w:val="22"/>
        </w:rPr>
        <w:t xml:space="preserve"> větev nebo linku </w:t>
      </w:r>
      <w:r w:rsidRPr="009D70C3">
        <w:rPr>
          <w:rStyle w:val="hps"/>
          <w:rFonts w:cs="Arial"/>
          <w:sz w:val="22"/>
          <w:szCs w:val="22"/>
        </w:rPr>
        <w:t>pro realizaci servisních činností a úprav tak, aniž by to ovlivnilo</w:t>
      </w:r>
      <w:r w:rsidRPr="009D70C3">
        <w:rPr>
          <w:rFonts w:cs="Arial"/>
          <w:sz w:val="22"/>
          <w:szCs w:val="22"/>
        </w:rPr>
        <w:t xml:space="preserve"> </w:t>
      </w:r>
      <w:r w:rsidRPr="009D70C3">
        <w:rPr>
          <w:rStyle w:val="hps"/>
          <w:rFonts w:cs="Arial"/>
          <w:sz w:val="22"/>
          <w:szCs w:val="22"/>
        </w:rPr>
        <w:t>fungování</w:t>
      </w:r>
      <w:r w:rsidRPr="009D70C3">
        <w:rPr>
          <w:rFonts w:cs="Arial"/>
          <w:sz w:val="22"/>
          <w:szCs w:val="22"/>
        </w:rPr>
        <w:t xml:space="preserve"> </w:t>
      </w:r>
      <w:r w:rsidRPr="009D70C3">
        <w:rPr>
          <w:rStyle w:val="hps"/>
          <w:rFonts w:cs="Arial"/>
          <w:sz w:val="22"/>
          <w:szCs w:val="22"/>
        </w:rPr>
        <w:t>zbytku</w:t>
      </w:r>
      <w:r w:rsidRPr="009D70C3">
        <w:rPr>
          <w:rFonts w:cs="Arial"/>
          <w:sz w:val="22"/>
          <w:szCs w:val="22"/>
        </w:rPr>
        <w:t xml:space="preserve"> </w:t>
      </w:r>
      <w:r w:rsidRPr="009D70C3">
        <w:rPr>
          <w:rStyle w:val="hps"/>
          <w:rFonts w:cs="Arial"/>
          <w:sz w:val="22"/>
          <w:szCs w:val="22"/>
        </w:rPr>
        <w:t>systému</w:t>
      </w:r>
      <w:r w:rsidRPr="009D70C3">
        <w:rPr>
          <w:rFonts w:cs="Arial"/>
          <w:sz w:val="22"/>
          <w:szCs w:val="22"/>
        </w:rPr>
        <w:t>.</w:t>
      </w:r>
    </w:p>
    <w:p w14:paraId="347D8A25" w14:textId="77777777" w:rsidR="0081151C" w:rsidRPr="000D695A" w:rsidRDefault="0081151C" w:rsidP="0081151C">
      <w:pPr>
        <w:spacing w:before="120"/>
        <w:jc w:val="both"/>
        <w:rPr>
          <w:sz w:val="22"/>
          <w:u w:val="single"/>
        </w:rPr>
      </w:pPr>
      <w:r w:rsidRPr="000D695A">
        <w:rPr>
          <w:sz w:val="22"/>
          <w:u w:val="single"/>
        </w:rPr>
        <w:t xml:space="preserve">V této PD navržené technologické vybavení je referenční a představuje minimum požadovaného standardního vybavení. Zařízení, resp. řešení uvedená v projektu představují minimální technologický a kvalitativní standard, resp. popisují požadované minimální funkce a parametry, výkony, vybavení a kapacity systému, které musí být dodavatelem technologie minimálně splněny nebo překročeny. </w:t>
      </w:r>
    </w:p>
    <w:p w14:paraId="4F297AD7" w14:textId="77777777" w:rsidR="0081151C" w:rsidRPr="000D695A" w:rsidRDefault="0081151C" w:rsidP="0081151C">
      <w:pPr>
        <w:ind w:right="141"/>
        <w:jc w:val="both"/>
        <w:rPr>
          <w:sz w:val="22"/>
        </w:rPr>
      </w:pPr>
      <w:r w:rsidRPr="000D695A">
        <w:rPr>
          <w:sz w:val="22"/>
        </w:rPr>
        <w:t xml:space="preserve">Všechny požadované funkcionality systému musí být k datu zahájení instalace technologie vyvinuty a odzkoušeny výrobcem systému. Objednatel nepřipouští dodávky a instalace žádných prototypů, dodatečný vývoj funkcionalit apod. Přizpůsobení systému potřebám uživatele (kdy každý systém je pro každého uživatele unikátní) a jeho naparametrování je samozřejmostí a není v rozporu s výše uvedeným. </w:t>
      </w:r>
    </w:p>
    <w:p w14:paraId="055A7C4D" w14:textId="77777777" w:rsidR="0081151C" w:rsidRPr="005B53BA" w:rsidRDefault="0081151C" w:rsidP="0081151C">
      <w:pPr>
        <w:spacing w:before="120" w:line="240" w:lineRule="atLeast"/>
        <w:jc w:val="both"/>
        <w:rPr>
          <w:sz w:val="22"/>
          <w:szCs w:val="24"/>
        </w:rPr>
      </w:pPr>
      <w:r w:rsidRPr="005B53BA">
        <w:rPr>
          <w:sz w:val="22"/>
        </w:rPr>
        <w:t xml:space="preserve">Technologie potrubní pošty pro zdravotnické zařízení je velmi specifická, její </w:t>
      </w:r>
      <w:r w:rsidR="004B7F0A" w:rsidRPr="005B53BA">
        <w:rPr>
          <w:sz w:val="22"/>
        </w:rPr>
        <w:t xml:space="preserve">dodatečná </w:t>
      </w:r>
      <w:r w:rsidRPr="005B53BA">
        <w:rPr>
          <w:sz w:val="22"/>
        </w:rPr>
        <w:t>instalace do stávajícího provozovaného zdravotnického zařízení je složitá a komplikovaná, p</w:t>
      </w:r>
      <w:r w:rsidRPr="005B53BA">
        <w:rPr>
          <w:sz w:val="22"/>
          <w:szCs w:val="24"/>
        </w:rPr>
        <w:t xml:space="preserve">otrubní pošta ve zdravotnickém zařízení po jejím bezvadném a zdárném uvedení do provozu představuje nenahraditelný přepravní systém, který musí pracovat 24 hodin denně, </w:t>
      </w:r>
      <w:r w:rsidR="004B7F0A" w:rsidRPr="005B53BA">
        <w:rPr>
          <w:sz w:val="22"/>
          <w:szCs w:val="24"/>
        </w:rPr>
        <w:t>v rámci pavilonu „A“</w:t>
      </w:r>
      <w:r w:rsidR="00170CA5" w:rsidRPr="005B53BA">
        <w:rPr>
          <w:sz w:val="22"/>
          <w:szCs w:val="24"/>
        </w:rPr>
        <w:t xml:space="preserve"> se nepředpokládají jiné</w:t>
      </w:r>
      <w:r w:rsidRPr="005B53BA">
        <w:rPr>
          <w:sz w:val="22"/>
          <w:szCs w:val="24"/>
        </w:rPr>
        <w:t xml:space="preserve"> způsoby donášky, pro transport především vzorků slouží pouze potrubní pošta.</w:t>
      </w:r>
    </w:p>
    <w:p w14:paraId="7B5F428D" w14:textId="77777777" w:rsidR="0081151C" w:rsidRPr="000D695A" w:rsidRDefault="0081151C" w:rsidP="0081151C">
      <w:pPr>
        <w:spacing w:before="120" w:line="240" w:lineRule="atLeast"/>
        <w:jc w:val="both"/>
        <w:rPr>
          <w:sz w:val="22"/>
        </w:rPr>
      </w:pPr>
      <w:r w:rsidRPr="000D695A">
        <w:rPr>
          <w:sz w:val="22"/>
          <w:szCs w:val="24"/>
        </w:rPr>
        <w:t xml:space="preserve">Z uvedených důvodů </w:t>
      </w:r>
      <w:r w:rsidRPr="000D695A">
        <w:rPr>
          <w:sz w:val="22"/>
        </w:rPr>
        <w:t>musí být dodavatelem zařízení pouze odborná a zkušená firma, která má s  dodávkami a realizací potrubní pošty do stávajících zdravotnických zařízení v ČR minimálně v podobné velikosti a s daným typem technologie (průměr potrubí, automatická vyklá</w:t>
      </w:r>
      <w:r w:rsidR="00353404">
        <w:rPr>
          <w:sz w:val="22"/>
        </w:rPr>
        <w:t>dka pouzder, RFID technologie,</w:t>
      </w:r>
      <w:r w:rsidRPr="000D695A">
        <w:rPr>
          <w:sz w:val="22"/>
        </w:rPr>
        <w:t xml:space="preserve"> …) zkušenosti, má pro instalaci takto rozsáhlé technologie potrubní pošty dostatečné kapacity, aby realizace za provozu probíhala co nejrychleji a zároveň i co nejšetrněji vzhledem k faktu, že celá realizace probíhá za provozu nemocnice.</w:t>
      </w:r>
    </w:p>
    <w:p w14:paraId="10891E5A" w14:textId="77777777" w:rsidR="0081151C" w:rsidRPr="000D695A" w:rsidRDefault="0081151C" w:rsidP="0081151C">
      <w:pPr>
        <w:spacing w:before="120" w:line="240" w:lineRule="atLeast"/>
        <w:jc w:val="both"/>
        <w:rPr>
          <w:sz w:val="22"/>
        </w:rPr>
      </w:pPr>
      <w:r w:rsidRPr="000D695A">
        <w:rPr>
          <w:sz w:val="22"/>
        </w:rPr>
        <w:t xml:space="preserve">Zároveň dodavatelem musí být společnost, která má dostatečné servisní kapacity pro zajištění nonstop servisu s promptním nástupem pro odstraňování závad, má dostatečné vlastní zásoby náhradních dílů pro okamžité odstraňování závad, má garantovánu nonstop on-line podporu výrobce dané technologie. </w:t>
      </w:r>
    </w:p>
    <w:p w14:paraId="775E115F" w14:textId="77777777" w:rsidR="0081151C" w:rsidRPr="00D906C6" w:rsidRDefault="0081151C" w:rsidP="0081151C">
      <w:pPr>
        <w:spacing w:before="120" w:line="240" w:lineRule="atLeast"/>
        <w:jc w:val="both"/>
        <w:rPr>
          <w:sz w:val="22"/>
        </w:rPr>
      </w:pPr>
      <w:r w:rsidRPr="00D906C6">
        <w:rPr>
          <w:sz w:val="22"/>
        </w:rPr>
        <w:t xml:space="preserve">Pouze takto může být provozovateli garantováno splnění požadavků kladených na potrubní poštu uživatelem prostřednictvím této PD, garantován bezpečný a spolehlivý provoz technologie, zajištěna bezpečná přeprava materiálu (především vzorků do laboratoří) bez jeho znehodnocení, dlouhodobě stabilní, bezporuchový a efektivní provoz zařízení s návratností vložených investic. </w:t>
      </w:r>
    </w:p>
    <w:p w14:paraId="01C3E526" w14:textId="77777777" w:rsidR="00510F0B" w:rsidRPr="00666555" w:rsidRDefault="00510F0B" w:rsidP="00510F0B">
      <w:pPr>
        <w:pStyle w:val="Text"/>
        <w:rPr>
          <w:bCs/>
        </w:rPr>
      </w:pPr>
      <w:r w:rsidRPr="00666555">
        <w:rPr>
          <w:bCs/>
        </w:rPr>
        <w:t xml:space="preserve">Všechny použité výrobky a zařízení musí všeobecně splňovat technické požadavky bezpečnosti a jakosti a být ve shodě s harmonizovanými českými technickými normami, zákony a vyhláškami. Všechny výrobky a zařízení použité při realizaci stavby musí obecně splňovat podmínky stanovené zákonem č. 22/1997 Sb., o technických požadavcích na výrobky / být v souladu NV č. 378/2001 Sb., kterými se stanoví bližší požadavky na bezpečný provoz a používání strojů, </w:t>
      </w:r>
      <w:r w:rsidRPr="00666555">
        <w:rPr>
          <w:bCs/>
        </w:rPr>
        <w:lastRenderedPageBreak/>
        <w:t xml:space="preserve">technických zařízení / zákonem č. 102/2001 Sb., o obecné bezpečnosti výrobků / NV č. 176/2008 Sb., kterým se stanoví technické požadavky na strojní zařízení, ve znění pozdějších změn. </w:t>
      </w:r>
    </w:p>
    <w:p w14:paraId="533A84E5" w14:textId="77777777" w:rsidR="00510F0B" w:rsidRPr="00666555" w:rsidRDefault="00510F0B" w:rsidP="00510F0B">
      <w:pPr>
        <w:pStyle w:val="Text"/>
        <w:rPr>
          <w:bCs/>
        </w:rPr>
      </w:pPr>
      <w:r w:rsidRPr="00666555">
        <w:rPr>
          <w:bCs/>
        </w:rPr>
        <w:t xml:space="preserve">V rámci dodávky a montáže se musí splnit požadavky NV č. 362/2005 Sb., o bližších požadavcích na bezpečnost a ochranu zdraví při práci na pracovištích s nebezpečím pádu z výšky nebo do hloubky / NV </w:t>
      </w:r>
      <w:r w:rsidRPr="00666555">
        <w:t>č. 361/2007 Sb., kterým se stanoví podmínky ochrany zdraví zaměstnanců při práci / Zákona č. 309/2006 Sb., kterým se upravují další požadavky bezpečnosti a ochrany zdraví při práci v pracovněprávních vztazích a o zajištění bezpečnosti a ochrany zdraví při činnosti nebo poskytování služeb mimo pracovněprávní vztahy, ve znění pozdějších změn.</w:t>
      </w:r>
    </w:p>
    <w:p w14:paraId="5A4BF891" w14:textId="0309135E" w:rsidR="0081151C" w:rsidRPr="00D906C6" w:rsidRDefault="0081151C" w:rsidP="0081151C">
      <w:pPr>
        <w:spacing w:before="120"/>
        <w:jc w:val="both"/>
        <w:rPr>
          <w:sz w:val="22"/>
        </w:rPr>
      </w:pPr>
      <w:r w:rsidRPr="00D906C6">
        <w:rPr>
          <w:sz w:val="22"/>
        </w:rPr>
        <w:t xml:space="preserve">Montáže mohou provádět pouze firmy k tomu kvalifikačně a odborně způsobilé a dle konkrétních požadavků i náležitě proškolené nebo certifikované od výrobce zařízení. </w:t>
      </w:r>
    </w:p>
    <w:p w14:paraId="2F8BBD4D" w14:textId="77777777" w:rsidR="0081151C" w:rsidRPr="00D906C6" w:rsidRDefault="0081151C" w:rsidP="0081151C">
      <w:pPr>
        <w:spacing w:before="120"/>
        <w:jc w:val="both"/>
        <w:rPr>
          <w:sz w:val="22"/>
        </w:rPr>
      </w:pPr>
      <w:r w:rsidRPr="00D906C6">
        <w:rPr>
          <w:sz w:val="22"/>
        </w:rPr>
        <w:t>Při instalaci budou respektována příslušná zákonná ustanovení a normy, zejména týkající se bezpečnosti práce a ochrany zdraví.</w:t>
      </w:r>
    </w:p>
    <w:p w14:paraId="2640E79A" w14:textId="77777777" w:rsidR="0081151C" w:rsidRPr="000D695A" w:rsidRDefault="0081151C" w:rsidP="0081151C">
      <w:pPr>
        <w:jc w:val="both"/>
        <w:rPr>
          <w:sz w:val="22"/>
        </w:rPr>
      </w:pPr>
      <w:r w:rsidRPr="000D695A">
        <w:rPr>
          <w:sz w:val="22"/>
        </w:rPr>
        <w:t xml:space="preserve">Na </w:t>
      </w:r>
      <w:r w:rsidR="00170CA5" w:rsidRPr="000D695A">
        <w:rPr>
          <w:sz w:val="22"/>
        </w:rPr>
        <w:t>t</w:t>
      </w:r>
      <w:r w:rsidRPr="000D695A">
        <w:rPr>
          <w:sz w:val="22"/>
        </w:rPr>
        <w:t xml:space="preserve">echnickou zprávu navazuje </w:t>
      </w:r>
      <w:r w:rsidR="00170CA5" w:rsidRPr="000D695A">
        <w:rPr>
          <w:sz w:val="22"/>
        </w:rPr>
        <w:t xml:space="preserve">specifikace </w:t>
      </w:r>
      <w:r w:rsidR="00170CA5">
        <w:rPr>
          <w:sz w:val="22"/>
        </w:rPr>
        <w:t>s</w:t>
      </w:r>
      <w:r w:rsidR="00170CA5" w:rsidRPr="000D695A">
        <w:rPr>
          <w:sz w:val="22"/>
        </w:rPr>
        <w:t xml:space="preserve"> v</w:t>
      </w:r>
      <w:r w:rsidRPr="000D695A">
        <w:rPr>
          <w:sz w:val="22"/>
        </w:rPr>
        <w:t>ýkaz</w:t>
      </w:r>
      <w:r w:rsidR="00170CA5">
        <w:rPr>
          <w:sz w:val="22"/>
        </w:rPr>
        <w:t>em</w:t>
      </w:r>
      <w:r w:rsidRPr="000D695A">
        <w:rPr>
          <w:sz w:val="22"/>
        </w:rPr>
        <w:t xml:space="preserve"> výměr specifikující požadované množství jednotlivých dodávek komponentů a souvisejících montážních prací a </w:t>
      </w:r>
      <w:r w:rsidR="00170CA5">
        <w:rPr>
          <w:sz w:val="22"/>
        </w:rPr>
        <w:t>t</w:t>
      </w:r>
      <w:r w:rsidRPr="000D695A">
        <w:rPr>
          <w:sz w:val="22"/>
        </w:rPr>
        <w:t xml:space="preserve">echnologická schémata / </w:t>
      </w:r>
      <w:r w:rsidR="00170CA5">
        <w:rPr>
          <w:sz w:val="22"/>
        </w:rPr>
        <w:t>v</w:t>
      </w:r>
      <w:r w:rsidRPr="000D695A">
        <w:rPr>
          <w:sz w:val="22"/>
        </w:rPr>
        <w:t>ýkresové přílohy.</w:t>
      </w:r>
    </w:p>
    <w:p w14:paraId="2301B51F" w14:textId="77777777" w:rsidR="0081151C" w:rsidRPr="000D695A" w:rsidRDefault="0081151C" w:rsidP="0081151C">
      <w:pPr>
        <w:pStyle w:val="Text"/>
        <w:rPr>
          <w:bCs/>
        </w:rPr>
      </w:pPr>
      <w:r w:rsidRPr="000D695A">
        <w:rPr>
          <w:bCs/>
        </w:rPr>
        <w:t>V průběhu výstavby budou prováděny zkoušky na jednotlivých technologických zařízeních a to zejména individuální zkoušky a komplexní zkoušky. Rozsah a provedení zkoušek bude probíhat dle pokynů dodavatele, podrobnosti musí řešit plán zkoušek a zejména smlouva mezi dodavatelem technologie a investorem. Výsledky všech dílčích zkoušek budou samostatně evidovány a budou podkladem pro zahájení komplexních zkoušek. Zdárně ukončené komplexní zkoušky budou podkladem pro převzetí stavby.</w:t>
      </w:r>
    </w:p>
    <w:p w14:paraId="138E2641" w14:textId="6EC39357" w:rsidR="003274FE" w:rsidRPr="00DA38C4" w:rsidRDefault="00A15D0E" w:rsidP="00DA38C4">
      <w:pPr>
        <w:pStyle w:val="Nadpis2"/>
        <w:tabs>
          <w:tab w:val="clear" w:pos="2845"/>
          <w:tab w:val="num" w:pos="576"/>
        </w:tabs>
        <w:ind w:left="576"/>
        <w:jc w:val="left"/>
        <w:rPr>
          <w:rFonts w:cs="Arial"/>
          <w:bCs/>
        </w:rPr>
      </w:pPr>
      <w:bookmarkStart w:id="81" w:name="_Toc477942041"/>
      <w:r>
        <w:rPr>
          <w:rFonts w:cs="Arial"/>
          <w:bCs/>
        </w:rPr>
        <w:t>Š</w:t>
      </w:r>
      <w:r w:rsidR="003274FE" w:rsidRPr="00DA38C4">
        <w:rPr>
          <w:rFonts w:cs="Arial"/>
          <w:bCs/>
        </w:rPr>
        <w:t>kolení obsluhy - uživatelů</w:t>
      </w:r>
      <w:bookmarkEnd w:id="81"/>
    </w:p>
    <w:p w14:paraId="4F5E43BC" w14:textId="77777777" w:rsidR="003274FE" w:rsidRPr="003274FE" w:rsidRDefault="003274FE" w:rsidP="003274FE">
      <w:pPr>
        <w:spacing w:before="120"/>
        <w:jc w:val="both"/>
        <w:rPr>
          <w:rFonts w:cs="Arial"/>
          <w:sz w:val="22"/>
          <w:szCs w:val="22"/>
        </w:rPr>
      </w:pPr>
      <w:r w:rsidRPr="003274FE">
        <w:rPr>
          <w:rStyle w:val="hps"/>
          <w:rFonts w:cs="Arial"/>
          <w:sz w:val="22"/>
          <w:szCs w:val="22"/>
        </w:rPr>
        <w:t>Součástí dodávky musí</w:t>
      </w:r>
      <w:r w:rsidRPr="003274FE">
        <w:rPr>
          <w:rFonts w:cs="Arial"/>
          <w:sz w:val="22"/>
          <w:szCs w:val="22"/>
        </w:rPr>
        <w:t xml:space="preserve"> být </w:t>
      </w:r>
      <w:r w:rsidRPr="003274FE">
        <w:rPr>
          <w:rStyle w:val="hps"/>
          <w:rFonts w:cs="Arial"/>
          <w:sz w:val="22"/>
          <w:szCs w:val="22"/>
        </w:rPr>
        <w:t>komplexní program</w:t>
      </w:r>
      <w:r w:rsidRPr="003274FE">
        <w:rPr>
          <w:rFonts w:cs="Arial"/>
          <w:sz w:val="22"/>
          <w:szCs w:val="22"/>
        </w:rPr>
        <w:t xml:space="preserve"> za</w:t>
      </w:r>
      <w:r w:rsidRPr="003274FE">
        <w:rPr>
          <w:rStyle w:val="hps"/>
          <w:rFonts w:cs="Arial"/>
          <w:sz w:val="22"/>
          <w:szCs w:val="22"/>
        </w:rPr>
        <w:t xml:space="preserve">školení všech uživatelů k ovládání a používání instalovaného systému. Je uvažováno školení u každé stanice samostatně </w:t>
      </w:r>
      <w:r>
        <w:rPr>
          <w:rStyle w:val="hps"/>
          <w:rFonts w:cs="Arial"/>
          <w:sz w:val="22"/>
          <w:szCs w:val="22"/>
        </w:rPr>
        <w:t xml:space="preserve">- </w:t>
      </w:r>
      <w:r w:rsidRPr="003274FE">
        <w:rPr>
          <w:rStyle w:val="hps"/>
          <w:rFonts w:cs="Arial"/>
          <w:sz w:val="22"/>
          <w:szCs w:val="22"/>
        </w:rPr>
        <w:t>Zhotovitel je povinen</w:t>
      </w:r>
      <w:r w:rsidRPr="003274FE">
        <w:rPr>
          <w:rFonts w:cs="Arial"/>
          <w:sz w:val="22"/>
          <w:szCs w:val="22"/>
        </w:rPr>
        <w:t xml:space="preserve"> </w:t>
      </w:r>
      <w:r w:rsidRPr="003274FE">
        <w:rPr>
          <w:rStyle w:val="hps"/>
          <w:rFonts w:cs="Arial"/>
          <w:sz w:val="22"/>
          <w:szCs w:val="22"/>
        </w:rPr>
        <w:t>zajistit</w:t>
      </w:r>
      <w:r w:rsidRPr="003274FE">
        <w:rPr>
          <w:rFonts w:cs="Arial"/>
          <w:sz w:val="22"/>
          <w:szCs w:val="22"/>
        </w:rPr>
        <w:t xml:space="preserve"> </w:t>
      </w:r>
      <w:r w:rsidRPr="003274FE">
        <w:rPr>
          <w:rStyle w:val="hps"/>
          <w:rFonts w:cs="Arial"/>
          <w:sz w:val="22"/>
          <w:szCs w:val="22"/>
        </w:rPr>
        <w:t>a</w:t>
      </w:r>
      <w:r w:rsidRPr="003274FE">
        <w:rPr>
          <w:rFonts w:cs="Arial"/>
          <w:sz w:val="22"/>
          <w:szCs w:val="22"/>
        </w:rPr>
        <w:t xml:space="preserve"> </w:t>
      </w:r>
      <w:r w:rsidRPr="003274FE">
        <w:rPr>
          <w:rStyle w:val="hps"/>
          <w:rFonts w:cs="Arial"/>
          <w:sz w:val="22"/>
          <w:szCs w:val="22"/>
        </w:rPr>
        <w:t>provádět</w:t>
      </w:r>
      <w:r w:rsidRPr="003274FE">
        <w:rPr>
          <w:rFonts w:cs="Arial"/>
          <w:sz w:val="22"/>
          <w:szCs w:val="22"/>
        </w:rPr>
        <w:t xml:space="preserve"> </w:t>
      </w:r>
      <w:r w:rsidRPr="003274FE">
        <w:rPr>
          <w:rStyle w:val="hps"/>
          <w:rFonts w:cs="Arial"/>
          <w:sz w:val="22"/>
          <w:szCs w:val="22"/>
        </w:rPr>
        <w:t>školení</w:t>
      </w:r>
      <w:r w:rsidRPr="003274FE">
        <w:rPr>
          <w:rFonts w:cs="Arial"/>
          <w:sz w:val="22"/>
          <w:szCs w:val="22"/>
        </w:rPr>
        <w:t xml:space="preserve"> vlastními </w:t>
      </w:r>
      <w:r w:rsidRPr="003274FE">
        <w:rPr>
          <w:rStyle w:val="hps"/>
          <w:rFonts w:cs="Arial"/>
          <w:sz w:val="22"/>
          <w:szCs w:val="22"/>
        </w:rPr>
        <w:t>kvalifikovanými</w:t>
      </w:r>
      <w:r w:rsidRPr="003274FE">
        <w:rPr>
          <w:rFonts w:cs="Arial"/>
          <w:sz w:val="22"/>
          <w:szCs w:val="22"/>
        </w:rPr>
        <w:t xml:space="preserve"> </w:t>
      </w:r>
      <w:r w:rsidRPr="003274FE">
        <w:rPr>
          <w:rStyle w:val="hps"/>
          <w:rFonts w:cs="Arial"/>
          <w:sz w:val="22"/>
          <w:szCs w:val="22"/>
        </w:rPr>
        <w:t>a zkušenými pracovníky</w:t>
      </w:r>
      <w:r w:rsidRPr="003274FE">
        <w:rPr>
          <w:rFonts w:cs="Arial"/>
          <w:sz w:val="22"/>
          <w:szCs w:val="22"/>
        </w:rPr>
        <w:t xml:space="preserve">. </w:t>
      </w:r>
    </w:p>
    <w:p w14:paraId="6E595F02" w14:textId="77777777" w:rsidR="003274FE" w:rsidRPr="003274FE" w:rsidRDefault="003274FE" w:rsidP="003274FE">
      <w:pPr>
        <w:spacing w:before="120"/>
        <w:jc w:val="both"/>
        <w:rPr>
          <w:rFonts w:cs="Arial"/>
          <w:sz w:val="22"/>
          <w:szCs w:val="22"/>
        </w:rPr>
      </w:pPr>
      <w:r w:rsidRPr="003274FE">
        <w:rPr>
          <w:rStyle w:val="hps"/>
          <w:rFonts w:cs="Arial"/>
          <w:sz w:val="22"/>
          <w:szCs w:val="22"/>
        </w:rPr>
        <w:t>Program výcviku</w:t>
      </w:r>
      <w:r w:rsidRPr="003274FE">
        <w:rPr>
          <w:rFonts w:cs="Arial"/>
          <w:sz w:val="22"/>
          <w:szCs w:val="22"/>
        </w:rPr>
        <w:t xml:space="preserve"> </w:t>
      </w:r>
      <w:r w:rsidRPr="003274FE">
        <w:rPr>
          <w:rStyle w:val="hps"/>
          <w:rFonts w:cs="Arial"/>
          <w:sz w:val="22"/>
          <w:szCs w:val="22"/>
        </w:rPr>
        <w:t>musí zahrnovat</w:t>
      </w:r>
      <w:r w:rsidRPr="003274FE">
        <w:rPr>
          <w:rFonts w:cs="Arial"/>
          <w:sz w:val="22"/>
          <w:szCs w:val="22"/>
        </w:rPr>
        <w:t xml:space="preserve"> představení </w:t>
      </w:r>
      <w:r w:rsidRPr="003274FE">
        <w:rPr>
          <w:rStyle w:val="hps"/>
          <w:rFonts w:cs="Arial"/>
          <w:sz w:val="22"/>
          <w:szCs w:val="22"/>
        </w:rPr>
        <w:t>systému a</w:t>
      </w:r>
      <w:r w:rsidRPr="003274FE">
        <w:rPr>
          <w:rFonts w:cs="Arial"/>
          <w:sz w:val="22"/>
          <w:szCs w:val="22"/>
        </w:rPr>
        <w:t xml:space="preserve"> </w:t>
      </w:r>
      <w:r w:rsidRPr="003274FE">
        <w:rPr>
          <w:rStyle w:val="hps"/>
          <w:rFonts w:cs="Arial"/>
          <w:sz w:val="22"/>
          <w:szCs w:val="22"/>
        </w:rPr>
        <w:t>všechny provozní</w:t>
      </w:r>
      <w:r w:rsidRPr="003274FE">
        <w:rPr>
          <w:rFonts w:cs="Arial"/>
          <w:sz w:val="22"/>
          <w:szCs w:val="22"/>
        </w:rPr>
        <w:t xml:space="preserve"> </w:t>
      </w:r>
      <w:r w:rsidRPr="003274FE">
        <w:rPr>
          <w:rStyle w:val="hps"/>
          <w:rFonts w:cs="Arial"/>
          <w:sz w:val="22"/>
          <w:szCs w:val="22"/>
        </w:rPr>
        <w:t>aspekty systému (funkční možnosti, způsob používání, upozornění na nesprávný způsob obsluhy a chyby při obsluze a údržbě,… )</w:t>
      </w:r>
      <w:r w:rsidRPr="003274FE">
        <w:rPr>
          <w:rFonts w:cs="Arial"/>
          <w:sz w:val="22"/>
          <w:szCs w:val="22"/>
        </w:rPr>
        <w:t>. Součástí musí být p</w:t>
      </w:r>
      <w:r w:rsidRPr="003274FE">
        <w:rPr>
          <w:rStyle w:val="hps"/>
          <w:rFonts w:cs="Arial"/>
          <w:sz w:val="22"/>
          <w:szCs w:val="22"/>
        </w:rPr>
        <w:t>raktické školení - vyzkoušení</w:t>
      </w:r>
      <w:r w:rsidRPr="003274FE">
        <w:rPr>
          <w:rFonts w:cs="Arial"/>
          <w:sz w:val="22"/>
          <w:szCs w:val="22"/>
        </w:rPr>
        <w:t xml:space="preserve">. </w:t>
      </w:r>
    </w:p>
    <w:p w14:paraId="759EB627" w14:textId="77777777" w:rsidR="003274FE" w:rsidRPr="003274FE" w:rsidRDefault="003274FE" w:rsidP="003274FE">
      <w:pPr>
        <w:spacing w:before="120"/>
        <w:jc w:val="both"/>
        <w:rPr>
          <w:rFonts w:cs="Arial"/>
          <w:sz w:val="22"/>
          <w:szCs w:val="22"/>
        </w:rPr>
      </w:pPr>
      <w:r w:rsidRPr="003274FE">
        <w:rPr>
          <w:rStyle w:val="hps"/>
          <w:rFonts w:cs="Arial"/>
          <w:sz w:val="22"/>
          <w:szCs w:val="22"/>
        </w:rPr>
        <w:t>Samotný proces školení musí být zdokumentován</w:t>
      </w:r>
      <w:r w:rsidRPr="003274FE">
        <w:rPr>
          <w:rFonts w:cs="Arial"/>
          <w:sz w:val="22"/>
          <w:szCs w:val="22"/>
        </w:rPr>
        <w:t xml:space="preserve"> </w:t>
      </w:r>
      <w:r w:rsidRPr="003274FE">
        <w:rPr>
          <w:rStyle w:val="hps"/>
          <w:rFonts w:cs="Arial"/>
          <w:sz w:val="22"/>
          <w:szCs w:val="22"/>
        </w:rPr>
        <w:t xml:space="preserve">a podpořen předáním relevantních materiálů jako především návody k obsluze a uživatelské údržbě, popisy s upozorněním na chyby obsluhy atd.. Všechny dokumenty (návody k obsluze a údržbě, atd.) </w:t>
      </w:r>
      <w:r w:rsidRPr="003274FE">
        <w:rPr>
          <w:rFonts w:cs="Arial"/>
          <w:sz w:val="22"/>
          <w:szCs w:val="22"/>
        </w:rPr>
        <w:t>musí být uživatelům poskytnuty před zahájením školení.</w:t>
      </w:r>
    </w:p>
    <w:p w14:paraId="64BEDBB2" w14:textId="77777777" w:rsidR="003274FE" w:rsidRDefault="003274FE" w:rsidP="003274FE">
      <w:pPr>
        <w:spacing w:before="120"/>
        <w:ind w:right="-2"/>
        <w:jc w:val="both"/>
        <w:rPr>
          <w:rStyle w:val="hps"/>
          <w:sz w:val="22"/>
          <w:szCs w:val="22"/>
        </w:rPr>
      </w:pPr>
      <w:r w:rsidRPr="003274FE">
        <w:rPr>
          <w:rStyle w:val="hps"/>
          <w:rFonts w:cs="Arial"/>
          <w:sz w:val="22"/>
          <w:szCs w:val="22"/>
        </w:rPr>
        <w:t>Veškerá dokumentace a školení musí být v</w:t>
      </w:r>
      <w:r w:rsidRPr="003274FE">
        <w:rPr>
          <w:rFonts w:cs="Arial"/>
          <w:sz w:val="22"/>
          <w:szCs w:val="22"/>
        </w:rPr>
        <w:t> českém jazyce</w:t>
      </w:r>
      <w:r w:rsidRPr="003274FE">
        <w:rPr>
          <w:rStyle w:val="hps"/>
          <w:rFonts w:cs="Arial"/>
          <w:sz w:val="22"/>
          <w:szCs w:val="22"/>
        </w:rPr>
        <w:t>.</w:t>
      </w:r>
      <w:r>
        <w:rPr>
          <w:rFonts w:cs="Arial"/>
          <w:b/>
          <w:caps/>
          <w:sz w:val="22"/>
          <w:szCs w:val="22"/>
          <w:u w:val="single"/>
        </w:rPr>
        <w:t xml:space="preserve"> </w:t>
      </w:r>
      <w:r>
        <w:rPr>
          <w:rStyle w:val="hps"/>
          <w:sz w:val="22"/>
          <w:szCs w:val="22"/>
        </w:rPr>
        <w:t>N</w:t>
      </w:r>
      <w:r w:rsidRPr="003274FE">
        <w:rPr>
          <w:rStyle w:val="hps"/>
          <w:sz w:val="22"/>
          <w:szCs w:val="22"/>
        </w:rPr>
        <w:t>áklady na výše uvedené musí být zahrnuty v nabídce zhotovitele.</w:t>
      </w:r>
    </w:p>
    <w:p w14:paraId="08FF1A4D" w14:textId="1B8CCBC1" w:rsidR="00D77283" w:rsidRPr="00DA38C4" w:rsidRDefault="00A15D0E" w:rsidP="00DA38C4">
      <w:pPr>
        <w:pStyle w:val="Nadpis2"/>
        <w:tabs>
          <w:tab w:val="clear" w:pos="2845"/>
          <w:tab w:val="num" w:pos="576"/>
        </w:tabs>
        <w:ind w:left="576"/>
        <w:jc w:val="left"/>
        <w:rPr>
          <w:rFonts w:cs="Arial"/>
          <w:bCs/>
        </w:rPr>
      </w:pPr>
      <w:bookmarkStart w:id="82" w:name="_Toc477942042"/>
      <w:r>
        <w:rPr>
          <w:rFonts w:cs="Arial"/>
          <w:bCs/>
        </w:rPr>
        <w:t>Š</w:t>
      </w:r>
      <w:r w:rsidR="00D77283" w:rsidRPr="00DA38C4">
        <w:rPr>
          <w:rFonts w:cs="Arial"/>
          <w:bCs/>
        </w:rPr>
        <w:t>kolení údržby</w:t>
      </w:r>
      <w:bookmarkEnd w:id="82"/>
    </w:p>
    <w:p w14:paraId="3DA0BF42" w14:textId="77777777" w:rsidR="00D77283" w:rsidRPr="003274FE" w:rsidRDefault="00D77283" w:rsidP="00D77283">
      <w:pPr>
        <w:spacing w:before="120"/>
        <w:jc w:val="both"/>
        <w:rPr>
          <w:rStyle w:val="hps"/>
          <w:rFonts w:cs="Arial"/>
          <w:sz w:val="22"/>
          <w:szCs w:val="22"/>
        </w:rPr>
      </w:pPr>
      <w:r w:rsidRPr="003274FE">
        <w:rPr>
          <w:rStyle w:val="hps"/>
          <w:rFonts w:cs="Arial"/>
          <w:sz w:val="22"/>
          <w:szCs w:val="22"/>
        </w:rPr>
        <w:t>Součástí dodávky musí být komplexní program</w:t>
      </w:r>
      <w:r w:rsidRPr="003274FE">
        <w:rPr>
          <w:rFonts w:cs="Arial"/>
          <w:sz w:val="22"/>
          <w:szCs w:val="22"/>
        </w:rPr>
        <w:t xml:space="preserve"> </w:t>
      </w:r>
      <w:r w:rsidRPr="003274FE">
        <w:rPr>
          <w:rStyle w:val="hps"/>
          <w:rFonts w:cs="Arial"/>
          <w:sz w:val="22"/>
          <w:szCs w:val="22"/>
        </w:rPr>
        <w:t>na zaškolení technických pracovníků údržby, kteří</w:t>
      </w:r>
      <w:r w:rsidRPr="003274FE">
        <w:rPr>
          <w:rFonts w:cs="Arial"/>
          <w:sz w:val="22"/>
          <w:szCs w:val="22"/>
        </w:rPr>
        <w:t xml:space="preserve"> </w:t>
      </w:r>
      <w:r w:rsidRPr="003274FE">
        <w:rPr>
          <w:rStyle w:val="hps"/>
          <w:rFonts w:cs="Arial"/>
          <w:sz w:val="22"/>
          <w:szCs w:val="22"/>
        </w:rPr>
        <w:t>budou</w:t>
      </w:r>
      <w:r w:rsidRPr="003274FE">
        <w:rPr>
          <w:rFonts w:cs="Arial"/>
          <w:sz w:val="22"/>
          <w:szCs w:val="22"/>
        </w:rPr>
        <w:t xml:space="preserve"> určeni </w:t>
      </w:r>
      <w:r>
        <w:rPr>
          <w:rFonts w:cs="Arial"/>
          <w:sz w:val="22"/>
          <w:szCs w:val="22"/>
        </w:rPr>
        <w:t>nemocnicí</w:t>
      </w:r>
      <w:r w:rsidRPr="003274FE">
        <w:rPr>
          <w:rStyle w:val="hps"/>
          <w:rFonts w:cs="Arial"/>
          <w:sz w:val="22"/>
          <w:szCs w:val="22"/>
        </w:rPr>
        <w:t xml:space="preserve"> a kteří budou zajišťovat provoz a údržbu instalované technologie.</w:t>
      </w:r>
    </w:p>
    <w:p w14:paraId="5AD62529" w14:textId="77777777" w:rsidR="00D77283" w:rsidRPr="003274FE" w:rsidRDefault="00D77283" w:rsidP="00D77283">
      <w:pPr>
        <w:ind w:right="-2"/>
        <w:jc w:val="both"/>
        <w:rPr>
          <w:rFonts w:cs="Arial"/>
          <w:sz w:val="22"/>
          <w:szCs w:val="22"/>
        </w:rPr>
      </w:pPr>
      <w:r w:rsidRPr="003274FE">
        <w:rPr>
          <w:rStyle w:val="hps"/>
          <w:rFonts w:cs="Arial"/>
          <w:sz w:val="22"/>
          <w:szCs w:val="22"/>
        </w:rPr>
        <w:t>Zhotovitel je povinen</w:t>
      </w:r>
      <w:r w:rsidRPr="003274FE">
        <w:rPr>
          <w:rFonts w:cs="Arial"/>
          <w:sz w:val="22"/>
          <w:szCs w:val="22"/>
        </w:rPr>
        <w:t xml:space="preserve"> </w:t>
      </w:r>
      <w:r w:rsidRPr="003274FE">
        <w:rPr>
          <w:rStyle w:val="hps"/>
          <w:rFonts w:cs="Arial"/>
          <w:sz w:val="22"/>
          <w:szCs w:val="22"/>
        </w:rPr>
        <w:t>zajistit</w:t>
      </w:r>
      <w:r w:rsidRPr="003274FE">
        <w:rPr>
          <w:rFonts w:cs="Arial"/>
          <w:sz w:val="22"/>
          <w:szCs w:val="22"/>
        </w:rPr>
        <w:t xml:space="preserve"> </w:t>
      </w:r>
      <w:r w:rsidRPr="003274FE">
        <w:rPr>
          <w:rStyle w:val="hps"/>
          <w:rFonts w:cs="Arial"/>
          <w:sz w:val="22"/>
          <w:szCs w:val="22"/>
        </w:rPr>
        <w:t>a</w:t>
      </w:r>
      <w:r w:rsidRPr="003274FE">
        <w:rPr>
          <w:rFonts w:cs="Arial"/>
          <w:sz w:val="22"/>
          <w:szCs w:val="22"/>
        </w:rPr>
        <w:t xml:space="preserve"> </w:t>
      </w:r>
      <w:r w:rsidRPr="003274FE">
        <w:rPr>
          <w:rStyle w:val="hps"/>
          <w:rFonts w:cs="Arial"/>
          <w:sz w:val="22"/>
          <w:szCs w:val="22"/>
        </w:rPr>
        <w:t>provádět</w:t>
      </w:r>
      <w:r w:rsidRPr="003274FE">
        <w:rPr>
          <w:rFonts w:cs="Arial"/>
          <w:sz w:val="22"/>
          <w:szCs w:val="22"/>
        </w:rPr>
        <w:t xml:space="preserve"> </w:t>
      </w:r>
      <w:r w:rsidRPr="003274FE">
        <w:rPr>
          <w:rStyle w:val="hps"/>
          <w:rFonts w:cs="Arial"/>
          <w:sz w:val="22"/>
          <w:szCs w:val="22"/>
        </w:rPr>
        <w:t>školení</w:t>
      </w:r>
      <w:r w:rsidRPr="003274FE">
        <w:rPr>
          <w:rFonts w:cs="Arial"/>
          <w:sz w:val="22"/>
          <w:szCs w:val="22"/>
        </w:rPr>
        <w:t xml:space="preserve"> vlastními </w:t>
      </w:r>
      <w:r w:rsidRPr="003274FE">
        <w:rPr>
          <w:rStyle w:val="hps"/>
          <w:rFonts w:cs="Arial"/>
          <w:sz w:val="22"/>
          <w:szCs w:val="22"/>
        </w:rPr>
        <w:t>kvalifikovanými</w:t>
      </w:r>
      <w:r w:rsidRPr="003274FE">
        <w:rPr>
          <w:rFonts w:cs="Arial"/>
          <w:sz w:val="22"/>
          <w:szCs w:val="22"/>
        </w:rPr>
        <w:t xml:space="preserve"> </w:t>
      </w:r>
      <w:r w:rsidRPr="003274FE">
        <w:rPr>
          <w:rStyle w:val="hps"/>
          <w:rFonts w:cs="Arial"/>
          <w:sz w:val="22"/>
          <w:szCs w:val="22"/>
        </w:rPr>
        <w:t>a zkušenými pracovníky</w:t>
      </w:r>
      <w:r w:rsidRPr="003274FE">
        <w:rPr>
          <w:rFonts w:cs="Arial"/>
          <w:sz w:val="22"/>
          <w:szCs w:val="22"/>
        </w:rPr>
        <w:t>.</w:t>
      </w:r>
    </w:p>
    <w:p w14:paraId="645C7C18" w14:textId="77777777" w:rsidR="00D77283" w:rsidRPr="003274FE" w:rsidRDefault="00D77283" w:rsidP="00D77283">
      <w:pPr>
        <w:spacing w:before="120"/>
        <w:jc w:val="both"/>
        <w:rPr>
          <w:rFonts w:cs="Arial"/>
          <w:sz w:val="22"/>
          <w:szCs w:val="22"/>
        </w:rPr>
      </w:pPr>
      <w:r w:rsidRPr="003274FE">
        <w:rPr>
          <w:rStyle w:val="hps"/>
          <w:rFonts w:cs="Arial"/>
          <w:sz w:val="22"/>
          <w:szCs w:val="22"/>
        </w:rPr>
        <w:t>Program školení musí obsahovat minimálně představení kompletní technologie,</w:t>
      </w:r>
      <w:r w:rsidRPr="003274FE">
        <w:rPr>
          <w:rFonts w:cs="Arial"/>
          <w:sz w:val="22"/>
          <w:szCs w:val="22"/>
        </w:rPr>
        <w:t xml:space="preserve"> </w:t>
      </w:r>
      <w:r w:rsidRPr="003274FE">
        <w:rPr>
          <w:rStyle w:val="hps"/>
          <w:rFonts w:cs="Arial"/>
          <w:sz w:val="22"/>
          <w:szCs w:val="22"/>
        </w:rPr>
        <w:t>technické a provozní</w:t>
      </w:r>
      <w:r w:rsidRPr="003274FE">
        <w:rPr>
          <w:rFonts w:cs="Arial"/>
          <w:sz w:val="22"/>
          <w:szCs w:val="22"/>
        </w:rPr>
        <w:t xml:space="preserve"> záležitosti zařízení</w:t>
      </w:r>
      <w:r w:rsidRPr="003274FE">
        <w:rPr>
          <w:rStyle w:val="hps"/>
          <w:rFonts w:cs="Arial"/>
          <w:sz w:val="22"/>
          <w:szCs w:val="22"/>
        </w:rPr>
        <w:t>,</w:t>
      </w:r>
      <w:r w:rsidRPr="003274FE">
        <w:rPr>
          <w:rFonts w:cs="Arial"/>
          <w:sz w:val="22"/>
          <w:szCs w:val="22"/>
        </w:rPr>
        <w:t xml:space="preserve"> </w:t>
      </w:r>
      <w:r w:rsidRPr="003274FE">
        <w:rPr>
          <w:rStyle w:val="hps"/>
          <w:rFonts w:cs="Arial"/>
          <w:sz w:val="22"/>
          <w:szCs w:val="22"/>
        </w:rPr>
        <w:t>funkce</w:t>
      </w:r>
      <w:r w:rsidRPr="003274FE">
        <w:rPr>
          <w:rFonts w:cs="Arial"/>
          <w:sz w:val="22"/>
          <w:szCs w:val="22"/>
        </w:rPr>
        <w:t xml:space="preserve"> </w:t>
      </w:r>
      <w:r w:rsidRPr="003274FE">
        <w:rPr>
          <w:rStyle w:val="hps"/>
          <w:rFonts w:cs="Arial"/>
          <w:sz w:val="22"/>
          <w:szCs w:val="22"/>
        </w:rPr>
        <w:t>jednotlivých</w:t>
      </w:r>
      <w:r w:rsidRPr="003274FE">
        <w:rPr>
          <w:rFonts w:cs="Arial"/>
          <w:sz w:val="22"/>
          <w:szCs w:val="22"/>
        </w:rPr>
        <w:t xml:space="preserve"> </w:t>
      </w:r>
      <w:r w:rsidRPr="003274FE">
        <w:rPr>
          <w:rStyle w:val="hps"/>
          <w:rFonts w:cs="Arial"/>
          <w:sz w:val="22"/>
          <w:szCs w:val="22"/>
        </w:rPr>
        <w:t>komponent</w:t>
      </w:r>
      <w:r w:rsidRPr="003274FE">
        <w:rPr>
          <w:rFonts w:cs="Arial"/>
          <w:sz w:val="22"/>
          <w:szCs w:val="22"/>
        </w:rPr>
        <w:t xml:space="preserve">, </w:t>
      </w:r>
      <w:r w:rsidRPr="003274FE">
        <w:rPr>
          <w:rStyle w:val="hps"/>
          <w:rFonts w:cs="Arial"/>
          <w:sz w:val="22"/>
          <w:szCs w:val="22"/>
        </w:rPr>
        <w:t>rozsah</w:t>
      </w:r>
      <w:r w:rsidRPr="003274FE">
        <w:rPr>
          <w:rFonts w:cs="Arial"/>
          <w:sz w:val="22"/>
          <w:szCs w:val="22"/>
        </w:rPr>
        <w:t xml:space="preserve"> provádění </w:t>
      </w:r>
      <w:r w:rsidRPr="003274FE">
        <w:rPr>
          <w:rStyle w:val="hps"/>
          <w:rFonts w:cs="Arial"/>
          <w:sz w:val="22"/>
          <w:szCs w:val="22"/>
        </w:rPr>
        <w:t>preventivní</w:t>
      </w:r>
      <w:r w:rsidRPr="003274FE">
        <w:rPr>
          <w:rFonts w:cs="Arial"/>
          <w:sz w:val="22"/>
          <w:szCs w:val="22"/>
        </w:rPr>
        <w:t xml:space="preserve"> a </w:t>
      </w:r>
      <w:r w:rsidRPr="003274FE">
        <w:rPr>
          <w:rFonts w:cs="Arial"/>
          <w:sz w:val="22"/>
          <w:szCs w:val="22"/>
        </w:rPr>
        <w:lastRenderedPageBreak/>
        <w:t xml:space="preserve">běžné uživatelko-provozní </w:t>
      </w:r>
      <w:r w:rsidRPr="003274FE">
        <w:rPr>
          <w:rStyle w:val="hps"/>
          <w:rFonts w:cs="Arial"/>
          <w:sz w:val="22"/>
          <w:szCs w:val="22"/>
        </w:rPr>
        <w:t>údržby</w:t>
      </w:r>
      <w:r w:rsidRPr="003274FE">
        <w:rPr>
          <w:rFonts w:cs="Arial"/>
          <w:sz w:val="22"/>
          <w:szCs w:val="22"/>
        </w:rPr>
        <w:t xml:space="preserve">, </w:t>
      </w:r>
      <w:r w:rsidRPr="003274FE">
        <w:rPr>
          <w:rStyle w:val="hps"/>
          <w:rFonts w:cs="Arial"/>
          <w:sz w:val="22"/>
          <w:szCs w:val="22"/>
        </w:rPr>
        <w:t>identifikaci</w:t>
      </w:r>
      <w:r w:rsidRPr="003274FE">
        <w:rPr>
          <w:rFonts w:cs="Arial"/>
          <w:sz w:val="22"/>
          <w:szCs w:val="22"/>
        </w:rPr>
        <w:t xml:space="preserve"> </w:t>
      </w:r>
      <w:r w:rsidRPr="003274FE">
        <w:rPr>
          <w:rStyle w:val="hps"/>
          <w:rFonts w:cs="Arial"/>
          <w:sz w:val="22"/>
          <w:szCs w:val="22"/>
        </w:rPr>
        <w:t>systémových</w:t>
      </w:r>
      <w:r w:rsidRPr="003274FE">
        <w:rPr>
          <w:rFonts w:cs="Arial"/>
          <w:sz w:val="22"/>
          <w:szCs w:val="22"/>
        </w:rPr>
        <w:t xml:space="preserve"> a provozních </w:t>
      </w:r>
      <w:r w:rsidRPr="003274FE">
        <w:rPr>
          <w:rStyle w:val="hps"/>
          <w:rFonts w:cs="Arial"/>
          <w:sz w:val="22"/>
          <w:szCs w:val="22"/>
        </w:rPr>
        <w:t>poruch a</w:t>
      </w:r>
      <w:r w:rsidRPr="003274FE">
        <w:rPr>
          <w:rFonts w:cs="Arial"/>
          <w:sz w:val="22"/>
          <w:szCs w:val="22"/>
        </w:rPr>
        <w:t xml:space="preserve"> </w:t>
      </w:r>
      <w:r w:rsidRPr="003274FE">
        <w:rPr>
          <w:rStyle w:val="hps"/>
          <w:rFonts w:cs="Arial"/>
          <w:sz w:val="22"/>
          <w:szCs w:val="22"/>
        </w:rPr>
        <w:t>jejich možné nápravy atd.</w:t>
      </w:r>
      <w:r w:rsidRPr="003274FE">
        <w:rPr>
          <w:rFonts w:cs="Arial"/>
          <w:sz w:val="22"/>
          <w:szCs w:val="22"/>
        </w:rPr>
        <w:t xml:space="preserve">. </w:t>
      </w:r>
      <w:r w:rsidRPr="003274FE">
        <w:rPr>
          <w:rStyle w:val="hps"/>
          <w:rFonts w:cs="Arial"/>
          <w:sz w:val="22"/>
          <w:szCs w:val="22"/>
        </w:rPr>
        <w:t>Toto školení je požadováno na místě – v provozu</w:t>
      </w:r>
      <w:r w:rsidRPr="003274FE">
        <w:rPr>
          <w:rFonts w:cs="Arial"/>
          <w:sz w:val="22"/>
          <w:szCs w:val="22"/>
        </w:rPr>
        <w:t>.</w:t>
      </w:r>
    </w:p>
    <w:p w14:paraId="4B119BA1" w14:textId="77777777" w:rsidR="00D77283" w:rsidRPr="003274FE" w:rsidRDefault="00D77283" w:rsidP="00D77283">
      <w:pPr>
        <w:spacing w:before="120"/>
        <w:jc w:val="both"/>
        <w:rPr>
          <w:rFonts w:cs="Arial"/>
          <w:sz w:val="22"/>
          <w:szCs w:val="22"/>
        </w:rPr>
      </w:pPr>
      <w:r w:rsidRPr="003274FE">
        <w:rPr>
          <w:rStyle w:val="hps"/>
          <w:rFonts w:cs="Arial"/>
          <w:sz w:val="22"/>
          <w:szCs w:val="22"/>
        </w:rPr>
        <w:t>Samotný proces školení musí být zdokumentován</w:t>
      </w:r>
      <w:r w:rsidRPr="003274FE">
        <w:rPr>
          <w:rFonts w:cs="Arial"/>
          <w:sz w:val="22"/>
          <w:szCs w:val="22"/>
        </w:rPr>
        <w:t xml:space="preserve"> </w:t>
      </w:r>
      <w:r w:rsidRPr="003274FE">
        <w:rPr>
          <w:rStyle w:val="hps"/>
          <w:rFonts w:cs="Arial"/>
          <w:sz w:val="22"/>
          <w:szCs w:val="22"/>
        </w:rPr>
        <w:t>a podpořen předáním relevantních materiálů jako především návody k obsluze a uživatelské údržbě, popisy s upozorněním na chyby obsluhy atd.. .</w:t>
      </w:r>
      <w:r w:rsidRPr="003274FE">
        <w:rPr>
          <w:rFonts w:cs="Arial"/>
          <w:sz w:val="22"/>
          <w:szCs w:val="22"/>
        </w:rPr>
        <w:t xml:space="preserve"> </w:t>
      </w:r>
      <w:r w:rsidRPr="003274FE">
        <w:rPr>
          <w:rStyle w:val="hps"/>
          <w:rFonts w:cs="Arial"/>
          <w:sz w:val="22"/>
          <w:szCs w:val="22"/>
        </w:rPr>
        <w:t xml:space="preserve">Všechny dokumenty (návody k obsluze a údržbě, atd.) </w:t>
      </w:r>
      <w:r w:rsidRPr="003274FE">
        <w:rPr>
          <w:rFonts w:cs="Arial"/>
          <w:sz w:val="22"/>
          <w:szCs w:val="22"/>
        </w:rPr>
        <w:t>musí být uživatelům poskytnuty před zahájením školení.</w:t>
      </w:r>
    </w:p>
    <w:p w14:paraId="7D8C5370" w14:textId="77777777" w:rsidR="00D77283" w:rsidRDefault="00D77283" w:rsidP="00D77283">
      <w:pPr>
        <w:ind w:right="-2"/>
        <w:jc w:val="both"/>
        <w:rPr>
          <w:rStyle w:val="hps"/>
          <w:sz w:val="22"/>
          <w:szCs w:val="22"/>
        </w:rPr>
      </w:pPr>
      <w:r w:rsidRPr="003274FE">
        <w:rPr>
          <w:rStyle w:val="hps"/>
          <w:rFonts w:cs="Arial"/>
          <w:sz w:val="22"/>
          <w:szCs w:val="22"/>
        </w:rPr>
        <w:t>Veškerá dokumentace a školení musí být v</w:t>
      </w:r>
      <w:r w:rsidRPr="003274FE">
        <w:rPr>
          <w:rFonts w:cs="Arial"/>
          <w:sz w:val="22"/>
          <w:szCs w:val="22"/>
        </w:rPr>
        <w:t> českém jazyce</w:t>
      </w:r>
      <w:r w:rsidRPr="003274FE">
        <w:rPr>
          <w:rStyle w:val="hps"/>
          <w:rFonts w:cs="Arial"/>
          <w:sz w:val="22"/>
          <w:szCs w:val="22"/>
        </w:rPr>
        <w:t>.</w:t>
      </w:r>
      <w:r w:rsidRPr="003274FE">
        <w:rPr>
          <w:rFonts w:cs="Arial"/>
          <w:b/>
          <w:caps/>
          <w:sz w:val="22"/>
          <w:szCs w:val="22"/>
          <w:u w:val="single"/>
        </w:rPr>
        <w:t xml:space="preserve"> </w:t>
      </w:r>
      <w:r w:rsidRPr="003274FE">
        <w:rPr>
          <w:rStyle w:val="hps"/>
          <w:sz w:val="22"/>
          <w:szCs w:val="22"/>
        </w:rPr>
        <w:t>Náklady na výše uvedené musí být zahrnuty v nabídce zhotovitele.</w:t>
      </w:r>
    </w:p>
    <w:p w14:paraId="0B69FBBB" w14:textId="77777777" w:rsidR="007C28C7" w:rsidRPr="005B53BA" w:rsidRDefault="007C28C7" w:rsidP="00DA38C4">
      <w:pPr>
        <w:pStyle w:val="Nadpis2"/>
        <w:tabs>
          <w:tab w:val="clear" w:pos="2845"/>
          <w:tab w:val="num" w:pos="576"/>
        </w:tabs>
        <w:ind w:left="576"/>
        <w:jc w:val="left"/>
        <w:rPr>
          <w:rFonts w:cs="Arial"/>
          <w:bCs/>
        </w:rPr>
      </w:pPr>
      <w:bookmarkStart w:id="83" w:name="_Toc466296502"/>
      <w:bookmarkStart w:id="84" w:name="_Toc373142301"/>
      <w:bookmarkStart w:id="85" w:name="_Toc428866709"/>
      <w:bookmarkStart w:id="86" w:name="_Toc477942043"/>
      <w:r w:rsidRPr="005B53BA">
        <w:rPr>
          <w:rFonts w:cs="Arial"/>
          <w:bCs/>
        </w:rPr>
        <w:t>Všeobecné principy dodávky</w:t>
      </w:r>
      <w:bookmarkEnd w:id="83"/>
      <w:bookmarkEnd w:id="86"/>
    </w:p>
    <w:p w14:paraId="7BEAFB23" w14:textId="77777777" w:rsidR="007C28C7" w:rsidRPr="005B53BA" w:rsidRDefault="007C28C7" w:rsidP="007C28C7">
      <w:pPr>
        <w:pStyle w:val="Text"/>
      </w:pPr>
      <w:r w:rsidRPr="005B53BA">
        <w:t xml:space="preserve">Dodávka všech </w:t>
      </w:r>
      <w:r w:rsidR="00A15D0E" w:rsidRPr="005B53BA">
        <w:t xml:space="preserve">technologických </w:t>
      </w:r>
      <w:r w:rsidRPr="005B53BA">
        <w:t>zařízení bude „na klíč“. Zařízení musí být funkční a splňovat všechny popsané výkonové parametry a funkce dle projektové dokumentace a příslušných norem, vyhlášek a předpisů. Veškerý použitý materiál, pracovní postupy a provozní zkoušky musí být provedeny podle platných ČSN a zákonů, resp. všeobecných podmínek a zadání investora (uživatele).</w:t>
      </w:r>
    </w:p>
    <w:p w14:paraId="00B1757D" w14:textId="77777777" w:rsidR="007C28C7" w:rsidRPr="005B53BA" w:rsidRDefault="007C28C7" w:rsidP="007C28C7">
      <w:pPr>
        <w:pStyle w:val="Text"/>
        <w:rPr>
          <w:b/>
        </w:rPr>
      </w:pPr>
      <w:r w:rsidRPr="005B53BA">
        <w:rPr>
          <w:b/>
        </w:rPr>
        <w:t>Poznámky:</w:t>
      </w:r>
    </w:p>
    <w:p w14:paraId="32F4F4FB" w14:textId="3B2D1784" w:rsidR="007C28C7" w:rsidRPr="005B53BA" w:rsidRDefault="007C28C7" w:rsidP="007C28C7">
      <w:pPr>
        <w:pStyle w:val="Text"/>
      </w:pPr>
      <w:r w:rsidRPr="005B53BA">
        <w:t>1 / Navrhované technologické vybavení je referenční a slouží jako návrh standardního vybavení. Skutečný dodavatel bude určen investorem podle výběrového řízení. Projekt je zpracován bez znalosti finálního dodavatele - je možné, že konkrétní dodavatel může podle svých zvyků a vybavení navrhovat určité modifikace řešení. Obdobně při použití jiného než zde uvažovaného zařízení nebo systému je pravděpodobné, že bude nutné provést modifikace v řešení obsaženém v tomto projektu, resp. v navazujících projektech (stavební čá</w:t>
      </w:r>
      <w:r w:rsidR="004C2A74">
        <w:t>st, řešení TZB - silnoproudu, a</w:t>
      </w:r>
      <w:r w:rsidRPr="005B53BA">
        <w:t>pod.). Takové modifikace nemohou být uplatněny jako chyby projektu.</w:t>
      </w:r>
    </w:p>
    <w:p w14:paraId="7A672057" w14:textId="77777777" w:rsidR="007C28C7" w:rsidRPr="005B53BA" w:rsidRDefault="007C28C7" w:rsidP="007C28C7">
      <w:pPr>
        <w:pStyle w:val="Text"/>
      </w:pPr>
      <w:r w:rsidRPr="005B53BA">
        <w:t>2 / Navrhované technologické vybavení = zařízení jsou uvedena jako min. technologický a kvalitativní standard, resp. popisují požadované min. funkce a parametry, výkony, kapacity, standardy systému / technické údaje a navržená řešení slouží jako podklad pro stavební připravenost, připravenost TZB (dimenzování přípojek elektro, VZT, ZTI, ...) a koordinaci.</w:t>
      </w:r>
    </w:p>
    <w:p w14:paraId="6150A92B" w14:textId="77777777" w:rsidR="007C28C7" w:rsidRPr="005B53BA" w:rsidRDefault="007C28C7" w:rsidP="007C28C7">
      <w:pPr>
        <w:pStyle w:val="Text"/>
      </w:pPr>
      <w:r w:rsidRPr="005B53BA">
        <w:t>3 / Před provedením stavební připravenosti (prostupy, montážní prvky, apod.) a provedením všech přípojek TZB musí být stavbou ověřena platnost požadavků na stavební připravenost podle konkrétních strojů a zařízení.</w:t>
      </w:r>
    </w:p>
    <w:p w14:paraId="6E76CD15" w14:textId="56383295" w:rsidR="007C28C7" w:rsidRPr="005B53BA" w:rsidRDefault="007C28C7" w:rsidP="007C28C7">
      <w:pPr>
        <w:pStyle w:val="Text"/>
        <w:pBdr>
          <w:bottom w:val="double" w:sz="6" w:space="1" w:color="auto"/>
        </w:pBdr>
      </w:pPr>
      <w:r w:rsidRPr="005B53BA">
        <w:t>4 / Před vypracováním výrobní (díl</w:t>
      </w:r>
      <w:r w:rsidR="00A15D0E" w:rsidRPr="005B53BA">
        <w:t>enské</w:t>
      </w:r>
      <w:r w:rsidRPr="005B53BA">
        <w:t>) dokumentace provede dodavatel technologie zaměření současného / resp. reálného nového stavu / provede potřebnou koordinaci se stavbou a profesemi TZB / ověří aktuální požadavky PBŘ stavby / provede koordinaci pohledových prvků s architektonickým řešením a ověří vazby na informační systém objektu (značení stanic podle standardu v areálu ONJ).</w:t>
      </w:r>
    </w:p>
    <w:bookmarkEnd w:id="84"/>
    <w:bookmarkEnd w:id="85"/>
    <w:p w14:paraId="5EA67F23" w14:textId="77777777" w:rsidR="00D909D6" w:rsidRPr="00D909D6" w:rsidRDefault="00D909D6" w:rsidP="00D909D6">
      <w:pPr>
        <w:pStyle w:val="Text"/>
        <w:spacing w:after="0"/>
        <w:rPr>
          <w:bCs/>
          <w:sz w:val="16"/>
          <w:szCs w:val="16"/>
        </w:rPr>
      </w:pPr>
    </w:p>
    <w:tbl>
      <w:tblPr>
        <w:tblW w:w="0" w:type="auto"/>
        <w:tblInd w:w="-38" w:type="dxa"/>
        <w:tblLayout w:type="fixed"/>
        <w:tblCellMar>
          <w:left w:w="70" w:type="dxa"/>
          <w:right w:w="70" w:type="dxa"/>
        </w:tblCellMar>
        <w:tblLook w:val="01E0" w:firstRow="1" w:lastRow="1" w:firstColumn="1" w:lastColumn="1" w:noHBand="0" w:noVBand="0"/>
      </w:tblPr>
      <w:tblGrid>
        <w:gridCol w:w="3823"/>
        <w:gridCol w:w="705"/>
        <w:gridCol w:w="2469"/>
      </w:tblGrid>
      <w:tr w:rsidR="000A3295" w:rsidRPr="003119F2" w14:paraId="399FD082" w14:textId="77777777" w:rsidTr="00D909D6">
        <w:trPr>
          <w:trHeight w:val="275"/>
        </w:trPr>
        <w:tc>
          <w:tcPr>
            <w:tcW w:w="3823" w:type="dxa"/>
          </w:tcPr>
          <w:p w14:paraId="346839C2" w14:textId="77777777" w:rsidR="000A3295" w:rsidRPr="00D909D6" w:rsidRDefault="000A3295" w:rsidP="00872895">
            <w:pPr>
              <w:pStyle w:val="Text"/>
              <w:framePr w:hSpace="141" w:wrap="around" w:vAnchor="text" w:hAnchor="margin" w:y="64"/>
              <w:rPr>
                <w:b/>
                <w:bCs/>
                <w:sz w:val="18"/>
              </w:rPr>
            </w:pPr>
            <w:r w:rsidRPr="00D909D6">
              <w:rPr>
                <w:b/>
                <w:bCs/>
                <w:sz w:val="18"/>
              </w:rPr>
              <w:t>Zpracovatel profesní části dokumentace</w:t>
            </w:r>
          </w:p>
        </w:tc>
        <w:tc>
          <w:tcPr>
            <w:tcW w:w="705" w:type="dxa"/>
          </w:tcPr>
          <w:p w14:paraId="1D7C8B5D" w14:textId="77777777" w:rsidR="000A3295" w:rsidRPr="00D909D6" w:rsidRDefault="000A3295" w:rsidP="00872895">
            <w:pPr>
              <w:pStyle w:val="Text"/>
              <w:framePr w:hSpace="141" w:wrap="around" w:vAnchor="text" w:hAnchor="margin" w:y="64"/>
              <w:rPr>
                <w:sz w:val="18"/>
              </w:rPr>
            </w:pPr>
          </w:p>
        </w:tc>
        <w:tc>
          <w:tcPr>
            <w:tcW w:w="2469" w:type="dxa"/>
          </w:tcPr>
          <w:p w14:paraId="4DFB37FD" w14:textId="77777777" w:rsidR="000A3295" w:rsidRPr="003119F2" w:rsidRDefault="000A3295" w:rsidP="00872895">
            <w:pPr>
              <w:pStyle w:val="Text"/>
              <w:framePr w:hSpace="141" w:wrap="around" w:vAnchor="text" w:hAnchor="margin" w:y="64"/>
              <w:rPr>
                <w:sz w:val="24"/>
                <w:szCs w:val="24"/>
              </w:rPr>
            </w:pPr>
          </w:p>
        </w:tc>
      </w:tr>
      <w:tr w:rsidR="000A3295" w:rsidRPr="0004773D" w14:paraId="235E8D9B" w14:textId="77777777" w:rsidTr="00D909D6">
        <w:trPr>
          <w:trHeight w:val="1736"/>
        </w:trPr>
        <w:tc>
          <w:tcPr>
            <w:tcW w:w="3823" w:type="dxa"/>
          </w:tcPr>
          <w:p w14:paraId="430EDEC6" w14:textId="77777777" w:rsidR="000A3295" w:rsidRPr="00D909D6" w:rsidRDefault="000A3295" w:rsidP="00872895">
            <w:pPr>
              <w:pStyle w:val="Text"/>
              <w:framePr w:hSpace="141" w:wrap="around" w:vAnchor="text" w:hAnchor="margin" w:y="64"/>
              <w:rPr>
                <w:sz w:val="18"/>
              </w:rPr>
            </w:pPr>
            <w:r w:rsidRPr="00D909D6">
              <w:rPr>
                <w:rFonts w:cs="Arial"/>
                <w:noProof/>
                <w:sz w:val="18"/>
                <w:lang w:eastAsia="cs-CZ"/>
              </w:rPr>
              <w:drawing>
                <wp:inline distT="0" distB="0" distL="0" distR="0" wp14:anchorId="259743D6" wp14:editId="37123A91">
                  <wp:extent cx="1987826" cy="343696"/>
                  <wp:effectExtent l="0" t="0" r="0" b="0"/>
                  <wp:docPr id="9" name="Obrázek 9" descr="http://www.obermeyer.cz/obermeyer_heli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obermeyer.cz/obermeyer_helika.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32972" cy="368792"/>
                          </a:xfrm>
                          <a:prstGeom prst="rect">
                            <a:avLst/>
                          </a:prstGeom>
                          <a:noFill/>
                          <a:ln>
                            <a:noFill/>
                          </a:ln>
                        </pic:spPr>
                      </pic:pic>
                    </a:graphicData>
                  </a:graphic>
                </wp:inline>
              </w:drawing>
            </w:r>
          </w:p>
          <w:p w14:paraId="2C8519B6" w14:textId="77777777" w:rsidR="000A3295" w:rsidRPr="00D909D6" w:rsidRDefault="000A3295" w:rsidP="00872895">
            <w:pPr>
              <w:pStyle w:val="Text"/>
              <w:framePr w:hSpace="141" w:wrap="around" w:vAnchor="text" w:hAnchor="margin" w:y="64"/>
              <w:rPr>
                <w:sz w:val="18"/>
              </w:rPr>
            </w:pPr>
            <w:r w:rsidRPr="00D909D6">
              <w:rPr>
                <w:noProof/>
                <w:sz w:val="18"/>
                <w:lang w:eastAsia="cs-CZ"/>
              </w:rPr>
              <w:drawing>
                <wp:inline distT="0" distB="0" distL="0" distR="0" wp14:anchorId="515D8DA3" wp14:editId="0D0F9291">
                  <wp:extent cx="946206" cy="478479"/>
                  <wp:effectExtent l="0" t="0" r="635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l="17705" t="35167" r="33087" b="26982"/>
                          <a:stretch>
                            <a:fillRect/>
                          </a:stretch>
                        </pic:blipFill>
                        <pic:spPr bwMode="auto">
                          <a:xfrm>
                            <a:off x="0" y="0"/>
                            <a:ext cx="959546" cy="485225"/>
                          </a:xfrm>
                          <a:prstGeom prst="rect">
                            <a:avLst/>
                          </a:prstGeom>
                          <a:noFill/>
                          <a:ln>
                            <a:noFill/>
                          </a:ln>
                        </pic:spPr>
                      </pic:pic>
                    </a:graphicData>
                  </a:graphic>
                </wp:inline>
              </w:drawing>
            </w:r>
          </w:p>
          <w:p w14:paraId="09383569" w14:textId="77777777" w:rsidR="000A3295" w:rsidRPr="00D909D6" w:rsidRDefault="000A3295" w:rsidP="00872895">
            <w:pPr>
              <w:pStyle w:val="Text"/>
              <w:framePr w:hSpace="141" w:wrap="around" w:vAnchor="text" w:hAnchor="margin" w:y="64"/>
              <w:rPr>
                <w:sz w:val="18"/>
              </w:rPr>
            </w:pPr>
            <w:r w:rsidRPr="00D909D6">
              <w:rPr>
                <w:sz w:val="18"/>
              </w:rPr>
              <w:t>Ing. Martin Duran, autorizovaný inženýr pro technologická zařízení staveb (registrační číslo ČKAIT 0008662)</w:t>
            </w:r>
          </w:p>
        </w:tc>
        <w:tc>
          <w:tcPr>
            <w:tcW w:w="705" w:type="dxa"/>
          </w:tcPr>
          <w:p w14:paraId="4C65ABE6" w14:textId="77777777" w:rsidR="000A3295" w:rsidRPr="00D909D6" w:rsidRDefault="000A3295" w:rsidP="00872895">
            <w:pPr>
              <w:pStyle w:val="Text"/>
              <w:framePr w:hSpace="141" w:wrap="around" w:vAnchor="text" w:hAnchor="margin" w:y="64"/>
              <w:rPr>
                <w:sz w:val="18"/>
              </w:rPr>
            </w:pPr>
          </w:p>
        </w:tc>
        <w:tc>
          <w:tcPr>
            <w:tcW w:w="2469" w:type="dxa"/>
          </w:tcPr>
          <w:p w14:paraId="73807D94" w14:textId="77777777" w:rsidR="000A3295" w:rsidRPr="0004773D" w:rsidRDefault="000A3295" w:rsidP="00872895">
            <w:pPr>
              <w:pStyle w:val="Text"/>
              <w:framePr w:hSpace="141" w:wrap="around" w:vAnchor="text" w:hAnchor="margin" w:y="64"/>
              <w:rPr>
                <w:sz w:val="24"/>
                <w:szCs w:val="24"/>
              </w:rPr>
            </w:pPr>
          </w:p>
        </w:tc>
      </w:tr>
    </w:tbl>
    <w:p w14:paraId="7D6B2A14" w14:textId="77777777" w:rsidR="00E10F5A" w:rsidRPr="0004773D" w:rsidRDefault="00E10F5A" w:rsidP="00E10F5A">
      <w:pPr>
        <w:pStyle w:val="Text"/>
        <w:rPr>
          <w:sz w:val="24"/>
          <w:szCs w:val="24"/>
        </w:rPr>
      </w:pPr>
    </w:p>
    <w:sectPr w:rsidR="00E10F5A" w:rsidRPr="0004773D">
      <w:headerReference w:type="default" r:id="rId20"/>
      <w:footerReference w:type="default" r:id="rId21"/>
      <w:type w:val="continuous"/>
      <w:pgSz w:w="11907" w:h="16840" w:code="9"/>
      <w:pgMar w:top="1599" w:right="1134" w:bottom="1349" w:left="1418" w:header="709" w:footer="505" w:gutter="0"/>
      <w:pgNumType w:start="1" w:chapSep="enDash"/>
      <w:cols w:space="708"/>
      <w:titlePg/>
      <w:docGrid w:linePitch="24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E754D0" w14:textId="77777777" w:rsidR="00CA794E" w:rsidRDefault="00CA794E">
      <w:r>
        <w:separator/>
      </w:r>
    </w:p>
  </w:endnote>
  <w:endnote w:type="continuationSeparator" w:id="0">
    <w:p w14:paraId="4C0DC4AF" w14:textId="77777777" w:rsidR="00CA794E" w:rsidRDefault="00CA79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Arial,Bold">
    <w:altName w:val="MS Mincho"/>
    <w:panose1 w:val="00000000000000000000"/>
    <w:charset w:val="80"/>
    <w:family w:val="auto"/>
    <w:notTrueType/>
    <w:pitch w:val="default"/>
    <w:sig w:usb0="00000007" w:usb1="08070000" w:usb2="00000010" w:usb3="00000000" w:csb0="00020003" w:csb1="00000000"/>
  </w:font>
  <w:font w:name="Lucida Sans Unicode">
    <w:panose1 w:val="020B0602030504020204"/>
    <w:charset w:val="EE"/>
    <w:family w:val="swiss"/>
    <w:pitch w:val="variable"/>
    <w:sig w:usb0="80000AFF" w:usb1="0000396B" w:usb2="00000000" w:usb3="00000000" w:csb0="000000BF" w:csb1="00000000"/>
  </w:font>
  <w:font w:name="Franklin Gothic Book">
    <w:panose1 w:val="020B0503020102020204"/>
    <w:charset w:val="EE"/>
    <w:family w:val="swiss"/>
    <w:pitch w:val="variable"/>
    <w:sig w:usb0="00000287" w:usb1="00000000" w:usb2="00000000" w:usb3="00000000" w:csb0="0000009F" w:csb1="00000000"/>
  </w:font>
  <w:font w:name="Helvetica">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B0D88D" w14:textId="53B3C225" w:rsidR="00CA794E" w:rsidRPr="003E3694" w:rsidRDefault="00CA794E" w:rsidP="003E3694">
    <w:pPr>
      <w:pStyle w:val="Zpat"/>
    </w:pPr>
    <w:r w:rsidRPr="003E3694">
      <w:rPr>
        <w:b/>
        <w:sz w:val="20"/>
        <w:szCs w:val="20"/>
      </w:rPr>
      <w:t>Zpracovatel dílu: Obermeyer H</w:t>
    </w:r>
    <w:r>
      <w:rPr>
        <w:b/>
        <w:sz w:val="20"/>
        <w:szCs w:val="20"/>
      </w:rPr>
      <w:t>elika</w:t>
    </w:r>
    <w:r w:rsidRPr="003E3694">
      <w:rPr>
        <w:b/>
        <w:sz w:val="20"/>
        <w:szCs w:val="20"/>
      </w:rPr>
      <w:t xml:space="preserve">, </w:t>
    </w:r>
    <w:r>
      <w:rPr>
        <w:b/>
        <w:sz w:val="20"/>
        <w:szCs w:val="20"/>
      </w:rPr>
      <w:t>a</w:t>
    </w:r>
    <w:r w:rsidRPr="003E3694">
      <w:rPr>
        <w:b/>
        <w:sz w:val="20"/>
        <w:szCs w:val="20"/>
      </w:rPr>
      <w:t>.</w:t>
    </w:r>
    <w:r>
      <w:rPr>
        <w:b/>
        <w:sz w:val="20"/>
        <w:szCs w:val="20"/>
      </w:rPr>
      <w:t>s</w:t>
    </w:r>
    <w:r w:rsidRPr="003E3694">
      <w:rPr>
        <w:b/>
        <w:sz w:val="20"/>
        <w:szCs w:val="20"/>
      </w:rPr>
      <w:t>.</w:t>
    </w:r>
    <w:r w:rsidRPr="003E3694">
      <w:rPr>
        <w:b/>
        <w:sz w:val="20"/>
        <w:szCs w:val="20"/>
      </w:rPr>
      <w:tab/>
      <w:t xml:space="preserve">strana </w:t>
    </w:r>
    <w:r w:rsidRPr="00C2298D">
      <w:rPr>
        <w:rStyle w:val="slostrnky"/>
        <w:b/>
        <w:sz w:val="20"/>
        <w:szCs w:val="20"/>
      </w:rPr>
      <w:fldChar w:fldCharType="begin"/>
    </w:r>
    <w:r w:rsidRPr="00C2298D">
      <w:rPr>
        <w:rStyle w:val="slostrnky"/>
        <w:b/>
        <w:sz w:val="20"/>
        <w:szCs w:val="20"/>
      </w:rPr>
      <w:instrText xml:space="preserve"> PAGE </w:instrText>
    </w:r>
    <w:r w:rsidRPr="00C2298D">
      <w:rPr>
        <w:rStyle w:val="slostrnky"/>
        <w:b/>
        <w:sz w:val="20"/>
        <w:szCs w:val="20"/>
      </w:rPr>
      <w:fldChar w:fldCharType="separate"/>
    </w:r>
    <w:r w:rsidR="003F1C2D">
      <w:rPr>
        <w:rStyle w:val="slostrnky"/>
        <w:b/>
        <w:noProof/>
        <w:sz w:val="20"/>
        <w:szCs w:val="20"/>
      </w:rPr>
      <w:t>7</w:t>
    </w:r>
    <w:r w:rsidRPr="00C2298D">
      <w:rPr>
        <w:rStyle w:val="slostrnky"/>
        <w:b/>
        <w:sz w:val="20"/>
        <w:szCs w:val="20"/>
      </w:rPr>
      <w:fldChar w:fldCharType="end"/>
    </w:r>
    <w:r w:rsidRPr="00C2298D">
      <w:rPr>
        <w:rStyle w:val="slostrnky"/>
        <w:b/>
        <w:sz w:val="20"/>
        <w:szCs w:val="20"/>
      </w:rPr>
      <w:t xml:space="preserve"> z </w:t>
    </w:r>
    <w:r w:rsidRPr="00C2298D">
      <w:rPr>
        <w:rStyle w:val="slostrnky"/>
        <w:b/>
        <w:sz w:val="20"/>
        <w:szCs w:val="20"/>
      </w:rPr>
      <w:fldChar w:fldCharType="begin"/>
    </w:r>
    <w:r w:rsidRPr="00C2298D">
      <w:rPr>
        <w:rStyle w:val="slostrnky"/>
        <w:b/>
        <w:sz w:val="20"/>
        <w:szCs w:val="20"/>
      </w:rPr>
      <w:instrText xml:space="preserve"> NUMPAGES </w:instrText>
    </w:r>
    <w:r w:rsidRPr="00C2298D">
      <w:rPr>
        <w:rStyle w:val="slostrnky"/>
        <w:b/>
        <w:sz w:val="20"/>
        <w:szCs w:val="20"/>
      </w:rPr>
      <w:fldChar w:fldCharType="separate"/>
    </w:r>
    <w:r w:rsidR="003F1C2D">
      <w:rPr>
        <w:rStyle w:val="slostrnky"/>
        <w:b/>
        <w:noProof/>
        <w:sz w:val="20"/>
        <w:szCs w:val="20"/>
      </w:rPr>
      <w:t>29</w:t>
    </w:r>
    <w:r w:rsidRPr="00C2298D">
      <w:rPr>
        <w:rStyle w:val="slostrnky"/>
        <w:b/>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EE57DB" w14:textId="77777777" w:rsidR="00CA794E" w:rsidRDefault="00CA794E">
      <w:r>
        <w:separator/>
      </w:r>
    </w:p>
  </w:footnote>
  <w:footnote w:type="continuationSeparator" w:id="0">
    <w:p w14:paraId="65D9D88F" w14:textId="77777777" w:rsidR="00CA794E" w:rsidRDefault="00CA79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86C079" w14:textId="77777777" w:rsidR="00CA794E" w:rsidRDefault="00CA794E">
    <w:pPr>
      <w:pStyle w:val="Zhlav"/>
      <w:jc w:val="left"/>
      <w:rPr>
        <w:b/>
        <w:i/>
        <w:sz w:val="20"/>
        <w:szCs w:val="20"/>
      </w:rPr>
    </w:pPr>
    <w:r w:rsidRPr="002D7D97">
      <w:rPr>
        <w:b/>
        <w:i/>
        <w:sz w:val="20"/>
        <w:szCs w:val="20"/>
      </w:rPr>
      <w:t>Objekt: Oblastní nemocnice Jičín – pavilon A</w:t>
    </w:r>
    <w:r>
      <w:rPr>
        <w:b/>
        <w:i/>
        <w:sz w:val="20"/>
        <w:szCs w:val="20"/>
      </w:rPr>
      <w:tab/>
      <w:t>Technická zpráva</w:t>
    </w:r>
  </w:p>
  <w:p w14:paraId="0992BE33" w14:textId="77777777" w:rsidR="00CA794E" w:rsidRDefault="00CA794E">
    <w:pPr>
      <w:pStyle w:val="Zhlav"/>
      <w:jc w:val="left"/>
      <w:rPr>
        <w:i/>
        <w:sz w:val="20"/>
        <w:szCs w:val="20"/>
        <w:u w:val="single"/>
      </w:rPr>
    </w:pPr>
    <w:r w:rsidRPr="00951092">
      <w:rPr>
        <w:i/>
        <w:sz w:val="20"/>
        <w:szCs w:val="20"/>
        <w:u w:val="single"/>
      </w:rPr>
      <w:t xml:space="preserve">Dokumentace pro </w:t>
    </w:r>
    <w:r>
      <w:rPr>
        <w:i/>
        <w:sz w:val="20"/>
        <w:szCs w:val="20"/>
        <w:u w:val="single"/>
      </w:rPr>
      <w:t xml:space="preserve">provedení </w:t>
    </w:r>
    <w:r w:rsidRPr="00951092">
      <w:rPr>
        <w:i/>
        <w:sz w:val="20"/>
        <w:szCs w:val="20"/>
        <w:u w:val="single"/>
      </w:rPr>
      <w:t>stav</w:t>
    </w:r>
    <w:r>
      <w:rPr>
        <w:i/>
        <w:sz w:val="20"/>
        <w:szCs w:val="20"/>
        <w:u w:val="single"/>
      </w:rPr>
      <w:t>by</w:t>
    </w:r>
    <w:r>
      <w:rPr>
        <w:i/>
        <w:sz w:val="20"/>
        <w:szCs w:val="20"/>
        <w:u w:val="single"/>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FFF06694"/>
    <w:lvl w:ilvl="0">
      <w:start w:val="1"/>
      <w:numFmt w:val="bullet"/>
      <w:pStyle w:val="Seznamsodrkami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F5F689C4"/>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0722511C"/>
    <w:multiLevelType w:val="hybridMultilevel"/>
    <w:tmpl w:val="85663270"/>
    <w:lvl w:ilvl="0" w:tplc="17544A0E">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517C26"/>
    <w:multiLevelType w:val="singleLevel"/>
    <w:tmpl w:val="4DEE215E"/>
    <w:lvl w:ilvl="0">
      <w:start w:val="1"/>
      <w:numFmt w:val="decimal"/>
      <w:pStyle w:val="Pojemslovan"/>
      <w:lvlText w:val="%1."/>
      <w:legacy w:legacy="1" w:legacySpace="0" w:legacyIndent="283"/>
      <w:lvlJc w:val="left"/>
      <w:pPr>
        <w:ind w:left="2268" w:hanging="283"/>
      </w:pPr>
    </w:lvl>
  </w:abstractNum>
  <w:abstractNum w:abstractNumId="4" w15:restartNumberingAfterBreak="0">
    <w:nsid w:val="0F9620CE"/>
    <w:multiLevelType w:val="hybridMultilevel"/>
    <w:tmpl w:val="50BA6A4C"/>
    <w:lvl w:ilvl="0" w:tplc="4A7E1240">
      <w:start w:val="1"/>
      <w:numFmt w:val="bullet"/>
      <w:pStyle w:val="Pojemznakovan"/>
      <w:lvlText w:val=""/>
      <w:lvlJc w:val="left"/>
      <w:pPr>
        <w:tabs>
          <w:tab w:val="num" w:pos="1982"/>
        </w:tabs>
        <w:ind w:left="2345" w:hanging="360"/>
      </w:pPr>
      <w:rPr>
        <w:rFonts w:ascii="Symbol" w:hAnsi="Symbol" w:hint="default"/>
        <w:sz w:val="22"/>
        <w:szCs w:val="22"/>
      </w:rPr>
    </w:lvl>
    <w:lvl w:ilvl="1" w:tplc="5F4EC5C2" w:tentative="1">
      <w:start w:val="1"/>
      <w:numFmt w:val="bullet"/>
      <w:lvlText w:val="o"/>
      <w:lvlJc w:val="left"/>
      <w:pPr>
        <w:tabs>
          <w:tab w:val="num" w:pos="3064"/>
        </w:tabs>
        <w:ind w:left="3064" w:hanging="360"/>
      </w:pPr>
      <w:rPr>
        <w:rFonts w:ascii="Courier New" w:hAnsi="Courier New" w:cs="Wingdings" w:hint="default"/>
      </w:rPr>
    </w:lvl>
    <w:lvl w:ilvl="2" w:tplc="4A90DB2C" w:tentative="1">
      <w:start w:val="1"/>
      <w:numFmt w:val="bullet"/>
      <w:lvlText w:val=""/>
      <w:lvlJc w:val="left"/>
      <w:pPr>
        <w:tabs>
          <w:tab w:val="num" w:pos="3784"/>
        </w:tabs>
        <w:ind w:left="3784" w:hanging="360"/>
      </w:pPr>
      <w:rPr>
        <w:rFonts w:ascii="Wingdings" w:hAnsi="Wingdings" w:hint="default"/>
      </w:rPr>
    </w:lvl>
    <w:lvl w:ilvl="3" w:tplc="A73E8A92" w:tentative="1">
      <w:start w:val="1"/>
      <w:numFmt w:val="bullet"/>
      <w:lvlText w:val=""/>
      <w:lvlJc w:val="left"/>
      <w:pPr>
        <w:tabs>
          <w:tab w:val="num" w:pos="4504"/>
        </w:tabs>
        <w:ind w:left="4504" w:hanging="360"/>
      </w:pPr>
      <w:rPr>
        <w:rFonts w:ascii="Symbol" w:hAnsi="Symbol" w:hint="default"/>
      </w:rPr>
    </w:lvl>
    <w:lvl w:ilvl="4" w:tplc="78CA6C78" w:tentative="1">
      <w:start w:val="1"/>
      <w:numFmt w:val="bullet"/>
      <w:lvlText w:val="o"/>
      <w:lvlJc w:val="left"/>
      <w:pPr>
        <w:tabs>
          <w:tab w:val="num" w:pos="5224"/>
        </w:tabs>
        <w:ind w:left="5224" w:hanging="360"/>
      </w:pPr>
      <w:rPr>
        <w:rFonts w:ascii="Courier New" w:hAnsi="Courier New" w:cs="Wingdings" w:hint="default"/>
      </w:rPr>
    </w:lvl>
    <w:lvl w:ilvl="5" w:tplc="980EECB2" w:tentative="1">
      <w:start w:val="1"/>
      <w:numFmt w:val="bullet"/>
      <w:lvlText w:val=""/>
      <w:lvlJc w:val="left"/>
      <w:pPr>
        <w:tabs>
          <w:tab w:val="num" w:pos="5944"/>
        </w:tabs>
        <w:ind w:left="5944" w:hanging="360"/>
      </w:pPr>
      <w:rPr>
        <w:rFonts w:ascii="Wingdings" w:hAnsi="Wingdings" w:hint="default"/>
      </w:rPr>
    </w:lvl>
    <w:lvl w:ilvl="6" w:tplc="06EC07DA" w:tentative="1">
      <w:start w:val="1"/>
      <w:numFmt w:val="bullet"/>
      <w:lvlText w:val=""/>
      <w:lvlJc w:val="left"/>
      <w:pPr>
        <w:tabs>
          <w:tab w:val="num" w:pos="6664"/>
        </w:tabs>
        <w:ind w:left="6664" w:hanging="360"/>
      </w:pPr>
      <w:rPr>
        <w:rFonts w:ascii="Symbol" w:hAnsi="Symbol" w:hint="default"/>
      </w:rPr>
    </w:lvl>
    <w:lvl w:ilvl="7" w:tplc="7B2A760A" w:tentative="1">
      <w:start w:val="1"/>
      <w:numFmt w:val="bullet"/>
      <w:lvlText w:val="o"/>
      <w:lvlJc w:val="left"/>
      <w:pPr>
        <w:tabs>
          <w:tab w:val="num" w:pos="7384"/>
        </w:tabs>
        <w:ind w:left="7384" w:hanging="360"/>
      </w:pPr>
      <w:rPr>
        <w:rFonts w:ascii="Courier New" w:hAnsi="Courier New" w:cs="Wingdings" w:hint="default"/>
      </w:rPr>
    </w:lvl>
    <w:lvl w:ilvl="8" w:tplc="E836FA3A" w:tentative="1">
      <w:start w:val="1"/>
      <w:numFmt w:val="bullet"/>
      <w:lvlText w:val=""/>
      <w:lvlJc w:val="left"/>
      <w:pPr>
        <w:tabs>
          <w:tab w:val="num" w:pos="8104"/>
        </w:tabs>
        <w:ind w:left="8104" w:hanging="360"/>
      </w:pPr>
      <w:rPr>
        <w:rFonts w:ascii="Wingdings" w:hAnsi="Wingdings" w:hint="default"/>
      </w:rPr>
    </w:lvl>
  </w:abstractNum>
  <w:abstractNum w:abstractNumId="5" w15:restartNumberingAfterBreak="0">
    <w:nsid w:val="1817686C"/>
    <w:multiLevelType w:val="hybridMultilevel"/>
    <w:tmpl w:val="5DB093B0"/>
    <w:lvl w:ilvl="0" w:tplc="04050017">
      <w:start w:val="1"/>
      <w:numFmt w:val="lowerLetter"/>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21684098"/>
    <w:multiLevelType w:val="hybridMultilevel"/>
    <w:tmpl w:val="C76CF8B4"/>
    <w:lvl w:ilvl="0" w:tplc="04050017">
      <w:start w:val="1"/>
      <w:numFmt w:val="lowerLetter"/>
      <w:lvlText w:val="%1)"/>
      <w:lvlJc w:val="left"/>
      <w:pPr>
        <w:tabs>
          <w:tab w:val="num" w:pos="1070"/>
        </w:tabs>
        <w:ind w:left="1070" w:hanging="360"/>
      </w:pPr>
      <w:rPr>
        <w:rFonts w:hint="default"/>
      </w:rPr>
    </w:lvl>
    <w:lvl w:ilvl="1" w:tplc="04050019" w:tentative="1">
      <w:start w:val="1"/>
      <w:numFmt w:val="lowerLetter"/>
      <w:lvlText w:val="%2."/>
      <w:lvlJc w:val="left"/>
      <w:pPr>
        <w:tabs>
          <w:tab w:val="num" w:pos="1790"/>
        </w:tabs>
        <w:ind w:left="1790" w:hanging="360"/>
      </w:pPr>
    </w:lvl>
    <w:lvl w:ilvl="2" w:tplc="0405001B" w:tentative="1">
      <w:start w:val="1"/>
      <w:numFmt w:val="lowerRoman"/>
      <w:lvlText w:val="%3."/>
      <w:lvlJc w:val="right"/>
      <w:pPr>
        <w:tabs>
          <w:tab w:val="num" w:pos="2510"/>
        </w:tabs>
        <w:ind w:left="2510" w:hanging="180"/>
      </w:pPr>
    </w:lvl>
    <w:lvl w:ilvl="3" w:tplc="0405000F" w:tentative="1">
      <w:start w:val="1"/>
      <w:numFmt w:val="decimal"/>
      <w:lvlText w:val="%4."/>
      <w:lvlJc w:val="left"/>
      <w:pPr>
        <w:tabs>
          <w:tab w:val="num" w:pos="3230"/>
        </w:tabs>
        <w:ind w:left="3230" w:hanging="360"/>
      </w:pPr>
    </w:lvl>
    <w:lvl w:ilvl="4" w:tplc="04050019" w:tentative="1">
      <w:start w:val="1"/>
      <w:numFmt w:val="lowerLetter"/>
      <w:lvlText w:val="%5."/>
      <w:lvlJc w:val="left"/>
      <w:pPr>
        <w:tabs>
          <w:tab w:val="num" w:pos="3950"/>
        </w:tabs>
        <w:ind w:left="3950" w:hanging="360"/>
      </w:pPr>
    </w:lvl>
    <w:lvl w:ilvl="5" w:tplc="0405001B" w:tentative="1">
      <w:start w:val="1"/>
      <w:numFmt w:val="lowerRoman"/>
      <w:lvlText w:val="%6."/>
      <w:lvlJc w:val="right"/>
      <w:pPr>
        <w:tabs>
          <w:tab w:val="num" w:pos="4670"/>
        </w:tabs>
        <w:ind w:left="4670" w:hanging="180"/>
      </w:pPr>
    </w:lvl>
    <w:lvl w:ilvl="6" w:tplc="0405000F" w:tentative="1">
      <w:start w:val="1"/>
      <w:numFmt w:val="decimal"/>
      <w:lvlText w:val="%7."/>
      <w:lvlJc w:val="left"/>
      <w:pPr>
        <w:tabs>
          <w:tab w:val="num" w:pos="5390"/>
        </w:tabs>
        <w:ind w:left="5390" w:hanging="360"/>
      </w:pPr>
    </w:lvl>
    <w:lvl w:ilvl="7" w:tplc="04050019" w:tentative="1">
      <w:start w:val="1"/>
      <w:numFmt w:val="lowerLetter"/>
      <w:lvlText w:val="%8."/>
      <w:lvlJc w:val="left"/>
      <w:pPr>
        <w:tabs>
          <w:tab w:val="num" w:pos="6110"/>
        </w:tabs>
        <w:ind w:left="6110" w:hanging="360"/>
      </w:pPr>
    </w:lvl>
    <w:lvl w:ilvl="8" w:tplc="0405001B" w:tentative="1">
      <w:start w:val="1"/>
      <w:numFmt w:val="lowerRoman"/>
      <w:lvlText w:val="%9."/>
      <w:lvlJc w:val="right"/>
      <w:pPr>
        <w:tabs>
          <w:tab w:val="num" w:pos="6830"/>
        </w:tabs>
        <w:ind w:left="6830" w:hanging="180"/>
      </w:pPr>
    </w:lvl>
  </w:abstractNum>
  <w:abstractNum w:abstractNumId="7" w15:restartNumberingAfterBreak="0">
    <w:nsid w:val="242B468E"/>
    <w:multiLevelType w:val="hybridMultilevel"/>
    <w:tmpl w:val="ECFACF1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52654D2"/>
    <w:multiLevelType w:val="singleLevel"/>
    <w:tmpl w:val="E2C42B94"/>
    <w:lvl w:ilvl="0">
      <w:start w:val="1"/>
      <w:numFmt w:val="decimal"/>
      <w:pStyle w:val="Textslovan"/>
      <w:lvlText w:val="%1."/>
      <w:lvlJc w:val="left"/>
      <w:pPr>
        <w:tabs>
          <w:tab w:val="num" w:pos="907"/>
        </w:tabs>
        <w:ind w:left="907" w:hanging="510"/>
      </w:pPr>
    </w:lvl>
  </w:abstractNum>
  <w:abstractNum w:abstractNumId="9" w15:restartNumberingAfterBreak="0">
    <w:nsid w:val="26276984"/>
    <w:multiLevelType w:val="hybridMultilevel"/>
    <w:tmpl w:val="7B4A3BCC"/>
    <w:lvl w:ilvl="0" w:tplc="04050001">
      <w:start w:val="1"/>
      <w:numFmt w:val="bullet"/>
      <w:lvlText w:val=""/>
      <w:lvlJc w:val="left"/>
      <w:pPr>
        <w:ind w:left="742" w:hanging="360"/>
      </w:pPr>
      <w:rPr>
        <w:rFonts w:ascii="Symbol" w:hAnsi="Symbol"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0" w15:restartNumberingAfterBreak="0">
    <w:nsid w:val="35CA4E5D"/>
    <w:multiLevelType w:val="multilevel"/>
    <w:tmpl w:val="1B5ACC06"/>
    <w:lvl w:ilvl="0">
      <w:start w:val="1"/>
      <w:numFmt w:val="decimal"/>
      <w:pStyle w:val="Nadpis1"/>
      <w:lvlText w:val="%1"/>
      <w:lvlJc w:val="left"/>
      <w:pPr>
        <w:tabs>
          <w:tab w:val="num" w:pos="432"/>
        </w:tabs>
        <w:ind w:left="432" w:hanging="432"/>
      </w:pPr>
      <w:rPr>
        <w:rFonts w:hint="default"/>
      </w:rPr>
    </w:lvl>
    <w:lvl w:ilvl="1">
      <w:start w:val="1"/>
      <w:numFmt w:val="decimal"/>
      <w:pStyle w:val="Nadpis2"/>
      <w:lvlText w:val="%1.%2"/>
      <w:lvlJc w:val="left"/>
      <w:pPr>
        <w:tabs>
          <w:tab w:val="num" w:pos="2845"/>
        </w:tabs>
        <w:ind w:left="2845" w:hanging="576"/>
      </w:pPr>
      <w:rPr>
        <w:rFonts w:hint="default"/>
      </w:rPr>
    </w:lvl>
    <w:lvl w:ilvl="2">
      <w:start w:val="1"/>
      <w:numFmt w:val="decimal"/>
      <w:pStyle w:val="Nadpi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63B43E56"/>
    <w:multiLevelType w:val="singleLevel"/>
    <w:tmpl w:val="58E812F6"/>
    <w:lvl w:ilvl="0">
      <w:start w:val="1"/>
      <w:numFmt w:val="lowerLetter"/>
      <w:pStyle w:val="Textpsmenovan"/>
      <w:lvlText w:val="%1)"/>
      <w:lvlJc w:val="left"/>
      <w:pPr>
        <w:tabs>
          <w:tab w:val="num" w:pos="907"/>
        </w:tabs>
        <w:ind w:left="907" w:hanging="510"/>
      </w:pPr>
    </w:lvl>
  </w:abstractNum>
  <w:abstractNum w:abstractNumId="12" w15:restartNumberingAfterBreak="0">
    <w:nsid w:val="68F26669"/>
    <w:multiLevelType w:val="hybridMultilevel"/>
    <w:tmpl w:val="95DA4676"/>
    <w:lvl w:ilvl="0" w:tplc="8DC097EA">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6BD52776"/>
    <w:multiLevelType w:val="hybridMultilevel"/>
    <w:tmpl w:val="1B3E9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63A5F50"/>
    <w:multiLevelType w:val="hybridMultilevel"/>
    <w:tmpl w:val="7FC87A20"/>
    <w:lvl w:ilvl="0" w:tplc="BBD0A9B8">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7F7F082A"/>
    <w:multiLevelType w:val="multilevel"/>
    <w:tmpl w:val="DE424B0C"/>
    <w:lvl w:ilvl="0">
      <w:start w:val="1"/>
      <w:numFmt w:val="bullet"/>
      <w:pStyle w:val="Textznakovan"/>
      <w:lvlText w:val=""/>
      <w:lvlJc w:val="left"/>
      <w:pPr>
        <w:tabs>
          <w:tab w:val="num" w:pos="907"/>
        </w:tabs>
        <w:ind w:left="907" w:hanging="510"/>
      </w:pPr>
      <w:rPr>
        <w:rFonts w:ascii="Symbol" w:hAnsi="Symbol" w:hint="default"/>
        <w:sz w:val="22"/>
      </w:rPr>
    </w:lvl>
    <w:lvl w:ilvl="1">
      <w:start w:val="1"/>
      <w:numFmt w:val="bullet"/>
      <w:lvlText w:val=""/>
      <w:lvlJc w:val="left"/>
      <w:pPr>
        <w:tabs>
          <w:tab w:val="num" w:pos="1620"/>
        </w:tabs>
        <w:ind w:left="1620" w:hanging="360"/>
      </w:pPr>
      <w:rPr>
        <w:rFonts w:ascii="Wingdings" w:hAnsi="Wingdings" w:hint="default"/>
        <w:sz w:val="18"/>
      </w:rPr>
    </w:lvl>
    <w:lvl w:ilvl="2">
      <w:start w:val="1"/>
      <w:numFmt w:val="bullet"/>
      <w:lvlText w:val=""/>
      <w:lvlJc w:val="left"/>
      <w:pPr>
        <w:tabs>
          <w:tab w:val="num" w:pos="2367"/>
        </w:tabs>
        <w:ind w:left="2367" w:hanging="360"/>
      </w:pPr>
      <w:rPr>
        <w:rFonts w:ascii="Wingdings" w:hAnsi="Wingdings" w:hint="default"/>
      </w:rPr>
    </w:lvl>
    <w:lvl w:ilvl="3">
      <w:start w:val="1"/>
      <w:numFmt w:val="bullet"/>
      <w:lvlText w:val=""/>
      <w:lvlJc w:val="left"/>
      <w:pPr>
        <w:tabs>
          <w:tab w:val="num" w:pos="3087"/>
        </w:tabs>
        <w:ind w:left="3087" w:hanging="360"/>
      </w:pPr>
      <w:rPr>
        <w:rFonts w:ascii="Symbol" w:hAnsi="Symbol" w:hint="default"/>
      </w:rPr>
    </w:lvl>
    <w:lvl w:ilvl="4">
      <w:start w:val="1"/>
      <w:numFmt w:val="bullet"/>
      <w:lvlText w:val="o"/>
      <w:lvlJc w:val="left"/>
      <w:pPr>
        <w:tabs>
          <w:tab w:val="num" w:pos="3807"/>
        </w:tabs>
        <w:ind w:left="3807" w:hanging="360"/>
      </w:pPr>
      <w:rPr>
        <w:rFonts w:ascii="Courier New" w:hAnsi="Courier New" w:hint="default"/>
      </w:rPr>
    </w:lvl>
    <w:lvl w:ilvl="5">
      <w:start w:val="1"/>
      <w:numFmt w:val="bullet"/>
      <w:lvlText w:val=""/>
      <w:lvlJc w:val="left"/>
      <w:pPr>
        <w:tabs>
          <w:tab w:val="num" w:pos="4527"/>
        </w:tabs>
        <w:ind w:left="4527" w:hanging="360"/>
      </w:pPr>
      <w:rPr>
        <w:rFonts w:ascii="Wingdings" w:hAnsi="Wingdings" w:hint="default"/>
      </w:rPr>
    </w:lvl>
    <w:lvl w:ilvl="6">
      <w:start w:val="1"/>
      <w:numFmt w:val="bullet"/>
      <w:lvlText w:val=""/>
      <w:lvlJc w:val="left"/>
      <w:pPr>
        <w:tabs>
          <w:tab w:val="num" w:pos="5247"/>
        </w:tabs>
        <w:ind w:left="5247" w:hanging="360"/>
      </w:pPr>
      <w:rPr>
        <w:rFonts w:ascii="Symbol" w:hAnsi="Symbol" w:hint="default"/>
      </w:rPr>
    </w:lvl>
    <w:lvl w:ilvl="7">
      <w:start w:val="1"/>
      <w:numFmt w:val="bullet"/>
      <w:lvlText w:val="o"/>
      <w:lvlJc w:val="left"/>
      <w:pPr>
        <w:tabs>
          <w:tab w:val="num" w:pos="5967"/>
        </w:tabs>
        <w:ind w:left="5967" w:hanging="360"/>
      </w:pPr>
      <w:rPr>
        <w:rFonts w:ascii="Courier New" w:hAnsi="Courier New" w:hint="default"/>
      </w:rPr>
    </w:lvl>
    <w:lvl w:ilvl="8">
      <w:start w:val="1"/>
      <w:numFmt w:val="bullet"/>
      <w:lvlText w:val=""/>
      <w:lvlJc w:val="left"/>
      <w:pPr>
        <w:tabs>
          <w:tab w:val="num" w:pos="6687"/>
        </w:tabs>
        <w:ind w:left="6687" w:hanging="360"/>
      </w:pPr>
      <w:rPr>
        <w:rFonts w:ascii="Wingdings" w:hAnsi="Wingdings" w:hint="default"/>
      </w:rPr>
    </w:lvl>
  </w:abstractNum>
  <w:num w:numId="1">
    <w:abstractNumId w:val="11"/>
  </w:num>
  <w:num w:numId="2">
    <w:abstractNumId w:val="3"/>
  </w:num>
  <w:num w:numId="3">
    <w:abstractNumId w:val="15"/>
  </w:num>
  <w:num w:numId="4">
    <w:abstractNumId w:val="4"/>
  </w:num>
  <w:num w:numId="5">
    <w:abstractNumId w:val="8"/>
  </w:num>
  <w:num w:numId="6">
    <w:abstractNumId w:val="0"/>
  </w:num>
  <w:num w:numId="7">
    <w:abstractNumId w:val="1"/>
  </w:num>
  <w:num w:numId="8">
    <w:abstractNumId w:val="10"/>
  </w:num>
  <w:num w:numId="9">
    <w:abstractNumId w:val="5"/>
  </w:num>
  <w:num w:numId="10">
    <w:abstractNumId w:val="2"/>
  </w:num>
  <w:num w:numId="11">
    <w:abstractNumId w:val="14"/>
  </w:num>
  <w:num w:numId="12">
    <w:abstractNumId w:val="13"/>
  </w:num>
  <w:num w:numId="13">
    <w:abstractNumId w:val="9"/>
  </w:num>
  <w:num w:numId="14">
    <w:abstractNumId w:val="7"/>
  </w:num>
  <w:num w:numId="15">
    <w:abstractNumId w:val="6"/>
  </w:num>
  <w:num w:numId="16">
    <w:abstractNumId w:val="10"/>
  </w:num>
  <w:num w:numId="17">
    <w:abstractNumId w:val="10"/>
  </w:num>
  <w:num w:numId="18">
    <w:abstractNumId w:val="10"/>
  </w:num>
  <w:num w:numId="19">
    <w:abstractNumId w:val="10"/>
  </w:num>
  <w:num w:numId="20">
    <w:abstractNumId w:val="10"/>
  </w:num>
  <w:num w:numId="21">
    <w:abstractNumId w:val="12"/>
  </w:num>
  <w:num w:numId="22">
    <w:abstractNumId w:val="10"/>
  </w:num>
  <w:num w:numId="23">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rawingGridVerticalSpacing w:val="123"/>
  <w:displayHorizontalDrawingGridEvery w:val="2"/>
  <w:displayVerticalDrawingGridEvery w:val="2"/>
  <w:noPunctuationKerning/>
  <w:characterSpacingControl w:val="doNotCompress"/>
  <w:hdrShapeDefaults>
    <o:shapedefaults v:ext="edit" spidmax="113665">
      <o:colormru v:ext="edit" colors="#6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0BC6"/>
    <w:rsid w:val="00002440"/>
    <w:rsid w:val="00005EC9"/>
    <w:rsid w:val="00007711"/>
    <w:rsid w:val="0001175F"/>
    <w:rsid w:val="00013EB2"/>
    <w:rsid w:val="00020F92"/>
    <w:rsid w:val="00035BBD"/>
    <w:rsid w:val="000443CF"/>
    <w:rsid w:val="0004773D"/>
    <w:rsid w:val="00060316"/>
    <w:rsid w:val="00067A1D"/>
    <w:rsid w:val="00076050"/>
    <w:rsid w:val="00082281"/>
    <w:rsid w:val="00090558"/>
    <w:rsid w:val="000976E5"/>
    <w:rsid w:val="000A3295"/>
    <w:rsid w:val="000A741C"/>
    <w:rsid w:val="000B22DF"/>
    <w:rsid w:val="000B4F17"/>
    <w:rsid w:val="000C569C"/>
    <w:rsid w:val="000D58D2"/>
    <w:rsid w:val="000D695A"/>
    <w:rsid w:val="000E32AB"/>
    <w:rsid w:val="000F232D"/>
    <w:rsid w:val="001021B4"/>
    <w:rsid w:val="00102D80"/>
    <w:rsid w:val="001038AA"/>
    <w:rsid w:val="0011110F"/>
    <w:rsid w:val="00114ACF"/>
    <w:rsid w:val="00117342"/>
    <w:rsid w:val="00125FC8"/>
    <w:rsid w:val="001368F9"/>
    <w:rsid w:val="00167EF7"/>
    <w:rsid w:val="00170CA5"/>
    <w:rsid w:val="00183059"/>
    <w:rsid w:val="00186D83"/>
    <w:rsid w:val="001A2F90"/>
    <w:rsid w:val="001A4ACD"/>
    <w:rsid w:val="001B01C4"/>
    <w:rsid w:val="001B1398"/>
    <w:rsid w:val="001B224E"/>
    <w:rsid w:val="001B5133"/>
    <w:rsid w:val="001B5D84"/>
    <w:rsid w:val="001C02A0"/>
    <w:rsid w:val="001E410D"/>
    <w:rsid w:val="001F2FDE"/>
    <w:rsid w:val="001F3048"/>
    <w:rsid w:val="001F457E"/>
    <w:rsid w:val="001F7944"/>
    <w:rsid w:val="00201A0A"/>
    <w:rsid w:val="00205B4D"/>
    <w:rsid w:val="00206251"/>
    <w:rsid w:val="00210280"/>
    <w:rsid w:val="00214E41"/>
    <w:rsid w:val="00215A6F"/>
    <w:rsid w:val="00230991"/>
    <w:rsid w:val="002405A2"/>
    <w:rsid w:val="00254F7E"/>
    <w:rsid w:val="002603DE"/>
    <w:rsid w:val="002847C2"/>
    <w:rsid w:val="00284AFF"/>
    <w:rsid w:val="00285A78"/>
    <w:rsid w:val="00286823"/>
    <w:rsid w:val="002956C6"/>
    <w:rsid w:val="00297F85"/>
    <w:rsid w:val="002A5C08"/>
    <w:rsid w:val="002C6879"/>
    <w:rsid w:val="002D7D97"/>
    <w:rsid w:val="002E1148"/>
    <w:rsid w:val="002E2441"/>
    <w:rsid w:val="002E2E2B"/>
    <w:rsid w:val="002F07B2"/>
    <w:rsid w:val="002F18B3"/>
    <w:rsid w:val="002F3D00"/>
    <w:rsid w:val="002F4906"/>
    <w:rsid w:val="002F79C0"/>
    <w:rsid w:val="003105A0"/>
    <w:rsid w:val="003119F2"/>
    <w:rsid w:val="00323C6B"/>
    <w:rsid w:val="003248E6"/>
    <w:rsid w:val="00324C6C"/>
    <w:rsid w:val="00326CA0"/>
    <w:rsid w:val="003274FE"/>
    <w:rsid w:val="00331860"/>
    <w:rsid w:val="003375CF"/>
    <w:rsid w:val="003435AE"/>
    <w:rsid w:val="00343795"/>
    <w:rsid w:val="00346F22"/>
    <w:rsid w:val="0035047D"/>
    <w:rsid w:val="00350B31"/>
    <w:rsid w:val="00353404"/>
    <w:rsid w:val="00367F83"/>
    <w:rsid w:val="003711A3"/>
    <w:rsid w:val="003772E6"/>
    <w:rsid w:val="00377321"/>
    <w:rsid w:val="00380AF2"/>
    <w:rsid w:val="0038374A"/>
    <w:rsid w:val="0038492D"/>
    <w:rsid w:val="00386469"/>
    <w:rsid w:val="0039345F"/>
    <w:rsid w:val="003955BA"/>
    <w:rsid w:val="003A0108"/>
    <w:rsid w:val="003A2D35"/>
    <w:rsid w:val="003A37BD"/>
    <w:rsid w:val="003A74F5"/>
    <w:rsid w:val="003B3557"/>
    <w:rsid w:val="003B4DD7"/>
    <w:rsid w:val="003C3DA3"/>
    <w:rsid w:val="003D041A"/>
    <w:rsid w:val="003E3694"/>
    <w:rsid w:val="003E3BC6"/>
    <w:rsid w:val="003F1C2D"/>
    <w:rsid w:val="0041204F"/>
    <w:rsid w:val="00412248"/>
    <w:rsid w:val="00412EFB"/>
    <w:rsid w:val="00414069"/>
    <w:rsid w:val="00426992"/>
    <w:rsid w:val="00426A98"/>
    <w:rsid w:val="004337A9"/>
    <w:rsid w:val="00445C94"/>
    <w:rsid w:val="00447681"/>
    <w:rsid w:val="00447761"/>
    <w:rsid w:val="0045091E"/>
    <w:rsid w:val="00455340"/>
    <w:rsid w:val="00477892"/>
    <w:rsid w:val="00484EB2"/>
    <w:rsid w:val="004935CE"/>
    <w:rsid w:val="0049680B"/>
    <w:rsid w:val="00496CB2"/>
    <w:rsid w:val="00497569"/>
    <w:rsid w:val="004B673B"/>
    <w:rsid w:val="004B7F0A"/>
    <w:rsid w:val="004C01F5"/>
    <w:rsid w:val="004C035C"/>
    <w:rsid w:val="004C03F1"/>
    <w:rsid w:val="004C2A74"/>
    <w:rsid w:val="004C2E16"/>
    <w:rsid w:val="004D0CB8"/>
    <w:rsid w:val="004D391B"/>
    <w:rsid w:val="004E1487"/>
    <w:rsid w:val="004F0352"/>
    <w:rsid w:val="004F1138"/>
    <w:rsid w:val="004F675F"/>
    <w:rsid w:val="00500EB2"/>
    <w:rsid w:val="00502680"/>
    <w:rsid w:val="00510F0B"/>
    <w:rsid w:val="00514D68"/>
    <w:rsid w:val="0052126B"/>
    <w:rsid w:val="00534932"/>
    <w:rsid w:val="0056181A"/>
    <w:rsid w:val="00570C1B"/>
    <w:rsid w:val="00576A65"/>
    <w:rsid w:val="00584D18"/>
    <w:rsid w:val="005879E7"/>
    <w:rsid w:val="0059130C"/>
    <w:rsid w:val="005931FF"/>
    <w:rsid w:val="005B53BA"/>
    <w:rsid w:val="005C0683"/>
    <w:rsid w:val="005C114F"/>
    <w:rsid w:val="005C1815"/>
    <w:rsid w:val="005D4D29"/>
    <w:rsid w:val="005D6FAA"/>
    <w:rsid w:val="005D78FA"/>
    <w:rsid w:val="00604DD8"/>
    <w:rsid w:val="0061376A"/>
    <w:rsid w:val="00616195"/>
    <w:rsid w:val="00623B2E"/>
    <w:rsid w:val="00635557"/>
    <w:rsid w:val="006522A6"/>
    <w:rsid w:val="00654C00"/>
    <w:rsid w:val="0066078F"/>
    <w:rsid w:val="00663443"/>
    <w:rsid w:val="00665AF9"/>
    <w:rsid w:val="006712C3"/>
    <w:rsid w:val="006805FA"/>
    <w:rsid w:val="00681899"/>
    <w:rsid w:val="006824AC"/>
    <w:rsid w:val="006877B2"/>
    <w:rsid w:val="00692A1B"/>
    <w:rsid w:val="006C11DA"/>
    <w:rsid w:val="006C5956"/>
    <w:rsid w:val="006D03F8"/>
    <w:rsid w:val="006D36E5"/>
    <w:rsid w:val="006D747F"/>
    <w:rsid w:val="006D7D3B"/>
    <w:rsid w:val="006E720C"/>
    <w:rsid w:val="006F064B"/>
    <w:rsid w:val="006F2337"/>
    <w:rsid w:val="007001DE"/>
    <w:rsid w:val="00716F96"/>
    <w:rsid w:val="00723334"/>
    <w:rsid w:val="00736741"/>
    <w:rsid w:val="00737B43"/>
    <w:rsid w:val="00754B94"/>
    <w:rsid w:val="00764CDB"/>
    <w:rsid w:val="00766619"/>
    <w:rsid w:val="00772689"/>
    <w:rsid w:val="0077607D"/>
    <w:rsid w:val="007839DD"/>
    <w:rsid w:val="007857DB"/>
    <w:rsid w:val="0079366E"/>
    <w:rsid w:val="00794EEA"/>
    <w:rsid w:val="007A170D"/>
    <w:rsid w:val="007A2861"/>
    <w:rsid w:val="007A5B81"/>
    <w:rsid w:val="007A6E0B"/>
    <w:rsid w:val="007B08C0"/>
    <w:rsid w:val="007B1A89"/>
    <w:rsid w:val="007B2BD5"/>
    <w:rsid w:val="007B7A41"/>
    <w:rsid w:val="007C28C7"/>
    <w:rsid w:val="007D0F11"/>
    <w:rsid w:val="007E1ABE"/>
    <w:rsid w:val="007E2EF2"/>
    <w:rsid w:val="007F463B"/>
    <w:rsid w:val="007F6968"/>
    <w:rsid w:val="0081151C"/>
    <w:rsid w:val="0081338A"/>
    <w:rsid w:val="00813ACB"/>
    <w:rsid w:val="00814ED8"/>
    <w:rsid w:val="00832DD1"/>
    <w:rsid w:val="0086057F"/>
    <w:rsid w:val="00867C42"/>
    <w:rsid w:val="00870915"/>
    <w:rsid w:val="00872895"/>
    <w:rsid w:val="008735AE"/>
    <w:rsid w:val="00876138"/>
    <w:rsid w:val="00877FD0"/>
    <w:rsid w:val="00887D28"/>
    <w:rsid w:val="00890BC6"/>
    <w:rsid w:val="0089146B"/>
    <w:rsid w:val="00892B1F"/>
    <w:rsid w:val="008942C4"/>
    <w:rsid w:val="008A6E86"/>
    <w:rsid w:val="008C4CBF"/>
    <w:rsid w:val="008D184C"/>
    <w:rsid w:val="008D39AE"/>
    <w:rsid w:val="008D3CD5"/>
    <w:rsid w:val="008E1A3D"/>
    <w:rsid w:val="00900ED4"/>
    <w:rsid w:val="00903762"/>
    <w:rsid w:val="00903832"/>
    <w:rsid w:val="00904461"/>
    <w:rsid w:val="0091586E"/>
    <w:rsid w:val="009266C9"/>
    <w:rsid w:val="00927DD8"/>
    <w:rsid w:val="00932F60"/>
    <w:rsid w:val="00937653"/>
    <w:rsid w:val="00937656"/>
    <w:rsid w:val="00943486"/>
    <w:rsid w:val="00951092"/>
    <w:rsid w:val="0095762E"/>
    <w:rsid w:val="00962112"/>
    <w:rsid w:val="009640CB"/>
    <w:rsid w:val="00967A15"/>
    <w:rsid w:val="00975C0D"/>
    <w:rsid w:val="009905DB"/>
    <w:rsid w:val="00993F0F"/>
    <w:rsid w:val="00995BAC"/>
    <w:rsid w:val="009A5B67"/>
    <w:rsid w:val="009B05EA"/>
    <w:rsid w:val="009C0339"/>
    <w:rsid w:val="009C79CE"/>
    <w:rsid w:val="009D2F3D"/>
    <w:rsid w:val="009E3998"/>
    <w:rsid w:val="009F12FE"/>
    <w:rsid w:val="00A00FD2"/>
    <w:rsid w:val="00A01BDF"/>
    <w:rsid w:val="00A15D0E"/>
    <w:rsid w:val="00A23381"/>
    <w:rsid w:val="00A35645"/>
    <w:rsid w:val="00A366C0"/>
    <w:rsid w:val="00A43423"/>
    <w:rsid w:val="00A503B2"/>
    <w:rsid w:val="00A600C8"/>
    <w:rsid w:val="00A61019"/>
    <w:rsid w:val="00A632FA"/>
    <w:rsid w:val="00A66175"/>
    <w:rsid w:val="00A743F8"/>
    <w:rsid w:val="00A753B7"/>
    <w:rsid w:val="00A8173D"/>
    <w:rsid w:val="00A90C60"/>
    <w:rsid w:val="00A90FB7"/>
    <w:rsid w:val="00A91063"/>
    <w:rsid w:val="00A934DA"/>
    <w:rsid w:val="00A978CE"/>
    <w:rsid w:val="00AA528E"/>
    <w:rsid w:val="00AB4553"/>
    <w:rsid w:val="00AB4EB2"/>
    <w:rsid w:val="00AC0B6C"/>
    <w:rsid w:val="00AC53AD"/>
    <w:rsid w:val="00AC59EC"/>
    <w:rsid w:val="00AD1F4A"/>
    <w:rsid w:val="00AD3F97"/>
    <w:rsid w:val="00AD744F"/>
    <w:rsid w:val="00AE2DDB"/>
    <w:rsid w:val="00AE6A65"/>
    <w:rsid w:val="00AE7B55"/>
    <w:rsid w:val="00AF7C00"/>
    <w:rsid w:val="00B11BB8"/>
    <w:rsid w:val="00B13340"/>
    <w:rsid w:val="00B21AF4"/>
    <w:rsid w:val="00B23FC2"/>
    <w:rsid w:val="00B24930"/>
    <w:rsid w:val="00B25CB2"/>
    <w:rsid w:val="00B35AFE"/>
    <w:rsid w:val="00B43FF8"/>
    <w:rsid w:val="00B44B08"/>
    <w:rsid w:val="00B567E7"/>
    <w:rsid w:val="00B61E9F"/>
    <w:rsid w:val="00B62E3D"/>
    <w:rsid w:val="00B72B23"/>
    <w:rsid w:val="00B816EA"/>
    <w:rsid w:val="00B85CFB"/>
    <w:rsid w:val="00BB1EEC"/>
    <w:rsid w:val="00BB2D8B"/>
    <w:rsid w:val="00BB428D"/>
    <w:rsid w:val="00BC26AA"/>
    <w:rsid w:val="00BC51F5"/>
    <w:rsid w:val="00BD09AD"/>
    <w:rsid w:val="00BD10A3"/>
    <w:rsid w:val="00BE16A4"/>
    <w:rsid w:val="00BE56AB"/>
    <w:rsid w:val="00C00A20"/>
    <w:rsid w:val="00C01044"/>
    <w:rsid w:val="00C06E72"/>
    <w:rsid w:val="00C12C59"/>
    <w:rsid w:val="00C157FC"/>
    <w:rsid w:val="00C226CB"/>
    <w:rsid w:val="00C231A5"/>
    <w:rsid w:val="00C23850"/>
    <w:rsid w:val="00C26DED"/>
    <w:rsid w:val="00C33D3A"/>
    <w:rsid w:val="00C341B4"/>
    <w:rsid w:val="00C371CC"/>
    <w:rsid w:val="00C46529"/>
    <w:rsid w:val="00C5685D"/>
    <w:rsid w:val="00C7423E"/>
    <w:rsid w:val="00C84CF7"/>
    <w:rsid w:val="00C9491E"/>
    <w:rsid w:val="00C96EDA"/>
    <w:rsid w:val="00CA0962"/>
    <w:rsid w:val="00CA794E"/>
    <w:rsid w:val="00CB481D"/>
    <w:rsid w:val="00CB5853"/>
    <w:rsid w:val="00CB7162"/>
    <w:rsid w:val="00CB7686"/>
    <w:rsid w:val="00CD596E"/>
    <w:rsid w:val="00CD6417"/>
    <w:rsid w:val="00CE607D"/>
    <w:rsid w:val="00CE73D0"/>
    <w:rsid w:val="00CF1BE0"/>
    <w:rsid w:val="00CF60CB"/>
    <w:rsid w:val="00D00E1A"/>
    <w:rsid w:val="00D03389"/>
    <w:rsid w:val="00D0596F"/>
    <w:rsid w:val="00D16EF6"/>
    <w:rsid w:val="00D23BA1"/>
    <w:rsid w:val="00D41AB7"/>
    <w:rsid w:val="00D44B53"/>
    <w:rsid w:val="00D54882"/>
    <w:rsid w:val="00D7332B"/>
    <w:rsid w:val="00D736D0"/>
    <w:rsid w:val="00D75ECA"/>
    <w:rsid w:val="00D77283"/>
    <w:rsid w:val="00D77E9A"/>
    <w:rsid w:val="00D909D6"/>
    <w:rsid w:val="00D911B7"/>
    <w:rsid w:val="00D92933"/>
    <w:rsid w:val="00DA316E"/>
    <w:rsid w:val="00DA38C4"/>
    <w:rsid w:val="00DA3BCB"/>
    <w:rsid w:val="00DA4667"/>
    <w:rsid w:val="00DA7908"/>
    <w:rsid w:val="00DB0BA9"/>
    <w:rsid w:val="00DB1ADF"/>
    <w:rsid w:val="00DC137E"/>
    <w:rsid w:val="00DE3F2E"/>
    <w:rsid w:val="00DE70C8"/>
    <w:rsid w:val="00DF38B6"/>
    <w:rsid w:val="00DF3E81"/>
    <w:rsid w:val="00DF5593"/>
    <w:rsid w:val="00E105EC"/>
    <w:rsid w:val="00E10F5A"/>
    <w:rsid w:val="00E11C91"/>
    <w:rsid w:val="00E12A5A"/>
    <w:rsid w:val="00E12D5E"/>
    <w:rsid w:val="00E1601D"/>
    <w:rsid w:val="00E1621C"/>
    <w:rsid w:val="00E17AC7"/>
    <w:rsid w:val="00E23678"/>
    <w:rsid w:val="00E23E46"/>
    <w:rsid w:val="00E243D2"/>
    <w:rsid w:val="00E25CFB"/>
    <w:rsid w:val="00E26408"/>
    <w:rsid w:val="00E35C4C"/>
    <w:rsid w:val="00E50FE4"/>
    <w:rsid w:val="00E51828"/>
    <w:rsid w:val="00E83925"/>
    <w:rsid w:val="00E85528"/>
    <w:rsid w:val="00E96BB5"/>
    <w:rsid w:val="00EB59DB"/>
    <w:rsid w:val="00EC245F"/>
    <w:rsid w:val="00EC279E"/>
    <w:rsid w:val="00EC2D20"/>
    <w:rsid w:val="00EC34C6"/>
    <w:rsid w:val="00EC4C68"/>
    <w:rsid w:val="00EC5662"/>
    <w:rsid w:val="00EE10AD"/>
    <w:rsid w:val="00EE3FE9"/>
    <w:rsid w:val="00F00186"/>
    <w:rsid w:val="00F12D2D"/>
    <w:rsid w:val="00F13D9F"/>
    <w:rsid w:val="00F150D5"/>
    <w:rsid w:val="00F15E0F"/>
    <w:rsid w:val="00F2213C"/>
    <w:rsid w:val="00F23DEE"/>
    <w:rsid w:val="00F3101E"/>
    <w:rsid w:val="00F3710F"/>
    <w:rsid w:val="00F4152D"/>
    <w:rsid w:val="00F53CFB"/>
    <w:rsid w:val="00F632C1"/>
    <w:rsid w:val="00F65311"/>
    <w:rsid w:val="00F67054"/>
    <w:rsid w:val="00F72B9F"/>
    <w:rsid w:val="00F72EAD"/>
    <w:rsid w:val="00F77E8A"/>
    <w:rsid w:val="00F804E0"/>
    <w:rsid w:val="00F85CEA"/>
    <w:rsid w:val="00F92E04"/>
    <w:rsid w:val="00F96F98"/>
    <w:rsid w:val="00F974D0"/>
    <w:rsid w:val="00FA2E35"/>
    <w:rsid w:val="00FB3743"/>
    <w:rsid w:val="00FB5FFA"/>
    <w:rsid w:val="00FC10A5"/>
    <w:rsid w:val="00FE29E1"/>
    <w:rsid w:val="00FE6754"/>
    <w:rsid w:val="00FE6FE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3665">
      <o:colormru v:ext="edit" colors="#6cf"/>
    </o:shapedefaults>
    <o:shapelayout v:ext="edit">
      <o:idmap v:ext="edit" data="1"/>
      <o:regrouptable v:ext="edit">
        <o:entry new="1" old="0"/>
        <o:entry new="2" old="1"/>
        <o:entry new="3" old="2"/>
      </o:regrouptable>
    </o:shapelayout>
  </w:shapeDefaults>
  <w:decimalSymbol w:val=","/>
  <w:listSeparator w:val=";"/>
  <w14:docId w14:val="575403FB"/>
  <w15:docId w15:val="{7F75E7E9-CD2C-405A-A469-1EAEB0BF0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pPr>
      <w:overflowPunct w:val="0"/>
      <w:autoSpaceDE w:val="0"/>
      <w:autoSpaceDN w:val="0"/>
      <w:adjustRightInd w:val="0"/>
      <w:spacing w:after="120" w:line="288" w:lineRule="auto"/>
      <w:textAlignment w:val="baseline"/>
    </w:pPr>
    <w:rPr>
      <w:rFonts w:ascii="Arial" w:hAnsi="Arial"/>
      <w:sz w:val="18"/>
      <w:szCs w:val="18"/>
      <w:lang w:eastAsia="en-US"/>
    </w:rPr>
  </w:style>
  <w:style w:type="paragraph" w:styleId="Nadpis1">
    <w:name w:val="heading 1"/>
    <w:basedOn w:val="Text"/>
    <w:next w:val="Text"/>
    <w:qFormat/>
    <w:pPr>
      <w:keepNext/>
      <w:keepLines/>
      <w:pageBreakBefore/>
      <w:numPr>
        <w:numId w:val="8"/>
      </w:numPr>
      <w:suppressAutoHyphens/>
      <w:spacing w:before="400" w:after="360"/>
      <w:outlineLvl w:val="0"/>
    </w:pPr>
    <w:rPr>
      <w:b/>
      <w:kern w:val="28"/>
      <w:sz w:val="36"/>
      <w:szCs w:val="36"/>
    </w:rPr>
  </w:style>
  <w:style w:type="paragraph" w:styleId="Nadpis2">
    <w:name w:val="heading 2"/>
    <w:aliases w:val="h2"/>
    <w:basedOn w:val="Nadpis1"/>
    <w:next w:val="Text"/>
    <w:qFormat/>
    <w:pPr>
      <w:pageBreakBefore w:val="0"/>
      <w:numPr>
        <w:ilvl w:val="1"/>
      </w:numPr>
      <w:spacing w:before="320" w:after="180"/>
      <w:outlineLvl w:val="1"/>
    </w:pPr>
    <w:rPr>
      <w:sz w:val="28"/>
      <w:szCs w:val="28"/>
    </w:rPr>
  </w:style>
  <w:style w:type="paragraph" w:styleId="Nadpis3">
    <w:name w:val="heading 3"/>
    <w:aliases w:val="Podkapitola2,Nadpis 3 velká písmena"/>
    <w:basedOn w:val="Nadpis1"/>
    <w:next w:val="Text"/>
    <w:qFormat/>
    <w:pPr>
      <w:pageBreakBefore w:val="0"/>
      <w:numPr>
        <w:ilvl w:val="2"/>
      </w:numPr>
      <w:spacing w:before="240" w:after="120"/>
      <w:outlineLvl w:val="2"/>
    </w:pPr>
    <w:rPr>
      <w:sz w:val="24"/>
      <w:szCs w:val="24"/>
    </w:rPr>
  </w:style>
  <w:style w:type="paragraph" w:styleId="Nadpis4">
    <w:name w:val="heading 4"/>
    <w:basedOn w:val="Nadpis3"/>
    <w:next w:val="Text"/>
    <w:qFormat/>
    <w:pPr>
      <w:numPr>
        <w:ilvl w:val="0"/>
        <w:numId w:val="0"/>
      </w:numPr>
      <w:spacing w:before="120"/>
      <w:outlineLvl w:val="3"/>
    </w:pPr>
    <w:rPr>
      <w:sz w:val="22"/>
    </w:rPr>
  </w:style>
  <w:style w:type="paragraph" w:styleId="Nadpis5">
    <w:name w:val="heading 5"/>
    <w:basedOn w:val="Normln"/>
    <w:next w:val="Text"/>
    <w:qFormat/>
    <w:pPr>
      <w:spacing w:before="120"/>
      <w:outlineLvl w:val="4"/>
    </w:pPr>
    <w:rPr>
      <w:b/>
      <w:i/>
      <w:sz w:val="22"/>
      <w:szCs w:val="22"/>
    </w:rPr>
  </w:style>
  <w:style w:type="paragraph" w:styleId="Nadpis6">
    <w:name w:val="heading 6"/>
    <w:basedOn w:val="Nadpis1"/>
    <w:next w:val="Normln"/>
    <w:qFormat/>
    <w:pPr>
      <w:pageBreakBefore w:val="0"/>
      <w:numPr>
        <w:numId w:val="0"/>
      </w:numPr>
      <w:spacing w:before="120" w:after="120"/>
      <w:outlineLvl w:val="5"/>
    </w:pPr>
    <w:rPr>
      <w:rFonts w:ascii="Times New Roman" w:hAnsi="Times New Roman"/>
      <w:color w:val="FF0000"/>
      <w:kern w:val="0"/>
      <w:sz w:val="24"/>
    </w:rPr>
  </w:style>
  <w:style w:type="paragraph" w:styleId="Nadpis7">
    <w:name w:val="heading 7"/>
    <w:basedOn w:val="Normln"/>
    <w:next w:val="Normln"/>
    <w:qFormat/>
    <w:pPr>
      <w:keepNext/>
      <w:keepLines/>
      <w:spacing w:before="120"/>
      <w:outlineLvl w:val="6"/>
    </w:pPr>
    <w:rPr>
      <w:b/>
      <w:color w:val="FF0000"/>
    </w:rPr>
  </w:style>
  <w:style w:type="paragraph" w:styleId="Nadpis8">
    <w:name w:val="heading 8"/>
    <w:basedOn w:val="Normln"/>
    <w:next w:val="Normln"/>
    <w:qFormat/>
    <w:pPr>
      <w:keepNext/>
      <w:keepLines/>
      <w:spacing w:before="120"/>
      <w:outlineLvl w:val="7"/>
    </w:pPr>
    <w:rPr>
      <w:b/>
      <w:color w:val="FF0000"/>
    </w:rPr>
  </w:style>
  <w:style w:type="paragraph" w:styleId="Nadpis9">
    <w:name w:val="heading 9"/>
    <w:basedOn w:val="Normln"/>
    <w:next w:val="Normln"/>
    <w:qFormat/>
    <w:pPr>
      <w:keepNext/>
      <w:keepLines/>
      <w:spacing w:before="120"/>
      <w:outlineLvl w:val="8"/>
    </w:pPr>
    <w:rPr>
      <w:b/>
      <w:color w:val="FF000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Text">
    <w:name w:val="Text"/>
    <w:pPr>
      <w:spacing w:before="60" w:after="60"/>
      <w:jc w:val="both"/>
    </w:pPr>
    <w:rPr>
      <w:rFonts w:ascii="Arial" w:hAnsi="Arial"/>
      <w:sz w:val="22"/>
      <w:szCs w:val="18"/>
      <w:lang w:eastAsia="en-US"/>
    </w:rPr>
  </w:style>
  <w:style w:type="character" w:customStyle="1" w:styleId="TextChar">
    <w:name w:val="Text Char"/>
    <w:basedOn w:val="Standardnpsmoodstavce"/>
    <w:rPr>
      <w:rFonts w:ascii="Arial" w:hAnsi="Arial"/>
      <w:noProof w:val="0"/>
      <w:sz w:val="22"/>
      <w:szCs w:val="18"/>
      <w:lang w:val="cs-CZ" w:eastAsia="en-US" w:bidi="ar-SA"/>
    </w:rPr>
  </w:style>
  <w:style w:type="character" w:customStyle="1" w:styleId="Nadpis1Char1">
    <w:name w:val="Nadpis 1 Char1"/>
    <w:basedOn w:val="Standardnpsmoodstavce"/>
    <w:rPr>
      <w:rFonts w:ascii="Arial" w:hAnsi="Arial"/>
      <w:b/>
      <w:noProof w:val="0"/>
      <w:kern w:val="28"/>
      <w:sz w:val="36"/>
      <w:szCs w:val="36"/>
      <w:lang w:val="cs-CZ" w:eastAsia="en-US" w:bidi="ar-SA"/>
    </w:rPr>
  </w:style>
  <w:style w:type="character" w:customStyle="1" w:styleId="Nadpis4Char1">
    <w:name w:val="Nadpis 4 Char1"/>
    <w:basedOn w:val="Nadpis1Char1"/>
    <w:rPr>
      <w:rFonts w:ascii="Arial" w:hAnsi="Arial"/>
      <w:b/>
      <w:noProof w:val="0"/>
      <w:kern w:val="28"/>
      <w:sz w:val="22"/>
      <w:szCs w:val="24"/>
      <w:lang w:val="cs-CZ" w:eastAsia="en-US" w:bidi="ar-SA"/>
    </w:rPr>
  </w:style>
  <w:style w:type="paragraph" w:styleId="Zpat">
    <w:name w:val="footer"/>
    <w:basedOn w:val="Normln"/>
    <w:pPr>
      <w:pBdr>
        <w:top w:val="single" w:sz="6" w:space="1" w:color="auto"/>
      </w:pBdr>
      <w:tabs>
        <w:tab w:val="right" w:pos="9356"/>
      </w:tabs>
      <w:jc w:val="both"/>
    </w:pPr>
    <w:rPr>
      <w:sz w:val="16"/>
    </w:rPr>
  </w:style>
  <w:style w:type="paragraph" w:styleId="Zhlav">
    <w:name w:val="header"/>
    <w:basedOn w:val="Normln"/>
    <w:link w:val="ZhlavChar"/>
    <w:pPr>
      <w:tabs>
        <w:tab w:val="right" w:pos="9214"/>
      </w:tabs>
      <w:spacing w:after="0"/>
      <w:jc w:val="center"/>
    </w:pPr>
    <w:rPr>
      <w:sz w:val="16"/>
    </w:rPr>
  </w:style>
  <w:style w:type="paragraph" w:styleId="Nzev">
    <w:name w:val="Title"/>
    <w:basedOn w:val="Normln"/>
    <w:qFormat/>
    <w:pPr>
      <w:spacing w:before="120" w:after="0"/>
    </w:pPr>
    <w:rPr>
      <w:smallCaps/>
      <w:spacing w:val="40"/>
      <w:kern w:val="28"/>
      <w:sz w:val="40"/>
    </w:rPr>
  </w:style>
  <w:style w:type="paragraph" w:customStyle="1" w:styleId="Textznakovan">
    <w:name w:val="Text značkovaný"/>
    <w:basedOn w:val="Normln"/>
    <w:autoRedefine/>
    <w:pPr>
      <w:numPr>
        <w:numId w:val="3"/>
      </w:numPr>
      <w:spacing w:before="60" w:after="60" w:line="240" w:lineRule="auto"/>
      <w:jc w:val="both"/>
    </w:pPr>
    <w:rPr>
      <w:sz w:val="22"/>
    </w:rPr>
  </w:style>
  <w:style w:type="character" w:customStyle="1" w:styleId="TextznakovanChar">
    <w:name w:val="Text značkovaný Char"/>
    <w:basedOn w:val="Standardnpsmoodstavce"/>
    <w:rPr>
      <w:rFonts w:ascii="Arial" w:hAnsi="Arial"/>
      <w:noProof w:val="0"/>
      <w:sz w:val="22"/>
      <w:szCs w:val="18"/>
      <w:lang w:val="cs-CZ" w:eastAsia="en-US" w:bidi="ar-SA"/>
    </w:rPr>
  </w:style>
  <w:style w:type="paragraph" w:customStyle="1" w:styleId="Textpsmenovan">
    <w:name w:val="Text písmenovaný"/>
    <w:basedOn w:val="Text"/>
    <w:autoRedefine/>
    <w:pPr>
      <w:numPr>
        <w:numId w:val="1"/>
      </w:numPr>
    </w:pPr>
  </w:style>
  <w:style w:type="paragraph" w:styleId="Obsah1">
    <w:name w:val="toc 1"/>
    <w:basedOn w:val="Normln"/>
    <w:next w:val="Normln"/>
    <w:autoRedefine/>
    <w:uiPriority w:val="39"/>
    <w:rsid w:val="00DB0BA9"/>
    <w:pPr>
      <w:tabs>
        <w:tab w:val="left" w:pos="993"/>
        <w:tab w:val="right" w:leader="dot" w:pos="9355"/>
      </w:tabs>
      <w:spacing w:before="180" w:after="60"/>
      <w:ind w:left="567"/>
    </w:pPr>
    <w:rPr>
      <w:b/>
      <w:noProof/>
      <w:sz w:val="20"/>
      <w:szCs w:val="20"/>
    </w:rPr>
  </w:style>
  <w:style w:type="paragraph" w:styleId="Obsah2">
    <w:name w:val="toc 2"/>
    <w:basedOn w:val="Normln"/>
    <w:next w:val="Normln"/>
    <w:autoRedefine/>
    <w:uiPriority w:val="39"/>
    <w:pPr>
      <w:tabs>
        <w:tab w:val="left" w:pos="993"/>
        <w:tab w:val="right" w:leader="dot" w:pos="9355"/>
      </w:tabs>
      <w:spacing w:before="40" w:after="40"/>
      <w:ind w:left="567"/>
    </w:pPr>
    <w:rPr>
      <w:b/>
      <w:noProof/>
      <w:sz w:val="22"/>
    </w:rPr>
  </w:style>
  <w:style w:type="paragraph" w:styleId="Obsah3">
    <w:name w:val="toc 3"/>
    <w:basedOn w:val="Normln"/>
    <w:next w:val="Normln"/>
    <w:autoRedefine/>
    <w:uiPriority w:val="39"/>
    <w:pPr>
      <w:tabs>
        <w:tab w:val="right" w:leader="dot" w:pos="9355"/>
      </w:tabs>
      <w:spacing w:before="40" w:after="40"/>
      <w:ind w:left="1778" w:right="425" w:hanging="924"/>
    </w:pPr>
    <w:rPr>
      <w:noProof/>
      <w:sz w:val="22"/>
    </w:rPr>
  </w:style>
  <w:style w:type="paragraph" w:styleId="Textbubliny">
    <w:name w:val="Balloon Text"/>
    <w:basedOn w:val="Normln"/>
    <w:semiHidden/>
    <w:rPr>
      <w:rFonts w:ascii="Tahoma" w:hAnsi="Tahoma" w:cs="Courier New"/>
      <w:sz w:val="16"/>
      <w:szCs w:val="16"/>
    </w:rPr>
  </w:style>
  <w:style w:type="paragraph" w:styleId="Rejstk1">
    <w:name w:val="index 1"/>
    <w:basedOn w:val="Normln"/>
    <w:next w:val="Normln"/>
    <w:semiHidden/>
    <w:pPr>
      <w:tabs>
        <w:tab w:val="right" w:pos="4317"/>
      </w:tabs>
      <w:spacing w:after="0"/>
      <w:ind w:left="284" w:hanging="284"/>
    </w:pPr>
  </w:style>
  <w:style w:type="paragraph" w:styleId="Rejstk2">
    <w:name w:val="index 2"/>
    <w:basedOn w:val="Normln"/>
    <w:next w:val="Normln"/>
    <w:semiHidden/>
    <w:pPr>
      <w:tabs>
        <w:tab w:val="right" w:pos="4317"/>
      </w:tabs>
      <w:spacing w:after="0"/>
      <w:ind w:left="567" w:hanging="283"/>
    </w:pPr>
  </w:style>
  <w:style w:type="paragraph" w:styleId="Hlavikarejstku">
    <w:name w:val="index heading"/>
    <w:basedOn w:val="Normln"/>
    <w:next w:val="Rejstk1"/>
    <w:semiHidden/>
    <w:pPr>
      <w:keepNext/>
      <w:spacing w:before="120" w:after="60"/>
    </w:pPr>
    <w:rPr>
      <w:b/>
      <w:sz w:val="28"/>
    </w:rPr>
  </w:style>
  <w:style w:type="character" w:styleId="slostrnky">
    <w:name w:val="page number"/>
    <w:basedOn w:val="Standardnpsmoodstavce"/>
  </w:style>
  <w:style w:type="paragraph" w:styleId="Normlnodsazen">
    <w:name w:val="Normal Indent"/>
    <w:basedOn w:val="Normln"/>
    <w:pPr>
      <w:ind w:left="720"/>
    </w:pPr>
  </w:style>
  <w:style w:type="paragraph" w:styleId="Seznamsodrkami2">
    <w:name w:val="List Bullet 2"/>
    <w:basedOn w:val="Normln"/>
    <w:autoRedefine/>
    <w:pPr>
      <w:numPr>
        <w:numId w:val="6"/>
      </w:numPr>
    </w:pPr>
  </w:style>
  <w:style w:type="paragraph" w:styleId="Seznamsodrkami">
    <w:name w:val="List Bullet"/>
    <w:basedOn w:val="Normln"/>
    <w:autoRedefine/>
    <w:pPr>
      <w:numPr>
        <w:numId w:val="7"/>
      </w:numPr>
    </w:pPr>
  </w:style>
  <w:style w:type="paragraph" w:styleId="Pokraovnseznamu">
    <w:name w:val="List Continue"/>
    <w:basedOn w:val="Normln"/>
    <w:pPr>
      <w:ind w:left="283"/>
    </w:pPr>
  </w:style>
  <w:style w:type="paragraph" w:customStyle="1" w:styleId="Textslovan">
    <w:name w:val="Text číslovaný"/>
    <w:basedOn w:val="Normln"/>
    <w:autoRedefine/>
    <w:pPr>
      <w:numPr>
        <w:numId w:val="5"/>
      </w:numPr>
      <w:tabs>
        <w:tab w:val="left" w:pos="567"/>
      </w:tabs>
      <w:spacing w:before="60" w:after="60" w:line="240" w:lineRule="auto"/>
      <w:jc w:val="both"/>
    </w:pPr>
    <w:rPr>
      <w:sz w:val="22"/>
      <w:szCs w:val="22"/>
    </w:rPr>
  </w:style>
  <w:style w:type="character" w:customStyle="1" w:styleId="Nadpis1Char">
    <w:name w:val="Nadpis 1 Char"/>
    <w:basedOn w:val="Standardnpsmoodstavce"/>
    <w:semiHidden/>
    <w:rPr>
      <w:rFonts w:ascii="Arial" w:hAnsi="Arial"/>
      <w:b/>
      <w:noProof w:val="0"/>
      <w:kern w:val="28"/>
      <w:sz w:val="36"/>
      <w:szCs w:val="36"/>
      <w:lang w:val="cs-CZ" w:eastAsia="en-US" w:bidi="ar-SA"/>
    </w:rPr>
  </w:style>
  <w:style w:type="character" w:customStyle="1" w:styleId="Nadpis3Char">
    <w:name w:val="Nadpis 3 Char"/>
    <w:basedOn w:val="Nadpis1Char"/>
    <w:rPr>
      <w:rFonts w:ascii="Arial" w:hAnsi="Arial"/>
      <w:b/>
      <w:noProof w:val="0"/>
      <w:kern w:val="28"/>
      <w:sz w:val="36"/>
      <w:szCs w:val="36"/>
      <w:lang w:val="cs-CZ" w:eastAsia="en-US" w:bidi="ar-SA"/>
    </w:rPr>
  </w:style>
  <w:style w:type="character" w:customStyle="1" w:styleId="Nadpis2Char">
    <w:name w:val="Nadpis 2 Char"/>
    <w:basedOn w:val="Nadpis1Char"/>
    <w:semiHidden/>
    <w:rPr>
      <w:rFonts w:ascii="Arial" w:hAnsi="Arial"/>
      <w:b/>
      <w:noProof w:val="0"/>
      <w:kern w:val="28"/>
      <w:sz w:val="28"/>
      <w:szCs w:val="28"/>
      <w:lang w:val="cs-CZ" w:eastAsia="en-US" w:bidi="ar-SA"/>
    </w:rPr>
  </w:style>
  <w:style w:type="character" w:customStyle="1" w:styleId="Nadpis4Char">
    <w:name w:val="Nadpis 4 Char"/>
    <w:basedOn w:val="Nadpis1Char"/>
    <w:semiHidden/>
    <w:rPr>
      <w:rFonts w:ascii="Arial" w:hAnsi="Arial"/>
      <w:b/>
      <w:noProof w:val="0"/>
      <w:kern w:val="28"/>
      <w:sz w:val="18"/>
      <w:szCs w:val="18"/>
      <w:lang w:val="cs-CZ" w:eastAsia="en-US" w:bidi="ar-SA"/>
    </w:rPr>
  </w:style>
  <w:style w:type="paragraph" w:customStyle="1" w:styleId="Pklad">
    <w:name w:val="Příklad"/>
    <w:basedOn w:val="Normln"/>
    <w:pPr>
      <w:ind w:left="284"/>
      <w:jc w:val="both"/>
    </w:pPr>
    <w:rPr>
      <w:rFonts w:ascii="Courier New" w:hAnsi="Courier New"/>
      <w:sz w:val="22"/>
      <w:szCs w:val="22"/>
    </w:rPr>
  </w:style>
  <w:style w:type="paragraph" w:customStyle="1" w:styleId="Pojemslovan">
    <w:name w:val="Pojem číslovaný"/>
    <w:basedOn w:val="Normln"/>
    <w:pPr>
      <w:numPr>
        <w:numId w:val="2"/>
      </w:numPr>
      <w:spacing w:after="100"/>
      <w:ind w:left="2269" w:hanging="284"/>
      <w:jc w:val="both"/>
    </w:pPr>
    <w:rPr>
      <w:sz w:val="22"/>
      <w:szCs w:val="22"/>
    </w:rPr>
  </w:style>
  <w:style w:type="paragraph" w:customStyle="1" w:styleId="Pojemznakovan">
    <w:name w:val="Pojem značkovaný"/>
    <w:basedOn w:val="Normln"/>
    <w:pPr>
      <w:numPr>
        <w:numId w:val="4"/>
      </w:numPr>
      <w:tabs>
        <w:tab w:val="num" w:pos="2268"/>
      </w:tabs>
      <w:spacing w:after="100"/>
      <w:ind w:left="2269" w:hanging="284"/>
      <w:jc w:val="both"/>
    </w:pPr>
    <w:rPr>
      <w:sz w:val="22"/>
      <w:szCs w:val="22"/>
    </w:rPr>
  </w:style>
  <w:style w:type="character" w:styleId="Hypertextovodkaz">
    <w:name w:val="Hyperlink"/>
    <w:basedOn w:val="Standardnpsmoodstavce"/>
    <w:uiPriority w:val="99"/>
    <w:rPr>
      <w:color w:val="0000FF"/>
      <w:u w:val="single"/>
    </w:rPr>
  </w:style>
  <w:style w:type="paragraph" w:customStyle="1" w:styleId="Nadpis410b">
    <w:name w:val="Nadpis 4 + 10 b."/>
    <w:aliases w:val="Před:  0 b.,Za:  0 b.,Nahoře: (jednoduché,Automatická,..."/>
    <w:basedOn w:val="Nadpis4"/>
    <w:semiHidden/>
    <w:pPr>
      <w:pBdr>
        <w:top w:val="single" w:sz="4" w:space="1" w:color="auto"/>
        <w:left w:val="single" w:sz="4" w:space="4" w:color="auto"/>
        <w:bottom w:val="single" w:sz="4" w:space="1" w:color="auto"/>
        <w:right w:val="single" w:sz="4" w:space="3" w:color="auto"/>
      </w:pBdr>
      <w:shd w:val="solid" w:color="00FFFF" w:fill="FFFF00"/>
      <w:spacing w:before="0" w:after="0"/>
    </w:pPr>
    <w:rPr>
      <w:sz w:val="20"/>
      <w:szCs w:val="20"/>
    </w:rPr>
  </w:style>
  <w:style w:type="character" w:customStyle="1" w:styleId="Nadpis410bPed0bZa0bNahoejednoduchAutomatickChar">
    <w:name w:val="Nadpis 4 + 10 b.;Před:  0 b.;Za:  0 b.;Nahoře: (jednoduché;Automatická;... Char"/>
    <w:basedOn w:val="Nadpis4Char1"/>
    <w:rPr>
      <w:rFonts w:ascii="Arial" w:hAnsi="Arial"/>
      <w:b/>
      <w:noProof w:val="0"/>
      <w:kern w:val="28"/>
      <w:sz w:val="22"/>
      <w:szCs w:val="24"/>
      <w:lang w:val="cs-CZ" w:eastAsia="en-US" w:bidi="ar-SA"/>
    </w:rPr>
  </w:style>
  <w:style w:type="paragraph" w:customStyle="1" w:styleId="Nadpist">
    <w:name w:val="Nadpis t"/>
    <w:basedOn w:val="Nadpis4"/>
    <w:semiHidden/>
    <w:pPr>
      <w:pBdr>
        <w:top w:val="single" w:sz="4" w:space="1" w:color="auto"/>
        <w:left w:val="single" w:sz="4" w:space="4" w:color="auto"/>
        <w:bottom w:val="single" w:sz="4" w:space="1" w:color="auto"/>
        <w:right w:val="single" w:sz="4" w:space="3" w:color="auto"/>
      </w:pBdr>
      <w:shd w:val="solid" w:color="00FFFF" w:fill="FFFF00"/>
      <w:spacing w:before="0" w:after="0"/>
    </w:pPr>
    <w:rPr>
      <w:szCs w:val="20"/>
      <w:lang w:val="en-US"/>
    </w:rPr>
  </w:style>
  <w:style w:type="character" w:customStyle="1" w:styleId="NadpistabulkyChar">
    <w:name w:val="Nadpis tabulky Char"/>
    <w:basedOn w:val="TextChar"/>
    <w:rPr>
      <w:rFonts w:ascii="Arial" w:hAnsi="Arial"/>
      <w:b/>
      <w:noProof w:val="0"/>
      <w:sz w:val="22"/>
      <w:szCs w:val="18"/>
      <w:lang w:val="cs-CZ" w:eastAsia="en-US" w:bidi="ar-SA"/>
    </w:rPr>
  </w:style>
  <w:style w:type="paragraph" w:customStyle="1" w:styleId="Nadpistabulky">
    <w:name w:val="Nadpis tabulky"/>
    <w:basedOn w:val="Text"/>
    <w:next w:val="Text"/>
    <w:pPr>
      <w:spacing w:before="120"/>
      <w:jc w:val="left"/>
    </w:pPr>
    <w:rPr>
      <w:b/>
      <w:sz w:val="20"/>
      <w:szCs w:val="20"/>
    </w:rPr>
  </w:style>
  <w:style w:type="paragraph" w:customStyle="1" w:styleId="Nadpissti">
    <w:name w:val="Nadpis části"/>
    <w:basedOn w:val="Text"/>
    <w:rPr>
      <w:b/>
      <w:sz w:val="28"/>
    </w:rPr>
  </w:style>
  <w:style w:type="paragraph" w:customStyle="1" w:styleId="StylText8bzarovnnnasted">
    <w:name w:val="Styl Text + 8 b. zarovnání na střed"/>
    <w:basedOn w:val="Text"/>
    <w:semiHidden/>
    <w:pPr>
      <w:spacing w:before="20" w:after="20"/>
      <w:jc w:val="center"/>
    </w:pPr>
    <w:rPr>
      <w:sz w:val="16"/>
      <w:szCs w:val="20"/>
    </w:rPr>
  </w:style>
  <w:style w:type="paragraph" w:customStyle="1" w:styleId="TextPed2bZa0b">
    <w:name w:val="Text + Před:  2 b. Za:  0 b."/>
    <w:basedOn w:val="Text"/>
    <w:semiHidden/>
    <w:pPr>
      <w:spacing w:before="40" w:after="0"/>
    </w:pPr>
    <w:rPr>
      <w:szCs w:val="20"/>
    </w:rPr>
  </w:style>
  <w:style w:type="paragraph" w:customStyle="1" w:styleId="Pojem">
    <w:name w:val="Pojem"/>
    <w:basedOn w:val="Normln"/>
    <w:pPr>
      <w:tabs>
        <w:tab w:val="right" w:pos="9072"/>
      </w:tabs>
      <w:spacing w:before="120" w:after="0"/>
      <w:ind w:left="1985" w:hanging="1985"/>
      <w:jc w:val="both"/>
    </w:pPr>
    <w:rPr>
      <w:sz w:val="22"/>
      <w:szCs w:val="22"/>
    </w:rPr>
  </w:style>
  <w:style w:type="character" w:customStyle="1" w:styleId="PojemChar">
    <w:name w:val="Pojem Char"/>
    <w:basedOn w:val="Standardnpsmoodstavce"/>
    <w:rPr>
      <w:rFonts w:ascii="Arial" w:hAnsi="Arial"/>
      <w:noProof w:val="0"/>
      <w:sz w:val="22"/>
      <w:szCs w:val="22"/>
      <w:lang w:val="cs-CZ" w:eastAsia="en-US" w:bidi="ar-SA"/>
    </w:rPr>
  </w:style>
  <w:style w:type="paragraph" w:styleId="Zkladntextodsazen3">
    <w:name w:val="Body Text Indent 3"/>
    <w:basedOn w:val="Normln"/>
    <w:pPr>
      <w:overflowPunct/>
      <w:autoSpaceDE/>
      <w:autoSpaceDN/>
      <w:adjustRightInd/>
      <w:spacing w:after="0" w:line="240" w:lineRule="auto"/>
      <w:ind w:firstLine="567"/>
      <w:textAlignment w:val="auto"/>
    </w:pPr>
    <w:rPr>
      <w:sz w:val="24"/>
      <w:szCs w:val="20"/>
      <w:lang w:eastAsia="cs-CZ"/>
    </w:rPr>
  </w:style>
  <w:style w:type="paragraph" w:styleId="Zkladntext">
    <w:name w:val="Body Text"/>
    <w:basedOn w:val="Normln"/>
  </w:style>
  <w:style w:type="paragraph" w:styleId="Zkladntext2">
    <w:name w:val="Body Text 2"/>
    <w:basedOn w:val="Normln"/>
    <w:pPr>
      <w:spacing w:line="480" w:lineRule="auto"/>
    </w:pPr>
  </w:style>
  <w:style w:type="paragraph" w:styleId="Zkladntext3">
    <w:name w:val="Body Text 3"/>
    <w:basedOn w:val="Normln"/>
    <w:rPr>
      <w:sz w:val="16"/>
      <w:szCs w:val="16"/>
    </w:rPr>
  </w:style>
  <w:style w:type="character" w:styleId="Sledovanodkaz">
    <w:name w:val="FollowedHyperlink"/>
    <w:basedOn w:val="Standardnpsmoodstavce"/>
    <w:rPr>
      <w:color w:val="800080"/>
      <w:u w:val="single"/>
    </w:rPr>
  </w:style>
  <w:style w:type="character" w:styleId="Siln">
    <w:name w:val="Strong"/>
    <w:basedOn w:val="Standardnpsmoodstavce"/>
    <w:uiPriority w:val="22"/>
    <w:qFormat/>
    <w:rPr>
      <w:b/>
      <w:bCs/>
    </w:rPr>
  </w:style>
  <w:style w:type="paragraph" w:customStyle="1" w:styleId="Zkladntext21">
    <w:name w:val="Základní text 21"/>
    <w:basedOn w:val="Normln"/>
    <w:pPr>
      <w:overflowPunct/>
      <w:autoSpaceDE/>
      <w:autoSpaceDN/>
      <w:adjustRightInd/>
      <w:spacing w:before="120" w:after="0" w:line="240" w:lineRule="auto"/>
      <w:ind w:firstLine="720"/>
      <w:jc w:val="both"/>
      <w:textAlignment w:val="auto"/>
    </w:pPr>
    <w:rPr>
      <w:sz w:val="24"/>
      <w:szCs w:val="20"/>
      <w:lang w:eastAsia="cs-CZ"/>
    </w:rPr>
  </w:style>
  <w:style w:type="paragraph" w:styleId="Obsah4">
    <w:name w:val="toc 4"/>
    <w:basedOn w:val="Normln"/>
    <w:next w:val="Normln"/>
    <w:autoRedefine/>
    <w:semiHidden/>
    <w:pPr>
      <w:overflowPunct/>
      <w:autoSpaceDE/>
      <w:autoSpaceDN/>
      <w:adjustRightInd/>
      <w:spacing w:after="0" w:line="240" w:lineRule="auto"/>
      <w:ind w:left="720"/>
      <w:textAlignment w:val="auto"/>
    </w:pPr>
    <w:rPr>
      <w:rFonts w:ascii="Times New Roman" w:hAnsi="Times New Roman"/>
      <w:sz w:val="24"/>
      <w:szCs w:val="24"/>
      <w:lang w:eastAsia="cs-CZ"/>
    </w:rPr>
  </w:style>
  <w:style w:type="paragraph" w:styleId="Odstavecseseznamem">
    <w:name w:val="List Paragraph"/>
    <w:basedOn w:val="Normln"/>
    <w:uiPriority w:val="34"/>
    <w:qFormat/>
    <w:rsid w:val="00DA7908"/>
    <w:pPr>
      <w:overflowPunct/>
      <w:autoSpaceDE/>
      <w:autoSpaceDN/>
      <w:adjustRightInd/>
      <w:spacing w:after="200" w:line="276" w:lineRule="auto"/>
      <w:textAlignment w:val="auto"/>
    </w:pPr>
    <w:rPr>
      <w:rFonts w:ascii="Calibri" w:eastAsia="Calibri" w:hAnsi="Calibri"/>
      <w:sz w:val="22"/>
      <w:szCs w:val="20"/>
      <w:lang w:eastAsia="cs-CZ"/>
    </w:rPr>
  </w:style>
  <w:style w:type="table" w:styleId="Mkatabulky">
    <w:name w:val="Table Grid"/>
    <w:basedOn w:val="Normlntabulka"/>
    <w:rsid w:val="008D39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odsazen">
    <w:name w:val="normální-odsazený"/>
    <w:basedOn w:val="Normln"/>
    <w:uiPriority w:val="99"/>
    <w:qFormat/>
    <w:rsid w:val="00067A1D"/>
    <w:pPr>
      <w:widowControl w:val="0"/>
      <w:overflowPunct/>
      <w:autoSpaceDE/>
      <w:autoSpaceDN/>
      <w:adjustRightInd/>
      <w:spacing w:after="0" w:line="280" w:lineRule="atLeast"/>
      <w:ind w:firstLine="709"/>
      <w:jc w:val="both"/>
      <w:textAlignment w:val="auto"/>
    </w:pPr>
    <w:rPr>
      <w:rFonts w:ascii="Calibri" w:eastAsia="Arial,Bold" w:hAnsi="Calibri"/>
      <w:sz w:val="20"/>
      <w:szCs w:val="20"/>
    </w:rPr>
  </w:style>
  <w:style w:type="character" w:customStyle="1" w:styleId="hps">
    <w:name w:val="hps"/>
    <w:basedOn w:val="Standardnpsmoodstavce"/>
    <w:rsid w:val="001F7944"/>
  </w:style>
  <w:style w:type="character" w:customStyle="1" w:styleId="ZhlavChar">
    <w:name w:val="Záhlaví Char"/>
    <w:link w:val="Zhlav"/>
    <w:rsid w:val="00DA3BCB"/>
    <w:rPr>
      <w:rFonts w:ascii="Arial" w:hAnsi="Arial"/>
      <w:sz w:val="16"/>
      <w:szCs w:val="18"/>
      <w:lang w:eastAsia="en-US"/>
    </w:rPr>
  </w:style>
  <w:style w:type="character" w:styleId="Odkaznakoment">
    <w:name w:val="annotation reference"/>
    <w:basedOn w:val="Standardnpsmoodstavce"/>
    <w:semiHidden/>
    <w:unhideWhenUsed/>
    <w:rsid w:val="00AB4553"/>
    <w:rPr>
      <w:sz w:val="16"/>
      <w:szCs w:val="16"/>
    </w:rPr>
  </w:style>
  <w:style w:type="paragraph" w:styleId="Textkomente">
    <w:name w:val="annotation text"/>
    <w:basedOn w:val="Normln"/>
    <w:link w:val="TextkomenteChar"/>
    <w:semiHidden/>
    <w:unhideWhenUsed/>
    <w:rsid w:val="00AB4553"/>
    <w:pPr>
      <w:spacing w:line="240" w:lineRule="auto"/>
    </w:pPr>
    <w:rPr>
      <w:sz w:val="20"/>
      <w:szCs w:val="20"/>
    </w:rPr>
  </w:style>
  <w:style w:type="character" w:customStyle="1" w:styleId="TextkomenteChar">
    <w:name w:val="Text komentáře Char"/>
    <w:basedOn w:val="Standardnpsmoodstavce"/>
    <w:link w:val="Textkomente"/>
    <w:semiHidden/>
    <w:rsid w:val="00AB4553"/>
    <w:rPr>
      <w:rFonts w:ascii="Arial" w:hAnsi="Arial"/>
      <w:lang w:eastAsia="en-US"/>
    </w:rPr>
  </w:style>
  <w:style w:type="paragraph" w:styleId="Pedmtkomente">
    <w:name w:val="annotation subject"/>
    <w:basedOn w:val="Textkomente"/>
    <w:next w:val="Textkomente"/>
    <w:link w:val="PedmtkomenteChar"/>
    <w:semiHidden/>
    <w:unhideWhenUsed/>
    <w:rsid w:val="00AB4553"/>
    <w:rPr>
      <w:b/>
      <w:bCs/>
    </w:rPr>
  </w:style>
  <w:style w:type="character" w:customStyle="1" w:styleId="PedmtkomenteChar">
    <w:name w:val="Předmět komentáře Char"/>
    <w:basedOn w:val="TextkomenteChar"/>
    <w:link w:val="Pedmtkomente"/>
    <w:semiHidden/>
    <w:rsid w:val="00AB4553"/>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6477393">
      <w:bodyDiv w:val="1"/>
      <w:marLeft w:val="0"/>
      <w:marRight w:val="0"/>
      <w:marTop w:val="0"/>
      <w:marBottom w:val="0"/>
      <w:divBdr>
        <w:top w:val="none" w:sz="0" w:space="0" w:color="auto"/>
        <w:left w:val="none" w:sz="0" w:space="0" w:color="auto"/>
        <w:bottom w:val="none" w:sz="0" w:space="0" w:color="auto"/>
        <w:right w:val="none" w:sz="0" w:space="0" w:color="auto"/>
      </w:divBdr>
      <w:divsChild>
        <w:div w:id="1207180371">
          <w:marLeft w:val="0"/>
          <w:marRight w:val="0"/>
          <w:marTop w:val="0"/>
          <w:marBottom w:val="0"/>
          <w:divBdr>
            <w:top w:val="none" w:sz="0" w:space="0" w:color="auto"/>
            <w:left w:val="none" w:sz="0" w:space="0" w:color="auto"/>
            <w:bottom w:val="none" w:sz="0" w:space="0" w:color="auto"/>
            <w:right w:val="none" w:sz="0" w:space="0" w:color="auto"/>
          </w:divBdr>
          <w:divsChild>
            <w:div w:id="367796742">
              <w:marLeft w:val="0"/>
              <w:marRight w:val="0"/>
              <w:marTop w:val="0"/>
              <w:marBottom w:val="0"/>
              <w:divBdr>
                <w:top w:val="none" w:sz="0" w:space="0" w:color="auto"/>
                <w:left w:val="none" w:sz="0" w:space="0" w:color="auto"/>
                <w:bottom w:val="none" w:sz="0" w:space="0" w:color="auto"/>
                <w:right w:val="none" w:sz="0" w:space="0" w:color="auto"/>
              </w:divBdr>
              <w:divsChild>
                <w:div w:id="1668095616">
                  <w:marLeft w:val="0"/>
                  <w:marRight w:val="0"/>
                  <w:marTop w:val="0"/>
                  <w:marBottom w:val="0"/>
                  <w:divBdr>
                    <w:top w:val="none" w:sz="0" w:space="0" w:color="auto"/>
                    <w:left w:val="none" w:sz="0" w:space="0" w:color="auto"/>
                    <w:bottom w:val="none" w:sz="0" w:space="0" w:color="auto"/>
                    <w:right w:val="none" w:sz="0" w:space="0" w:color="auto"/>
                  </w:divBdr>
                  <w:divsChild>
                    <w:div w:id="366220369">
                      <w:marLeft w:val="0"/>
                      <w:marRight w:val="0"/>
                      <w:marTop w:val="0"/>
                      <w:marBottom w:val="0"/>
                      <w:divBdr>
                        <w:top w:val="none" w:sz="0" w:space="0" w:color="auto"/>
                        <w:left w:val="none" w:sz="0" w:space="0" w:color="auto"/>
                        <w:bottom w:val="none" w:sz="0" w:space="0" w:color="auto"/>
                        <w:right w:val="none" w:sz="0" w:space="0" w:color="auto"/>
                      </w:divBdr>
                      <w:divsChild>
                        <w:div w:id="1471092868">
                          <w:marLeft w:val="0"/>
                          <w:marRight w:val="0"/>
                          <w:marTop w:val="0"/>
                          <w:marBottom w:val="0"/>
                          <w:divBdr>
                            <w:top w:val="none" w:sz="0" w:space="0" w:color="auto"/>
                            <w:left w:val="none" w:sz="0" w:space="0" w:color="auto"/>
                            <w:bottom w:val="none" w:sz="0" w:space="0" w:color="auto"/>
                            <w:right w:val="none" w:sz="0" w:space="0" w:color="auto"/>
                          </w:divBdr>
                          <w:divsChild>
                            <w:div w:id="1010523014">
                              <w:marLeft w:val="0"/>
                              <w:marRight w:val="0"/>
                              <w:marTop w:val="0"/>
                              <w:marBottom w:val="0"/>
                              <w:divBdr>
                                <w:top w:val="none" w:sz="0" w:space="0" w:color="auto"/>
                                <w:left w:val="none" w:sz="0" w:space="0" w:color="auto"/>
                                <w:bottom w:val="none" w:sz="0" w:space="0" w:color="auto"/>
                                <w:right w:val="none" w:sz="0" w:space="0" w:color="auto"/>
                              </w:divBdr>
                              <w:divsChild>
                                <w:div w:id="1164593162">
                                  <w:marLeft w:val="0"/>
                                  <w:marRight w:val="0"/>
                                  <w:marTop w:val="0"/>
                                  <w:marBottom w:val="0"/>
                                  <w:divBdr>
                                    <w:top w:val="none" w:sz="0" w:space="0" w:color="auto"/>
                                    <w:left w:val="none" w:sz="0" w:space="0" w:color="auto"/>
                                    <w:bottom w:val="none" w:sz="0" w:space="0" w:color="auto"/>
                                    <w:right w:val="none" w:sz="0" w:space="0" w:color="auto"/>
                                  </w:divBdr>
                                  <w:divsChild>
                                    <w:div w:id="1410804831">
                                      <w:marLeft w:val="60"/>
                                      <w:marRight w:val="0"/>
                                      <w:marTop w:val="0"/>
                                      <w:marBottom w:val="0"/>
                                      <w:divBdr>
                                        <w:top w:val="none" w:sz="0" w:space="0" w:color="auto"/>
                                        <w:left w:val="none" w:sz="0" w:space="0" w:color="auto"/>
                                        <w:bottom w:val="none" w:sz="0" w:space="0" w:color="auto"/>
                                        <w:right w:val="none" w:sz="0" w:space="0" w:color="auto"/>
                                      </w:divBdr>
                                      <w:divsChild>
                                        <w:div w:id="391315598">
                                          <w:marLeft w:val="0"/>
                                          <w:marRight w:val="0"/>
                                          <w:marTop w:val="0"/>
                                          <w:marBottom w:val="0"/>
                                          <w:divBdr>
                                            <w:top w:val="none" w:sz="0" w:space="0" w:color="auto"/>
                                            <w:left w:val="none" w:sz="0" w:space="0" w:color="auto"/>
                                            <w:bottom w:val="none" w:sz="0" w:space="0" w:color="auto"/>
                                            <w:right w:val="none" w:sz="0" w:space="0" w:color="auto"/>
                                          </w:divBdr>
                                          <w:divsChild>
                                            <w:div w:id="1553082441">
                                              <w:marLeft w:val="0"/>
                                              <w:marRight w:val="0"/>
                                              <w:marTop w:val="0"/>
                                              <w:marBottom w:val="120"/>
                                              <w:divBdr>
                                                <w:top w:val="single" w:sz="6" w:space="0" w:color="F5F5F5"/>
                                                <w:left w:val="single" w:sz="6" w:space="0" w:color="F5F5F5"/>
                                                <w:bottom w:val="single" w:sz="6" w:space="0" w:color="F5F5F5"/>
                                                <w:right w:val="single" w:sz="6" w:space="0" w:color="F5F5F5"/>
                                              </w:divBdr>
                                              <w:divsChild>
                                                <w:div w:id="1555967165">
                                                  <w:marLeft w:val="0"/>
                                                  <w:marRight w:val="0"/>
                                                  <w:marTop w:val="0"/>
                                                  <w:marBottom w:val="0"/>
                                                  <w:divBdr>
                                                    <w:top w:val="none" w:sz="0" w:space="0" w:color="auto"/>
                                                    <w:left w:val="none" w:sz="0" w:space="0" w:color="auto"/>
                                                    <w:bottom w:val="none" w:sz="0" w:space="0" w:color="auto"/>
                                                    <w:right w:val="none" w:sz="0" w:space="0" w:color="auto"/>
                                                  </w:divBdr>
                                                  <w:divsChild>
                                                    <w:div w:id="136239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16643159">
      <w:bodyDiv w:val="1"/>
      <w:marLeft w:val="0"/>
      <w:marRight w:val="0"/>
      <w:marTop w:val="0"/>
      <w:marBottom w:val="0"/>
      <w:divBdr>
        <w:top w:val="none" w:sz="0" w:space="0" w:color="auto"/>
        <w:left w:val="none" w:sz="0" w:space="0" w:color="auto"/>
        <w:bottom w:val="none" w:sz="0" w:space="0" w:color="auto"/>
        <w:right w:val="none" w:sz="0" w:space="0" w:color="auto"/>
      </w:divBdr>
    </w:div>
    <w:div w:id="1878083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cid:image004.png@01D23B3E.5FF2E250"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w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y\CTU\sablonaDLdok.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20457E-1FB2-4F57-B43F-B9F3A2D988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sablonaDLdok.dot</Template>
  <TotalTime>201</TotalTime>
  <Pages>29</Pages>
  <Words>9525</Words>
  <Characters>56199</Characters>
  <Application>Microsoft Office Word</Application>
  <DocSecurity>0</DocSecurity>
  <Lines>468</Lines>
  <Paragraphs>131</Paragraphs>
  <ScaleCrop>false</ScaleCrop>
  <HeadingPairs>
    <vt:vector size="2" baseType="variant">
      <vt:variant>
        <vt:lpstr>Název</vt:lpstr>
      </vt:variant>
      <vt:variant>
        <vt:i4>1</vt:i4>
      </vt:variant>
    </vt:vector>
  </HeadingPairs>
  <TitlesOfParts>
    <vt:vector size="1" baseType="lpstr">
      <vt:lpstr>Typ dokumentu</vt:lpstr>
    </vt:vector>
  </TitlesOfParts>
  <Manager>Odpovědná osoba</Manager>
  <Company>ROHDE &amp; SCHWARZ - Praha, s.r.o., TECHNISERV spol. s r.o., DELTAX Systems a.s.</Company>
  <LinksUpToDate>false</LinksUpToDate>
  <CharactersWithSpaces>65593</CharactersWithSpaces>
  <SharedDoc>false</SharedDoc>
  <HLinks>
    <vt:vector size="186" baseType="variant">
      <vt:variant>
        <vt:i4>1769525</vt:i4>
      </vt:variant>
      <vt:variant>
        <vt:i4>182</vt:i4>
      </vt:variant>
      <vt:variant>
        <vt:i4>0</vt:i4>
      </vt:variant>
      <vt:variant>
        <vt:i4>5</vt:i4>
      </vt:variant>
      <vt:variant>
        <vt:lpwstr/>
      </vt:variant>
      <vt:variant>
        <vt:lpwstr>_Toc361913609</vt:lpwstr>
      </vt:variant>
      <vt:variant>
        <vt:i4>1769525</vt:i4>
      </vt:variant>
      <vt:variant>
        <vt:i4>176</vt:i4>
      </vt:variant>
      <vt:variant>
        <vt:i4>0</vt:i4>
      </vt:variant>
      <vt:variant>
        <vt:i4>5</vt:i4>
      </vt:variant>
      <vt:variant>
        <vt:lpwstr/>
      </vt:variant>
      <vt:variant>
        <vt:lpwstr>_Toc361913608</vt:lpwstr>
      </vt:variant>
      <vt:variant>
        <vt:i4>1769525</vt:i4>
      </vt:variant>
      <vt:variant>
        <vt:i4>170</vt:i4>
      </vt:variant>
      <vt:variant>
        <vt:i4>0</vt:i4>
      </vt:variant>
      <vt:variant>
        <vt:i4>5</vt:i4>
      </vt:variant>
      <vt:variant>
        <vt:lpwstr/>
      </vt:variant>
      <vt:variant>
        <vt:lpwstr>_Toc361913607</vt:lpwstr>
      </vt:variant>
      <vt:variant>
        <vt:i4>1769525</vt:i4>
      </vt:variant>
      <vt:variant>
        <vt:i4>164</vt:i4>
      </vt:variant>
      <vt:variant>
        <vt:i4>0</vt:i4>
      </vt:variant>
      <vt:variant>
        <vt:i4>5</vt:i4>
      </vt:variant>
      <vt:variant>
        <vt:lpwstr/>
      </vt:variant>
      <vt:variant>
        <vt:lpwstr>_Toc361913606</vt:lpwstr>
      </vt:variant>
      <vt:variant>
        <vt:i4>1769525</vt:i4>
      </vt:variant>
      <vt:variant>
        <vt:i4>158</vt:i4>
      </vt:variant>
      <vt:variant>
        <vt:i4>0</vt:i4>
      </vt:variant>
      <vt:variant>
        <vt:i4>5</vt:i4>
      </vt:variant>
      <vt:variant>
        <vt:lpwstr/>
      </vt:variant>
      <vt:variant>
        <vt:lpwstr>_Toc361913605</vt:lpwstr>
      </vt:variant>
      <vt:variant>
        <vt:i4>1769525</vt:i4>
      </vt:variant>
      <vt:variant>
        <vt:i4>152</vt:i4>
      </vt:variant>
      <vt:variant>
        <vt:i4>0</vt:i4>
      </vt:variant>
      <vt:variant>
        <vt:i4>5</vt:i4>
      </vt:variant>
      <vt:variant>
        <vt:lpwstr/>
      </vt:variant>
      <vt:variant>
        <vt:lpwstr>_Toc361913604</vt:lpwstr>
      </vt:variant>
      <vt:variant>
        <vt:i4>1769525</vt:i4>
      </vt:variant>
      <vt:variant>
        <vt:i4>146</vt:i4>
      </vt:variant>
      <vt:variant>
        <vt:i4>0</vt:i4>
      </vt:variant>
      <vt:variant>
        <vt:i4>5</vt:i4>
      </vt:variant>
      <vt:variant>
        <vt:lpwstr/>
      </vt:variant>
      <vt:variant>
        <vt:lpwstr>_Toc361913603</vt:lpwstr>
      </vt:variant>
      <vt:variant>
        <vt:i4>1769525</vt:i4>
      </vt:variant>
      <vt:variant>
        <vt:i4>140</vt:i4>
      </vt:variant>
      <vt:variant>
        <vt:i4>0</vt:i4>
      </vt:variant>
      <vt:variant>
        <vt:i4>5</vt:i4>
      </vt:variant>
      <vt:variant>
        <vt:lpwstr/>
      </vt:variant>
      <vt:variant>
        <vt:lpwstr>_Toc361913602</vt:lpwstr>
      </vt:variant>
      <vt:variant>
        <vt:i4>1769525</vt:i4>
      </vt:variant>
      <vt:variant>
        <vt:i4>134</vt:i4>
      </vt:variant>
      <vt:variant>
        <vt:i4>0</vt:i4>
      </vt:variant>
      <vt:variant>
        <vt:i4>5</vt:i4>
      </vt:variant>
      <vt:variant>
        <vt:lpwstr/>
      </vt:variant>
      <vt:variant>
        <vt:lpwstr>_Toc361913601</vt:lpwstr>
      </vt:variant>
      <vt:variant>
        <vt:i4>1769525</vt:i4>
      </vt:variant>
      <vt:variant>
        <vt:i4>128</vt:i4>
      </vt:variant>
      <vt:variant>
        <vt:i4>0</vt:i4>
      </vt:variant>
      <vt:variant>
        <vt:i4>5</vt:i4>
      </vt:variant>
      <vt:variant>
        <vt:lpwstr/>
      </vt:variant>
      <vt:variant>
        <vt:lpwstr>_Toc361913600</vt:lpwstr>
      </vt:variant>
      <vt:variant>
        <vt:i4>1179702</vt:i4>
      </vt:variant>
      <vt:variant>
        <vt:i4>122</vt:i4>
      </vt:variant>
      <vt:variant>
        <vt:i4>0</vt:i4>
      </vt:variant>
      <vt:variant>
        <vt:i4>5</vt:i4>
      </vt:variant>
      <vt:variant>
        <vt:lpwstr/>
      </vt:variant>
      <vt:variant>
        <vt:lpwstr>_Toc361913599</vt:lpwstr>
      </vt:variant>
      <vt:variant>
        <vt:i4>1179702</vt:i4>
      </vt:variant>
      <vt:variant>
        <vt:i4>116</vt:i4>
      </vt:variant>
      <vt:variant>
        <vt:i4>0</vt:i4>
      </vt:variant>
      <vt:variant>
        <vt:i4>5</vt:i4>
      </vt:variant>
      <vt:variant>
        <vt:lpwstr/>
      </vt:variant>
      <vt:variant>
        <vt:lpwstr>_Toc361913598</vt:lpwstr>
      </vt:variant>
      <vt:variant>
        <vt:i4>1179702</vt:i4>
      </vt:variant>
      <vt:variant>
        <vt:i4>110</vt:i4>
      </vt:variant>
      <vt:variant>
        <vt:i4>0</vt:i4>
      </vt:variant>
      <vt:variant>
        <vt:i4>5</vt:i4>
      </vt:variant>
      <vt:variant>
        <vt:lpwstr/>
      </vt:variant>
      <vt:variant>
        <vt:lpwstr>_Toc361913597</vt:lpwstr>
      </vt:variant>
      <vt:variant>
        <vt:i4>1179702</vt:i4>
      </vt:variant>
      <vt:variant>
        <vt:i4>104</vt:i4>
      </vt:variant>
      <vt:variant>
        <vt:i4>0</vt:i4>
      </vt:variant>
      <vt:variant>
        <vt:i4>5</vt:i4>
      </vt:variant>
      <vt:variant>
        <vt:lpwstr/>
      </vt:variant>
      <vt:variant>
        <vt:lpwstr>_Toc361913596</vt:lpwstr>
      </vt:variant>
      <vt:variant>
        <vt:i4>1179702</vt:i4>
      </vt:variant>
      <vt:variant>
        <vt:i4>98</vt:i4>
      </vt:variant>
      <vt:variant>
        <vt:i4>0</vt:i4>
      </vt:variant>
      <vt:variant>
        <vt:i4>5</vt:i4>
      </vt:variant>
      <vt:variant>
        <vt:lpwstr/>
      </vt:variant>
      <vt:variant>
        <vt:lpwstr>_Toc361913595</vt:lpwstr>
      </vt:variant>
      <vt:variant>
        <vt:i4>1179702</vt:i4>
      </vt:variant>
      <vt:variant>
        <vt:i4>92</vt:i4>
      </vt:variant>
      <vt:variant>
        <vt:i4>0</vt:i4>
      </vt:variant>
      <vt:variant>
        <vt:i4>5</vt:i4>
      </vt:variant>
      <vt:variant>
        <vt:lpwstr/>
      </vt:variant>
      <vt:variant>
        <vt:lpwstr>_Toc361913594</vt:lpwstr>
      </vt:variant>
      <vt:variant>
        <vt:i4>1179702</vt:i4>
      </vt:variant>
      <vt:variant>
        <vt:i4>86</vt:i4>
      </vt:variant>
      <vt:variant>
        <vt:i4>0</vt:i4>
      </vt:variant>
      <vt:variant>
        <vt:i4>5</vt:i4>
      </vt:variant>
      <vt:variant>
        <vt:lpwstr/>
      </vt:variant>
      <vt:variant>
        <vt:lpwstr>_Toc361913593</vt:lpwstr>
      </vt:variant>
      <vt:variant>
        <vt:i4>1179702</vt:i4>
      </vt:variant>
      <vt:variant>
        <vt:i4>80</vt:i4>
      </vt:variant>
      <vt:variant>
        <vt:i4>0</vt:i4>
      </vt:variant>
      <vt:variant>
        <vt:i4>5</vt:i4>
      </vt:variant>
      <vt:variant>
        <vt:lpwstr/>
      </vt:variant>
      <vt:variant>
        <vt:lpwstr>_Toc361913592</vt:lpwstr>
      </vt:variant>
      <vt:variant>
        <vt:i4>1179702</vt:i4>
      </vt:variant>
      <vt:variant>
        <vt:i4>74</vt:i4>
      </vt:variant>
      <vt:variant>
        <vt:i4>0</vt:i4>
      </vt:variant>
      <vt:variant>
        <vt:i4>5</vt:i4>
      </vt:variant>
      <vt:variant>
        <vt:lpwstr/>
      </vt:variant>
      <vt:variant>
        <vt:lpwstr>_Toc361913591</vt:lpwstr>
      </vt:variant>
      <vt:variant>
        <vt:i4>1179702</vt:i4>
      </vt:variant>
      <vt:variant>
        <vt:i4>68</vt:i4>
      </vt:variant>
      <vt:variant>
        <vt:i4>0</vt:i4>
      </vt:variant>
      <vt:variant>
        <vt:i4>5</vt:i4>
      </vt:variant>
      <vt:variant>
        <vt:lpwstr/>
      </vt:variant>
      <vt:variant>
        <vt:lpwstr>_Toc361913590</vt:lpwstr>
      </vt:variant>
      <vt:variant>
        <vt:i4>1245238</vt:i4>
      </vt:variant>
      <vt:variant>
        <vt:i4>62</vt:i4>
      </vt:variant>
      <vt:variant>
        <vt:i4>0</vt:i4>
      </vt:variant>
      <vt:variant>
        <vt:i4>5</vt:i4>
      </vt:variant>
      <vt:variant>
        <vt:lpwstr/>
      </vt:variant>
      <vt:variant>
        <vt:lpwstr>_Toc361913589</vt:lpwstr>
      </vt:variant>
      <vt:variant>
        <vt:i4>1245238</vt:i4>
      </vt:variant>
      <vt:variant>
        <vt:i4>56</vt:i4>
      </vt:variant>
      <vt:variant>
        <vt:i4>0</vt:i4>
      </vt:variant>
      <vt:variant>
        <vt:i4>5</vt:i4>
      </vt:variant>
      <vt:variant>
        <vt:lpwstr/>
      </vt:variant>
      <vt:variant>
        <vt:lpwstr>_Toc361913588</vt:lpwstr>
      </vt:variant>
      <vt:variant>
        <vt:i4>1245238</vt:i4>
      </vt:variant>
      <vt:variant>
        <vt:i4>50</vt:i4>
      </vt:variant>
      <vt:variant>
        <vt:i4>0</vt:i4>
      </vt:variant>
      <vt:variant>
        <vt:i4>5</vt:i4>
      </vt:variant>
      <vt:variant>
        <vt:lpwstr/>
      </vt:variant>
      <vt:variant>
        <vt:lpwstr>_Toc361913587</vt:lpwstr>
      </vt:variant>
      <vt:variant>
        <vt:i4>1245238</vt:i4>
      </vt:variant>
      <vt:variant>
        <vt:i4>44</vt:i4>
      </vt:variant>
      <vt:variant>
        <vt:i4>0</vt:i4>
      </vt:variant>
      <vt:variant>
        <vt:i4>5</vt:i4>
      </vt:variant>
      <vt:variant>
        <vt:lpwstr/>
      </vt:variant>
      <vt:variant>
        <vt:lpwstr>_Toc361913586</vt:lpwstr>
      </vt:variant>
      <vt:variant>
        <vt:i4>1245238</vt:i4>
      </vt:variant>
      <vt:variant>
        <vt:i4>38</vt:i4>
      </vt:variant>
      <vt:variant>
        <vt:i4>0</vt:i4>
      </vt:variant>
      <vt:variant>
        <vt:i4>5</vt:i4>
      </vt:variant>
      <vt:variant>
        <vt:lpwstr/>
      </vt:variant>
      <vt:variant>
        <vt:lpwstr>_Toc361913585</vt:lpwstr>
      </vt:variant>
      <vt:variant>
        <vt:i4>1245238</vt:i4>
      </vt:variant>
      <vt:variant>
        <vt:i4>32</vt:i4>
      </vt:variant>
      <vt:variant>
        <vt:i4>0</vt:i4>
      </vt:variant>
      <vt:variant>
        <vt:i4>5</vt:i4>
      </vt:variant>
      <vt:variant>
        <vt:lpwstr/>
      </vt:variant>
      <vt:variant>
        <vt:lpwstr>_Toc361913584</vt:lpwstr>
      </vt:variant>
      <vt:variant>
        <vt:i4>1245238</vt:i4>
      </vt:variant>
      <vt:variant>
        <vt:i4>26</vt:i4>
      </vt:variant>
      <vt:variant>
        <vt:i4>0</vt:i4>
      </vt:variant>
      <vt:variant>
        <vt:i4>5</vt:i4>
      </vt:variant>
      <vt:variant>
        <vt:lpwstr/>
      </vt:variant>
      <vt:variant>
        <vt:lpwstr>_Toc361913583</vt:lpwstr>
      </vt:variant>
      <vt:variant>
        <vt:i4>1245238</vt:i4>
      </vt:variant>
      <vt:variant>
        <vt:i4>20</vt:i4>
      </vt:variant>
      <vt:variant>
        <vt:i4>0</vt:i4>
      </vt:variant>
      <vt:variant>
        <vt:i4>5</vt:i4>
      </vt:variant>
      <vt:variant>
        <vt:lpwstr/>
      </vt:variant>
      <vt:variant>
        <vt:lpwstr>_Toc361913582</vt:lpwstr>
      </vt:variant>
      <vt:variant>
        <vt:i4>1245238</vt:i4>
      </vt:variant>
      <vt:variant>
        <vt:i4>14</vt:i4>
      </vt:variant>
      <vt:variant>
        <vt:i4>0</vt:i4>
      </vt:variant>
      <vt:variant>
        <vt:i4>5</vt:i4>
      </vt:variant>
      <vt:variant>
        <vt:lpwstr/>
      </vt:variant>
      <vt:variant>
        <vt:lpwstr>_Toc361913581</vt:lpwstr>
      </vt:variant>
      <vt:variant>
        <vt:i4>1245238</vt:i4>
      </vt:variant>
      <vt:variant>
        <vt:i4>8</vt:i4>
      </vt:variant>
      <vt:variant>
        <vt:i4>0</vt:i4>
      </vt:variant>
      <vt:variant>
        <vt:i4>5</vt:i4>
      </vt:variant>
      <vt:variant>
        <vt:lpwstr/>
      </vt:variant>
      <vt:variant>
        <vt:lpwstr>_Toc361913580</vt:lpwstr>
      </vt:variant>
      <vt:variant>
        <vt:i4>1835062</vt:i4>
      </vt:variant>
      <vt:variant>
        <vt:i4>2</vt:i4>
      </vt:variant>
      <vt:variant>
        <vt:i4>0</vt:i4>
      </vt:variant>
      <vt:variant>
        <vt:i4>5</vt:i4>
      </vt:variant>
      <vt:variant>
        <vt:lpwstr/>
      </vt:variant>
      <vt:variant>
        <vt:lpwstr>_Toc361913579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 dokumentu</dc:title>
  <dc:subject>Podtitul dokumentu</dc:subject>
  <dc:creator>MSulc</dc:creator>
  <cp:keywords>Číslo zakázky</cp:keywords>
  <cp:lastModifiedBy>Duran Martin</cp:lastModifiedBy>
  <cp:revision>13</cp:revision>
  <cp:lastPrinted>2017-03-22T10:25:00Z</cp:lastPrinted>
  <dcterms:created xsi:type="dcterms:W3CDTF">2017-02-13T09:35:00Z</dcterms:created>
  <dcterms:modified xsi:type="dcterms:W3CDTF">2017-03-22T10:28:00Z</dcterms:modified>
  <cp:category>Číslo smlouvy</cp:category>
</cp:coreProperties>
</file>