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tbl>
      <w:tblPr>
        <w:tblpPr w:leftFromText="141" w:rightFromText="141" w:vertAnchor="page" w:horzAnchor="margin" w:tblpXSpec="center" w:tblpY="9388"/>
        <w:tblW w:w="10620" w:type="dxa"/>
        <w:tblLayout w:type="fixed"/>
        <w:tblCellMar>
          <w:left w:w="70" w:type="dxa"/>
          <w:right w:w="70" w:type="dxa"/>
        </w:tblCellMar>
        <w:tblLook w:val="0000" w:firstRow="0" w:lastRow="0" w:firstColumn="0" w:lastColumn="0" w:noHBand="0" w:noVBand="0"/>
      </w:tblPr>
      <w:tblGrid>
        <w:gridCol w:w="2302"/>
        <w:gridCol w:w="1151"/>
        <w:gridCol w:w="1151"/>
        <w:gridCol w:w="2303"/>
        <w:gridCol w:w="887"/>
        <w:gridCol w:w="959"/>
        <w:gridCol w:w="1867"/>
      </w:tblGrid>
      <w:tr w:rsidR="00DD0487" w:rsidRPr="00DD0487" w:rsidTr="00DD0487">
        <w:trPr>
          <w:trHeight w:val="1581"/>
        </w:trPr>
        <w:tc>
          <w:tcPr>
            <w:tcW w:w="6907" w:type="dxa"/>
            <w:gridSpan w:val="4"/>
            <w:tcBorders>
              <w:top w:val="single" w:sz="4" w:space="0" w:color="auto"/>
              <w:left w:val="single" w:sz="4" w:space="0" w:color="auto"/>
              <w:right w:val="single" w:sz="4" w:space="0" w:color="auto"/>
            </w:tcBorders>
          </w:tcPr>
          <w:p w:rsidR="00DD0487" w:rsidRPr="00DD0487" w:rsidRDefault="00DD0487" w:rsidP="00DD0487">
            <w:pPr>
              <w:suppressAutoHyphens/>
              <w:autoSpaceDN/>
              <w:adjustRightInd/>
              <w:snapToGrid w:val="0"/>
              <w:spacing w:after="0" w:line="240" w:lineRule="auto"/>
              <w:ind w:left="-70" w:firstLine="70"/>
              <w:textAlignment w:val="auto"/>
              <w:rPr>
                <w:rFonts w:cs="Arial"/>
                <w:sz w:val="4"/>
                <w:szCs w:val="4"/>
                <w:lang w:eastAsia="ar-SA"/>
              </w:rPr>
            </w:pPr>
          </w:p>
          <w:p w:rsidR="00DD0487" w:rsidRPr="00DD0487" w:rsidRDefault="00DD0487" w:rsidP="00DD0487">
            <w:pPr>
              <w:suppressAutoHyphens/>
              <w:autoSpaceDN/>
              <w:adjustRightInd/>
              <w:spacing w:after="0" w:line="240" w:lineRule="atLeast"/>
              <w:ind w:left="-68" w:firstLine="68"/>
              <w:textAlignment w:val="auto"/>
              <w:rPr>
                <w:rFonts w:cs="Arial"/>
                <w:sz w:val="16"/>
                <w:szCs w:val="16"/>
                <w:lang w:eastAsia="ar-SA"/>
              </w:rPr>
            </w:pPr>
            <w:r w:rsidRPr="00DD0487">
              <w:rPr>
                <w:rFonts w:cs="Arial"/>
                <w:sz w:val="16"/>
                <w:szCs w:val="16"/>
                <w:lang w:eastAsia="ar-SA"/>
              </w:rPr>
              <w:t>INVESTOR:</w:t>
            </w:r>
          </w:p>
          <w:p w:rsidR="00DD0487" w:rsidRPr="00DD0487" w:rsidRDefault="00DD0487" w:rsidP="00DD0487">
            <w:pPr>
              <w:widowControl w:val="0"/>
              <w:suppressAutoHyphens/>
              <w:overflowPunct/>
              <w:spacing w:after="0" w:line="240" w:lineRule="auto"/>
              <w:jc w:val="center"/>
              <w:textAlignment w:val="auto"/>
              <w:rPr>
                <w:rFonts w:eastAsia="Lucida Sans Unicode" w:cs="Arial"/>
                <w:b/>
                <w:bCs/>
                <w:color w:val="000000"/>
                <w:kern w:val="1"/>
                <w:sz w:val="28"/>
                <w:szCs w:val="28"/>
              </w:rPr>
            </w:pPr>
            <w:r w:rsidRPr="00DD0487">
              <w:rPr>
                <w:rFonts w:eastAsia="Lucida Sans Unicode" w:cs="Arial"/>
                <w:b/>
                <w:kern w:val="1"/>
                <w:sz w:val="28"/>
                <w:szCs w:val="28"/>
              </w:rPr>
              <w:t>KRÁLOVÉHRADECKÝ KRAJ</w:t>
            </w:r>
            <w:r w:rsidRPr="00DD0487">
              <w:rPr>
                <w:rFonts w:eastAsia="Lucida Sans Unicode" w:cs="Arial"/>
                <w:b/>
                <w:bCs/>
                <w:color w:val="000000"/>
                <w:kern w:val="1"/>
                <w:sz w:val="28"/>
                <w:szCs w:val="28"/>
              </w:rPr>
              <w:t xml:space="preserve">, </w:t>
            </w:r>
          </w:p>
          <w:p w:rsidR="00DD0487" w:rsidRPr="00DD0487" w:rsidRDefault="00DD0487" w:rsidP="00DD0487">
            <w:pPr>
              <w:widowControl w:val="0"/>
              <w:suppressAutoHyphens/>
              <w:overflowPunct/>
              <w:spacing w:after="0" w:line="240" w:lineRule="auto"/>
              <w:jc w:val="center"/>
              <w:textAlignment w:val="auto"/>
              <w:rPr>
                <w:rFonts w:eastAsia="Lucida Sans Unicode" w:cs="Arial"/>
                <w:color w:val="000000"/>
                <w:kern w:val="1"/>
                <w:sz w:val="24"/>
                <w:szCs w:val="24"/>
              </w:rPr>
            </w:pPr>
            <w:r w:rsidRPr="00DD0487">
              <w:rPr>
                <w:rFonts w:eastAsia="Lucida Sans Unicode" w:cs="Arial"/>
                <w:kern w:val="1"/>
                <w:sz w:val="24"/>
                <w:szCs w:val="24"/>
              </w:rPr>
              <w:t>PIVOVARSKÉ NÁMĚSTÍ 1245</w:t>
            </w:r>
          </w:p>
          <w:p w:rsidR="00DD0487" w:rsidRPr="00DD0487" w:rsidRDefault="00DD0487" w:rsidP="00DD0487">
            <w:pPr>
              <w:widowControl w:val="0"/>
              <w:suppressAutoHyphens/>
              <w:overflowPunct/>
              <w:autoSpaceDE/>
              <w:autoSpaceDN/>
              <w:adjustRightInd/>
              <w:snapToGrid w:val="0"/>
              <w:spacing w:after="0" w:line="240" w:lineRule="auto"/>
              <w:jc w:val="center"/>
              <w:textAlignment w:val="auto"/>
              <w:rPr>
                <w:rFonts w:eastAsia="Lucida Sans Unicode" w:cs="Arial"/>
                <w:b/>
                <w:kern w:val="1"/>
                <w:sz w:val="22"/>
                <w:szCs w:val="22"/>
              </w:rPr>
            </w:pPr>
            <w:r w:rsidRPr="00DD0487">
              <w:rPr>
                <w:rFonts w:eastAsia="Lucida Sans Unicode" w:cs="Arial"/>
                <w:kern w:val="1"/>
                <w:sz w:val="24"/>
                <w:szCs w:val="24"/>
              </w:rPr>
              <w:t>500 03 HRADEC KRÁLOVÉ</w:t>
            </w:r>
          </w:p>
          <w:p w:rsidR="00DD0487" w:rsidRPr="00DD0487" w:rsidRDefault="00DD0487" w:rsidP="00DD0487">
            <w:pPr>
              <w:suppressAutoHyphens/>
              <w:overflowPunct/>
              <w:autoSpaceDE/>
              <w:autoSpaceDN/>
              <w:adjustRightInd/>
              <w:snapToGrid w:val="0"/>
              <w:spacing w:after="0" w:line="240" w:lineRule="auto"/>
              <w:jc w:val="center"/>
              <w:textAlignment w:val="auto"/>
              <w:rPr>
                <w:rFonts w:cs="Arial"/>
                <w:sz w:val="4"/>
                <w:szCs w:val="4"/>
                <w:lang w:eastAsia="ar-SA"/>
              </w:rPr>
            </w:pPr>
          </w:p>
        </w:tc>
        <w:tc>
          <w:tcPr>
            <w:tcW w:w="3713" w:type="dxa"/>
            <w:gridSpan w:val="3"/>
            <w:tcBorders>
              <w:top w:val="single" w:sz="4" w:space="0" w:color="auto"/>
              <w:left w:val="single" w:sz="4" w:space="0" w:color="auto"/>
              <w:right w:val="single" w:sz="4" w:space="0" w:color="auto"/>
            </w:tcBorders>
          </w:tcPr>
          <w:p w:rsidR="00DD0487" w:rsidRPr="00DD0487" w:rsidRDefault="00DD0487" w:rsidP="00DD0487">
            <w:pPr>
              <w:suppressAutoHyphens/>
              <w:autoSpaceDN/>
              <w:adjustRightInd/>
              <w:snapToGrid w:val="0"/>
              <w:spacing w:after="0" w:line="240" w:lineRule="auto"/>
              <w:textAlignment w:val="auto"/>
              <w:rPr>
                <w:sz w:val="20"/>
                <w:szCs w:val="24"/>
                <w:lang w:eastAsia="ar-SA"/>
              </w:rPr>
            </w:pPr>
            <w:r w:rsidRPr="00DD0487">
              <w:rPr>
                <w:rFonts w:eastAsia="Lucida Sans Unicode" w:cs="Arial"/>
                <w:noProof/>
                <w:kern w:val="1"/>
                <w:sz w:val="16"/>
                <w:szCs w:val="16"/>
                <w:lang w:eastAsia="cs-CZ"/>
              </w:rPr>
              <w:drawing>
                <wp:inline distT="0" distB="0" distL="0" distR="0">
                  <wp:extent cx="2265045" cy="861060"/>
                  <wp:effectExtent l="0" t="0" r="1905" b="0"/>
                  <wp:docPr id="15" name="Obrázek 15" descr="kralovehradecky-kra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kralovehradecky-kraj"/>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65045" cy="861060"/>
                          </a:xfrm>
                          <a:prstGeom prst="rect">
                            <a:avLst/>
                          </a:prstGeom>
                          <a:noFill/>
                          <a:ln>
                            <a:noFill/>
                          </a:ln>
                        </pic:spPr>
                      </pic:pic>
                    </a:graphicData>
                  </a:graphic>
                </wp:inline>
              </w:drawing>
            </w:r>
          </w:p>
        </w:tc>
      </w:tr>
      <w:tr w:rsidR="00DD0487" w:rsidRPr="00DD0487" w:rsidTr="00DD0487">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VEDOUCÍ PROJEKTANT</w:t>
            </w:r>
          </w:p>
        </w:tc>
        <w:tc>
          <w:tcPr>
            <w:tcW w:w="2302" w:type="dxa"/>
            <w:gridSpan w:val="2"/>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ING. ONDŘEJ FABIÁN</w:t>
            </w:r>
          </w:p>
        </w:tc>
        <w:tc>
          <w:tcPr>
            <w:tcW w:w="2303"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jc w:val="center"/>
              <w:textAlignment w:val="auto"/>
              <w:rPr>
                <w:sz w:val="20"/>
                <w:szCs w:val="24"/>
                <w:lang w:eastAsia="ar-SA"/>
              </w:rPr>
            </w:pPr>
            <w:r w:rsidRPr="00DD0487">
              <w:rPr>
                <w:rFonts w:cs="Arial"/>
                <w:noProof/>
                <w:sz w:val="16"/>
                <w:szCs w:val="24"/>
                <w:lang w:eastAsia="cs-CZ"/>
              </w:rPr>
              <w:drawing>
                <wp:inline distT="0" distB="0" distL="0" distR="0">
                  <wp:extent cx="499745" cy="180975"/>
                  <wp:effectExtent l="0" t="0" r="0" b="952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9745" cy="180975"/>
                          </a:xfrm>
                          <a:prstGeom prst="rect">
                            <a:avLst/>
                          </a:prstGeom>
                          <a:noFill/>
                          <a:ln>
                            <a:noFill/>
                          </a:ln>
                        </pic:spPr>
                      </pic:pic>
                    </a:graphicData>
                  </a:graphic>
                </wp:inline>
              </w:drawing>
            </w:r>
          </w:p>
        </w:tc>
        <w:tc>
          <w:tcPr>
            <w:tcW w:w="3713" w:type="dxa"/>
            <w:gridSpan w:val="3"/>
            <w:vMerge w:val="restart"/>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pacing w:after="0" w:line="240" w:lineRule="auto"/>
              <w:ind w:left="-70" w:firstLine="70"/>
              <w:jc w:val="center"/>
              <w:textAlignment w:val="auto"/>
              <w:rPr>
                <w:rFonts w:cs="Arial"/>
                <w:sz w:val="12"/>
                <w:szCs w:val="12"/>
                <w:lang w:eastAsia="ar-SA"/>
              </w:rPr>
            </w:pPr>
            <w:r w:rsidRPr="00DD0487">
              <w:rPr>
                <w:rFonts w:cs="Arial"/>
                <w:noProof/>
                <w:sz w:val="20"/>
                <w:szCs w:val="24"/>
                <w:lang w:eastAsia="cs-CZ"/>
              </w:rPr>
              <w:drawing>
                <wp:inline distT="0" distB="0" distL="0" distR="0">
                  <wp:extent cx="2243455" cy="797560"/>
                  <wp:effectExtent l="0" t="0" r="4445" b="2540"/>
                  <wp:docPr id="13" name="Obrázek 13" descr="Logo Kania nove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ogo Kania nove_FINAL"/>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43455" cy="797560"/>
                          </a:xfrm>
                          <a:prstGeom prst="rect">
                            <a:avLst/>
                          </a:prstGeom>
                          <a:noFill/>
                          <a:ln>
                            <a:noFill/>
                          </a:ln>
                        </pic:spPr>
                      </pic:pic>
                    </a:graphicData>
                  </a:graphic>
                </wp:inline>
              </w:drawing>
            </w:r>
          </w:p>
        </w:tc>
      </w:tr>
      <w:tr w:rsidR="00DD0487" w:rsidRPr="00DD0487" w:rsidTr="00DD0487">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ZODP. PROJEKTANT</w:t>
            </w:r>
          </w:p>
        </w:tc>
        <w:tc>
          <w:tcPr>
            <w:tcW w:w="2302" w:type="dxa"/>
            <w:gridSpan w:val="2"/>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ING. ONDŘEJ FABIÁN</w:t>
            </w:r>
          </w:p>
        </w:tc>
        <w:tc>
          <w:tcPr>
            <w:tcW w:w="2303"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jc w:val="center"/>
              <w:textAlignment w:val="auto"/>
              <w:rPr>
                <w:sz w:val="20"/>
                <w:szCs w:val="24"/>
                <w:lang w:eastAsia="ar-SA"/>
              </w:rPr>
            </w:pPr>
            <w:r w:rsidRPr="00DD0487">
              <w:rPr>
                <w:rFonts w:cs="Arial"/>
                <w:noProof/>
                <w:sz w:val="16"/>
                <w:szCs w:val="24"/>
                <w:lang w:eastAsia="cs-CZ"/>
              </w:rPr>
              <w:drawing>
                <wp:inline distT="0" distB="0" distL="0" distR="0">
                  <wp:extent cx="499745" cy="180975"/>
                  <wp:effectExtent l="0" t="0" r="0" b="952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9745" cy="180975"/>
                          </a:xfrm>
                          <a:prstGeom prst="rect">
                            <a:avLst/>
                          </a:prstGeom>
                          <a:noFill/>
                          <a:ln>
                            <a:noFill/>
                          </a:ln>
                        </pic:spPr>
                      </pic:pic>
                    </a:graphicData>
                  </a:graphic>
                </wp:inline>
              </w:drawing>
            </w: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overflowPunct/>
              <w:autoSpaceDE/>
              <w:autoSpaceDN/>
              <w:adjustRightInd/>
              <w:spacing w:after="0" w:line="240" w:lineRule="auto"/>
              <w:textAlignment w:val="auto"/>
              <w:rPr>
                <w:sz w:val="20"/>
                <w:szCs w:val="24"/>
                <w:lang w:eastAsia="ar-SA"/>
              </w:rPr>
            </w:pPr>
          </w:p>
        </w:tc>
      </w:tr>
      <w:tr w:rsidR="00DD0487" w:rsidRPr="00DD0487" w:rsidTr="00DD0487">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VYPRACOVAL</w:t>
            </w:r>
          </w:p>
        </w:tc>
        <w:tc>
          <w:tcPr>
            <w:tcW w:w="2302" w:type="dxa"/>
            <w:gridSpan w:val="2"/>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3119F2">
              <w:rPr>
                <w:rFonts w:cs="Arial"/>
                <w:sz w:val="16"/>
                <w:szCs w:val="16"/>
              </w:rPr>
              <w:t>ING. MARTIN DURAN</w:t>
            </w:r>
          </w:p>
        </w:tc>
        <w:tc>
          <w:tcPr>
            <w:tcW w:w="2303"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jc w:val="center"/>
              <w:textAlignment w:val="auto"/>
              <w:rPr>
                <w:sz w:val="20"/>
                <w:szCs w:val="24"/>
                <w:lang w:eastAsia="ar-SA"/>
              </w:rPr>
            </w:pPr>
            <w:r w:rsidRPr="003119F2">
              <w:rPr>
                <w:noProof/>
                <w:lang w:eastAsia="cs-CZ"/>
              </w:rPr>
              <w:drawing>
                <wp:inline distT="0" distB="0" distL="0" distR="0" wp14:anchorId="2AB3E797" wp14:editId="52C86206">
                  <wp:extent cx="367665" cy="168684"/>
                  <wp:effectExtent l="0" t="0" r="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1" cstate="print">
                            <a:extLst>
                              <a:ext uri="{28A0092B-C50C-407E-A947-70E740481C1C}">
                                <a14:useLocalDpi xmlns:a14="http://schemas.microsoft.com/office/drawing/2010/main" val="0"/>
                              </a:ext>
                            </a:extLst>
                          </a:blip>
                          <a:srcRect l="38266" t="54866" r="51204" b="37123"/>
                          <a:stretch>
                            <a:fillRect/>
                          </a:stretch>
                        </pic:blipFill>
                        <pic:spPr bwMode="auto">
                          <a:xfrm>
                            <a:off x="0" y="0"/>
                            <a:ext cx="399204" cy="183154"/>
                          </a:xfrm>
                          <a:prstGeom prst="rect">
                            <a:avLst/>
                          </a:prstGeom>
                          <a:noFill/>
                          <a:ln>
                            <a:noFill/>
                          </a:ln>
                        </pic:spPr>
                      </pic:pic>
                    </a:graphicData>
                  </a:graphic>
                </wp:inline>
              </w:drawing>
            </w: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overflowPunct/>
              <w:autoSpaceDE/>
              <w:autoSpaceDN/>
              <w:adjustRightInd/>
              <w:spacing w:after="0" w:line="240" w:lineRule="auto"/>
              <w:textAlignment w:val="auto"/>
              <w:rPr>
                <w:sz w:val="20"/>
                <w:szCs w:val="24"/>
                <w:lang w:eastAsia="ar-SA"/>
              </w:rPr>
            </w:pPr>
          </w:p>
        </w:tc>
      </w:tr>
      <w:tr w:rsidR="00DD0487" w:rsidRPr="00DD0487" w:rsidTr="00DD0487">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KONTROLOVAL</w:t>
            </w:r>
          </w:p>
        </w:tc>
        <w:tc>
          <w:tcPr>
            <w:tcW w:w="2302" w:type="dxa"/>
            <w:gridSpan w:val="2"/>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3119F2">
              <w:rPr>
                <w:rFonts w:cs="Arial"/>
                <w:sz w:val="16"/>
                <w:szCs w:val="16"/>
              </w:rPr>
              <w:t>ING. PETR HAVLENA</w:t>
            </w:r>
          </w:p>
        </w:tc>
        <w:tc>
          <w:tcPr>
            <w:tcW w:w="2303"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jc w:val="center"/>
              <w:textAlignment w:val="auto"/>
              <w:rPr>
                <w:sz w:val="20"/>
                <w:szCs w:val="24"/>
                <w:lang w:eastAsia="ar-SA"/>
              </w:rPr>
            </w:pPr>
            <w:r w:rsidRPr="003119F2">
              <w:rPr>
                <w:noProof/>
                <w:lang w:eastAsia="cs-CZ"/>
              </w:rPr>
              <w:drawing>
                <wp:inline distT="0" distB="0" distL="0" distR="0" wp14:anchorId="2B75EF6A" wp14:editId="666E91BE">
                  <wp:extent cx="975360" cy="170180"/>
                  <wp:effectExtent l="0" t="0" r="0" b="127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l="17867" t="51039" r="8063" b="29314"/>
                          <a:stretch>
                            <a:fillRect/>
                          </a:stretch>
                        </pic:blipFill>
                        <pic:spPr bwMode="auto">
                          <a:xfrm>
                            <a:off x="0" y="0"/>
                            <a:ext cx="1006802" cy="175666"/>
                          </a:xfrm>
                          <a:prstGeom prst="rect">
                            <a:avLst/>
                          </a:prstGeom>
                          <a:noFill/>
                          <a:ln>
                            <a:noFill/>
                          </a:ln>
                        </pic:spPr>
                      </pic:pic>
                    </a:graphicData>
                  </a:graphic>
                </wp:inline>
              </w:drawing>
            </w: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overflowPunct/>
              <w:autoSpaceDE/>
              <w:autoSpaceDN/>
              <w:adjustRightInd/>
              <w:spacing w:after="0" w:line="240" w:lineRule="auto"/>
              <w:textAlignment w:val="auto"/>
              <w:rPr>
                <w:sz w:val="20"/>
                <w:szCs w:val="24"/>
                <w:lang w:eastAsia="ar-SA"/>
              </w:rPr>
            </w:pPr>
          </w:p>
        </w:tc>
      </w:tr>
      <w:tr w:rsidR="00DD0487" w:rsidRPr="00DD0487" w:rsidTr="00DD0487">
        <w:trPr>
          <w:cantSplit/>
          <w:trHeight w:hRule="exact" w:val="285"/>
        </w:trPr>
        <w:tc>
          <w:tcPr>
            <w:tcW w:w="3453" w:type="dxa"/>
            <w:gridSpan w:val="2"/>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KRAJ:   KRÁLOVÉHRADECKÝ</w:t>
            </w:r>
          </w:p>
        </w:tc>
        <w:tc>
          <w:tcPr>
            <w:tcW w:w="3454" w:type="dxa"/>
            <w:gridSpan w:val="2"/>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 xml:space="preserve">STAV. </w:t>
            </w:r>
            <w:r w:rsidRPr="00DD0487">
              <w:rPr>
                <w:rFonts w:eastAsia="Lucida Sans Unicode" w:cs="Arial"/>
                <w:kern w:val="1"/>
                <w:sz w:val="16"/>
                <w:szCs w:val="16"/>
              </w:rPr>
              <w:t xml:space="preserve"> ÚŘAD: JIČÍN</w:t>
            </w: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overflowPunct/>
              <w:autoSpaceDE/>
              <w:autoSpaceDN/>
              <w:adjustRightInd/>
              <w:spacing w:after="0" w:line="240" w:lineRule="auto"/>
              <w:textAlignment w:val="auto"/>
              <w:rPr>
                <w:sz w:val="20"/>
                <w:szCs w:val="24"/>
                <w:lang w:eastAsia="ar-SA"/>
              </w:rPr>
            </w:pPr>
          </w:p>
        </w:tc>
      </w:tr>
      <w:tr w:rsidR="00DD0487" w:rsidRPr="00DD0487" w:rsidTr="00DD0487">
        <w:trPr>
          <w:cantSplit/>
          <w:trHeight w:val="299"/>
        </w:trPr>
        <w:tc>
          <w:tcPr>
            <w:tcW w:w="6907" w:type="dxa"/>
            <w:gridSpan w:val="4"/>
            <w:vMerge w:val="restart"/>
            <w:tcBorders>
              <w:top w:val="single" w:sz="4" w:space="0" w:color="auto"/>
              <w:left w:val="single" w:sz="4" w:space="0" w:color="auto"/>
              <w:right w:val="single" w:sz="4" w:space="0" w:color="auto"/>
            </w:tcBorders>
          </w:tcPr>
          <w:p w:rsidR="00DD0487" w:rsidRPr="00DD0487" w:rsidRDefault="00DD0487" w:rsidP="00DD0487">
            <w:pPr>
              <w:suppressAutoHyphens/>
              <w:autoSpaceDN/>
              <w:adjustRightInd/>
              <w:snapToGrid w:val="0"/>
              <w:spacing w:after="0" w:line="240" w:lineRule="auto"/>
              <w:ind w:left="-70" w:firstLine="70"/>
              <w:textAlignment w:val="auto"/>
              <w:rPr>
                <w:rFonts w:ascii="Times New Roman" w:hAnsi="Times New Roman" w:cs="Arial"/>
                <w:sz w:val="4"/>
                <w:szCs w:val="4"/>
                <w:lang w:eastAsia="ar-SA"/>
              </w:rPr>
            </w:pPr>
          </w:p>
          <w:p w:rsidR="00DD0487" w:rsidRPr="00DD0487" w:rsidRDefault="00DD0487" w:rsidP="00DD0487">
            <w:pPr>
              <w:suppressAutoHyphens/>
              <w:autoSpaceDN/>
              <w:adjustRightInd/>
              <w:spacing w:after="0" w:line="240" w:lineRule="auto"/>
              <w:ind w:left="-70" w:firstLine="70"/>
              <w:textAlignment w:val="auto"/>
              <w:rPr>
                <w:rFonts w:cs="Arial"/>
                <w:sz w:val="16"/>
                <w:szCs w:val="16"/>
                <w:lang w:eastAsia="ar-SA"/>
              </w:rPr>
            </w:pPr>
            <w:r w:rsidRPr="00DD0487">
              <w:rPr>
                <w:rFonts w:cs="Arial"/>
                <w:sz w:val="16"/>
                <w:szCs w:val="16"/>
                <w:lang w:eastAsia="ar-SA"/>
              </w:rPr>
              <w:t xml:space="preserve">NÁZEV AKCE: </w:t>
            </w:r>
          </w:p>
          <w:p w:rsidR="00DD0487" w:rsidRPr="00DD0487" w:rsidRDefault="00DD0487" w:rsidP="00DD0487">
            <w:pPr>
              <w:widowControl w:val="0"/>
              <w:suppressAutoHyphens/>
              <w:overflowPunct/>
              <w:autoSpaceDE/>
              <w:autoSpaceDN/>
              <w:adjustRightInd/>
              <w:spacing w:after="0" w:line="240" w:lineRule="auto"/>
              <w:jc w:val="center"/>
              <w:textAlignment w:val="auto"/>
              <w:rPr>
                <w:rFonts w:eastAsia="Lucida Sans Unicode" w:cs="Arial"/>
                <w:b/>
                <w:kern w:val="1"/>
                <w:sz w:val="32"/>
                <w:szCs w:val="32"/>
              </w:rPr>
            </w:pPr>
            <w:r w:rsidRPr="00DD0487">
              <w:rPr>
                <w:rFonts w:eastAsia="Lucida Sans Unicode" w:cs="Arial"/>
                <w:b/>
                <w:kern w:val="1"/>
                <w:sz w:val="32"/>
                <w:szCs w:val="32"/>
              </w:rPr>
              <w:t>NOVOSTAVBA PAVILONU ʺAʺ</w:t>
            </w:r>
          </w:p>
          <w:p w:rsidR="00DD0487" w:rsidRPr="00DD0487" w:rsidRDefault="00DD0487" w:rsidP="00DD0487">
            <w:pPr>
              <w:widowControl w:val="0"/>
              <w:suppressAutoHyphens/>
              <w:overflowPunct/>
              <w:autoSpaceDE/>
              <w:autoSpaceDN/>
              <w:adjustRightInd/>
              <w:spacing w:after="0" w:line="240" w:lineRule="auto"/>
              <w:jc w:val="center"/>
              <w:textAlignment w:val="auto"/>
              <w:rPr>
                <w:rFonts w:eastAsia="Lucida Sans Unicode" w:cs="Arial"/>
                <w:b/>
                <w:kern w:val="1"/>
              </w:rPr>
            </w:pPr>
          </w:p>
          <w:p w:rsidR="00DD0487" w:rsidRPr="00DD0487" w:rsidRDefault="00DD0487" w:rsidP="00DD0487">
            <w:pPr>
              <w:widowControl w:val="0"/>
              <w:suppressAutoHyphens/>
              <w:overflowPunct/>
              <w:autoSpaceDE/>
              <w:autoSpaceDN/>
              <w:adjustRightInd/>
              <w:spacing w:after="0" w:line="240" w:lineRule="auto"/>
              <w:jc w:val="center"/>
              <w:textAlignment w:val="auto"/>
              <w:rPr>
                <w:rFonts w:eastAsia="Lucida Sans Unicode" w:cs="Arial"/>
                <w:b/>
                <w:caps/>
                <w:kern w:val="1"/>
              </w:rPr>
            </w:pPr>
            <w:r w:rsidRPr="00DD0487">
              <w:rPr>
                <w:rFonts w:eastAsia="Lucida Sans Unicode" w:cs="Arial"/>
                <w:b/>
                <w:kern w:val="1"/>
              </w:rPr>
              <w:t xml:space="preserve">(STAVEBNÍ ÚPRAVY </w:t>
            </w:r>
            <w:proofErr w:type="gramStart"/>
            <w:r w:rsidRPr="00DD0487">
              <w:rPr>
                <w:rFonts w:eastAsia="Lucida Sans Unicode" w:cs="Arial"/>
                <w:b/>
                <w:kern w:val="1"/>
              </w:rPr>
              <w:t>Č.P.</w:t>
            </w:r>
            <w:proofErr w:type="gramEnd"/>
            <w:r w:rsidRPr="00DD0487">
              <w:rPr>
                <w:rFonts w:eastAsia="Lucida Sans Unicode" w:cs="Arial"/>
                <w:b/>
                <w:kern w:val="1"/>
              </w:rPr>
              <w:t xml:space="preserve"> 511 PRO LABORATOŘE A ONKOLOGII OBLASTNÍ NEMOCNICE JIČÍN A. S.)</w:t>
            </w:r>
          </w:p>
          <w:p w:rsidR="00DD0487" w:rsidRPr="00DD0487" w:rsidRDefault="00DD0487" w:rsidP="00DD0487">
            <w:pPr>
              <w:suppressAutoHyphens/>
              <w:overflowPunct/>
              <w:autoSpaceDE/>
              <w:autoSpaceDN/>
              <w:adjustRightInd/>
              <w:spacing w:after="0" w:line="240" w:lineRule="auto"/>
              <w:ind w:right="158"/>
              <w:jc w:val="center"/>
              <w:textAlignment w:val="auto"/>
              <w:rPr>
                <w:b/>
                <w:caps/>
                <w:lang w:eastAsia="ar-SA"/>
              </w:rPr>
            </w:pPr>
          </w:p>
        </w:tc>
        <w:tc>
          <w:tcPr>
            <w:tcW w:w="1846" w:type="dxa"/>
            <w:gridSpan w:val="2"/>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STUPEŇ</w:t>
            </w:r>
          </w:p>
        </w:tc>
        <w:tc>
          <w:tcPr>
            <w:tcW w:w="1867"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DPS</w:t>
            </w:r>
          </w:p>
        </w:tc>
      </w:tr>
      <w:tr w:rsidR="00DD0487" w:rsidRPr="00DD0487" w:rsidTr="00DD0487">
        <w:trPr>
          <w:cantSplit/>
          <w:trHeight w:val="333"/>
        </w:trPr>
        <w:tc>
          <w:tcPr>
            <w:tcW w:w="6907" w:type="dxa"/>
            <w:gridSpan w:val="4"/>
            <w:vMerge/>
            <w:tcBorders>
              <w:left w:val="single" w:sz="4" w:space="0" w:color="auto"/>
              <w:right w:val="single" w:sz="4" w:space="0" w:color="auto"/>
            </w:tcBorders>
          </w:tcPr>
          <w:p w:rsidR="00DD0487" w:rsidRPr="00DD0487" w:rsidRDefault="00DD0487" w:rsidP="00DD0487">
            <w:pPr>
              <w:suppressAutoHyphens/>
              <w:autoSpaceDN/>
              <w:adjustRightInd/>
              <w:snapToGrid w:val="0"/>
              <w:spacing w:after="0" w:line="240" w:lineRule="auto"/>
              <w:ind w:left="-70" w:firstLine="70"/>
              <w:textAlignment w:val="auto"/>
              <w:rPr>
                <w:rFonts w:ascii="Times New Roman" w:hAnsi="Times New Roman" w:cs="Arial"/>
                <w:sz w:val="4"/>
                <w:szCs w:val="4"/>
                <w:lang w:eastAsia="ar-SA"/>
              </w:rPr>
            </w:pPr>
          </w:p>
        </w:tc>
        <w:tc>
          <w:tcPr>
            <w:tcW w:w="1846" w:type="dxa"/>
            <w:gridSpan w:val="2"/>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DATUM</w:t>
            </w:r>
          </w:p>
        </w:tc>
        <w:tc>
          <w:tcPr>
            <w:tcW w:w="1867"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eastAsia="Lucida Sans Unicode" w:cs="Arial"/>
                <w:kern w:val="1"/>
                <w:sz w:val="16"/>
                <w:szCs w:val="16"/>
              </w:rPr>
              <w:t>04/2017</w:t>
            </w:r>
          </w:p>
        </w:tc>
      </w:tr>
      <w:tr w:rsidR="00DD0487" w:rsidRPr="00DD0487" w:rsidTr="00DD0487">
        <w:trPr>
          <w:cantSplit/>
          <w:trHeight w:val="366"/>
        </w:trPr>
        <w:tc>
          <w:tcPr>
            <w:tcW w:w="6907" w:type="dxa"/>
            <w:gridSpan w:val="4"/>
            <w:vMerge/>
            <w:tcBorders>
              <w:left w:val="single" w:sz="4" w:space="0" w:color="auto"/>
              <w:right w:val="single" w:sz="4" w:space="0" w:color="auto"/>
            </w:tcBorders>
          </w:tcPr>
          <w:p w:rsidR="00DD0487" w:rsidRPr="00DD0487" w:rsidRDefault="00DD0487" w:rsidP="00DD0487">
            <w:pPr>
              <w:suppressAutoHyphens/>
              <w:autoSpaceDN/>
              <w:adjustRightInd/>
              <w:snapToGrid w:val="0"/>
              <w:spacing w:after="0" w:line="240" w:lineRule="auto"/>
              <w:ind w:left="-70" w:firstLine="70"/>
              <w:textAlignment w:val="auto"/>
              <w:rPr>
                <w:rFonts w:ascii="Times New Roman" w:hAnsi="Times New Roman" w:cs="Arial"/>
                <w:sz w:val="4"/>
                <w:szCs w:val="4"/>
                <w:lang w:eastAsia="ar-SA"/>
              </w:rPr>
            </w:pPr>
          </w:p>
        </w:tc>
        <w:tc>
          <w:tcPr>
            <w:tcW w:w="1846" w:type="dxa"/>
            <w:gridSpan w:val="2"/>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FORMÁT/POČET STR.</w:t>
            </w:r>
          </w:p>
        </w:tc>
        <w:tc>
          <w:tcPr>
            <w:tcW w:w="1867" w:type="dxa"/>
            <w:tcBorders>
              <w:top w:val="single" w:sz="4" w:space="0" w:color="auto"/>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 xml:space="preserve">A4 / </w:t>
            </w:r>
            <w:r>
              <w:rPr>
                <w:rFonts w:cs="Arial"/>
                <w:sz w:val="16"/>
                <w:szCs w:val="16"/>
                <w:lang w:eastAsia="ar-SA"/>
              </w:rPr>
              <w:t>18</w:t>
            </w:r>
          </w:p>
        </w:tc>
      </w:tr>
      <w:tr w:rsidR="00DD0487" w:rsidRPr="00DD0487" w:rsidTr="00DD0487">
        <w:trPr>
          <w:cantSplit/>
          <w:trHeight w:val="328"/>
        </w:trPr>
        <w:tc>
          <w:tcPr>
            <w:tcW w:w="6907" w:type="dxa"/>
            <w:gridSpan w:val="4"/>
            <w:vMerge/>
            <w:tcBorders>
              <w:left w:val="single" w:sz="4" w:space="0" w:color="auto"/>
              <w:right w:val="single" w:sz="4" w:space="0" w:color="auto"/>
            </w:tcBorders>
          </w:tcPr>
          <w:p w:rsidR="00DD0487" w:rsidRPr="00DD0487" w:rsidRDefault="00DD0487" w:rsidP="00DD0487">
            <w:pPr>
              <w:suppressAutoHyphens/>
              <w:autoSpaceDN/>
              <w:adjustRightInd/>
              <w:snapToGrid w:val="0"/>
              <w:spacing w:after="0" w:line="240" w:lineRule="auto"/>
              <w:ind w:left="-70" w:firstLine="70"/>
              <w:textAlignment w:val="auto"/>
              <w:rPr>
                <w:rFonts w:ascii="Times New Roman" w:hAnsi="Times New Roman" w:cs="Arial"/>
                <w:sz w:val="4"/>
                <w:szCs w:val="4"/>
                <w:lang w:eastAsia="ar-SA"/>
              </w:rPr>
            </w:pPr>
          </w:p>
        </w:tc>
        <w:tc>
          <w:tcPr>
            <w:tcW w:w="1846" w:type="dxa"/>
            <w:gridSpan w:val="2"/>
            <w:tcBorders>
              <w:top w:val="single" w:sz="4" w:space="0" w:color="auto"/>
              <w:left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MĚŘÍTKO</w:t>
            </w:r>
          </w:p>
        </w:tc>
        <w:tc>
          <w:tcPr>
            <w:tcW w:w="1867" w:type="dxa"/>
            <w:tcBorders>
              <w:top w:val="single" w:sz="4" w:space="0" w:color="auto"/>
              <w:left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w:t>
            </w:r>
          </w:p>
        </w:tc>
      </w:tr>
      <w:tr w:rsidR="00DD0487" w:rsidRPr="00DD0487" w:rsidTr="00DD0487">
        <w:trPr>
          <w:cantSplit/>
          <w:trHeight w:hRule="exact" w:val="84"/>
        </w:trPr>
        <w:tc>
          <w:tcPr>
            <w:tcW w:w="6907" w:type="dxa"/>
            <w:gridSpan w:val="4"/>
            <w:vMerge w:val="restart"/>
            <w:tcBorders>
              <w:top w:val="single" w:sz="4" w:space="0" w:color="auto"/>
              <w:left w:val="single" w:sz="4" w:space="0" w:color="auto"/>
              <w:right w:val="single" w:sz="4" w:space="0" w:color="auto"/>
            </w:tcBorders>
          </w:tcPr>
          <w:p w:rsidR="00DD0487" w:rsidRPr="00DD0487" w:rsidRDefault="00DD0487" w:rsidP="00DD0487">
            <w:pPr>
              <w:suppressAutoHyphens/>
              <w:autoSpaceDN/>
              <w:adjustRightInd/>
              <w:spacing w:after="0" w:line="240" w:lineRule="auto"/>
              <w:ind w:left="-70" w:firstLine="70"/>
              <w:textAlignment w:val="auto"/>
              <w:rPr>
                <w:rFonts w:cs="Arial"/>
                <w:sz w:val="4"/>
                <w:szCs w:val="4"/>
                <w:lang w:eastAsia="ar-SA"/>
              </w:rPr>
            </w:pPr>
          </w:p>
          <w:p w:rsidR="00DD0487" w:rsidRPr="00DD0487" w:rsidRDefault="00DD0487" w:rsidP="00DD0487">
            <w:pPr>
              <w:suppressAutoHyphens/>
              <w:autoSpaceDN/>
              <w:adjustRightInd/>
              <w:spacing w:after="0" w:line="240" w:lineRule="auto"/>
              <w:ind w:left="-70" w:firstLine="70"/>
              <w:textAlignment w:val="auto"/>
              <w:rPr>
                <w:rFonts w:cs="Arial"/>
                <w:sz w:val="16"/>
                <w:szCs w:val="16"/>
                <w:lang w:eastAsia="ar-SA"/>
              </w:rPr>
            </w:pPr>
            <w:r w:rsidRPr="00DD0487">
              <w:rPr>
                <w:rFonts w:cs="Arial"/>
                <w:sz w:val="16"/>
                <w:szCs w:val="16"/>
                <w:lang w:eastAsia="ar-SA"/>
              </w:rPr>
              <w:t xml:space="preserve">NÁZEV OBJEKTU: </w:t>
            </w:r>
          </w:p>
          <w:p w:rsidR="00DD0487" w:rsidRPr="00DD0487" w:rsidRDefault="00DD0487" w:rsidP="00DD0487">
            <w:pPr>
              <w:suppressAutoHyphens/>
              <w:autoSpaceDN/>
              <w:adjustRightInd/>
              <w:spacing w:after="0" w:line="240" w:lineRule="auto"/>
              <w:ind w:left="-70" w:firstLine="70"/>
              <w:textAlignment w:val="auto"/>
              <w:rPr>
                <w:rFonts w:cs="Arial"/>
                <w:sz w:val="4"/>
                <w:szCs w:val="4"/>
                <w:lang w:eastAsia="ar-SA"/>
              </w:rPr>
            </w:pPr>
          </w:p>
          <w:p w:rsidR="00DD0487" w:rsidRPr="00DD0487" w:rsidRDefault="00A84776" w:rsidP="00DD0487">
            <w:pPr>
              <w:suppressAutoHyphens/>
              <w:overflowPunct/>
              <w:autoSpaceDE/>
              <w:autoSpaceDN/>
              <w:adjustRightInd/>
              <w:spacing w:after="0" w:line="240" w:lineRule="auto"/>
              <w:jc w:val="center"/>
              <w:textAlignment w:val="auto"/>
              <w:rPr>
                <w:sz w:val="24"/>
                <w:szCs w:val="24"/>
                <w:lang w:eastAsia="ar-SA"/>
              </w:rPr>
            </w:pPr>
            <w:r>
              <w:rPr>
                <w:rFonts w:cs="Arial"/>
                <w:b/>
                <w:sz w:val="24"/>
                <w:szCs w:val="24"/>
                <w:lang w:eastAsia="ar-SA"/>
              </w:rPr>
              <w:t>VÝTAHY</w:t>
            </w:r>
          </w:p>
        </w:tc>
        <w:tc>
          <w:tcPr>
            <w:tcW w:w="887" w:type="dxa"/>
            <w:tcBorders>
              <w:top w:val="single" w:sz="4" w:space="0" w:color="auto"/>
              <w:left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p>
        </w:tc>
        <w:tc>
          <w:tcPr>
            <w:tcW w:w="959" w:type="dxa"/>
            <w:tcBorders>
              <w:top w:val="single" w:sz="4" w:space="0" w:color="auto"/>
              <w:left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p>
        </w:tc>
        <w:tc>
          <w:tcPr>
            <w:tcW w:w="1867" w:type="dxa"/>
            <w:vMerge w:val="restart"/>
            <w:tcBorders>
              <w:top w:val="single" w:sz="4" w:space="0" w:color="auto"/>
              <w:left w:val="single" w:sz="4" w:space="0" w:color="auto"/>
              <w:right w:val="single" w:sz="4" w:space="0" w:color="auto"/>
            </w:tcBorders>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p>
        </w:tc>
      </w:tr>
      <w:tr w:rsidR="00DD0487" w:rsidRPr="00DD0487" w:rsidTr="00DD0487">
        <w:trPr>
          <w:cantSplit/>
          <w:trHeight w:val="264"/>
        </w:trPr>
        <w:tc>
          <w:tcPr>
            <w:tcW w:w="6907" w:type="dxa"/>
            <w:gridSpan w:val="4"/>
            <w:vMerge/>
            <w:tcBorders>
              <w:left w:val="single" w:sz="4" w:space="0" w:color="auto"/>
              <w:right w:val="single" w:sz="4" w:space="0" w:color="auto"/>
            </w:tcBorders>
          </w:tcPr>
          <w:p w:rsidR="00DD0487" w:rsidRPr="00DD0487" w:rsidRDefault="00DD0487" w:rsidP="00DD0487">
            <w:pPr>
              <w:suppressAutoHyphens/>
              <w:overflowPunct/>
              <w:autoSpaceDE/>
              <w:autoSpaceDN/>
              <w:adjustRightInd/>
              <w:spacing w:after="0" w:line="240" w:lineRule="auto"/>
              <w:textAlignment w:val="auto"/>
              <w:rPr>
                <w:sz w:val="20"/>
                <w:szCs w:val="24"/>
                <w:lang w:eastAsia="ar-SA"/>
              </w:rPr>
            </w:pPr>
          </w:p>
        </w:tc>
        <w:tc>
          <w:tcPr>
            <w:tcW w:w="887" w:type="dxa"/>
            <w:tcBorders>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Č. ZAK</w:t>
            </w:r>
          </w:p>
        </w:tc>
        <w:tc>
          <w:tcPr>
            <w:tcW w:w="959" w:type="dxa"/>
            <w:tcBorders>
              <w:left w:val="single" w:sz="4" w:space="0" w:color="auto"/>
              <w:bottom w:val="single" w:sz="4" w:space="0" w:color="auto"/>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eastAsia="Lucida Sans Unicode" w:cs="Arial"/>
                <w:kern w:val="1"/>
                <w:sz w:val="16"/>
                <w:szCs w:val="16"/>
              </w:rPr>
              <w:t>15033</w:t>
            </w:r>
          </w:p>
        </w:tc>
        <w:tc>
          <w:tcPr>
            <w:tcW w:w="1867" w:type="dxa"/>
            <w:vMerge/>
            <w:tcBorders>
              <w:left w:val="single" w:sz="4" w:space="0" w:color="auto"/>
              <w:right w:val="single" w:sz="4" w:space="0" w:color="auto"/>
            </w:tcBorders>
          </w:tcPr>
          <w:p w:rsidR="00DD0487" w:rsidRPr="00DD0487" w:rsidRDefault="00DD0487" w:rsidP="00DD0487">
            <w:pPr>
              <w:suppressAutoHyphens/>
              <w:overflowPunct/>
              <w:autoSpaceDE/>
              <w:autoSpaceDN/>
              <w:adjustRightInd/>
              <w:spacing w:after="0" w:line="240" w:lineRule="auto"/>
              <w:textAlignment w:val="auto"/>
              <w:rPr>
                <w:sz w:val="20"/>
                <w:szCs w:val="24"/>
                <w:lang w:eastAsia="ar-SA"/>
              </w:rPr>
            </w:pPr>
          </w:p>
        </w:tc>
      </w:tr>
      <w:tr w:rsidR="00DD0487" w:rsidRPr="00DD0487" w:rsidTr="00DD0487">
        <w:trPr>
          <w:cantSplit/>
          <w:trHeight w:val="334"/>
        </w:trPr>
        <w:tc>
          <w:tcPr>
            <w:tcW w:w="6907" w:type="dxa"/>
            <w:gridSpan w:val="4"/>
            <w:vMerge/>
            <w:tcBorders>
              <w:left w:val="single" w:sz="4" w:space="0" w:color="auto"/>
              <w:bottom w:val="nil"/>
              <w:right w:val="single" w:sz="4" w:space="0" w:color="auto"/>
            </w:tcBorders>
          </w:tcPr>
          <w:p w:rsidR="00DD0487" w:rsidRPr="00DD0487" w:rsidRDefault="00DD0487" w:rsidP="00DD0487">
            <w:pPr>
              <w:suppressAutoHyphens/>
              <w:overflowPunct/>
              <w:autoSpaceDE/>
              <w:autoSpaceDN/>
              <w:adjustRightInd/>
              <w:spacing w:after="0" w:line="240" w:lineRule="auto"/>
              <w:textAlignment w:val="auto"/>
              <w:rPr>
                <w:sz w:val="20"/>
                <w:szCs w:val="24"/>
                <w:lang w:eastAsia="ar-SA"/>
              </w:rPr>
            </w:pPr>
          </w:p>
        </w:tc>
        <w:tc>
          <w:tcPr>
            <w:tcW w:w="887" w:type="dxa"/>
            <w:tcBorders>
              <w:top w:val="single" w:sz="4" w:space="0" w:color="auto"/>
              <w:left w:val="single" w:sz="4" w:space="0" w:color="auto"/>
              <w:bottom w:val="nil"/>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SOUBOR</w:t>
            </w:r>
          </w:p>
        </w:tc>
        <w:tc>
          <w:tcPr>
            <w:tcW w:w="959" w:type="dxa"/>
            <w:tcBorders>
              <w:top w:val="single" w:sz="4" w:space="0" w:color="auto"/>
              <w:left w:val="single" w:sz="4" w:space="0" w:color="auto"/>
              <w:bottom w:val="nil"/>
              <w:right w:val="single" w:sz="4" w:space="0" w:color="auto"/>
            </w:tcBorders>
            <w:vAlign w:val="center"/>
          </w:tcPr>
          <w:p w:rsidR="00DD0487" w:rsidRPr="00DD0487" w:rsidRDefault="00DD0487" w:rsidP="00DD048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DOC</w:t>
            </w:r>
          </w:p>
        </w:tc>
        <w:tc>
          <w:tcPr>
            <w:tcW w:w="1867" w:type="dxa"/>
            <w:vMerge/>
            <w:tcBorders>
              <w:left w:val="single" w:sz="4" w:space="0" w:color="auto"/>
              <w:bottom w:val="nil"/>
              <w:right w:val="single" w:sz="4" w:space="0" w:color="auto"/>
            </w:tcBorders>
          </w:tcPr>
          <w:p w:rsidR="00DD0487" w:rsidRPr="00DD0487" w:rsidRDefault="00DD0487" w:rsidP="00DD0487">
            <w:pPr>
              <w:suppressAutoHyphens/>
              <w:overflowPunct/>
              <w:autoSpaceDE/>
              <w:autoSpaceDN/>
              <w:adjustRightInd/>
              <w:spacing w:after="0" w:line="240" w:lineRule="auto"/>
              <w:textAlignment w:val="auto"/>
              <w:rPr>
                <w:sz w:val="20"/>
                <w:szCs w:val="24"/>
                <w:lang w:eastAsia="ar-SA"/>
              </w:rPr>
            </w:pPr>
          </w:p>
        </w:tc>
      </w:tr>
      <w:tr w:rsidR="00DD0487" w:rsidRPr="00DD0487" w:rsidTr="00DD0487">
        <w:trPr>
          <w:trHeight w:val="538"/>
        </w:trPr>
        <w:tc>
          <w:tcPr>
            <w:tcW w:w="6907" w:type="dxa"/>
            <w:gridSpan w:val="4"/>
            <w:tcBorders>
              <w:top w:val="single" w:sz="4" w:space="0" w:color="auto"/>
              <w:left w:val="single" w:sz="4" w:space="0" w:color="auto"/>
              <w:bottom w:val="single" w:sz="4" w:space="0" w:color="auto"/>
              <w:right w:val="single" w:sz="4" w:space="0" w:color="auto"/>
            </w:tcBorders>
            <w:shd w:val="clear" w:color="auto" w:fill="E6E6E6"/>
          </w:tcPr>
          <w:p w:rsidR="00DD0487" w:rsidRPr="00DD0487" w:rsidRDefault="00DD0487" w:rsidP="00DD0487">
            <w:pPr>
              <w:suppressAutoHyphens/>
              <w:autoSpaceDN/>
              <w:adjustRightInd/>
              <w:snapToGrid w:val="0"/>
              <w:spacing w:after="0" w:line="240" w:lineRule="atLeast"/>
              <w:ind w:left="-70" w:firstLine="70"/>
              <w:textAlignment w:val="auto"/>
              <w:rPr>
                <w:rFonts w:cs="Arial"/>
                <w:sz w:val="16"/>
                <w:szCs w:val="16"/>
                <w:lang w:eastAsia="ar-SA"/>
              </w:rPr>
            </w:pPr>
            <w:r w:rsidRPr="00DD0487">
              <w:rPr>
                <w:rFonts w:cs="Arial"/>
                <w:sz w:val="16"/>
                <w:szCs w:val="16"/>
                <w:lang w:eastAsia="ar-SA"/>
              </w:rPr>
              <w:t xml:space="preserve">NÁZEV PŘÍLOHY: </w:t>
            </w:r>
          </w:p>
          <w:p w:rsidR="00DD0487" w:rsidRPr="00DD0487" w:rsidRDefault="00DD0487" w:rsidP="00DD0487">
            <w:pPr>
              <w:suppressAutoHyphens/>
              <w:autoSpaceDN/>
              <w:adjustRightInd/>
              <w:spacing w:after="0" w:line="360" w:lineRule="auto"/>
              <w:ind w:left="-70" w:firstLine="70"/>
              <w:jc w:val="center"/>
              <w:textAlignment w:val="auto"/>
              <w:rPr>
                <w:b/>
                <w:caps/>
                <w:sz w:val="32"/>
                <w:szCs w:val="32"/>
                <w:lang w:eastAsia="ar-SA"/>
              </w:rPr>
            </w:pPr>
            <w:r w:rsidRPr="00DD0487">
              <w:rPr>
                <w:b/>
                <w:caps/>
                <w:sz w:val="32"/>
                <w:szCs w:val="32"/>
                <w:lang w:eastAsia="ar-SA"/>
              </w:rPr>
              <w:t>TECHNICKÁ ZPRÁVA</w:t>
            </w:r>
          </w:p>
        </w:tc>
        <w:tc>
          <w:tcPr>
            <w:tcW w:w="3713" w:type="dxa"/>
            <w:gridSpan w:val="3"/>
            <w:tcBorders>
              <w:top w:val="single" w:sz="4" w:space="0" w:color="auto"/>
              <w:left w:val="single" w:sz="4" w:space="0" w:color="auto"/>
              <w:bottom w:val="single" w:sz="4" w:space="0" w:color="auto"/>
              <w:right w:val="single" w:sz="4" w:space="0" w:color="auto"/>
            </w:tcBorders>
            <w:shd w:val="clear" w:color="auto" w:fill="E6E6E6"/>
          </w:tcPr>
          <w:p w:rsidR="00DD0487" w:rsidRPr="00DD0487" w:rsidRDefault="00DD0487" w:rsidP="00DD0487">
            <w:pPr>
              <w:suppressAutoHyphens/>
              <w:autoSpaceDN/>
              <w:adjustRightInd/>
              <w:snapToGrid w:val="0"/>
              <w:spacing w:after="0" w:line="240" w:lineRule="auto"/>
              <w:ind w:left="-70" w:firstLine="70"/>
              <w:jc w:val="center"/>
              <w:textAlignment w:val="auto"/>
              <w:rPr>
                <w:rFonts w:cs="Arial"/>
                <w:sz w:val="4"/>
                <w:szCs w:val="4"/>
                <w:lang w:eastAsia="ar-SA"/>
              </w:rPr>
            </w:pPr>
          </w:p>
          <w:p w:rsidR="00DD0487" w:rsidRPr="00DD0487" w:rsidRDefault="00DD0487" w:rsidP="00DD0487">
            <w:pPr>
              <w:suppressAutoHyphens/>
              <w:autoSpaceDN/>
              <w:adjustRightInd/>
              <w:spacing w:after="0" w:line="240" w:lineRule="auto"/>
              <w:ind w:left="-70" w:firstLine="70"/>
              <w:textAlignment w:val="auto"/>
              <w:rPr>
                <w:rFonts w:cs="Arial"/>
                <w:sz w:val="16"/>
                <w:szCs w:val="16"/>
                <w:lang w:eastAsia="ar-SA"/>
              </w:rPr>
            </w:pPr>
            <w:r w:rsidRPr="00DD0487">
              <w:rPr>
                <w:rFonts w:cs="Arial"/>
                <w:sz w:val="16"/>
                <w:szCs w:val="16"/>
                <w:lang w:eastAsia="ar-SA"/>
              </w:rPr>
              <w:t>Č. PŘÍLOHY:</w:t>
            </w:r>
          </w:p>
          <w:p w:rsidR="00DD0487" w:rsidRPr="00DD0487" w:rsidRDefault="00DD0487" w:rsidP="00DD0487">
            <w:pPr>
              <w:suppressAutoHyphens/>
              <w:autoSpaceDN/>
              <w:adjustRightInd/>
              <w:spacing w:after="0" w:line="240" w:lineRule="auto"/>
              <w:ind w:left="-70" w:firstLine="70"/>
              <w:textAlignment w:val="auto"/>
              <w:rPr>
                <w:rFonts w:cs="Arial"/>
                <w:sz w:val="8"/>
                <w:szCs w:val="8"/>
                <w:lang w:eastAsia="ar-SA"/>
              </w:rPr>
            </w:pPr>
          </w:p>
          <w:p w:rsidR="00DD0487" w:rsidRPr="00DD0487" w:rsidRDefault="00C727B2" w:rsidP="00DD0487">
            <w:pPr>
              <w:suppressAutoHyphens/>
              <w:autoSpaceDN/>
              <w:adjustRightInd/>
              <w:spacing w:after="0" w:line="240" w:lineRule="atLeast"/>
              <w:jc w:val="center"/>
              <w:textAlignment w:val="auto"/>
              <w:rPr>
                <w:b/>
                <w:sz w:val="26"/>
                <w:szCs w:val="26"/>
                <w:lang w:eastAsia="ar-SA"/>
              </w:rPr>
            </w:pPr>
            <w:r>
              <w:rPr>
                <w:rFonts w:cs="Arial"/>
                <w:b/>
                <w:sz w:val="28"/>
                <w:szCs w:val="28"/>
              </w:rPr>
              <w:t>15033-D</w:t>
            </w:r>
            <w:r w:rsidR="00DD0487" w:rsidRPr="003119F2">
              <w:rPr>
                <w:rFonts w:cs="Arial"/>
                <w:b/>
                <w:sz w:val="28"/>
                <w:szCs w:val="28"/>
              </w:rPr>
              <w:t>P</w:t>
            </w:r>
            <w:r>
              <w:rPr>
                <w:rFonts w:cs="Arial"/>
                <w:b/>
                <w:sz w:val="28"/>
                <w:szCs w:val="28"/>
              </w:rPr>
              <w:t>S</w:t>
            </w:r>
            <w:bookmarkStart w:id="0" w:name="_GoBack"/>
            <w:bookmarkEnd w:id="0"/>
            <w:r w:rsidR="00DD0487" w:rsidRPr="003119F2">
              <w:rPr>
                <w:rFonts w:cs="Arial"/>
                <w:b/>
                <w:sz w:val="28"/>
                <w:szCs w:val="28"/>
              </w:rPr>
              <w:t>-D.2-01.</w:t>
            </w:r>
            <w:r w:rsidR="00DD0487">
              <w:rPr>
                <w:rFonts w:cs="Arial"/>
                <w:b/>
                <w:sz w:val="28"/>
                <w:szCs w:val="28"/>
              </w:rPr>
              <w:t>1</w:t>
            </w:r>
            <w:r w:rsidR="00DD0487" w:rsidRPr="003119F2">
              <w:rPr>
                <w:rFonts w:cs="Arial"/>
                <w:b/>
                <w:sz w:val="28"/>
                <w:szCs w:val="28"/>
              </w:rPr>
              <w:t>-01</w:t>
            </w:r>
          </w:p>
        </w:tc>
      </w:tr>
    </w:tbl>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rsidR="00DD0487" w:rsidRPr="00DD0487" w:rsidRDefault="00DD0487" w:rsidP="00DD0487">
      <w:pPr>
        <w:overflowPunct/>
        <w:autoSpaceDE/>
        <w:autoSpaceDN/>
        <w:adjustRightInd/>
        <w:spacing w:line="240" w:lineRule="auto"/>
        <w:jc w:val="both"/>
        <w:textAlignment w:val="auto"/>
        <w:rPr>
          <w:rFonts w:ascii="Franklin Gothic Book" w:hAnsi="Franklin Gothic Book"/>
          <w:b/>
          <w:caps/>
          <w:color w:val="000000"/>
          <w:sz w:val="28"/>
          <w:szCs w:val="20"/>
          <w:lang w:eastAsia="cs-CZ"/>
        </w:rPr>
      </w:pPr>
    </w:p>
    <w:p w:rsidR="00DD0487" w:rsidRPr="00DD0487" w:rsidRDefault="00DD0487" w:rsidP="00DD0487">
      <w:pPr>
        <w:overflowPunct/>
        <w:autoSpaceDE/>
        <w:autoSpaceDN/>
        <w:adjustRightInd/>
        <w:spacing w:line="240" w:lineRule="auto"/>
        <w:jc w:val="both"/>
        <w:textAlignment w:val="auto"/>
        <w:rPr>
          <w:rFonts w:ascii="Franklin Gothic Book" w:hAnsi="Franklin Gothic Book"/>
          <w:b/>
          <w:caps/>
          <w:color w:val="000000"/>
          <w:sz w:val="28"/>
          <w:szCs w:val="20"/>
          <w:lang w:eastAsia="cs-CZ"/>
        </w:rPr>
      </w:pPr>
    </w:p>
    <w:p w:rsidR="004F1138" w:rsidRPr="00D5573F" w:rsidRDefault="004F1138" w:rsidP="007E2EF2">
      <w:pPr>
        <w:pStyle w:val="Nadpissti"/>
        <w:pageBreakBefore/>
        <w:spacing w:before="0" w:after="0"/>
        <w:rPr>
          <w:sz w:val="24"/>
          <w:szCs w:val="24"/>
        </w:rPr>
      </w:pPr>
      <w:r w:rsidRPr="00D5573F">
        <w:rPr>
          <w:sz w:val="24"/>
          <w:szCs w:val="24"/>
        </w:rPr>
        <w:lastRenderedPageBreak/>
        <w:t>Obsah</w:t>
      </w:r>
    </w:p>
    <w:p w:rsidR="00B17861" w:rsidRPr="00B17861" w:rsidRDefault="004F1138">
      <w:pPr>
        <w:pStyle w:val="Obsah1"/>
        <w:rPr>
          <w:rFonts w:asciiTheme="minorHAnsi" w:eastAsiaTheme="minorEastAsia" w:hAnsiTheme="minorHAnsi" w:cstheme="minorBidi"/>
          <w:b w:val="0"/>
          <w:sz w:val="18"/>
          <w:szCs w:val="18"/>
          <w:lang w:eastAsia="cs-CZ"/>
        </w:rPr>
      </w:pPr>
      <w:r w:rsidRPr="00B17861">
        <w:rPr>
          <w:sz w:val="18"/>
          <w:szCs w:val="18"/>
        </w:rPr>
        <w:fldChar w:fldCharType="begin"/>
      </w:r>
      <w:r w:rsidRPr="00B17861">
        <w:rPr>
          <w:sz w:val="18"/>
          <w:szCs w:val="18"/>
        </w:rPr>
        <w:instrText xml:space="preserve"> TOC \o "1-3" \h \z \u </w:instrText>
      </w:r>
      <w:r w:rsidRPr="00B17861">
        <w:rPr>
          <w:sz w:val="18"/>
          <w:szCs w:val="18"/>
        </w:rPr>
        <w:fldChar w:fldCharType="separate"/>
      </w:r>
      <w:hyperlink w:anchor="_Toc466296488" w:history="1">
        <w:r w:rsidR="00B17861" w:rsidRPr="00B17861">
          <w:rPr>
            <w:rStyle w:val="Hypertextovodkaz"/>
            <w:sz w:val="18"/>
            <w:szCs w:val="18"/>
          </w:rPr>
          <w:t>1</w:t>
        </w:r>
        <w:r w:rsidR="00B17861" w:rsidRPr="00B17861">
          <w:rPr>
            <w:rFonts w:asciiTheme="minorHAnsi" w:eastAsiaTheme="minorEastAsia" w:hAnsiTheme="minorHAnsi" w:cstheme="minorBidi"/>
            <w:b w:val="0"/>
            <w:sz w:val="18"/>
            <w:szCs w:val="18"/>
            <w:lang w:eastAsia="cs-CZ"/>
          </w:rPr>
          <w:tab/>
        </w:r>
        <w:r w:rsidR="00B17861" w:rsidRPr="00B17861">
          <w:rPr>
            <w:rStyle w:val="Hypertextovodkaz"/>
            <w:sz w:val="18"/>
            <w:szCs w:val="18"/>
          </w:rPr>
          <w:t>Identifikační údaje</w:t>
        </w:r>
        <w:r w:rsidR="00B17861" w:rsidRPr="00B17861">
          <w:rPr>
            <w:webHidden/>
            <w:sz w:val="18"/>
            <w:szCs w:val="18"/>
          </w:rPr>
          <w:tab/>
        </w:r>
        <w:r w:rsidR="00B17861" w:rsidRPr="00B17861">
          <w:rPr>
            <w:webHidden/>
            <w:sz w:val="18"/>
            <w:szCs w:val="18"/>
          </w:rPr>
          <w:fldChar w:fldCharType="begin"/>
        </w:r>
        <w:r w:rsidR="00B17861" w:rsidRPr="00B17861">
          <w:rPr>
            <w:webHidden/>
            <w:sz w:val="18"/>
            <w:szCs w:val="18"/>
          </w:rPr>
          <w:instrText xml:space="preserve"> PAGEREF _Toc466296488 \h </w:instrText>
        </w:r>
        <w:r w:rsidR="00B17861" w:rsidRPr="00B17861">
          <w:rPr>
            <w:webHidden/>
            <w:sz w:val="18"/>
            <w:szCs w:val="18"/>
          </w:rPr>
        </w:r>
        <w:r w:rsidR="00B17861" w:rsidRPr="00B17861">
          <w:rPr>
            <w:webHidden/>
            <w:sz w:val="18"/>
            <w:szCs w:val="18"/>
          </w:rPr>
          <w:fldChar w:fldCharType="separate"/>
        </w:r>
        <w:r w:rsidR="00C727B2">
          <w:rPr>
            <w:webHidden/>
            <w:sz w:val="18"/>
            <w:szCs w:val="18"/>
          </w:rPr>
          <w:t>3</w:t>
        </w:r>
        <w:r w:rsidR="00B17861" w:rsidRPr="00B17861">
          <w:rPr>
            <w:webHidden/>
            <w:sz w:val="18"/>
            <w:szCs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489" w:history="1">
        <w:r w:rsidR="00B17861" w:rsidRPr="00B17861">
          <w:rPr>
            <w:rStyle w:val="Hypertextovodkaz"/>
            <w:sz w:val="18"/>
          </w:rPr>
          <w:t>1.1</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Identifikační údaje stavby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_Toc466296489 \h </w:instrText>
        </w:r>
        <w:r w:rsidR="00B17861" w:rsidRPr="00B17861">
          <w:rPr>
            <w:webHidden/>
            <w:sz w:val="18"/>
          </w:rPr>
        </w:r>
        <w:r w:rsidR="00B17861" w:rsidRPr="00B17861">
          <w:rPr>
            <w:webHidden/>
            <w:sz w:val="18"/>
          </w:rPr>
          <w:fldChar w:fldCharType="separate"/>
        </w:r>
        <w:r>
          <w:rPr>
            <w:webHidden/>
            <w:sz w:val="18"/>
          </w:rPr>
          <w:t>3</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490" w:history="1">
        <w:r w:rsidR="00B17861" w:rsidRPr="00B17861">
          <w:rPr>
            <w:rStyle w:val="Hypertextovodkaz"/>
            <w:sz w:val="18"/>
          </w:rPr>
          <w:t>1.1.1</w:t>
        </w:r>
        <w:r w:rsidR="00B17861" w:rsidRPr="00B17861">
          <w:rPr>
            <w:rFonts w:asciiTheme="minorHAnsi" w:eastAsiaTheme="minorEastAsia" w:hAnsiTheme="minorHAnsi" w:cstheme="minorBidi"/>
            <w:sz w:val="18"/>
            <w:lang w:eastAsia="cs-CZ"/>
          </w:rPr>
          <w:tab/>
        </w:r>
        <w:r w:rsidR="00B17861" w:rsidRPr="00B17861">
          <w:rPr>
            <w:rStyle w:val="Hypertextovodkaz"/>
            <w:sz w:val="18"/>
          </w:rPr>
          <w:t>Údaje o stavbě</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_Toc466296490 \h </w:instrText>
        </w:r>
        <w:r w:rsidR="00B17861" w:rsidRPr="00B17861">
          <w:rPr>
            <w:webHidden/>
            <w:sz w:val="18"/>
          </w:rPr>
        </w:r>
        <w:r w:rsidR="00B17861" w:rsidRPr="00B17861">
          <w:rPr>
            <w:webHidden/>
            <w:sz w:val="18"/>
          </w:rPr>
          <w:fldChar w:fldCharType="separate"/>
        </w:r>
        <w:r>
          <w:rPr>
            <w:webHidden/>
            <w:sz w:val="18"/>
          </w:rPr>
          <w:t>3</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491" w:history="1">
        <w:r w:rsidR="00B17861" w:rsidRPr="00B17861">
          <w:rPr>
            <w:rStyle w:val="Hypertextovodkaz"/>
            <w:sz w:val="18"/>
          </w:rPr>
          <w:t>1.1.2</w:t>
        </w:r>
        <w:r w:rsidR="00B17861" w:rsidRPr="00B17861">
          <w:rPr>
            <w:rFonts w:asciiTheme="minorHAnsi" w:eastAsiaTheme="minorEastAsia" w:hAnsiTheme="minorHAnsi" w:cstheme="minorBidi"/>
            <w:sz w:val="18"/>
            <w:lang w:eastAsia="cs-CZ"/>
          </w:rPr>
          <w:tab/>
        </w:r>
        <w:r w:rsidR="00B17861" w:rsidRPr="00B17861">
          <w:rPr>
            <w:rStyle w:val="Hypertextovodkaz"/>
            <w:sz w:val="18"/>
          </w:rPr>
          <w:t>Údaje o zpracovateli dokumentace - GP</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_Toc466296491 \h </w:instrText>
        </w:r>
        <w:r w:rsidR="00B17861" w:rsidRPr="00B17861">
          <w:rPr>
            <w:webHidden/>
            <w:sz w:val="18"/>
          </w:rPr>
        </w:r>
        <w:r w:rsidR="00B17861" w:rsidRPr="00B17861">
          <w:rPr>
            <w:webHidden/>
            <w:sz w:val="18"/>
          </w:rPr>
          <w:fldChar w:fldCharType="separate"/>
        </w:r>
        <w:r>
          <w:rPr>
            <w:webHidden/>
            <w:sz w:val="18"/>
          </w:rPr>
          <w:t>3</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492" w:history="1">
        <w:r w:rsidR="00B17861" w:rsidRPr="00B17861">
          <w:rPr>
            <w:rStyle w:val="Hypertextovodkaz"/>
            <w:sz w:val="18"/>
          </w:rPr>
          <w:t>1.1.3</w:t>
        </w:r>
        <w:r w:rsidR="00B17861" w:rsidRPr="00B17861">
          <w:rPr>
            <w:rFonts w:asciiTheme="minorHAnsi" w:eastAsiaTheme="minorEastAsia" w:hAnsiTheme="minorHAnsi" w:cstheme="minorBidi"/>
            <w:sz w:val="18"/>
            <w:lang w:eastAsia="cs-CZ"/>
          </w:rPr>
          <w:tab/>
        </w:r>
        <w:r w:rsidR="00B17861" w:rsidRPr="00B17861">
          <w:rPr>
            <w:rStyle w:val="Hypertextovodkaz"/>
            <w:sz w:val="18"/>
          </w:rPr>
          <w:t>Údaje zpracovatele dílčí části</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_Toc466296492 \h </w:instrText>
        </w:r>
        <w:r w:rsidR="00B17861" w:rsidRPr="00B17861">
          <w:rPr>
            <w:webHidden/>
            <w:sz w:val="18"/>
          </w:rPr>
        </w:r>
        <w:r w:rsidR="00B17861" w:rsidRPr="00B17861">
          <w:rPr>
            <w:webHidden/>
            <w:sz w:val="18"/>
          </w:rPr>
          <w:fldChar w:fldCharType="separate"/>
        </w:r>
        <w:r>
          <w:rPr>
            <w:webHidden/>
            <w:sz w:val="18"/>
          </w:rPr>
          <w:t>3</w:t>
        </w:r>
        <w:r w:rsidR="00B17861" w:rsidRPr="00B17861">
          <w:rPr>
            <w:webHidden/>
            <w:sz w:val="18"/>
          </w:rPr>
          <w:fldChar w:fldCharType="end"/>
        </w:r>
      </w:hyperlink>
    </w:p>
    <w:p w:rsidR="00B17861" w:rsidRPr="00B17861" w:rsidRDefault="00C727B2">
      <w:pPr>
        <w:pStyle w:val="Obsah1"/>
        <w:rPr>
          <w:rFonts w:asciiTheme="minorHAnsi" w:eastAsiaTheme="minorEastAsia" w:hAnsiTheme="minorHAnsi" w:cstheme="minorBidi"/>
          <w:b w:val="0"/>
          <w:sz w:val="18"/>
          <w:szCs w:val="18"/>
          <w:lang w:eastAsia="cs-CZ"/>
        </w:rPr>
      </w:pPr>
      <w:hyperlink w:anchor="_Toc466296493" w:history="1">
        <w:r w:rsidR="00B17861" w:rsidRPr="00B17861">
          <w:rPr>
            <w:rStyle w:val="Hypertextovodkaz"/>
            <w:sz w:val="18"/>
            <w:szCs w:val="18"/>
          </w:rPr>
          <w:t>2</w:t>
        </w:r>
        <w:r w:rsidR="00B17861" w:rsidRPr="00B17861">
          <w:rPr>
            <w:rFonts w:asciiTheme="minorHAnsi" w:eastAsiaTheme="minorEastAsia" w:hAnsiTheme="minorHAnsi" w:cstheme="minorBidi"/>
            <w:b w:val="0"/>
            <w:sz w:val="18"/>
            <w:szCs w:val="18"/>
            <w:lang w:eastAsia="cs-CZ"/>
          </w:rPr>
          <w:tab/>
        </w:r>
        <w:r w:rsidR="00B17861" w:rsidRPr="00B17861">
          <w:rPr>
            <w:rStyle w:val="Hypertextovodkaz"/>
            <w:sz w:val="18"/>
            <w:szCs w:val="18"/>
          </w:rPr>
          <w:t>Základní údaje – anotace (souhrnná zpráva)</w:t>
        </w:r>
        <w:r w:rsidR="00B17861" w:rsidRPr="00B17861">
          <w:rPr>
            <w:webHidden/>
            <w:sz w:val="18"/>
            <w:szCs w:val="18"/>
          </w:rPr>
          <w:tab/>
        </w:r>
        <w:r w:rsidR="00B17861" w:rsidRPr="00B17861">
          <w:rPr>
            <w:webHidden/>
            <w:sz w:val="18"/>
            <w:szCs w:val="18"/>
          </w:rPr>
          <w:fldChar w:fldCharType="begin"/>
        </w:r>
        <w:r w:rsidR="00B17861" w:rsidRPr="00B17861">
          <w:rPr>
            <w:webHidden/>
            <w:sz w:val="18"/>
            <w:szCs w:val="18"/>
          </w:rPr>
          <w:instrText xml:space="preserve"> PAGEREF _Toc466296493 \h </w:instrText>
        </w:r>
        <w:r w:rsidR="00B17861" w:rsidRPr="00B17861">
          <w:rPr>
            <w:webHidden/>
            <w:sz w:val="18"/>
            <w:szCs w:val="18"/>
          </w:rPr>
        </w:r>
        <w:r w:rsidR="00B17861" w:rsidRPr="00B17861">
          <w:rPr>
            <w:webHidden/>
            <w:sz w:val="18"/>
            <w:szCs w:val="18"/>
          </w:rPr>
          <w:fldChar w:fldCharType="separate"/>
        </w:r>
        <w:r>
          <w:rPr>
            <w:webHidden/>
            <w:sz w:val="18"/>
            <w:szCs w:val="18"/>
          </w:rPr>
          <w:t>4</w:t>
        </w:r>
        <w:r w:rsidR="00B17861" w:rsidRPr="00B17861">
          <w:rPr>
            <w:webHidden/>
            <w:sz w:val="18"/>
            <w:szCs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494" w:history="1">
        <w:r w:rsidR="00B17861" w:rsidRPr="00B17861">
          <w:rPr>
            <w:rStyle w:val="Hypertextovodkaz"/>
            <w:sz w:val="18"/>
          </w:rPr>
          <w:t>2.1</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Stávající stav</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_Toc466296494 \h </w:instrText>
        </w:r>
        <w:r w:rsidR="00B17861" w:rsidRPr="00B17861">
          <w:rPr>
            <w:webHidden/>
            <w:sz w:val="18"/>
          </w:rPr>
        </w:r>
        <w:r w:rsidR="00B17861" w:rsidRPr="00B17861">
          <w:rPr>
            <w:webHidden/>
            <w:sz w:val="18"/>
          </w:rPr>
          <w:fldChar w:fldCharType="separate"/>
        </w:r>
        <w:r>
          <w:rPr>
            <w:webHidden/>
            <w:sz w:val="18"/>
          </w:rPr>
          <w:t>4</w:t>
        </w:r>
        <w:r w:rsidR="00B17861" w:rsidRPr="00B17861">
          <w:rPr>
            <w:webHidden/>
            <w:sz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495" w:history="1">
        <w:r w:rsidR="00B17861" w:rsidRPr="00B17861">
          <w:rPr>
            <w:rStyle w:val="Hypertextovodkaz"/>
            <w:sz w:val="18"/>
          </w:rPr>
          <w:t>2.2</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Nový stav</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_Toc466296495 \h </w:instrText>
        </w:r>
        <w:r w:rsidR="00B17861" w:rsidRPr="00B17861">
          <w:rPr>
            <w:webHidden/>
            <w:sz w:val="18"/>
          </w:rPr>
        </w:r>
        <w:r w:rsidR="00B17861" w:rsidRPr="00B17861">
          <w:rPr>
            <w:webHidden/>
            <w:sz w:val="18"/>
          </w:rPr>
          <w:fldChar w:fldCharType="separate"/>
        </w:r>
        <w:r>
          <w:rPr>
            <w:webHidden/>
            <w:sz w:val="18"/>
          </w:rPr>
          <w:t>4</w:t>
        </w:r>
        <w:r w:rsidR="00B17861" w:rsidRPr="00B17861">
          <w:rPr>
            <w:webHidden/>
            <w:sz w:val="18"/>
          </w:rPr>
          <w:fldChar w:fldCharType="end"/>
        </w:r>
      </w:hyperlink>
    </w:p>
    <w:p w:rsidR="00B17861" w:rsidRPr="00B17861" w:rsidRDefault="00C727B2">
      <w:pPr>
        <w:pStyle w:val="Obsah1"/>
        <w:rPr>
          <w:rFonts w:asciiTheme="minorHAnsi" w:eastAsiaTheme="minorEastAsia" w:hAnsiTheme="minorHAnsi" w:cstheme="minorBidi"/>
          <w:b w:val="0"/>
          <w:sz w:val="18"/>
          <w:szCs w:val="18"/>
          <w:lang w:eastAsia="cs-CZ"/>
        </w:rPr>
      </w:pPr>
      <w:hyperlink w:anchor="_Toc466296496" w:history="1">
        <w:r w:rsidR="00B17861" w:rsidRPr="00B17861">
          <w:rPr>
            <w:rStyle w:val="Hypertextovodkaz"/>
            <w:sz w:val="18"/>
            <w:szCs w:val="18"/>
          </w:rPr>
          <w:t>3</w:t>
        </w:r>
        <w:r w:rsidR="00B17861" w:rsidRPr="00B17861">
          <w:rPr>
            <w:rFonts w:asciiTheme="minorHAnsi" w:eastAsiaTheme="minorEastAsia" w:hAnsiTheme="minorHAnsi" w:cstheme="minorBidi"/>
            <w:b w:val="0"/>
            <w:sz w:val="18"/>
            <w:szCs w:val="18"/>
            <w:lang w:eastAsia="cs-CZ"/>
          </w:rPr>
          <w:tab/>
        </w:r>
        <w:r w:rsidR="00B17861" w:rsidRPr="00B17861">
          <w:rPr>
            <w:rStyle w:val="Hypertextovodkaz"/>
            <w:sz w:val="18"/>
            <w:szCs w:val="18"/>
          </w:rPr>
          <w:t>Technická zpráva</w:t>
        </w:r>
        <w:r w:rsidR="00B17861" w:rsidRPr="00B17861">
          <w:rPr>
            <w:webHidden/>
            <w:sz w:val="18"/>
            <w:szCs w:val="18"/>
          </w:rPr>
          <w:tab/>
        </w:r>
        <w:r w:rsidR="00B17861" w:rsidRPr="00B17861">
          <w:rPr>
            <w:webHidden/>
            <w:sz w:val="18"/>
            <w:szCs w:val="18"/>
          </w:rPr>
          <w:fldChar w:fldCharType="begin"/>
        </w:r>
        <w:r w:rsidR="00B17861" w:rsidRPr="00B17861">
          <w:rPr>
            <w:webHidden/>
            <w:sz w:val="18"/>
            <w:szCs w:val="18"/>
          </w:rPr>
          <w:instrText xml:space="preserve"> PAGEREF _Toc466296496 \h </w:instrText>
        </w:r>
        <w:r w:rsidR="00B17861" w:rsidRPr="00B17861">
          <w:rPr>
            <w:webHidden/>
            <w:sz w:val="18"/>
            <w:szCs w:val="18"/>
          </w:rPr>
        </w:r>
        <w:r w:rsidR="00B17861" w:rsidRPr="00B17861">
          <w:rPr>
            <w:webHidden/>
            <w:sz w:val="18"/>
            <w:szCs w:val="18"/>
          </w:rPr>
          <w:fldChar w:fldCharType="separate"/>
        </w:r>
        <w:r>
          <w:rPr>
            <w:webHidden/>
            <w:sz w:val="18"/>
            <w:szCs w:val="18"/>
          </w:rPr>
          <w:t>5</w:t>
        </w:r>
        <w:r w:rsidR="00B17861" w:rsidRPr="00B17861">
          <w:rPr>
            <w:webHidden/>
            <w:sz w:val="18"/>
            <w:szCs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497" w:history="1">
        <w:r w:rsidR="00B17861" w:rsidRPr="00B17861">
          <w:rPr>
            <w:rStyle w:val="Hypertextovodkaz"/>
            <w:sz w:val="18"/>
          </w:rPr>
          <w:t>3.1</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Účel stavby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_Toc466296497 \h </w:instrText>
        </w:r>
        <w:r w:rsidR="00B17861" w:rsidRPr="00B17861">
          <w:rPr>
            <w:webHidden/>
            <w:sz w:val="18"/>
          </w:rPr>
        </w:r>
        <w:r w:rsidR="00B17861" w:rsidRPr="00B17861">
          <w:rPr>
            <w:webHidden/>
            <w:sz w:val="18"/>
          </w:rPr>
          <w:fldChar w:fldCharType="separate"/>
        </w:r>
        <w:r>
          <w:rPr>
            <w:webHidden/>
            <w:sz w:val="18"/>
          </w:rPr>
          <w:t>5</w:t>
        </w:r>
        <w:r w:rsidR="00B17861" w:rsidRPr="00B17861">
          <w:rPr>
            <w:webHidden/>
            <w:sz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498" w:history="1">
        <w:r w:rsidR="00B17861" w:rsidRPr="00B17861">
          <w:rPr>
            <w:rStyle w:val="Hypertextovodkaz"/>
            <w:sz w:val="18"/>
          </w:rPr>
          <w:t>3.2</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Přehled výchozích podkladů - seznam použitých podkladů</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_Toc466296498 \h </w:instrText>
        </w:r>
        <w:r w:rsidR="00B17861" w:rsidRPr="00B17861">
          <w:rPr>
            <w:webHidden/>
            <w:sz w:val="18"/>
          </w:rPr>
        </w:r>
        <w:r w:rsidR="00B17861" w:rsidRPr="00B17861">
          <w:rPr>
            <w:webHidden/>
            <w:sz w:val="18"/>
          </w:rPr>
          <w:fldChar w:fldCharType="separate"/>
        </w:r>
        <w:r>
          <w:rPr>
            <w:webHidden/>
            <w:sz w:val="18"/>
          </w:rPr>
          <w:t>5</w:t>
        </w:r>
        <w:r w:rsidR="00B17861" w:rsidRPr="00B17861">
          <w:rPr>
            <w:webHidden/>
            <w:sz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499" w:history="1">
        <w:r w:rsidR="00B17861" w:rsidRPr="00B17861">
          <w:rPr>
            <w:rStyle w:val="Hypertextovodkaz"/>
            <w:sz w:val="18"/>
          </w:rPr>
          <w:t>3.3</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Specifikace rozdílů mezi předchozím stupněm PD a DSP</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_Toc466296499 \h </w:instrText>
        </w:r>
        <w:r w:rsidR="00B17861" w:rsidRPr="00B17861">
          <w:rPr>
            <w:webHidden/>
            <w:sz w:val="18"/>
          </w:rPr>
        </w:r>
        <w:r w:rsidR="00B17861" w:rsidRPr="00B17861">
          <w:rPr>
            <w:webHidden/>
            <w:sz w:val="18"/>
          </w:rPr>
          <w:fldChar w:fldCharType="separate"/>
        </w:r>
        <w:r>
          <w:rPr>
            <w:webHidden/>
            <w:sz w:val="18"/>
          </w:rPr>
          <w:t>5</w:t>
        </w:r>
        <w:r w:rsidR="00B17861" w:rsidRPr="00B17861">
          <w:rPr>
            <w:webHidden/>
            <w:sz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500" w:history="1">
        <w:r w:rsidR="00B17861" w:rsidRPr="00B17861">
          <w:rPr>
            <w:rStyle w:val="Hypertextovodkaz"/>
            <w:sz w:val="18"/>
          </w:rPr>
          <w:t>3.4</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Informace o dodržení podmínek rozhodnutí o umístění stavby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_Toc466296500 \h </w:instrText>
        </w:r>
        <w:r w:rsidR="00B17861" w:rsidRPr="00B17861">
          <w:rPr>
            <w:webHidden/>
            <w:sz w:val="18"/>
          </w:rPr>
        </w:r>
        <w:r w:rsidR="00B17861" w:rsidRPr="00B17861">
          <w:rPr>
            <w:webHidden/>
            <w:sz w:val="18"/>
          </w:rPr>
          <w:fldChar w:fldCharType="separate"/>
        </w:r>
        <w:r>
          <w:rPr>
            <w:webHidden/>
            <w:sz w:val="18"/>
          </w:rPr>
          <w:t>5</w:t>
        </w:r>
        <w:r w:rsidR="00B17861" w:rsidRPr="00B17861">
          <w:rPr>
            <w:webHidden/>
            <w:sz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501" w:history="1">
        <w:r w:rsidR="00B17861" w:rsidRPr="00B17861">
          <w:rPr>
            <w:rStyle w:val="Hypertextovodkaz"/>
            <w:sz w:val="18"/>
          </w:rPr>
          <w:t>3.5</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Údaje o splnění podmínek určených dotčenými orgány státní správy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_Toc466296501 \h </w:instrText>
        </w:r>
        <w:r w:rsidR="00B17861" w:rsidRPr="00B17861">
          <w:rPr>
            <w:webHidden/>
            <w:sz w:val="18"/>
          </w:rPr>
        </w:r>
        <w:r w:rsidR="00B17861" w:rsidRPr="00B17861">
          <w:rPr>
            <w:webHidden/>
            <w:sz w:val="18"/>
          </w:rPr>
          <w:fldChar w:fldCharType="separate"/>
        </w:r>
        <w:r>
          <w:rPr>
            <w:webHidden/>
            <w:sz w:val="18"/>
          </w:rPr>
          <w:t>5</w:t>
        </w:r>
        <w:r w:rsidR="00B17861" w:rsidRPr="00B17861">
          <w:rPr>
            <w:webHidden/>
            <w:sz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502" w:history="1">
        <w:r w:rsidR="00B17861" w:rsidRPr="00B17861">
          <w:rPr>
            <w:rStyle w:val="Hypertextovodkaz"/>
            <w:sz w:val="18"/>
          </w:rPr>
          <w:t>3.6</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Všeobecné principy dodávky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_Toc466296502 \h </w:instrText>
        </w:r>
        <w:r w:rsidR="00B17861" w:rsidRPr="00B17861">
          <w:rPr>
            <w:webHidden/>
            <w:sz w:val="18"/>
          </w:rPr>
        </w:r>
        <w:r w:rsidR="00B17861" w:rsidRPr="00B17861">
          <w:rPr>
            <w:webHidden/>
            <w:sz w:val="18"/>
          </w:rPr>
          <w:fldChar w:fldCharType="separate"/>
        </w:r>
        <w:r>
          <w:rPr>
            <w:webHidden/>
            <w:sz w:val="18"/>
          </w:rPr>
          <w:t>7</w:t>
        </w:r>
        <w:r w:rsidR="00B17861" w:rsidRPr="00B17861">
          <w:rPr>
            <w:webHidden/>
            <w:sz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503" w:history="1">
        <w:r w:rsidR="00B17861" w:rsidRPr="00B17861">
          <w:rPr>
            <w:rStyle w:val="Hypertextovodkaz"/>
            <w:sz w:val="18"/>
          </w:rPr>
          <w:t>3.7</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Použité normy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_Toc466296503 \h </w:instrText>
        </w:r>
        <w:r w:rsidR="00B17861" w:rsidRPr="00B17861">
          <w:rPr>
            <w:webHidden/>
            <w:sz w:val="18"/>
          </w:rPr>
        </w:r>
        <w:r w:rsidR="00B17861" w:rsidRPr="00B17861">
          <w:rPr>
            <w:webHidden/>
            <w:sz w:val="18"/>
          </w:rPr>
          <w:fldChar w:fldCharType="separate"/>
        </w:r>
        <w:r>
          <w:rPr>
            <w:webHidden/>
            <w:sz w:val="18"/>
          </w:rPr>
          <w:t>7</w:t>
        </w:r>
        <w:r w:rsidR="00B17861" w:rsidRPr="00B17861">
          <w:rPr>
            <w:webHidden/>
            <w:sz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504" w:history="1">
        <w:r w:rsidR="00B17861" w:rsidRPr="00B17861">
          <w:rPr>
            <w:rStyle w:val="Hypertextovodkaz"/>
            <w:sz w:val="18"/>
          </w:rPr>
          <w:t>3.8</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Popis technologie</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_Toc466296504 \h </w:instrText>
        </w:r>
        <w:r w:rsidR="00B17861" w:rsidRPr="00B17861">
          <w:rPr>
            <w:webHidden/>
            <w:sz w:val="18"/>
          </w:rPr>
        </w:r>
        <w:r w:rsidR="00B17861" w:rsidRPr="00B17861">
          <w:rPr>
            <w:webHidden/>
            <w:sz w:val="18"/>
          </w:rPr>
          <w:fldChar w:fldCharType="separate"/>
        </w:r>
        <w:r>
          <w:rPr>
            <w:webHidden/>
            <w:sz w:val="18"/>
          </w:rPr>
          <w:t>8</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05" w:history="1">
        <w:r w:rsidR="00B17861" w:rsidRPr="00B17861">
          <w:rPr>
            <w:rStyle w:val="Hypertextovodkaz"/>
            <w:sz w:val="18"/>
          </w:rPr>
          <w:t>3.8.1</w:t>
        </w:r>
        <w:r w:rsidR="00B17861" w:rsidRPr="00B17861">
          <w:rPr>
            <w:rFonts w:asciiTheme="minorHAnsi" w:eastAsiaTheme="minorEastAsia" w:hAnsiTheme="minorHAnsi" w:cstheme="minorBidi"/>
            <w:sz w:val="18"/>
            <w:lang w:eastAsia="cs-CZ"/>
          </w:rPr>
          <w:tab/>
        </w:r>
        <w:r w:rsidR="00B17861" w:rsidRPr="00B17861">
          <w:rPr>
            <w:rStyle w:val="Hypertextovodkaz"/>
            <w:sz w:val="18"/>
          </w:rPr>
          <w:t>Úvod</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_Toc466296505 \h </w:instrText>
        </w:r>
        <w:r w:rsidR="00B17861" w:rsidRPr="00B17861">
          <w:rPr>
            <w:webHidden/>
            <w:sz w:val="18"/>
          </w:rPr>
        </w:r>
        <w:r w:rsidR="00B17861" w:rsidRPr="00B17861">
          <w:rPr>
            <w:webHidden/>
            <w:sz w:val="18"/>
          </w:rPr>
          <w:fldChar w:fldCharType="separate"/>
        </w:r>
        <w:r>
          <w:rPr>
            <w:webHidden/>
            <w:sz w:val="18"/>
          </w:rPr>
          <w:t>8</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06" w:history="1">
        <w:r w:rsidR="00B17861" w:rsidRPr="00B17861">
          <w:rPr>
            <w:rStyle w:val="Hypertextovodkaz"/>
            <w:sz w:val="18"/>
          </w:rPr>
          <w:t>3.8.2</w:t>
        </w:r>
        <w:r w:rsidR="00B17861" w:rsidRPr="00B17861">
          <w:rPr>
            <w:rFonts w:asciiTheme="minorHAnsi" w:eastAsiaTheme="minorEastAsia" w:hAnsiTheme="minorHAnsi" w:cstheme="minorBidi"/>
            <w:sz w:val="18"/>
            <w:lang w:eastAsia="cs-CZ"/>
          </w:rPr>
          <w:tab/>
        </w:r>
        <w:r w:rsidR="00B17861" w:rsidRPr="00B17861">
          <w:rPr>
            <w:rStyle w:val="Hypertextovodkaz"/>
            <w:sz w:val="18"/>
          </w:rPr>
          <w:t>Základní technické informace</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_Toc466296506 \h </w:instrText>
        </w:r>
        <w:r w:rsidR="00B17861" w:rsidRPr="00B17861">
          <w:rPr>
            <w:webHidden/>
            <w:sz w:val="18"/>
          </w:rPr>
        </w:r>
        <w:r w:rsidR="00B17861" w:rsidRPr="00B17861">
          <w:rPr>
            <w:webHidden/>
            <w:sz w:val="18"/>
          </w:rPr>
          <w:fldChar w:fldCharType="separate"/>
        </w:r>
        <w:r>
          <w:rPr>
            <w:webHidden/>
            <w:sz w:val="18"/>
          </w:rPr>
          <w:t>10</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07" w:history="1">
        <w:r w:rsidR="00B17861" w:rsidRPr="00B17861">
          <w:rPr>
            <w:rStyle w:val="Hypertextovodkaz"/>
            <w:sz w:val="18"/>
          </w:rPr>
          <w:t>3.8.3</w:t>
        </w:r>
        <w:r w:rsidR="00B17861" w:rsidRPr="00B17861">
          <w:rPr>
            <w:rFonts w:asciiTheme="minorHAnsi" w:eastAsiaTheme="minorEastAsia" w:hAnsiTheme="minorHAnsi" w:cstheme="minorBidi"/>
            <w:sz w:val="18"/>
            <w:lang w:eastAsia="cs-CZ"/>
          </w:rPr>
          <w:tab/>
        </w:r>
        <w:r w:rsidR="00B17861" w:rsidRPr="00B17861">
          <w:rPr>
            <w:rStyle w:val="Hypertextovodkaz"/>
            <w:sz w:val="18"/>
          </w:rPr>
          <w:t>Seznam strojů a zařízení</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_Toc466296507 \h </w:instrText>
        </w:r>
        <w:r w:rsidR="00B17861" w:rsidRPr="00B17861">
          <w:rPr>
            <w:webHidden/>
            <w:sz w:val="18"/>
          </w:rPr>
        </w:r>
        <w:r w:rsidR="00B17861" w:rsidRPr="00B17861">
          <w:rPr>
            <w:webHidden/>
            <w:sz w:val="18"/>
          </w:rPr>
          <w:fldChar w:fldCharType="separate"/>
        </w:r>
        <w:r>
          <w:rPr>
            <w:webHidden/>
            <w:sz w:val="18"/>
          </w:rPr>
          <w:t>12</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08" w:history="1">
        <w:r w:rsidR="00B17861" w:rsidRPr="00B17861">
          <w:rPr>
            <w:rStyle w:val="Hypertextovodkaz"/>
            <w:sz w:val="18"/>
          </w:rPr>
          <w:t>3.8.4</w:t>
        </w:r>
        <w:r w:rsidR="00B17861" w:rsidRPr="00B17861">
          <w:rPr>
            <w:rFonts w:asciiTheme="minorHAnsi" w:eastAsiaTheme="minorEastAsia" w:hAnsiTheme="minorHAnsi" w:cstheme="minorBidi"/>
            <w:sz w:val="18"/>
            <w:lang w:eastAsia="cs-CZ"/>
          </w:rPr>
          <w:tab/>
        </w:r>
        <w:r w:rsidR="00B17861" w:rsidRPr="00B17861">
          <w:rPr>
            <w:rStyle w:val="Hypertextovodkaz"/>
            <w:sz w:val="18"/>
          </w:rPr>
          <w:t>Specifikace dodávky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_Toc466296508 \h </w:instrText>
        </w:r>
        <w:r w:rsidR="00B17861" w:rsidRPr="00B17861">
          <w:rPr>
            <w:webHidden/>
            <w:sz w:val="18"/>
          </w:rPr>
        </w:r>
        <w:r w:rsidR="00B17861" w:rsidRPr="00B17861">
          <w:rPr>
            <w:webHidden/>
            <w:sz w:val="18"/>
          </w:rPr>
          <w:fldChar w:fldCharType="separate"/>
        </w:r>
        <w:r>
          <w:rPr>
            <w:webHidden/>
            <w:sz w:val="18"/>
          </w:rPr>
          <w:t>12</w:t>
        </w:r>
        <w:r w:rsidR="00B17861" w:rsidRPr="00B17861">
          <w:rPr>
            <w:webHidden/>
            <w:sz w:val="18"/>
          </w:rPr>
          <w:fldChar w:fldCharType="end"/>
        </w:r>
      </w:hyperlink>
    </w:p>
    <w:p w:rsidR="00B17861" w:rsidRPr="00B17861" w:rsidRDefault="00C727B2">
      <w:pPr>
        <w:pStyle w:val="Obsah2"/>
        <w:rPr>
          <w:rFonts w:asciiTheme="minorHAnsi" w:eastAsiaTheme="minorEastAsia" w:hAnsiTheme="minorHAnsi" w:cstheme="minorBidi"/>
          <w:b w:val="0"/>
          <w:sz w:val="18"/>
          <w:lang w:eastAsia="cs-CZ"/>
        </w:rPr>
      </w:pPr>
      <w:hyperlink w:anchor="_Toc466296509" w:history="1">
        <w:r w:rsidR="00B17861" w:rsidRPr="00B17861">
          <w:rPr>
            <w:rStyle w:val="Hypertextovodkaz"/>
            <w:sz w:val="18"/>
          </w:rPr>
          <w:t>3.9</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Pracovní síly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_Toc466296509 \h </w:instrText>
        </w:r>
        <w:r w:rsidR="00B17861" w:rsidRPr="00B17861">
          <w:rPr>
            <w:webHidden/>
            <w:sz w:val="18"/>
          </w:rPr>
        </w:r>
        <w:r w:rsidR="00B17861" w:rsidRPr="00B17861">
          <w:rPr>
            <w:webHidden/>
            <w:sz w:val="18"/>
          </w:rPr>
          <w:fldChar w:fldCharType="separate"/>
        </w:r>
        <w:r>
          <w:rPr>
            <w:webHidden/>
            <w:sz w:val="18"/>
          </w:rPr>
          <w:t>13</w:t>
        </w:r>
        <w:r w:rsidR="00B17861" w:rsidRPr="00B17861">
          <w:rPr>
            <w:webHidden/>
            <w:sz w:val="18"/>
          </w:rPr>
          <w:fldChar w:fldCharType="end"/>
        </w:r>
      </w:hyperlink>
    </w:p>
    <w:p w:rsidR="00B17861" w:rsidRPr="00B17861" w:rsidRDefault="00C727B2">
      <w:pPr>
        <w:pStyle w:val="Obsah2"/>
        <w:tabs>
          <w:tab w:val="left" w:pos="1778"/>
        </w:tabs>
        <w:rPr>
          <w:rFonts w:asciiTheme="minorHAnsi" w:eastAsiaTheme="minorEastAsia" w:hAnsiTheme="minorHAnsi" w:cstheme="minorBidi"/>
          <w:b w:val="0"/>
          <w:sz w:val="18"/>
          <w:lang w:eastAsia="cs-CZ"/>
        </w:rPr>
      </w:pPr>
      <w:hyperlink w:anchor="_Toc466296510" w:history="1">
        <w:r w:rsidR="00B17861" w:rsidRPr="00B17861">
          <w:rPr>
            <w:rStyle w:val="Hypertextovodkaz"/>
            <w:sz w:val="18"/>
          </w:rPr>
          <w:t>3.10</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Spotřeba surovin</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_Toc466296510 \h </w:instrText>
        </w:r>
        <w:r w:rsidR="00B17861" w:rsidRPr="00B17861">
          <w:rPr>
            <w:webHidden/>
            <w:sz w:val="18"/>
          </w:rPr>
        </w:r>
        <w:r w:rsidR="00B17861" w:rsidRPr="00B17861">
          <w:rPr>
            <w:webHidden/>
            <w:sz w:val="18"/>
          </w:rPr>
          <w:fldChar w:fldCharType="separate"/>
        </w:r>
        <w:r>
          <w:rPr>
            <w:webHidden/>
            <w:sz w:val="18"/>
          </w:rPr>
          <w:t>13</w:t>
        </w:r>
        <w:r w:rsidR="00B17861" w:rsidRPr="00B17861">
          <w:rPr>
            <w:webHidden/>
            <w:sz w:val="18"/>
          </w:rPr>
          <w:fldChar w:fldCharType="end"/>
        </w:r>
      </w:hyperlink>
    </w:p>
    <w:p w:rsidR="00B17861" w:rsidRPr="00B17861" w:rsidRDefault="00C727B2">
      <w:pPr>
        <w:pStyle w:val="Obsah2"/>
        <w:tabs>
          <w:tab w:val="left" w:pos="1778"/>
        </w:tabs>
        <w:rPr>
          <w:rFonts w:asciiTheme="minorHAnsi" w:eastAsiaTheme="minorEastAsia" w:hAnsiTheme="minorHAnsi" w:cstheme="minorBidi"/>
          <w:b w:val="0"/>
          <w:sz w:val="18"/>
          <w:lang w:eastAsia="cs-CZ"/>
        </w:rPr>
      </w:pPr>
      <w:hyperlink w:anchor="_Toc466296511" w:history="1">
        <w:r w:rsidR="00B17861" w:rsidRPr="00B17861">
          <w:rPr>
            <w:rStyle w:val="Hypertextovodkaz"/>
            <w:sz w:val="18"/>
          </w:rPr>
          <w:t>3.11</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Odpadní látky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_Toc466296511 \h </w:instrText>
        </w:r>
        <w:r w:rsidR="00B17861" w:rsidRPr="00B17861">
          <w:rPr>
            <w:webHidden/>
            <w:sz w:val="18"/>
          </w:rPr>
        </w:r>
        <w:r w:rsidR="00B17861" w:rsidRPr="00B17861">
          <w:rPr>
            <w:webHidden/>
            <w:sz w:val="18"/>
          </w:rPr>
          <w:fldChar w:fldCharType="separate"/>
        </w:r>
        <w:r>
          <w:rPr>
            <w:webHidden/>
            <w:sz w:val="18"/>
          </w:rPr>
          <w:t>13</w:t>
        </w:r>
        <w:r w:rsidR="00B17861" w:rsidRPr="00B17861">
          <w:rPr>
            <w:webHidden/>
            <w:sz w:val="18"/>
          </w:rPr>
          <w:fldChar w:fldCharType="end"/>
        </w:r>
      </w:hyperlink>
    </w:p>
    <w:p w:rsidR="00B17861" w:rsidRPr="00B17861" w:rsidRDefault="00C727B2">
      <w:pPr>
        <w:pStyle w:val="Obsah2"/>
        <w:tabs>
          <w:tab w:val="left" w:pos="1778"/>
        </w:tabs>
        <w:rPr>
          <w:rFonts w:asciiTheme="minorHAnsi" w:eastAsiaTheme="minorEastAsia" w:hAnsiTheme="minorHAnsi" w:cstheme="minorBidi"/>
          <w:b w:val="0"/>
          <w:sz w:val="18"/>
          <w:lang w:eastAsia="cs-CZ"/>
        </w:rPr>
      </w:pPr>
      <w:hyperlink w:anchor="_Toc466296512" w:history="1">
        <w:r w:rsidR="00B17861" w:rsidRPr="00B17861">
          <w:rPr>
            <w:rStyle w:val="Hypertextovodkaz"/>
            <w:sz w:val="18"/>
          </w:rPr>
          <w:t>3.12</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Vazba na ostatní systémy objektu</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_Toc466296512 \h </w:instrText>
        </w:r>
        <w:r w:rsidR="00B17861" w:rsidRPr="00B17861">
          <w:rPr>
            <w:webHidden/>
            <w:sz w:val="18"/>
          </w:rPr>
        </w:r>
        <w:r w:rsidR="00B17861" w:rsidRPr="00B17861">
          <w:rPr>
            <w:webHidden/>
            <w:sz w:val="18"/>
          </w:rPr>
          <w:fldChar w:fldCharType="separate"/>
        </w:r>
        <w:r>
          <w:rPr>
            <w:webHidden/>
            <w:sz w:val="18"/>
          </w:rPr>
          <w:t>13</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13" w:history="1">
        <w:r w:rsidR="00B17861" w:rsidRPr="00B17861">
          <w:rPr>
            <w:rStyle w:val="Hypertextovodkaz"/>
            <w:sz w:val="18"/>
          </w:rPr>
          <w:t>3.12.1</w:t>
        </w:r>
        <w:r w:rsidR="00B17861" w:rsidRPr="00B17861">
          <w:rPr>
            <w:rFonts w:asciiTheme="minorHAnsi" w:eastAsiaTheme="minorEastAsia" w:hAnsiTheme="minorHAnsi" w:cstheme="minorBidi"/>
            <w:sz w:val="18"/>
            <w:lang w:eastAsia="cs-CZ"/>
          </w:rPr>
          <w:tab/>
        </w:r>
        <w:r w:rsidR="00B17861" w:rsidRPr="00B17861">
          <w:rPr>
            <w:rStyle w:val="Hypertextovodkaz"/>
            <w:sz w:val="18"/>
          </w:rPr>
          <w:t>Energie</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_Toc466296513 \h </w:instrText>
        </w:r>
        <w:r w:rsidR="00B17861" w:rsidRPr="00B17861">
          <w:rPr>
            <w:webHidden/>
            <w:sz w:val="18"/>
          </w:rPr>
        </w:r>
        <w:r w:rsidR="00B17861" w:rsidRPr="00B17861">
          <w:rPr>
            <w:webHidden/>
            <w:sz w:val="18"/>
          </w:rPr>
          <w:fldChar w:fldCharType="separate"/>
        </w:r>
        <w:r>
          <w:rPr>
            <w:webHidden/>
            <w:sz w:val="18"/>
          </w:rPr>
          <w:t>13</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14" w:history="1">
        <w:r w:rsidR="00B17861" w:rsidRPr="00B17861">
          <w:rPr>
            <w:rStyle w:val="Hypertextovodkaz"/>
            <w:sz w:val="18"/>
          </w:rPr>
          <w:t>3.12.2</w:t>
        </w:r>
        <w:r w:rsidR="00B17861" w:rsidRPr="00B17861">
          <w:rPr>
            <w:rFonts w:asciiTheme="minorHAnsi" w:eastAsiaTheme="minorEastAsia" w:hAnsiTheme="minorHAnsi" w:cstheme="minorBidi"/>
            <w:sz w:val="18"/>
            <w:lang w:eastAsia="cs-CZ"/>
          </w:rPr>
          <w:tab/>
        </w:r>
        <w:r w:rsidR="00B17861" w:rsidRPr="00B17861">
          <w:rPr>
            <w:rStyle w:val="Hypertextovodkaz"/>
            <w:sz w:val="18"/>
          </w:rPr>
          <w:t>Požadavky na stavbu</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_Toc466296514 \h </w:instrText>
        </w:r>
        <w:r w:rsidR="00B17861" w:rsidRPr="00B17861">
          <w:rPr>
            <w:webHidden/>
            <w:sz w:val="18"/>
          </w:rPr>
        </w:r>
        <w:r w:rsidR="00B17861" w:rsidRPr="00B17861">
          <w:rPr>
            <w:webHidden/>
            <w:sz w:val="18"/>
          </w:rPr>
          <w:fldChar w:fldCharType="separate"/>
        </w:r>
        <w:r>
          <w:rPr>
            <w:webHidden/>
            <w:sz w:val="18"/>
          </w:rPr>
          <w:t>14</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15" w:history="1">
        <w:r w:rsidR="00B17861" w:rsidRPr="00B17861">
          <w:rPr>
            <w:rStyle w:val="Hypertextovodkaz"/>
            <w:sz w:val="18"/>
          </w:rPr>
          <w:t>3.12.3</w:t>
        </w:r>
        <w:r w:rsidR="00B17861" w:rsidRPr="00B17861">
          <w:rPr>
            <w:rFonts w:asciiTheme="minorHAnsi" w:eastAsiaTheme="minorEastAsia" w:hAnsiTheme="minorHAnsi" w:cstheme="minorBidi"/>
            <w:sz w:val="18"/>
            <w:lang w:eastAsia="cs-CZ"/>
          </w:rPr>
          <w:tab/>
        </w:r>
        <w:r w:rsidR="00B17861" w:rsidRPr="00B17861">
          <w:rPr>
            <w:rStyle w:val="Hypertextovodkaz"/>
            <w:sz w:val="18"/>
          </w:rPr>
          <w:t>PBŘ stavby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_Toc466296515 \h </w:instrText>
        </w:r>
        <w:r w:rsidR="00B17861" w:rsidRPr="00B17861">
          <w:rPr>
            <w:webHidden/>
            <w:sz w:val="18"/>
          </w:rPr>
        </w:r>
        <w:r w:rsidR="00B17861" w:rsidRPr="00B17861">
          <w:rPr>
            <w:webHidden/>
            <w:sz w:val="18"/>
          </w:rPr>
          <w:fldChar w:fldCharType="separate"/>
        </w:r>
        <w:r>
          <w:rPr>
            <w:webHidden/>
            <w:sz w:val="18"/>
          </w:rPr>
          <w:t>14</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16" w:history="1">
        <w:r w:rsidR="00B17861" w:rsidRPr="00B17861">
          <w:rPr>
            <w:rStyle w:val="Hypertextovodkaz"/>
            <w:sz w:val="18"/>
          </w:rPr>
          <w:t>3.12.4</w:t>
        </w:r>
        <w:r w:rsidR="00B17861" w:rsidRPr="00B17861">
          <w:rPr>
            <w:rFonts w:asciiTheme="minorHAnsi" w:eastAsiaTheme="minorEastAsia" w:hAnsiTheme="minorHAnsi" w:cstheme="minorBidi"/>
            <w:sz w:val="18"/>
            <w:lang w:eastAsia="cs-CZ"/>
          </w:rPr>
          <w:tab/>
        </w:r>
        <w:r w:rsidR="00B17861" w:rsidRPr="00B17861">
          <w:rPr>
            <w:rStyle w:val="Hypertextovodkaz"/>
            <w:sz w:val="18"/>
          </w:rPr>
          <w:t>Výpadek napájení</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_Toc466296516 \h </w:instrText>
        </w:r>
        <w:r w:rsidR="00B17861" w:rsidRPr="00B17861">
          <w:rPr>
            <w:webHidden/>
            <w:sz w:val="18"/>
          </w:rPr>
        </w:r>
        <w:r w:rsidR="00B17861" w:rsidRPr="00B17861">
          <w:rPr>
            <w:webHidden/>
            <w:sz w:val="18"/>
          </w:rPr>
          <w:fldChar w:fldCharType="separate"/>
        </w:r>
        <w:r>
          <w:rPr>
            <w:webHidden/>
            <w:sz w:val="18"/>
          </w:rPr>
          <w:t>15</w:t>
        </w:r>
        <w:r w:rsidR="00B17861" w:rsidRPr="00B17861">
          <w:rPr>
            <w:webHidden/>
            <w:sz w:val="18"/>
          </w:rPr>
          <w:fldChar w:fldCharType="end"/>
        </w:r>
      </w:hyperlink>
    </w:p>
    <w:p w:rsidR="00B17861" w:rsidRPr="00B17861" w:rsidRDefault="00C727B2">
      <w:pPr>
        <w:pStyle w:val="Obsah2"/>
        <w:tabs>
          <w:tab w:val="left" w:pos="1778"/>
        </w:tabs>
        <w:rPr>
          <w:rFonts w:asciiTheme="minorHAnsi" w:eastAsiaTheme="minorEastAsia" w:hAnsiTheme="minorHAnsi" w:cstheme="minorBidi"/>
          <w:b w:val="0"/>
          <w:sz w:val="18"/>
          <w:lang w:eastAsia="cs-CZ"/>
        </w:rPr>
      </w:pPr>
      <w:hyperlink w:anchor="_Toc466296517" w:history="1">
        <w:r w:rsidR="00B17861" w:rsidRPr="00B17861">
          <w:rPr>
            <w:rStyle w:val="Hypertextovodkaz"/>
            <w:sz w:val="18"/>
          </w:rPr>
          <w:t>3.13</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Montáž - zásady, jejichž dodržení je nutné pro realizaci</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_Toc466296517 \h </w:instrText>
        </w:r>
        <w:r w:rsidR="00B17861" w:rsidRPr="00B17861">
          <w:rPr>
            <w:webHidden/>
            <w:sz w:val="18"/>
          </w:rPr>
        </w:r>
        <w:r w:rsidR="00B17861" w:rsidRPr="00B17861">
          <w:rPr>
            <w:webHidden/>
            <w:sz w:val="18"/>
          </w:rPr>
          <w:fldChar w:fldCharType="separate"/>
        </w:r>
        <w:r>
          <w:rPr>
            <w:webHidden/>
            <w:sz w:val="18"/>
          </w:rPr>
          <w:t>15</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18" w:history="1">
        <w:r w:rsidR="00B17861" w:rsidRPr="00B17861">
          <w:rPr>
            <w:rStyle w:val="Hypertextovodkaz"/>
            <w:sz w:val="18"/>
          </w:rPr>
          <w:t>3.13.1</w:t>
        </w:r>
        <w:r w:rsidR="00B17861" w:rsidRPr="00B17861">
          <w:rPr>
            <w:rFonts w:asciiTheme="minorHAnsi" w:eastAsiaTheme="minorEastAsia" w:hAnsiTheme="minorHAnsi" w:cstheme="minorBidi"/>
            <w:sz w:val="18"/>
            <w:lang w:eastAsia="cs-CZ"/>
          </w:rPr>
          <w:tab/>
        </w:r>
        <w:r w:rsidR="00B17861" w:rsidRPr="00B17861">
          <w:rPr>
            <w:rStyle w:val="Hypertextovodkaz"/>
            <w:sz w:val="18"/>
          </w:rPr>
          <w:t>Manipulace s materiálem, požadavky na dopravu vnitřní i vnější</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_Toc466296518 \h </w:instrText>
        </w:r>
        <w:r w:rsidR="00B17861" w:rsidRPr="00B17861">
          <w:rPr>
            <w:webHidden/>
            <w:sz w:val="18"/>
          </w:rPr>
        </w:r>
        <w:r w:rsidR="00B17861" w:rsidRPr="00B17861">
          <w:rPr>
            <w:webHidden/>
            <w:sz w:val="18"/>
          </w:rPr>
          <w:fldChar w:fldCharType="separate"/>
        </w:r>
        <w:r>
          <w:rPr>
            <w:webHidden/>
            <w:sz w:val="18"/>
          </w:rPr>
          <w:t>15</w:t>
        </w:r>
        <w:r w:rsidR="00B17861" w:rsidRPr="00B17861">
          <w:rPr>
            <w:webHidden/>
            <w:sz w:val="18"/>
          </w:rPr>
          <w:fldChar w:fldCharType="end"/>
        </w:r>
      </w:hyperlink>
    </w:p>
    <w:p w:rsidR="00B17861" w:rsidRPr="00B17861" w:rsidRDefault="00C727B2">
      <w:pPr>
        <w:pStyle w:val="Obsah2"/>
        <w:tabs>
          <w:tab w:val="left" w:pos="1778"/>
        </w:tabs>
        <w:rPr>
          <w:rFonts w:asciiTheme="minorHAnsi" w:eastAsiaTheme="minorEastAsia" w:hAnsiTheme="minorHAnsi" w:cstheme="minorBidi"/>
          <w:b w:val="0"/>
          <w:sz w:val="18"/>
          <w:lang w:eastAsia="cs-CZ"/>
        </w:rPr>
      </w:pPr>
      <w:hyperlink w:anchor="_Toc466296519" w:history="1">
        <w:r w:rsidR="00B17861" w:rsidRPr="00B17861">
          <w:rPr>
            <w:rStyle w:val="Hypertextovodkaz"/>
            <w:sz w:val="18"/>
          </w:rPr>
          <w:t>3.14</w:t>
        </w:r>
        <w:r w:rsidR="00B17861" w:rsidRPr="00B17861">
          <w:rPr>
            <w:rFonts w:asciiTheme="minorHAnsi" w:eastAsiaTheme="minorEastAsia" w:hAnsiTheme="minorHAnsi" w:cstheme="minorBidi"/>
            <w:b w:val="0"/>
            <w:sz w:val="18"/>
            <w:lang w:eastAsia="cs-CZ"/>
          </w:rPr>
          <w:tab/>
        </w:r>
        <w:r w:rsidR="00B17861" w:rsidRPr="00B17861">
          <w:rPr>
            <w:rStyle w:val="Hypertextovodkaz"/>
            <w:sz w:val="18"/>
          </w:rPr>
          <w:t>Hygiena, vliv na životní prostředí a bezpečnost práce</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_Toc466296519 \h </w:instrText>
        </w:r>
        <w:r w:rsidR="00B17861" w:rsidRPr="00B17861">
          <w:rPr>
            <w:webHidden/>
            <w:sz w:val="18"/>
          </w:rPr>
        </w:r>
        <w:r w:rsidR="00B17861" w:rsidRPr="00B17861">
          <w:rPr>
            <w:webHidden/>
            <w:sz w:val="18"/>
          </w:rPr>
          <w:fldChar w:fldCharType="separate"/>
        </w:r>
        <w:r>
          <w:rPr>
            <w:webHidden/>
            <w:sz w:val="18"/>
          </w:rPr>
          <w:t>16</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20" w:history="1">
        <w:r w:rsidR="00B17861" w:rsidRPr="00B17861">
          <w:rPr>
            <w:rStyle w:val="Hypertextovodkaz"/>
            <w:sz w:val="18"/>
          </w:rPr>
          <w:t>3.14.1</w:t>
        </w:r>
        <w:r w:rsidR="00B17861" w:rsidRPr="00B17861">
          <w:rPr>
            <w:rFonts w:asciiTheme="minorHAnsi" w:eastAsiaTheme="minorEastAsia" w:hAnsiTheme="minorHAnsi" w:cstheme="minorBidi"/>
            <w:sz w:val="18"/>
            <w:lang w:eastAsia="cs-CZ"/>
          </w:rPr>
          <w:tab/>
        </w:r>
        <w:r w:rsidR="00B17861" w:rsidRPr="00B17861">
          <w:rPr>
            <w:rStyle w:val="Hypertextovodkaz"/>
            <w:sz w:val="18"/>
          </w:rPr>
          <w:t>Hygiena a bezpečnost</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_Toc466296520 \h </w:instrText>
        </w:r>
        <w:r w:rsidR="00B17861" w:rsidRPr="00B17861">
          <w:rPr>
            <w:webHidden/>
            <w:sz w:val="18"/>
          </w:rPr>
        </w:r>
        <w:r w:rsidR="00B17861" w:rsidRPr="00B17861">
          <w:rPr>
            <w:webHidden/>
            <w:sz w:val="18"/>
          </w:rPr>
          <w:fldChar w:fldCharType="separate"/>
        </w:r>
        <w:r>
          <w:rPr>
            <w:webHidden/>
            <w:sz w:val="18"/>
          </w:rPr>
          <w:t>16</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21" w:history="1">
        <w:r w:rsidR="00B17861" w:rsidRPr="00B17861">
          <w:rPr>
            <w:rStyle w:val="Hypertextovodkaz"/>
            <w:sz w:val="18"/>
          </w:rPr>
          <w:t>3.14.2</w:t>
        </w:r>
        <w:r w:rsidR="00B17861" w:rsidRPr="00B17861">
          <w:rPr>
            <w:rFonts w:asciiTheme="minorHAnsi" w:eastAsiaTheme="minorEastAsia" w:hAnsiTheme="minorHAnsi" w:cstheme="minorBidi"/>
            <w:sz w:val="18"/>
            <w:lang w:eastAsia="cs-CZ"/>
          </w:rPr>
          <w:tab/>
        </w:r>
        <w:r w:rsidR="00B17861" w:rsidRPr="00B17861">
          <w:rPr>
            <w:rStyle w:val="Hypertextovodkaz"/>
            <w:sz w:val="18"/>
          </w:rPr>
          <w:t>Hluk</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_Toc466296521 \h </w:instrText>
        </w:r>
        <w:r w:rsidR="00B17861" w:rsidRPr="00B17861">
          <w:rPr>
            <w:webHidden/>
            <w:sz w:val="18"/>
          </w:rPr>
        </w:r>
        <w:r w:rsidR="00B17861" w:rsidRPr="00B17861">
          <w:rPr>
            <w:webHidden/>
            <w:sz w:val="18"/>
          </w:rPr>
          <w:fldChar w:fldCharType="separate"/>
        </w:r>
        <w:r>
          <w:rPr>
            <w:webHidden/>
            <w:sz w:val="18"/>
          </w:rPr>
          <w:t>16</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22" w:history="1">
        <w:r w:rsidR="00B17861" w:rsidRPr="00B17861">
          <w:rPr>
            <w:rStyle w:val="Hypertextovodkaz"/>
            <w:sz w:val="18"/>
          </w:rPr>
          <w:t>3.14.3</w:t>
        </w:r>
        <w:r w:rsidR="00B17861" w:rsidRPr="00B17861">
          <w:rPr>
            <w:rFonts w:asciiTheme="minorHAnsi" w:eastAsiaTheme="minorEastAsia" w:hAnsiTheme="minorHAnsi" w:cstheme="minorBidi"/>
            <w:sz w:val="18"/>
            <w:lang w:eastAsia="cs-CZ"/>
          </w:rPr>
          <w:tab/>
        </w:r>
        <w:r w:rsidR="00B17861" w:rsidRPr="00B17861">
          <w:rPr>
            <w:rStyle w:val="Hypertextovodkaz"/>
            <w:sz w:val="18"/>
          </w:rPr>
          <w:t>Vliv stavby na životní prostředí</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_Toc466296522 \h </w:instrText>
        </w:r>
        <w:r w:rsidR="00B17861" w:rsidRPr="00B17861">
          <w:rPr>
            <w:webHidden/>
            <w:sz w:val="18"/>
          </w:rPr>
        </w:r>
        <w:r w:rsidR="00B17861" w:rsidRPr="00B17861">
          <w:rPr>
            <w:webHidden/>
            <w:sz w:val="18"/>
          </w:rPr>
          <w:fldChar w:fldCharType="separate"/>
        </w:r>
        <w:r>
          <w:rPr>
            <w:webHidden/>
            <w:sz w:val="18"/>
          </w:rPr>
          <w:t>16</w:t>
        </w:r>
        <w:r w:rsidR="00B17861" w:rsidRPr="00B17861">
          <w:rPr>
            <w:webHidden/>
            <w:sz w:val="18"/>
          </w:rPr>
          <w:fldChar w:fldCharType="end"/>
        </w:r>
      </w:hyperlink>
    </w:p>
    <w:p w:rsidR="00B17861" w:rsidRPr="00B17861" w:rsidRDefault="00C727B2">
      <w:pPr>
        <w:pStyle w:val="Obsah1"/>
        <w:rPr>
          <w:rFonts w:asciiTheme="minorHAnsi" w:eastAsiaTheme="minorEastAsia" w:hAnsiTheme="minorHAnsi" w:cstheme="minorBidi"/>
          <w:b w:val="0"/>
          <w:sz w:val="18"/>
          <w:szCs w:val="18"/>
          <w:lang w:eastAsia="cs-CZ"/>
        </w:rPr>
      </w:pPr>
      <w:hyperlink w:anchor="_Toc466296523" w:history="1">
        <w:r w:rsidR="00B17861" w:rsidRPr="00B17861">
          <w:rPr>
            <w:rStyle w:val="Hypertextovodkaz"/>
            <w:sz w:val="18"/>
            <w:szCs w:val="18"/>
          </w:rPr>
          <w:t>4</w:t>
        </w:r>
        <w:r w:rsidR="00B17861" w:rsidRPr="00B17861">
          <w:rPr>
            <w:rFonts w:asciiTheme="minorHAnsi" w:eastAsiaTheme="minorEastAsia" w:hAnsiTheme="minorHAnsi" w:cstheme="minorBidi"/>
            <w:b w:val="0"/>
            <w:sz w:val="18"/>
            <w:szCs w:val="18"/>
            <w:lang w:eastAsia="cs-CZ"/>
          </w:rPr>
          <w:tab/>
        </w:r>
        <w:r w:rsidR="00B17861" w:rsidRPr="00B17861">
          <w:rPr>
            <w:rStyle w:val="Hypertextovodkaz"/>
            <w:sz w:val="18"/>
            <w:szCs w:val="18"/>
          </w:rPr>
          <w:t>Závěr</w:t>
        </w:r>
        <w:r w:rsidR="00B17861" w:rsidRPr="00B17861">
          <w:rPr>
            <w:webHidden/>
            <w:sz w:val="18"/>
            <w:szCs w:val="18"/>
          </w:rPr>
          <w:tab/>
        </w:r>
        <w:r w:rsidR="00B17861" w:rsidRPr="00B17861">
          <w:rPr>
            <w:webHidden/>
            <w:sz w:val="18"/>
            <w:szCs w:val="18"/>
          </w:rPr>
          <w:fldChar w:fldCharType="begin"/>
        </w:r>
        <w:r w:rsidR="00B17861" w:rsidRPr="00B17861">
          <w:rPr>
            <w:webHidden/>
            <w:sz w:val="18"/>
            <w:szCs w:val="18"/>
          </w:rPr>
          <w:instrText xml:space="preserve"> PAGEREF _Toc466296523 \h </w:instrText>
        </w:r>
        <w:r w:rsidR="00B17861" w:rsidRPr="00B17861">
          <w:rPr>
            <w:webHidden/>
            <w:sz w:val="18"/>
            <w:szCs w:val="18"/>
          </w:rPr>
        </w:r>
        <w:r w:rsidR="00B17861" w:rsidRPr="00B17861">
          <w:rPr>
            <w:webHidden/>
            <w:sz w:val="18"/>
            <w:szCs w:val="18"/>
          </w:rPr>
          <w:fldChar w:fldCharType="separate"/>
        </w:r>
        <w:r>
          <w:rPr>
            <w:webHidden/>
            <w:sz w:val="18"/>
            <w:szCs w:val="18"/>
          </w:rPr>
          <w:t>17</w:t>
        </w:r>
        <w:r w:rsidR="00B17861" w:rsidRPr="00B17861">
          <w:rPr>
            <w:webHidden/>
            <w:sz w:val="18"/>
            <w:szCs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24" w:history="1">
        <w:r w:rsidR="00B17861" w:rsidRPr="00B17861">
          <w:rPr>
            <w:rStyle w:val="Hypertextovodkaz"/>
            <w:sz w:val="18"/>
          </w:rPr>
          <w:t>4.1.1</w:t>
        </w:r>
        <w:r w:rsidR="00B17861" w:rsidRPr="00B17861">
          <w:rPr>
            <w:rFonts w:asciiTheme="minorHAnsi" w:eastAsiaTheme="minorEastAsia" w:hAnsiTheme="minorHAnsi" w:cstheme="minorBidi"/>
            <w:sz w:val="18"/>
            <w:lang w:eastAsia="cs-CZ"/>
          </w:rPr>
          <w:tab/>
        </w:r>
        <w:r w:rsidR="00B17861" w:rsidRPr="00B17861">
          <w:rPr>
            <w:rStyle w:val="Hypertextovodkaz"/>
            <w:sz w:val="18"/>
          </w:rPr>
          <w:t>Zkoušky</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_Toc466296524 \h </w:instrText>
        </w:r>
        <w:r w:rsidR="00B17861" w:rsidRPr="00B17861">
          <w:rPr>
            <w:webHidden/>
            <w:sz w:val="18"/>
          </w:rPr>
        </w:r>
        <w:r w:rsidR="00B17861" w:rsidRPr="00B17861">
          <w:rPr>
            <w:webHidden/>
            <w:sz w:val="18"/>
          </w:rPr>
          <w:fldChar w:fldCharType="separate"/>
        </w:r>
        <w:r>
          <w:rPr>
            <w:webHidden/>
            <w:sz w:val="18"/>
          </w:rPr>
          <w:t>17</w:t>
        </w:r>
        <w:r w:rsidR="00B17861" w:rsidRPr="00B17861">
          <w:rPr>
            <w:webHidden/>
            <w:sz w:val="18"/>
          </w:rPr>
          <w:fldChar w:fldCharType="end"/>
        </w:r>
      </w:hyperlink>
    </w:p>
    <w:p w:rsidR="00B17861" w:rsidRPr="00B17861" w:rsidRDefault="00C727B2">
      <w:pPr>
        <w:pStyle w:val="Obsah3"/>
        <w:tabs>
          <w:tab w:val="left" w:pos="1778"/>
        </w:tabs>
        <w:rPr>
          <w:rFonts w:asciiTheme="minorHAnsi" w:eastAsiaTheme="minorEastAsia" w:hAnsiTheme="minorHAnsi" w:cstheme="minorBidi"/>
          <w:sz w:val="18"/>
          <w:lang w:eastAsia="cs-CZ"/>
        </w:rPr>
      </w:pPr>
      <w:hyperlink w:anchor="_Toc466296525" w:history="1">
        <w:r w:rsidR="00B17861" w:rsidRPr="00B17861">
          <w:rPr>
            <w:rStyle w:val="Hypertextovodkaz"/>
            <w:sz w:val="18"/>
          </w:rPr>
          <w:t>4.1.2</w:t>
        </w:r>
        <w:r w:rsidR="00B17861" w:rsidRPr="00B17861">
          <w:rPr>
            <w:rFonts w:asciiTheme="minorHAnsi" w:eastAsiaTheme="minorEastAsia" w:hAnsiTheme="minorHAnsi" w:cstheme="minorBidi"/>
            <w:sz w:val="18"/>
            <w:lang w:eastAsia="cs-CZ"/>
          </w:rPr>
          <w:tab/>
        </w:r>
        <w:r w:rsidR="00B17861" w:rsidRPr="00B17861">
          <w:rPr>
            <w:rStyle w:val="Hypertextovodkaz"/>
            <w:sz w:val="18"/>
          </w:rPr>
          <w:t>Barevné řešení</w:t>
        </w:r>
        <w:r w:rsidR="00B17861" w:rsidRPr="00B17861">
          <w:rPr>
            <w:webHidden/>
            <w:sz w:val="18"/>
          </w:rPr>
          <w:tab/>
        </w:r>
        <w:r w:rsidR="00B17861" w:rsidRPr="00B17861">
          <w:rPr>
            <w:webHidden/>
            <w:sz w:val="18"/>
          </w:rPr>
          <w:fldChar w:fldCharType="begin"/>
        </w:r>
        <w:r w:rsidR="00B17861" w:rsidRPr="00B17861">
          <w:rPr>
            <w:webHidden/>
            <w:sz w:val="18"/>
          </w:rPr>
          <w:instrText xml:space="preserve"> PAGEREF _Toc466296525 \h </w:instrText>
        </w:r>
        <w:r w:rsidR="00B17861" w:rsidRPr="00B17861">
          <w:rPr>
            <w:webHidden/>
            <w:sz w:val="18"/>
          </w:rPr>
        </w:r>
        <w:r w:rsidR="00B17861" w:rsidRPr="00B17861">
          <w:rPr>
            <w:webHidden/>
            <w:sz w:val="18"/>
          </w:rPr>
          <w:fldChar w:fldCharType="separate"/>
        </w:r>
        <w:r>
          <w:rPr>
            <w:webHidden/>
            <w:sz w:val="18"/>
          </w:rPr>
          <w:t>18</w:t>
        </w:r>
        <w:r w:rsidR="00B17861" w:rsidRPr="00B17861">
          <w:rPr>
            <w:webHidden/>
            <w:sz w:val="18"/>
          </w:rPr>
          <w:fldChar w:fldCharType="end"/>
        </w:r>
      </w:hyperlink>
    </w:p>
    <w:p w:rsidR="004F1138" w:rsidRPr="00D5573F" w:rsidRDefault="004F1138" w:rsidP="00BC26AA">
      <w:pPr>
        <w:pStyle w:val="Text"/>
        <w:tabs>
          <w:tab w:val="left" w:pos="1736"/>
        </w:tabs>
        <w:spacing w:before="0" w:after="0"/>
        <w:rPr>
          <w:sz w:val="24"/>
          <w:szCs w:val="24"/>
        </w:rPr>
      </w:pPr>
      <w:r w:rsidRPr="00B17861">
        <w:rPr>
          <w:sz w:val="18"/>
        </w:rPr>
        <w:fldChar w:fldCharType="end"/>
      </w:r>
    </w:p>
    <w:p w:rsidR="001B01C4" w:rsidRPr="00D5573F" w:rsidRDefault="001B01C4" w:rsidP="001B01C4">
      <w:pPr>
        <w:pStyle w:val="Nadpis1"/>
      </w:pPr>
      <w:bookmarkStart w:id="1" w:name="_Toc396128089"/>
      <w:bookmarkStart w:id="2" w:name="_Toc466296488"/>
      <w:bookmarkStart w:id="3" w:name="Tělo_dokumentu"/>
      <w:bookmarkStart w:id="4" w:name="nadpis"/>
      <w:r w:rsidRPr="00D5573F">
        <w:lastRenderedPageBreak/>
        <w:t>Identifikační údaje</w:t>
      </w:r>
      <w:bookmarkEnd w:id="1"/>
      <w:bookmarkEnd w:id="2"/>
    </w:p>
    <w:p w:rsidR="00DA316E" w:rsidRPr="00D5573F" w:rsidRDefault="00DA316E" w:rsidP="00DA316E">
      <w:pPr>
        <w:pStyle w:val="Nadpis2"/>
        <w:keepLines w:val="0"/>
        <w:widowControl w:val="0"/>
        <w:tabs>
          <w:tab w:val="clear" w:pos="576"/>
        </w:tabs>
        <w:suppressAutoHyphens w:val="0"/>
        <w:spacing w:before="240" w:after="60"/>
        <w:ind w:left="1418" w:hanging="1418"/>
        <w:jc w:val="left"/>
        <w:rPr>
          <w:sz w:val="24"/>
          <w:szCs w:val="24"/>
        </w:rPr>
      </w:pPr>
      <w:bookmarkStart w:id="5" w:name="_Toc405807017"/>
      <w:bookmarkStart w:id="6" w:name="_Toc420418457"/>
      <w:bookmarkStart w:id="7" w:name="_Toc466296489"/>
      <w:r w:rsidRPr="00D5573F">
        <w:rPr>
          <w:sz w:val="24"/>
          <w:szCs w:val="24"/>
        </w:rPr>
        <w:t>Identifikačn</w:t>
      </w:r>
      <w:r w:rsidR="00F2213C" w:rsidRPr="00D5573F">
        <w:rPr>
          <w:sz w:val="24"/>
          <w:szCs w:val="24"/>
        </w:rPr>
        <w:t>í</w:t>
      </w:r>
      <w:r w:rsidRPr="00D5573F">
        <w:rPr>
          <w:sz w:val="24"/>
          <w:szCs w:val="24"/>
        </w:rPr>
        <w:t xml:space="preserve"> údaje stavby</w:t>
      </w:r>
      <w:bookmarkEnd w:id="5"/>
      <w:bookmarkEnd w:id="6"/>
      <w:bookmarkEnd w:id="7"/>
    </w:p>
    <w:p w:rsidR="00F2213C" w:rsidRPr="00D5573F" w:rsidRDefault="00F2213C" w:rsidP="00DA316E">
      <w:pPr>
        <w:tabs>
          <w:tab w:val="left" w:pos="360"/>
        </w:tabs>
        <w:spacing w:line="240" w:lineRule="auto"/>
        <w:rPr>
          <w:rFonts w:cs="Calibri"/>
          <w:sz w:val="24"/>
          <w:szCs w:val="24"/>
        </w:rPr>
      </w:pPr>
    </w:p>
    <w:p w:rsidR="00DA316E" w:rsidRPr="00D5573F" w:rsidRDefault="00DA316E" w:rsidP="00DA316E">
      <w:pPr>
        <w:pStyle w:val="Nadpis3"/>
        <w:keepLines w:val="0"/>
        <w:tabs>
          <w:tab w:val="clear" w:pos="720"/>
        </w:tabs>
        <w:suppressAutoHyphens w:val="0"/>
        <w:spacing w:before="120" w:after="0" w:line="240" w:lineRule="exact"/>
        <w:ind w:left="1287"/>
      </w:pPr>
      <w:bookmarkStart w:id="8" w:name="_Toc411853814"/>
      <w:bookmarkStart w:id="9" w:name="_Toc466296490"/>
      <w:r w:rsidRPr="00D5573F">
        <w:t>Údaje o stavbě</w:t>
      </w:r>
      <w:bookmarkEnd w:id="8"/>
      <w:bookmarkEnd w:id="9"/>
    </w:p>
    <w:p w:rsidR="00E10F5A" w:rsidRPr="00D5573F" w:rsidRDefault="00DA316E" w:rsidP="00802E55">
      <w:pPr>
        <w:widowControl w:val="0"/>
        <w:numPr>
          <w:ilvl w:val="0"/>
          <w:numId w:val="10"/>
        </w:numPr>
        <w:tabs>
          <w:tab w:val="left" w:pos="709"/>
          <w:tab w:val="left" w:pos="3119"/>
        </w:tabs>
        <w:overflowPunct/>
        <w:autoSpaceDE/>
        <w:autoSpaceDN/>
        <w:adjustRightInd/>
        <w:spacing w:after="0" w:line="280" w:lineRule="atLeast"/>
        <w:ind w:right="-63"/>
        <w:jc w:val="both"/>
        <w:textAlignment w:val="auto"/>
        <w:rPr>
          <w:sz w:val="24"/>
          <w:szCs w:val="24"/>
        </w:rPr>
      </w:pPr>
      <w:r w:rsidRPr="00D5573F">
        <w:rPr>
          <w:sz w:val="24"/>
          <w:szCs w:val="24"/>
        </w:rPr>
        <w:t>Název stavby:</w:t>
      </w:r>
      <w:r w:rsidRPr="00D5573F">
        <w:rPr>
          <w:sz w:val="24"/>
          <w:szCs w:val="24"/>
        </w:rPr>
        <w:tab/>
      </w:r>
      <w:r w:rsidR="00802E55" w:rsidRPr="00802E55">
        <w:rPr>
          <w:sz w:val="24"/>
          <w:szCs w:val="24"/>
        </w:rPr>
        <w:t>Pavilon „A“</w:t>
      </w:r>
      <w:r w:rsidR="00802E55">
        <w:rPr>
          <w:sz w:val="24"/>
          <w:szCs w:val="24"/>
        </w:rPr>
        <w:t xml:space="preserve"> </w:t>
      </w:r>
      <w:r w:rsidR="00802E55" w:rsidRPr="00802E55">
        <w:rPr>
          <w:sz w:val="24"/>
          <w:szCs w:val="24"/>
        </w:rPr>
        <w:t>(Stavební úpravy č. p. 511</w:t>
      </w:r>
    </w:p>
    <w:p w:rsidR="00DA316E" w:rsidRPr="00D5573F" w:rsidRDefault="00E10F5A" w:rsidP="00E10F5A">
      <w:pPr>
        <w:widowControl w:val="0"/>
        <w:tabs>
          <w:tab w:val="left" w:pos="709"/>
          <w:tab w:val="left" w:pos="3119"/>
        </w:tabs>
        <w:overflowPunct/>
        <w:autoSpaceDE/>
        <w:autoSpaceDN/>
        <w:adjustRightInd/>
        <w:spacing w:after="0" w:line="280" w:lineRule="atLeast"/>
        <w:ind w:left="720" w:right="-63"/>
        <w:jc w:val="both"/>
        <w:textAlignment w:val="auto"/>
        <w:rPr>
          <w:rFonts w:cs="Calibri"/>
          <w:sz w:val="24"/>
          <w:szCs w:val="24"/>
        </w:rPr>
      </w:pPr>
      <w:r w:rsidRPr="00D5573F">
        <w:rPr>
          <w:rFonts w:cs="Calibri"/>
          <w:sz w:val="24"/>
          <w:szCs w:val="24"/>
        </w:rPr>
        <w:tab/>
      </w:r>
      <w:r w:rsidR="00802E55" w:rsidRPr="00802E55">
        <w:rPr>
          <w:sz w:val="24"/>
          <w:szCs w:val="24"/>
        </w:rPr>
        <w:t>pro laboratoře a onkologii Oblastní nemocnice Jičín a.s.)</w:t>
      </w:r>
    </w:p>
    <w:p w:rsidR="00802E55" w:rsidRPr="00D5573F" w:rsidRDefault="00802E55" w:rsidP="00E10F5A">
      <w:pPr>
        <w:widowControl w:val="0"/>
        <w:tabs>
          <w:tab w:val="left" w:pos="709"/>
          <w:tab w:val="left" w:pos="3119"/>
        </w:tabs>
        <w:overflowPunct/>
        <w:autoSpaceDE/>
        <w:autoSpaceDN/>
        <w:adjustRightInd/>
        <w:spacing w:after="0" w:line="280" w:lineRule="atLeast"/>
        <w:ind w:left="720" w:right="-63"/>
        <w:jc w:val="both"/>
        <w:textAlignment w:val="auto"/>
        <w:rPr>
          <w:sz w:val="24"/>
          <w:szCs w:val="24"/>
        </w:rPr>
      </w:pPr>
    </w:p>
    <w:p w:rsidR="00DA316E" w:rsidRPr="00D5573F" w:rsidRDefault="00DA316E" w:rsidP="00B44B08">
      <w:pPr>
        <w:widowControl w:val="0"/>
        <w:numPr>
          <w:ilvl w:val="0"/>
          <w:numId w:val="10"/>
        </w:numPr>
        <w:tabs>
          <w:tab w:val="left" w:pos="709"/>
          <w:tab w:val="left" w:pos="3119"/>
        </w:tabs>
        <w:overflowPunct/>
        <w:autoSpaceDE/>
        <w:autoSpaceDN/>
        <w:adjustRightInd/>
        <w:spacing w:after="0" w:line="280" w:lineRule="atLeast"/>
        <w:ind w:right="-63"/>
        <w:jc w:val="both"/>
        <w:textAlignment w:val="auto"/>
        <w:rPr>
          <w:sz w:val="24"/>
          <w:szCs w:val="24"/>
        </w:rPr>
      </w:pPr>
      <w:r w:rsidRPr="00D5573F">
        <w:rPr>
          <w:sz w:val="24"/>
          <w:szCs w:val="24"/>
        </w:rPr>
        <w:t>Místo stavby:</w:t>
      </w:r>
      <w:r w:rsidRPr="00D5573F">
        <w:rPr>
          <w:sz w:val="24"/>
          <w:szCs w:val="24"/>
        </w:rPr>
        <w:tab/>
      </w:r>
      <w:r w:rsidR="00E10F5A" w:rsidRPr="00D5573F">
        <w:rPr>
          <w:sz w:val="24"/>
          <w:szCs w:val="24"/>
        </w:rPr>
        <w:t>Jičín</w:t>
      </w:r>
    </w:p>
    <w:p w:rsidR="00B44B08" w:rsidRPr="00D5573F" w:rsidRDefault="00B44B08" w:rsidP="00B44B08">
      <w:pPr>
        <w:widowControl w:val="0"/>
        <w:tabs>
          <w:tab w:val="left" w:pos="709"/>
          <w:tab w:val="left" w:pos="3119"/>
        </w:tabs>
        <w:overflowPunct/>
        <w:autoSpaceDE/>
        <w:autoSpaceDN/>
        <w:adjustRightInd/>
        <w:spacing w:after="0" w:line="280" w:lineRule="atLeast"/>
        <w:ind w:left="720" w:right="-63"/>
        <w:jc w:val="both"/>
        <w:textAlignment w:val="auto"/>
        <w:rPr>
          <w:rFonts w:cs="Calibri"/>
          <w:sz w:val="24"/>
          <w:szCs w:val="24"/>
        </w:rPr>
      </w:pPr>
      <w:r w:rsidRPr="00D5573F">
        <w:rPr>
          <w:sz w:val="24"/>
          <w:szCs w:val="24"/>
        </w:rPr>
        <w:tab/>
      </w:r>
      <w:r w:rsidR="00E10F5A" w:rsidRPr="00D5573F">
        <w:rPr>
          <w:sz w:val="24"/>
          <w:szCs w:val="24"/>
        </w:rPr>
        <w:t>Bolzanova 512, 506 43 Jičín</w:t>
      </w:r>
    </w:p>
    <w:p w:rsidR="00326CA0" w:rsidRPr="00D5573F" w:rsidRDefault="00326CA0" w:rsidP="00B44B08">
      <w:pPr>
        <w:widowControl w:val="0"/>
        <w:tabs>
          <w:tab w:val="left" w:pos="709"/>
          <w:tab w:val="left" w:pos="3119"/>
        </w:tabs>
        <w:overflowPunct/>
        <w:autoSpaceDE/>
        <w:autoSpaceDN/>
        <w:adjustRightInd/>
        <w:spacing w:after="0" w:line="280" w:lineRule="atLeast"/>
        <w:ind w:left="720" w:right="-63"/>
        <w:jc w:val="both"/>
        <w:textAlignment w:val="auto"/>
        <w:rPr>
          <w:sz w:val="24"/>
          <w:szCs w:val="24"/>
        </w:rPr>
      </w:pPr>
    </w:p>
    <w:p w:rsidR="00DA316E" w:rsidRPr="00D5573F" w:rsidRDefault="00DA316E" w:rsidP="0049680B">
      <w:pPr>
        <w:widowControl w:val="0"/>
        <w:numPr>
          <w:ilvl w:val="0"/>
          <w:numId w:val="10"/>
        </w:numPr>
        <w:tabs>
          <w:tab w:val="left" w:pos="709"/>
          <w:tab w:val="left" w:pos="3119"/>
        </w:tabs>
        <w:overflowPunct/>
        <w:autoSpaceDE/>
        <w:autoSpaceDN/>
        <w:adjustRightInd/>
        <w:spacing w:after="0" w:line="280" w:lineRule="atLeast"/>
        <w:ind w:right="-63"/>
        <w:jc w:val="both"/>
        <w:textAlignment w:val="auto"/>
        <w:rPr>
          <w:sz w:val="24"/>
          <w:szCs w:val="24"/>
        </w:rPr>
      </w:pPr>
      <w:r w:rsidRPr="00D5573F">
        <w:rPr>
          <w:sz w:val="24"/>
          <w:szCs w:val="24"/>
        </w:rPr>
        <w:t>Předmět dokumentace:</w:t>
      </w:r>
      <w:r w:rsidRPr="00D5573F">
        <w:rPr>
          <w:sz w:val="24"/>
          <w:szCs w:val="24"/>
        </w:rPr>
        <w:tab/>
      </w:r>
      <w:r w:rsidR="00EC2D20" w:rsidRPr="00D5573F">
        <w:rPr>
          <w:sz w:val="24"/>
          <w:szCs w:val="24"/>
        </w:rPr>
        <w:t xml:space="preserve">SO </w:t>
      </w:r>
      <w:r w:rsidR="00903832" w:rsidRPr="00D5573F">
        <w:rPr>
          <w:sz w:val="24"/>
          <w:szCs w:val="24"/>
        </w:rPr>
        <w:t>01</w:t>
      </w:r>
      <w:r w:rsidR="00EC2D20" w:rsidRPr="00D5573F">
        <w:rPr>
          <w:sz w:val="24"/>
          <w:szCs w:val="24"/>
        </w:rPr>
        <w:t xml:space="preserve">, </w:t>
      </w:r>
      <w:r w:rsidR="00802E55">
        <w:rPr>
          <w:sz w:val="24"/>
          <w:szCs w:val="24"/>
        </w:rPr>
        <w:t>Pavilon</w:t>
      </w:r>
      <w:r w:rsidR="00EC2D20" w:rsidRPr="00D5573F">
        <w:rPr>
          <w:sz w:val="24"/>
          <w:szCs w:val="24"/>
        </w:rPr>
        <w:t xml:space="preserve"> </w:t>
      </w:r>
      <w:r w:rsidR="00802E55">
        <w:rPr>
          <w:sz w:val="24"/>
          <w:szCs w:val="24"/>
        </w:rPr>
        <w:t>„</w:t>
      </w:r>
      <w:r w:rsidR="00E10F5A" w:rsidRPr="00D5573F">
        <w:rPr>
          <w:sz w:val="24"/>
          <w:szCs w:val="24"/>
        </w:rPr>
        <w:t>A</w:t>
      </w:r>
      <w:r w:rsidR="00802E55">
        <w:rPr>
          <w:sz w:val="24"/>
          <w:szCs w:val="24"/>
        </w:rPr>
        <w:t>“</w:t>
      </w:r>
    </w:p>
    <w:p w:rsidR="00DA316E" w:rsidRPr="00D5573F" w:rsidRDefault="00DA316E" w:rsidP="00E10F5A">
      <w:pPr>
        <w:tabs>
          <w:tab w:val="left" w:pos="3119"/>
        </w:tabs>
        <w:ind w:left="3540" w:right="-63" w:hanging="2399"/>
        <w:rPr>
          <w:sz w:val="24"/>
          <w:szCs w:val="24"/>
        </w:rPr>
      </w:pPr>
      <w:r w:rsidRPr="00D5573F">
        <w:rPr>
          <w:sz w:val="24"/>
          <w:szCs w:val="24"/>
        </w:rPr>
        <w:tab/>
      </w:r>
      <w:r w:rsidR="00E10F5A" w:rsidRPr="00D5573F">
        <w:rPr>
          <w:sz w:val="24"/>
          <w:szCs w:val="24"/>
        </w:rPr>
        <w:tab/>
      </w:r>
      <w:proofErr w:type="gramStart"/>
      <w:r w:rsidR="00903832" w:rsidRPr="00D5573F">
        <w:rPr>
          <w:sz w:val="24"/>
          <w:szCs w:val="24"/>
        </w:rPr>
        <w:t>Část</w:t>
      </w:r>
      <w:r w:rsidR="00E10F5A" w:rsidRPr="00D5573F">
        <w:rPr>
          <w:sz w:val="24"/>
          <w:szCs w:val="24"/>
        </w:rPr>
        <w:t xml:space="preserve"> D.2 - Dokumentace</w:t>
      </w:r>
      <w:proofErr w:type="gramEnd"/>
      <w:r w:rsidR="00E10F5A" w:rsidRPr="00D5573F">
        <w:rPr>
          <w:sz w:val="24"/>
          <w:szCs w:val="24"/>
        </w:rPr>
        <w:t xml:space="preserve"> technických a technologických zařízení</w:t>
      </w:r>
    </w:p>
    <w:p w:rsidR="00EC2D20" w:rsidRPr="00DD0487" w:rsidRDefault="00EC2D20" w:rsidP="00EC2D20">
      <w:pPr>
        <w:tabs>
          <w:tab w:val="left" w:pos="3119"/>
        </w:tabs>
        <w:ind w:left="3119" w:right="-63" w:hanging="2399"/>
        <w:rPr>
          <w:sz w:val="24"/>
          <w:szCs w:val="24"/>
        </w:rPr>
      </w:pPr>
      <w:r w:rsidRPr="00DD0487">
        <w:rPr>
          <w:sz w:val="24"/>
          <w:szCs w:val="24"/>
        </w:rPr>
        <w:tab/>
      </w:r>
      <w:r w:rsidR="00E10F5A" w:rsidRPr="00DD0487">
        <w:rPr>
          <w:sz w:val="24"/>
          <w:szCs w:val="24"/>
        </w:rPr>
        <w:tab/>
      </w:r>
      <w:proofErr w:type="gramStart"/>
      <w:r w:rsidRPr="00DD0487">
        <w:rPr>
          <w:sz w:val="24"/>
          <w:szCs w:val="24"/>
        </w:rPr>
        <w:t>Díl</w:t>
      </w:r>
      <w:r w:rsidRPr="00DD0487">
        <w:rPr>
          <w:sz w:val="24"/>
          <w:szCs w:val="24"/>
        </w:rPr>
        <w:tab/>
      </w:r>
      <w:r w:rsidR="00E10F5A" w:rsidRPr="00DD0487">
        <w:rPr>
          <w:sz w:val="24"/>
          <w:szCs w:val="24"/>
        </w:rPr>
        <w:t>D.2-01.1</w:t>
      </w:r>
      <w:proofErr w:type="gramEnd"/>
      <w:r w:rsidR="00E10F5A" w:rsidRPr="00DD0487">
        <w:rPr>
          <w:sz w:val="24"/>
          <w:szCs w:val="24"/>
        </w:rPr>
        <w:t xml:space="preserve">  Výtahy</w:t>
      </w:r>
    </w:p>
    <w:p w:rsidR="0079366E" w:rsidRPr="00DD0487" w:rsidRDefault="0079366E" w:rsidP="00AE4B21">
      <w:pPr>
        <w:widowControl w:val="0"/>
        <w:numPr>
          <w:ilvl w:val="0"/>
          <w:numId w:val="10"/>
        </w:numPr>
        <w:tabs>
          <w:tab w:val="left" w:pos="709"/>
          <w:tab w:val="left" w:pos="3119"/>
        </w:tabs>
        <w:overflowPunct/>
        <w:autoSpaceDE/>
        <w:autoSpaceDN/>
        <w:adjustRightInd/>
        <w:spacing w:after="0" w:line="280" w:lineRule="atLeast"/>
        <w:ind w:right="-63"/>
        <w:jc w:val="both"/>
        <w:textAlignment w:val="auto"/>
        <w:rPr>
          <w:sz w:val="24"/>
          <w:szCs w:val="24"/>
        </w:rPr>
      </w:pPr>
      <w:r w:rsidRPr="00DD0487">
        <w:rPr>
          <w:sz w:val="24"/>
          <w:szCs w:val="24"/>
        </w:rPr>
        <w:t>Stupeň dokumentace:</w:t>
      </w:r>
      <w:r w:rsidRPr="00DD0487">
        <w:rPr>
          <w:sz w:val="24"/>
          <w:szCs w:val="24"/>
        </w:rPr>
        <w:tab/>
      </w:r>
      <w:r w:rsidR="000B4F17" w:rsidRPr="00DD0487">
        <w:rPr>
          <w:sz w:val="24"/>
          <w:szCs w:val="24"/>
        </w:rPr>
        <w:tab/>
      </w:r>
      <w:r w:rsidRPr="00DD0487">
        <w:rPr>
          <w:sz w:val="24"/>
          <w:szCs w:val="24"/>
        </w:rPr>
        <w:t xml:space="preserve">Dokumentace </w:t>
      </w:r>
      <w:r w:rsidR="00AE4B21" w:rsidRPr="00DD0487">
        <w:rPr>
          <w:sz w:val="24"/>
          <w:szCs w:val="24"/>
        </w:rPr>
        <w:t>pro provedení stavby</w:t>
      </w:r>
      <w:r w:rsidR="000B4F17" w:rsidRPr="00DD0487">
        <w:rPr>
          <w:sz w:val="24"/>
          <w:szCs w:val="24"/>
        </w:rPr>
        <w:t xml:space="preserve"> </w:t>
      </w:r>
      <w:r w:rsidR="00AE4B21" w:rsidRPr="00DD0487">
        <w:rPr>
          <w:sz w:val="24"/>
          <w:szCs w:val="24"/>
        </w:rPr>
        <w:t>– D</w:t>
      </w:r>
      <w:r w:rsidR="00E10F5A" w:rsidRPr="00DD0487">
        <w:rPr>
          <w:sz w:val="24"/>
          <w:szCs w:val="24"/>
        </w:rPr>
        <w:t>P</w:t>
      </w:r>
      <w:r w:rsidR="00AE4B21" w:rsidRPr="00DD0487">
        <w:rPr>
          <w:sz w:val="24"/>
          <w:szCs w:val="24"/>
        </w:rPr>
        <w:t>S</w:t>
      </w:r>
    </w:p>
    <w:p w:rsidR="00DA316E" w:rsidRPr="00D5573F" w:rsidRDefault="00DA316E" w:rsidP="00DA316E">
      <w:pPr>
        <w:tabs>
          <w:tab w:val="left" w:pos="3119"/>
        </w:tabs>
        <w:ind w:left="3119" w:right="-63" w:hanging="2399"/>
        <w:rPr>
          <w:sz w:val="24"/>
          <w:szCs w:val="24"/>
        </w:rPr>
      </w:pPr>
    </w:p>
    <w:p w:rsidR="0079366E" w:rsidRPr="00D5573F" w:rsidRDefault="0079366E" w:rsidP="0079366E">
      <w:pPr>
        <w:pStyle w:val="Nadpis3"/>
        <w:keepLines w:val="0"/>
        <w:tabs>
          <w:tab w:val="clear" w:pos="720"/>
        </w:tabs>
        <w:suppressAutoHyphens w:val="0"/>
        <w:spacing w:before="120" w:after="0" w:line="240" w:lineRule="exact"/>
        <w:ind w:left="1287"/>
      </w:pPr>
      <w:bookmarkStart w:id="10" w:name="_Toc411853816"/>
      <w:bookmarkStart w:id="11" w:name="_Toc429050549"/>
      <w:bookmarkStart w:id="12" w:name="_Toc436208461"/>
      <w:bookmarkStart w:id="13" w:name="_Toc466296491"/>
      <w:r w:rsidRPr="00D5573F">
        <w:t>Údaje o zpracovateli dokumentace</w:t>
      </w:r>
      <w:bookmarkEnd w:id="10"/>
      <w:r w:rsidRPr="00D5573F">
        <w:t xml:space="preserve"> - GP</w:t>
      </w:r>
      <w:bookmarkEnd w:id="11"/>
      <w:bookmarkEnd w:id="12"/>
      <w:bookmarkEnd w:id="13"/>
    </w:p>
    <w:p w:rsidR="00E10F5A" w:rsidRPr="00D5573F" w:rsidRDefault="0079366E" w:rsidP="00E10F5A">
      <w:pPr>
        <w:tabs>
          <w:tab w:val="left" w:pos="709"/>
          <w:tab w:val="left" w:pos="3119"/>
        </w:tabs>
        <w:spacing w:before="120"/>
        <w:ind w:left="720" w:right="-62"/>
        <w:rPr>
          <w:sz w:val="24"/>
          <w:szCs w:val="24"/>
        </w:rPr>
      </w:pPr>
      <w:r w:rsidRPr="00D5573F">
        <w:rPr>
          <w:sz w:val="24"/>
          <w:szCs w:val="24"/>
        </w:rPr>
        <w:t xml:space="preserve">Obchodní firma: </w:t>
      </w:r>
      <w:r w:rsidRPr="00D5573F">
        <w:rPr>
          <w:sz w:val="24"/>
          <w:szCs w:val="24"/>
        </w:rPr>
        <w:tab/>
      </w:r>
      <w:r w:rsidR="000B4F17" w:rsidRPr="00D5573F">
        <w:rPr>
          <w:sz w:val="24"/>
          <w:szCs w:val="24"/>
        </w:rPr>
        <w:tab/>
      </w:r>
      <w:r w:rsidR="00E10F5A" w:rsidRPr="00D5573F">
        <w:rPr>
          <w:sz w:val="24"/>
          <w:szCs w:val="24"/>
        </w:rPr>
        <w:t>KANIA a.s.</w:t>
      </w:r>
    </w:p>
    <w:p w:rsidR="00E10F5A" w:rsidRPr="00D5573F" w:rsidRDefault="00E10F5A" w:rsidP="00E10F5A">
      <w:pPr>
        <w:tabs>
          <w:tab w:val="left" w:pos="709"/>
          <w:tab w:val="left" w:pos="3119"/>
        </w:tabs>
        <w:spacing w:before="120"/>
        <w:ind w:left="720" w:right="-62"/>
        <w:rPr>
          <w:sz w:val="24"/>
          <w:szCs w:val="24"/>
        </w:rPr>
      </w:pPr>
      <w:r w:rsidRPr="00D5573F">
        <w:rPr>
          <w:sz w:val="24"/>
          <w:szCs w:val="24"/>
        </w:rPr>
        <w:tab/>
      </w:r>
      <w:r w:rsidR="000B4F17" w:rsidRPr="00D5573F">
        <w:rPr>
          <w:sz w:val="24"/>
          <w:szCs w:val="24"/>
        </w:rPr>
        <w:tab/>
      </w:r>
      <w:r w:rsidRPr="00D5573F">
        <w:rPr>
          <w:sz w:val="24"/>
          <w:szCs w:val="24"/>
        </w:rPr>
        <w:t>Špálova 80/9</w:t>
      </w:r>
    </w:p>
    <w:p w:rsidR="0079366E" w:rsidRPr="00D5573F" w:rsidRDefault="00E10F5A" w:rsidP="00E10F5A">
      <w:pPr>
        <w:tabs>
          <w:tab w:val="left" w:pos="709"/>
          <w:tab w:val="left" w:pos="3119"/>
        </w:tabs>
        <w:spacing w:before="120"/>
        <w:ind w:left="720" w:right="-62"/>
        <w:rPr>
          <w:sz w:val="24"/>
          <w:szCs w:val="24"/>
        </w:rPr>
      </w:pPr>
      <w:r w:rsidRPr="00D5573F">
        <w:rPr>
          <w:sz w:val="24"/>
          <w:szCs w:val="24"/>
        </w:rPr>
        <w:tab/>
      </w:r>
      <w:r w:rsidR="000B4F17" w:rsidRPr="00D5573F">
        <w:rPr>
          <w:sz w:val="24"/>
          <w:szCs w:val="24"/>
        </w:rPr>
        <w:tab/>
      </w:r>
      <w:r w:rsidRPr="00D5573F">
        <w:rPr>
          <w:sz w:val="24"/>
          <w:szCs w:val="24"/>
        </w:rPr>
        <w:t>702 00 Ostrava-Přívoz</w:t>
      </w:r>
    </w:p>
    <w:p w:rsidR="0079366E" w:rsidRPr="00D5573F" w:rsidRDefault="0079366E" w:rsidP="0079366E">
      <w:pPr>
        <w:tabs>
          <w:tab w:val="left" w:pos="709"/>
          <w:tab w:val="left" w:pos="3119"/>
        </w:tabs>
        <w:ind w:left="720" w:right="-63"/>
        <w:rPr>
          <w:sz w:val="24"/>
          <w:szCs w:val="24"/>
        </w:rPr>
      </w:pPr>
      <w:r w:rsidRPr="00D5573F">
        <w:rPr>
          <w:sz w:val="24"/>
          <w:szCs w:val="24"/>
        </w:rPr>
        <w:tab/>
      </w:r>
      <w:r w:rsidR="000B4F17" w:rsidRPr="00D5573F">
        <w:rPr>
          <w:sz w:val="24"/>
          <w:szCs w:val="24"/>
        </w:rPr>
        <w:tab/>
      </w:r>
      <w:r w:rsidRPr="00D5573F">
        <w:rPr>
          <w:sz w:val="24"/>
          <w:szCs w:val="24"/>
        </w:rPr>
        <w:t xml:space="preserve">IČ: </w:t>
      </w:r>
      <w:r w:rsidR="000B4F17" w:rsidRPr="00D5573F">
        <w:rPr>
          <w:sz w:val="24"/>
          <w:szCs w:val="24"/>
        </w:rPr>
        <w:t>26817853</w:t>
      </w:r>
    </w:p>
    <w:p w:rsidR="0079366E" w:rsidRPr="00D5573F" w:rsidRDefault="0079366E" w:rsidP="0079366E">
      <w:pPr>
        <w:tabs>
          <w:tab w:val="left" w:pos="3119"/>
        </w:tabs>
        <w:overflowPunct/>
        <w:autoSpaceDE/>
        <w:autoSpaceDN/>
        <w:adjustRightInd/>
        <w:spacing w:after="200" w:line="276" w:lineRule="auto"/>
        <w:ind w:left="709" w:right="-63"/>
        <w:textAlignment w:val="auto"/>
        <w:rPr>
          <w:sz w:val="24"/>
          <w:szCs w:val="24"/>
        </w:rPr>
      </w:pPr>
    </w:p>
    <w:p w:rsidR="0079366E" w:rsidRPr="00D5573F" w:rsidRDefault="0079366E" w:rsidP="0079366E">
      <w:pPr>
        <w:pStyle w:val="Nadpis3"/>
        <w:keepLines w:val="0"/>
        <w:tabs>
          <w:tab w:val="clear" w:pos="720"/>
        </w:tabs>
        <w:suppressAutoHyphens w:val="0"/>
        <w:spacing w:before="120" w:after="0" w:line="240" w:lineRule="exact"/>
        <w:ind w:left="1287"/>
      </w:pPr>
      <w:bookmarkStart w:id="14" w:name="_Toc429050550"/>
      <w:bookmarkStart w:id="15" w:name="_Toc436208462"/>
      <w:bookmarkStart w:id="16" w:name="_Toc466296492"/>
      <w:r w:rsidRPr="00D5573F">
        <w:t>Údaje zpracovatele dílčí části</w:t>
      </w:r>
      <w:bookmarkEnd w:id="14"/>
      <w:bookmarkEnd w:id="15"/>
      <w:bookmarkEnd w:id="16"/>
    </w:p>
    <w:p w:rsidR="0079366E" w:rsidRPr="00D5573F" w:rsidRDefault="0079366E" w:rsidP="0079366E">
      <w:pPr>
        <w:tabs>
          <w:tab w:val="left" w:pos="709"/>
          <w:tab w:val="left" w:pos="3119"/>
        </w:tabs>
        <w:spacing w:before="120"/>
        <w:ind w:left="720" w:right="-62"/>
        <w:rPr>
          <w:sz w:val="24"/>
          <w:szCs w:val="24"/>
        </w:rPr>
      </w:pPr>
      <w:r w:rsidRPr="00D5573F">
        <w:rPr>
          <w:sz w:val="24"/>
          <w:szCs w:val="24"/>
        </w:rPr>
        <w:t>Obchodní firma:</w:t>
      </w:r>
      <w:r w:rsidRPr="00D5573F">
        <w:rPr>
          <w:sz w:val="24"/>
          <w:szCs w:val="24"/>
        </w:rPr>
        <w:tab/>
      </w:r>
      <w:r w:rsidR="000B4F17" w:rsidRPr="00D5573F">
        <w:rPr>
          <w:sz w:val="24"/>
          <w:szCs w:val="24"/>
        </w:rPr>
        <w:tab/>
      </w:r>
      <w:r w:rsidRPr="00D5573F">
        <w:rPr>
          <w:sz w:val="24"/>
          <w:szCs w:val="24"/>
        </w:rPr>
        <w:t>OBERMEYER HELIKA a.s.</w:t>
      </w:r>
    </w:p>
    <w:p w:rsidR="000B4F17" w:rsidRPr="00D5573F" w:rsidRDefault="0079366E" w:rsidP="0079366E">
      <w:pPr>
        <w:tabs>
          <w:tab w:val="left" w:pos="709"/>
          <w:tab w:val="left" w:pos="3119"/>
        </w:tabs>
        <w:ind w:left="720" w:right="-63"/>
        <w:rPr>
          <w:sz w:val="24"/>
          <w:szCs w:val="24"/>
        </w:rPr>
      </w:pPr>
      <w:r w:rsidRPr="00D5573F">
        <w:rPr>
          <w:sz w:val="24"/>
          <w:szCs w:val="24"/>
        </w:rPr>
        <w:tab/>
      </w:r>
      <w:r w:rsidR="000B4F17" w:rsidRPr="00D5573F">
        <w:rPr>
          <w:sz w:val="24"/>
          <w:szCs w:val="24"/>
        </w:rPr>
        <w:tab/>
      </w:r>
      <w:r w:rsidRPr="00D5573F">
        <w:rPr>
          <w:sz w:val="24"/>
          <w:szCs w:val="24"/>
        </w:rPr>
        <w:t>Sídlo: Beranových 65</w:t>
      </w:r>
    </w:p>
    <w:p w:rsidR="0079366E" w:rsidRDefault="000B4F17" w:rsidP="0079366E">
      <w:pPr>
        <w:tabs>
          <w:tab w:val="left" w:pos="709"/>
          <w:tab w:val="left" w:pos="3119"/>
        </w:tabs>
        <w:ind w:left="720" w:right="-63"/>
        <w:rPr>
          <w:sz w:val="24"/>
          <w:szCs w:val="24"/>
        </w:rPr>
      </w:pPr>
      <w:r w:rsidRPr="00D5573F">
        <w:rPr>
          <w:sz w:val="24"/>
          <w:szCs w:val="24"/>
        </w:rPr>
        <w:tab/>
      </w:r>
      <w:r w:rsidRPr="00D5573F">
        <w:rPr>
          <w:sz w:val="24"/>
          <w:szCs w:val="24"/>
        </w:rPr>
        <w:tab/>
      </w:r>
      <w:r w:rsidR="0079366E" w:rsidRPr="00D5573F">
        <w:rPr>
          <w:sz w:val="24"/>
          <w:szCs w:val="24"/>
        </w:rPr>
        <w:t xml:space="preserve">199 21 Praha 9 </w:t>
      </w:r>
      <w:r w:rsidR="00EF4BE4">
        <w:rPr>
          <w:sz w:val="24"/>
          <w:szCs w:val="24"/>
        </w:rPr>
        <w:t>–</w:t>
      </w:r>
      <w:r w:rsidR="0079366E" w:rsidRPr="00D5573F">
        <w:rPr>
          <w:sz w:val="24"/>
          <w:szCs w:val="24"/>
        </w:rPr>
        <w:t xml:space="preserve"> Letňany</w:t>
      </w:r>
    </w:p>
    <w:p w:rsidR="00EF4BE4" w:rsidRPr="00D5573F" w:rsidRDefault="00EF4BE4" w:rsidP="00EF4BE4">
      <w:pPr>
        <w:tabs>
          <w:tab w:val="left" w:pos="709"/>
          <w:tab w:val="left" w:pos="3119"/>
        </w:tabs>
        <w:ind w:left="720" w:right="-63"/>
        <w:rPr>
          <w:sz w:val="24"/>
          <w:szCs w:val="24"/>
        </w:rPr>
      </w:pPr>
      <w:r w:rsidRPr="00D5573F">
        <w:rPr>
          <w:sz w:val="24"/>
          <w:szCs w:val="24"/>
        </w:rPr>
        <w:tab/>
      </w:r>
      <w:r w:rsidRPr="00D5573F">
        <w:rPr>
          <w:sz w:val="24"/>
          <w:szCs w:val="24"/>
        </w:rPr>
        <w:tab/>
        <w:t>IČ: 60194294</w:t>
      </w:r>
    </w:p>
    <w:p w:rsidR="00EF4BE4" w:rsidRPr="00D5573F" w:rsidRDefault="00EF4BE4" w:rsidP="0079366E">
      <w:pPr>
        <w:tabs>
          <w:tab w:val="left" w:pos="709"/>
          <w:tab w:val="left" w:pos="3119"/>
        </w:tabs>
        <w:ind w:left="720" w:right="-63"/>
        <w:rPr>
          <w:sz w:val="24"/>
          <w:szCs w:val="24"/>
        </w:rPr>
      </w:pPr>
    </w:p>
    <w:p w:rsidR="00DA316E" w:rsidRPr="00D5573F" w:rsidRDefault="00DA316E" w:rsidP="0079366E">
      <w:pPr>
        <w:pStyle w:val="Text"/>
        <w:rPr>
          <w:b/>
          <w:sz w:val="24"/>
          <w:szCs w:val="24"/>
        </w:rPr>
      </w:pPr>
    </w:p>
    <w:p w:rsidR="00067A1D" w:rsidRPr="00DD0487" w:rsidRDefault="00067A1D" w:rsidP="001F7944">
      <w:pPr>
        <w:pStyle w:val="Nadpis1"/>
        <w:rPr>
          <w:highlight w:val="yellow"/>
        </w:rPr>
      </w:pPr>
      <w:bookmarkStart w:id="17" w:name="_Toc420418459"/>
      <w:bookmarkStart w:id="18" w:name="_Toc466296493"/>
      <w:r w:rsidRPr="00DD0487">
        <w:rPr>
          <w:highlight w:val="yellow"/>
        </w:rPr>
        <w:lastRenderedPageBreak/>
        <w:t>Základní údaje – anotace</w:t>
      </w:r>
      <w:bookmarkEnd w:id="17"/>
      <w:r w:rsidRPr="00DD0487">
        <w:rPr>
          <w:highlight w:val="yellow"/>
        </w:rPr>
        <w:t xml:space="preserve"> (souhrnná zpráva)</w:t>
      </w:r>
      <w:bookmarkEnd w:id="18"/>
    </w:p>
    <w:p w:rsidR="00331860" w:rsidRPr="00DD0487" w:rsidRDefault="006F2337" w:rsidP="00326CA0">
      <w:pPr>
        <w:pStyle w:val="Text"/>
        <w:rPr>
          <w:rFonts w:ascii="Helvetica" w:hAnsi="Helvetica" w:cs="Helvetica"/>
          <w:sz w:val="24"/>
          <w:szCs w:val="24"/>
        </w:rPr>
      </w:pPr>
      <w:r w:rsidRPr="00DD0487">
        <w:rPr>
          <w:rFonts w:ascii="Helvetica" w:hAnsi="Helvetica" w:cs="Helvetica"/>
          <w:sz w:val="24"/>
          <w:szCs w:val="24"/>
        </w:rPr>
        <w:t xml:space="preserve">Projektový </w:t>
      </w:r>
      <w:proofErr w:type="gramStart"/>
      <w:r w:rsidRPr="00DD0487">
        <w:rPr>
          <w:rFonts w:ascii="Helvetica" w:hAnsi="Helvetica" w:cs="Helvetica"/>
          <w:sz w:val="24"/>
          <w:szCs w:val="24"/>
        </w:rPr>
        <w:t xml:space="preserve">díl </w:t>
      </w:r>
      <w:r w:rsidR="000B4F17" w:rsidRPr="00DD0487">
        <w:rPr>
          <w:rFonts w:ascii="Helvetica" w:hAnsi="Helvetica" w:cs="Helvetica"/>
          <w:b/>
          <w:sz w:val="24"/>
          <w:szCs w:val="24"/>
        </w:rPr>
        <w:t>D.2-01.</w:t>
      </w:r>
      <w:r w:rsidR="00903832" w:rsidRPr="00DD0487">
        <w:rPr>
          <w:rFonts w:ascii="Helvetica" w:hAnsi="Helvetica" w:cs="Helvetica"/>
          <w:b/>
          <w:sz w:val="24"/>
          <w:szCs w:val="24"/>
        </w:rPr>
        <w:t>1</w:t>
      </w:r>
      <w:proofErr w:type="gramEnd"/>
      <w:r w:rsidRPr="00DD0487">
        <w:rPr>
          <w:rFonts w:ascii="Helvetica" w:hAnsi="Helvetica" w:cs="Helvetica"/>
          <w:sz w:val="24"/>
          <w:szCs w:val="24"/>
        </w:rPr>
        <w:t xml:space="preserve"> </w:t>
      </w:r>
      <w:r w:rsidR="00331860" w:rsidRPr="00DD0487">
        <w:rPr>
          <w:rFonts w:ascii="Helvetica" w:hAnsi="Helvetica" w:cs="Helvetica"/>
          <w:sz w:val="24"/>
          <w:szCs w:val="24"/>
        </w:rPr>
        <w:t>řeší návrh vybavení objektu výtah</w:t>
      </w:r>
      <w:r w:rsidR="000B4F17" w:rsidRPr="00DD0487">
        <w:rPr>
          <w:rFonts w:ascii="Helvetica" w:hAnsi="Helvetica" w:cs="Helvetica"/>
          <w:sz w:val="24"/>
          <w:szCs w:val="24"/>
        </w:rPr>
        <w:t>y</w:t>
      </w:r>
      <w:r w:rsidR="00331860" w:rsidRPr="00DD0487">
        <w:rPr>
          <w:rFonts w:ascii="Helvetica" w:hAnsi="Helvetica" w:cs="Helvetica"/>
          <w:sz w:val="24"/>
          <w:szCs w:val="24"/>
        </w:rPr>
        <w:t>. Výtah</w:t>
      </w:r>
      <w:r w:rsidR="000B4F17" w:rsidRPr="00DD0487">
        <w:rPr>
          <w:rFonts w:ascii="Helvetica" w:hAnsi="Helvetica" w:cs="Helvetica"/>
          <w:sz w:val="24"/>
          <w:szCs w:val="24"/>
        </w:rPr>
        <w:t>y</w:t>
      </w:r>
      <w:r w:rsidR="00331860" w:rsidRPr="00DD0487">
        <w:rPr>
          <w:rFonts w:ascii="Helvetica" w:hAnsi="Helvetica" w:cs="Helvetica"/>
          <w:sz w:val="24"/>
          <w:szCs w:val="24"/>
        </w:rPr>
        <w:t xml:space="preserve"> zajistí bezbariérový přístup do všech podlaží objektu. Provozní charakteristika objektu z hlediska technologie </w:t>
      </w:r>
      <w:r w:rsidR="000B4F17" w:rsidRPr="00DD0487">
        <w:rPr>
          <w:rFonts w:ascii="Helvetica" w:hAnsi="Helvetica" w:cs="Helvetica"/>
          <w:sz w:val="24"/>
          <w:szCs w:val="24"/>
        </w:rPr>
        <w:t>–</w:t>
      </w:r>
      <w:r w:rsidR="00331860" w:rsidRPr="00DD0487">
        <w:rPr>
          <w:rFonts w:ascii="Helvetica" w:hAnsi="Helvetica" w:cs="Helvetica"/>
          <w:sz w:val="24"/>
          <w:szCs w:val="24"/>
        </w:rPr>
        <w:t xml:space="preserve"> </w:t>
      </w:r>
      <w:r w:rsidR="000B4F17" w:rsidRPr="00DD0487">
        <w:rPr>
          <w:rFonts w:ascii="Helvetica" w:hAnsi="Helvetica" w:cs="Helvetica"/>
          <w:sz w:val="24"/>
          <w:szCs w:val="24"/>
        </w:rPr>
        <w:t>zdravotnické zařízení</w:t>
      </w:r>
      <w:r w:rsidR="00331860" w:rsidRPr="00DD0487">
        <w:rPr>
          <w:rFonts w:ascii="Helvetica" w:hAnsi="Helvetica" w:cs="Helvetica"/>
          <w:sz w:val="24"/>
          <w:szCs w:val="24"/>
        </w:rPr>
        <w:t>.</w:t>
      </w:r>
      <w:r w:rsidR="00EF4BE4" w:rsidRPr="00DD0487">
        <w:rPr>
          <w:rFonts w:ascii="Helvetica" w:hAnsi="Helvetica" w:cs="Helvetica"/>
          <w:sz w:val="24"/>
          <w:szCs w:val="24"/>
        </w:rPr>
        <w:t xml:space="preserve"> </w:t>
      </w:r>
    </w:p>
    <w:p w:rsidR="000A3295" w:rsidRPr="00D5573F" w:rsidRDefault="000A3295" w:rsidP="000A3295">
      <w:pPr>
        <w:pStyle w:val="Nadpis2"/>
        <w:ind w:left="578" w:hanging="578"/>
      </w:pPr>
      <w:bookmarkStart w:id="19" w:name="_Toc216791558"/>
      <w:bookmarkStart w:id="20" w:name="_Toc428866683"/>
      <w:bookmarkStart w:id="21" w:name="_Toc466296494"/>
      <w:r w:rsidRPr="00D5573F">
        <w:t>Stávající stav</w:t>
      </w:r>
      <w:bookmarkEnd w:id="19"/>
      <w:bookmarkEnd w:id="20"/>
      <w:bookmarkEnd w:id="21"/>
    </w:p>
    <w:p w:rsidR="00B21AF4" w:rsidRPr="00D5573F" w:rsidRDefault="00B21AF4" w:rsidP="000A3295">
      <w:pPr>
        <w:pStyle w:val="Text"/>
      </w:pPr>
      <w:r w:rsidRPr="00D5573F">
        <w:t>Stávající budova bude odstraněna v rámci demolic.</w:t>
      </w:r>
      <w:r w:rsidR="00EF4BE4">
        <w:t xml:space="preserve"> Tato problematika je řešena samostatnou PD.</w:t>
      </w:r>
    </w:p>
    <w:p w:rsidR="000A3295" w:rsidRPr="00D5573F" w:rsidRDefault="000A3295" w:rsidP="000A3295">
      <w:pPr>
        <w:pStyle w:val="Nadpis2"/>
        <w:ind w:left="578" w:hanging="578"/>
      </w:pPr>
      <w:bookmarkStart w:id="22" w:name="_Toc125957010"/>
      <w:bookmarkStart w:id="23" w:name="_Toc216791559"/>
      <w:bookmarkStart w:id="24" w:name="_Toc428866684"/>
      <w:bookmarkStart w:id="25" w:name="_Toc466296495"/>
      <w:r w:rsidRPr="00D5573F">
        <w:t>Nový sta</w:t>
      </w:r>
      <w:bookmarkEnd w:id="22"/>
      <w:r w:rsidRPr="00D5573F">
        <w:t>v</w:t>
      </w:r>
      <w:bookmarkEnd w:id="23"/>
      <w:bookmarkEnd w:id="24"/>
      <w:bookmarkEnd w:id="25"/>
    </w:p>
    <w:p w:rsidR="00A90C60" w:rsidRPr="00D5573F" w:rsidRDefault="00A90C60" w:rsidP="00A90C60">
      <w:pPr>
        <w:pStyle w:val="Text"/>
      </w:pPr>
      <w:r w:rsidRPr="00D5573F">
        <w:t>Z hlediska technologie výtahů se jedná o novostavbu, která má z dopravního hlediska 5 hlavních provozních podlaží (1. PP / 1. NP / 2. NP / 3. NP / 4. NP ) + lokálně 5. NP (na této úrovni budou pouze technologie TZB a jeden stanovený výtah zde bude mít stanici ze servisních důvodů</w:t>
      </w:r>
      <w:r w:rsidR="00EF4BE4">
        <w:t xml:space="preserve"> – </w:t>
      </w:r>
      <w:r w:rsidR="00EF4BE4" w:rsidRPr="00EF4BE4">
        <w:rPr>
          <w:b/>
        </w:rPr>
        <w:t>V1</w:t>
      </w:r>
      <w:r w:rsidRPr="00D5573F">
        <w:t xml:space="preserve">). </w:t>
      </w:r>
    </w:p>
    <w:p w:rsidR="00B21AF4" w:rsidRPr="00D5573F" w:rsidRDefault="000A3295" w:rsidP="00331860">
      <w:pPr>
        <w:pStyle w:val="Text"/>
        <w:rPr>
          <w:rFonts w:cs="Arial"/>
          <w:szCs w:val="22"/>
        </w:rPr>
      </w:pPr>
      <w:r w:rsidRPr="00D5573F">
        <w:rPr>
          <w:rFonts w:cs="Arial"/>
          <w:szCs w:val="22"/>
        </w:rPr>
        <w:t xml:space="preserve">V rámci </w:t>
      </w:r>
      <w:r w:rsidR="00B21AF4" w:rsidRPr="00D5573F">
        <w:rPr>
          <w:rFonts w:cs="Arial"/>
          <w:szCs w:val="22"/>
        </w:rPr>
        <w:t xml:space="preserve">návrhu </w:t>
      </w:r>
      <w:r w:rsidR="00331860" w:rsidRPr="00D5573F">
        <w:rPr>
          <w:rFonts w:cs="Arial"/>
          <w:szCs w:val="22"/>
        </w:rPr>
        <w:t xml:space="preserve">stavby </w:t>
      </w:r>
      <w:r w:rsidR="00B21AF4" w:rsidRPr="00D5573F">
        <w:rPr>
          <w:rFonts w:cs="Arial"/>
          <w:szCs w:val="22"/>
        </w:rPr>
        <w:t>jsou</w:t>
      </w:r>
      <w:r w:rsidRPr="00D5573F">
        <w:rPr>
          <w:rFonts w:cs="Arial"/>
          <w:szCs w:val="22"/>
        </w:rPr>
        <w:t xml:space="preserve"> navržen</w:t>
      </w:r>
      <w:r w:rsidR="00A90C60" w:rsidRPr="00D5573F">
        <w:rPr>
          <w:rFonts w:cs="Arial"/>
          <w:szCs w:val="22"/>
        </w:rPr>
        <w:t>y 4</w:t>
      </w:r>
      <w:r w:rsidR="00331860" w:rsidRPr="00D5573F">
        <w:rPr>
          <w:rFonts w:cs="Arial"/>
          <w:szCs w:val="22"/>
        </w:rPr>
        <w:t xml:space="preserve"> </w:t>
      </w:r>
      <w:r w:rsidRPr="00D5573F">
        <w:rPr>
          <w:rFonts w:cs="Arial"/>
          <w:szCs w:val="22"/>
        </w:rPr>
        <w:t>výtah</w:t>
      </w:r>
      <w:r w:rsidR="00B21AF4" w:rsidRPr="00D5573F">
        <w:rPr>
          <w:rFonts w:cs="Arial"/>
          <w:szCs w:val="22"/>
        </w:rPr>
        <w:t>y:</w:t>
      </w:r>
    </w:p>
    <w:p w:rsidR="00B21AF4" w:rsidRPr="00D5573F" w:rsidRDefault="00B21AF4" w:rsidP="00B21AF4">
      <w:pPr>
        <w:pStyle w:val="Text"/>
        <w:numPr>
          <w:ilvl w:val="0"/>
          <w:numId w:val="33"/>
        </w:numPr>
        <w:rPr>
          <w:rFonts w:cs="Arial"/>
          <w:szCs w:val="22"/>
        </w:rPr>
      </w:pPr>
      <w:r w:rsidRPr="00D5573F">
        <w:rPr>
          <w:rFonts w:cs="Arial"/>
          <w:szCs w:val="22"/>
        </w:rPr>
        <w:t>hlavní výtahová vertikála se schodištěm bude mít osazeny 2 výtahy</w:t>
      </w:r>
    </w:p>
    <w:p w:rsidR="00B21AF4" w:rsidRPr="00D5573F" w:rsidRDefault="00B21AF4" w:rsidP="006C5956">
      <w:pPr>
        <w:pStyle w:val="Text"/>
        <w:numPr>
          <w:ilvl w:val="1"/>
          <w:numId w:val="33"/>
        </w:numPr>
        <w:rPr>
          <w:rFonts w:cs="Arial"/>
          <w:szCs w:val="22"/>
        </w:rPr>
      </w:pPr>
      <w:r w:rsidRPr="00D5573F">
        <w:rPr>
          <w:rFonts w:cs="Arial"/>
          <w:szCs w:val="22"/>
        </w:rPr>
        <w:t>1 výtah evakuační o nosnosti 2000 kg</w:t>
      </w:r>
      <w:r w:rsidR="002F3D00" w:rsidRPr="00D5573F">
        <w:rPr>
          <w:rFonts w:cs="Arial"/>
          <w:szCs w:val="22"/>
        </w:rPr>
        <w:t xml:space="preserve"> / </w:t>
      </w:r>
      <w:r w:rsidRPr="00D5573F">
        <w:rPr>
          <w:rFonts w:cs="Arial"/>
          <w:szCs w:val="22"/>
        </w:rPr>
        <w:t>1 výtah osobní o nosnosti 675 kg</w:t>
      </w:r>
    </w:p>
    <w:p w:rsidR="00B21AF4" w:rsidRPr="00D5573F" w:rsidRDefault="00B21AF4" w:rsidP="00B21AF4">
      <w:pPr>
        <w:pStyle w:val="Text"/>
        <w:numPr>
          <w:ilvl w:val="1"/>
          <w:numId w:val="33"/>
        </w:numPr>
        <w:rPr>
          <w:rFonts w:cs="Arial"/>
          <w:szCs w:val="22"/>
        </w:rPr>
      </w:pPr>
      <w:r w:rsidRPr="00D5573F">
        <w:rPr>
          <w:rFonts w:cs="Arial"/>
          <w:szCs w:val="22"/>
        </w:rPr>
        <w:t xml:space="preserve">tyto výtahy budou sloužit pro veřejnost i personál, zásobování a </w:t>
      </w:r>
      <w:r w:rsidR="00A90C60" w:rsidRPr="00D5573F">
        <w:rPr>
          <w:rFonts w:cs="Arial"/>
          <w:szCs w:val="22"/>
        </w:rPr>
        <w:t xml:space="preserve">obecně </w:t>
      </w:r>
      <w:r w:rsidRPr="00D5573F">
        <w:rPr>
          <w:rFonts w:cs="Arial"/>
          <w:szCs w:val="22"/>
        </w:rPr>
        <w:t>obsluhu objektu</w:t>
      </w:r>
      <w:r w:rsidR="00A90C60" w:rsidRPr="00D5573F">
        <w:rPr>
          <w:rFonts w:cs="Arial"/>
          <w:szCs w:val="22"/>
        </w:rPr>
        <w:t xml:space="preserve"> / výtahy zajistí bezbariérový přístup do všech podlaží objektu, vč. </w:t>
      </w:r>
      <w:r w:rsidR="008D3CD5" w:rsidRPr="00D5573F">
        <w:rPr>
          <w:rFonts w:cs="Arial"/>
          <w:szCs w:val="22"/>
        </w:rPr>
        <w:t xml:space="preserve">servisu </w:t>
      </w:r>
      <w:r w:rsidR="00A90C60" w:rsidRPr="00D5573F">
        <w:rPr>
          <w:rFonts w:cs="Arial"/>
          <w:szCs w:val="22"/>
        </w:rPr>
        <w:t>střešní nástavby</w:t>
      </w:r>
    </w:p>
    <w:p w:rsidR="00B21AF4" w:rsidRPr="00D5573F" w:rsidRDefault="00B21AF4" w:rsidP="008D3CD5">
      <w:pPr>
        <w:pStyle w:val="Text"/>
        <w:numPr>
          <w:ilvl w:val="2"/>
          <w:numId w:val="33"/>
        </w:numPr>
        <w:rPr>
          <w:rFonts w:cs="Arial"/>
          <w:szCs w:val="22"/>
        </w:rPr>
      </w:pPr>
      <w:r w:rsidRPr="00D5573F">
        <w:rPr>
          <w:rFonts w:cs="Arial"/>
          <w:szCs w:val="22"/>
        </w:rPr>
        <w:t xml:space="preserve">ve výkresech jsou výtahy označeny </w:t>
      </w:r>
      <w:r w:rsidRPr="00D5573F">
        <w:rPr>
          <w:rFonts w:cs="Arial"/>
          <w:b/>
          <w:szCs w:val="22"/>
        </w:rPr>
        <w:t>V1</w:t>
      </w:r>
      <w:r w:rsidRPr="00D5573F">
        <w:rPr>
          <w:rFonts w:cs="Arial"/>
          <w:szCs w:val="22"/>
        </w:rPr>
        <w:t xml:space="preserve"> </w:t>
      </w:r>
      <w:r w:rsidR="00EF4BE4">
        <w:rPr>
          <w:rFonts w:cs="Arial"/>
          <w:szCs w:val="22"/>
        </w:rPr>
        <w:t xml:space="preserve">(2000 kg) </w:t>
      </w:r>
      <w:r w:rsidRPr="00D5573F">
        <w:rPr>
          <w:rFonts w:cs="Arial"/>
          <w:szCs w:val="22"/>
        </w:rPr>
        <w:t xml:space="preserve">a </w:t>
      </w:r>
      <w:r w:rsidRPr="00D5573F">
        <w:rPr>
          <w:rFonts w:cs="Arial"/>
          <w:b/>
          <w:szCs w:val="22"/>
        </w:rPr>
        <w:t>V2</w:t>
      </w:r>
      <w:r w:rsidR="00EF4BE4" w:rsidRPr="00EF4BE4">
        <w:rPr>
          <w:rFonts w:cs="Arial"/>
          <w:szCs w:val="22"/>
        </w:rPr>
        <w:t xml:space="preserve"> (675 kg)</w:t>
      </w:r>
    </w:p>
    <w:p w:rsidR="00B21AF4" w:rsidRPr="00D5573F" w:rsidRDefault="00B21AF4" w:rsidP="00B21AF4">
      <w:pPr>
        <w:pStyle w:val="Text"/>
        <w:numPr>
          <w:ilvl w:val="0"/>
          <w:numId w:val="33"/>
        </w:numPr>
        <w:rPr>
          <w:rFonts w:cs="Arial"/>
          <w:szCs w:val="22"/>
        </w:rPr>
      </w:pPr>
      <w:r w:rsidRPr="00D5573F">
        <w:rPr>
          <w:rFonts w:cs="Arial"/>
          <w:szCs w:val="22"/>
        </w:rPr>
        <w:t>dále je navržena samostatná vertikála se schodištěm, zde je navržen 1 výtah</w:t>
      </w:r>
    </w:p>
    <w:p w:rsidR="00B21AF4" w:rsidRPr="00D5573F" w:rsidRDefault="00B21AF4" w:rsidP="00B21AF4">
      <w:pPr>
        <w:pStyle w:val="Text"/>
        <w:numPr>
          <w:ilvl w:val="1"/>
          <w:numId w:val="33"/>
        </w:numPr>
        <w:rPr>
          <w:rFonts w:cs="Arial"/>
          <w:szCs w:val="22"/>
        </w:rPr>
      </w:pPr>
      <w:r w:rsidRPr="00D5573F">
        <w:rPr>
          <w:rFonts w:cs="Arial"/>
          <w:szCs w:val="22"/>
        </w:rPr>
        <w:t>výtah osobní o nosnosti 675 kg</w:t>
      </w:r>
    </w:p>
    <w:p w:rsidR="00A90C60" w:rsidRPr="00D5573F" w:rsidRDefault="00A90C60" w:rsidP="00B21AF4">
      <w:pPr>
        <w:pStyle w:val="Text"/>
        <w:numPr>
          <w:ilvl w:val="1"/>
          <w:numId w:val="33"/>
        </w:numPr>
        <w:rPr>
          <w:rFonts w:cs="Arial"/>
          <w:szCs w:val="22"/>
        </w:rPr>
      </w:pPr>
      <w:r w:rsidRPr="00D5573F">
        <w:rPr>
          <w:rFonts w:cs="Arial"/>
          <w:szCs w:val="22"/>
        </w:rPr>
        <w:t>tento výtah bude sloužit pro personál, je umístěn v neveřejné zóně</w:t>
      </w:r>
    </w:p>
    <w:p w:rsidR="00A90C60" w:rsidRPr="00D5573F" w:rsidRDefault="00A90C60" w:rsidP="008D3CD5">
      <w:pPr>
        <w:pStyle w:val="Text"/>
        <w:numPr>
          <w:ilvl w:val="2"/>
          <w:numId w:val="33"/>
        </w:numPr>
        <w:rPr>
          <w:rFonts w:cs="Arial"/>
          <w:szCs w:val="22"/>
        </w:rPr>
      </w:pPr>
      <w:r w:rsidRPr="00D5573F">
        <w:rPr>
          <w:rFonts w:cs="Arial"/>
          <w:szCs w:val="22"/>
        </w:rPr>
        <w:t xml:space="preserve">ve výkresech je výtah označen </w:t>
      </w:r>
      <w:r w:rsidRPr="00D5573F">
        <w:rPr>
          <w:rFonts w:cs="Arial"/>
          <w:b/>
          <w:szCs w:val="22"/>
        </w:rPr>
        <w:t>V3</w:t>
      </w:r>
    </w:p>
    <w:p w:rsidR="00B21AF4" w:rsidRPr="00D5573F" w:rsidRDefault="00A90C60" w:rsidP="00B21AF4">
      <w:pPr>
        <w:pStyle w:val="Text"/>
        <w:numPr>
          <w:ilvl w:val="0"/>
          <w:numId w:val="33"/>
        </w:numPr>
        <w:rPr>
          <w:rFonts w:cs="Arial"/>
          <w:szCs w:val="22"/>
        </w:rPr>
      </w:pPr>
      <w:r w:rsidRPr="00D5573F">
        <w:rPr>
          <w:rFonts w:cs="Arial"/>
          <w:szCs w:val="22"/>
        </w:rPr>
        <w:t>ve vazbě na zásobovací vstup v zadní části objektu je navržen dále 1 osobo-nákladní výtah, který propojí 1. NP a 1. PP</w:t>
      </w:r>
    </w:p>
    <w:p w:rsidR="00A90C60" w:rsidRPr="00D5573F" w:rsidRDefault="00A90C60" w:rsidP="00A90C60">
      <w:pPr>
        <w:pStyle w:val="Text"/>
        <w:numPr>
          <w:ilvl w:val="1"/>
          <w:numId w:val="33"/>
        </w:numPr>
        <w:rPr>
          <w:rFonts w:cs="Arial"/>
          <w:szCs w:val="22"/>
        </w:rPr>
      </w:pPr>
      <w:r w:rsidRPr="00D5573F">
        <w:rPr>
          <w:rFonts w:cs="Arial"/>
          <w:szCs w:val="22"/>
        </w:rPr>
        <w:t>výtah o nosnosti 2000 kg</w:t>
      </w:r>
    </w:p>
    <w:p w:rsidR="00A90C60" w:rsidRPr="00D5573F" w:rsidRDefault="00A90C60" w:rsidP="008D3CD5">
      <w:pPr>
        <w:pStyle w:val="Text"/>
        <w:numPr>
          <w:ilvl w:val="2"/>
          <w:numId w:val="33"/>
        </w:numPr>
        <w:rPr>
          <w:rFonts w:cs="Arial"/>
          <w:szCs w:val="22"/>
        </w:rPr>
      </w:pPr>
      <w:r w:rsidRPr="00D5573F">
        <w:rPr>
          <w:rFonts w:cs="Arial"/>
          <w:szCs w:val="22"/>
        </w:rPr>
        <w:t xml:space="preserve">ve výkresech je výtah označen </w:t>
      </w:r>
      <w:r w:rsidRPr="00D5573F">
        <w:rPr>
          <w:rFonts w:cs="Arial"/>
          <w:b/>
          <w:szCs w:val="22"/>
        </w:rPr>
        <w:t>V</w:t>
      </w:r>
      <w:r w:rsidR="008D3CD5" w:rsidRPr="00D5573F">
        <w:rPr>
          <w:rFonts w:cs="Arial"/>
          <w:b/>
          <w:szCs w:val="22"/>
        </w:rPr>
        <w:t>4</w:t>
      </w:r>
      <w:r w:rsidR="008D3CD5" w:rsidRPr="00D5573F">
        <w:rPr>
          <w:rFonts w:cs="Arial"/>
          <w:szCs w:val="22"/>
        </w:rPr>
        <w:t>, je umístěn v neveřejné zóně</w:t>
      </w:r>
      <w:r w:rsidRPr="00D5573F">
        <w:rPr>
          <w:rFonts w:cs="Arial"/>
          <w:szCs w:val="22"/>
        </w:rPr>
        <w:t>.</w:t>
      </w:r>
    </w:p>
    <w:p w:rsidR="00B21AF4" w:rsidRPr="00D5573F" w:rsidRDefault="00A90C60" w:rsidP="008D3CD5">
      <w:pPr>
        <w:pStyle w:val="Text"/>
        <w:jc w:val="left"/>
        <w:rPr>
          <w:rFonts w:cs="Arial"/>
          <w:b/>
          <w:sz w:val="20"/>
          <w:szCs w:val="20"/>
        </w:rPr>
      </w:pPr>
      <w:r w:rsidRPr="00D5573F">
        <w:rPr>
          <w:rFonts w:cs="Arial"/>
          <w:b/>
          <w:sz w:val="20"/>
          <w:szCs w:val="20"/>
        </w:rPr>
        <w:t>O</w:t>
      </w:r>
      <w:r w:rsidR="008D3CD5" w:rsidRPr="00D5573F">
        <w:rPr>
          <w:rFonts w:cs="Arial"/>
          <w:b/>
          <w:sz w:val="20"/>
          <w:szCs w:val="20"/>
        </w:rPr>
        <w:t>brázek - o</w:t>
      </w:r>
      <w:r w:rsidRPr="00D5573F">
        <w:rPr>
          <w:rFonts w:cs="Arial"/>
          <w:b/>
          <w:sz w:val="20"/>
          <w:szCs w:val="20"/>
        </w:rPr>
        <w:t xml:space="preserve">rientační poloha zařízení </w:t>
      </w:r>
      <w:r w:rsidR="00B21AF4" w:rsidRPr="00D5573F">
        <w:rPr>
          <w:rFonts w:cs="Arial"/>
          <w:b/>
          <w:sz w:val="20"/>
          <w:szCs w:val="20"/>
        </w:rPr>
        <w:t>v</w:t>
      </w:r>
      <w:r w:rsidR="002F3D00" w:rsidRPr="00D5573F">
        <w:rPr>
          <w:rFonts w:cs="Arial"/>
          <w:b/>
          <w:sz w:val="20"/>
          <w:szCs w:val="20"/>
        </w:rPr>
        <w:t> </w:t>
      </w:r>
      <w:r w:rsidR="00B21AF4" w:rsidRPr="00D5573F">
        <w:rPr>
          <w:rFonts w:cs="Arial"/>
          <w:b/>
          <w:sz w:val="20"/>
          <w:szCs w:val="20"/>
        </w:rPr>
        <w:t>objektu</w:t>
      </w:r>
      <w:r w:rsidR="002F3D00" w:rsidRPr="00D5573F">
        <w:rPr>
          <w:rFonts w:cs="Arial"/>
          <w:b/>
          <w:sz w:val="20"/>
          <w:szCs w:val="20"/>
        </w:rPr>
        <w:t>.</w:t>
      </w:r>
      <w:r w:rsidR="00EF4BE4">
        <w:rPr>
          <w:rFonts w:cs="Arial"/>
          <w:b/>
          <w:sz w:val="20"/>
          <w:szCs w:val="20"/>
        </w:rPr>
        <w:t xml:space="preserve"> Dále navazují samostatné výkresové přílohy.</w:t>
      </w:r>
    </w:p>
    <w:p w:rsidR="00B21AF4" w:rsidRPr="00D5573F" w:rsidRDefault="002F3D00" w:rsidP="002F3D00">
      <w:pPr>
        <w:pStyle w:val="Text"/>
        <w:jc w:val="center"/>
        <w:rPr>
          <w:rFonts w:cs="Arial"/>
          <w:szCs w:val="22"/>
        </w:rPr>
      </w:pPr>
      <w:r w:rsidRPr="00D5573F">
        <w:rPr>
          <w:noProof/>
          <w:lang w:eastAsia="cs-CZ"/>
        </w:rPr>
        <w:drawing>
          <wp:inline distT="0" distB="0" distL="0" distR="0" wp14:anchorId="73C968E5" wp14:editId="119CF419">
            <wp:extent cx="5792503" cy="2852382"/>
            <wp:effectExtent l="0" t="0" r="0" b="571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836" t="20435" r="18894" b="17402"/>
                    <a:stretch/>
                  </pic:blipFill>
                  <pic:spPr bwMode="auto">
                    <a:xfrm>
                      <a:off x="0" y="0"/>
                      <a:ext cx="5827803" cy="2869765"/>
                    </a:xfrm>
                    <a:prstGeom prst="rect">
                      <a:avLst/>
                    </a:prstGeom>
                    <a:ln>
                      <a:noFill/>
                    </a:ln>
                    <a:extLst>
                      <a:ext uri="{53640926-AAD7-44D8-BBD7-CCE9431645EC}">
                        <a14:shadowObscured xmlns:a14="http://schemas.microsoft.com/office/drawing/2010/main"/>
                      </a:ext>
                    </a:extLst>
                  </pic:spPr>
                </pic:pic>
              </a:graphicData>
            </a:graphic>
          </wp:inline>
        </w:drawing>
      </w:r>
    </w:p>
    <w:p w:rsidR="00DF5593" w:rsidRPr="00D5573F" w:rsidRDefault="00DF5593" w:rsidP="00DF5593">
      <w:pPr>
        <w:pStyle w:val="Nadpis1"/>
      </w:pPr>
      <w:bookmarkStart w:id="26" w:name="_Toc428866685"/>
      <w:bookmarkStart w:id="27" w:name="_Toc466296496"/>
      <w:bookmarkEnd w:id="3"/>
      <w:bookmarkEnd w:id="4"/>
      <w:r w:rsidRPr="00D5573F">
        <w:lastRenderedPageBreak/>
        <w:t>Technická zpráva</w:t>
      </w:r>
      <w:bookmarkEnd w:id="26"/>
      <w:bookmarkEnd w:id="27"/>
    </w:p>
    <w:p w:rsidR="00114ACF" w:rsidRPr="00DD0487" w:rsidRDefault="00114ACF" w:rsidP="00114ACF">
      <w:pPr>
        <w:pStyle w:val="Text"/>
        <w:rPr>
          <w:szCs w:val="22"/>
        </w:rPr>
      </w:pPr>
      <w:r w:rsidRPr="00DD0487">
        <w:rPr>
          <w:szCs w:val="22"/>
        </w:rPr>
        <w:t xml:space="preserve">Projekt je zpracován ve stupni </w:t>
      </w:r>
      <w:r w:rsidRPr="00DD0487">
        <w:rPr>
          <w:b/>
          <w:szCs w:val="22"/>
        </w:rPr>
        <w:t xml:space="preserve">Dokumentace </w:t>
      </w:r>
      <w:r w:rsidR="008573D2" w:rsidRPr="00DD0487">
        <w:rPr>
          <w:b/>
          <w:szCs w:val="22"/>
        </w:rPr>
        <w:t>pro provedení stavby</w:t>
      </w:r>
      <w:r w:rsidRPr="00DD0487">
        <w:rPr>
          <w:b/>
          <w:szCs w:val="22"/>
        </w:rPr>
        <w:t xml:space="preserve"> /DP</w:t>
      </w:r>
      <w:r w:rsidR="008573D2" w:rsidRPr="00DD0487">
        <w:rPr>
          <w:b/>
          <w:szCs w:val="22"/>
        </w:rPr>
        <w:t>S</w:t>
      </w:r>
      <w:r w:rsidRPr="00DD0487">
        <w:rPr>
          <w:b/>
          <w:szCs w:val="22"/>
        </w:rPr>
        <w:t>/</w:t>
      </w:r>
      <w:r w:rsidRPr="00DD0487">
        <w:rPr>
          <w:szCs w:val="22"/>
        </w:rPr>
        <w:t>.</w:t>
      </w:r>
    </w:p>
    <w:p w:rsidR="00114ACF" w:rsidRDefault="00114ACF" w:rsidP="00114ACF">
      <w:pPr>
        <w:pStyle w:val="Text"/>
        <w:rPr>
          <w:szCs w:val="22"/>
        </w:rPr>
      </w:pPr>
      <w:r w:rsidRPr="00D5573F">
        <w:rPr>
          <w:szCs w:val="22"/>
        </w:rPr>
        <w:t>Tento projektový díl obsahuje technickou zprávu s popisem navržené technologie. V</w:t>
      </w:r>
      <w:r w:rsidR="00567055" w:rsidRPr="00D5573F">
        <w:rPr>
          <w:szCs w:val="22"/>
        </w:rPr>
        <w:t xml:space="preserve"> samostatné </w:t>
      </w:r>
      <w:r w:rsidRPr="00D5573F">
        <w:rPr>
          <w:szCs w:val="22"/>
        </w:rPr>
        <w:t xml:space="preserve">příloze jsou výkresové přílohy – </w:t>
      </w:r>
      <w:r w:rsidR="008573D2">
        <w:rPr>
          <w:szCs w:val="22"/>
        </w:rPr>
        <w:t xml:space="preserve">orientační </w:t>
      </w:r>
      <w:r w:rsidRPr="00D5573F">
        <w:rPr>
          <w:szCs w:val="22"/>
        </w:rPr>
        <w:t>dispozice technologie</w:t>
      </w:r>
      <w:r w:rsidR="008573D2">
        <w:rPr>
          <w:szCs w:val="22"/>
        </w:rPr>
        <w:t xml:space="preserve"> + navazují výkresy technologie jednotlivých zařízení</w:t>
      </w:r>
      <w:r w:rsidRPr="00D5573F">
        <w:rPr>
          <w:szCs w:val="22"/>
        </w:rPr>
        <w:t>.</w:t>
      </w:r>
    </w:p>
    <w:p w:rsidR="008573D2" w:rsidRPr="00B17861" w:rsidRDefault="008573D2" w:rsidP="00114ACF">
      <w:pPr>
        <w:pStyle w:val="Text"/>
        <w:rPr>
          <w:b/>
          <w:szCs w:val="22"/>
        </w:rPr>
      </w:pPr>
      <w:r w:rsidRPr="00B17861">
        <w:rPr>
          <w:b/>
          <w:szCs w:val="22"/>
        </w:rPr>
        <w:t>Dodávku dále detailně specifikuje:</w:t>
      </w:r>
    </w:p>
    <w:p w:rsidR="008573D2" w:rsidRDefault="008573D2" w:rsidP="008573D2">
      <w:pPr>
        <w:pStyle w:val="Text"/>
        <w:numPr>
          <w:ilvl w:val="0"/>
          <w:numId w:val="39"/>
        </w:numPr>
        <w:rPr>
          <w:szCs w:val="22"/>
        </w:rPr>
      </w:pPr>
      <w:r>
        <w:rPr>
          <w:szCs w:val="22"/>
        </w:rPr>
        <w:t>samostatná příloha –</w:t>
      </w:r>
      <w:r w:rsidRPr="008573D2">
        <w:t xml:space="preserve"> </w:t>
      </w:r>
      <w:r>
        <w:rPr>
          <w:szCs w:val="22"/>
        </w:rPr>
        <w:t>s</w:t>
      </w:r>
      <w:r w:rsidRPr="008573D2">
        <w:rPr>
          <w:szCs w:val="22"/>
        </w:rPr>
        <w:t>oupis stavebních prací, dodávek a služeb s výkazem výměr</w:t>
      </w:r>
      <w:r>
        <w:rPr>
          <w:szCs w:val="22"/>
        </w:rPr>
        <w:t xml:space="preserve"> (seznam strojů a zařízení)</w:t>
      </w:r>
    </w:p>
    <w:p w:rsidR="008573D2" w:rsidRDefault="002A563B" w:rsidP="008573D2">
      <w:pPr>
        <w:pStyle w:val="Text"/>
        <w:numPr>
          <w:ilvl w:val="0"/>
          <w:numId w:val="39"/>
        </w:numPr>
        <w:rPr>
          <w:szCs w:val="22"/>
        </w:rPr>
      </w:pPr>
      <w:r>
        <w:rPr>
          <w:szCs w:val="22"/>
        </w:rPr>
        <w:t xml:space="preserve">+ </w:t>
      </w:r>
      <w:r w:rsidR="008573D2">
        <w:rPr>
          <w:szCs w:val="22"/>
        </w:rPr>
        <w:t>samostatná příloha – specifikace.</w:t>
      </w:r>
    </w:p>
    <w:p w:rsidR="008573D2" w:rsidRPr="00D5573F" w:rsidRDefault="000D0BC6" w:rsidP="00114ACF">
      <w:pPr>
        <w:pStyle w:val="Text"/>
        <w:rPr>
          <w:szCs w:val="22"/>
        </w:rPr>
      </w:pPr>
      <w:r w:rsidRPr="000D0BC6">
        <w:rPr>
          <w:szCs w:val="22"/>
        </w:rPr>
        <w:t xml:space="preserve">Při zpracování nabídky </w:t>
      </w:r>
      <w:r w:rsidR="000C044E">
        <w:rPr>
          <w:szCs w:val="22"/>
        </w:rPr>
        <w:t xml:space="preserve">na dodávku </w:t>
      </w:r>
      <w:r w:rsidRPr="000D0BC6">
        <w:rPr>
          <w:szCs w:val="22"/>
        </w:rPr>
        <w:t>je potřeba vycházet z celé projektové dokumentace</w:t>
      </w:r>
      <w:r w:rsidR="000C044E">
        <w:rPr>
          <w:szCs w:val="22"/>
        </w:rPr>
        <w:t xml:space="preserve"> (</w:t>
      </w:r>
      <w:r w:rsidR="000C044E" w:rsidRPr="000D0BC6">
        <w:rPr>
          <w:szCs w:val="22"/>
        </w:rPr>
        <w:t>projektový díl "VÝTAHY"</w:t>
      </w:r>
      <w:r w:rsidR="000C044E">
        <w:rPr>
          <w:szCs w:val="22"/>
        </w:rPr>
        <w:t>),</w:t>
      </w:r>
      <w:r w:rsidR="000C044E" w:rsidRPr="000C044E">
        <w:rPr>
          <w:szCs w:val="22"/>
        </w:rPr>
        <w:t xml:space="preserve"> </w:t>
      </w:r>
      <w:r w:rsidR="000C044E">
        <w:rPr>
          <w:szCs w:val="22"/>
        </w:rPr>
        <w:t>ne pouze ze s</w:t>
      </w:r>
      <w:r w:rsidR="000C044E" w:rsidRPr="008573D2">
        <w:rPr>
          <w:szCs w:val="22"/>
        </w:rPr>
        <w:t>oupis</w:t>
      </w:r>
      <w:r w:rsidR="000C044E">
        <w:rPr>
          <w:szCs w:val="22"/>
        </w:rPr>
        <w:t>u</w:t>
      </w:r>
      <w:r w:rsidR="000C044E" w:rsidRPr="008573D2">
        <w:rPr>
          <w:szCs w:val="22"/>
        </w:rPr>
        <w:t xml:space="preserve"> prací</w:t>
      </w:r>
      <w:r w:rsidR="000C044E">
        <w:rPr>
          <w:szCs w:val="22"/>
        </w:rPr>
        <w:t xml:space="preserve">, a dále obecně </w:t>
      </w:r>
      <w:r w:rsidR="001B5146">
        <w:rPr>
          <w:szCs w:val="22"/>
        </w:rPr>
        <w:t>podle všeobecných podmínek zadávacího řízení</w:t>
      </w:r>
      <w:r>
        <w:rPr>
          <w:szCs w:val="22"/>
        </w:rPr>
        <w:t>.</w:t>
      </w:r>
    </w:p>
    <w:p w:rsidR="00DF5593" w:rsidRPr="00D5573F" w:rsidRDefault="00DF5593" w:rsidP="00DF5593">
      <w:pPr>
        <w:pStyle w:val="Nadpis2"/>
      </w:pPr>
      <w:bookmarkStart w:id="28" w:name="_Toc428866686"/>
      <w:bookmarkStart w:id="29" w:name="_Toc466296497"/>
      <w:r w:rsidRPr="00D5573F">
        <w:t>Účel stavby</w:t>
      </w:r>
      <w:bookmarkEnd w:id="28"/>
      <w:bookmarkEnd w:id="29"/>
    </w:p>
    <w:p w:rsidR="00114ACF" w:rsidRPr="00D5573F" w:rsidRDefault="00DF5593" w:rsidP="00DF5593">
      <w:pPr>
        <w:pStyle w:val="Text"/>
        <w:rPr>
          <w:bCs/>
          <w:szCs w:val="22"/>
        </w:rPr>
      </w:pPr>
      <w:r w:rsidRPr="00D5573F">
        <w:rPr>
          <w:bCs/>
          <w:szCs w:val="22"/>
        </w:rPr>
        <w:t>Účel stavby</w:t>
      </w:r>
      <w:r w:rsidR="00114ACF" w:rsidRPr="00D5573F">
        <w:rPr>
          <w:bCs/>
          <w:szCs w:val="22"/>
        </w:rPr>
        <w:t xml:space="preserve"> – ambulantní zdravotnické zařízení.</w:t>
      </w:r>
    </w:p>
    <w:p w:rsidR="00DF5593" w:rsidRPr="00D5573F" w:rsidRDefault="00114ACF" w:rsidP="00DF5593">
      <w:pPr>
        <w:pStyle w:val="Text"/>
        <w:rPr>
          <w:szCs w:val="22"/>
        </w:rPr>
      </w:pPr>
      <w:r w:rsidRPr="00D5573F">
        <w:rPr>
          <w:szCs w:val="22"/>
        </w:rPr>
        <w:t>Vícepodlažní objekt.</w:t>
      </w:r>
      <w:r w:rsidR="00EF4BE4">
        <w:rPr>
          <w:szCs w:val="22"/>
        </w:rPr>
        <w:t xml:space="preserve"> Zdravotnické provozy jsou umístěny ve všech podlaží, kromě 5.NP.</w:t>
      </w:r>
    </w:p>
    <w:p w:rsidR="00114ACF" w:rsidRPr="00D5573F" w:rsidRDefault="00114ACF" w:rsidP="00DF5593">
      <w:pPr>
        <w:pStyle w:val="Text"/>
        <w:rPr>
          <w:szCs w:val="22"/>
        </w:rPr>
      </w:pPr>
      <w:r w:rsidRPr="00D5573F">
        <w:rPr>
          <w:szCs w:val="22"/>
        </w:rPr>
        <w:t xml:space="preserve">Z hlediska </w:t>
      </w:r>
      <w:r w:rsidR="000D0BC6">
        <w:rPr>
          <w:szCs w:val="22"/>
        </w:rPr>
        <w:t xml:space="preserve">dodávky </w:t>
      </w:r>
      <w:r w:rsidRPr="00D5573F">
        <w:rPr>
          <w:szCs w:val="22"/>
        </w:rPr>
        <w:t>technologie výtahů se jedná o novostavbu.</w:t>
      </w:r>
    </w:p>
    <w:p w:rsidR="00DF5593" w:rsidRPr="00D5573F" w:rsidRDefault="00DF5593" w:rsidP="00DF5593">
      <w:pPr>
        <w:pStyle w:val="Nadpis2"/>
      </w:pPr>
      <w:bookmarkStart w:id="30" w:name="_Toc428866687"/>
      <w:bookmarkStart w:id="31" w:name="_Toc466296498"/>
      <w:r w:rsidRPr="00D5573F">
        <w:t>Přehled výchozích podkladů - seznam použitých podkladů</w:t>
      </w:r>
      <w:bookmarkEnd w:id="30"/>
      <w:bookmarkEnd w:id="31"/>
    </w:p>
    <w:p w:rsidR="00114ACF" w:rsidRPr="00D5573F" w:rsidRDefault="00114ACF" w:rsidP="00114ACF">
      <w:pPr>
        <w:pStyle w:val="Text"/>
      </w:pPr>
      <w:r w:rsidRPr="00D5573F">
        <w:t>Koncepce projektového dílu byla v pr</w:t>
      </w:r>
      <w:r w:rsidRPr="00D5573F">
        <w:rPr>
          <w:rFonts w:hint="eastAsia"/>
        </w:rPr>
        <w:t>ů</w:t>
      </w:r>
      <w:r w:rsidRPr="00D5573F">
        <w:t>b</w:t>
      </w:r>
      <w:r w:rsidRPr="00D5573F">
        <w:rPr>
          <w:rFonts w:hint="eastAsia"/>
        </w:rPr>
        <w:t>ě</w:t>
      </w:r>
      <w:r w:rsidRPr="00D5573F">
        <w:t>hu projektových prací pr</w:t>
      </w:r>
      <w:r w:rsidRPr="00D5573F">
        <w:rPr>
          <w:rFonts w:hint="eastAsia"/>
        </w:rPr>
        <w:t>ů</w:t>
      </w:r>
      <w:r w:rsidRPr="00D5573F">
        <w:t>b</w:t>
      </w:r>
      <w:r w:rsidRPr="00D5573F">
        <w:rPr>
          <w:rFonts w:hint="eastAsia"/>
        </w:rPr>
        <w:t>ěž</w:t>
      </w:r>
      <w:r w:rsidRPr="00D5573F">
        <w:t>n</w:t>
      </w:r>
      <w:r w:rsidRPr="00D5573F">
        <w:rPr>
          <w:rFonts w:hint="eastAsia"/>
        </w:rPr>
        <w:t>ě</w:t>
      </w:r>
      <w:r w:rsidRPr="00D5573F">
        <w:t xml:space="preserve"> konzultována s GP a investorem / uživatelem stavby a do projektu byly zapracovány p</w:t>
      </w:r>
      <w:r w:rsidRPr="00D5573F">
        <w:rPr>
          <w:rFonts w:hint="eastAsia"/>
        </w:rPr>
        <w:t>ř</w:t>
      </w:r>
      <w:r w:rsidRPr="00D5573F">
        <w:t>ipomínky.</w:t>
      </w:r>
    </w:p>
    <w:p w:rsidR="00DF5593" w:rsidRPr="00D5573F" w:rsidRDefault="00DF5593" w:rsidP="00DF5593">
      <w:pPr>
        <w:pStyle w:val="Text"/>
      </w:pPr>
      <w:r w:rsidRPr="00D5573F">
        <w:t>Pro zpracování projektové dokumentace byly použity následující podklady:</w:t>
      </w:r>
    </w:p>
    <w:p w:rsidR="00DF5593" w:rsidRDefault="00186D83" w:rsidP="00DF5593">
      <w:pPr>
        <w:pStyle w:val="Textznakovan"/>
      </w:pPr>
      <w:r w:rsidRPr="00D5573F">
        <w:t>p</w:t>
      </w:r>
      <w:r w:rsidR="00DF5593" w:rsidRPr="00D5573F">
        <w:t>ožadavky investora / zadávací dokumentace</w:t>
      </w:r>
      <w:r w:rsidR="00114ACF" w:rsidRPr="00D5573F">
        <w:t xml:space="preserve"> </w:t>
      </w:r>
      <w:r w:rsidR="000D0BC6">
        <w:t>–</w:t>
      </w:r>
      <w:r w:rsidR="00114ACF" w:rsidRPr="00D5573F">
        <w:t xml:space="preserve"> DÚŘ</w:t>
      </w:r>
    </w:p>
    <w:p w:rsidR="000D0BC6" w:rsidRPr="00D5573F" w:rsidRDefault="000D0BC6" w:rsidP="00DF5593">
      <w:pPr>
        <w:pStyle w:val="Textznakovan"/>
      </w:pPr>
      <w:r>
        <w:t>dokumentace DSP</w:t>
      </w:r>
    </w:p>
    <w:p w:rsidR="00DF5593" w:rsidRPr="00D5573F" w:rsidRDefault="00186D83" w:rsidP="00DF5593">
      <w:pPr>
        <w:pStyle w:val="Textznakovan"/>
      </w:pPr>
      <w:r w:rsidRPr="00D5573F">
        <w:t>s</w:t>
      </w:r>
      <w:r w:rsidR="00DF5593" w:rsidRPr="00D5573F">
        <w:t>tavební podklady.</w:t>
      </w:r>
    </w:p>
    <w:p w:rsidR="00DF5593" w:rsidRPr="00D5573F" w:rsidRDefault="00DF5593" w:rsidP="00DF5593">
      <w:pPr>
        <w:pStyle w:val="Nadpis2"/>
      </w:pPr>
      <w:bookmarkStart w:id="32" w:name="_Toc428866688"/>
      <w:bookmarkStart w:id="33" w:name="_Toc466296499"/>
      <w:r w:rsidRPr="00D5573F">
        <w:t xml:space="preserve">Specifikace rozdílů mezi předchozím stupněm PD a </w:t>
      </w:r>
      <w:bookmarkEnd w:id="32"/>
      <w:r w:rsidR="00F4152D" w:rsidRPr="00D5573F">
        <w:t>D</w:t>
      </w:r>
      <w:r w:rsidR="00C371CC" w:rsidRPr="00D5573F">
        <w:t>S</w:t>
      </w:r>
      <w:r w:rsidR="00F4152D" w:rsidRPr="00D5573F">
        <w:t>P</w:t>
      </w:r>
      <w:bookmarkEnd w:id="33"/>
    </w:p>
    <w:p w:rsidR="00C371CC" w:rsidRPr="00D5573F" w:rsidRDefault="00C371CC" w:rsidP="00DF5593">
      <w:pPr>
        <w:pStyle w:val="Text"/>
      </w:pPr>
      <w:r w:rsidRPr="00D5573F">
        <w:t>Dokumentace je bez zásadních změn a obecně navazuje na předchozí řešení dokumentace DÚŘ</w:t>
      </w:r>
      <w:r w:rsidR="001B5146">
        <w:t xml:space="preserve"> a DSP</w:t>
      </w:r>
      <w:r w:rsidRPr="00D5573F">
        <w:t>.</w:t>
      </w:r>
    </w:p>
    <w:p w:rsidR="00DF5593" w:rsidRPr="00D5573F" w:rsidRDefault="00DF5593" w:rsidP="00DF5593">
      <w:pPr>
        <w:pStyle w:val="Nadpis2"/>
      </w:pPr>
      <w:bookmarkStart w:id="34" w:name="_Toc428866689"/>
      <w:bookmarkStart w:id="35" w:name="_Toc466296500"/>
      <w:r w:rsidRPr="00D5573F">
        <w:t>Informace o dodržení podmínek rozhodnutí o umístění stavby</w:t>
      </w:r>
      <w:bookmarkEnd w:id="34"/>
      <w:bookmarkEnd w:id="35"/>
    </w:p>
    <w:p w:rsidR="00C371CC" w:rsidRPr="00D5573F" w:rsidRDefault="00C371CC" w:rsidP="00C371CC">
      <w:pPr>
        <w:pStyle w:val="Text"/>
      </w:pPr>
      <w:r w:rsidRPr="00D5573F">
        <w:t>Zařízení a řešení navrhované v rámci tohoto projektového dílu jsou koncepčně v souladu s předchozí dokumentací a obecně splňují podmínky rozhodnutí o umístění stavby</w:t>
      </w:r>
      <w:r w:rsidR="00967E17">
        <w:t xml:space="preserve"> a podmínky DOSS stanovené v rámci stavebního řízení (pokud byly stanoveny)</w:t>
      </w:r>
      <w:r w:rsidRPr="00D5573F">
        <w:t>.</w:t>
      </w:r>
    </w:p>
    <w:p w:rsidR="00DF5593" w:rsidRPr="00D5573F" w:rsidRDefault="00DF5593" w:rsidP="00DF5593">
      <w:pPr>
        <w:pStyle w:val="Nadpis2"/>
      </w:pPr>
      <w:bookmarkStart w:id="36" w:name="_Toc428866690"/>
      <w:bookmarkStart w:id="37" w:name="_Toc466296501"/>
      <w:r w:rsidRPr="00D5573F">
        <w:t>Údaje o splnění podmínek určených dotčenými orgány státní správy</w:t>
      </w:r>
      <w:bookmarkEnd w:id="36"/>
      <w:bookmarkEnd w:id="37"/>
    </w:p>
    <w:p w:rsidR="00C371CC" w:rsidRDefault="00DF5593" w:rsidP="00DF5593">
      <w:pPr>
        <w:pStyle w:val="Text"/>
      </w:pPr>
      <w:r w:rsidRPr="00D5573F">
        <w:t xml:space="preserve">Z hlediska technologie </w:t>
      </w:r>
      <w:r w:rsidR="00A366C0" w:rsidRPr="00D5573F">
        <w:t>(výtah</w:t>
      </w:r>
      <w:r w:rsidR="00C371CC" w:rsidRPr="00D5573F">
        <w:t>y</w:t>
      </w:r>
      <w:r w:rsidR="00A366C0" w:rsidRPr="00D5573F">
        <w:t xml:space="preserve">) </w:t>
      </w:r>
      <w:r w:rsidRPr="00D5573F">
        <w:t>nebyl projekt</w:t>
      </w:r>
      <w:r w:rsidR="00C371CC" w:rsidRPr="00D5573F">
        <w:t xml:space="preserve"> technologie</w:t>
      </w:r>
      <w:r w:rsidR="00995BAC" w:rsidRPr="00D5573F">
        <w:t xml:space="preserve"> </w:t>
      </w:r>
      <w:proofErr w:type="spellStart"/>
      <w:r w:rsidR="00995BAC" w:rsidRPr="00D5573F">
        <w:t>před</w:t>
      </w:r>
      <w:r w:rsidRPr="00D5573F">
        <w:t>projednáván</w:t>
      </w:r>
      <w:proofErr w:type="spellEnd"/>
      <w:r w:rsidRPr="00D5573F">
        <w:t xml:space="preserve">, výchozí </w:t>
      </w:r>
      <w:r w:rsidR="00C371CC" w:rsidRPr="00D5573F">
        <w:t xml:space="preserve">nebo omezující podmínky DOSS z hlediska dané technologie </w:t>
      </w:r>
      <w:r w:rsidRPr="00D5573F">
        <w:t>nebyly stanoveny</w:t>
      </w:r>
      <w:r w:rsidR="004F2EDA">
        <w:t>.</w:t>
      </w:r>
    </w:p>
    <w:p w:rsidR="004F2EDA" w:rsidRPr="00D5573F" w:rsidRDefault="004F2EDA" w:rsidP="00C371CC">
      <w:pPr>
        <w:pStyle w:val="Text"/>
      </w:pPr>
      <w:r>
        <w:t>P</w:t>
      </w:r>
      <w:r w:rsidR="00C371CC" w:rsidRPr="00D5573F">
        <w:t xml:space="preserve">odmínky DOSS, které </w:t>
      </w:r>
      <w:r>
        <w:t xml:space="preserve">byly </w:t>
      </w:r>
      <w:r w:rsidR="00C371CC" w:rsidRPr="00D5573F">
        <w:t>stanoveny v rámci stavebního řízení</w:t>
      </w:r>
      <w:r>
        <w:t>, byly</w:t>
      </w:r>
      <w:r w:rsidR="00C371CC" w:rsidRPr="00D5573F">
        <w:t xml:space="preserve"> zapracovány do dokumentace pro </w:t>
      </w:r>
      <w:r>
        <w:t>realizaci stavby</w:t>
      </w:r>
      <w:r w:rsidR="00C371CC" w:rsidRPr="00D5573F">
        <w:t>.</w:t>
      </w:r>
      <w:r>
        <w:t xml:space="preserve"> </w:t>
      </w:r>
      <w:r w:rsidRPr="00D5573F">
        <w:t>Případné dodatečné podmínky DOSS, které budou stanoveny v rámci stavebního řízení</w:t>
      </w:r>
      <w:r>
        <w:t xml:space="preserve"> (po termínu vydání této revize P)</w:t>
      </w:r>
      <w:r w:rsidRPr="00D5573F">
        <w:t xml:space="preserve">, budou zapracovány do </w:t>
      </w:r>
      <w:r>
        <w:t xml:space="preserve">ev. revize </w:t>
      </w:r>
      <w:r w:rsidRPr="00D5573F">
        <w:lastRenderedPageBreak/>
        <w:t xml:space="preserve">dokumentace pro </w:t>
      </w:r>
      <w:r>
        <w:t>realizaci stavby nebo zohledněny v dílenské výrobní dokumentaci stavby</w:t>
      </w:r>
      <w:r w:rsidRPr="00D5573F">
        <w:t>.</w:t>
      </w:r>
      <w:r>
        <w:t xml:space="preserve"> </w:t>
      </w:r>
      <w:r w:rsidRPr="003119F2">
        <w:t xml:space="preserve">Podobně budou zapracovány případné </w:t>
      </w:r>
      <w:r>
        <w:t xml:space="preserve">dodatečné </w:t>
      </w:r>
      <w:r w:rsidRPr="003119F2">
        <w:t>připomínky investora a uživatele.</w:t>
      </w:r>
    </w:p>
    <w:p w:rsidR="00C371CC" w:rsidRDefault="00C371CC" w:rsidP="00C371CC">
      <w:pPr>
        <w:pStyle w:val="Text"/>
      </w:pPr>
    </w:p>
    <w:p w:rsidR="00967E17" w:rsidRPr="00967E17" w:rsidRDefault="004F2EDA" w:rsidP="00C371CC">
      <w:pPr>
        <w:pStyle w:val="Text"/>
        <w:rPr>
          <w:b/>
          <w:u w:val="single"/>
        </w:rPr>
      </w:pPr>
      <w:r>
        <w:rPr>
          <w:b/>
          <w:u w:val="single"/>
        </w:rPr>
        <w:t>Stanoviska DOSS</w:t>
      </w:r>
      <w:r w:rsidR="00967E17" w:rsidRPr="00967E17">
        <w:rPr>
          <w:b/>
          <w:u w:val="single"/>
        </w:rPr>
        <w:t>:</w:t>
      </w:r>
    </w:p>
    <w:p w:rsidR="00967E17" w:rsidRDefault="00967E17" w:rsidP="00967E17">
      <w:pPr>
        <w:pStyle w:val="Text"/>
        <w:numPr>
          <w:ilvl w:val="0"/>
          <w:numId w:val="39"/>
        </w:numPr>
      </w:pPr>
      <w:r>
        <w:t>NIPI / jednací značka 02716090</w:t>
      </w:r>
    </w:p>
    <w:p w:rsidR="00967E17" w:rsidRDefault="00967E17" w:rsidP="00C371CC">
      <w:pPr>
        <w:pStyle w:val="Text"/>
      </w:pPr>
      <w:r w:rsidRPr="00967E17">
        <w:rPr>
          <w:noProof/>
          <w:lang w:eastAsia="cs-CZ"/>
        </w:rPr>
        <w:drawing>
          <wp:inline distT="0" distB="0" distL="0" distR="0">
            <wp:extent cx="5940425" cy="2133114"/>
            <wp:effectExtent l="0" t="0" r="3175"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2133114"/>
                    </a:xfrm>
                    <a:prstGeom prst="rect">
                      <a:avLst/>
                    </a:prstGeom>
                    <a:noFill/>
                    <a:ln>
                      <a:noFill/>
                    </a:ln>
                  </pic:spPr>
                </pic:pic>
              </a:graphicData>
            </a:graphic>
          </wp:inline>
        </w:drawing>
      </w:r>
    </w:p>
    <w:p w:rsidR="00967E17" w:rsidRDefault="00967E17" w:rsidP="00C371CC">
      <w:pPr>
        <w:pStyle w:val="Text"/>
      </w:pPr>
    </w:p>
    <w:p w:rsidR="00A07BDF" w:rsidRDefault="00A07BDF">
      <w:pPr>
        <w:overflowPunct/>
        <w:autoSpaceDE/>
        <w:autoSpaceDN/>
        <w:adjustRightInd/>
        <w:spacing w:after="0" w:line="240" w:lineRule="auto"/>
        <w:textAlignment w:val="auto"/>
        <w:rPr>
          <w:sz w:val="22"/>
        </w:rPr>
      </w:pPr>
      <w:r>
        <w:br w:type="page"/>
      </w:r>
    </w:p>
    <w:p w:rsidR="00967E17" w:rsidRDefault="00A07BDF" w:rsidP="00A07BDF">
      <w:pPr>
        <w:pStyle w:val="Nadpis2"/>
      </w:pPr>
      <w:bookmarkStart w:id="38" w:name="_Toc466296502"/>
      <w:r w:rsidRPr="00A07BDF">
        <w:lastRenderedPageBreak/>
        <w:t>Všeobecné principy dodávky</w:t>
      </w:r>
      <w:bookmarkEnd w:id="38"/>
    </w:p>
    <w:p w:rsidR="00A07BDF" w:rsidRDefault="00A07BDF" w:rsidP="00A07BDF">
      <w:pPr>
        <w:pStyle w:val="Text"/>
      </w:pPr>
      <w:r w:rsidRPr="00A07BDF">
        <w:t xml:space="preserve">Dodávka všech zařízení bude „na klíč“. Zařízení musí být funkční a splňovat všechny popsané výkonové parametry a funkce dle projektové dokumentace a příslušných norem, vyhlášek a předpisů. Veškerý použitý materiál, pracovní postupy a provozní zkoušky musí být provedeny podle platných ČSN a zákonů, resp. </w:t>
      </w:r>
      <w:r>
        <w:t xml:space="preserve">všeobecných </w:t>
      </w:r>
      <w:r w:rsidRPr="00A07BDF">
        <w:t xml:space="preserve">podmínek a zadání investora </w:t>
      </w:r>
      <w:r>
        <w:t>(</w:t>
      </w:r>
      <w:r w:rsidRPr="00A07BDF">
        <w:t>uživatele</w:t>
      </w:r>
      <w:r>
        <w:t>)</w:t>
      </w:r>
      <w:r w:rsidRPr="00A07BDF">
        <w:t>.</w:t>
      </w:r>
    </w:p>
    <w:p w:rsidR="00A07BDF" w:rsidRDefault="00A07BDF" w:rsidP="00A07BDF">
      <w:pPr>
        <w:pStyle w:val="Text"/>
      </w:pPr>
    </w:p>
    <w:p w:rsidR="00A07BDF" w:rsidRPr="00A07BDF" w:rsidRDefault="00A07BDF" w:rsidP="00A07BDF">
      <w:pPr>
        <w:pStyle w:val="Text"/>
        <w:rPr>
          <w:b/>
        </w:rPr>
      </w:pPr>
      <w:r w:rsidRPr="00A07BDF">
        <w:rPr>
          <w:b/>
        </w:rPr>
        <w:t>Poznámky:</w:t>
      </w:r>
    </w:p>
    <w:p w:rsidR="00A07BDF" w:rsidRDefault="00A07BDF" w:rsidP="00A07BDF">
      <w:pPr>
        <w:pStyle w:val="Text"/>
      </w:pPr>
      <w:r>
        <w:t xml:space="preserve">1 / Navrhované technologické vybavení je referenční a slouží jako návrh standardního vybavení. Skutečný dodavatel bude určen investorem podle výběrového řízení. Projekt je zpracován bez znalosti finálního dodavatele - je možné, že konkrétní dodavatel může podle svých zvyků a vybavení navrhovat určité modifikace řešení. Obdobně při použití jiného než zde uvažovaného zařízení nebo systému je pravděpodobné, že bude nutné provést modifikace v řešení obsaženém v tomto projektu, resp. v navazujících projektech (stavební část, řešení TZB - </w:t>
      </w:r>
      <w:proofErr w:type="gramStart"/>
      <w:r>
        <w:t>silnoproudu, a pod.).</w:t>
      </w:r>
      <w:proofErr w:type="gramEnd"/>
      <w:r>
        <w:t xml:space="preserve"> Takové modifikace nemohou být uplatněny jako chyby projektu.</w:t>
      </w:r>
    </w:p>
    <w:p w:rsidR="00A07BDF" w:rsidRDefault="00A07BDF" w:rsidP="00A07BDF">
      <w:pPr>
        <w:pStyle w:val="Text"/>
      </w:pPr>
    </w:p>
    <w:p w:rsidR="00A07BDF" w:rsidRDefault="00A07BDF" w:rsidP="00A07BDF">
      <w:pPr>
        <w:pStyle w:val="Text"/>
      </w:pPr>
      <w:r>
        <w:t>2 / Navrhované technologické vybavení = zařízení jsou uvedena jako min. technologický a kvalitativní standard, resp. popisují požadované min. funkce a parametry, výkony, kapacity, standardy systému / technické údaje a navržená řešení slouží jako podklad pro stavební připravenost, připravenost TZB (dimenzování přípojek elektro, VZT, ZTI, ...) a koordinaci.</w:t>
      </w:r>
    </w:p>
    <w:p w:rsidR="00A07BDF" w:rsidRDefault="00A07BDF" w:rsidP="00A07BDF">
      <w:pPr>
        <w:pStyle w:val="Text"/>
      </w:pPr>
    </w:p>
    <w:p w:rsidR="00A07BDF" w:rsidRDefault="00A07BDF" w:rsidP="00A07BDF">
      <w:pPr>
        <w:pStyle w:val="Text"/>
      </w:pPr>
      <w:r>
        <w:t>3 / Před provedením stavební připravenosti (šachta - základy, dveře, prohlubně, přejezdy, montážní prvky, kotevní elementy, apod.) a provedením všech přípojek TZB musí být stavbou ověřena platnost požadavků na stavební připravenost podle konkrétních strojů a zařízení.</w:t>
      </w:r>
    </w:p>
    <w:p w:rsidR="00A07BDF" w:rsidRDefault="00A07BDF" w:rsidP="00A07BDF">
      <w:pPr>
        <w:pStyle w:val="Text"/>
      </w:pPr>
    </w:p>
    <w:p w:rsidR="00A07BDF" w:rsidRDefault="00A07BDF" w:rsidP="00A07BDF">
      <w:pPr>
        <w:pStyle w:val="Text"/>
      </w:pPr>
      <w:r>
        <w:t>4 / Před vypracováním výrobní (dílny) dokumentace provede dodavatel technologie zaměření současného / resp. reálného nového stavu / provede potřebnou koordinaci se stavbou a profesemi TZB / ověří aktuální požadavky PBŘ stavby / provede koordinaci pohledových prvků s architektonickým řešením a ověří vazby na informační systém objektu (značení stanic podle standardu objektů v areálu ONJ).</w:t>
      </w:r>
    </w:p>
    <w:p w:rsidR="00967E17" w:rsidRDefault="00967E17" w:rsidP="00A07BDF">
      <w:pPr>
        <w:pStyle w:val="Text"/>
      </w:pPr>
    </w:p>
    <w:p w:rsidR="00EE281F" w:rsidRDefault="00EE281F" w:rsidP="00EE281F">
      <w:pPr>
        <w:pStyle w:val="Nadpis2"/>
      </w:pPr>
      <w:bookmarkStart w:id="39" w:name="_Toc466296503"/>
      <w:r>
        <w:t>Použité normy</w:t>
      </w:r>
      <w:bookmarkEnd w:id="39"/>
      <w:r w:rsidR="00B17861">
        <w:t>, legislativa</w:t>
      </w:r>
    </w:p>
    <w:p w:rsidR="009D119E" w:rsidRPr="00666555" w:rsidRDefault="009D119E" w:rsidP="009D119E">
      <w:pPr>
        <w:pStyle w:val="Text"/>
      </w:pPr>
      <w:r w:rsidRPr="00666555">
        <w:t>Jako základní normy pro projekt, resp. dodávku jsou závazné následující normy a vyhlášky:</w:t>
      </w:r>
    </w:p>
    <w:p w:rsidR="00666555" w:rsidRPr="00666555" w:rsidRDefault="009D119E" w:rsidP="009D119E">
      <w:pPr>
        <w:pStyle w:val="Text"/>
        <w:numPr>
          <w:ilvl w:val="0"/>
          <w:numId w:val="39"/>
        </w:numPr>
      </w:pPr>
      <w:r w:rsidRPr="00666555">
        <w:t>Vyhláška č. 268/2009 Sb., o technických požadavcích na stavby, ve znění pozdějších předpisů</w:t>
      </w:r>
    </w:p>
    <w:p w:rsidR="009D119E" w:rsidRPr="00666555" w:rsidRDefault="00666555" w:rsidP="009D119E">
      <w:pPr>
        <w:pStyle w:val="Text"/>
        <w:numPr>
          <w:ilvl w:val="0"/>
          <w:numId w:val="39"/>
        </w:numPr>
      </w:pPr>
      <w:r w:rsidRPr="00666555">
        <w:t>Vyhláška č. 398/2009 Sb., o obecných technických požadavcích zabezpečujících bezbariérové užívání staveb, v aktuálním znění</w:t>
      </w:r>
    </w:p>
    <w:p w:rsidR="00666555" w:rsidRPr="00666555" w:rsidRDefault="00666555" w:rsidP="00DD0487">
      <w:pPr>
        <w:pStyle w:val="Text"/>
        <w:numPr>
          <w:ilvl w:val="0"/>
          <w:numId w:val="39"/>
        </w:numPr>
      </w:pPr>
      <w:r w:rsidRPr="00666555">
        <w:t>Vyhláška č. 23/2008 Sb., o technických podmínkách požární ochrany staveb a kodex požárních norem ČSN 73 08xx</w:t>
      </w:r>
    </w:p>
    <w:p w:rsidR="009D119E" w:rsidRPr="00666555" w:rsidRDefault="00666555" w:rsidP="00DD0487">
      <w:pPr>
        <w:pStyle w:val="Text"/>
        <w:numPr>
          <w:ilvl w:val="0"/>
          <w:numId w:val="39"/>
        </w:numPr>
      </w:pPr>
      <w:r w:rsidRPr="00666555">
        <w:t xml:space="preserve">Z hlediska provozu normy </w:t>
      </w:r>
      <w:r w:rsidR="009D119E" w:rsidRPr="00666555">
        <w:t>ČSN 27 4002, Bezpečnostní předpisy pro výtahy, provoz a servis výtahů, v platném znění</w:t>
      </w:r>
      <w:r w:rsidRPr="00666555">
        <w:t xml:space="preserve"> / </w:t>
      </w:r>
      <w:r w:rsidR="009D119E" w:rsidRPr="00666555">
        <w:t>ČSN 27 4007 Bezpečnostní předpisy pro výtahy – Prohlídky a zkoušky výtahů v</w:t>
      </w:r>
      <w:r w:rsidRPr="00666555">
        <w:t> </w:t>
      </w:r>
      <w:r w:rsidR="009D119E" w:rsidRPr="00666555">
        <w:t>provozu</w:t>
      </w:r>
      <w:r w:rsidRPr="00666555">
        <w:t>.</w:t>
      </w:r>
    </w:p>
    <w:p w:rsidR="009D119E" w:rsidRPr="00666555" w:rsidRDefault="009D119E" w:rsidP="00EE281F">
      <w:pPr>
        <w:pStyle w:val="Text"/>
      </w:pPr>
    </w:p>
    <w:p w:rsidR="00EE281F" w:rsidRPr="00666555" w:rsidRDefault="00B17861" w:rsidP="00EE281F">
      <w:pPr>
        <w:pStyle w:val="Text"/>
      </w:pPr>
      <w:r w:rsidRPr="00666555">
        <w:t xml:space="preserve">Normy a legislativa </w:t>
      </w:r>
      <w:r w:rsidR="00666555" w:rsidRPr="00666555">
        <w:t xml:space="preserve">z hlediska dodávky </w:t>
      </w:r>
      <w:r w:rsidRPr="00666555">
        <w:t xml:space="preserve">– přehled </w:t>
      </w:r>
      <w:r w:rsidR="009D119E" w:rsidRPr="00666555">
        <w:t xml:space="preserve">dále </w:t>
      </w:r>
      <w:r w:rsidRPr="00666555">
        <w:t xml:space="preserve">viz </w:t>
      </w:r>
      <w:r w:rsidR="00EE281F" w:rsidRPr="00666555">
        <w:t>samostatná příloha PD</w:t>
      </w:r>
      <w:r w:rsidRPr="00666555">
        <w:t xml:space="preserve"> - Specifikace</w:t>
      </w:r>
      <w:r w:rsidR="00EE281F" w:rsidRPr="00666555">
        <w:t>.</w:t>
      </w:r>
    </w:p>
    <w:p w:rsidR="00EE281F" w:rsidRPr="00D5573F" w:rsidRDefault="00EE281F" w:rsidP="00A07BDF">
      <w:pPr>
        <w:pStyle w:val="Text"/>
      </w:pPr>
    </w:p>
    <w:p w:rsidR="00DF5593" w:rsidRPr="00D5573F" w:rsidRDefault="00DF5593" w:rsidP="00DF5593">
      <w:pPr>
        <w:overflowPunct/>
        <w:autoSpaceDE/>
        <w:autoSpaceDN/>
        <w:adjustRightInd/>
        <w:spacing w:after="0" w:line="240" w:lineRule="auto"/>
        <w:textAlignment w:val="auto"/>
        <w:rPr>
          <w:sz w:val="22"/>
        </w:rPr>
      </w:pPr>
      <w:r w:rsidRPr="00D5573F">
        <w:br w:type="page"/>
      </w:r>
    </w:p>
    <w:p w:rsidR="00DF5593" w:rsidRPr="00D5573F" w:rsidRDefault="00DF5593" w:rsidP="00DF5593">
      <w:pPr>
        <w:pStyle w:val="Nadpis2"/>
      </w:pPr>
      <w:bookmarkStart w:id="40" w:name="_Toc428866691"/>
      <w:bookmarkStart w:id="41" w:name="_Toc466296504"/>
      <w:r w:rsidRPr="00D5573F">
        <w:lastRenderedPageBreak/>
        <w:t>Popis technologie</w:t>
      </w:r>
      <w:bookmarkEnd w:id="40"/>
      <w:bookmarkEnd w:id="41"/>
    </w:p>
    <w:p w:rsidR="00DF5593" w:rsidRPr="00D5573F" w:rsidRDefault="00DF5593" w:rsidP="00DF5593">
      <w:pPr>
        <w:pStyle w:val="Nadpis3"/>
        <w:rPr>
          <w:rStyle w:val="Nadpis3Char"/>
          <w:b/>
          <w:sz w:val="24"/>
        </w:rPr>
      </w:pPr>
      <w:bookmarkStart w:id="42" w:name="_Toc428866692"/>
      <w:bookmarkStart w:id="43" w:name="_Toc466296505"/>
      <w:r w:rsidRPr="00D5573F">
        <w:rPr>
          <w:rStyle w:val="Nadpis3Char"/>
          <w:b/>
          <w:sz w:val="24"/>
        </w:rPr>
        <w:t>Úvod</w:t>
      </w:r>
      <w:bookmarkEnd w:id="42"/>
      <w:bookmarkEnd w:id="43"/>
    </w:p>
    <w:p w:rsidR="00114ACF" w:rsidRDefault="00114ACF" w:rsidP="00114ACF">
      <w:pPr>
        <w:pStyle w:val="Text"/>
      </w:pPr>
      <w:r w:rsidRPr="00D5573F">
        <w:t>Z hlediska typu výtahové technologie jsou v projektu navržena standardní zařízení – elektrické výtahy lanové (trakční) v provedení bez strojovny (stroj v horní části šachty – výtah nevyžaduje samostatnou strojovnu).</w:t>
      </w:r>
    </w:p>
    <w:p w:rsidR="00EC33C3" w:rsidRDefault="00EC33C3" w:rsidP="00EC33C3">
      <w:pPr>
        <w:pStyle w:val="Text"/>
      </w:pPr>
      <w:r w:rsidRPr="00EC33C3">
        <w:t>Z hlediska vyhlášky č. 398/2009 Sb. (o obecných technických požadavcích zabezpečujících bezbariérové užívání staveb) je pro zdravotnické zařízení předepsán minimální výtah</w:t>
      </w:r>
      <w:r>
        <w:t>.</w:t>
      </w:r>
      <w:r w:rsidRPr="00EC33C3">
        <w:t xml:space="preserve"> </w:t>
      </w:r>
    </w:p>
    <w:p w:rsidR="00EC33C3" w:rsidRDefault="00EC33C3" w:rsidP="00EC33C3">
      <w:pPr>
        <w:pStyle w:val="Text"/>
      </w:pPr>
      <w:r>
        <w:t>V</w:t>
      </w:r>
      <w:r w:rsidRPr="00EC33C3">
        <w:t>e stavbě pro nemocnici musí mít alespoň jedna klec výtahu šířku nejméně 1400 mm a hloubku nejméně 2300 mm, šířka těchto vstupů musí být nejméně 1100 mm (čl. 3.1.2)</w:t>
      </w:r>
      <w:r>
        <w:t xml:space="preserve"> </w:t>
      </w:r>
      <w:r w:rsidRPr="00EC33C3">
        <w:t>vyhlášky č. 398/2009 Sb.</w:t>
      </w:r>
      <w:r w:rsidR="0079387B">
        <w:t xml:space="preserve"> </w:t>
      </w:r>
      <w:r w:rsidRPr="00EC33C3">
        <w:t xml:space="preserve">Dále je potřeba ale zvážit také provozní požadavky jednotlivých oddělení – </w:t>
      </w:r>
      <w:r>
        <w:t xml:space="preserve">související </w:t>
      </w:r>
      <w:r w:rsidRPr="00EC33C3">
        <w:t>norma ČSN ISO 4190-1 navrhuje vybrat výtahy podle velikosti používané postele a doprovodu (s přístroji a bez přídavných přístrojů)</w:t>
      </w:r>
      <w:r>
        <w:t xml:space="preserve"> – jedná se o výtahy třídy III, výtahy pro zdravotnické účely</w:t>
      </w:r>
      <w:r w:rsidRPr="00EC33C3">
        <w:t>.</w:t>
      </w:r>
    </w:p>
    <w:p w:rsidR="00EC33C3" w:rsidRDefault="00EC33C3" w:rsidP="00EC33C3">
      <w:pPr>
        <w:pStyle w:val="Text"/>
      </w:pPr>
      <w:r>
        <w:t>Na základě vyhodnocení provozních potřeb byl jako hlavní v</w:t>
      </w:r>
      <w:r w:rsidR="0079387B">
        <w:t>ýtah</w:t>
      </w:r>
      <w:r>
        <w:t xml:space="preserve"> navržen </w:t>
      </w:r>
      <w:r w:rsidR="0079387B">
        <w:t xml:space="preserve">jeden </w:t>
      </w:r>
      <w:r>
        <w:t>lůžkový výtah o nosnosti 2000 kg</w:t>
      </w:r>
      <w:r w:rsidR="0079387B">
        <w:t xml:space="preserve"> (</w:t>
      </w:r>
      <w:r w:rsidR="0079387B" w:rsidRPr="0079387B">
        <w:rPr>
          <w:b/>
        </w:rPr>
        <w:t>V1</w:t>
      </w:r>
      <w:r w:rsidR="0079387B">
        <w:t>)</w:t>
      </w:r>
      <w:r>
        <w:t xml:space="preserve">, s kabinou o šířce 1500 mm a délce 2700 mm, dveře 1400 x 2100 mm. </w:t>
      </w:r>
      <w:r w:rsidR="0079387B">
        <w:t>Tento výtah bude dispozičně umístěn v hlavní schodišťové vertikále. V</w:t>
      </w:r>
      <w:r>
        <w:t xml:space="preserve">ýtah umožní </w:t>
      </w:r>
      <w:r w:rsidR="0079387B">
        <w:t xml:space="preserve">přepravu pacientů, personálu a z hlediska velikosti umožní </w:t>
      </w:r>
      <w:r>
        <w:t xml:space="preserve">transport standardních postelí </w:t>
      </w:r>
      <w:r w:rsidR="005D041D">
        <w:t xml:space="preserve">až </w:t>
      </w:r>
      <w:r>
        <w:t>1000 x 2300 mm</w:t>
      </w:r>
      <w:r w:rsidR="0079387B">
        <w:t>. Kabina</w:t>
      </w:r>
      <w:r>
        <w:t xml:space="preserve"> také umožní plnou manévrovatelnost invalidního vozíku.</w:t>
      </w:r>
    </w:p>
    <w:p w:rsidR="00EC33C3" w:rsidRPr="00EC33C3" w:rsidRDefault="0079387B" w:rsidP="00EC33C3">
      <w:pPr>
        <w:pStyle w:val="Text"/>
      </w:pPr>
      <w:r>
        <w:t xml:space="preserve">Dále je navržen výtah </w:t>
      </w:r>
      <w:r w:rsidRPr="0079387B">
        <w:rPr>
          <w:b/>
        </w:rPr>
        <w:t>V2</w:t>
      </w:r>
      <w:r>
        <w:t xml:space="preserve">, který přímo dispozičně sousedí s výtahem </w:t>
      </w:r>
      <w:r w:rsidRPr="0079387B">
        <w:rPr>
          <w:b/>
        </w:rPr>
        <w:t>V1</w:t>
      </w:r>
      <w:r>
        <w:t xml:space="preserve">, a 2 samostatné vertikály </w:t>
      </w:r>
      <w:r w:rsidRPr="0079387B">
        <w:rPr>
          <w:b/>
        </w:rPr>
        <w:t>V3</w:t>
      </w:r>
      <w:r>
        <w:t xml:space="preserve"> a </w:t>
      </w:r>
      <w:r w:rsidRPr="0079387B">
        <w:rPr>
          <w:b/>
        </w:rPr>
        <w:t>V4</w:t>
      </w:r>
      <w:r>
        <w:t>.</w:t>
      </w:r>
      <w:r w:rsidR="003F4AF6">
        <w:t xml:space="preserve"> Základní technické údaje jednotlivých zařízení viz následující kapitola.</w:t>
      </w:r>
    </w:p>
    <w:p w:rsidR="005D041D" w:rsidRDefault="005D041D" w:rsidP="005D041D">
      <w:pPr>
        <w:pStyle w:val="Text"/>
      </w:pPr>
      <w:r>
        <w:t xml:space="preserve">Oba výtahy pro veřejnost </w:t>
      </w:r>
      <w:r w:rsidRPr="005D041D">
        <w:rPr>
          <w:b/>
        </w:rPr>
        <w:t>V1</w:t>
      </w:r>
      <w:r>
        <w:t xml:space="preserve"> i </w:t>
      </w:r>
      <w:r w:rsidRPr="005D041D">
        <w:rPr>
          <w:b/>
        </w:rPr>
        <w:t>V2</w:t>
      </w:r>
      <w:r>
        <w:t xml:space="preserve"> budou plně vybaveny dle vyhlášky </w:t>
      </w:r>
      <w:r w:rsidRPr="00EC33C3">
        <w:t>398/2009 Sb.</w:t>
      </w:r>
      <w:r>
        <w:t xml:space="preserve"> Obdobně služební </w:t>
      </w:r>
      <w:r w:rsidRPr="005D041D">
        <w:rPr>
          <w:b/>
        </w:rPr>
        <w:t>V3</w:t>
      </w:r>
      <w:r>
        <w:t>.</w:t>
      </w:r>
    </w:p>
    <w:p w:rsidR="0079387B" w:rsidRPr="00D5573F" w:rsidRDefault="0079387B" w:rsidP="0079387B">
      <w:pPr>
        <w:pStyle w:val="Text"/>
      </w:pPr>
      <w:r w:rsidRPr="00D5573F">
        <w:t xml:space="preserve">Provedení </w:t>
      </w:r>
      <w:r w:rsidR="005D041D">
        <w:t xml:space="preserve">vybraných </w:t>
      </w:r>
      <w:r w:rsidRPr="00D5573F">
        <w:t>výtahů bude plně dle vyhlášky 398/2009 Sb. a zajistí bezbariérové užívání stavby v souladu s platnou legislativou (přeprava osob s omezenou schopností pohybu nebo orientace – např. invalidní občané, osoby pokročilého věku, osoby doprovázející dítě v kočárku, apod.).</w:t>
      </w:r>
    </w:p>
    <w:p w:rsidR="00C4447B" w:rsidRDefault="00C4447B" w:rsidP="0079387B">
      <w:pPr>
        <w:pStyle w:val="Text"/>
      </w:pPr>
    </w:p>
    <w:p w:rsidR="0079387B" w:rsidRPr="00D5573F" w:rsidRDefault="0079387B" w:rsidP="0079387B">
      <w:pPr>
        <w:pStyle w:val="Text"/>
      </w:pPr>
      <w:r w:rsidRPr="00D5573F">
        <w:t>V</w:t>
      </w:r>
      <w:r w:rsidR="005D041D">
        <w:t>šechny v</w:t>
      </w:r>
      <w:r w:rsidRPr="00D5573F">
        <w:t>ýtahy budou vybaveny telefonem s napojením na nepřetržitou vyprošťovací službu (bude zajištěno přes pevnou tel. linku</w:t>
      </w:r>
      <w:r w:rsidR="00C4447B">
        <w:t xml:space="preserve"> / standard přípojky - analogová linka</w:t>
      </w:r>
      <w:r w:rsidRPr="00D5573F">
        <w:t xml:space="preserve">). </w:t>
      </w:r>
    </w:p>
    <w:p w:rsidR="00C4447B" w:rsidRDefault="00C4447B" w:rsidP="0079387B">
      <w:pPr>
        <w:pStyle w:val="Text"/>
      </w:pPr>
    </w:p>
    <w:p w:rsidR="00C4447B" w:rsidRDefault="00C4447B" w:rsidP="00C4447B">
      <w:pPr>
        <w:pStyle w:val="Text"/>
      </w:pPr>
      <w:r w:rsidRPr="00D5573F">
        <w:t>V</w:t>
      </w:r>
      <w:r>
        <w:t>šechny v</w:t>
      </w:r>
      <w:r w:rsidRPr="00D5573F">
        <w:t>ýtahy budou vybaveny</w:t>
      </w:r>
      <w:r>
        <w:t xml:space="preserve"> zásuvkou strukturované sítě (telefon – analogová linka / data – rezerva).</w:t>
      </w:r>
    </w:p>
    <w:p w:rsidR="00C4447B" w:rsidRDefault="00C4447B" w:rsidP="0079387B">
      <w:pPr>
        <w:pStyle w:val="Text"/>
      </w:pPr>
    </w:p>
    <w:p w:rsidR="0079387B" w:rsidRPr="00D5573F" w:rsidRDefault="0079387B" w:rsidP="0079387B">
      <w:pPr>
        <w:pStyle w:val="Text"/>
      </w:pPr>
      <w:r w:rsidRPr="00D5573F">
        <w:t xml:space="preserve">Provoz </w:t>
      </w:r>
      <w:r w:rsidR="005D041D">
        <w:t xml:space="preserve">všech </w:t>
      </w:r>
      <w:r w:rsidRPr="00D5573F">
        <w:t>výtahů bude jištěn NZE (diesel).</w:t>
      </w:r>
    </w:p>
    <w:p w:rsidR="00C4447B" w:rsidRDefault="00C4447B" w:rsidP="0079387B">
      <w:pPr>
        <w:pStyle w:val="Text"/>
      </w:pPr>
    </w:p>
    <w:p w:rsidR="0079387B" w:rsidRPr="00D5573F" w:rsidRDefault="0079387B" w:rsidP="0079387B">
      <w:pPr>
        <w:pStyle w:val="Text"/>
      </w:pPr>
      <w:r w:rsidRPr="00D5573F">
        <w:t xml:space="preserve">Výtahy budou napojeny na systém EPS = v případě vyhlášení požáru výtah automaticky přejde do stanoveného požárního režimu dle PBŘ stavby. </w:t>
      </w:r>
    </w:p>
    <w:p w:rsidR="0079387B" w:rsidRPr="00D5573F" w:rsidRDefault="0079387B" w:rsidP="0079387B">
      <w:pPr>
        <w:pStyle w:val="Text"/>
      </w:pPr>
      <w:r w:rsidRPr="00D5573F">
        <w:t xml:space="preserve">Výtah </w:t>
      </w:r>
      <w:r w:rsidRPr="00D5573F">
        <w:rPr>
          <w:b/>
        </w:rPr>
        <w:t>V1</w:t>
      </w:r>
      <w:r w:rsidRPr="00D5573F">
        <w:t xml:space="preserve"> bude v evakuační provedení (dle ČSN 27 4014), řízení z hlediska PBŘ stavby bude dle ČSN </w:t>
      </w:r>
      <w:r w:rsidR="006015BA" w:rsidRPr="00D5573F">
        <w:t>27 4014</w:t>
      </w:r>
      <w:r w:rsidRPr="00D5573F">
        <w:t xml:space="preserve"> (funkce výtahu při požáru). Po signálu EPS přejde výtah automaticky do evakuačního režimu (dojezd do 1.NP).</w:t>
      </w:r>
    </w:p>
    <w:p w:rsidR="0079387B" w:rsidRPr="00666555" w:rsidRDefault="0079387B" w:rsidP="0079387B">
      <w:pPr>
        <w:pStyle w:val="Text"/>
      </w:pPr>
      <w:r w:rsidRPr="00D5573F">
        <w:t xml:space="preserve">Výtahy </w:t>
      </w:r>
      <w:r w:rsidRPr="00D5573F">
        <w:rPr>
          <w:b/>
        </w:rPr>
        <w:t xml:space="preserve">V2, V3 </w:t>
      </w:r>
      <w:r w:rsidRPr="00D5573F">
        <w:t>a</w:t>
      </w:r>
      <w:r w:rsidRPr="00D5573F">
        <w:rPr>
          <w:b/>
        </w:rPr>
        <w:t xml:space="preserve"> V4</w:t>
      </w:r>
      <w:r w:rsidRPr="00D5573F">
        <w:t xml:space="preserve"> nebudou v evakuační provedení, řízení z hlediska PBŘ stavby bude dle ČSN EN 81-73 (funkce výtahu při požáru). Po signál EPS výtahy dojedou do stanovené cílové stanice a ukončí provoz (dveře zavřené</w:t>
      </w:r>
      <w:r>
        <w:t xml:space="preserve"> – dveře budou s definovanou požární odolností</w:t>
      </w:r>
      <w:r w:rsidR="00C4447B">
        <w:t xml:space="preserve"> – minimálně </w:t>
      </w:r>
      <w:r w:rsidR="00C4447B" w:rsidRPr="00666555">
        <w:rPr>
          <w:b/>
        </w:rPr>
        <w:t>EW15DP1</w:t>
      </w:r>
      <w:r w:rsidRPr="00666555">
        <w:t>).</w:t>
      </w:r>
    </w:p>
    <w:p w:rsidR="00C4447B" w:rsidRPr="00D5573F" w:rsidRDefault="00C4447B" w:rsidP="0079387B">
      <w:pPr>
        <w:pStyle w:val="Text"/>
      </w:pPr>
    </w:p>
    <w:p w:rsidR="0079387B" w:rsidRPr="00D5573F" w:rsidRDefault="0079387B" w:rsidP="0079387B">
      <w:pPr>
        <w:pStyle w:val="Text"/>
      </w:pPr>
      <w:r w:rsidRPr="00D5573F">
        <w:t xml:space="preserve">Výtahy budou vybaveny výstupem hlášení o stavu zařízení (přes sestavu bezpotenciálových kontaktů pro systém </w:t>
      </w:r>
      <w:proofErr w:type="spellStart"/>
      <w:r w:rsidRPr="00D5573F">
        <w:t>MaR</w:t>
      </w:r>
      <w:proofErr w:type="spellEnd"/>
      <w:r w:rsidRPr="00D5573F">
        <w:t>).</w:t>
      </w:r>
    </w:p>
    <w:p w:rsidR="00C4447B" w:rsidRDefault="00C4447B" w:rsidP="0079387B">
      <w:pPr>
        <w:pStyle w:val="Text"/>
      </w:pPr>
    </w:p>
    <w:p w:rsidR="0079387B" w:rsidRPr="0073406E" w:rsidRDefault="005D041D" w:rsidP="0079387B">
      <w:pPr>
        <w:pStyle w:val="Text"/>
      </w:pPr>
      <w:r w:rsidRPr="0073406E">
        <w:lastRenderedPageBreak/>
        <w:t>Objekt nebude vybaven evakuačním rozhlasem (o vyhlášené evakuaci budou uživate</w:t>
      </w:r>
      <w:r w:rsidR="00C4447B" w:rsidRPr="0073406E">
        <w:t>l</w:t>
      </w:r>
      <w:r w:rsidRPr="0073406E">
        <w:t>é informováni prostřednictvím sirén) / v</w:t>
      </w:r>
      <w:r w:rsidR="0079387B" w:rsidRPr="0073406E">
        <w:t xml:space="preserve">ýtahy </w:t>
      </w:r>
      <w:r w:rsidRPr="0073406E">
        <w:t>ne</w:t>
      </w:r>
      <w:r w:rsidR="0079387B" w:rsidRPr="0073406E">
        <w:t>budou vybaveny evakuačním rozhlasem.</w:t>
      </w:r>
    </w:p>
    <w:p w:rsidR="00C4447B" w:rsidRDefault="00C4447B" w:rsidP="0079387B">
      <w:pPr>
        <w:pStyle w:val="Text"/>
        <w:rPr>
          <w:highlight w:val="yellow"/>
        </w:rPr>
      </w:pPr>
    </w:p>
    <w:p w:rsidR="001006DD" w:rsidRPr="0073406E" w:rsidRDefault="001006DD" w:rsidP="0079387B">
      <w:pPr>
        <w:pStyle w:val="Text"/>
      </w:pPr>
      <w:r w:rsidRPr="0073406E">
        <w:t xml:space="preserve">Kabiny nebudou vybaveny kamerami </w:t>
      </w:r>
      <w:r w:rsidR="0073406E" w:rsidRPr="0073406E">
        <w:t xml:space="preserve">a čtečkami karet </w:t>
      </w:r>
      <w:r w:rsidRPr="0073406E">
        <w:t>(</w:t>
      </w:r>
      <w:proofErr w:type="gramStart"/>
      <w:r w:rsidR="0073406E">
        <w:t>je</w:t>
      </w:r>
      <w:proofErr w:type="gramEnd"/>
      <w:r w:rsidR="0073406E">
        <w:t xml:space="preserve"> však navrženo aby </w:t>
      </w:r>
      <w:proofErr w:type="gramStart"/>
      <w:r w:rsidR="0073406E">
        <w:t>byla</w:t>
      </w:r>
      <w:proofErr w:type="gramEnd"/>
      <w:r w:rsidR="0073406E">
        <w:t xml:space="preserve"> provedena technologické připravenost – rezerva </w:t>
      </w:r>
      <w:r w:rsidRPr="0073406E">
        <w:t>v rámci technologické kabeláže v</w:t>
      </w:r>
      <w:r w:rsidR="0073406E" w:rsidRPr="0073406E">
        <w:t> </w:t>
      </w:r>
      <w:r w:rsidRPr="0073406E">
        <w:t>šachtě</w:t>
      </w:r>
      <w:r w:rsidR="0073406E" w:rsidRPr="0073406E">
        <w:t xml:space="preserve"> pro ev. teoretické doplnění IP kamery a čtečky do kabiny</w:t>
      </w:r>
      <w:r w:rsidRPr="0073406E">
        <w:t>)</w:t>
      </w:r>
      <w:r w:rsidR="0073406E" w:rsidRPr="0073406E">
        <w:t>.</w:t>
      </w:r>
    </w:p>
    <w:p w:rsidR="001006DD" w:rsidRDefault="001006DD" w:rsidP="0079387B">
      <w:pPr>
        <w:pStyle w:val="Text"/>
        <w:rPr>
          <w:highlight w:val="yellow"/>
        </w:rPr>
      </w:pPr>
    </w:p>
    <w:p w:rsidR="0079387B" w:rsidRDefault="0079387B" w:rsidP="00FA0C1F">
      <w:pPr>
        <w:pStyle w:val="Text"/>
      </w:pPr>
      <w:r w:rsidRPr="00D5573F">
        <w:rPr>
          <w:bCs/>
        </w:rPr>
        <w:t>Výtahy budou komplexně odpovídat požadavkům ČSN 81-20</w:t>
      </w:r>
      <w:r w:rsidR="00FA0C1F">
        <w:rPr>
          <w:bCs/>
        </w:rPr>
        <w:t xml:space="preserve">, ČSN EN </w:t>
      </w:r>
      <w:r w:rsidRPr="00D5573F">
        <w:rPr>
          <w:bCs/>
        </w:rPr>
        <w:t>81-50 a souvisejícím českým technickým normám, zákonům a vyhláškám</w:t>
      </w:r>
      <w:r w:rsidR="00FA0C1F">
        <w:rPr>
          <w:bCs/>
        </w:rPr>
        <w:t xml:space="preserve"> (v</w:t>
      </w:r>
      <w:r w:rsidRPr="00D5573F">
        <w:t>šechny výtahy, uvedené na trh po 31. 8 2017, budou muset splňovat požadavky nových norem = ČSN EN 81-20 / ČSN EN 81-50</w:t>
      </w:r>
      <w:r w:rsidR="00FA0C1F">
        <w:t>)</w:t>
      </w:r>
      <w:r w:rsidRPr="00D5573F">
        <w:t>.</w:t>
      </w:r>
    </w:p>
    <w:p w:rsidR="00FA0C1F" w:rsidRPr="00D5573F" w:rsidRDefault="00FA0C1F" w:rsidP="00FA0C1F">
      <w:pPr>
        <w:pStyle w:val="Text"/>
      </w:pPr>
    </w:p>
    <w:p w:rsidR="0079387B" w:rsidRPr="00D5573F" w:rsidRDefault="0079387B" w:rsidP="0079387B">
      <w:pPr>
        <w:pStyle w:val="Text"/>
      </w:pPr>
      <w:r w:rsidRPr="00D5573F">
        <w:t>Technologie - pohon elektromechanický, trakční, bezpřevodový, s plynulou regulací frekvenčním měničem, automatické dorovnávání</w:t>
      </w:r>
      <w:r w:rsidR="003F4AF6">
        <w:t xml:space="preserve"> polohy kabiny</w:t>
      </w:r>
      <w:r w:rsidRPr="00D5573F">
        <w:t xml:space="preserve">. Technologie s nízkou spotřebou el. </w:t>
      </w:r>
      <w:proofErr w:type="gramStart"/>
      <w:r w:rsidRPr="00D5573F">
        <w:t>energie</w:t>
      </w:r>
      <w:proofErr w:type="gramEnd"/>
      <w:r w:rsidRPr="00D5573F">
        <w:t xml:space="preserve"> – LED osvětlení, </w:t>
      </w:r>
      <w:proofErr w:type="spellStart"/>
      <w:r w:rsidRPr="00D5573F">
        <w:t>autom</w:t>
      </w:r>
      <w:proofErr w:type="spellEnd"/>
      <w:r w:rsidRPr="00D5573F">
        <w:t xml:space="preserve">. přechod do </w:t>
      </w:r>
      <w:proofErr w:type="spellStart"/>
      <w:r w:rsidRPr="00D5573F">
        <w:t>stend</w:t>
      </w:r>
      <w:proofErr w:type="spellEnd"/>
      <w:r w:rsidRPr="00D5573F">
        <w:t>-by režimu s nízkou spotřebou.</w:t>
      </w:r>
    </w:p>
    <w:p w:rsidR="00EC33C3" w:rsidRDefault="00EC33C3" w:rsidP="00114ACF">
      <w:pPr>
        <w:pStyle w:val="Text"/>
      </w:pPr>
    </w:p>
    <w:p w:rsidR="00441D50" w:rsidRDefault="00441D50">
      <w:pPr>
        <w:overflowPunct/>
        <w:autoSpaceDE/>
        <w:autoSpaceDN/>
        <w:adjustRightInd/>
        <w:spacing w:after="0" w:line="240" w:lineRule="auto"/>
        <w:textAlignment w:val="auto"/>
        <w:rPr>
          <w:sz w:val="22"/>
        </w:rPr>
      </w:pPr>
      <w:r>
        <w:br w:type="page"/>
      </w:r>
    </w:p>
    <w:p w:rsidR="00441D50" w:rsidRPr="00441D50" w:rsidRDefault="00441D50" w:rsidP="00441D50">
      <w:pPr>
        <w:pStyle w:val="Nadpis3"/>
        <w:rPr>
          <w:rStyle w:val="Nadpis3Char"/>
          <w:b/>
          <w:sz w:val="24"/>
        </w:rPr>
      </w:pPr>
      <w:bookmarkStart w:id="44" w:name="_Toc466296506"/>
      <w:r w:rsidRPr="00441D50">
        <w:rPr>
          <w:rStyle w:val="Nadpis3Char"/>
          <w:b/>
          <w:sz w:val="24"/>
        </w:rPr>
        <w:lastRenderedPageBreak/>
        <w:t>Základní technické informace</w:t>
      </w:r>
      <w:bookmarkEnd w:id="44"/>
    </w:p>
    <w:p w:rsidR="00441D50" w:rsidRPr="00D5573F" w:rsidRDefault="00441D50" w:rsidP="00441D50">
      <w:pPr>
        <w:pStyle w:val="Text"/>
        <w:rPr>
          <w:b/>
        </w:rPr>
      </w:pPr>
      <w:r w:rsidRPr="00D5573F">
        <w:rPr>
          <w:b/>
        </w:rPr>
        <w:t>Výtah V1</w:t>
      </w:r>
    </w:p>
    <w:p w:rsidR="00441D50" w:rsidRPr="00D5573F" w:rsidRDefault="00441D50" w:rsidP="00441D50">
      <w:pPr>
        <w:pStyle w:val="Text"/>
        <w:rPr>
          <w:b/>
        </w:rPr>
      </w:pPr>
      <w:r w:rsidRPr="00D5573F">
        <w:rPr>
          <w:b/>
        </w:rPr>
        <w:t>Osobo-nákladní lůžkový evakuační výtah</w:t>
      </w:r>
    </w:p>
    <w:tbl>
      <w:tblPr>
        <w:tblStyle w:val="Mkatabulky"/>
        <w:tblW w:w="0" w:type="auto"/>
        <w:tblLook w:val="04A0" w:firstRow="1" w:lastRow="0" w:firstColumn="1" w:lastColumn="0" w:noHBand="0" w:noVBand="1"/>
      </w:tblPr>
      <w:tblGrid>
        <w:gridCol w:w="2689"/>
        <w:gridCol w:w="4536"/>
        <w:gridCol w:w="2120"/>
      </w:tblGrid>
      <w:tr w:rsidR="00441D50" w:rsidRPr="00D5573F" w:rsidTr="00F3790D">
        <w:tc>
          <w:tcPr>
            <w:tcW w:w="2689" w:type="dxa"/>
          </w:tcPr>
          <w:p w:rsidR="00441D50" w:rsidRPr="00D5573F" w:rsidRDefault="00441D50" w:rsidP="00F3790D">
            <w:pPr>
              <w:pStyle w:val="Text"/>
            </w:pPr>
            <w:r w:rsidRPr="00D5573F">
              <w:t>Obsluhovaná podlaží</w:t>
            </w:r>
          </w:p>
        </w:tc>
        <w:tc>
          <w:tcPr>
            <w:tcW w:w="4536" w:type="dxa"/>
          </w:tcPr>
          <w:p w:rsidR="00441D50" w:rsidRPr="00D5573F" w:rsidRDefault="00441D50" w:rsidP="00F3790D">
            <w:pPr>
              <w:pStyle w:val="Text"/>
            </w:pPr>
            <w:r w:rsidRPr="00D5573F">
              <w:t>1. PP / 1. NP / 2. NP / 3.NP / 4.NP / 5.NP</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Počet stanic / nástupišť</w:t>
            </w:r>
          </w:p>
        </w:tc>
        <w:tc>
          <w:tcPr>
            <w:tcW w:w="4536" w:type="dxa"/>
          </w:tcPr>
          <w:p w:rsidR="00441D50" w:rsidRPr="00D5573F" w:rsidRDefault="00441D50" w:rsidP="00F3790D">
            <w:pPr>
              <w:pStyle w:val="Text"/>
            </w:pPr>
            <w:r w:rsidRPr="00D5573F">
              <w:t xml:space="preserve">6 / 6 </w:t>
            </w:r>
          </w:p>
        </w:tc>
        <w:tc>
          <w:tcPr>
            <w:tcW w:w="2120" w:type="dxa"/>
          </w:tcPr>
          <w:p w:rsidR="00441D50" w:rsidRPr="00D5573F" w:rsidRDefault="00441D50" w:rsidP="00F3790D">
            <w:pPr>
              <w:pStyle w:val="Text"/>
            </w:pPr>
            <w:r w:rsidRPr="00D5573F">
              <w:t>kabina neprůchozí</w:t>
            </w:r>
          </w:p>
        </w:tc>
      </w:tr>
      <w:tr w:rsidR="00441D50" w:rsidRPr="00D5573F" w:rsidTr="00F3790D">
        <w:tc>
          <w:tcPr>
            <w:tcW w:w="2689" w:type="dxa"/>
          </w:tcPr>
          <w:p w:rsidR="00441D50" w:rsidRPr="00D5573F" w:rsidRDefault="00441D50" w:rsidP="00F3790D">
            <w:pPr>
              <w:pStyle w:val="Text"/>
            </w:pPr>
            <w:r w:rsidRPr="00D5573F">
              <w:t>Nosnost</w:t>
            </w:r>
          </w:p>
        </w:tc>
        <w:tc>
          <w:tcPr>
            <w:tcW w:w="4536" w:type="dxa"/>
          </w:tcPr>
          <w:p w:rsidR="00441D50" w:rsidRPr="00D5573F" w:rsidRDefault="00441D50" w:rsidP="00F3790D">
            <w:pPr>
              <w:pStyle w:val="Text"/>
            </w:pPr>
            <w:r w:rsidRPr="00D5573F">
              <w:t>2000 kg</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Kabina</w:t>
            </w:r>
          </w:p>
        </w:tc>
        <w:tc>
          <w:tcPr>
            <w:tcW w:w="4536" w:type="dxa"/>
          </w:tcPr>
          <w:p w:rsidR="00441D50" w:rsidRDefault="00441D50" w:rsidP="00F3790D">
            <w:pPr>
              <w:pStyle w:val="Text"/>
            </w:pPr>
            <w:r w:rsidRPr="00D5573F">
              <w:t xml:space="preserve">šířka </w:t>
            </w:r>
            <w:r>
              <w:t>~</w:t>
            </w:r>
            <w:r w:rsidRPr="00D5573F">
              <w:t>1500 mm</w:t>
            </w:r>
          </w:p>
          <w:p w:rsidR="00441D50" w:rsidRPr="00D5573F" w:rsidRDefault="00441D50" w:rsidP="00F3790D">
            <w:pPr>
              <w:pStyle w:val="Text"/>
            </w:pPr>
            <w:r w:rsidRPr="00D5573F">
              <w:t xml:space="preserve">délka </w:t>
            </w:r>
            <w:r>
              <w:t>~</w:t>
            </w:r>
            <w:r w:rsidRPr="00D5573F">
              <w:t>2700 mm</w:t>
            </w:r>
          </w:p>
          <w:p w:rsidR="00441D50" w:rsidRPr="00D5573F" w:rsidRDefault="00441D50" w:rsidP="00F3790D">
            <w:pPr>
              <w:pStyle w:val="Text"/>
            </w:pPr>
            <w:r w:rsidRPr="00D5573F">
              <w:t xml:space="preserve">výška </w:t>
            </w:r>
            <w:r>
              <w:t>~</w:t>
            </w:r>
            <w:r w:rsidRPr="00D5573F">
              <w:t>2300 mm</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Dveře</w:t>
            </w:r>
          </w:p>
        </w:tc>
        <w:tc>
          <w:tcPr>
            <w:tcW w:w="4536" w:type="dxa"/>
          </w:tcPr>
          <w:p w:rsidR="00441D50" w:rsidRPr="00D5573F" w:rsidRDefault="00441D50" w:rsidP="00F3790D">
            <w:pPr>
              <w:pStyle w:val="Text"/>
            </w:pPr>
            <w:r w:rsidRPr="00D5573F">
              <w:t>šířka 1400 mm / výška 2100 mm</w:t>
            </w:r>
          </w:p>
        </w:tc>
        <w:tc>
          <w:tcPr>
            <w:tcW w:w="2120" w:type="dxa"/>
          </w:tcPr>
          <w:p w:rsidR="00441D50" w:rsidRPr="00D5573F" w:rsidRDefault="00441D50" w:rsidP="00F3790D">
            <w:pPr>
              <w:pStyle w:val="Text"/>
            </w:pPr>
            <w:r w:rsidRPr="00D5573F">
              <w:t>šachetní dveře automatické</w:t>
            </w:r>
          </w:p>
        </w:tc>
      </w:tr>
      <w:tr w:rsidR="00441D50" w:rsidRPr="00D5573F" w:rsidTr="00F3790D">
        <w:tc>
          <w:tcPr>
            <w:tcW w:w="2689" w:type="dxa"/>
          </w:tcPr>
          <w:p w:rsidR="00441D50" w:rsidRPr="00D5573F" w:rsidRDefault="00441D50" w:rsidP="00F3790D">
            <w:pPr>
              <w:pStyle w:val="Text"/>
            </w:pPr>
            <w:r w:rsidRPr="00D5573F">
              <w:t>Rychlost</w:t>
            </w:r>
          </w:p>
        </w:tc>
        <w:tc>
          <w:tcPr>
            <w:tcW w:w="4536" w:type="dxa"/>
          </w:tcPr>
          <w:p w:rsidR="00441D50" w:rsidRPr="00D5573F" w:rsidRDefault="00441D50" w:rsidP="00F3790D">
            <w:pPr>
              <w:pStyle w:val="Text"/>
            </w:pPr>
            <w:r w:rsidRPr="00D5573F">
              <w:t>1,0 m/s</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Šachta</w:t>
            </w:r>
          </w:p>
        </w:tc>
        <w:tc>
          <w:tcPr>
            <w:tcW w:w="4536" w:type="dxa"/>
          </w:tcPr>
          <w:p w:rsidR="00441D50" w:rsidRPr="00D5573F" w:rsidRDefault="00441D50" w:rsidP="00F3790D">
            <w:pPr>
              <w:pStyle w:val="Text"/>
            </w:pPr>
            <w:r w:rsidRPr="00D5573F">
              <w:t>ŽB</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PBŘ</w:t>
            </w:r>
          </w:p>
        </w:tc>
        <w:tc>
          <w:tcPr>
            <w:tcW w:w="4536" w:type="dxa"/>
          </w:tcPr>
          <w:p w:rsidR="00441D50" w:rsidRPr="00D5573F" w:rsidRDefault="00441D50" w:rsidP="00F3790D">
            <w:pPr>
              <w:pStyle w:val="Text"/>
            </w:pPr>
            <w:r w:rsidRPr="00D5573F">
              <w:t>Evakuační provedení / Výtah bude součástí CHÚC / Dveře bez PO</w:t>
            </w:r>
          </w:p>
        </w:tc>
        <w:tc>
          <w:tcPr>
            <w:tcW w:w="2120" w:type="dxa"/>
          </w:tcPr>
          <w:p w:rsidR="00441D50" w:rsidRPr="00D5573F" w:rsidRDefault="00441D50" w:rsidP="00F3790D">
            <w:pPr>
              <w:pStyle w:val="Text"/>
            </w:pPr>
            <w:r w:rsidRPr="00D5573F">
              <w:t>ČSN 27 4014</w:t>
            </w:r>
          </w:p>
        </w:tc>
      </w:tr>
      <w:tr w:rsidR="00441D50" w:rsidRPr="00D5573F" w:rsidTr="00F3790D">
        <w:tc>
          <w:tcPr>
            <w:tcW w:w="2689" w:type="dxa"/>
          </w:tcPr>
          <w:p w:rsidR="00441D50" w:rsidRPr="00D5573F" w:rsidRDefault="00441D50" w:rsidP="00F3790D">
            <w:pPr>
              <w:pStyle w:val="Text"/>
            </w:pPr>
            <w:r w:rsidRPr="00D5573F">
              <w:t>Provedení</w:t>
            </w:r>
          </w:p>
        </w:tc>
        <w:tc>
          <w:tcPr>
            <w:tcW w:w="4536" w:type="dxa"/>
          </w:tcPr>
          <w:p w:rsidR="00441D50" w:rsidRPr="00D5573F" w:rsidRDefault="00441D50" w:rsidP="00441D50">
            <w:pPr>
              <w:pStyle w:val="Text"/>
            </w:pPr>
            <w:r w:rsidRPr="00D5573F">
              <w:t>ČSN EN 81-20 a ČSN EN 81-50 + navazující normy a předpisy</w:t>
            </w:r>
          </w:p>
        </w:tc>
        <w:tc>
          <w:tcPr>
            <w:tcW w:w="2120" w:type="dxa"/>
          </w:tcPr>
          <w:p w:rsidR="00441D50" w:rsidRPr="00D5573F" w:rsidRDefault="00441D50" w:rsidP="00F3790D">
            <w:pPr>
              <w:pStyle w:val="Text"/>
            </w:pPr>
            <w:r w:rsidRPr="00D5573F">
              <w:rPr>
                <w:bCs/>
              </w:rPr>
              <w:t>Materiálový standard - nerez</w:t>
            </w:r>
          </w:p>
        </w:tc>
      </w:tr>
      <w:tr w:rsidR="00441D50" w:rsidRPr="00D5573F" w:rsidTr="00F3790D">
        <w:tc>
          <w:tcPr>
            <w:tcW w:w="2689" w:type="dxa"/>
          </w:tcPr>
          <w:p w:rsidR="00441D50" w:rsidRPr="00D5573F" w:rsidRDefault="00441D50" w:rsidP="00F3790D">
            <w:pPr>
              <w:pStyle w:val="Text"/>
            </w:pPr>
            <w:r>
              <w:t>Zdvih</w:t>
            </w:r>
          </w:p>
        </w:tc>
        <w:tc>
          <w:tcPr>
            <w:tcW w:w="4536" w:type="dxa"/>
          </w:tcPr>
          <w:p w:rsidR="00441D50" w:rsidRPr="00D5573F" w:rsidRDefault="00D24E02" w:rsidP="00F3790D">
            <w:pPr>
              <w:pStyle w:val="Text"/>
            </w:pPr>
            <w:r>
              <w:t>20</w:t>
            </w:r>
            <w:r w:rsidR="00441D50">
              <w:t>,00 m</w:t>
            </w:r>
          </w:p>
        </w:tc>
        <w:tc>
          <w:tcPr>
            <w:tcW w:w="2120" w:type="dxa"/>
          </w:tcPr>
          <w:p w:rsidR="00441D50" w:rsidRPr="00D5573F" w:rsidRDefault="00441D50" w:rsidP="00F3790D">
            <w:pPr>
              <w:pStyle w:val="Text"/>
              <w:rPr>
                <w:bCs/>
              </w:rPr>
            </w:pPr>
          </w:p>
        </w:tc>
      </w:tr>
      <w:tr w:rsidR="00441D50" w:rsidRPr="00D5573F" w:rsidTr="00F3790D">
        <w:tc>
          <w:tcPr>
            <w:tcW w:w="2689" w:type="dxa"/>
          </w:tcPr>
          <w:p w:rsidR="00441D50" w:rsidRPr="00D5573F" w:rsidRDefault="00441D50" w:rsidP="00F3790D">
            <w:pPr>
              <w:pStyle w:val="Text"/>
            </w:pPr>
          </w:p>
        </w:tc>
        <w:tc>
          <w:tcPr>
            <w:tcW w:w="4536" w:type="dxa"/>
          </w:tcPr>
          <w:p w:rsidR="00441D50" w:rsidRPr="00D5573F" w:rsidRDefault="00441D50" w:rsidP="00F3790D">
            <w:pPr>
              <w:pStyle w:val="Text"/>
            </w:pPr>
          </w:p>
        </w:tc>
        <w:tc>
          <w:tcPr>
            <w:tcW w:w="2120" w:type="dxa"/>
          </w:tcPr>
          <w:p w:rsidR="00441D50" w:rsidRPr="00D5573F" w:rsidRDefault="00441D50" w:rsidP="00F3790D">
            <w:pPr>
              <w:pStyle w:val="Text"/>
              <w:rPr>
                <w:bCs/>
              </w:rPr>
            </w:pPr>
          </w:p>
        </w:tc>
      </w:tr>
    </w:tbl>
    <w:p w:rsidR="00441D50" w:rsidRPr="00D5573F" w:rsidRDefault="00441D50" w:rsidP="00441D50">
      <w:pPr>
        <w:pStyle w:val="Text"/>
        <w:rPr>
          <w:b/>
        </w:rPr>
      </w:pPr>
    </w:p>
    <w:p w:rsidR="00441D50" w:rsidRPr="00D5573F" w:rsidRDefault="00441D50" w:rsidP="00441D50">
      <w:pPr>
        <w:pStyle w:val="Text"/>
        <w:rPr>
          <w:b/>
        </w:rPr>
      </w:pPr>
      <w:r>
        <w:rPr>
          <w:b/>
        </w:rPr>
        <w:t>Výtahy V2</w:t>
      </w:r>
    </w:p>
    <w:p w:rsidR="00441D50" w:rsidRPr="00D5573F" w:rsidRDefault="00441D50" w:rsidP="00441D50">
      <w:pPr>
        <w:pStyle w:val="Text"/>
        <w:rPr>
          <w:b/>
        </w:rPr>
      </w:pPr>
      <w:r w:rsidRPr="00D5573F">
        <w:rPr>
          <w:b/>
        </w:rPr>
        <w:t>Osobní výtah</w:t>
      </w:r>
      <w:r>
        <w:rPr>
          <w:b/>
        </w:rPr>
        <w:t xml:space="preserve"> – pro veřejnost</w:t>
      </w:r>
    </w:p>
    <w:tbl>
      <w:tblPr>
        <w:tblStyle w:val="Mkatabulky"/>
        <w:tblW w:w="0" w:type="auto"/>
        <w:tblLook w:val="04A0" w:firstRow="1" w:lastRow="0" w:firstColumn="1" w:lastColumn="0" w:noHBand="0" w:noVBand="1"/>
      </w:tblPr>
      <w:tblGrid>
        <w:gridCol w:w="2689"/>
        <w:gridCol w:w="4536"/>
        <w:gridCol w:w="2120"/>
      </w:tblGrid>
      <w:tr w:rsidR="00441D50" w:rsidRPr="00D5573F" w:rsidTr="00F3790D">
        <w:tc>
          <w:tcPr>
            <w:tcW w:w="2689" w:type="dxa"/>
          </w:tcPr>
          <w:p w:rsidR="00441D50" w:rsidRPr="00D5573F" w:rsidRDefault="00441D50" w:rsidP="00F3790D">
            <w:pPr>
              <w:pStyle w:val="Text"/>
            </w:pPr>
            <w:r w:rsidRPr="00D5573F">
              <w:t>Obsluhovaná podlaží</w:t>
            </w:r>
          </w:p>
        </w:tc>
        <w:tc>
          <w:tcPr>
            <w:tcW w:w="4536" w:type="dxa"/>
          </w:tcPr>
          <w:p w:rsidR="00441D50" w:rsidRPr="00D5573F" w:rsidRDefault="00441D50" w:rsidP="00F3790D">
            <w:pPr>
              <w:pStyle w:val="Text"/>
            </w:pPr>
            <w:r w:rsidRPr="00D5573F">
              <w:t>1. PP / 1. NP / 2. NP / 3.NP / 4.NP</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Počet stanic / nástupišť</w:t>
            </w:r>
          </w:p>
        </w:tc>
        <w:tc>
          <w:tcPr>
            <w:tcW w:w="4536" w:type="dxa"/>
          </w:tcPr>
          <w:p w:rsidR="00441D50" w:rsidRPr="00D5573F" w:rsidRDefault="00441D50" w:rsidP="00F3790D">
            <w:pPr>
              <w:pStyle w:val="Text"/>
            </w:pPr>
            <w:r w:rsidRPr="00D5573F">
              <w:t xml:space="preserve">5 / 5 </w:t>
            </w:r>
          </w:p>
        </w:tc>
        <w:tc>
          <w:tcPr>
            <w:tcW w:w="2120" w:type="dxa"/>
          </w:tcPr>
          <w:p w:rsidR="00441D50" w:rsidRPr="00D5573F" w:rsidRDefault="00441D50" w:rsidP="00F3790D">
            <w:pPr>
              <w:pStyle w:val="Text"/>
            </w:pPr>
            <w:r w:rsidRPr="00D5573F">
              <w:t>kabina neprůchozí</w:t>
            </w:r>
          </w:p>
        </w:tc>
      </w:tr>
      <w:tr w:rsidR="00441D50" w:rsidRPr="00D5573F" w:rsidTr="00F3790D">
        <w:tc>
          <w:tcPr>
            <w:tcW w:w="2689" w:type="dxa"/>
          </w:tcPr>
          <w:p w:rsidR="00441D50" w:rsidRPr="00D5573F" w:rsidRDefault="00441D50" w:rsidP="00F3790D">
            <w:pPr>
              <w:pStyle w:val="Text"/>
            </w:pPr>
            <w:r w:rsidRPr="00D5573F">
              <w:t>Nosnost</w:t>
            </w:r>
          </w:p>
        </w:tc>
        <w:tc>
          <w:tcPr>
            <w:tcW w:w="4536" w:type="dxa"/>
          </w:tcPr>
          <w:p w:rsidR="00441D50" w:rsidRPr="00D5573F" w:rsidRDefault="00441D50" w:rsidP="00F3790D">
            <w:pPr>
              <w:pStyle w:val="Text"/>
            </w:pPr>
            <w:r w:rsidRPr="00D5573F">
              <w:t>675 kg</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Kabina</w:t>
            </w:r>
          </w:p>
        </w:tc>
        <w:tc>
          <w:tcPr>
            <w:tcW w:w="4536" w:type="dxa"/>
          </w:tcPr>
          <w:p w:rsidR="00441D50" w:rsidRPr="00D5573F" w:rsidRDefault="00441D50" w:rsidP="00F3790D">
            <w:pPr>
              <w:pStyle w:val="Text"/>
            </w:pPr>
            <w:r>
              <w:t>šířka ~</w:t>
            </w:r>
            <w:r w:rsidRPr="00D5573F">
              <w:t>1200 mm</w:t>
            </w:r>
          </w:p>
          <w:p w:rsidR="00441D50" w:rsidRPr="00D5573F" w:rsidRDefault="00441D50" w:rsidP="00F3790D">
            <w:pPr>
              <w:pStyle w:val="Text"/>
            </w:pPr>
            <w:r>
              <w:t>délka ~1400</w:t>
            </w:r>
            <w:r w:rsidRPr="00D5573F">
              <w:t>mm</w:t>
            </w:r>
          </w:p>
          <w:p w:rsidR="00441D50" w:rsidRPr="00D5573F" w:rsidRDefault="00441D50" w:rsidP="00F3790D">
            <w:pPr>
              <w:pStyle w:val="Text"/>
            </w:pPr>
            <w:r w:rsidRPr="00D5573F">
              <w:t>výška ~2200</w:t>
            </w:r>
            <w:r>
              <w:t>-2300</w:t>
            </w:r>
            <w:r w:rsidRPr="00D5573F">
              <w:t xml:space="preserve"> mm</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Dveře</w:t>
            </w:r>
          </w:p>
        </w:tc>
        <w:tc>
          <w:tcPr>
            <w:tcW w:w="4536" w:type="dxa"/>
          </w:tcPr>
          <w:p w:rsidR="00441D50" w:rsidRPr="00D5573F" w:rsidRDefault="00441D50" w:rsidP="00F3790D">
            <w:pPr>
              <w:pStyle w:val="Text"/>
            </w:pPr>
            <w:r w:rsidRPr="00D5573F">
              <w:t>šířka 900 mm / výška 2100 mm</w:t>
            </w:r>
          </w:p>
        </w:tc>
        <w:tc>
          <w:tcPr>
            <w:tcW w:w="2120" w:type="dxa"/>
          </w:tcPr>
          <w:p w:rsidR="00441D50" w:rsidRPr="00D5573F" w:rsidRDefault="00441D50" w:rsidP="00F3790D">
            <w:pPr>
              <w:pStyle w:val="Text"/>
            </w:pPr>
            <w:r w:rsidRPr="00D5573F">
              <w:t>šachetní dveře automatické</w:t>
            </w:r>
          </w:p>
        </w:tc>
      </w:tr>
      <w:tr w:rsidR="00441D50" w:rsidRPr="00D5573F" w:rsidTr="00F3790D">
        <w:tc>
          <w:tcPr>
            <w:tcW w:w="2689" w:type="dxa"/>
          </w:tcPr>
          <w:p w:rsidR="00441D50" w:rsidRPr="00D5573F" w:rsidRDefault="00441D50" w:rsidP="00F3790D">
            <w:pPr>
              <w:pStyle w:val="Text"/>
            </w:pPr>
            <w:r w:rsidRPr="00D5573F">
              <w:t>Rychlost</w:t>
            </w:r>
          </w:p>
        </w:tc>
        <w:tc>
          <w:tcPr>
            <w:tcW w:w="4536" w:type="dxa"/>
          </w:tcPr>
          <w:p w:rsidR="00441D50" w:rsidRPr="00D5573F" w:rsidRDefault="00441D50" w:rsidP="00F3790D">
            <w:pPr>
              <w:pStyle w:val="Text"/>
            </w:pPr>
            <w:r w:rsidRPr="00D5573F">
              <w:t>1,0 m/s</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Šachta</w:t>
            </w:r>
          </w:p>
        </w:tc>
        <w:tc>
          <w:tcPr>
            <w:tcW w:w="4536" w:type="dxa"/>
          </w:tcPr>
          <w:p w:rsidR="00441D50" w:rsidRPr="00D5573F" w:rsidRDefault="00441D50" w:rsidP="00F3790D">
            <w:pPr>
              <w:pStyle w:val="Text"/>
            </w:pPr>
            <w:r w:rsidRPr="00D5573F">
              <w:t>ŽB</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PBŘ</w:t>
            </w:r>
          </w:p>
        </w:tc>
        <w:tc>
          <w:tcPr>
            <w:tcW w:w="4536" w:type="dxa"/>
          </w:tcPr>
          <w:p w:rsidR="00441D50" w:rsidRPr="00D5573F" w:rsidRDefault="00441D50" w:rsidP="00F3790D">
            <w:pPr>
              <w:pStyle w:val="Text"/>
            </w:pPr>
            <w:r w:rsidRPr="00D5573F">
              <w:t>Neevakuační provedení / Výtah nebude součástí CHÚC / Dveře s definovanou PO</w:t>
            </w:r>
          </w:p>
        </w:tc>
        <w:tc>
          <w:tcPr>
            <w:tcW w:w="2120" w:type="dxa"/>
          </w:tcPr>
          <w:p w:rsidR="00441D50" w:rsidRPr="00D5573F" w:rsidRDefault="00441D50" w:rsidP="00F3790D">
            <w:pPr>
              <w:pStyle w:val="Text"/>
            </w:pPr>
            <w:r w:rsidRPr="00D5573F">
              <w:t>ČSN EN 81-73</w:t>
            </w:r>
          </w:p>
        </w:tc>
      </w:tr>
      <w:tr w:rsidR="00441D50" w:rsidRPr="00D5573F" w:rsidTr="00F3790D">
        <w:tc>
          <w:tcPr>
            <w:tcW w:w="2689" w:type="dxa"/>
          </w:tcPr>
          <w:p w:rsidR="00441D50" w:rsidRPr="00D5573F" w:rsidRDefault="00441D50" w:rsidP="00F3790D">
            <w:pPr>
              <w:pStyle w:val="Text"/>
            </w:pPr>
            <w:r w:rsidRPr="00D5573F">
              <w:t>Provedení</w:t>
            </w:r>
          </w:p>
        </w:tc>
        <w:tc>
          <w:tcPr>
            <w:tcW w:w="4536" w:type="dxa"/>
          </w:tcPr>
          <w:p w:rsidR="00441D50" w:rsidRPr="00D5573F" w:rsidRDefault="00441D50" w:rsidP="00F3790D">
            <w:pPr>
              <w:pStyle w:val="Text"/>
            </w:pPr>
            <w:r w:rsidRPr="00D5573F">
              <w:t>ČSN EN 81-20 a ČSN EN 81-50 + navazující normy a předpisy</w:t>
            </w:r>
          </w:p>
        </w:tc>
        <w:tc>
          <w:tcPr>
            <w:tcW w:w="2120" w:type="dxa"/>
          </w:tcPr>
          <w:p w:rsidR="00441D50" w:rsidRPr="00D5573F" w:rsidRDefault="00441D50" w:rsidP="00F3790D">
            <w:pPr>
              <w:pStyle w:val="Text"/>
            </w:pPr>
            <w:r w:rsidRPr="00D5573F">
              <w:rPr>
                <w:bCs/>
              </w:rPr>
              <w:t>Materiálový standard - nerez</w:t>
            </w:r>
          </w:p>
        </w:tc>
      </w:tr>
      <w:tr w:rsidR="00441D50" w:rsidRPr="00D5573F" w:rsidTr="00F3790D">
        <w:tc>
          <w:tcPr>
            <w:tcW w:w="2689" w:type="dxa"/>
          </w:tcPr>
          <w:p w:rsidR="00441D50" w:rsidRPr="00D5573F" w:rsidRDefault="00441D50" w:rsidP="00F3790D">
            <w:pPr>
              <w:pStyle w:val="Text"/>
            </w:pPr>
            <w:r>
              <w:t>Zdvih</w:t>
            </w:r>
          </w:p>
        </w:tc>
        <w:tc>
          <w:tcPr>
            <w:tcW w:w="4536" w:type="dxa"/>
          </w:tcPr>
          <w:p w:rsidR="00441D50" w:rsidRPr="00D5573F" w:rsidRDefault="00441D50" w:rsidP="00D24E02">
            <w:pPr>
              <w:pStyle w:val="Text"/>
            </w:pPr>
            <w:r>
              <w:t>1</w:t>
            </w:r>
            <w:r w:rsidR="00D24E02">
              <w:t>6</w:t>
            </w:r>
            <w:r>
              <w:t>,</w:t>
            </w:r>
            <w:r w:rsidR="00D24E02">
              <w:t>0</w:t>
            </w:r>
            <w:r>
              <w:t>0 m</w:t>
            </w:r>
          </w:p>
        </w:tc>
        <w:tc>
          <w:tcPr>
            <w:tcW w:w="2120" w:type="dxa"/>
          </w:tcPr>
          <w:p w:rsidR="00441D50" w:rsidRPr="00D5573F" w:rsidRDefault="00441D50" w:rsidP="00F3790D">
            <w:pPr>
              <w:pStyle w:val="Text"/>
              <w:rPr>
                <w:bCs/>
              </w:rPr>
            </w:pPr>
          </w:p>
        </w:tc>
      </w:tr>
      <w:tr w:rsidR="00441D50" w:rsidRPr="00D5573F" w:rsidTr="00F3790D">
        <w:tc>
          <w:tcPr>
            <w:tcW w:w="2689" w:type="dxa"/>
          </w:tcPr>
          <w:p w:rsidR="00441D50" w:rsidRPr="00D5573F" w:rsidRDefault="00441D50" w:rsidP="00F3790D">
            <w:pPr>
              <w:pStyle w:val="Text"/>
            </w:pPr>
          </w:p>
        </w:tc>
        <w:tc>
          <w:tcPr>
            <w:tcW w:w="4536" w:type="dxa"/>
          </w:tcPr>
          <w:p w:rsidR="00441D50" w:rsidRPr="00D5573F" w:rsidRDefault="00441D50" w:rsidP="00F3790D">
            <w:pPr>
              <w:pStyle w:val="Text"/>
            </w:pPr>
          </w:p>
        </w:tc>
        <w:tc>
          <w:tcPr>
            <w:tcW w:w="2120" w:type="dxa"/>
          </w:tcPr>
          <w:p w:rsidR="00441D50" w:rsidRPr="00D5573F" w:rsidRDefault="00441D50" w:rsidP="00F3790D">
            <w:pPr>
              <w:pStyle w:val="Text"/>
              <w:rPr>
                <w:bCs/>
              </w:rPr>
            </w:pPr>
          </w:p>
        </w:tc>
      </w:tr>
    </w:tbl>
    <w:p w:rsidR="00441D50" w:rsidRDefault="00441D50" w:rsidP="00441D50">
      <w:pPr>
        <w:pStyle w:val="Text"/>
      </w:pPr>
    </w:p>
    <w:p w:rsidR="00441D50" w:rsidRDefault="00441D50" w:rsidP="00441D50">
      <w:pPr>
        <w:pStyle w:val="Text"/>
      </w:pPr>
    </w:p>
    <w:p w:rsidR="00441D50" w:rsidRDefault="00441D50" w:rsidP="00441D50">
      <w:pPr>
        <w:pStyle w:val="Text"/>
      </w:pPr>
    </w:p>
    <w:p w:rsidR="00441D50" w:rsidRPr="00D5573F" w:rsidRDefault="00441D50" w:rsidP="00441D50">
      <w:pPr>
        <w:pStyle w:val="Text"/>
        <w:rPr>
          <w:b/>
        </w:rPr>
      </w:pPr>
      <w:r>
        <w:rPr>
          <w:b/>
        </w:rPr>
        <w:t xml:space="preserve">Výtahy </w:t>
      </w:r>
      <w:r w:rsidRPr="00D5573F">
        <w:rPr>
          <w:b/>
        </w:rPr>
        <w:t>V3</w:t>
      </w:r>
    </w:p>
    <w:p w:rsidR="00441D50" w:rsidRPr="00D5573F" w:rsidRDefault="00441D50" w:rsidP="00441D50">
      <w:pPr>
        <w:pStyle w:val="Text"/>
        <w:rPr>
          <w:b/>
        </w:rPr>
      </w:pPr>
      <w:r w:rsidRPr="00D5573F">
        <w:rPr>
          <w:b/>
        </w:rPr>
        <w:t>Osobní výtah</w:t>
      </w:r>
      <w:r>
        <w:rPr>
          <w:b/>
        </w:rPr>
        <w:t xml:space="preserve"> – pro personál</w:t>
      </w:r>
    </w:p>
    <w:tbl>
      <w:tblPr>
        <w:tblStyle w:val="Mkatabulky"/>
        <w:tblW w:w="0" w:type="auto"/>
        <w:tblLook w:val="04A0" w:firstRow="1" w:lastRow="0" w:firstColumn="1" w:lastColumn="0" w:noHBand="0" w:noVBand="1"/>
      </w:tblPr>
      <w:tblGrid>
        <w:gridCol w:w="2689"/>
        <w:gridCol w:w="4536"/>
        <w:gridCol w:w="2120"/>
      </w:tblGrid>
      <w:tr w:rsidR="00441D50" w:rsidRPr="00D5573F" w:rsidTr="00F3790D">
        <w:tc>
          <w:tcPr>
            <w:tcW w:w="2689" w:type="dxa"/>
          </w:tcPr>
          <w:p w:rsidR="00441D50" w:rsidRPr="00D5573F" w:rsidRDefault="00441D50" w:rsidP="00F3790D">
            <w:pPr>
              <w:pStyle w:val="Text"/>
            </w:pPr>
            <w:r w:rsidRPr="00D5573F">
              <w:t>Obsluhovaná podlaží</w:t>
            </w:r>
          </w:p>
        </w:tc>
        <w:tc>
          <w:tcPr>
            <w:tcW w:w="4536" w:type="dxa"/>
          </w:tcPr>
          <w:p w:rsidR="00441D50" w:rsidRPr="00D5573F" w:rsidRDefault="00441D50" w:rsidP="00F3790D">
            <w:pPr>
              <w:pStyle w:val="Text"/>
            </w:pPr>
            <w:r w:rsidRPr="00D5573F">
              <w:t>1. PP / 1. NP / 2. NP / 3.NP / 4.NP</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Počet stanic / nástupišť</w:t>
            </w:r>
          </w:p>
        </w:tc>
        <w:tc>
          <w:tcPr>
            <w:tcW w:w="4536" w:type="dxa"/>
          </w:tcPr>
          <w:p w:rsidR="00441D50" w:rsidRPr="00D5573F" w:rsidRDefault="00441D50" w:rsidP="00F3790D">
            <w:pPr>
              <w:pStyle w:val="Text"/>
            </w:pPr>
            <w:r w:rsidRPr="00D5573F">
              <w:t xml:space="preserve">5 / 5 </w:t>
            </w:r>
          </w:p>
        </w:tc>
        <w:tc>
          <w:tcPr>
            <w:tcW w:w="2120" w:type="dxa"/>
          </w:tcPr>
          <w:p w:rsidR="00441D50" w:rsidRPr="00D5573F" w:rsidRDefault="00441D50" w:rsidP="00F3790D">
            <w:pPr>
              <w:pStyle w:val="Text"/>
            </w:pPr>
            <w:r w:rsidRPr="00D5573F">
              <w:t>kabina neprůchozí</w:t>
            </w:r>
          </w:p>
        </w:tc>
      </w:tr>
      <w:tr w:rsidR="00441D50" w:rsidRPr="00D5573F" w:rsidTr="00F3790D">
        <w:tc>
          <w:tcPr>
            <w:tcW w:w="2689" w:type="dxa"/>
          </w:tcPr>
          <w:p w:rsidR="00441D50" w:rsidRPr="00D5573F" w:rsidRDefault="00441D50" w:rsidP="00F3790D">
            <w:pPr>
              <w:pStyle w:val="Text"/>
            </w:pPr>
            <w:r w:rsidRPr="00D5573F">
              <w:t>Nosnost</w:t>
            </w:r>
          </w:p>
        </w:tc>
        <w:tc>
          <w:tcPr>
            <w:tcW w:w="4536" w:type="dxa"/>
          </w:tcPr>
          <w:p w:rsidR="00441D50" w:rsidRPr="00D5573F" w:rsidRDefault="00441D50" w:rsidP="00F3790D">
            <w:pPr>
              <w:pStyle w:val="Text"/>
            </w:pPr>
            <w:r w:rsidRPr="00D5573F">
              <w:t>675 kg</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Kabina</w:t>
            </w:r>
          </w:p>
        </w:tc>
        <w:tc>
          <w:tcPr>
            <w:tcW w:w="4536" w:type="dxa"/>
          </w:tcPr>
          <w:p w:rsidR="00441D50" w:rsidRPr="00D5573F" w:rsidRDefault="00441D50" w:rsidP="00F3790D">
            <w:pPr>
              <w:pStyle w:val="Text"/>
            </w:pPr>
            <w:r w:rsidRPr="00D5573F">
              <w:t xml:space="preserve">šířka </w:t>
            </w:r>
            <w:r>
              <w:t>~</w:t>
            </w:r>
            <w:r w:rsidRPr="00D5573F">
              <w:t>1200 mm</w:t>
            </w:r>
          </w:p>
          <w:p w:rsidR="00441D50" w:rsidRPr="00D5573F" w:rsidRDefault="00441D50" w:rsidP="00F3790D">
            <w:pPr>
              <w:pStyle w:val="Text"/>
            </w:pPr>
            <w:r w:rsidRPr="00D5573F">
              <w:t xml:space="preserve">délka </w:t>
            </w:r>
            <w:r>
              <w:t>~</w:t>
            </w:r>
            <w:r w:rsidRPr="00D5573F">
              <w:t>1400 mm</w:t>
            </w:r>
          </w:p>
          <w:p w:rsidR="00441D50" w:rsidRPr="00D5573F" w:rsidRDefault="00441D50" w:rsidP="00F3790D">
            <w:pPr>
              <w:pStyle w:val="Text"/>
            </w:pPr>
            <w:r w:rsidRPr="00D5573F">
              <w:t>výška ~2200-2300 mm</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Dveře</w:t>
            </w:r>
          </w:p>
        </w:tc>
        <w:tc>
          <w:tcPr>
            <w:tcW w:w="4536" w:type="dxa"/>
          </w:tcPr>
          <w:p w:rsidR="00441D50" w:rsidRPr="00D5573F" w:rsidRDefault="00441D50" w:rsidP="00F3790D">
            <w:pPr>
              <w:pStyle w:val="Text"/>
            </w:pPr>
            <w:r w:rsidRPr="00D5573F">
              <w:t>šířka 900 mm / výška 2100 mm</w:t>
            </w:r>
          </w:p>
        </w:tc>
        <w:tc>
          <w:tcPr>
            <w:tcW w:w="2120" w:type="dxa"/>
          </w:tcPr>
          <w:p w:rsidR="00441D50" w:rsidRPr="00D5573F" w:rsidRDefault="00441D50" w:rsidP="00F3790D">
            <w:pPr>
              <w:pStyle w:val="Text"/>
            </w:pPr>
            <w:r w:rsidRPr="00D5573F">
              <w:t>šachetní dveře automatické</w:t>
            </w:r>
          </w:p>
        </w:tc>
      </w:tr>
      <w:tr w:rsidR="00441D50" w:rsidRPr="00D5573F" w:rsidTr="00F3790D">
        <w:tc>
          <w:tcPr>
            <w:tcW w:w="2689" w:type="dxa"/>
          </w:tcPr>
          <w:p w:rsidR="00441D50" w:rsidRPr="00D5573F" w:rsidRDefault="00441D50" w:rsidP="00F3790D">
            <w:pPr>
              <w:pStyle w:val="Text"/>
            </w:pPr>
            <w:r w:rsidRPr="00D5573F">
              <w:t>Rychlost</w:t>
            </w:r>
          </w:p>
        </w:tc>
        <w:tc>
          <w:tcPr>
            <w:tcW w:w="4536" w:type="dxa"/>
          </w:tcPr>
          <w:p w:rsidR="00441D50" w:rsidRPr="00D5573F" w:rsidRDefault="00441D50" w:rsidP="00F3790D">
            <w:pPr>
              <w:pStyle w:val="Text"/>
            </w:pPr>
            <w:r w:rsidRPr="00D5573F">
              <w:t>1,0 m/s</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Šachta</w:t>
            </w:r>
          </w:p>
        </w:tc>
        <w:tc>
          <w:tcPr>
            <w:tcW w:w="4536" w:type="dxa"/>
          </w:tcPr>
          <w:p w:rsidR="00441D50" w:rsidRPr="00D5573F" w:rsidRDefault="00441D50" w:rsidP="00F3790D">
            <w:pPr>
              <w:pStyle w:val="Text"/>
            </w:pPr>
            <w:r w:rsidRPr="00D5573F">
              <w:t>ŽB</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PBŘ</w:t>
            </w:r>
          </w:p>
        </w:tc>
        <w:tc>
          <w:tcPr>
            <w:tcW w:w="4536" w:type="dxa"/>
          </w:tcPr>
          <w:p w:rsidR="00441D50" w:rsidRPr="00D5573F" w:rsidRDefault="00441D50" w:rsidP="00F3790D">
            <w:pPr>
              <w:pStyle w:val="Text"/>
            </w:pPr>
            <w:r w:rsidRPr="00D5573F">
              <w:t>Neevakuační provedení / Výtah nebude součástí CHÚC / Dveře s definovanou PO</w:t>
            </w:r>
          </w:p>
        </w:tc>
        <w:tc>
          <w:tcPr>
            <w:tcW w:w="2120" w:type="dxa"/>
          </w:tcPr>
          <w:p w:rsidR="00441D50" w:rsidRPr="00D5573F" w:rsidRDefault="00441D50" w:rsidP="00F3790D">
            <w:pPr>
              <w:pStyle w:val="Text"/>
            </w:pPr>
            <w:r w:rsidRPr="00D5573F">
              <w:t>ČSN EN 81-73</w:t>
            </w:r>
          </w:p>
        </w:tc>
      </w:tr>
      <w:tr w:rsidR="00441D50" w:rsidRPr="00D5573F" w:rsidTr="00F3790D">
        <w:tc>
          <w:tcPr>
            <w:tcW w:w="2689" w:type="dxa"/>
          </w:tcPr>
          <w:p w:rsidR="00441D50" w:rsidRPr="00D5573F" w:rsidRDefault="00441D50" w:rsidP="00F3790D">
            <w:pPr>
              <w:pStyle w:val="Text"/>
            </w:pPr>
            <w:r w:rsidRPr="00D5573F">
              <w:t>Provedení</w:t>
            </w:r>
          </w:p>
        </w:tc>
        <w:tc>
          <w:tcPr>
            <w:tcW w:w="4536" w:type="dxa"/>
          </w:tcPr>
          <w:p w:rsidR="00441D50" w:rsidRPr="00D5573F" w:rsidRDefault="00441D50" w:rsidP="00F3790D">
            <w:pPr>
              <w:pStyle w:val="Text"/>
            </w:pPr>
            <w:r w:rsidRPr="00D5573F">
              <w:t>ČSN EN 81-20 a ČSN EN 81-50 + navazující normy a předpisy</w:t>
            </w:r>
          </w:p>
        </w:tc>
        <w:tc>
          <w:tcPr>
            <w:tcW w:w="2120" w:type="dxa"/>
          </w:tcPr>
          <w:p w:rsidR="00441D50" w:rsidRPr="00D5573F" w:rsidRDefault="00441D50" w:rsidP="00F3790D">
            <w:pPr>
              <w:pStyle w:val="Text"/>
            </w:pPr>
            <w:r w:rsidRPr="00D5573F">
              <w:rPr>
                <w:bCs/>
              </w:rPr>
              <w:t>Materiálový standard - nerez</w:t>
            </w:r>
          </w:p>
        </w:tc>
      </w:tr>
      <w:tr w:rsidR="00441D50" w:rsidRPr="00D5573F" w:rsidTr="00F3790D">
        <w:tc>
          <w:tcPr>
            <w:tcW w:w="2689" w:type="dxa"/>
          </w:tcPr>
          <w:p w:rsidR="00441D50" w:rsidRPr="00D5573F" w:rsidRDefault="00441D50" w:rsidP="00F3790D">
            <w:pPr>
              <w:pStyle w:val="Text"/>
            </w:pPr>
            <w:r>
              <w:t>Zdvih</w:t>
            </w:r>
          </w:p>
        </w:tc>
        <w:tc>
          <w:tcPr>
            <w:tcW w:w="4536" w:type="dxa"/>
          </w:tcPr>
          <w:p w:rsidR="00441D50" w:rsidRPr="00D5573F" w:rsidRDefault="00441D50" w:rsidP="00D24E02">
            <w:pPr>
              <w:pStyle w:val="Text"/>
            </w:pPr>
            <w:r>
              <w:t>1</w:t>
            </w:r>
            <w:r w:rsidR="00D24E02">
              <w:t>6</w:t>
            </w:r>
            <w:r>
              <w:t>,</w:t>
            </w:r>
            <w:r w:rsidR="00D24E02">
              <w:t>0</w:t>
            </w:r>
            <w:r>
              <w:t>0 m</w:t>
            </w:r>
          </w:p>
        </w:tc>
        <w:tc>
          <w:tcPr>
            <w:tcW w:w="2120" w:type="dxa"/>
          </w:tcPr>
          <w:p w:rsidR="00441D50" w:rsidRPr="00D5573F" w:rsidRDefault="00441D50" w:rsidP="00F3790D">
            <w:pPr>
              <w:pStyle w:val="Text"/>
              <w:rPr>
                <w:bCs/>
              </w:rPr>
            </w:pPr>
          </w:p>
        </w:tc>
      </w:tr>
      <w:tr w:rsidR="00441D50" w:rsidRPr="00D5573F" w:rsidTr="00F3790D">
        <w:tc>
          <w:tcPr>
            <w:tcW w:w="2689" w:type="dxa"/>
          </w:tcPr>
          <w:p w:rsidR="00441D50" w:rsidRPr="00D5573F" w:rsidRDefault="00441D50" w:rsidP="00F3790D">
            <w:pPr>
              <w:pStyle w:val="Text"/>
            </w:pPr>
          </w:p>
        </w:tc>
        <w:tc>
          <w:tcPr>
            <w:tcW w:w="4536" w:type="dxa"/>
          </w:tcPr>
          <w:p w:rsidR="00441D50" w:rsidRPr="00D5573F" w:rsidRDefault="00441D50" w:rsidP="00F3790D">
            <w:pPr>
              <w:pStyle w:val="Text"/>
            </w:pPr>
          </w:p>
        </w:tc>
        <w:tc>
          <w:tcPr>
            <w:tcW w:w="2120" w:type="dxa"/>
          </w:tcPr>
          <w:p w:rsidR="00441D50" w:rsidRPr="00D5573F" w:rsidRDefault="00441D50" w:rsidP="00F3790D">
            <w:pPr>
              <w:pStyle w:val="Text"/>
              <w:rPr>
                <w:bCs/>
              </w:rPr>
            </w:pPr>
          </w:p>
        </w:tc>
      </w:tr>
    </w:tbl>
    <w:p w:rsidR="00441D50" w:rsidRPr="00D5573F" w:rsidRDefault="00441D50" w:rsidP="00441D50">
      <w:pPr>
        <w:pStyle w:val="Text"/>
      </w:pPr>
    </w:p>
    <w:p w:rsidR="00441D50" w:rsidRPr="00D5573F" w:rsidRDefault="00441D50" w:rsidP="00441D50">
      <w:pPr>
        <w:pStyle w:val="Text"/>
        <w:rPr>
          <w:b/>
        </w:rPr>
      </w:pPr>
      <w:r w:rsidRPr="00D5573F">
        <w:rPr>
          <w:b/>
        </w:rPr>
        <w:t>Výtah V4</w:t>
      </w:r>
    </w:p>
    <w:p w:rsidR="00441D50" w:rsidRPr="00D5573F" w:rsidRDefault="00441D50" w:rsidP="00441D50">
      <w:pPr>
        <w:pStyle w:val="Text"/>
        <w:rPr>
          <w:b/>
        </w:rPr>
      </w:pPr>
      <w:r>
        <w:rPr>
          <w:b/>
        </w:rPr>
        <w:t xml:space="preserve">Osobo-nákladní </w:t>
      </w:r>
      <w:r w:rsidRPr="00D5573F">
        <w:rPr>
          <w:b/>
        </w:rPr>
        <w:t>výtah</w:t>
      </w:r>
    </w:p>
    <w:tbl>
      <w:tblPr>
        <w:tblStyle w:val="Mkatabulky"/>
        <w:tblW w:w="0" w:type="auto"/>
        <w:tblLook w:val="04A0" w:firstRow="1" w:lastRow="0" w:firstColumn="1" w:lastColumn="0" w:noHBand="0" w:noVBand="1"/>
      </w:tblPr>
      <w:tblGrid>
        <w:gridCol w:w="2689"/>
        <w:gridCol w:w="4536"/>
        <w:gridCol w:w="2120"/>
      </w:tblGrid>
      <w:tr w:rsidR="00441D50" w:rsidRPr="00D5573F" w:rsidTr="00F3790D">
        <w:tc>
          <w:tcPr>
            <w:tcW w:w="2689" w:type="dxa"/>
          </w:tcPr>
          <w:p w:rsidR="00441D50" w:rsidRPr="00D5573F" w:rsidRDefault="00441D50" w:rsidP="00F3790D">
            <w:pPr>
              <w:pStyle w:val="Text"/>
            </w:pPr>
            <w:r w:rsidRPr="00D5573F">
              <w:t>Obsluhovaná podlaží</w:t>
            </w:r>
          </w:p>
        </w:tc>
        <w:tc>
          <w:tcPr>
            <w:tcW w:w="4536" w:type="dxa"/>
          </w:tcPr>
          <w:p w:rsidR="00441D50" w:rsidRPr="00D5573F" w:rsidRDefault="00441D50" w:rsidP="00F3790D">
            <w:pPr>
              <w:pStyle w:val="Text"/>
            </w:pPr>
            <w:r w:rsidRPr="00D5573F">
              <w:t>1. PP / 1. NP</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Počet stanic / nástupišť</w:t>
            </w:r>
          </w:p>
        </w:tc>
        <w:tc>
          <w:tcPr>
            <w:tcW w:w="4536" w:type="dxa"/>
          </w:tcPr>
          <w:p w:rsidR="00441D50" w:rsidRPr="00D5573F" w:rsidRDefault="00441D50" w:rsidP="00F3790D">
            <w:pPr>
              <w:pStyle w:val="Text"/>
            </w:pPr>
            <w:r w:rsidRPr="00D5573F">
              <w:t xml:space="preserve">2 / 2 </w:t>
            </w:r>
          </w:p>
        </w:tc>
        <w:tc>
          <w:tcPr>
            <w:tcW w:w="2120" w:type="dxa"/>
          </w:tcPr>
          <w:p w:rsidR="00441D50" w:rsidRPr="00D5573F" w:rsidRDefault="00441D50" w:rsidP="00F3790D">
            <w:pPr>
              <w:pStyle w:val="Text"/>
            </w:pPr>
            <w:r w:rsidRPr="00D5573F">
              <w:t>kabina neprůchozí</w:t>
            </w:r>
          </w:p>
        </w:tc>
      </w:tr>
      <w:tr w:rsidR="00441D50" w:rsidRPr="00D5573F" w:rsidTr="00F3790D">
        <w:tc>
          <w:tcPr>
            <w:tcW w:w="2689" w:type="dxa"/>
          </w:tcPr>
          <w:p w:rsidR="00441D50" w:rsidRPr="00D5573F" w:rsidRDefault="00441D50" w:rsidP="00F3790D">
            <w:pPr>
              <w:pStyle w:val="Text"/>
            </w:pPr>
            <w:r w:rsidRPr="00D5573F">
              <w:t>Nosnost</w:t>
            </w:r>
          </w:p>
        </w:tc>
        <w:tc>
          <w:tcPr>
            <w:tcW w:w="4536" w:type="dxa"/>
          </w:tcPr>
          <w:p w:rsidR="00441D50" w:rsidRPr="00D5573F" w:rsidRDefault="00441D50" w:rsidP="00F3790D">
            <w:pPr>
              <w:pStyle w:val="Text"/>
            </w:pPr>
            <w:r w:rsidRPr="00D5573F">
              <w:t>2000 kg</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Kabina</w:t>
            </w:r>
          </w:p>
        </w:tc>
        <w:tc>
          <w:tcPr>
            <w:tcW w:w="4536" w:type="dxa"/>
          </w:tcPr>
          <w:p w:rsidR="00441D50" w:rsidRDefault="00441D50" w:rsidP="00F3790D">
            <w:pPr>
              <w:pStyle w:val="Text"/>
            </w:pPr>
            <w:r w:rsidRPr="00D5573F">
              <w:t xml:space="preserve">šířka </w:t>
            </w:r>
            <w:r>
              <w:t>~</w:t>
            </w:r>
            <w:r w:rsidRPr="00D5573F">
              <w:t>1500 mm</w:t>
            </w:r>
          </w:p>
          <w:p w:rsidR="00441D50" w:rsidRPr="00D5573F" w:rsidRDefault="00441D50" w:rsidP="00F3790D">
            <w:pPr>
              <w:pStyle w:val="Text"/>
            </w:pPr>
            <w:r w:rsidRPr="00D5573F">
              <w:t xml:space="preserve">délka </w:t>
            </w:r>
            <w:r>
              <w:t>~</w:t>
            </w:r>
            <w:r w:rsidRPr="00D5573F">
              <w:t>2700 mm</w:t>
            </w:r>
          </w:p>
          <w:p w:rsidR="00441D50" w:rsidRPr="00D5573F" w:rsidRDefault="00441D50" w:rsidP="00F3790D">
            <w:pPr>
              <w:pStyle w:val="Text"/>
            </w:pPr>
            <w:r w:rsidRPr="00D5573F">
              <w:t xml:space="preserve">výška </w:t>
            </w:r>
            <w:r>
              <w:t>~</w:t>
            </w:r>
            <w:r w:rsidRPr="00D5573F">
              <w:t>2300 mm</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Dveře</w:t>
            </w:r>
          </w:p>
        </w:tc>
        <w:tc>
          <w:tcPr>
            <w:tcW w:w="4536" w:type="dxa"/>
          </w:tcPr>
          <w:p w:rsidR="00441D50" w:rsidRPr="00D5573F" w:rsidRDefault="00441D50" w:rsidP="00F3790D">
            <w:pPr>
              <w:pStyle w:val="Text"/>
            </w:pPr>
            <w:r w:rsidRPr="00D5573F">
              <w:t>šířka 1400 mm / výška 2100 mm</w:t>
            </w:r>
          </w:p>
        </w:tc>
        <w:tc>
          <w:tcPr>
            <w:tcW w:w="2120" w:type="dxa"/>
          </w:tcPr>
          <w:p w:rsidR="00441D50" w:rsidRPr="00D5573F" w:rsidRDefault="00441D50" w:rsidP="00F3790D">
            <w:pPr>
              <w:pStyle w:val="Text"/>
            </w:pPr>
            <w:r w:rsidRPr="00D5573F">
              <w:t>šachetní dveře automatické</w:t>
            </w:r>
          </w:p>
        </w:tc>
      </w:tr>
      <w:tr w:rsidR="00441D50" w:rsidRPr="00D5573F" w:rsidTr="00F3790D">
        <w:tc>
          <w:tcPr>
            <w:tcW w:w="2689" w:type="dxa"/>
          </w:tcPr>
          <w:p w:rsidR="00441D50" w:rsidRPr="00D5573F" w:rsidRDefault="00441D50" w:rsidP="00F3790D">
            <w:pPr>
              <w:pStyle w:val="Text"/>
            </w:pPr>
            <w:r w:rsidRPr="00D5573F">
              <w:t>Rychlost</w:t>
            </w:r>
          </w:p>
        </w:tc>
        <w:tc>
          <w:tcPr>
            <w:tcW w:w="4536" w:type="dxa"/>
          </w:tcPr>
          <w:p w:rsidR="00441D50" w:rsidRPr="00D5573F" w:rsidRDefault="00441D50" w:rsidP="00F3790D">
            <w:pPr>
              <w:pStyle w:val="Text"/>
            </w:pPr>
            <w:r w:rsidRPr="00D5573F">
              <w:t>1,0 m/s</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Šachta</w:t>
            </w:r>
          </w:p>
        </w:tc>
        <w:tc>
          <w:tcPr>
            <w:tcW w:w="4536" w:type="dxa"/>
          </w:tcPr>
          <w:p w:rsidR="00441D50" w:rsidRPr="00D5573F" w:rsidRDefault="00441D50" w:rsidP="00F3790D">
            <w:pPr>
              <w:pStyle w:val="Text"/>
            </w:pPr>
            <w:r w:rsidRPr="00D5573F">
              <w:t>ŽB</w:t>
            </w:r>
          </w:p>
        </w:tc>
        <w:tc>
          <w:tcPr>
            <w:tcW w:w="2120" w:type="dxa"/>
          </w:tcPr>
          <w:p w:rsidR="00441D50" w:rsidRPr="00D5573F" w:rsidRDefault="00441D50" w:rsidP="00F3790D">
            <w:pPr>
              <w:pStyle w:val="Text"/>
            </w:pPr>
          </w:p>
        </w:tc>
      </w:tr>
      <w:tr w:rsidR="00441D50" w:rsidRPr="00D5573F" w:rsidTr="00F3790D">
        <w:tc>
          <w:tcPr>
            <w:tcW w:w="2689" w:type="dxa"/>
          </w:tcPr>
          <w:p w:rsidR="00441D50" w:rsidRPr="00D5573F" w:rsidRDefault="00441D50" w:rsidP="00F3790D">
            <w:pPr>
              <w:pStyle w:val="Text"/>
            </w:pPr>
            <w:r w:rsidRPr="00D5573F">
              <w:t>PBŘ</w:t>
            </w:r>
          </w:p>
        </w:tc>
        <w:tc>
          <w:tcPr>
            <w:tcW w:w="4536" w:type="dxa"/>
          </w:tcPr>
          <w:p w:rsidR="00441D50" w:rsidRPr="00D5573F" w:rsidRDefault="00441D50" w:rsidP="00F3790D">
            <w:pPr>
              <w:pStyle w:val="Text"/>
            </w:pPr>
            <w:r w:rsidRPr="00D5573F">
              <w:t>Neevakuační provedení / Dveře s definovanou PO</w:t>
            </w:r>
          </w:p>
        </w:tc>
        <w:tc>
          <w:tcPr>
            <w:tcW w:w="2120" w:type="dxa"/>
          </w:tcPr>
          <w:p w:rsidR="00441D50" w:rsidRPr="00D5573F" w:rsidRDefault="00441D50" w:rsidP="00F3790D">
            <w:pPr>
              <w:pStyle w:val="Text"/>
            </w:pPr>
            <w:r w:rsidRPr="00D5573F">
              <w:t>ČSN EN 81-73</w:t>
            </w:r>
          </w:p>
        </w:tc>
      </w:tr>
      <w:tr w:rsidR="00441D50" w:rsidRPr="00D5573F" w:rsidTr="00F3790D">
        <w:tc>
          <w:tcPr>
            <w:tcW w:w="2689" w:type="dxa"/>
          </w:tcPr>
          <w:p w:rsidR="00441D50" w:rsidRPr="00D5573F" w:rsidRDefault="00441D50" w:rsidP="00F3790D">
            <w:pPr>
              <w:pStyle w:val="Text"/>
            </w:pPr>
            <w:r w:rsidRPr="00D5573F">
              <w:t>Provedení</w:t>
            </w:r>
          </w:p>
        </w:tc>
        <w:tc>
          <w:tcPr>
            <w:tcW w:w="4536" w:type="dxa"/>
          </w:tcPr>
          <w:p w:rsidR="00441D50" w:rsidRPr="00D5573F" w:rsidRDefault="00441D50" w:rsidP="00F3790D">
            <w:pPr>
              <w:pStyle w:val="Text"/>
            </w:pPr>
            <w:r w:rsidRPr="00D5573F">
              <w:t>ČSN EN 81-20 a ČSN EN 81-50 + navazující normy a předpisy</w:t>
            </w:r>
          </w:p>
        </w:tc>
        <w:tc>
          <w:tcPr>
            <w:tcW w:w="2120" w:type="dxa"/>
          </w:tcPr>
          <w:p w:rsidR="00441D50" w:rsidRPr="00D5573F" w:rsidRDefault="00441D50" w:rsidP="00F3790D">
            <w:pPr>
              <w:pStyle w:val="Text"/>
            </w:pPr>
            <w:r w:rsidRPr="00D5573F">
              <w:rPr>
                <w:bCs/>
              </w:rPr>
              <w:t>Materiálový standard - nerez</w:t>
            </w:r>
          </w:p>
        </w:tc>
      </w:tr>
      <w:tr w:rsidR="00441D50" w:rsidRPr="00D5573F" w:rsidTr="00F3790D">
        <w:tc>
          <w:tcPr>
            <w:tcW w:w="2689" w:type="dxa"/>
          </w:tcPr>
          <w:p w:rsidR="00441D50" w:rsidRPr="00D5573F" w:rsidRDefault="00441D50" w:rsidP="00F3790D">
            <w:pPr>
              <w:pStyle w:val="Text"/>
            </w:pPr>
            <w:r>
              <w:t>Zdvih</w:t>
            </w:r>
          </w:p>
        </w:tc>
        <w:tc>
          <w:tcPr>
            <w:tcW w:w="4536" w:type="dxa"/>
          </w:tcPr>
          <w:p w:rsidR="00441D50" w:rsidRPr="00D5573F" w:rsidRDefault="00D24E02" w:rsidP="00D24E02">
            <w:pPr>
              <w:pStyle w:val="Text"/>
            </w:pPr>
            <w:r>
              <w:t>4</w:t>
            </w:r>
            <w:r w:rsidR="00441D50">
              <w:t>,</w:t>
            </w:r>
            <w:r>
              <w:t>0</w:t>
            </w:r>
            <w:r w:rsidR="00441D50">
              <w:t>0 m</w:t>
            </w:r>
          </w:p>
        </w:tc>
        <w:tc>
          <w:tcPr>
            <w:tcW w:w="2120" w:type="dxa"/>
          </w:tcPr>
          <w:p w:rsidR="00441D50" w:rsidRPr="00D5573F" w:rsidRDefault="00441D50" w:rsidP="00F3790D">
            <w:pPr>
              <w:pStyle w:val="Text"/>
              <w:rPr>
                <w:bCs/>
              </w:rPr>
            </w:pPr>
          </w:p>
        </w:tc>
      </w:tr>
      <w:tr w:rsidR="00441D50" w:rsidRPr="00D5573F" w:rsidTr="00F3790D">
        <w:tc>
          <w:tcPr>
            <w:tcW w:w="2689" w:type="dxa"/>
          </w:tcPr>
          <w:p w:rsidR="00441D50" w:rsidRPr="00D5573F" w:rsidRDefault="00441D50" w:rsidP="00F3790D">
            <w:pPr>
              <w:pStyle w:val="Text"/>
            </w:pPr>
          </w:p>
        </w:tc>
        <w:tc>
          <w:tcPr>
            <w:tcW w:w="4536" w:type="dxa"/>
          </w:tcPr>
          <w:p w:rsidR="00441D50" w:rsidRPr="00D5573F" w:rsidRDefault="00441D50" w:rsidP="00F3790D">
            <w:pPr>
              <w:pStyle w:val="Text"/>
            </w:pPr>
          </w:p>
        </w:tc>
        <w:tc>
          <w:tcPr>
            <w:tcW w:w="2120" w:type="dxa"/>
          </w:tcPr>
          <w:p w:rsidR="00441D50" w:rsidRPr="00D5573F" w:rsidRDefault="00441D50" w:rsidP="00F3790D">
            <w:pPr>
              <w:pStyle w:val="Text"/>
              <w:rPr>
                <w:bCs/>
              </w:rPr>
            </w:pPr>
          </w:p>
        </w:tc>
      </w:tr>
    </w:tbl>
    <w:p w:rsidR="00441D50" w:rsidRPr="00D5573F" w:rsidRDefault="00441D50" w:rsidP="00441D50">
      <w:pPr>
        <w:pStyle w:val="Text"/>
      </w:pPr>
    </w:p>
    <w:p w:rsidR="00441D50" w:rsidRDefault="00441D50" w:rsidP="00114ACF">
      <w:pPr>
        <w:pStyle w:val="Text"/>
      </w:pPr>
    </w:p>
    <w:p w:rsidR="00441D50" w:rsidRDefault="00441D50" w:rsidP="00114ACF">
      <w:pPr>
        <w:pStyle w:val="Text"/>
      </w:pPr>
    </w:p>
    <w:p w:rsidR="00441D50" w:rsidRPr="00D5573F" w:rsidRDefault="00441D50" w:rsidP="00441D50">
      <w:pPr>
        <w:pStyle w:val="Nadpis3"/>
        <w:rPr>
          <w:rStyle w:val="Nadpis3Char"/>
          <w:b/>
          <w:sz w:val="24"/>
        </w:rPr>
      </w:pPr>
      <w:bookmarkStart w:id="45" w:name="_Toc466296507"/>
      <w:r w:rsidRPr="00D5573F">
        <w:rPr>
          <w:rStyle w:val="Nadpis3Char"/>
          <w:b/>
          <w:sz w:val="24"/>
        </w:rPr>
        <w:t>Seznam strojů a zařízení</w:t>
      </w:r>
      <w:bookmarkEnd w:id="45"/>
    </w:p>
    <w:p w:rsidR="00441D50" w:rsidRPr="006404E6" w:rsidRDefault="00441D50" w:rsidP="00441D50">
      <w:pPr>
        <w:pStyle w:val="Text"/>
      </w:pPr>
    </w:p>
    <w:p w:rsidR="00441D50" w:rsidRPr="00666555" w:rsidRDefault="006404E6" w:rsidP="00441D50">
      <w:pPr>
        <w:pStyle w:val="Text"/>
      </w:pPr>
      <w:r w:rsidRPr="00666555">
        <w:t>Seznam strojů a zařízení v</w:t>
      </w:r>
      <w:r w:rsidR="00441D50" w:rsidRPr="00666555">
        <w:t>iz samostatná příloha PD</w:t>
      </w:r>
      <w:r w:rsidRPr="00666555">
        <w:t xml:space="preserve"> - Soupis stavebních prací, dodávek a služeb s výkazem výměr</w:t>
      </w:r>
      <w:r w:rsidR="00441D50" w:rsidRPr="00666555">
        <w:t>.</w:t>
      </w:r>
    </w:p>
    <w:p w:rsidR="00441D50" w:rsidRPr="00666555" w:rsidRDefault="00441D50" w:rsidP="00114ACF">
      <w:pPr>
        <w:pStyle w:val="Text"/>
      </w:pPr>
    </w:p>
    <w:p w:rsidR="00441D50" w:rsidRPr="00666555" w:rsidRDefault="006404E6" w:rsidP="006404E6">
      <w:pPr>
        <w:pStyle w:val="Nadpis3"/>
        <w:rPr>
          <w:rStyle w:val="Nadpis3Char"/>
          <w:b/>
          <w:sz w:val="24"/>
        </w:rPr>
      </w:pPr>
      <w:bookmarkStart w:id="46" w:name="_Toc466296508"/>
      <w:r w:rsidRPr="00666555">
        <w:rPr>
          <w:rStyle w:val="Nadpis3Char"/>
          <w:b/>
          <w:sz w:val="24"/>
        </w:rPr>
        <w:t>Specifikace dodávky</w:t>
      </w:r>
      <w:bookmarkEnd w:id="46"/>
    </w:p>
    <w:p w:rsidR="00441D50" w:rsidRPr="00666555" w:rsidRDefault="00441D50" w:rsidP="00114ACF">
      <w:pPr>
        <w:pStyle w:val="Text"/>
      </w:pPr>
    </w:p>
    <w:p w:rsidR="00441D50" w:rsidRPr="00666555" w:rsidRDefault="006404E6" w:rsidP="00114ACF">
      <w:pPr>
        <w:pStyle w:val="Text"/>
      </w:pPr>
      <w:r w:rsidRPr="00666555">
        <w:t>Specifikace dodávky viz samostatná příloha PD.</w:t>
      </w:r>
    </w:p>
    <w:p w:rsidR="00441D50" w:rsidRPr="00666555" w:rsidRDefault="00441D50" w:rsidP="00114ACF">
      <w:pPr>
        <w:pStyle w:val="Text"/>
      </w:pPr>
    </w:p>
    <w:p w:rsidR="00FA0C1F" w:rsidRDefault="00FA0C1F">
      <w:pPr>
        <w:overflowPunct/>
        <w:autoSpaceDE/>
        <w:autoSpaceDN/>
        <w:adjustRightInd/>
        <w:spacing w:after="0" w:line="240" w:lineRule="auto"/>
        <w:textAlignment w:val="auto"/>
        <w:rPr>
          <w:sz w:val="22"/>
        </w:rPr>
      </w:pPr>
      <w:r>
        <w:br w:type="page"/>
      </w:r>
    </w:p>
    <w:p w:rsidR="00DF5593" w:rsidRPr="00D5573F" w:rsidRDefault="00DF5593" w:rsidP="00DF5593">
      <w:pPr>
        <w:pStyle w:val="Text"/>
        <w:rPr>
          <w:bCs/>
        </w:rPr>
      </w:pPr>
    </w:p>
    <w:p w:rsidR="00DF5593" w:rsidRPr="00D5573F" w:rsidRDefault="00DF5593" w:rsidP="00DF5593">
      <w:pPr>
        <w:pStyle w:val="Nadpis2"/>
      </w:pPr>
      <w:bookmarkStart w:id="47" w:name="_Toc353539190"/>
      <w:bookmarkStart w:id="48" w:name="_Toc373142290"/>
      <w:bookmarkStart w:id="49" w:name="_Toc428866695"/>
      <w:bookmarkStart w:id="50" w:name="_Toc466296509"/>
      <w:r w:rsidRPr="00D5573F">
        <w:t>Pracovní síly</w:t>
      </w:r>
      <w:bookmarkEnd w:id="47"/>
      <w:bookmarkEnd w:id="48"/>
      <w:bookmarkEnd w:id="49"/>
      <w:bookmarkEnd w:id="50"/>
    </w:p>
    <w:p w:rsidR="00DF5593" w:rsidRPr="00D5573F" w:rsidRDefault="00DF5593" w:rsidP="00DF5593">
      <w:pPr>
        <w:pStyle w:val="Text"/>
        <w:rPr>
          <w:bCs/>
        </w:rPr>
      </w:pPr>
      <w:r w:rsidRPr="00D5573F">
        <w:rPr>
          <w:bCs/>
        </w:rPr>
        <w:t>Pro obsluhu technologického vybavení (výtah</w:t>
      </w:r>
      <w:r w:rsidR="0086057F" w:rsidRPr="00D5573F">
        <w:rPr>
          <w:bCs/>
        </w:rPr>
        <w:t>y</w:t>
      </w:r>
      <w:r w:rsidRPr="00D5573F">
        <w:rPr>
          <w:bCs/>
        </w:rPr>
        <w:t>) nejsou vyčleněny zvl. pracovní síly. Obsluhu provádějí uživatelé výtahu.</w:t>
      </w:r>
    </w:p>
    <w:p w:rsidR="00DF5593" w:rsidRPr="00D5573F" w:rsidRDefault="00DF5593" w:rsidP="00DF5593">
      <w:pPr>
        <w:pStyle w:val="Nadpis2"/>
      </w:pPr>
      <w:bookmarkStart w:id="51" w:name="_Toc353539191"/>
      <w:bookmarkStart w:id="52" w:name="_Toc373142291"/>
      <w:bookmarkStart w:id="53" w:name="_Toc428866696"/>
      <w:bookmarkStart w:id="54" w:name="_Toc466296510"/>
      <w:r w:rsidRPr="00D5573F">
        <w:t>Spotřeba surovin</w:t>
      </w:r>
      <w:bookmarkEnd w:id="51"/>
      <w:bookmarkEnd w:id="52"/>
      <w:bookmarkEnd w:id="53"/>
      <w:bookmarkEnd w:id="54"/>
    </w:p>
    <w:p w:rsidR="00DF5593" w:rsidRPr="00D5573F" w:rsidRDefault="00DF5593" w:rsidP="00DF5593">
      <w:pPr>
        <w:pStyle w:val="Text"/>
        <w:rPr>
          <w:bCs/>
        </w:rPr>
      </w:pPr>
      <w:r w:rsidRPr="00D5573F">
        <w:rPr>
          <w:bCs/>
        </w:rPr>
        <w:t>Z hlediska technologie není spotřeba surovin a spotřebního materiálu blíže kvantifikována. Pro provoz bude nutné provozní zajištění běžného spotřebního materiálu ve vazbě na údržbu technologií, toto bude zajišťováno servisním způsobem (periodické revize, periodická výměna systémů, baterií, olejů, maziv apod.).</w:t>
      </w:r>
    </w:p>
    <w:p w:rsidR="00DF5593" w:rsidRPr="00D5573F" w:rsidRDefault="00DF5593" w:rsidP="00DF5593">
      <w:pPr>
        <w:pStyle w:val="Nadpis2"/>
      </w:pPr>
      <w:bookmarkStart w:id="55" w:name="_Toc353539192"/>
      <w:bookmarkStart w:id="56" w:name="_Toc373142292"/>
      <w:bookmarkStart w:id="57" w:name="_Toc428866697"/>
      <w:bookmarkStart w:id="58" w:name="_Toc466296511"/>
      <w:r w:rsidRPr="00D5573F">
        <w:t>Odpadní látky</w:t>
      </w:r>
      <w:bookmarkEnd w:id="55"/>
      <w:bookmarkEnd w:id="56"/>
      <w:bookmarkEnd w:id="57"/>
      <w:bookmarkEnd w:id="58"/>
    </w:p>
    <w:p w:rsidR="00DF5593" w:rsidRPr="00D5573F" w:rsidRDefault="00DF5593" w:rsidP="00DF5593">
      <w:pPr>
        <w:pStyle w:val="Text"/>
        <w:rPr>
          <w:bCs/>
        </w:rPr>
      </w:pPr>
      <w:r w:rsidRPr="00D5573F">
        <w:rPr>
          <w:bCs/>
        </w:rPr>
        <w:t>Běžným provozem technologie nevznikají odpadní látky. Odpady vzniklé v rámci servisu odváží servisní firma.</w:t>
      </w:r>
    </w:p>
    <w:p w:rsidR="00DF5593" w:rsidRPr="00D5573F" w:rsidRDefault="00DF5593" w:rsidP="00DF5593">
      <w:pPr>
        <w:pStyle w:val="Nadpis2"/>
      </w:pPr>
      <w:bookmarkStart w:id="59" w:name="_Toc235512504"/>
      <w:bookmarkStart w:id="60" w:name="_Toc373142293"/>
      <w:bookmarkStart w:id="61" w:name="_Toc428866698"/>
      <w:bookmarkStart w:id="62" w:name="_Toc466296512"/>
      <w:r w:rsidRPr="00D5573F">
        <w:t>Vazba na ostatní systémy objektu</w:t>
      </w:r>
      <w:bookmarkEnd w:id="59"/>
      <w:bookmarkEnd w:id="60"/>
      <w:bookmarkEnd w:id="61"/>
      <w:bookmarkEnd w:id="62"/>
    </w:p>
    <w:p w:rsidR="00DF5593" w:rsidRPr="00D5573F" w:rsidRDefault="00DF5593" w:rsidP="00DF5593">
      <w:pPr>
        <w:pStyle w:val="Nadpis3"/>
        <w:rPr>
          <w:rStyle w:val="Nadpis3Char"/>
          <w:b/>
          <w:sz w:val="24"/>
        </w:rPr>
      </w:pPr>
      <w:bookmarkStart w:id="63" w:name="_Toc257372176"/>
      <w:bookmarkStart w:id="64" w:name="_Toc428866699"/>
      <w:bookmarkStart w:id="65" w:name="_Toc466296513"/>
      <w:r w:rsidRPr="00D5573F">
        <w:rPr>
          <w:rStyle w:val="Nadpis3Char"/>
          <w:b/>
          <w:sz w:val="24"/>
        </w:rPr>
        <w:t>Energie</w:t>
      </w:r>
      <w:bookmarkEnd w:id="63"/>
      <w:bookmarkEnd w:id="64"/>
      <w:bookmarkEnd w:id="65"/>
    </w:p>
    <w:p w:rsidR="00DF5593" w:rsidRDefault="00DF5593" w:rsidP="00DF5593">
      <w:pPr>
        <w:pStyle w:val="Text"/>
        <w:rPr>
          <w:bCs/>
        </w:rPr>
      </w:pPr>
      <w:r w:rsidRPr="00D5573F">
        <w:rPr>
          <w:bCs/>
        </w:rPr>
        <w:t xml:space="preserve">Pro provoz výtahu je potřeba pouze el. </w:t>
      </w:r>
      <w:proofErr w:type="gramStart"/>
      <w:r w:rsidRPr="00D5573F">
        <w:rPr>
          <w:bCs/>
        </w:rPr>
        <w:t>energie</w:t>
      </w:r>
      <w:proofErr w:type="gramEnd"/>
      <w:r w:rsidRPr="00D5573F">
        <w:rPr>
          <w:bCs/>
        </w:rPr>
        <w:t>. Celko</w:t>
      </w:r>
      <w:r w:rsidR="00D03389" w:rsidRPr="00D5573F">
        <w:rPr>
          <w:bCs/>
        </w:rPr>
        <w:t xml:space="preserve">vý instalovaný příkon bude cca </w:t>
      </w:r>
      <w:r w:rsidR="0086057F" w:rsidRPr="00D5573F">
        <w:rPr>
          <w:bCs/>
        </w:rPr>
        <w:t>40</w:t>
      </w:r>
      <w:r w:rsidRPr="00D5573F">
        <w:rPr>
          <w:bCs/>
        </w:rPr>
        <w:t xml:space="preserve"> kW (motor, osvětlení kabiny, ŘS, osvětlení a zásuvky v šachtě).</w:t>
      </w:r>
    </w:p>
    <w:p w:rsidR="00DF5593" w:rsidRPr="00D5573F" w:rsidRDefault="00DF5593" w:rsidP="00DF5593">
      <w:pPr>
        <w:pStyle w:val="Text"/>
        <w:rPr>
          <w:b/>
          <w:bCs/>
          <w:u w:val="single"/>
        </w:rPr>
      </w:pPr>
      <w:r w:rsidRPr="00D5573F">
        <w:rPr>
          <w:b/>
          <w:bCs/>
          <w:u w:val="single"/>
        </w:rPr>
        <w:t>Výtah bude napojen na související subsystémy:</w:t>
      </w:r>
    </w:p>
    <w:p w:rsidR="00912317" w:rsidRDefault="00DF5593" w:rsidP="00346F22">
      <w:pPr>
        <w:pStyle w:val="Text"/>
        <w:numPr>
          <w:ilvl w:val="0"/>
          <w:numId w:val="26"/>
        </w:numPr>
        <w:rPr>
          <w:bCs/>
        </w:rPr>
      </w:pPr>
      <w:r w:rsidRPr="00D5573F">
        <w:rPr>
          <w:bCs/>
        </w:rPr>
        <w:t>Silnoproudá elektroinstalace –</w:t>
      </w:r>
      <w:r w:rsidR="0086057F" w:rsidRPr="00D5573F">
        <w:rPr>
          <w:bCs/>
        </w:rPr>
        <w:t xml:space="preserve"> silnoproudá přípojka (síť </w:t>
      </w:r>
      <w:r w:rsidRPr="00D5573F">
        <w:rPr>
          <w:bCs/>
        </w:rPr>
        <w:t>zálohovaná NZE) / přípojka bude</w:t>
      </w:r>
      <w:r w:rsidR="00912317">
        <w:rPr>
          <w:bCs/>
        </w:rPr>
        <w:t xml:space="preserve"> </w:t>
      </w:r>
      <w:proofErr w:type="gramStart"/>
      <w:r w:rsidR="00912317">
        <w:rPr>
          <w:bCs/>
        </w:rPr>
        <w:t xml:space="preserve">standardní a nebo </w:t>
      </w:r>
      <w:r w:rsidRPr="00D5573F">
        <w:rPr>
          <w:bCs/>
        </w:rPr>
        <w:t>v provedení</w:t>
      </w:r>
      <w:proofErr w:type="gramEnd"/>
      <w:r w:rsidRPr="00D5573F">
        <w:rPr>
          <w:bCs/>
        </w:rPr>
        <w:t xml:space="preserve"> pro evakuační výtahy</w:t>
      </w:r>
      <w:r w:rsidR="00F3790D">
        <w:rPr>
          <w:bCs/>
        </w:rPr>
        <w:t xml:space="preserve"> </w:t>
      </w:r>
      <w:r w:rsidR="002E77B0">
        <w:rPr>
          <w:bCs/>
        </w:rPr>
        <w:t xml:space="preserve">- </w:t>
      </w:r>
      <w:r w:rsidR="00F3790D">
        <w:rPr>
          <w:bCs/>
        </w:rPr>
        <w:t xml:space="preserve">NZE s definovanou dobou funkčnosti, </w:t>
      </w:r>
      <w:proofErr w:type="spellStart"/>
      <w:r w:rsidR="00F3790D">
        <w:rPr>
          <w:bCs/>
        </w:rPr>
        <w:t>ohniodolné</w:t>
      </w:r>
      <w:proofErr w:type="spellEnd"/>
      <w:r w:rsidR="00F3790D">
        <w:rPr>
          <w:bCs/>
        </w:rPr>
        <w:t xml:space="preserve"> kabely s definovanou funkčností, …</w:t>
      </w:r>
    </w:p>
    <w:p w:rsidR="00F3790D" w:rsidRDefault="002E77B0" w:rsidP="00F3790D">
      <w:pPr>
        <w:pStyle w:val="Text"/>
        <w:numPr>
          <w:ilvl w:val="1"/>
          <w:numId w:val="26"/>
        </w:numPr>
        <w:rPr>
          <w:bCs/>
        </w:rPr>
      </w:pPr>
      <w:r>
        <w:rPr>
          <w:bCs/>
        </w:rPr>
        <w:t>v</w:t>
      </w:r>
      <w:r w:rsidR="00F3790D" w:rsidRPr="00F3790D">
        <w:rPr>
          <w:bCs/>
        </w:rPr>
        <w:t xml:space="preserve">šechny přípojky </w:t>
      </w:r>
      <w:r>
        <w:rPr>
          <w:bCs/>
        </w:rPr>
        <w:t xml:space="preserve">jsou </w:t>
      </w:r>
      <w:r w:rsidR="00F3790D" w:rsidRPr="00F3790D">
        <w:rPr>
          <w:bCs/>
        </w:rPr>
        <w:t>v nejvyšší stanici</w:t>
      </w:r>
    </w:p>
    <w:p w:rsidR="00F3790D" w:rsidRPr="00F3790D" w:rsidRDefault="00F3790D" w:rsidP="00F3790D">
      <w:pPr>
        <w:pStyle w:val="Text"/>
        <w:numPr>
          <w:ilvl w:val="2"/>
          <w:numId w:val="26"/>
        </w:numPr>
        <w:rPr>
          <w:bCs/>
        </w:rPr>
      </w:pPr>
      <w:r w:rsidRPr="00F3790D">
        <w:rPr>
          <w:bCs/>
        </w:rPr>
        <w:t xml:space="preserve">výtah V1 bude mít rozvaděč </w:t>
      </w:r>
      <w:r w:rsidR="002E77B0">
        <w:rPr>
          <w:bCs/>
        </w:rPr>
        <w:t xml:space="preserve">(servisní panel) </w:t>
      </w:r>
      <w:r w:rsidRPr="00F3790D">
        <w:rPr>
          <w:bCs/>
        </w:rPr>
        <w:t xml:space="preserve">umístěný v technické místnosti = </w:t>
      </w:r>
      <w:proofErr w:type="gramStart"/>
      <w:r w:rsidRPr="00F3790D">
        <w:rPr>
          <w:bCs/>
        </w:rPr>
        <w:t>A.5.02</w:t>
      </w:r>
      <w:proofErr w:type="gramEnd"/>
    </w:p>
    <w:p w:rsidR="00F3790D" w:rsidRPr="00F3790D" w:rsidRDefault="00F3790D" w:rsidP="00F3790D">
      <w:pPr>
        <w:pStyle w:val="Text"/>
        <w:numPr>
          <w:ilvl w:val="2"/>
          <w:numId w:val="26"/>
        </w:numPr>
        <w:rPr>
          <w:bCs/>
        </w:rPr>
      </w:pPr>
      <w:r w:rsidRPr="00F3790D">
        <w:rPr>
          <w:bCs/>
        </w:rPr>
        <w:t xml:space="preserve">ostatní výtahy mají </w:t>
      </w:r>
      <w:r w:rsidR="002E77B0">
        <w:rPr>
          <w:bCs/>
        </w:rPr>
        <w:t>servisní panel</w:t>
      </w:r>
      <w:r w:rsidR="002E77B0" w:rsidRPr="00F3790D">
        <w:rPr>
          <w:bCs/>
        </w:rPr>
        <w:t xml:space="preserve"> </w:t>
      </w:r>
      <w:r w:rsidR="002E77B0">
        <w:rPr>
          <w:bCs/>
        </w:rPr>
        <w:t>(</w:t>
      </w:r>
      <w:r w:rsidRPr="00F3790D">
        <w:rPr>
          <w:bCs/>
        </w:rPr>
        <w:t>rozvaděč</w:t>
      </w:r>
      <w:r w:rsidR="002E77B0">
        <w:rPr>
          <w:bCs/>
        </w:rPr>
        <w:t>)</w:t>
      </w:r>
      <w:r w:rsidRPr="00F3790D">
        <w:rPr>
          <w:bCs/>
        </w:rPr>
        <w:t xml:space="preserve"> na nástupišti</w:t>
      </w:r>
    </w:p>
    <w:p w:rsidR="00F3790D" w:rsidRDefault="00F3790D" w:rsidP="00F3790D">
      <w:pPr>
        <w:pStyle w:val="Text"/>
        <w:numPr>
          <w:ilvl w:val="2"/>
          <w:numId w:val="26"/>
        </w:numPr>
        <w:rPr>
          <w:bCs/>
        </w:rPr>
      </w:pPr>
      <w:r w:rsidRPr="00F3790D">
        <w:rPr>
          <w:bCs/>
        </w:rPr>
        <w:t xml:space="preserve">poloha </w:t>
      </w:r>
      <w:proofErr w:type="gramStart"/>
      <w:r w:rsidRPr="00F3790D">
        <w:rPr>
          <w:bCs/>
        </w:rPr>
        <w:t>viz</w:t>
      </w:r>
      <w:proofErr w:type="gramEnd"/>
      <w:r w:rsidRPr="00F3790D">
        <w:rPr>
          <w:bCs/>
        </w:rPr>
        <w:t xml:space="preserve"> dispozice technologie</w:t>
      </w:r>
    </w:p>
    <w:p w:rsidR="00A84776" w:rsidRPr="00F3790D" w:rsidRDefault="00A84776" w:rsidP="00F3790D">
      <w:pPr>
        <w:pStyle w:val="Text"/>
        <w:numPr>
          <w:ilvl w:val="2"/>
          <w:numId w:val="26"/>
        </w:numPr>
        <w:rPr>
          <w:bCs/>
        </w:rPr>
      </w:pPr>
      <w:r>
        <w:rPr>
          <w:bCs/>
        </w:rPr>
        <w:t>rozvaděč bude stavbou protipožárně zabezpečen (obklad + protipožární dvířka)</w:t>
      </w:r>
    </w:p>
    <w:p w:rsidR="00DF5593" w:rsidRDefault="002E77B0" w:rsidP="00F3790D">
      <w:pPr>
        <w:pStyle w:val="Text"/>
        <w:numPr>
          <w:ilvl w:val="1"/>
          <w:numId w:val="26"/>
        </w:numPr>
        <w:rPr>
          <w:bCs/>
        </w:rPr>
      </w:pPr>
      <w:r>
        <w:rPr>
          <w:bCs/>
        </w:rPr>
        <w:t>u</w:t>
      </w:r>
      <w:r w:rsidR="00346F22" w:rsidRPr="00D5573F">
        <w:rPr>
          <w:bCs/>
        </w:rPr>
        <w:t>zemnění (prohlubeň)</w:t>
      </w:r>
    </w:p>
    <w:p w:rsidR="00F3790D" w:rsidRPr="00D5573F" w:rsidRDefault="00F3790D" w:rsidP="00F3790D">
      <w:pPr>
        <w:pStyle w:val="Text"/>
        <w:ind w:left="720"/>
        <w:rPr>
          <w:bCs/>
        </w:rPr>
      </w:pPr>
    </w:p>
    <w:p w:rsidR="00912317" w:rsidRDefault="00DF5593" w:rsidP="00DF5593">
      <w:pPr>
        <w:pStyle w:val="Text"/>
        <w:numPr>
          <w:ilvl w:val="0"/>
          <w:numId w:val="26"/>
        </w:numPr>
        <w:rPr>
          <w:bCs/>
        </w:rPr>
      </w:pPr>
      <w:r w:rsidRPr="00D5573F">
        <w:rPr>
          <w:bCs/>
        </w:rPr>
        <w:t>Sl</w:t>
      </w:r>
      <w:r w:rsidR="00BD10A3" w:rsidRPr="00D5573F">
        <w:rPr>
          <w:bCs/>
        </w:rPr>
        <w:t>abo</w:t>
      </w:r>
      <w:r w:rsidRPr="00D5573F">
        <w:rPr>
          <w:bCs/>
        </w:rPr>
        <w:t>proudá elektroinstalace</w:t>
      </w:r>
    </w:p>
    <w:p w:rsidR="00912317" w:rsidRDefault="00DF5593" w:rsidP="00912317">
      <w:pPr>
        <w:pStyle w:val="Text"/>
        <w:numPr>
          <w:ilvl w:val="1"/>
          <w:numId w:val="26"/>
        </w:numPr>
        <w:rPr>
          <w:bCs/>
        </w:rPr>
      </w:pPr>
      <w:r w:rsidRPr="00D5573F">
        <w:rPr>
          <w:bCs/>
        </w:rPr>
        <w:t>EPS</w:t>
      </w:r>
    </w:p>
    <w:p w:rsidR="00912317" w:rsidRDefault="00912317" w:rsidP="00912317">
      <w:pPr>
        <w:pStyle w:val="Text"/>
        <w:numPr>
          <w:ilvl w:val="1"/>
          <w:numId w:val="26"/>
        </w:numPr>
        <w:rPr>
          <w:bCs/>
        </w:rPr>
      </w:pPr>
      <w:r>
        <w:rPr>
          <w:bCs/>
        </w:rPr>
        <w:t>T</w:t>
      </w:r>
      <w:r w:rsidR="00DF5593" w:rsidRPr="00D5573F">
        <w:rPr>
          <w:bCs/>
        </w:rPr>
        <w:t>elefon</w:t>
      </w:r>
    </w:p>
    <w:p w:rsidR="00DF5593" w:rsidRDefault="006B06E8" w:rsidP="00912317">
      <w:pPr>
        <w:pStyle w:val="Text"/>
        <w:numPr>
          <w:ilvl w:val="1"/>
          <w:numId w:val="26"/>
        </w:numPr>
        <w:rPr>
          <w:bCs/>
        </w:rPr>
      </w:pPr>
      <w:r>
        <w:rPr>
          <w:bCs/>
        </w:rPr>
        <w:t>Strukturovaná síť</w:t>
      </w:r>
      <w:r w:rsidR="00DF5593" w:rsidRPr="00D5573F">
        <w:rPr>
          <w:bCs/>
        </w:rPr>
        <w:t xml:space="preserve"> </w:t>
      </w:r>
      <w:r w:rsidR="002E77B0">
        <w:rPr>
          <w:bCs/>
        </w:rPr>
        <w:t xml:space="preserve">- datová zásuvka </w:t>
      </w:r>
      <w:r>
        <w:rPr>
          <w:bCs/>
        </w:rPr>
        <w:t>(telefon – analogová linka</w:t>
      </w:r>
      <w:r w:rsidR="002E77B0">
        <w:rPr>
          <w:bCs/>
        </w:rPr>
        <w:t xml:space="preserve"> / data - rezerva </w:t>
      </w:r>
      <w:r>
        <w:rPr>
          <w:bCs/>
        </w:rPr>
        <w:t>)</w:t>
      </w:r>
    </w:p>
    <w:p w:rsidR="00F3790D" w:rsidRPr="00D5573F" w:rsidRDefault="00F3790D" w:rsidP="00F3790D">
      <w:pPr>
        <w:pStyle w:val="Text"/>
        <w:ind w:left="708"/>
        <w:rPr>
          <w:bCs/>
        </w:rPr>
      </w:pPr>
    </w:p>
    <w:p w:rsidR="006B06E8" w:rsidRDefault="006B06E8" w:rsidP="00D5573F">
      <w:pPr>
        <w:pStyle w:val="Text"/>
        <w:numPr>
          <w:ilvl w:val="0"/>
          <w:numId w:val="26"/>
        </w:numPr>
        <w:rPr>
          <w:bCs/>
        </w:rPr>
      </w:pPr>
      <w:proofErr w:type="spellStart"/>
      <w:r>
        <w:rPr>
          <w:bCs/>
        </w:rPr>
        <w:t>MaR</w:t>
      </w:r>
      <w:proofErr w:type="spellEnd"/>
      <w:r w:rsidR="00F3790D">
        <w:rPr>
          <w:bCs/>
        </w:rPr>
        <w:t xml:space="preserve"> / </w:t>
      </w:r>
      <w:r w:rsidR="00F3790D" w:rsidRPr="00F3790D">
        <w:rPr>
          <w:bCs/>
        </w:rPr>
        <w:t>sestava spínacích beznapěťových kontaktů</w:t>
      </w:r>
    </w:p>
    <w:p w:rsidR="00F3790D" w:rsidRDefault="00F3790D" w:rsidP="00F3790D">
      <w:pPr>
        <w:pStyle w:val="Text"/>
        <w:numPr>
          <w:ilvl w:val="1"/>
          <w:numId w:val="26"/>
        </w:numPr>
        <w:rPr>
          <w:bCs/>
        </w:rPr>
      </w:pPr>
      <w:r w:rsidRPr="00F3790D">
        <w:rPr>
          <w:bCs/>
        </w:rPr>
        <w:t>1/ normální provoz</w:t>
      </w:r>
    </w:p>
    <w:p w:rsidR="00F3790D" w:rsidRDefault="00F3790D" w:rsidP="00F3790D">
      <w:pPr>
        <w:pStyle w:val="Text"/>
        <w:numPr>
          <w:ilvl w:val="1"/>
          <w:numId w:val="26"/>
        </w:numPr>
        <w:rPr>
          <w:bCs/>
        </w:rPr>
      </w:pPr>
      <w:r w:rsidRPr="00F3790D">
        <w:rPr>
          <w:bCs/>
        </w:rPr>
        <w:t>2/ provoz na NZE</w:t>
      </w:r>
    </w:p>
    <w:p w:rsidR="00F3790D" w:rsidRDefault="00F3790D" w:rsidP="00F3790D">
      <w:pPr>
        <w:pStyle w:val="Text"/>
        <w:numPr>
          <w:ilvl w:val="1"/>
          <w:numId w:val="26"/>
        </w:numPr>
        <w:rPr>
          <w:bCs/>
        </w:rPr>
      </w:pPr>
      <w:r w:rsidRPr="00F3790D">
        <w:rPr>
          <w:bCs/>
        </w:rPr>
        <w:t xml:space="preserve">3/ </w:t>
      </w:r>
      <w:r w:rsidR="002E77B0">
        <w:rPr>
          <w:bCs/>
        </w:rPr>
        <w:t>evakuační</w:t>
      </w:r>
      <w:r w:rsidRPr="00F3790D">
        <w:rPr>
          <w:bCs/>
        </w:rPr>
        <w:t xml:space="preserve"> režim (nebo ukončení provozu)</w:t>
      </w:r>
    </w:p>
    <w:p w:rsidR="006B06E8" w:rsidRDefault="00F3790D" w:rsidP="00F3790D">
      <w:pPr>
        <w:pStyle w:val="Text"/>
        <w:numPr>
          <w:ilvl w:val="1"/>
          <w:numId w:val="26"/>
        </w:numPr>
        <w:rPr>
          <w:bCs/>
        </w:rPr>
      </w:pPr>
      <w:r w:rsidRPr="00F3790D">
        <w:rPr>
          <w:bCs/>
        </w:rPr>
        <w:t>4/ fatální chyba (servis nutný)</w:t>
      </w:r>
    </w:p>
    <w:p w:rsidR="00F3790D" w:rsidRDefault="00F3790D" w:rsidP="00F3790D">
      <w:pPr>
        <w:pStyle w:val="Text"/>
        <w:numPr>
          <w:ilvl w:val="1"/>
          <w:numId w:val="26"/>
        </w:numPr>
        <w:rPr>
          <w:bCs/>
        </w:rPr>
      </w:pPr>
      <w:r w:rsidRPr="00F3790D">
        <w:rPr>
          <w:bCs/>
        </w:rPr>
        <w:t>5/ rezerva (např. dálkový signál k ukončení provozu - dochází palivo NZE, apod.)</w:t>
      </w:r>
    </w:p>
    <w:p w:rsidR="00F3790D" w:rsidRPr="00F3790D" w:rsidRDefault="00F3790D" w:rsidP="00F3790D">
      <w:pPr>
        <w:pStyle w:val="Text"/>
        <w:numPr>
          <w:ilvl w:val="1"/>
          <w:numId w:val="26"/>
        </w:numPr>
        <w:rPr>
          <w:bCs/>
        </w:rPr>
      </w:pPr>
      <w:r>
        <w:rPr>
          <w:bCs/>
        </w:rPr>
        <w:lastRenderedPageBreak/>
        <w:t>dále bude pro systé</w:t>
      </w:r>
      <w:r w:rsidRPr="002E77B0">
        <w:rPr>
          <w:bCs/>
        </w:rPr>
        <w:t>m řízení výtahu přiveden externí signál o chodu NZE (beznapěťový kontakt</w:t>
      </w:r>
      <w:r w:rsidR="002E77B0">
        <w:rPr>
          <w:bCs/>
        </w:rPr>
        <w:t xml:space="preserve"> signalizující chod </w:t>
      </w:r>
      <w:proofErr w:type="spellStart"/>
      <w:r w:rsidR="002E77B0">
        <w:rPr>
          <w:bCs/>
        </w:rPr>
        <w:t>dieslu</w:t>
      </w:r>
      <w:proofErr w:type="spellEnd"/>
      <w:r w:rsidR="002E77B0" w:rsidRPr="002E77B0">
        <w:rPr>
          <w:bCs/>
        </w:rPr>
        <w:t>)</w:t>
      </w:r>
    </w:p>
    <w:p w:rsidR="006B06E8" w:rsidRDefault="006B06E8" w:rsidP="002E77B0">
      <w:pPr>
        <w:pStyle w:val="Text"/>
        <w:rPr>
          <w:bCs/>
        </w:rPr>
      </w:pPr>
    </w:p>
    <w:p w:rsidR="003F3B7A" w:rsidRDefault="003F3B7A" w:rsidP="003F3B7A">
      <w:pPr>
        <w:pStyle w:val="Text"/>
        <w:numPr>
          <w:ilvl w:val="0"/>
          <w:numId w:val="26"/>
        </w:numPr>
        <w:rPr>
          <w:bCs/>
        </w:rPr>
      </w:pPr>
      <w:r>
        <w:rPr>
          <w:bCs/>
        </w:rPr>
        <w:t>VZT</w:t>
      </w:r>
    </w:p>
    <w:p w:rsidR="003F3B7A" w:rsidRDefault="003F3B7A" w:rsidP="003F3B7A">
      <w:pPr>
        <w:pStyle w:val="Text"/>
        <w:numPr>
          <w:ilvl w:val="1"/>
          <w:numId w:val="26"/>
        </w:numPr>
        <w:rPr>
          <w:bCs/>
        </w:rPr>
      </w:pPr>
      <w:r>
        <w:rPr>
          <w:bCs/>
        </w:rPr>
        <w:t>šachty budou větrány přirozeně</w:t>
      </w:r>
    </w:p>
    <w:p w:rsidR="003F3B7A" w:rsidRDefault="003F3B7A" w:rsidP="003F3B7A">
      <w:pPr>
        <w:pStyle w:val="Text"/>
        <w:numPr>
          <w:ilvl w:val="2"/>
          <w:numId w:val="26"/>
        </w:numPr>
        <w:rPr>
          <w:bCs/>
        </w:rPr>
      </w:pPr>
      <w:proofErr w:type="spellStart"/>
      <w:r>
        <w:rPr>
          <w:bCs/>
        </w:rPr>
        <w:t>det</w:t>
      </w:r>
      <w:proofErr w:type="spellEnd"/>
      <w:r>
        <w:rPr>
          <w:bCs/>
        </w:rPr>
        <w:t>. řešení viz díl VZT</w:t>
      </w:r>
    </w:p>
    <w:p w:rsidR="00F9238D" w:rsidRDefault="00F9238D" w:rsidP="00F9238D">
      <w:pPr>
        <w:pStyle w:val="Text"/>
        <w:numPr>
          <w:ilvl w:val="2"/>
          <w:numId w:val="26"/>
        </w:numPr>
        <w:rPr>
          <w:bCs/>
        </w:rPr>
      </w:pPr>
      <w:r>
        <w:rPr>
          <w:bCs/>
        </w:rPr>
        <w:t>v</w:t>
      </w:r>
      <w:r w:rsidRPr="00F9238D">
        <w:rPr>
          <w:bCs/>
        </w:rPr>
        <w:t>ýtahová šachta bude větrána přirozeně (mimo objekt), řešení dle ČSN EN 81-20 čl. 0.4.16, 0.4.17 a dle § 29 vyhlášky č. 268/2009 Sb.</w:t>
      </w:r>
    </w:p>
    <w:p w:rsidR="003F3B7A" w:rsidRDefault="003F3B7A" w:rsidP="002E77B0">
      <w:pPr>
        <w:pStyle w:val="Text"/>
        <w:rPr>
          <w:bCs/>
        </w:rPr>
      </w:pPr>
    </w:p>
    <w:p w:rsidR="00F3790D" w:rsidRDefault="00912317" w:rsidP="002E77B0">
      <w:pPr>
        <w:pStyle w:val="Text"/>
        <w:rPr>
          <w:bCs/>
        </w:rPr>
      </w:pPr>
      <w:r>
        <w:rPr>
          <w:bCs/>
        </w:rPr>
        <w:t>Detailní požadavky na navazující profese</w:t>
      </w:r>
      <w:r w:rsidR="002E77B0">
        <w:rPr>
          <w:bCs/>
        </w:rPr>
        <w:t>,</w:t>
      </w:r>
      <w:r>
        <w:rPr>
          <w:bCs/>
        </w:rPr>
        <w:t xml:space="preserve"> dále viz </w:t>
      </w:r>
      <w:r w:rsidR="002E77B0">
        <w:rPr>
          <w:bCs/>
        </w:rPr>
        <w:t xml:space="preserve">jednotlivé </w:t>
      </w:r>
      <w:r>
        <w:rPr>
          <w:bCs/>
        </w:rPr>
        <w:t>výkresy technologie</w:t>
      </w:r>
      <w:r w:rsidR="002E77B0">
        <w:rPr>
          <w:bCs/>
        </w:rPr>
        <w:t xml:space="preserve">. </w:t>
      </w:r>
    </w:p>
    <w:p w:rsidR="00912317" w:rsidRPr="00D5573F" w:rsidRDefault="00912317" w:rsidP="00912317">
      <w:pPr>
        <w:pStyle w:val="Text"/>
        <w:rPr>
          <w:bCs/>
        </w:rPr>
      </w:pPr>
    </w:p>
    <w:p w:rsidR="00DF5593" w:rsidRPr="00D5573F" w:rsidRDefault="00DF5593" w:rsidP="00DF5593">
      <w:pPr>
        <w:pStyle w:val="Nadpis3"/>
        <w:rPr>
          <w:rStyle w:val="Nadpis3Char"/>
          <w:b/>
          <w:sz w:val="24"/>
        </w:rPr>
      </w:pPr>
      <w:bookmarkStart w:id="66" w:name="_Toc257372177"/>
      <w:bookmarkStart w:id="67" w:name="_Toc428866700"/>
      <w:bookmarkStart w:id="68" w:name="_Toc466296514"/>
      <w:r w:rsidRPr="00D5573F">
        <w:rPr>
          <w:rStyle w:val="Nadpis3Char"/>
          <w:b/>
          <w:sz w:val="24"/>
        </w:rPr>
        <w:t>Požadavky na stavbu</w:t>
      </w:r>
      <w:bookmarkEnd w:id="66"/>
      <w:bookmarkEnd w:id="67"/>
      <w:bookmarkEnd w:id="68"/>
    </w:p>
    <w:p w:rsidR="002E77B0" w:rsidRDefault="00D03389" w:rsidP="00D03389">
      <w:pPr>
        <w:pStyle w:val="Text"/>
        <w:rPr>
          <w:bCs/>
        </w:rPr>
      </w:pPr>
      <w:r w:rsidRPr="00D5573F">
        <w:rPr>
          <w:bCs/>
        </w:rPr>
        <w:t xml:space="preserve">V rámci stavební připravenosti bude připravena výtahová šachta. </w:t>
      </w:r>
    </w:p>
    <w:p w:rsidR="002E77B0" w:rsidRDefault="002E77B0" w:rsidP="002E77B0">
      <w:pPr>
        <w:pStyle w:val="Text"/>
        <w:rPr>
          <w:bCs/>
        </w:rPr>
      </w:pPr>
      <w:r>
        <w:rPr>
          <w:bCs/>
        </w:rPr>
        <w:t>Detailní požadavky na stavbu, viz dále jednotlivé výkresy technologie.</w:t>
      </w:r>
    </w:p>
    <w:p w:rsidR="00B17861" w:rsidRPr="00B17861" w:rsidRDefault="00B17861" w:rsidP="00D03389">
      <w:pPr>
        <w:pStyle w:val="Text"/>
        <w:rPr>
          <w:bCs/>
        </w:rPr>
      </w:pPr>
    </w:p>
    <w:p w:rsidR="002E77B0" w:rsidRPr="002E77B0" w:rsidRDefault="002E77B0" w:rsidP="00D03389">
      <w:pPr>
        <w:pStyle w:val="Text"/>
        <w:rPr>
          <w:b/>
          <w:bCs/>
        </w:rPr>
      </w:pPr>
      <w:r w:rsidRPr="002E77B0">
        <w:rPr>
          <w:b/>
          <w:bCs/>
        </w:rPr>
        <w:t>Poznámka:</w:t>
      </w:r>
    </w:p>
    <w:p w:rsidR="002E77B0" w:rsidRDefault="002E77B0" w:rsidP="002E77B0">
      <w:pPr>
        <w:pStyle w:val="Text"/>
        <w:numPr>
          <w:ilvl w:val="0"/>
          <w:numId w:val="26"/>
        </w:numPr>
        <w:rPr>
          <w:bCs/>
        </w:rPr>
      </w:pPr>
      <w:r>
        <w:rPr>
          <w:bCs/>
        </w:rPr>
        <w:t>p</w:t>
      </w:r>
      <w:r w:rsidRPr="00D5573F">
        <w:rPr>
          <w:bCs/>
        </w:rPr>
        <w:t xml:space="preserve">řesné rozmístění všech zařízení v šachtě a v prostoru pro stroj, které je součástí dodávky výtahu (výtahový stroj, kotvy vzpěr vodítek, dveře, el. </w:t>
      </w:r>
      <w:proofErr w:type="gramStart"/>
      <w:r w:rsidRPr="00D5573F">
        <w:rPr>
          <w:bCs/>
        </w:rPr>
        <w:t>instalace</w:t>
      </w:r>
      <w:proofErr w:type="gramEnd"/>
      <w:r w:rsidRPr="00D5573F">
        <w:rPr>
          <w:bCs/>
        </w:rPr>
        <w:t xml:space="preserve"> a pod.), může být detailně dořešeno ve výrobní </w:t>
      </w:r>
      <w:r>
        <w:rPr>
          <w:bCs/>
        </w:rPr>
        <w:t xml:space="preserve">dílenské </w:t>
      </w:r>
      <w:r w:rsidRPr="00D5573F">
        <w:rPr>
          <w:bCs/>
        </w:rPr>
        <w:t>dokumentaci dodavatele (výrobce) výtahu a výrobní dokumentaci stavby</w:t>
      </w:r>
    </w:p>
    <w:p w:rsidR="002E77B0" w:rsidRPr="002E77B0" w:rsidRDefault="002E77B0" w:rsidP="002E77B0">
      <w:pPr>
        <w:pStyle w:val="Text"/>
        <w:numPr>
          <w:ilvl w:val="0"/>
          <w:numId w:val="26"/>
        </w:numPr>
        <w:rPr>
          <w:bCs/>
        </w:rPr>
      </w:pPr>
      <w:r>
        <w:rPr>
          <w:bCs/>
        </w:rPr>
        <w:t>p</w:t>
      </w:r>
      <w:r w:rsidRPr="002E77B0">
        <w:rPr>
          <w:bCs/>
        </w:rPr>
        <w:t>rovedení šachty, úprava dveřních otvorů, vč. kotevních a montážních prvků, apod. bude detailně řešeno v rámci dílenské dokumentace / stavební řešení bude ev. upraveno v předvýrobní fázi dle dokumentace konkrétního dodavatele (výrobce) technologie = ve fázi přípravy stavby po výběru dodavatele technologie nutno ověřit dodavatelem stavby veškeré požadavky stanoveného dodavatele technologie (výtahu) na stavební připravenost, vč. přípravy subsystémů TZB</w:t>
      </w:r>
      <w:r>
        <w:rPr>
          <w:bCs/>
        </w:rPr>
        <w:t>.</w:t>
      </w:r>
    </w:p>
    <w:p w:rsidR="002E77B0" w:rsidRDefault="002E77B0" w:rsidP="00D03389">
      <w:pPr>
        <w:pStyle w:val="Text"/>
        <w:rPr>
          <w:bCs/>
        </w:rPr>
      </w:pPr>
    </w:p>
    <w:p w:rsidR="00EE7EEA" w:rsidRPr="00EE7EEA" w:rsidRDefault="00EE7EEA" w:rsidP="00EE7EEA">
      <w:pPr>
        <w:pStyle w:val="Nadpis3"/>
        <w:rPr>
          <w:rStyle w:val="Nadpis3Char"/>
          <w:b/>
          <w:sz w:val="24"/>
        </w:rPr>
      </w:pPr>
      <w:bookmarkStart w:id="69" w:name="_Toc466296515"/>
      <w:r w:rsidRPr="00EE7EEA">
        <w:rPr>
          <w:rStyle w:val="Nadpis3Char"/>
          <w:b/>
          <w:sz w:val="24"/>
        </w:rPr>
        <w:t>PBŘ stavby</w:t>
      </w:r>
      <w:bookmarkEnd w:id="69"/>
    </w:p>
    <w:p w:rsidR="00EE7EEA" w:rsidRPr="00B17861" w:rsidRDefault="00EE7EEA" w:rsidP="00EE7EEA">
      <w:pPr>
        <w:pStyle w:val="Text"/>
        <w:rPr>
          <w:rFonts w:cs="Arial"/>
          <w:b/>
          <w:bCs/>
          <w:szCs w:val="22"/>
        </w:rPr>
      </w:pPr>
      <w:r w:rsidRPr="00B17861">
        <w:rPr>
          <w:rFonts w:cs="Arial"/>
          <w:b/>
          <w:bCs/>
          <w:szCs w:val="22"/>
        </w:rPr>
        <w:t>PBŘ stavby:</w:t>
      </w:r>
    </w:p>
    <w:p w:rsidR="001807FF" w:rsidRPr="00B17861" w:rsidRDefault="001807FF" w:rsidP="001807FF">
      <w:pPr>
        <w:pStyle w:val="Odstavecseseznamem"/>
        <w:numPr>
          <w:ilvl w:val="0"/>
          <w:numId w:val="25"/>
        </w:numPr>
        <w:spacing w:line="240" w:lineRule="auto"/>
        <w:jc w:val="both"/>
        <w:rPr>
          <w:rFonts w:ascii="Arial" w:hAnsi="Arial" w:cs="Arial"/>
          <w:szCs w:val="22"/>
        </w:rPr>
      </w:pPr>
      <w:r w:rsidRPr="00B17861">
        <w:rPr>
          <w:rFonts w:ascii="Arial" w:hAnsi="Arial" w:cs="Arial"/>
          <w:szCs w:val="22"/>
        </w:rPr>
        <w:t>v případě ohrožení objektu požárem výtahy umožní sjetí kabiny impulsem od EPS do 1.NP</w:t>
      </w:r>
    </w:p>
    <w:p w:rsidR="00EE7EEA" w:rsidRPr="00B17861" w:rsidRDefault="00EE7EEA" w:rsidP="00EE7EEA">
      <w:pPr>
        <w:pStyle w:val="Odstavecseseznamem"/>
        <w:numPr>
          <w:ilvl w:val="0"/>
          <w:numId w:val="25"/>
        </w:numPr>
        <w:spacing w:line="240" w:lineRule="auto"/>
        <w:jc w:val="both"/>
        <w:rPr>
          <w:rFonts w:ascii="Arial" w:hAnsi="Arial" w:cs="Arial"/>
          <w:szCs w:val="22"/>
        </w:rPr>
      </w:pPr>
      <w:r w:rsidRPr="00B17861">
        <w:rPr>
          <w:rFonts w:ascii="Arial" w:hAnsi="Arial" w:cs="Arial"/>
          <w:szCs w:val="22"/>
        </w:rPr>
        <w:t xml:space="preserve">z hlediska </w:t>
      </w:r>
      <w:r w:rsidRPr="00B17861">
        <w:rPr>
          <w:rFonts w:ascii="Arial" w:hAnsi="Arial" w:cs="Arial"/>
          <w:b/>
          <w:bCs/>
          <w:szCs w:val="22"/>
        </w:rPr>
        <w:t>PBŘ</w:t>
      </w:r>
      <w:r w:rsidRPr="00B17861">
        <w:rPr>
          <w:rFonts w:ascii="Arial" w:hAnsi="Arial" w:cs="Arial"/>
          <w:szCs w:val="22"/>
        </w:rPr>
        <w:t xml:space="preserve"> stavby (požární ochrany) </w:t>
      </w:r>
      <w:r w:rsidRPr="00B17861">
        <w:rPr>
          <w:rFonts w:ascii="Arial" w:hAnsi="Arial" w:cs="Arial"/>
          <w:b/>
          <w:szCs w:val="22"/>
        </w:rPr>
        <w:t>je</w:t>
      </w:r>
      <w:r w:rsidRPr="00B17861">
        <w:rPr>
          <w:rFonts w:ascii="Arial" w:hAnsi="Arial" w:cs="Arial"/>
          <w:szCs w:val="22"/>
        </w:rPr>
        <w:t xml:space="preserve"> u výtahu </w:t>
      </w:r>
      <w:r w:rsidRPr="00B17861">
        <w:rPr>
          <w:rFonts w:ascii="Arial" w:hAnsi="Arial" w:cs="Arial"/>
          <w:b/>
          <w:szCs w:val="22"/>
        </w:rPr>
        <w:t>V1</w:t>
      </w:r>
      <w:r w:rsidRPr="00B17861">
        <w:rPr>
          <w:rFonts w:ascii="Arial" w:hAnsi="Arial" w:cs="Arial"/>
          <w:szCs w:val="22"/>
        </w:rPr>
        <w:t xml:space="preserve"> požadováno </w:t>
      </w:r>
      <w:r w:rsidRPr="00B17861">
        <w:rPr>
          <w:rFonts w:ascii="Arial" w:hAnsi="Arial" w:cs="Arial"/>
          <w:b/>
          <w:szCs w:val="22"/>
        </w:rPr>
        <w:t>evakuační provedení</w:t>
      </w:r>
      <w:r w:rsidRPr="00B17861">
        <w:rPr>
          <w:rFonts w:ascii="Arial" w:hAnsi="Arial" w:cs="Arial"/>
          <w:szCs w:val="22"/>
        </w:rPr>
        <w:t xml:space="preserve">  u ostatních výtahů </w:t>
      </w:r>
      <w:r w:rsidRPr="00B17861">
        <w:rPr>
          <w:rFonts w:ascii="Arial" w:hAnsi="Arial" w:cs="Arial"/>
          <w:b/>
          <w:bCs/>
          <w:szCs w:val="22"/>
        </w:rPr>
        <w:t xml:space="preserve">není </w:t>
      </w:r>
      <w:r w:rsidRPr="00B17861">
        <w:rPr>
          <w:rFonts w:ascii="Arial" w:hAnsi="Arial" w:cs="Arial"/>
          <w:szCs w:val="22"/>
        </w:rPr>
        <w:t xml:space="preserve">požadováno </w:t>
      </w:r>
      <w:r w:rsidRPr="00B17861">
        <w:rPr>
          <w:rFonts w:ascii="Arial" w:hAnsi="Arial" w:cs="Arial"/>
          <w:b/>
          <w:szCs w:val="22"/>
        </w:rPr>
        <w:t>evakuační provedení</w:t>
      </w:r>
    </w:p>
    <w:p w:rsidR="00EE7EEA" w:rsidRPr="00B17861" w:rsidRDefault="00EE7EEA" w:rsidP="00EE7EEA">
      <w:pPr>
        <w:pStyle w:val="Text"/>
        <w:numPr>
          <w:ilvl w:val="1"/>
          <w:numId w:val="25"/>
        </w:numPr>
        <w:rPr>
          <w:rFonts w:cs="Arial"/>
          <w:szCs w:val="22"/>
        </w:rPr>
      </w:pPr>
      <w:r w:rsidRPr="00B17861">
        <w:rPr>
          <w:rFonts w:cs="Arial"/>
          <w:szCs w:val="22"/>
        </w:rPr>
        <w:t xml:space="preserve">výtah </w:t>
      </w:r>
      <w:r w:rsidRPr="00B17861">
        <w:rPr>
          <w:rFonts w:cs="Arial"/>
          <w:b/>
          <w:szCs w:val="22"/>
        </w:rPr>
        <w:t>V1</w:t>
      </w:r>
      <w:r w:rsidRPr="00B17861">
        <w:rPr>
          <w:rFonts w:cs="Arial"/>
          <w:szCs w:val="22"/>
        </w:rPr>
        <w:t xml:space="preserve"> </w:t>
      </w:r>
      <w:r w:rsidRPr="00B17861">
        <w:rPr>
          <w:rFonts w:cs="Arial"/>
          <w:b/>
          <w:bCs/>
          <w:szCs w:val="22"/>
        </w:rPr>
        <w:t>bude</w:t>
      </w:r>
      <w:r w:rsidRPr="00B17861">
        <w:rPr>
          <w:rFonts w:cs="Arial"/>
          <w:szCs w:val="22"/>
        </w:rPr>
        <w:t xml:space="preserve"> v evakuačním provedení – na signál EPS výtah dojede do stanice </w:t>
      </w:r>
      <w:r w:rsidRPr="00B17861">
        <w:rPr>
          <w:rFonts w:cs="Arial"/>
          <w:b/>
          <w:szCs w:val="22"/>
        </w:rPr>
        <w:t>1.NP</w:t>
      </w:r>
      <w:r w:rsidRPr="00B17861">
        <w:rPr>
          <w:rFonts w:cs="Arial"/>
          <w:szCs w:val="22"/>
        </w:rPr>
        <w:t xml:space="preserve">, otevřou se dveře a výtah bude uveden do evakuačního režimu = technologie bude v příslušném provedení dle souvisejících požárních předpisů a českých technických norem pro </w:t>
      </w:r>
      <w:r w:rsidRPr="00B17861">
        <w:rPr>
          <w:rFonts w:cs="Arial"/>
          <w:b/>
          <w:szCs w:val="22"/>
        </w:rPr>
        <w:t>evakuační</w:t>
      </w:r>
      <w:r w:rsidRPr="00B17861">
        <w:rPr>
          <w:rFonts w:cs="Arial"/>
          <w:szCs w:val="22"/>
        </w:rPr>
        <w:t xml:space="preserve"> výtahy</w:t>
      </w:r>
    </w:p>
    <w:p w:rsidR="00D03E56" w:rsidRPr="00B17861" w:rsidRDefault="00D03E56" w:rsidP="001807FF">
      <w:pPr>
        <w:pStyle w:val="Text"/>
        <w:numPr>
          <w:ilvl w:val="1"/>
          <w:numId w:val="25"/>
        </w:numPr>
        <w:rPr>
          <w:rFonts w:cs="Arial"/>
          <w:szCs w:val="22"/>
        </w:rPr>
      </w:pPr>
      <w:r w:rsidRPr="00B17861">
        <w:rPr>
          <w:rFonts w:cs="Arial"/>
          <w:szCs w:val="22"/>
        </w:rPr>
        <w:t xml:space="preserve">z hlediska řízení po signálu EPS bude výtah </w:t>
      </w:r>
      <w:r w:rsidRPr="00B17861">
        <w:rPr>
          <w:rFonts w:cs="Arial"/>
          <w:b/>
          <w:szCs w:val="22"/>
        </w:rPr>
        <w:t>V1</w:t>
      </w:r>
      <w:r w:rsidRPr="00B17861">
        <w:rPr>
          <w:rFonts w:cs="Arial"/>
          <w:szCs w:val="22"/>
        </w:rPr>
        <w:t xml:space="preserve"> řízen podle </w:t>
      </w:r>
      <w:r w:rsidRPr="00B17861">
        <w:rPr>
          <w:rFonts w:cs="Arial"/>
          <w:b/>
          <w:szCs w:val="22"/>
        </w:rPr>
        <w:t xml:space="preserve">ČSN 27 4014 </w:t>
      </w:r>
      <w:r w:rsidRPr="00B17861">
        <w:rPr>
          <w:rFonts w:cs="Arial"/>
          <w:szCs w:val="22"/>
        </w:rPr>
        <w:t>(</w:t>
      </w:r>
      <w:r w:rsidR="001807FF" w:rsidRPr="00B17861">
        <w:rPr>
          <w:rFonts w:cs="Arial"/>
          <w:szCs w:val="22"/>
        </w:rPr>
        <w:t>Bezpečnostní předpisy pro konstrukci a montáž výtahů - Zvláštní úpravy výtahů určených pro dopravu osob nebo osob a nákladů - Evakuační výtahy</w:t>
      </w:r>
      <w:r w:rsidRPr="00B17861">
        <w:rPr>
          <w:rFonts w:cs="Arial"/>
          <w:szCs w:val="22"/>
        </w:rPr>
        <w:t>)</w:t>
      </w:r>
    </w:p>
    <w:p w:rsidR="00EE7EEA" w:rsidRPr="00B17861" w:rsidRDefault="00EE7EEA" w:rsidP="00EE7EEA">
      <w:pPr>
        <w:pStyle w:val="Text"/>
        <w:numPr>
          <w:ilvl w:val="0"/>
          <w:numId w:val="25"/>
        </w:numPr>
        <w:rPr>
          <w:rFonts w:cs="Arial"/>
          <w:szCs w:val="22"/>
        </w:rPr>
      </w:pPr>
      <w:r w:rsidRPr="00B17861">
        <w:rPr>
          <w:rFonts w:cs="Arial"/>
          <w:szCs w:val="22"/>
        </w:rPr>
        <w:t xml:space="preserve">výtah </w:t>
      </w:r>
      <w:r w:rsidRPr="00B17861">
        <w:rPr>
          <w:rFonts w:cs="Arial"/>
          <w:b/>
          <w:szCs w:val="22"/>
        </w:rPr>
        <w:t>V2, V3, V4</w:t>
      </w:r>
      <w:r w:rsidRPr="00B17861">
        <w:rPr>
          <w:rFonts w:cs="Arial"/>
          <w:szCs w:val="22"/>
        </w:rPr>
        <w:t xml:space="preserve"> </w:t>
      </w:r>
      <w:r w:rsidRPr="00B17861">
        <w:rPr>
          <w:rFonts w:cs="Arial"/>
          <w:b/>
          <w:bCs/>
          <w:szCs w:val="22"/>
        </w:rPr>
        <w:t>nebude</w:t>
      </w:r>
      <w:r w:rsidRPr="00B17861">
        <w:rPr>
          <w:rFonts w:cs="Arial"/>
          <w:szCs w:val="22"/>
        </w:rPr>
        <w:t xml:space="preserve"> v evakuačním provedení – na signál EPS výtah dojede do stanice </w:t>
      </w:r>
      <w:r w:rsidRPr="00B17861">
        <w:rPr>
          <w:rFonts w:cs="Arial"/>
          <w:b/>
          <w:szCs w:val="22"/>
        </w:rPr>
        <w:t>1.NP</w:t>
      </w:r>
      <w:r w:rsidRPr="00B17861">
        <w:rPr>
          <w:rFonts w:cs="Arial"/>
          <w:szCs w:val="22"/>
        </w:rPr>
        <w:t>, otevřou se dveře</w:t>
      </w:r>
      <w:r w:rsidR="00D03E56" w:rsidRPr="00B17861">
        <w:rPr>
          <w:rFonts w:cs="Arial"/>
          <w:szCs w:val="22"/>
        </w:rPr>
        <w:t>, osoby vystoupí, dveře se zavřou</w:t>
      </w:r>
      <w:r w:rsidRPr="00B17861">
        <w:rPr>
          <w:rFonts w:cs="Arial"/>
          <w:szCs w:val="22"/>
        </w:rPr>
        <w:t xml:space="preserve"> a výtah bude uveden do stavu mimo provoz</w:t>
      </w:r>
    </w:p>
    <w:p w:rsidR="00EE7EEA" w:rsidRPr="00B17861" w:rsidRDefault="00EE7EEA" w:rsidP="00D03E56">
      <w:pPr>
        <w:pStyle w:val="Text"/>
        <w:numPr>
          <w:ilvl w:val="1"/>
          <w:numId w:val="25"/>
        </w:numPr>
        <w:rPr>
          <w:rFonts w:cs="Arial"/>
          <w:szCs w:val="22"/>
        </w:rPr>
      </w:pPr>
      <w:r w:rsidRPr="00B17861">
        <w:rPr>
          <w:rFonts w:cs="Arial"/>
          <w:szCs w:val="22"/>
        </w:rPr>
        <w:t xml:space="preserve">výtahy </w:t>
      </w:r>
      <w:r w:rsidR="00D03E56" w:rsidRPr="00B17861">
        <w:rPr>
          <w:rFonts w:cs="Arial"/>
          <w:b/>
          <w:szCs w:val="22"/>
        </w:rPr>
        <w:t>V2, V3, V4</w:t>
      </w:r>
      <w:r w:rsidR="00D03E56" w:rsidRPr="00B17861">
        <w:rPr>
          <w:rFonts w:cs="Arial"/>
          <w:szCs w:val="22"/>
        </w:rPr>
        <w:t xml:space="preserve"> </w:t>
      </w:r>
      <w:r w:rsidRPr="00B17861">
        <w:rPr>
          <w:rFonts w:cs="Arial"/>
          <w:szCs w:val="22"/>
        </w:rPr>
        <w:t xml:space="preserve">budou uvedeny do stavu mimo provoz (v případě požárního poplachu musí být vyřazeny z provozu) = technologie bude v příslušném </w:t>
      </w:r>
      <w:r w:rsidRPr="00B17861">
        <w:rPr>
          <w:rFonts w:cs="Arial"/>
          <w:szCs w:val="22"/>
        </w:rPr>
        <w:lastRenderedPageBreak/>
        <w:t xml:space="preserve">provedení dle souvisejících požárních předpisů a českých technických norem </w:t>
      </w:r>
      <w:r w:rsidRPr="00B17861">
        <w:rPr>
          <w:rFonts w:cs="Arial"/>
          <w:b/>
          <w:szCs w:val="22"/>
        </w:rPr>
        <w:t>pro neevakuační</w:t>
      </w:r>
      <w:r w:rsidRPr="00B17861">
        <w:rPr>
          <w:rFonts w:cs="Arial"/>
          <w:szCs w:val="22"/>
        </w:rPr>
        <w:t xml:space="preserve"> výtahy</w:t>
      </w:r>
    </w:p>
    <w:p w:rsidR="00EE7EEA" w:rsidRPr="00B17861" w:rsidRDefault="00EE7EEA" w:rsidP="00D03E56">
      <w:pPr>
        <w:pStyle w:val="Odstavecseseznamem"/>
        <w:numPr>
          <w:ilvl w:val="1"/>
          <w:numId w:val="25"/>
        </w:numPr>
        <w:spacing w:line="240" w:lineRule="auto"/>
        <w:jc w:val="both"/>
        <w:rPr>
          <w:rFonts w:ascii="Arial" w:hAnsi="Arial" w:cs="Arial"/>
          <w:szCs w:val="22"/>
        </w:rPr>
      </w:pPr>
      <w:r w:rsidRPr="00B17861">
        <w:rPr>
          <w:rFonts w:ascii="Arial" w:hAnsi="Arial" w:cs="Arial"/>
          <w:szCs w:val="22"/>
        </w:rPr>
        <w:t>z hlediska řízení po signálu EPS bude výtah</w:t>
      </w:r>
      <w:r w:rsidR="00D03E56" w:rsidRPr="00B17861">
        <w:rPr>
          <w:rFonts w:ascii="Arial" w:hAnsi="Arial" w:cs="Arial"/>
          <w:szCs w:val="22"/>
        </w:rPr>
        <w:t xml:space="preserve"> </w:t>
      </w:r>
      <w:r w:rsidR="00D03E56" w:rsidRPr="00B17861">
        <w:rPr>
          <w:rFonts w:ascii="Arial" w:hAnsi="Arial" w:cs="Arial"/>
          <w:b/>
          <w:szCs w:val="22"/>
        </w:rPr>
        <w:t>V2, V3, V4</w:t>
      </w:r>
      <w:r w:rsidR="00D03E56" w:rsidRPr="00B17861">
        <w:rPr>
          <w:rFonts w:ascii="Arial" w:hAnsi="Arial" w:cs="Arial"/>
          <w:szCs w:val="22"/>
        </w:rPr>
        <w:t xml:space="preserve"> řízen</w:t>
      </w:r>
      <w:r w:rsidRPr="00B17861">
        <w:rPr>
          <w:rFonts w:ascii="Arial" w:hAnsi="Arial" w:cs="Arial"/>
          <w:szCs w:val="22"/>
        </w:rPr>
        <w:t xml:space="preserve"> podle </w:t>
      </w:r>
      <w:r w:rsidRPr="00B17861">
        <w:rPr>
          <w:rFonts w:ascii="Arial" w:hAnsi="Arial" w:cs="Arial"/>
          <w:b/>
          <w:szCs w:val="22"/>
        </w:rPr>
        <w:t>ČSN EN 81-73</w:t>
      </w:r>
      <w:r w:rsidRPr="00B17861">
        <w:rPr>
          <w:rFonts w:ascii="Arial" w:hAnsi="Arial" w:cs="Arial"/>
          <w:szCs w:val="22"/>
        </w:rPr>
        <w:t xml:space="preserve"> (</w:t>
      </w:r>
      <w:r w:rsidRPr="00B17861">
        <w:rPr>
          <w:rFonts w:ascii="Arial" w:hAnsi="Arial" w:cs="Arial"/>
          <w:bCs/>
          <w:szCs w:val="22"/>
        </w:rPr>
        <w:t>Bezpečnostní předpisy pro konstrukci a montáž výtahů - Zvláštní použití výtahů pro dopravu osob a osob a nákladů - Část 73: Funkce výtahů při požáru.</w:t>
      </w:r>
      <w:r w:rsidRPr="00B17861">
        <w:rPr>
          <w:rFonts w:ascii="Arial" w:hAnsi="Arial" w:cs="Arial"/>
          <w:szCs w:val="22"/>
        </w:rPr>
        <w:t xml:space="preserve">) a souvisejících předpisů a norem pro </w:t>
      </w:r>
      <w:r w:rsidRPr="00B17861">
        <w:rPr>
          <w:rFonts w:ascii="Arial" w:hAnsi="Arial" w:cs="Arial"/>
          <w:b/>
          <w:szCs w:val="22"/>
        </w:rPr>
        <w:t>ne</w:t>
      </w:r>
      <w:r w:rsidRPr="00B17861">
        <w:rPr>
          <w:rFonts w:ascii="Arial" w:hAnsi="Arial" w:cs="Arial"/>
          <w:szCs w:val="22"/>
        </w:rPr>
        <w:t>evakuační výtahy</w:t>
      </w:r>
    </w:p>
    <w:p w:rsidR="00EE7EEA" w:rsidRPr="00B17861" w:rsidRDefault="00EE7EEA" w:rsidP="00EE7EEA">
      <w:pPr>
        <w:pStyle w:val="Odstavecseseznamem"/>
        <w:numPr>
          <w:ilvl w:val="0"/>
          <w:numId w:val="25"/>
        </w:numPr>
        <w:spacing w:line="240" w:lineRule="auto"/>
        <w:jc w:val="both"/>
        <w:rPr>
          <w:rFonts w:ascii="Arial" w:hAnsi="Arial" w:cs="Arial"/>
          <w:szCs w:val="22"/>
        </w:rPr>
      </w:pPr>
      <w:r w:rsidRPr="00B17861">
        <w:rPr>
          <w:rFonts w:ascii="Arial" w:hAnsi="Arial" w:cs="Arial"/>
          <w:szCs w:val="22"/>
        </w:rPr>
        <w:t>výtahová šachta</w:t>
      </w:r>
      <w:r w:rsidR="00D03E56" w:rsidRPr="00B17861">
        <w:rPr>
          <w:rFonts w:ascii="Arial" w:hAnsi="Arial" w:cs="Arial"/>
          <w:szCs w:val="22"/>
        </w:rPr>
        <w:t xml:space="preserve"> </w:t>
      </w:r>
      <w:r w:rsidR="00D03E56" w:rsidRPr="00B17861">
        <w:rPr>
          <w:rFonts w:ascii="Arial" w:hAnsi="Arial" w:cs="Arial"/>
          <w:b/>
          <w:szCs w:val="22"/>
        </w:rPr>
        <w:t>V1</w:t>
      </w:r>
      <w:r w:rsidR="00D03E56" w:rsidRPr="00B17861">
        <w:rPr>
          <w:rFonts w:ascii="Arial" w:hAnsi="Arial" w:cs="Arial"/>
          <w:szCs w:val="22"/>
        </w:rPr>
        <w:t xml:space="preserve"> </w:t>
      </w:r>
      <w:r w:rsidRPr="00B17861">
        <w:rPr>
          <w:rFonts w:ascii="Arial" w:hAnsi="Arial" w:cs="Arial"/>
          <w:szCs w:val="22"/>
        </w:rPr>
        <w:t xml:space="preserve">je součástí PÚ </w:t>
      </w:r>
      <w:r w:rsidR="00D03E56" w:rsidRPr="00B17861">
        <w:rPr>
          <w:rFonts w:ascii="Arial" w:hAnsi="Arial" w:cs="Arial"/>
          <w:szCs w:val="22"/>
        </w:rPr>
        <w:t xml:space="preserve">CHÚC </w:t>
      </w:r>
      <w:r w:rsidRPr="00B17861">
        <w:rPr>
          <w:rFonts w:ascii="Arial" w:hAnsi="Arial" w:cs="Arial"/>
          <w:szCs w:val="22"/>
        </w:rPr>
        <w:t xml:space="preserve">a netvoří samostatný požární úsek - </w:t>
      </w:r>
      <w:r w:rsidRPr="00B17861">
        <w:rPr>
          <w:rFonts w:ascii="Arial" w:hAnsi="Arial" w:cs="Arial"/>
          <w:b/>
          <w:szCs w:val="22"/>
        </w:rPr>
        <w:t>není</w:t>
      </w:r>
      <w:r w:rsidRPr="00B17861">
        <w:rPr>
          <w:rFonts w:ascii="Arial" w:hAnsi="Arial" w:cs="Arial"/>
          <w:szCs w:val="22"/>
        </w:rPr>
        <w:t xml:space="preserve"> požadována požární odolnost výtahových dveří</w:t>
      </w:r>
    </w:p>
    <w:p w:rsidR="00D03E56" w:rsidRPr="00B17861" w:rsidRDefault="00D03E56" w:rsidP="00D03E56">
      <w:pPr>
        <w:pStyle w:val="Odstavecseseznamem"/>
        <w:numPr>
          <w:ilvl w:val="1"/>
          <w:numId w:val="25"/>
        </w:numPr>
        <w:spacing w:line="240" w:lineRule="auto"/>
        <w:jc w:val="both"/>
        <w:rPr>
          <w:rFonts w:ascii="Arial" w:hAnsi="Arial" w:cs="Arial"/>
          <w:szCs w:val="22"/>
        </w:rPr>
      </w:pPr>
      <w:r w:rsidRPr="00B17861">
        <w:rPr>
          <w:rFonts w:ascii="Arial" w:hAnsi="Arial" w:cs="Arial"/>
          <w:szCs w:val="22"/>
        </w:rPr>
        <w:t xml:space="preserve">související kabeláž bude provedena ve standardu tak, aby byla v souladu s příslušným zákonem 23/2008 sb. a kodexem norem řady ČSN 73 08xx pro </w:t>
      </w:r>
      <w:r w:rsidRPr="00B17861">
        <w:rPr>
          <w:rFonts w:ascii="Arial" w:hAnsi="Arial" w:cs="Arial"/>
          <w:b/>
          <w:szCs w:val="22"/>
        </w:rPr>
        <w:t>SP</w:t>
      </w:r>
      <w:r w:rsidRPr="00B17861">
        <w:rPr>
          <w:rFonts w:ascii="Arial" w:hAnsi="Arial" w:cs="Arial"/>
          <w:szCs w:val="22"/>
        </w:rPr>
        <w:t>, požadavky detailně stanoví TZ PBŘ</w:t>
      </w:r>
    </w:p>
    <w:p w:rsidR="00D03E56" w:rsidRPr="00B17861" w:rsidRDefault="00D03E56" w:rsidP="00D03E56">
      <w:pPr>
        <w:pStyle w:val="Odstavecseseznamem"/>
        <w:numPr>
          <w:ilvl w:val="1"/>
          <w:numId w:val="25"/>
        </w:numPr>
        <w:spacing w:line="240" w:lineRule="auto"/>
        <w:jc w:val="both"/>
        <w:rPr>
          <w:rFonts w:ascii="Arial" w:hAnsi="Arial" w:cs="Arial"/>
          <w:szCs w:val="22"/>
        </w:rPr>
      </w:pPr>
      <w:r w:rsidRPr="00B17861">
        <w:rPr>
          <w:rFonts w:ascii="Arial" w:hAnsi="Arial" w:cs="Arial"/>
          <w:szCs w:val="22"/>
        </w:rPr>
        <w:t>z hlediska kabeláže - výtah je nutno považovat za celek, za stroj, do něhož je zabudováno elektrické zařízení. Kodex norem řady ČSN 73 08xx pro elektrické obvody rozvodu elektrické energie se vztahuje na rozvody elektrické energie až po vstupní svorky hlavních vypínačů výtahu a pro celý rozvod osvětlení strojovny, prostoru kladek, šachty a prohlubně</w:t>
      </w:r>
    </w:p>
    <w:p w:rsidR="00D03E56" w:rsidRPr="00B17861" w:rsidRDefault="00D03E56" w:rsidP="00D03E56">
      <w:pPr>
        <w:pStyle w:val="Odstavecseseznamem"/>
        <w:numPr>
          <w:ilvl w:val="0"/>
          <w:numId w:val="25"/>
        </w:numPr>
        <w:spacing w:line="240" w:lineRule="auto"/>
        <w:jc w:val="both"/>
        <w:rPr>
          <w:rFonts w:ascii="Arial" w:hAnsi="Arial" w:cs="Arial"/>
          <w:szCs w:val="22"/>
        </w:rPr>
      </w:pPr>
      <w:r w:rsidRPr="00B17861">
        <w:rPr>
          <w:rFonts w:ascii="Arial" w:hAnsi="Arial" w:cs="Arial"/>
          <w:szCs w:val="22"/>
        </w:rPr>
        <w:t xml:space="preserve">výtahová šachta </w:t>
      </w:r>
      <w:r w:rsidRPr="00B17861">
        <w:rPr>
          <w:rFonts w:ascii="Arial" w:hAnsi="Arial" w:cs="Arial"/>
          <w:b/>
          <w:szCs w:val="22"/>
        </w:rPr>
        <w:t>V2</w:t>
      </w:r>
      <w:r w:rsidRPr="00B17861">
        <w:rPr>
          <w:rFonts w:ascii="Arial" w:hAnsi="Arial" w:cs="Arial"/>
          <w:szCs w:val="22"/>
        </w:rPr>
        <w:t xml:space="preserve"> a </w:t>
      </w:r>
      <w:r w:rsidRPr="00B17861">
        <w:rPr>
          <w:rFonts w:ascii="Arial" w:hAnsi="Arial" w:cs="Arial"/>
          <w:b/>
          <w:szCs w:val="22"/>
        </w:rPr>
        <w:t>V3</w:t>
      </w:r>
      <w:r w:rsidRPr="00B17861">
        <w:rPr>
          <w:rFonts w:ascii="Arial" w:hAnsi="Arial" w:cs="Arial"/>
          <w:szCs w:val="22"/>
        </w:rPr>
        <w:t xml:space="preserve"> navazuje na PÚ (CHÚC) a tvoří samostatný požární úsek - </w:t>
      </w:r>
      <w:r w:rsidRPr="00B17861">
        <w:rPr>
          <w:rFonts w:ascii="Arial" w:hAnsi="Arial" w:cs="Arial"/>
          <w:b/>
          <w:szCs w:val="22"/>
        </w:rPr>
        <w:t>je</w:t>
      </w:r>
      <w:r w:rsidRPr="00B17861">
        <w:rPr>
          <w:rFonts w:ascii="Arial" w:hAnsi="Arial" w:cs="Arial"/>
          <w:szCs w:val="22"/>
        </w:rPr>
        <w:t xml:space="preserve"> požadována požární odolnost výtahových dveří</w:t>
      </w:r>
    </w:p>
    <w:p w:rsidR="001807FF" w:rsidRPr="00B17861" w:rsidRDefault="001807FF" w:rsidP="001807FF">
      <w:pPr>
        <w:pStyle w:val="Odstavecseseznamem"/>
        <w:numPr>
          <w:ilvl w:val="0"/>
          <w:numId w:val="25"/>
        </w:numPr>
        <w:spacing w:line="240" w:lineRule="auto"/>
        <w:jc w:val="both"/>
        <w:rPr>
          <w:rFonts w:ascii="Arial" w:hAnsi="Arial" w:cs="Arial"/>
          <w:szCs w:val="22"/>
        </w:rPr>
      </w:pPr>
      <w:r w:rsidRPr="00B17861">
        <w:rPr>
          <w:rFonts w:ascii="Arial" w:hAnsi="Arial" w:cs="Arial"/>
          <w:szCs w:val="22"/>
        </w:rPr>
        <w:t xml:space="preserve">výtahová šachta </w:t>
      </w:r>
      <w:r w:rsidRPr="00B17861">
        <w:rPr>
          <w:rFonts w:ascii="Arial" w:hAnsi="Arial" w:cs="Arial"/>
          <w:b/>
          <w:szCs w:val="22"/>
        </w:rPr>
        <w:t>V4</w:t>
      </w:r>
      <w:r w:rsidRPr="00B17861">
        <w:rPr>
          <w:rFonts w:ascii="Arial" w:hAnsi="Arial" w:cs="Arial"/>
          <w:szCs w:val="22"/>
        </w:rPr>
        <w:t xml:space="preserve"> navazuje na </w:t>
      </w:r>
      <w:proofErr w:type="gramStart"/>
      <w:r w:rsidRPr="00B17861">
        <w:rPr>
          <w:rFonts w:ascii="Arial" w:hAnsi="Arial" w:cs="Arial"/>
          <w:szCs w:val="22"/>
        </w:rPr>
        <w:t>samostatný</w:t>
      </w:r>
      <w:proofErr w:type="gramEnd"/>
      <w:r w:rsidRPr="00B17861">
        <w:rPr>
          <w:rFonts w:ascii="Arial" w:hAnsi="Arial" w:cs="Arial"/>
          <w:szCs w:val="22"/>
        </w:rPr>
        <w:t xml:space="preserve"> PÚ (chodba) a tvoří samostatný požární úsek - </w:t>
      </w:r>
      <w:r w:rsidRPr="00B17861">
        <w:rPr>
          <w:rFonts w:ascii="Arial" w:hAnsi="Arial" w:cs="Arial"/>
          <w:b/>
          <w:szCs w:val="22"/>
        </w:rPr>
        <w:t>je</w:t>
      </w:r>
      <w:r w:rsidRPr="00B17861">
        <w:rPr>
          <w:rFonts w:ascii="Arial" w:hAnsi="Arial" w:cs="Arial"/>
          <w:szCs w:val="22"/>
        </w:rPr>
        <w:t xml:space="preserve"> požadována požární odolnost výtahových dveří</w:t>
      </w:r>
    </w:p>
    <w:p w:rsidR="00D03E56" w:rsidRPr="00B17861" w:rsidRDefault="001807FF" w:rsidP="00EE7EEA">
      <w:pPr>
        <w:pStyle w:val="Odstavecseseznamem"/>
        <w:numPr>
          <w:ilvl w:val="0"/>
          <w:numId w:val="25"/>
        </w:numPr>
        <w:spacing w:line="240" w:lineRule="auto"/>
        <w:jc w:val="both"/>
        <w:rPr>
          <w:rFonts w:ascii="Arial" w:hAnsi="Arial" w:cs="Arial"/>
          <w:szCs w:val="22"/>
        </w:rPr>
      </w:pPr>
      <w:r w:rsidRPr="00B17861">
        <w:rPr>
          <w:rFonts w:ascii="Arial" w:hAnsi="Arial" w:cs="Arial"/>
          <w:szCs w:val="22"/>
        </w:rPr>
        <w:t>štítkování</w:t>
      </w:r>
      <w:r w:rsidR="00C317C5" w:rsidRPr="00B17861">
        <w:rPr>
          <w:rFonts w:ascii="Arial" w:hAnsi="Arial" w:cs="Arial"/>
          <w:szCs w:val="22"/>
        </w:rPr>
        <w:t xml:space="preserve"> z hlediska PBŘ</w:t>
      </w:r>
    </w:p>
    <w:p w:rsidR="001807FF" w:rsidRPr="00B17861" w:rsidRDefault="001807FF" w:rsidP="00C317C5">
      <w:pPr>
        <w:pStyle w:val="Odstavecseseznamem"/>
        <w:numPr>
          <w:ilvl w:val="1"/>
          <w:numId w:val="25"/>
        </w:numPr>
        <w:spacing w:line="240" w:lineRule="auto"/>
        <w:jc w:val="both"/>
        <w:rPr>
          <w:rFonts w:ascii="Arial" w:hAnsi="Arial" w:cs="Arial"/>
          <w:szCs w:val="22"/>
        </w:rPr>
      </w:pPr>
      <w:r w:rsidRPr="00B17861">
        <w:rPr>
          <w:rFonts w:ascii="Arial" w:hAnsi="Arial" w:cs="Arial"/>
          <w:szCs w:val="22"/>
        </w:rPr>
        <w:t>štítkování bude dle ČSN 27 4014, resp. vyhlášky č. 23/2008 Sb. a ČSN EN 81-73</w:t>
      </w:r>
      <w:r w:rsidR="00C317C5" w:rsidRPr="00B17861">
        <w:rPr>
          <w:rFonts w:ascii="Arial" w:hAnsi="Arial" w:cs="Arial"/>
          <w:szCs w:val="22"/>
        </w:rPr>
        <w:t xml:space="preserve"> (vnitřní a vnější doplňkové označení výtahů)</w:t>
      </w:r>
    </w:p>
    <w:p w:rsidR="001807FF" w:rsidRPr="00B17861" w:rsidRDefault="001807FF" w:rsidP="001807FF">
      <w:pPr>
        <w:pStyle w:val="Odstavecseseznamem"/>
        <w:numPr>
          <w:ilvl w:val="0"/>
          <w:numId w:val="25"/>
        </w:numPr>
        <w:spacing w:line="240" w:lineRule="auto"/>
        <w:jc w:val="both"/>
        <w:rPr>
          <w:rFonts w:ascii="Arial" w:hAnsi="Arial" w:cs="Arial"/>
          <w:szCs w:val="22"/>
        </w:rPr>
      </w:pPr>
      <w:r w:rsidRPr="00B17861">
        <w:rPr>
          <w:rFonts w:ascii="Arial" w:hAnsi="Arial" w:cs="Arial"/>
          <w:szCs w:val="22"/>
        </w:rPr>
        <w:t xml:space="preserve">v případě ohrožení objektu požárem výtahy </w:t>
      </w:r>
      <w:r w:rsidR="00A84776">
        <w:rPr>
          <w:rFonts w:ascii="Arial" w:hAnsi="Arial" w:cs="Arial"/>
          <w:szCs w:val="22"/>
        </w:rPr>
        <w:t xml:space="preserve">dále také </w:t>
      </w:r>
      <w:r w:rsidRPr="00B17861">
        <w:rPr>
          <w:rFonts w:ascii="Arial" w:hAnsi="Arial" w:cs="Arial"/>
          <w:szCs w:val="22"/>
        </w:rPr>
        <w:t>umožní sjetí klece do stanovené stanice (do 1.NP) přivoláním pomocí klíčového spínače na nástupišti</w:t>
      </w:r>
    </w:p>
    <w:p w:rsidR="00EE7EEA" w:rsidRDefault="00EE7EEA" w:rsidP="00D03389">
      <w:pPr>
        <w:pStyle w:val="Text"/>
        <w:rPr>
          <w:bCs/>
        </w:rPr>
      </w:pPr>
    </w:p>
    <w:p w:rsidR="001807FF" w:rsidRPr="00EE7EEA" w:rsidRDefault="00C317C5" w:rsidP="001807FF">
      <w:pPr>
        <w:pStyle w:val="Nadpis3"/>
        <w:rPr>
          <w:rStyle w:val="Nadpis3Char"/>
          <w:b/>
          <w:sz w:val="24"/>
        </w:rPr>
      </w:pPr>
      <w:bookmarkStart w:id="70" w:name="_Toc466296516"/>
      <w:r>
        <w:rPr>
          <w:rStyle w:val="Nadpis3Char"/>
          <w:b/>
          <w:sz w:val="24"/>
        </w:rPr>
        <w:t>V</w:t>
      </w:r>
      <w:r w:rsidR="001807FF">
        <w:rPr>
          <w:rStyle w:val="Nadpis3Char"/>
          <w:b/>
          <w:sz w:val="24"/>
        </w:rPr>
        <w:t>ýpadek napájení</w:t>
      </w:r>
      <w:bookmarkEnd w:id="70"/>
    </w:p>
    <w:p w:rsidR="001807FF" w:rsidRPr="00C317C5" w:rsidRDefault="001807FF" w:rsidP="001807FF">
      <w:pPr>
        <w:pStyle w:val="Text"/>
        <w:rPr>
          <w:rFonts w:cs="Arial"/>
          <w:sz w:val="24"/>
          <w:szCs w:val="24"/>
        </w:rPr>
      </w:pPr>
      <w:r w:rsidRPr="00C317C5">
        <w:rPr>
          <w:bCs/>
        </w:rPr>
        <w:t xml:space="preserve">V </w:t>
      </w:r>
      <w:r w:rsidRPr="00C317C5">
        <w:rPr>
          <w:rFonts w:cs="Arial"/>
          <w:sz w:val="24"/>
          <w:szCs w:val="24"/>
        </w:rPr>
        <w:t>případě výpadku běžného napájení bude provoz výtahů zajištěn z NZE (diesel).</w:t>
      </w:r>
    </w:p>
    <w:p w:rsidR="00EE7EEA" w:rsidRDefault="00EE7EEA" w:rsidP="00D03389">
      <w:pPr>
        <w:pStyle w:val="Text"/>
        <w:rPr>
          <w:bCs/>
        </w:rPr>
      </w:pPr>
    </w:p>
    <w:p w:rsidR="00DF5593" w:rsidRPr="00D5573F" w:rsidRDefault="00DF5593" w:rsidP="00DF5593">
      <w:pPr>
        <w:pStyle w:val="Nadpis2"/>
      </w:pPr>
      <w:bookmarkStart w:id="71" w:name="_Toc353539193"/>
      <w:bookmarkStart w:id="72" w:name="_Toc373142294"/>
      <w:bookmarkStart w:id="73" w:name="_Toc428866701"/>
      <w:bookmarkStart w:id="74" w:name="_Toc466296517"/>
      <w:r w:rsidRPr="00D5573F">
        <w:t>Montáž - zásady, jejichž dodržení je nutné pro realizaci</w:t>
      </w:r>
      <w:bookmarkEnd w:id="71"/>
      <w:bookmarkEnd w:id="72"/>
      <w:bookmarkEnd w:id="73"/>
      <w:bookmarkEnd w:id="74"/>
    </w:p>
    <w:p w:rsidR="00DF5593" w:rsidRPr="00D5573F" w:rsidRDefault="00DF5593" w:rsidP="00DF5593">
      <w:pPr>
        <w:pStyle w:val="Text"/>
        <w:rPr>
          <w:bCs/>
        </w:rPr>
      </w:pPr>
      <w:r w:rsidRPr="00D5573F">
        <w:rPr>
          <w:bCs/>
        </w:rPr>
        <w:t>Projekt obecně předpokládá, že v rámci zpracování dílenské dokumentace provede dodavatel zaměření místa instalace a provede nutnou koordinaci ve vazbě na navazující stavebně-technické řešení (vazba výtahových zařízení na stavební řešení, profese TZB, POV</w:t>
      </w:r>
      <w:r w:rsidR="00BD10A3" w:rsidRPr="00D5573F">
        <w:rPr>
          <w:bCs/>
        </w:rPr>
        <w:t>,</w:t>
      </w:r>
      <w:r w:rsidRPr="00D5573F">
        <w:rPr>
          <w:bCs/>
        </w:rPr>
        <w:t xml:space="preserve"> ...).</w:t>
      </w:r>
    </w:p>
    <w:p w:rsidR="00DF5593" w:rsidRPr="00D5573F" w:rsidRDefault="00DF5593" w:rsidP="00DF5593">
      <w:pPr>
        <w:pStyle w:val="Nadpis3"/>
        <w:rPr>
          <w:rStyle w:val="Nadpis3Char"/>
          <w:b/>
          <w:sz w:val="24"/>
        </w:rPr>
      </w:pPr>
      <w:bookmarkStart w:id="75" w:name="_Toc353539194"/>
      <w:bookmarkStart w:id="76" w:name="_Toc428866702"/>
      <w:bookmarkStart w:id="77" w:name="_Toc466296518"/>
      <w:r w:rsidRPr="00D5573F">
        <w:rPr>
          <w:rStyle w:val="Nadpis3Char"/>
          <w:b/>
          <w:sz w:val="24"/>
        </w:rPr>
        <w:t>Manipulace s materiálem, požadavky na dopravu vnitřní i vnější</w:t>
      </w:r>
      <w:bookmarkEnd w:id="75"/>
      <w:bookmarkEnd w:id="76"/>
      <w:bookmarkEnd w:id="77"/>
    </w:p>
    <w:p w:rsidR="00445C94" w:rsidRPr="00D5573F" w:rsidRDefault="00DF5593" w:rsidP="00445C94">
      <w:pPr>
        <w:pStyle w:val="Text"/>
        <w:rPr>
          <w:bCs/>
        </w:rPr>
      </w:pPr>
      <w:r w:rsidRPr="00D5573F">
        <w:rPr>
          <w:bCs/>
        </w:rPr>
        <w:t>Z hlediska technologie nejsou kladeny speciální požadavky na dopravu vnitřní ani vnější.</w:t>
      </w:r>
    </w:p>
    <w:p w:rsidR="00DF5593" w:rsidRPr="00D5573F" w:rsidRDefault="00DF5593" w:rsidP="00DF5593">
      <w:pPr>
        <w:pStyle w:val="Text"/>
        <w:rPr>
          <w:bCs/>
        </w:rPr>
      </w:pPr>
    </w:p>
    <w:p w:rsidR="00DF5593" w:rsidRPr="00D5573F" w:rsidRDefault="00DF5593" w:rsidP="00DF5593">
      <w:r w:rsidRPr="00D5573F">
        <w:br w:type="page"/>
      </w:r>
    </w:p>
    <w:p w:rsidR="00DF5593" w:rsidRPr="00D5573F" w:rsidRDefault="00DF5593" w:rsidP="00DF5593">
      <w:pPr>
        <w:pStyle w:val="Nadpis2"/>
      </w:pPr>
      <w:bookmarkStart w:id="78" w:name="_Toc193081746"/>
      <w:bookmarkStart w:id="79" w:name="_Toc198346375"/>
      <w:bookmarkStart w:id="80" w:name="_Toc235512505"/>
      <w:bookmarkStart w:id="81" w:name="_Toc373142295"/>
      <w:bookmarkStart w:id="82" w:name="_Toc428866703"/>
      <w:bookmarkStart w:id="83" w:name="_Toc466296519"/>
      <w:r w:rsidRPr="00D5573F">
        <w:lastRenderedPageBreak/>
        <w:t>Hygiena, vliv na životní prostředí a bezpečnost práce</w:t>
      </w:r>
      <w:bookmarkEnd w:id="78"/>
      <w:bookmarkEnd w:id="79"/>
      <w:bookmarkEnd w:id="80"/>
      <w:bookmarkEnd w:id="81"/>
      <w:bookmarkEnd w:id="82"/>
      <w:bookmarkEnd w:id="83"/>
    </w:p>
    <w:p w:rsidR="00DF5593" w:rsidRPr="00D5573F" w:rsidRDefault="00DF5593" w:rsidP="00DF5593">
      <w:pPr>
        <w:pStyle w:val="Nadpis3"/>
        <w:rPr>
          <w:rStyle w:val="Nadpis3Char"/>
          <w:b/>
          <w:sz w:val="24"/>
        </w:rPr>
      </w:pPr>
      <w:bookmarkStart w:id="84" w:name="_Toc257372180"/>
      <w:bookmarkStart w:id="85" w:name="_Toc373142296"/>
      <w:bookmarkStart w:id="86" w:name="_Toc428866704"/>
      <w:bookmarkStart w:id="87" w:name="_Toc466296520"/>
      <w:r w:rsidRPr="00D5573F">
        <w:rPr>
          <w:rStyle w:val="Nadpis3Char"/>
          <w:b/>
          <w:sz w:val="24"/>
        </w:rPr>
        <w:t>Hygiena a bezpečnost</w:t>
      </w:r>
      <w:bookmarkEnd w:id="84"/>
      <w:bookmarkEnd w:id="85"/>
      <w:bookmarkEnd w:id="86"/>
      <w:bookmarkEnd w:id="87"/>
    </w:p>
    <w:p w:rsidR="00445C94" w:rsidRDefault="00DF5593" w:rsidP="00445C94">
      <w:pPr>
        <w:pStyle w:val="Text"/>
      </w:pPr>
      <w:r w:rsidRPr="00D5573F">
        <w:rPr>
          <w:bCs/>
        </w:rPr>
        <w:t>Provozem zařízení nebudou vznikat žádné škodliviny (plynné škodliviny, znečištěné odpadní vody a pevné odpady) ohrožující životní prostředí. Stavebním řešením a technologickým vybavením bude na všech pracovištích zajištěno bezpečné a z hlediska hygienického</w:t>
      </w:r>
      <w:r w:rsidR="00BD10A3" w:rsidRPr="00D5573F">
        <w:rPr>
          <w:bCs/>
        </w:rPr>
        <w:t>,</w:t>
      </w:r>
      <w:r w:rsidRPr="00D5573F">
        <w:rPr>
          <w:bCs/>
        </w:rPr>
        <w:t xml:space="preserve"> nezávadné prostředí.</w:t>
      </w:r>
      <w:r w:rsidR="00B17861">
        <w:rPr>
          <w:bCs/>
        </w:rPr>
        <w:t xml:space="preserve"> </w:t>
      </w:r>
      <w:r w:rsidRPr="00D5573F">
        <w:rPr>
          <w:bCs/>
        </w:rPr>
        <w:t>Technické řešení a vybavení výtah</w:t>
      </w:r>
      <w:r w:rsidR="00445C94" w:rsidRPr="00D5573F">
        <w:rPr>
          <w:bCs/>
        </w:rPr>
        <w:t>ů</w:t>
      </w:r>
      <w:r w:rsidRPr="00D5573F">
        <w:rPr>
          <w:bCs/>
        </w:rPr>
        <w:t xml:space="preserve"> bude v souladu s českými a evropskými normami (ČSN EN 81-</w:t>
      </w:r>
      <w:r w:rsidR="003F3B7A">
        <w:rPr>
          <w:bCs/>
        </w:rPr>
        <w:t>20 a ČSN EN 81-50</w:t>
      </w:r>
      <w:r w:rsidRPr="00D5573F">
        <w:rPr>
          <w:bCs/>
        </w:rPr>
        <w:t xml:space="preserve">, Bezpečnostní předpisy pro konstrukci a montáž elektrických výtahů). </w:t>
      </w:r>
      <w:r w:rsidR="00445C94" w:rsidRPr="00D5573F">
        <w:t>Všechny výtahy, uvedené na trh po 31. 8 2017, budou muset splňovat požadavky nových norem = ČSN EN 81-20 / ČSN EN 81-50.</w:t>
      </w:r>
      <w:r w:rsidR="00B17861">
        <w:t xml:space="preserve"> </w:t>
      </w:r>
      <w:r w:rsidR="00B17861" w:rsidRPr="00D5573F">
        <w:rPr>
          <w:bCs/>
        </w:rPr>
        <w:t>Veškerá zařízení budou vyhovovat příslušným ustanovením českých norem, bezpečnostním předpisům a jinými zákonným ustanovením, která se vážou k předmětu dodávky. Provedení zařízení bude odpovídat svojí konstrukcí prostředí, ve kterém bude umístěno, resp. používáno.</w:t>
      </w:r>
    </w:p>
    <w:p w:rsidR="00DF5593" w:rsidRPr="00D5573F" w:rsidRDefault="00DF5593" w:rsidP="00B17861">
      <w:pPr>
        <w:pStyle w:val="Text"/>
        <w:rPr>
          <w:bCs/>
        </w:rPr>
      </w:pPr>
      <w:r w:rsidRPr="00D5573F">
        <w:rPr>
          <w:bCs/>
        </w:rPr>
        <w:t xml:space="preserve">Provedení </w:t>
      </w:r>
      <w:r w:rsidR="00D5573F">
        <w:rPr>
          <w:bCs/>
        </w:rPr>
        <w:t xml:space="preserve">stanovených </w:t>
      </w:r>
      <w:r w:rsidRPr="00D5573F">
        <w:rPr>
          <w:bCs/>
        </w:rPr>
        <w:t xml:space="preserve">zařízení bude vyhovovat požadavkům pro přepravu invalidních občanů dle vyhlášky č.398/2009 </w:t>
      </w:r>
      <w:proofErr w:type="spellStart"/>
      <w:r w:rsidRPr="00D5573F">
        <w:rPr>
          <w:bCs/>
        </w:rPr>
        <w:t>Sb</w:t>
      </w:r>
      <w:proofErr w:type="spellEnd"/>
      <w:r w:rsidRPr="00D5573F">
        <w:rPr>
          <w:bCs/>
        </w:rPr>
        <w:t>, ve znění pozdějších změn.</w:t>
      </w:r>
      <w:r w:rsidR="00B17861">
        <w:rPr>
          <w:bCs/>
        </w:rPr>
        <w:t xml:space="preserve"> </w:t>
      </w:r>
      <w:r w:rsidR="00B17861" w:rsidRPr="00D5573F">
        <w:rPr>
          <w:bCs/>
        </w:rPr>
        <w:t>Řízení výtahu bude vybaveno kontrolou přetížení se zvukovou nebo světelnou signalizací.</w:t>
      </w:r>
      <w:r w:rsidR="00B17861">
        <w:rPr>
          <w:bCs/>
        </w:rPr>
        <w:t xml:space="preserve"> </w:t>
      </w:r>
      <w:r w:rsidR="00B17861" w:rsidRPr="00D5573F">
        <w:rPr>
          <w:bCs/>
        </w:rPr>
        <w:t>Pro spojení mezi kabinou výtahu a místem se stálou službou bude kabina výtahu vybavena tel. linkou.</w:t>
      </w:r>
    </w:p>
    <w:p w:rsidR="00DF5593" w:rsidRPr="00D5573F" w:rsidRDefault="00DF5593" w:rsidP="00DF5593">
      <w:pPr>
        <w:pStyle w:val="Text"/>
        <w:rPr>
          <w:bCs/>
        </w:rPr>
      </w:pPr>
      <w:r w:rsidRPr="00D5573F">
        <w:rPr>
          <w:bCs/>
        </w:rPr>
        <w:t>Šachta bude větrána</w:t>
      </w:r>
      <w:r w:rsidR="00D5573F">
        <w:rPr>
          <w:bCs/>
        </w:rPr>
        <w:t xml:space="preserve"> přirozeně (ev. dle TZ PBŘ)</w:t>
      </w:r>
      <w:r w:rsidR="00BD10A3" w:rsidRPr="00D5573F">
        <w:rPr>
          <w:bCs/>
        </w:rPr>
        <w:t>, stavebním řešením a VZT bude zajištěna teplota +5 - +40°C</w:t>
      </w:r>
      <w:r w:rsidRPr="00D5573F">
        <w:rPr>
          <w:bCs/>
        </w:rPr>
        <w:t>. Prostředí v šachtě bude normální dle ČSN 33 2000-</w:t>
      </w:r>
      <w:r w:rsidR="00D82B3E">
        <w:rPr>
          <w:bCs/>
        </w:rPr>
        <w:t xml:space="preserve">5-51 </w:t>
      </w:r>
      <w:proofErr w:type="spellStart"/>
      <w:r w:rsidR="00D82B3E">
        <w:rPr>
          <w:bCs/>
        </w:rPr>
        <w:t>ed</w:t>
      </w:r>
      <w:proofErr w:type="spellEnd"/>
      <w:r w:rsidR="00D82B3E">
        <w:rPr>
          <w:bCs/>
        </w:rPr>
        <w:t>. 3</w:t>
      </w:r>
      <w:r w:rsidR="00F9238D">
        <w:rPr>
          <w:bCs/>
        </w:rPr>
        <w:t>, Z1</w:t>
      </w:r>
      <w:r w:rsidRPr="00D5573F">
        <w:rPr>
          <w:bCs/>
        </w:rPr>
        <w:t>.</w:t>
      </w:r>
    </w:p>
    <w:p w:rsidR="00DF5593" w:rsidRPr="00D5573F" w:rsidRDefault="00DF5593" w:rsidP="00DF5593">
      <w:pPr>
        <w:pStyle w:val="Text"/>
        <w:rPr>
          <w:bCs/>
        </w:rPr>
      </w:pPr>
      <w:r w:rsidRPr="00D5573F">
        <w:rPr>
          <w:bCs/>
        </w:rPr>
        <w:t>Výtah</w:t>
      </w:r>
      <w:r w:rsidR="00B17861">
        <w:rPr>
          <w:bCs/>
        </w:rPr>
        <w:t>y</w:t>
      </w:r>
      <w:r w:rsidRPr="00D5573F">
        <w:rPr>
          <w:bCs/>
        </w:rPr>
        <w:t xml:space="preserve"> bud</w:t>
      </w:r>
      <w:r w:rsidR="00B17861">
        <w:rPr>
          <w:bCs/>
        </w:rPr>
        <w:t>ou vybaveny</w:t>
      </w:r>
      <w:r w:rsidRPr="00D5573F">
        <w:rPr>
          <w:bCs/>
        </w:rPr>
        <w:t xml:space="preserve"> příslušným informačním systémem – štítky, na viditelném místě budou umístěny pokyny pro bezpečné používání zařízení ve formě návodů, resp. piktogramů.</w:t>
      </w:r>
    </w:p>
    <w:p w:rsidR="00DF5593" w:rsidRPr="00D5573F" w:rsidRDefault="00DF5593" w:rsidP="00DF5593">
      <w:pPr>
        <w:pStyle w:val="Text"/>
        <w:rPr>
          <w:bCs/>
        </w:rPr>
      </w:pPr>
    </w:p>
    <w:p w:rsidR="00DF5593" w:rsidRPr="00D5573F" w:rsidRDefault="00DF5593" w:rsidP="00DF5593">
      <w:pPr>
        <w:pStyle w:val="Nadpis3"/>
        <w:rPr>
          <w:rStyle w:val="Nadpis3Char"/>
          <w:b/>
          <w:sz w:val="24"/>
        </w:rPr>
      </w:pPr>
      <w:bookmarkStart w:id="88" w:name="_Toc257372181"/>
      <w:bookmarkStart w:id="89" w:name="_Toc373142297"/>
      <w:bookmarkStart w:id="90" w:name="_Toc428866705"/>
      <w:bookmarkStart w:id="91" w:name="_Toc466296521"/>
      <w:r w:rsidRPr="00D5573F">
        <w:rPr>
          <w:rStyle w:val="Nadpis3Char"/>
          <w:b/>
          <w:sz w:val="24"/>
        </w:rPr>
        <w:t>Hluk</w:t>
      </w:r>
      <w:bookmarkEnd w:id="88"/>
      <w:bookmarkEnd w:id="89"/>
      <w:bookmarkEnd w:id="90"/>
      <w:bookmarkEnd w:id="91"/>
    </w:p>
    <w:p w:rsidR="00DF5593" w:rsidRPr="00D5573F" w:rsidRDefault="00DF5593" w:rsidP="00DF5593">
      <w:pPr>
        <w:pStyle w:val="Text"/>
        <w:rPr>
          <w:bCs/>
        </w:rPr>
      </w:pPr>
      <w:r w:rsidRPr="00D5573F">
        <w:rPr>
          <w:bCs/>
        </w:rPr>
        <w:t>Zařízení nezpůsobuje nadměrný hluk. Předpokládaná max. hlučnost zařízení (všechny dále uvedené hodnoty jsou uvažovány z hlediska projektu jako maximální):</w:t>
      </w:r>
    </w:p>
    <w:p w:rsidR="00BD10A3" w:rsidRPr="00D5573F" w:rsidRDefault="00BD10A3" w:rsidP="00DF5593">
      <w:pPr>
        <w:pStyle w:val="Text"/>
        <w:rPr>
          <w:bCs/>
        </w:rPr>
      </w:pPr>
    </w:p>
    <w:p w:rsidR="00BD10A3" w:rsidRPr="00D5573F" w:rsidRDefault="00BD10A3" w:rsidP="00BD10A3">
      <w:pPr>
        <w:pStyle w:val="Text"/>
        <w:ind w:left="630" w:hanging="360"/>
        <w:rPr>
          <w:bCs/>
        </w:rPr>
      </w:pPr>
      <w:r w:rsidRPr="00D5573F">
        <w:rPr>
          <w:bCs/>
        </w:rPr>
        <w:t xml:space="preserve">1. Pohon – měřeno </w:t>
      </w:r>
      <w:smartTag w:uri="urn:schemas-microsoft-com:office:smarttags" w:element="metricconverter">
        <w:smartTagPr>
          <w:attr w:name="ProductID" w:val="1,5 m"/>
        </w:smartTagPr>
        <w:r w:rsidRPr="00D5573F">
          <w:rPr>
            <w:bCs/>
          </w:rPr>
          <w:t>1,5 m</w:t>
        </w:r>
      </w:smartTag>
      <w:r w:rsidRPr="00D5573F">
        <w:rPr>
          <w:bCs/>
        </w:rPr>
        <w:t xml:space="preserve"> od zdroje hluku</w:t>
      </w:r>
    </w:p>
    <w:p w:rsidR="00BD10A3" w:rsidRPr="00D5573F" w:rsidRDefault="00BD10A3" w:rsidP="00BD10A3">
      <w:pPr>
        <w:pStyle w:val="Text"/>
        <w:ind w:left="630" w:hanging="360"/>
        <w:rPr>
          <w:bCs/>
        </w:rPr>
      </w:pPr>
      <w:r w:rsidRPr="00D5573F">
        <w:rPr>
          <w:bCs/>
        </w:rPr>
        <w:t>Trakční (lanový) výtah se strojem v šachtě nahoře</w:t>
      </w:r>
      <w:r w:rsidRPr="00D5573F">
        <w:rPr>
          <w:bCs/>
        </w:rPr>
        <w:tab/>
        <w:t xml:space="preserve"> </w:t>
      </w:r>
      <w:r w:rsidRPr="00D5573F">
        <w:rPr>
          <w:bCs/>
        </w:rPr>
        <w:tab/>
        <w:t>cca do 65 dB(A)</w:t>
      </w:r>
    </w:p>
    <w:p w:rsidR="00BD10A3" w:rsidRPr="00D5573F" w:rsidRDefault="00BD10A3" w:rsidP="00BD10A3">
      <w:pPr>
        <w:pStyle w:val="Text"/>
        <w:ind w:left="630" w:hanging="360"/>
        <w:rPr>
          <w:bCs/>
        </w:rPr>
      </w:pPr>
      <w:r w:rsidRPr="00D5573F">
        <w:rPr>
          <w:bCs/>
        </w:rPr>
        <w:t>2. Dveře (příjezd – otevření / zavření dveří) … hluk na nástupišti při příjezdu kabiny</w:t>
      </w:r>
    </w:p>
    <w:p w:rsidR="00BD10A3" w:rsidRPr="00D5573F" w:rsidRDefault="00BD10A3" w:rsidP="00BD10A3">
      <w:pPr>
        <w:pStyle w:val="Text"/>
        <w:ind w:left="630" w:hanging="360"/>
        <w:rPr>
          <w:bCs/>
        </w:rPr>
      </w:pPr>
      <w:r w:rsidRPr="00D5573F">
        <w:rPr>
          <w:bCs/>
        </w:rPr>
        <w:tab/>
        <w:t>a) provoz</w:t>
      </w:r>
      <w:r w:rsidRPr="00D5573F">
        <w:rPr>
          <w:bCs/>
        </w:rPr>
        <w:tab/>
      </w:r>
      <w:r w:rsidRPr="00D5573F">
        <w:rPr>
          <w:bCs/>
        </w:rPr>
        <w:tab/>
      </w:r>
      <w:r w:rsidRPr="00D5573F">
        <w:rPr>
          <w:bCs/>
        </w:rPr>
        <w:tab/>
      </w:r>
      <w:r w:rsidRPr="00D5573F">
        <w:rPr>
          <w:bCs/>
        </w:rPr>
        <w:tab/>
      </w:r>
      <w:r w:rsidRPr="00D5573F">
        <w:rPr>
          <w:bCs/>
        </w:rPr>
        <w:tab/>
      </w:r>
      <w:r w:rsidRPr="00D5573F">
        <w:rPr>
          <w:bCs/>
        </w:rPr>
        <w:tab/>
      </w:r>
      <w:r w:rsidRPr="00D5573F">
        <w:rPr>
          <w:bCs/>
        </w:rPr>
        <w:tab/>
        <w:t>cca do 60 dB(A)</w:t>
      </w:r>
    </w:p>
    <w:p w:rsidR="00BD10A3" w:rsidRPr="00D5573F" w:rsidRDefault="00BD10A3" w:rsidP="00BD10A3">
      <w:pPr>
        <w:pStyle w:val="Text"/>
        <w:ind w:left="630" w:hanging="360"/>
        <w:rPr>
          <w:bCs/>
        </w:rPr>
      </w:pPr>
      <w:r w:rsidRPr="00D5573F">
        <w:rPr>
          <w:bCs/>
        </w:rPr>
        <w:tab/>
        <w:t>b) zamykání</w:t>
      </w:r>
      <w:r w:rsidRPr="00D5573F">
        <w:rPr>
          <w:bCs/>
        </w:rPr>
        <w:tab/>
      </w:r>
      <w:r w:rsidRPr="00D5573F">
        <w:rPr>
          <w:bCs/>
        </w:rPr>
        <w:tab/>
      </w:r>
      <w:r w:rsidRPr="00D5573F">
        <w:rPr>
          <w:bCs/>
        </w:rPr>
        <w:tab/>
      </w:r>
      <w:r w:rsidRPr="00D5573F">
        <w:rPr>
          <w:bCs/>
        </w:rPr>
        <w:tab/>
      </w:r>
      <w:r w:rsidRPr="00D5573F">
        <w:rPr>
          <w:bCs/>
        </w:rPr>
        <w:tab/>
      </w:r>
      <w:r w:rsidRPr="00D5573F">
        <w:rPr>
          <w:bCs/>
        </w:rPr>
        <w:tab/>
      </w:r>
      <w:r w:rsidRPr="00D5573F">
        <w:rPr>
          <w:bCs/>
        </w:rPr>
        <w:tab/>
        <w:t>cca do 60 dB(A)</w:t>
      </w:r>
    </w:p>
    <w:p w:rsidR="00BD10A3" w:rsidRPr="00D5573F" w:rsidRDefault="00BD10A3" w:rsidP="00BD10A3">
      <w:pPr>
        <w:pStyle w:val="Text"/>
        <w:ind w:left="630" w:hanging="360"/>
        <w:rPr>
          <w:bCs/>
        </w:rPr>
      </w:pPr>
      <w:r w:rsidRPr="00D5573F">
        <w:rPr>
          <w:bCs/>
        </w:rPr>
        <w:tab/>
        <w:t>c) reverzace</w:t>
      </w:r>
      <w:r w:rsidRPr="00D5573F">
        <w:rPr>
          <w:bCs/>
        </w:rPr>
        <w:tab/>
      </w:r>
      <w:r w:rsidRPr="00D5573F">
        <w:rPr>
          <w:bCs/>
        </w:rPr>
        <w:tab/>
      </w:r>
      <w:r w:rsidRPr="00D5573F">
        <w:rPr>
          <w:bCs/>
        </w:rPr>
        <w:tab/>
      </w:r>
      <w:r w:rsidRPr="00D5573F">
        <w:rPr>
          <w:bCs/>
        </w:rPr>
        <w:tab/>
      </w:r>
      <w:r w:rsidRPr="00D5573F">
        <w:rPr>
          <w:bCs/>
        </w:rPr>
        <w:tab/>
      </w:r>
      <w:r w:rsidRPr="00D5573F">
        <w:rPr>
          <w:bCs/>
        </w:rPr>
        <w:tab/>
      </w:r>
      <w:r w:rsidRPr="00D5573F">
        <w:rPr>
          <w:bCs/>
        </w:rPr>
        <w:tab/>
        <w:t>cca do 60 dB(A)</w:t>
      </w:r>
    </w:p>
    <w:p w:rsidR="00BD10A3" w:rsidRPr="00D5573F" w:rsidRDefault="00BD10A3" w:rsidP="00BD10A3">
      <w:pPr>
        <w:pStyle w:val="Text"/>
        <w:ind w:left="630" w:hanging="360"/>
        <w:rPr>
          <w:bCs/>
        </w:rPr>
      </w:pPr>
      <w:r w:rsidRPr="00D5573F">
        <w:rPr>
          <w:bCs/>
        </w:rPr>
        <w:t>3. V jedoucí kabině</w:t>
      </w:r>
      <w:r w:rsidRPr="00D5573F">
        <w:rPr>
          <w:bCs/>
        </w:rPr>
        <w:tab/>
      </w:r>
      <w:r w:rsidRPr="00D5573F">
        <w:rPr>
          <w:bCs/>
        </w:rPr>
        <w:tab/>
      </w:r>
      <w:r w:rsidRPr="00D5573F">
        <w:rPr>
          <w:bCs/>
        </w:rPr>
        <w:tab/>
      </w:r>
      <w:r w:rsidRPr="00D5573F">
        <w:rPr>
          <w:bCs/>
        </w:rPr>
        <w:tab/>
      </w:r>
      <w:r w:rsidRPr="00D5573F">
        <w:rPr>
          <w:bCs/>
        </w:rPr>
        <w:tab/>
      </w:r>
      <w:r w:rsidRPr="00D5573F">
        <w:rPr>
          <w:bCs/>
        </w:rPr>
        <w:tab/>
        <w:t>cca do 55 dB(A)</w:t>
      </w:r>
    </w:p>
    <w:p w:rsidR="00BD10A3" w:rsidRPr="00D5573F" w:rsidRDefault="00BD10A3" w:rsidP="00BD10A3">
      <w:pPr>
        <w:pStyle w:val="Text"/>
        <w:ind w:left="630" w:hanging="360"/>
        <w:rPr>
          <w:bCs/>
        </w:rPr>
      </w:pPr>
      <w:r w:rsidRPr="00D5573F">
        <w:rPr>
          <w:bCs/>
        </w:rPr>
        <w:t>4. Na nástupišti při průjezdu kabiny</w:t>
      </w:r>
      <w:r w:rsidRPr="00D5573F">
        <w:rPr>
          <w:bCs/>
        </w:rPr>
        <w:tab/>
      </w:r>
      <w:r w:rsidRPr="00D5573F">
        <w:rPr>
          <w:bCs/>
        </w:rPr>
        <w:tab/>
      </w:r>
      <w:r w:rsidRPr="00D5573F">
        <w:rPr>
          <w:bCs/>
        </w:rPr>
        <w:tab/>
      </w:r>
      <w:r w:rsidRPr="00D5573F">
        <w:rPr>
          <w:bCs/>
        </w:rPr>
        <w:tab/>
        <w:t>cca do 55 dB(A)</w:t>
      </w:r>
    </w:p>
    <w:p w:rsidR="00BD10A3" w:rsidRPr="00D5573F" w:rsidRDefault="00BD10A3" w:rsidP="00BD10A3">
      <w:pPr>
        <w:pStyle w:val="Text"/>
        <w:ind w:left="630" w:hanging="360"/>
        <w:rPr>
          <w:bCs/>
        </w:rPr>
      </w:pPr>
      <w:r w:rsidRPr="00D5573F">
        <w:rPr>
          <w:bCs/>
        </w:rPr>
        <w:t xml:space="preserve">5. Rozvaděč (na </w:t>
      </w:r>
      <w:r w:rsidR="00445C94" w:rsidRPr="00D5573F">
        <w:rPr>
          <w:bCs/>
        </w:rPr>
        <w:t>hor</w:t>
      </w:r>
      <w:r w:rsidRPr="00D5573F">
        <w:rPr>
          <w:bCs/>
        </w:rPr>
        <w:t>ním nástupišti vedle dveří)</w:t>
      </w:r>
      <w:r w:rsidRPr="00D5573F">
        <w:rPr>
          <w:bCs/>
        </w:rPr>
        <w:tab/>
      </w:r>
      <w:r w:rsidRPr="00D5573F">
        <w:rPr>
          <w:bCs/>
        </w:rPr>
        <w:tab/>
      </w:r>
      <w:r w:rsidRPr="00D5573F">
        <w:rPr>
          <w:bCs/>
        </w:rPr>
        <w:tab/>
        <w:t xml:space="preserve">cca do </w:t>
      </w:r>
      <w:r w:rsidR="00445C94" w:rsidRPr="00D5573F">
        <w:rPr>
          <w:bCs/>
        </w:rPr>
        <w:t>60</w:t>
      </w:r>
      <w:r w:rsidRPr="00D5573F">
        <w:rPr>
          <w:bCs/>
        </w:rPr>
        <w:t xml:space="preserve"> dB(A)</w:t>
      </w:r>
    </w:p>
    <w:p w:rsidR="00BD10A3" w:rsidRPr="00D5573F" w:rsidRDefault="00BD10A3" w:rsidP="00DF5593">
      <w:pPr>
        <w:pStyle w:val="Text"/>
        <w:rPr>
          <w:bCs/>
        </w:rPr>
      </w:pPr>
    </w:p>
    <w:p w:rsidR="00DF5593" w:rsidRPr="00D5573F" w:rsidRDefault="00DF5593" w:rsidP="00DF5593">
      <w:pPr>
        <w:pStyle w:val="Nadpis3"/>
        <w:rPr>
          <w:rStyle w:val="Nadpis3Char"/>
          <w:b/>
          <w:sz w:val="24"/>
        </w:rPr>
      </w:pPr>
      <w:bookmarkStart w:id="92" w:name="_Toc243985331"/>
      <w:bookmarkStart w:id="93" w:name="_Toc373142298"/>
      <w:bookmarkStart w:id="94" w:name="_Toc428866706"/>
      <w:bookmarkStart w:id="95" w:name="_Toc466296522"/>
      <w:r w:rsidRPr="00D5573F">
        <w:rPr>
          <w:rStyle w:val="Nadpis3Char"/>
          <w:rFonts w:hint="eastAsia"/>
          <w:b/>
          <w:sz w:val="24"/>
        </w:rPr>
        <w:t>Vliv stavby na životní prostředí</w:t>
      </w:r>
      <w:bookmarkEnd w:id="92"/>
      <w:bookmarkEnd w:id="93"/>
      <w:bookmarkEnd w:id="94"/>
      <w:bookmarkEnd w:id="95"/>
    </w:p>
    <w:p w:rsidR="00DF5593" w:rsidRPr="00D5573F" w:rsidRDefault="00DF5593" w:rsidP="00DF5593">
      <w:pPr>
        <w:pStyle w:val="Text"/>
        <w:rPr>
          <w:bCs/>
        </w:rPr>
      </w:pPr>
      <w:r w:rsidRPr="00D5573F">
        <w:rPr>
          <w:bCs/>
        </w:rPr>
        <w:t>Provozem nebudou vznikat žádné škodliviny (plynné škodliviny, znečištěné odpadní vody) ohrožující životní prostředí. Odpad vznikající v případě servisu bude odvážen firmou, která bude zajišťovat servis.</w:t>
      </w:r>
    </w:p>
    <w:p w:rsidR="00DF5593" w:rsidRPr="00D5573F" w:rsidRDefault="00DF5593" w:rsidP="00DF5593">
      <w:pPr>
        <w:pStyle w:val="Text"/>
        <w:rPr>
          <w:bCs/>
        </w:rPr>
      </w:pPr>
    </w:p>
    <w:p w:rsidR="00DF5593" w:rsidRPr="00D5573F" w:rsidRDefault="00DF5593" w:rsidP="00DF5593">
      <w:pPr>
        <w:pStyle w:val="Nadpis1"/>
      </w:pPr>
      <w:bookmarkStart w:id="96" w:name="_Toc125957011"/>
      <w:bookmarkStart w:id="97" w:name="_Toc147551824"/>
      <w:bookmarkStart w:id="98" w:name="_Toc235512506"/>
      <w:bookmarkStart w:id="99" w:name="_Toc373142299"/>
      <w:bookmarkStart w:id="100" w:name="_Toc428866707"/>
      <w:bookmarkStart w:id="101" w:name="_Toc466296523"/>
      <w:r w:rsidRPr="00D5573F">
        <w:lastRenderedPageBreak/>
        <w:t>Závěr</w:t>
      </w:r>
      <w:bookmarkEnd w:id="96"/>
      <w:bookmarkEnd w:id="97"/>
      <w:bookmarkEnd w:id="98"/>
      <w:bookmarkEnd w:id="99"/>
      <w:bookmarkEnd w:id="100"/>
      <w:bookmarkEnd w:id="101"/>
    </w:p>
    <w:p w:rsidR="001006DD" w:rsidRDefault="001006DD" w:rsidP="001006DD">
      <w:pPr>
        <w:pStyle w:val="Text"/>
      </w:pPr>
      <w:r>
        <w:t>Dodávku v úrovni dokumentace pro provedení stavby, resp. pro potřebu výběrového řízení detailně specifikuje samostatná příloha specifikace a navazující výkresové přílohy.</w:t>
      </w:r>
    </w:p>
    <w:p w:rsidR="008E2A6C" w:rsidRDefault="008E2A6C" w:rsidP="008E2A6C">
      <w:pPr>
        <w:pStyle w:val="Text"/>
        <w:rPr>
          <w:bCs/>
        </w:rPr>
      </w:pPr>
      <w:r w:rsidRPr="00AF2F83">
        <w:rPr>
          <w:bCs/>
        </w:rPr>
        <w:t>Projekt předpokládá, že dodavatelem zařízení bude odborná firma, která má s podobnými dodávkami a pracemi zkušenosti a která se obeznámí se všemi okolnostmi této zakázky.</w:t>
      </w:r>
    </w:p>
    <w:p w:rsidR="008E2A6C" w:rsidRDefault="008E2A6C" w:rsidP="008E2A6C">
      <w:pPr>
        <w:pStyle w:val="Text"/>
        <w:rPr>
          <w:bCs/>
        </w:rPr>
      </w:pPr>
      <w:r w:rsidRPr="00A632FA">
        <w:rPr>
          <w:bCs/>
        </w:rPr>
        <w:t>Montáže budou provádět pouze firmy k tomu kvalifikačně a odborně způsobilé a dle konkrétních požadavků i náležitě proškole</w:t>
      </w:r>
      <w:r>
        <w:rPr>
          <w:bCs/>
        </w:rPr>
        <w:t>né nebo certifikované</w:t>
      </w:r>
      <w:r w:rsidRPr="00A632FA">
        <w:rPr>
          <w:bCs/>
        </w:rPr>
        <w:t>. Při instalaci budou respektována příslušná zákonná ustanovení a normy, zejména týkající se bezpečnosti práce a ochrany zdraví.</w:t>
      </w:r>
    </w:p>
    <w:p w:rsidR="00F36A57" w:rsidRPr="00A632FA" w:rsidRDefault="00F36A57" w:rsidP="008E2A6C">
      <w:pPr>
        <w:pStyle w:val="Text"/>
        <w:rPr>
          <w:bCs/>
        </w:rPr>
      </w:pPr>
    </w:p>
    <w:p w:rsidR="009D119E" w:rsidRPr="00666555" w:rsidRDefault="00B61E71" w:rsidP="00EE281F">
      <w:pPr>
        <w:pStyle w:val="Text"/>
        <w:rPr>
          <w:bCs/>
        </w:rPr>
      </w:pPr>
      <w:r w:rsidRPr="00666555">
        <w:rPr>
          <w:bCs/>
        </w:rPr>
        <w:t>Všechny použité výrobky a zařízení musí všeobecně splňovat technické požadavky bezpečnosti a jakosti a být ve shodě s harmonizovanými českými technickými normami, zákony a vyhláškami.</w:t>
      </w:r>
      <w:r w:rsidR="00F36A57" w:rsidRPr="00666555">
        <w:rPr>
          <w:bCs/>
        </w:rPr>
        <w:t xml:space="preserve"> </w:t>
      </w:r>
      <w:r w:rsidR="00EE281F" w:rsidRPr="00666555">
        <w:rPr>
          <w:bCs/>
        </w:rPr>
        <w:t xml:space="preserve">Všechny výrobky a zařízení použité při realizaci stavby musí </w:t>
      </w:r>
      <w:r w:rsidR="00C476F6" w:rsidRPr="00666555">
        <w:rPr>
          <w:bCs/>
        </w:rPr>
        <w:t xml:space="preserve">obecně </w:t>
      </w:r>
      <w:r w:rsidR="00EE281F" w:rsidRPr="00666555">
        <w:rPr>
          <w:bCs/>
        </w:rPr>
        <w:t>splňovat podmínky stanovené zákonem č. 22/1997 Sb., o technických požadavcích na výrobky</w:t>
      </w:r>
      <w:r w:rsidR="00C476F6" w:rsidRPr="00666555">
        <w:rPr>
          <w:bCs/>
        </w:rPr>
        <w:t xml:space="preserve"> / </w:t>
      </w:r>
      <w:r w:rsidRPr="00666555">
        <w:rPr>
          <w:bCs/>
        </w:rPr>
        <w:t>být v souladu NV č. 378/2001 Sb., kterými se stanoví bližší požadavky na bezpečný provoz a používání strojů, technických zařízení</w:t>
      </w:r>
      <w:r w:rsidR="00C476F6" w:rsidRPr="00666555">
        <w:rPr>
          <w:bCs/>
        </w:rPr>
        <w:t xml:space="preserve"> /</w:t>
      </w:r>
      <w:r w:rsidRPr="00666555">
        <w:rPr>
          <w:bCs/>
        </w:rPr>
        <w:t xml:space="preserve"> zákon</w:t>
      </w:r>
      <w:r w:rsidR="00C476F6" w:rsidRPr="00666555">
        <w:rPr>
          <w:bCs/>
        </w:rPr>
        <w:t>em</w:t>
      </w:r>
      <w:r w:rsidRPr="00666555">
        <w:rPr>
          <w:bCs/>
        </w:rPr>
        <w:t xml:space="preserve"> č. 102/2001 Sb., o obecné bezpečnosti výrobků</w:t>
      </w:r>
      <w:r w:rsidR="00C476F6" w:rsidRPr="00666555">
        <w:rPr>
          <w:bCs/>
        </w:rPr>
        <w:t xml:space="preserve"> / NV č. 176/2008 Sb., kterým se stanoví technické požadavky na strojní zařízení</w:t>
      </w:r>
      <w:r w:rsidR="009D119E" w:rsidRPr="00666555">
        <w:rPr>
          <w:bCs/>
        </w:rPr>
        <w:t>, ve znění pozdějších změn.</w:t>
      </w:r>
      <w:r w:rsidR="00C476F6" w:rsidRPr="00666555">
        <w:rPr>
          <w:bCs/>
        </w:rPr>
        <w:t xml:space="preserve"> </w:t>
      </w:r>
    </w:p>
    <w:p w:rsidR="009D119E" w:rsidRPr="00666555" w:rsidRDefault="009D119E" w:rsidP="009D119E">
      <w:pPr>
        <w:pStyle w:val="Text"/>
        <w:rPr>
          <w:bCs/>
        </w:rPr>
      </w:pPr>
      <w:r w:rsidRPr="00666555">
        <w:rPr>
          <w:bCs/>
        </w:rPr>
        <w:t xml:space="preserve">V rámci dodávky a montáže se musí splnit požadavky NV č. 362/2005 Sb., o bližších požadavcích na bezpečnost a ochranu zdraví při práci na pracovištích s nebezpečím pádu z výšky nebo do hloubky / NV </w:t>
      </w:r>
      <w:r w:rsidRPr="00666555">
        <w:t>č. 361/2007 Sb., kterým se stanoví podmínky ochrany zdraví zaměstnanců při práci / Zákona č. 309/2006 Sb., kterým se upravují další požadavky bezpečnosti a ochrany zdraví při práci v pracovněprávních vztazích a o zajištění bezpečnosti a ochrany zdraví při činnosti nebo poskytování služeb mimo pracovněprávní vztahy, ve znění pozdějších změn.</w:t>
      </w:r>
    </w:p>
    <w:p w:rsidR="00C476F6" w:rsidRPr="00666555" w:rsidRDefault="00C476F6" w:rsidP="00EE281F">
      <w:pPr>
        <w:pStyle w:val="Text"/>
        <w:rPr>
          <w:bCs/>
        </w:rPr>
      </w:pPr>
      <w:r w:rsidRPr="00666555">
        <w:rPr>
          <w:bCs/>
        </w:rPr>
        <w:t>Výtahy musí být v souladu s NV č. 122/2016 Sb., o posuzování shody výtahů a jejich bezpečnostních komponent.</w:t>
      </w:r>
    </w:p>
    <w:p w:rsidR="00F36A57" w:rsidRPr="00666555" w:rsidRDefault="00F36A57" w:rsidP="00EE281F">
      <w:pPr>
        <w:pStyle w:val="Text"/>
        <w:rPr>
          <w:bCs/>
        </w:rPr>
      </w:pPr>
    </w:p>
    <w:p w:rsidR="00EE281F" w:rsidRPr="00666555" w:rsidRDefault="00EE281F" w:rsidP="00EE281F">
      <w:pPr>
        <w:pStyle w:val="Text"/>
        <w:rPr>
          <w:bCs/>
        </w:rPr>
      </w:pPr>
      <w:r w:rsidRPr="00666555">
        <w:rPr>
          <w:bCs/>
        </w:rPr>
        <w:t>Podle stavebního zákona v platném znění patří, podle §46a, vedení stavby do vybraných činností ve výstavbě - realizaci musí provádět osoby autorizované podle zákona 360/1992 Sb., které zaručují nejen odborné vedení stavby, ale také bezpečnost pří činnostech spojených s prováděním díla. Vlastní provádění stavby bude ošetřeno smluvními vztahy, přihlédnutím k nařízení vlády č. 591/2006 Sb. o bezpečnosti práce a technických zařízení při stavebních pracích a paragrafům § 4,7,8. Účastníci stavebních prací jsou povinni dodržovat ustanovení právních předpisů, vztahujících se k zajištění bezpečnosti práce. Při souběhu stavebních prací dvou a více dodavatelů musí být před zahájením stavební činnosti druhého a dalších dodavatelů stanovena koordinace stavební činnosti zajištění bezpečnosti práce a požární ochrany. Vzájemné vztahy, závazky a povinnosti v oblasti bezpečnosti práce musí být mezi účastníky výstavby dohodnuty předem a musí být obsaženy v zápise o odevzdání a převzetí staveniště, pokud nejsou jinak smluvně řešeny.</w:t>
      </w:r>
    </w:p>
    <w:p w:rsidR="001006DD" w:rsidRDefault="001006DD" w:rsidP="00DF5593">
      <w:pPr>
        <w:pStyle w:val="Text"/>
        <w:rPr>
          <w:bCs/>
        </w:rPr>
      </w:pPr>
    </w:p>
    <w:p w:rsidR="001006DD" w:rsidRPr="001006DD" w:rsidRDefault="001006DD" w:rsidP="001006DD">
      <w:pPr>
        <w:pStyle w:val="Nadpis3"/>
        <w:rPr>
          <w:rStyle w:val="Nadpis3Char"/>
          <w:b/>
          <w:sz w:val="24"/>
        </w:rPr>
      </w:pPr>
      <w:bookmarkStart w:id="102" w:name="_Toc466296524"/>
      <w:r w:rsidRPr="001006DD">
        <w:rPr>
          <w:rStyle w:val="Nadpis3Char"/>
          <w:b/>
          <w:sz w:val="24"/>
        </w:rPr>
        <w:t>Zkoušky</w:t>
      </w:r>
      <w:bookmarkEnd w:id="102"/>
    </w:p>
    <w:p w:rsidR="00DF5593" w:rsidRPr="00D5573F" w:rsidRDefault="00DF5593" w:rsidP="00DF5593">
      <w:pPr>
        <w:pStyle w:val="Text"/>
        <w:rPr>
          <w:bCs/>
        </w:rPr>
      </w:pPr>
      <w:r w:rsidRPr="00D5573F">
        <w:rPr>
          <w:bCs/>
        </w:rPr>
        <w:t>V průběhu výstavby budou prováděny zkoušky na jednotlivých technologických zařízeních a to zejména individuální zkoušky a komplexní zkoušky. Rozsah a provedení zkoušek bude probíhat dle pokynů dodavatele, podrobnosti musí řešit plán zkoušek a zejména smlouva mezi dodavatelem technologie a investorem. Výsledky všech dílčích zkoušek budou samostatně evidovány a budou podkladem pro zahájení komplexních zkoušek. Zdárně ukončené komplexní zkoušky budou podkladem pro převzetí stavby.</w:t>
      </w:r>
    </w:p>
    <w:p w:rsidR="00D03389" w:rsidRPr="00D5573F" w:rsidRDefault="00D03389" w:rsidP="00D03389">
      <w:pPr>
        <w:pStyle w:val="Text"/>
      </w:pPr>
      <w:bookmarkStart w:id="103" w:name="_Toc373142301"/>
      <w:bookmarkStart w:id="104" w:name="_Toc428866709"/>
    </w:p>
    <w:p w:rsidR="00DF5593" w:rsidRPr="00D5573F" w:rsidRDefault="00DF5593" w:rsidP="00DF5593">
      <w:pPr>
        <w:pStyle w:val="Nadpis3"/>
        <w:rPr>
          <w:rStyle w:val="Nadpis3Char"/>
          <w:b/>
          <w:sz w:val="24"/>
        </w:rPr>
      </w:pPr>
      <w:bookmarkStart w:id="105" w:name="_Toc466296525"/>
      <w:r w:rsidRPr="00D5573F">
        <w:rPr>
          <w:rStyle w:val="Nadpis3Char"/>
          <w:b/>
          <w:sz w:val="24"/>
        </w:rPr>
        <w:lastRenderedPageBreak/>
        <w:t>Barevné řešení</w:t>
      </w:r>
      <w:bookmarkEnd w:id="103"/>
      <w:bookmarkEnd w:id="104"/>
      <w:bookmarkEnd w:id="105"/>
    </w:p>
    <w:p w:rsidR="00DF5593" w:rsidRPr="00D5573F" w:rsidRDefault="00DF5593" w:rsidP="00DF5593">
      <w:pPr>
        <w:pStyle w:val="Text"/>
      </w:pPr>
      <w:r w:rsidRPr="00D5573F">
        <w:t xml:space="preserve">Definitivní povrchovou úpravu kabiny </w:t>
      </w:r>
      <w:r w:rsidR="001006DD">
        <w:t>-</w:t>
      </w:r>
      <w:r w:rsidRPr="00D5573F">
        <w:t xml:space="preserve"> barevné řešení, resp. </w:t>
      </w:r>
      <w:r w:rsidR="001006DD">
        <w:t>design</w:t>
      </w:r>
      <w:r w:rsidRPr="00D5573F">
        <w:t xml:space="preserve"> (materiály, odstíny RAL apod.) odsouhlasí v předvýrobní fázi investor, resp. </w:t>
      </w:r>
      <w:r w:rsidR="00445C94" w:rsidRPr="00D5573F">
        <w:t xml:space="preserve">uživatel, </w:t>
      </w:r>
      <w:r w:rsidRPr="00D5573F">
        <w:t>GP a architekt dle nabídkového katalogu konkrétního dodavatele.</w:t>
      </w:r>
    </w:p>
    <w:p w:rsidR="001006DD" w:rsidRPr="00D5573F" w:rsidRDefault="001006DD" w:rsidP="000A3295">
      <w:pPr>
        <w:pStyle w:val="Text"/>
      </w:pPr>
    </w:p>
    <w:tbl>
      <w:tblPr>
        <w:tblW w:w="0" w:type="auto"/>
        <w:tblInd w:w="-38" w:type="dxa"/>
        <w:tblLayout w:type="fixed"/>
        <w:tblCellMar>
          <w:left w:w="70" w:type="dxa"/>
          <w:right w:w="70" w:type="dxa"/>
        </w:tblCellMar>
        <w:tblLook w:val="01E0" w:firstRow="1" w:lastRow="1" w:firstColumn="1" w:lastColumn="1" w:noHBand="0" w:noVBand="0"/>
      </w:tblPr>
      <w:tblGrid>
        <w:gridCol w:w="4878"/>
        <w:gridCol w:w="900"/>
        <w:gridCol w:w="3151"/>
      </w:tblGrid>
      <w:tr w:rsidR="000A3295" w:rsidRPr="00D5573F" w:rsidTr="00872895">
        <w:tc>
          <w:tcPr>
            <w:tcW w:w="4878" w:type="dxa"/>
          </w:tcPr>
          <w:p w:rsidR="000A3295" w:rsidRPr="00D5573F" w:rsidRDefault="000A3295" w:rsidP="00872895">
            <w:pPr>
              <w:pStyle w:val="Text"/>
              <w:framePr w:hSpace="141" w:wrap="around" w:vAnchor="text" w:hAnchor="margin" w:y="64"/>
              <w:rPr>
                <w:b/>
                <w:bCs/>
                <w:sz w:val="24"/>
                <w:szCs w:val="24"/>
              </w:rPr>
            </w:pPr>
            <w:r w:rsidRPr="00D5573F">
              <w:rPr>
                <w:b/>
                <w:bCs/>
                <w:sz w:val="24"/>
                <w:szCs w:val="24"/>
              </w:rPr>
              <w:t>Zpracovatel profesní části dokumentace</w:t>
            </w:r>
          </w:p>
        </w:tc>
        <w:tc>
          <w:tcPr>
            <w:tcW w:w="900" w:type="dxa"/>
          </w:tcPr>
          <w:p w:rsidR="000A3295" w:rsidRPr="00D5573F" w:rsidRDefault="000A3295" w:rsidP="00872895">
            <w:pPr>
              <w:pStyle w:val="Text"/>
              <w:framePr w:hSpace="141" w:wrap="around" w:vAnchor="text" w:hAnchor="margin" w:y="64"/>
              <w:rPr>
                <w:sz w:val="24"/>
                <w:szCs w:val="24"/>
              </w:rPr>
            </w:pPr>
          </w:p>
        </w:tc>
        <w:tc>
          <w:tcPr>
            <w:tcW w:w="3151" w:type="dxa"/>
          </w:tcPr>
          <w:p w:rsidR="000A3295" w:rsidRPr="00D5573F" w:rsidRDefault="000A3295" w:rsidP="00872895">
            <w:pPr>
              <w:pStyle w:val="Text"/>
              <w:framePr w:hSpace="141" w:wrap="around" w:vAnchor="text" w:hAnchor="margin" w:y="64"/>
              <w:rPr>
                <w:sz w:val="24"/>
                <w:szCs w:val="24"/>
              </w:rPr>
            </w:pPr>
          </w:p>
        </w:tc>
      </w:tr>
      <w:tr w:rsidR="000A3295" w:rsidRPr="0091586E" w:rsidTr="00872895">
        <w:trPr>
          <w:trHeight w:val="2529"/>
        </w:trPr>
        <w:tc>
          <w:tcPr>
            <w:tcW w:w="4878" w:type="dxa"/>
          </w:tcPr>
          <w:p w:rsidR="000A3295" w:rsidRPr="00D5573F" w:rsidRDefault="000A3295" w:rsidP="00872895">
            <w:pPr>
              <w:pStyle w:val="Text"/>
              <w:framePr w:hSpace="141" w:wrap="around" w:vAnchor="text" w:hAnchor="margin" w:y="64"/>
              <w:rPr>
                <w:sz w:val="24"/>
                <w:szCs w:val="24"/>
              </w:rPr>
            </w:pPr>
            <w:r w:rsidRPr="00D5573F">
              <w:rPr>
                <w:rFonts w:cs="Arial"/>
                <w:noProof/>
                <w:lang w:eastAsia="cs-CZ"/>
              </w:rPr>
              <w:drawing>
                <wp:inline distT="0" distB="0" distL="0" distR="0" wp14:anchorId="08ABB6E7" wp14:editId="3E9462CE">
                  <wp:extent cx="2874874" cy="497067"/>
                  <wp:effectExtent l="0" t="0" r="1905" b="0"/>
                  <wp:docPr id="9" name="Obrázek 9" descr="http://www.obermeyer.cz/obermeyer_heli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obermeyer.cz/obermeyer_helika.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74823" cy="514348"/>
                          </a:xfrm>
                          <a:prstGeom prst="rect">
                            <a:avLst/>
                          </a:prstGeom>
                          <a:noFill/>
                          <a:ln>
                            <a:noFill/>
                          </a:ln>
                        </pic:spPr>
                      </pic:pic>
                    </a:graphicData>
                  </a:graphic>
                </wp:inline>
              </w:drawing>
            </w:r>
          </w:p>
          <w:p w:rsidR="000A3295" w:rsidRPr="00D5573F" w:rsidRDefault="000A3295" w:rsidP="00872895">
            <w:pPr>
              <w:pStyle w:val="Text"/>
              <w:framePr w:hSpace="141" w:wrap="around" w:vAnchor="text" w:hAnchor="margin" w:y="64"/>
              <w:rPr>
                <w:sz w:val="24"/>
                <w:szCs w:val="24"/>
              </w:rPr>
            </w:pPr>
            <w:r w:rsidRPr="00D5573F">
              <w:rPr>
                <w:noProof/>
                <w:sz w:val="24"/>
                <w:szCs w:val="24"/>
                <w:lang w:eastAsia="cs-CZ"/>
              </w:rPr>
              <w:drawing>
                <wp:inline distT="0" distB="0" distL="0" distR="0" wp14:anchorId="5D9F5D17" wp14:editId="45C3168B">
                  <wp:extent cx="1341120" cy="678180"/>
                  <wp:effectExtent l="0" t="0" r="0" b="762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l="17705" t="35167" r="33087" b="26982"/>
                          <a:stretch>
                            <a:fillRect/>
                          </a:stretch>
                        </pic:blipFill>
                        <pic:spPr bwMode="auto">
                          <a:xfrm>
                            <a:off x="0" y="0"/>
                            <a:ext cx="1341120" cy="678180"/>
                          </a:xfrm>
                          <a:prstGeom prst="rect">
                            <a:avLst/>
                          </a:prstGeom>
                          <a:noFill/>
                          <a:ln>
                            <a:noFill/>
                          </a:ln>
                        </pic:spPr>
                      </pic:pic>
                    </a:graphicData>
                  </a:graphic>
                </wp:inline>
              </w:drawing>
            </w:r>
          </w:p>
          <w:p w:rsidR="000A3295" w:rsidRPr="0091586E" w:rsidRDefault="000A3295" w:rsidP="00872895">
            <w:pPr>
              <w:pStyle w:val="Text"/>
              <w:framePr w:hSpace="141" w:wrap="around" w:vAnchor="text" w:hAnchor="margin" w:y="64"/>
              <w:rPr>
                <w:sz w:val="24"/>
                <w:szCs w:val="24"/>
              </w:rPr>
            </w:pPr>
            <w:r w:rsidRPr="00D5573F">
              <w:rPr>
                <w:sz w:val="24"/>
                <w:szCs w:val="24"/>
              </w:rPr>
              <w:t>Ing. Martin Duran, autorizovaný inženýr pro technologická zařízení staveb (registrační číslo ČKAIT 0008662)</w:t>
            </w:r>
          </w:p>
        </w:tc>
        <w:tc>
          <w:tcPr>
            <w:tcW w:w="900" w:type="dxa"/>
          </w:tcPr>
          <w:p w:rsidR="000A3295" w:rsidRPr="0091586E" w:rsidRDefault="000A3295" w:rsidP="00872895">
            <w:pPr>
              <w:pStyle w:val="Text"/>
              <w:framePr w:hSpace="141" w:wrap="around" w:vAnchor="text" w:hAnchor="margin" w:y="64"/>
              <w:rPr>
                <w:sz w:val="24"/>
                <w:szCs w:val="24"/>
              </w:rPr>
            </w:pPr>
          </w:p>
        </w:tc>
        <w:tc>
          <w:tcPr>
            <w:tcW w:w="3151" w:type="dxa"/>
          </w:tcPr>
          <w:p w:rsidR="000A3295" w:rsidRPr="0091586E" w:rsidRDefault="000A3295" w:rsidP="00872895">
            <w:pPr>
              <w:pStyle w:val="Text"/>
              <w:framePr w:hSpace="141" w:wrap="around" w:vAnchor="text" w:hAnchor="margin" w:y="64"/>
              <w:rPr>
                <w:sz w:val="24"/>
                <w:szCs w:val="24"/>
              </w:rPr>
            </w:pPr>
          </w:p>
        </w:tc>
      </w:tr>
    </w:tbl>
    <w:p w:rsidR="00E10F5A" w:rsidRDefault="00E10F5A" w:rsidP="00567055">
      <w:pPr>
        <w:pStyle w:val="Text"/>
      </w:pPr>
    </w:p>
    <w:p w:rsidR="002E77B0" w:rsidRDefault="002E77B0" w:rsidP="00567055">
      <w:pPr>
        <w:pStyle w:val="Text"/>
      </w:pPr>
    </w:p>
    <w:p w:rsidR="002E77B0" w:rsidRDefault="002E77B0" w:rsidP="00567055">
      <w:pPr>
        <w:pStyle w:val="Text"/>
      </w:pPr>
    </w:p>
    <w:p w:rsidR="002E77B0" w:rsidRDefault="002E77B0" w:rsidP="00567055">
      <w:pPr>
        <w:pStyle w:val="Text"/>
      </w:pPr>
    </w:p>
    <w:p w:rsidR="002E77B0" w:rsidRDefault="002E77B0" w:rsidP="00567055">
      <w:pPr>
        <w:pStyle w:val="Text"/>
      </w:pPr>
    </w:p>
    <w:p w:rsidR="002E77B0" w:rsidRPr="00567055" w:rsidRDefault="002E77B0" w:rsidP="00567055">
      <w:pPr>
        <w:pStyle w:val="Text"/>
      </w:pPr>
    </w:p>
    <w:sectPr w:rsidR="002E77B0" w:rsidRPr="00567055">
      <w:headerReference w:type="default" r:id="rId17"/>
      <w:footerReference w:type="default" r:id="rId18"/>
      <w:type w:val="continuous"/>
      <w:pgSz w:w="11907" w:h="16840" w:code="9"/>
      <w:pgMar w:top="1599" w:right="1134" w:bottom="1349" w:left="1418" w:header="709" w:footer="505" w:gutter="0"/>
      <w:pgNumType w:start="1" w:chapSep="enDash"/>
      <w:cols w:space="708"/>
      <w:titlePg/>
      <w:docGrid w:linePitch="24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D0487" w:rsidRDefault="00DD0487">
      <w:r>
        <w:separator/>
      </w:r>
    </w:p>
  </w:endnote>
  <w:endnote w:type="continuationSeparator" w:id="0">
    <w:p w:rsidR="00DD0487" w:rsidRDefault="00DD04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Helvetica">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Bold">
    <w:altName w:val="MS Mincho"/>
    <w:panose1 w:val="00000000000000000000"/>
    <w:charset w:val="80"/>
    <w:family w:val="auto"/>
    <w:notTrueType/>
    <w:pitch w:val="default"/>
    <w:sig w:usb0="00000007" w:usb1="08070000" w:usb2="00000010" w:usb3="00000000" w:csb0="00020003"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Franklin Gothic Book">
    <w:panose1 w:val="020B05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D0487" w:rsidRPr="003E3694" w:rsidRDefault="00DD0487" w:rsidP="003E3694">
    <w:pPr>
      <w:pStyle w:val="Zpat"/>
    </w:pPr>
    <w:r w:rsidRPr="003E3694">
      <w:rPr>
        <w:b/>
        <w:sz w:val="20"/>
        <w:szCs w:val="20"/>
      </w:rPr>
      <w:t xml:space="preserve">Zpracovatel dílu: </w:t>
    </w:r>
    <w:proofErr w:type="spellStart"/>
    <w:r w:rsidRPr="003E3694">
      <w:rPr>
        <w:b/>
        <w:sz w:val="20"/>
        <w:szCs w:val="20"/>
      </w:rPr>
      <w:t>Obermeyer</w:t>
    </w:r>
    <w:proofErr w:type="spellEnd"/>
    <w:r w:rsidRPr="003E3694">
      <w:rPr>
        <w:b/>
        <w:sz w:val="20"/>
        <w:szCs w:val="20"/>
      </w:rPr>
      <w:t xml:space="preserve"> </w:t>
    </w:r>
    <w:proofErr w:type="spellStart"/>
    <w:r w:rsidRPr="003E3694">
      <w:rPr>
        <w:b/>
        <w:sz w:val="20"/>
        <w:szCs w:val="20"/>
      </w:rPr>
      <w:t>H</w:t>
    </w:r>
    <w:r>
      <w:rPr>
        <w:b/>
        <w:sz w:val="20"/>
        <w:szCs w:val="20"/>
      </w:rPr>
      <w:t>elika</w:t>
    </w:r>
    <w:proofErr w:type="spellEnd"/>
    <w:r w:rsidRPr="003E3694">
      <w:rPr>
        <w:b/>
        <w:sz w:val="20"/>
        <w:szCs w:val="20"/>
      </w:rPr>
      <w:t xml:space="preserve">, </w:t>
    </w:r>
    <w:r>
      <w:rPr>
        <w:b/>
        <w:sz w:val="20"/>
        <w:szCs w:val="20"/>
      </w:rPr>
      <w:t>a</w:t>
    </w:r>
    <w:r w:rsidRPr="003E3694">
      <w:rPr>
        <w:b/>
        <w:sz w:val="20"/>
        <w:szCs w:val="20"/>
      </w:rPr>
      <w:t>.</w:t>
    </w:r>
    <w:r>
      <w:rPr>
        <w:b/>
        <w:sz w:val="20"/>
        <w:szCs w:val="20"/>
      </w:rPr>
      <w:t>s</w:t>
    </w:r>
    <w:r w:rsidRPr="003E3694">
      <w:rPr>
        <w:b/>
        <w:sz w:val="20"/>
        <w:szCs w:val="20"/>
      </w:rPr>
      <w:t>.</w:t>
    </w:r>
    <w:r w:rsidRPr="003E3694">
      <w:rPr>
        <w:b/>
        <w:sz w:val="20"/>
        <w:szCs w:val="20"/>
      </w:rPr>
      <w:tab/>
      <w:t xml:space="preserve">strana </w:t>
    </w:r>
    <w:r w:rsidRPr="00C2298D">
      <w:rPr>
        <w:rStyle w:val="slostrnky"/>
        <w:b/>
        <w:sz w:val="20"/>
        <w:szCs w:val="20"/>
      </w:rPr>
      <w:fldChar w:fldCharType="begin"/>
    </w:r>
    <w:r w:rsidRPr="00C2298D">
      <w:rPr>
        <w:rStyle w:val="slostrnky"/>
        <w:b/>
        <w:sz w:val="20"/>
        <w:szCs w:val="20"/>
      </w:rPr>
      <w:instrText xml:space="preserve"> PAGE </w:instrText>
    </w:r>
    <w:r w:rsidRPr="00C2298D">
      <w:rPr>
        <w:rStyle w:val="slostrnky"/>
        <w:b/>
        <w:sz w:val="20"/>
        <w:szCs w:val="20"/>
      </w:rPr>
      <w:fldChar w:fldCharType="separate"/>
    </w:r>
    <w:r w:rsidR="00C727B2">
      <w:rPr>
        <w:rStyle w:val="slostrnky"/>
        <w:b/>
        <w:noProof/>
        <w:sz w:val="20"/>
        <w:szCs w:val="20"/>
      </w:rPr>
      <w:t>18</w:t>
    </w:r>
    <w:r w:rsidRPr="00C2298D">
      <w:rPr>
        <w:rStyle w:val="slostrnky"/>
        <w:b/>
        <w:sz w:val="20"/>
        <w:szCs w:val="20"/>
      </w:rPr>
      <w:fldChar w:fldCharType="end"/>
    </w:r>
    <w:r w:rsidRPr="00C2298D">
      <w:rPr>
        <w:rStyle w:val="slostrnky"/>
        <w:b/>
        <w:sz w:val="20"/>
        <w:szCs w:val="20"/>
      </w:rPr>
      <w:t xml:space="preserve"> z </w:t>
    </w:r>
    <w:r w:rsidRPr="00C2298D">
      <w:rPr>
        <w:rStyle w:val="slostrnky"/>
        <w:b/>
        <w:sz w:val="20"/>
        <w:szCs w:val="20"/>
      </w:rPr>
      <w:fldChar w:fldCharType="begin"/>
    </w:r>
    <w:r w:rsidRPr="00C2298D">
      <w:rPr>
        <w:rStyle w:val="slostrnky"/>
        <w:b/>
        <w:sz w:val="20"/>
        <w:szCs w:val="20"/>
      </w:rPr>
      <w:instrText xml:space="preserve"> NUMPAGES </w:instrText>
    </w:r>
    <w:r w:rsidRPr="00C2298D">
      <w:rPr>
        <w:rStyle w:val="slostrnky"/>
        <w:b/>
        <w:sz w:val="20"/>
        <w:szCs w:val="20"/>
      </w:rPr>
      <w:fldChar w:fldCharType="separate"/>
    </w:r>
    <w:r w:rsidR="00C727B2">
      <w:rPr>
        <w:rStyle w:val="slostrnky"/>
        <w:b/>
        <w:noProof/>
        <w:sz w:val="20"/>
        <w:szCs w:val="20"/>
      </w:rPr>
      <w:t>18</w:t>
    </w:r>
    <w:r w:rsidRPr="00C2298D">
      <w:rPr>
        <w:rStyle w:val="slostrnky"/>
        <w:b/>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D0487" w:rsidRDefault="00DD0487">
      <w:r>
        <w:separator/>
      </w:r>
    </w:p>
  </w:footnote>
  <w:footnote w:type="continuationSeparator" w:id="0">
    <w:p w:rsidR="00DD0487" w:rsidRDefault="00DD04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D0487" w:rsidRDefault="00DD0487">
    <w:pPr>
      <w:pStyle w:val="Zhlav"/>
      <w:jc w:val="left"/>
      <w:rPr>
        <w:b/>
        <w:i/>
        <w:sz w:val="20"/>
        <w:szCs w:val="20"/>
      </w:rPr>
    </w:pPr>
    <w:r w:rsidRPr="00DD0487">
      <w:rPr>
        <w:b/>
        <w:i/>
        <w:sz w:val="20"/>
        <w:szCs w:val="20"/>
      </w:rPr>
      <w:t>Objekt: Oblastní nemocnice Jičín – novostavba pavilonu „A“</w:t>
    </w:r>
    <w:r>
      <w:rPr>
        <w:b/>
        <w:i/>
        <w:sz w:val="20"/>
        <w:szCs w:val="20"/>
      </w:rPr>
      <w:tab/>
      <w:t>Technická zpráva</w:t>
    </w:r>
  </w:p>
  <w:p w:rsidR="00DD0487" w:rsidRDefault="00DD0487">
    <w:pPr>
      <w:pStyle w:val="Zhlav"/>
      <w:jc w:val="left"/>
      <w:rPr>
        <w:i/>
        <w:sz w:val="20"/>
        <w:szCs w:val="20"/>
        <w:u w:val="single"/>
      </w:rPr>
    </w:pPr>
    <w:r w:rsidRPr="00951092">
      <w:rPr>
        <w:i/>
        <w:sz w:val="20"/>
        <w:szCs w:val="20"/>
        <w:u w:val="single"/>
      </w:rPr>
      <w:t xml:space="preserve">Dokumentace pro </w:t>
    </w:r>
    <w:r>
      <w:rPr>
        <w:i/>
        <w:sz w:val="20"/>
        <w:szCs w:val="20"/>
        <w:u w:val="single"/>
      </w:rPr>
      <w:t>provedení</w:t>
    </w:r>
    <w:r w:rsidRPr="00951092">
      <w:rPr>
        <w:i/>
        <w:sz w:val="20"/>
        <w:szCs w:val="20"/>
        <w:u w:val="single"/>
      </w:rPr>
      <w:t xml:space="preserve"> stav</w:t>
    </w:r>
    <w:r>
      <w:rPr>
        <w:i/>
        <w:sz w:val="20"/>
        <w:szCs w:val="20"/>
        <w:u w:val="single"/>
      </w:rPr>
      <w:t>by</w:t>
    </w:r>
    <w:r>
      <w:rPr>
        <w:i/>
        <w:sz w:val="20"/>
        <w:szCs w:val="20"/>
        <w:u w:val="single"/>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FFF06694"/>
    <w:lvl w:ilvl="0">
      <w:start w:val="1"/>
      <w:numFmt w:val="bullet"/>
      <w:pStyle w:val="Seznamsodrkami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F5F689C4"/>
    <w:lvl w:ilvl="0">
      <w:start w:val="1"/>
      <w:numFmt w:val="bullet"/>
      <w:pStyle w:val="Seznamsodrkami"/>
      <w:lvlText w:val=""/>
      <w:lvlJc w:val="left"/>
      <w:pPr>
        <w:tabs>
          <w:tab w:val="num" w:pos="360"/>
        </w:tabs>
        <w:ind w:left="360" w:hanging="360"/>
      </w:pPr>
      <w:rPr>
        <w:rFonts w:ascii="Symbol" w:hAnsi="Symbol" w:hint="default"/>
      </w:rPr>
    </w:lvl>
  </w:abstractNum>
  <w:abstractNum w:abstractNumId="2" w15:restartNumberingAfterBreak="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3" w15:restartNumberingAfterBreak="0">
    <w:nsid w:val="03F1527F"/>
    <w:multiLevelType w:val="hybridMultilevel"/>
    <w:tmpl w:val="F6060A84"/>
    <w:lvl w:ilvl="0" w:tplc="0D60607C">
      <w:start w:val="10"/>
      <w:numFmt w:val="bullet"/>
      <w:lvlText w:val="-"/>
      <w:lvlJc w:val="left"/>
      <w:pPr>
        <w:ind w:left="720" w:hanging="360"/>
      </w:pPr>
      <w:rPr>
        <w:rFonts w:ascii="Helvetica" w:eastAsia="Times New Roman" w:hAnsi="Helvetica" w:cs="Helvetic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5C74EE0"/>
    <w:multiLevelType w:val="hybridMultilevel"/>
    <w:tmpl w:val="C054E93C"/>
    <w:lvl w:ilvl="0" w:tplc="22BA9DD0">
      <w:start w:val="140"/>
      <w:numFmt w:val="bullet"/>
      <w:lvlText w:val="-"/>
      <w:lvlJc w:val="left"/>
      <w:pPr>
        <w:ind w:left="1069" w:hanging="360"/>
      </w:pPr>
      <w:rPr>
        <w:rFonts w:ascii="Calibri" w:eastAsia="Arial,Bold" w:hAnsi="Calibri" w:cs="Times New Roman"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5" w15:restartNumberingAfterBreak="0">
    <w:nsid w:val="06E069FF"/>
    <w:multiLevelType w:val="hybridMultilevel"/>
    <w:tmpl w:val="AFFA9182"/>
    <w:lvl w:ilvl="0" w:tplc="04050017">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6" w15:restartNumberingAfterBreak="0">
    <w:nsid w:val="0722511C"/>
    <w:multiLevelType w:val="hybridMultilevel"/>
    <w:tmpl w:val="85663270"/>
    <w:lvl w:ilvl="0" w:tplc="17544A0E">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A517C26"/>
    <w:multiLevelType w:val="singleLevel"/>
    <w:tmpl w:val="4DEE215E"/>
    <w:lvl w:ilvl="0">
      <w:start w:val="1"/>
      <w:numFmt w:val="decimal"/>
      <w:pStyle w:val="Pojemslovan"/>
      <w:lvlText w:val="%1."/>
      <w:legacy w:legacy="1" w:legacySpace="0" w:legacyIndent="283"/>
      <w:lvlJc w:val="left"/>
      <w:pPr>
        <w:ind w:left="2268" w:hanging="283"/>
      </w:pPr>
    </w:lvl>
  </w:abstractNum>
  <w:abstractNum w:abstractNumId="8" w15:restartNumberingAfterBreak="0">
    <w:nsid w:val="0D22149F"/>
    <w:multiLevelType w:val="hybridMultilevel"/>
    <w:tmpl w:val="02B061B8"/>
    <w:lvl w:ilvl="0" w:tplc="57FA7EC6">
      <w:start w:val="1"/>
      <w:numFmt w:val="bullet"/>
      <w:lvlText w:val=""/>
      <w:lvlJc w:val="left"/>
      <w:pPr>
        <w:tabs>
          <w:tab w:val="num" w:pos="803"/>
        </w:tabs>
        <w:ind w:left="803" w:hanging="360"/>
      </w:pPr>
      <w:rPr>
        <w:rFonts w:ascii="Symbol" w:hAnsi="Symbol" w:hint="default"/>
      </w:rPr>
    </w:lvl>
    <w:lvl w:ilvl="1" w:tplc="04050003" w:tentative="1">
      <w:start w:val="1"/>
      <w:numFmt w:val="bullet"/>
      <w:lvlText w:val="o"/>
      <w:lvlJc w:val="left"/>
      <w:pPr>
        <w:tabs>
          <w:tab w:val="num" w:pos="1523"/>
        </w:tabs>
        <w:ind w:left="1523" w:hanging="360"/>
      </w:pPr>
      <w:rPr>
        <w:rFonts w:ascii="Courier New" w:hAnsi="Courier New" w:hint="default"/>
      </w:rPr>
    </w:lvl>
    <w:lvl w:ilvl="2" w:tplc="04050005" w:tentative="1">
      <w:start w:val="1"/>
      <w:numFmt w:val="bullet"/>
      <w:lvlText w:val=""/>
      <w:lvlJc w:val="left"/>
      <w:pPr>
        <w:tabs>
          <w:tab w:val="num" w:pos="2243"/>
        </w:tabs>
        <w:ind w:left="2243" w:hanging="360"/>
      </w:pPr>
      <w:rPr>
        <w:rFonts w:ascii="Wingdings" w:hAnsi="Wingdings" w:hint="default"/>
      </w:rPr>
    </w:lvl>
    <w:lvl w:ilvl="3" w:tplc="04050001" w:tentative="1">
      <w:start w:val="1"/>
      <w:numFmt w:val="bullet"/>
      <w:lvlText w:val=""/>
      <w:lvlJc w:val="left"/>
      <w:pPr>
        <w:tabs>
          <w:tab w:val="num" w:pos="2963"/>
        </w:tabs>
        <w:ind w:left="2963" w:hanging="360"/>
      </w:pPr>
      <w:rPr>
        <w:rFonts w:ascii="Symbol" w:hAnsi="Symbol" w:hint="default"/>
      </w:rPr>
    </w:lvl>
    <w:lvl w:ilvl="4" w:tplc="04050003" w:tentative="1">
      <w:start w:val="1"/>
      <w:numFmt w:val="bullet"/>
      <w:lvlText w:val="o"/>
      <w:lvlJc w:val="left"/>
      <w:pPr>
        <w:tabs>
          <w:tab w:val="num" w:pos="3683"/>
        </w:tabs>
        <w:ind w:left="3683" w:hanging="360"/>
      </w:pPr>
      <w:rPr>
        <w:rFonts w:ascii="Courier New" w:hAnsi="Courier New" w:hint="default"/>
      </w:rPr>
    </w:lvl>
    <w:lvl w:ilvl="5" w:tplc="04050005" w:tentative="1">
      <w:start w:val="1"/>
      <w:numFmt w:val="bullet"/>
      <w:lvlText w:val=""/>
      <w:lvlJc w:val="left"/>
      <w:pPr>
        <w:tabs>
          <w:tab w:val="num" w:pos="4403"/>
        </w:tabs>
        <w:ind w:left="4403" w:hanging="360"/>
      </w:pPr>
      <w:rPr>
        <w:rFonts w:ascii="Wingdings" w:hAnsi="Wingdings" w:hint="default"/>
      </w:rPr>
    </w:lvl>
    <w:lvl w:ilvl="6" w:tplc="04050001" w:tentative="1">
      <w:start w:val="1"/>
      <w:numFmt w:val="bullet"/>
      <w:lvlText w:val=""/>
      <w:lvlJc w:val="left"/>
      <w:pPr>
        <w:tabs>
          <w:tab w:val="num" w:pos="5123"/>
        </w:tabs>
        <w:ind w:left="5123" w:hanging="360"/>
      </w:pPr>
      <w:rPr>
        <w:rFonts w:ascii="Symbol" w:hAnsi="Symbol" w:hint="default"/>
      </w:rPr>
    </w:lvl>
    <w:lvl w:ilvl="7" w:tplc="04050003" w:tentative="1">
      <w:start w:val="1"/>
      <w:numFmt w:val="bullet"/>
      <w:lvlText w:val="o"/>
      <w:lvlJc w:val="left"/>
      <w:pPr>
        <w:tabs>
          <w:tab w:val="num" w:pos="5843"/>
        </w:tabs>
        <w:ind w:left="5843" w:hanging="360"/>
      </w:pPr>
      <w:rPr>
        <w:rFonts w:ascii="Courier New" w:hAnsi="Courier New" w:hint="default"/>
      </w:rPr>
    </w:lvl>
    <w:lvl w:ilvl="8" w:tplc="04050005" w:tentative="1">
      <w:start w:val="1"/>
      <w:numFmt w:val="bullet"/>
      <w:lvlText w:val=""/>
      <w:lvlJc w:val="left"/>
      <w:pPr>
        <w:tabs>
          <w:tab w:val="num" w:pos="6563"/>
        </w:tabs>
        <w:ind w:left="6563" w:hanging="360"/>
      </w:pPr>
      <w:rPr>
        <w:rFonts w:ascii="Wingdings" w:hAnsi="Wingdings" w:hint="default"/>
      </w:rPr>
    </w:lvl>
  </w:abstractNum>
  <w:abstractNum w:abstractNumId="9" w15:restartNumberingAfterBreak="0">
    <w:nsid w:val="0F9620CE"/>
    <w:multiLevelType w:val="hybridMultilevel"/>
    <w:tmpl w:val="50BA6A4C"/>
    <w:lvl w:ilvl="0" w:tplc="4A7E1240">
      <w:start w:val="1"/>
      <w:numFmt w:val="bullet"/>
      <w:pStyle w:val="Pojemznakovan"/>
      <w:lvlText w:val=""/>
      <w:lvlJc w:val="left"/>
      <w:pPr>
        <w:tabs>
          <w:tab w:val="num" w:pos="1982"/>
        </w:tabs>
        <w:ind w:left="2345" w:hanging="360"/>
      </w:pPr>
      <w:rPr>
        <w:rFonts w:ascii="Symbol" w:hAnsi="Symbol" w:hint="default"/>
        <w:sz w:val="22"/>
        <w:szCs w:val="22"/>
      </w:rPr>
    </w:lvl>
    <w:lvl w:ilvl="1" w:tplc="5F4EC5C2" w:tentative="1">
      <w:start w:val="1"/>
      <w:numFmt w:val="bullet"/>
      <w:lvlText w:val="o"/>
      <w:lvlJc w:val="left"/>
      <w:pPr>
        <w:tabs>
          <w:tab w:val="num" w:pos="3064"/>
        </w:tabs>
        <w:ind w:left="3064" w:hanging="360"/>
      </w:pPr>
      <w:rPr>
        <w:rFonts w:ascii="Courier New" w:hAnsi="Courier New" w:cs="Wingdings" w:hint="default"/>
      </w:rPr>
    </w:lvl>
    <w:lvl w:ilvl="2" w:tplc="4A90DB2C" w:tentative="1">
      <w:start w:val="1"/>
      <w:numFmt w:val="bullet"/>
      <w:lvlText w:val=""/>
      <w:lvlJc w:val="left"/>
      <w:pPr>
        <w:tabs>
          <w:tab w:val="num" w:pos="3784"/>
        </w:tabs>
        <w:ind w:left="3784" w:hanging="360"/>
      </w:pPr>
      <w:rPr>
        <w:rFonts w:ascii="Wingdings" w:hAnsi="Wingdings" w:hint="default"/>
      </w:rPr>
    </w:lvl>
    <w:lvl w:ilvl="3" w:tplc="A73E8A92" w:tentative="1">
      <w:start w:val="1"/>
      <w:numFmt w:val="bullet"/>
      <w:lvlText w:val=""/>
      <w:lvlJc w:val="left"/>
      <w:pPr>
        <w:tabs>
          <w:tab w:val="num" w:pos="4504"/>
        </w:tabs>
        <w:ind w:left="4504" w:hanging="360"/>
      </w:pPr>
      <w:rPr>
        <w:rFonts w:ascii="Symbol" w:hAnsi="Symbol" w:hint="default"/>
      </w:rPr>
    </w:lvl>
    <w:lvl w:ilvl="4" w:tplc="78CA6C78" w:tentative="1">
      <w:start w:val="1"/>
      <w:numFmt w:val="bullet"/>
      <w:lvlText w:val="o"/>
      <w:lvlJc w:val="left"/>
      <w:pPr>
        <w:tabs>
          <w:tab w:val="num" w:pos="5224"/>
        </w:tabs>
        <w:ind w:left="5224" w:hanging="360"/>
      </w:pPr>
      <w:rPr>
        <w:rFonts w:ascii="Courier New" w:hAnsi="Courier New" w:cs="Wingdings" w:hint="default"/>
      </w:rPr>
    </w:lvl>
    <w:lvl w:ilvl="5" w:tplc="980EECB2" w:tentative="1">
      <w:start w:val="1"/>
      <w:numFmt w:val="bullet"/>
      <w:lvlText w:val=""/>
      <w:lvlJc w:val="left"/>
      <w:pPr>
        <w:tabs>
          <w:tab w:val="num" w:pos="5944"/>
        </w:tabs>
        <w:ind w:left="5944" w:hanging="360"/>
      </w:pPr>
      <w:rPr>
        <w:rFonts w:ascii="Wingdings" w:hAnsi="Wingdings" w:hint="default"/>
      </w:rPr>
    </w:lvl>
    <w:lvl w:ilvl="6" w:tplc="06EC07DA" w:tentative="1">
      <w:start w:val="1"/>
      <w:numFmt w:val="bullet"/>
      <w:lvlText w:val=""/>
      <w:lvlJc w:val="left"/>
      <w:pPr>
        <w:tabs>
          <w:tab w:val="num" w:pos="6664"/>
        </w:tabs>
        <w:ind w:left="6664" w:hanging="360"/>
      </w:pPr>
      <w:rPr>
        <w:rFonts w:ascii="Symbol" w:hAnsi="Symbol" w:hint="default"/>
      </w:rPr>
    </w:lvl>
    <w:lvl w:ilvl="7" w:tplc="7B2A760A" w:tentative="1">
      <w:start w:val="1"/>
      <w:numFmt w:val="bullet"/>
      <w:lvlText w:val="o"/>
      <w:lvlJc w:val="left"/>
      <w:pPr>
        <w:tabs>
          <w:tab w:val="num" w:pos="7384"/>
        </w:tabs>
        <w:ind w:left="7384" w:hanging="360"/>
      </w:pPr>
      <w:rPr>
        <w:rFonts w:ascii="Courier New" w:hAnsi="Courier New" w:cs="Wingdings" w:hint="default"/>
      </w:rPr>
    </w:lvl>
    <w:lvl w:ilvl="8" w:tplc="E836FA3A" w:tentative="1">
      <w:start w:val="1"/>
      <w:numFmt w:val="bullet"/>
      <w:lvlText w:val=""/>
      <w:lvlJc w:val="left"/>
      <w:pPr>
        <w:tabs>
          <w:tab w:val="num" w:pos="8104"/>
        </w:tabs>
        <w:ind w:left="8104" w:hanging="360"/>
      </w:pPr>
      <w:rPr>
        <w:rFonts w:ascii="Wingdings" w:hAnsi="Wingdings" w:hint="default"/>
      </w:rPr>
    </w:lvl>
  </w:abstractNum>
  <w:abstractNum w:abstractNumId="10" w15:restartNumberingAfterBreak="0">
    <w:nsid w:val="1817686C"/>
    <w:multiLevelType w:val="hybridMultilevel"/>
    <w:tmpl w:val="5DB093B0"/>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52654D2"/>
    <w:multiLevelType w:val="singleLevel"/>
    <w:tmpl w:val="E2C42B94"/>
    <w:lvl w:ilvl="0">
      <w:start w:val="1"/>
      <w:numFmt w:val="decimal"/>
      <w:pStyle w:val="Textslovan"/>
      <w:lvlText w:val="%1."/>
      <w:lvlJc w:val="left"/>
      <w:pPr>
        <w:tabs>
          <w:tab w:val="num" w:pos="907"/>
        </w:tabs>
        <w:ind w:left="907" w:hanging="510"/>
      </w:pPr>
    </w:lvl>
  </w:abstractNum>
  <w:abstractNum w:abstractNumId="12" w15:restartNumberingAfterBreak="0">
    <w:nsid w:val="295021EB"/>
    <w:multiLevelType w:val="hybridMultilevel"/>
    <w:tmpl w:val="61DEEC3C"/>
    <w:lvl w:ilvl="0" w:tplc="94483C94">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3" w15:restartNumberingAfterBreak="0">
    <w:nsid w:val="35CA4E5D"/>
    <w:multiLevelType w:val="multilevel"/>
    <w:tmpl w:val="1B5ACC06"/>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36646622"/>
    <w:multiLevelType w:val="hybridMultilevel"/>
    <w:tmpl w:val="1494F072"/>
    <w:lvl w:ilvl="0" w:tplc="C99631F6">
      <w:start w:val="3"/>
      <w:numFmt w:val="bullet"/>
      <w:lvlText w:val="-"/>
      <w:lvlJc w:val="left"/>
      <w:pPr>
        <w:tabs>
          <w:tab w:val="num" w:pos="1065"/>
        </w:tabs>
        <w:ind w:left="1065" w:hanging="705"/>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7ED40DD"/>
    <w:multiLevelType w:val="hybridMultilevel"/>
    <w:tmpl w:val="6B22925C"/>
    <w:lvl w:ilvl="0" w:tplc="5E1494C8">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F2F0F0B"/>
    <w:multiLevelType w:val="hybridMultilevel"/>
    <w:tmpl w:val="716A91E6"/>
    <w:lvl w:ilvl="0" w:tplc="2E107F8A">
      <w:start w:val="4"/>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DCC360A"/>
    <w:multiLevelType w:val="hybridMultilevel"/>
    <w:tmpl w:val="160C369A"/>
    <w:lvl w:ilvl="0" w:tplc="5F2A5012">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08A664F"/>
    <w:multiLevelType w:val="hybridMultilevel"/>
    <w:tmpl w:val="B5947D1E"/>
    <w:lvl w:ilvl="0" w:tplc="8DAA49B2">
      <w:start w:val="4"/>
      <w:numFmt w:val="bullet"/>
      <w:lvlText w:val="-"/>
      <w:lvlJc w:val="left"/>
      <w:pPr>
        <w:tabs>
          <w:tab w:val="num" w:pos="720"/>
        </w:tabs>
        <w:ind w:left="720" w:hanging="360"/>
      </w:pPr>
      <w:rPr>
        <w:rFonts w:ascii="Arial" w:eastAsia="Times New Roman" w:hAnsi="Arial" w:cs="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3B43E56"/>
    <w:multiLevelType w:val="singleLevel"/>
    <w:tmpl w:val="58E812F6"/>
    <w:lvl w:ilvl="0">
      <w:start w:val="1"/>
      <w:numFmt w:val="lowerLetter"/>
      <w:pStyle w:val="Textpsmenovan"/>
      <w:lvlText w:val="%1)"/>
      <w:lvlJc w:val="left"/>
      <w:pPr>
        <w:tabs>
          <w:tab w:val="num" w:pos="907"/>
        </w:tabs>
        <w:ind w:left="907" w:hanging="510"/>
      </w:pPr>
    </w:lvl>
  </w:abstractNum>
  <w:abstractNum w:abstractNumId="20" w15:restartNumberingAfterBreak="0">
    <w:nsid w:val="68F26669"/>
    <w:multiLevelType w:val="hybridMultilevel"/>
    <w:tmpl w:val="95DA4676"/>
    <w:lvl w:ilvl="0" w:tplc="8DC097E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70C465D1"/>
    <w:multiLevelType w:val="hybridMultilevel"/>
    <w:tmpl w:val="53C66CB0"/>
    <w:lvl w:ilvl="0" w:tplc="F04AE9B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7A597365"/>
    <w:multiLevelType w:val="hybridMultilevel"/>
    <w:tmpl w:val="E33E4B44"/>
    <w:lvl w:ilvl="0" w:tplc="7CECCE18">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7F7F082A"/>
    <w:multiLevelType w:val="multilevel"/>
    <w:tmpl w:val="DE424B0C"/>
    <w:lvl w:ilvl="0">
      <w:start w:val="1"/>
      <w:numFmt w:val="bullet"/>
      <w:pStyle w:val="Textznakovan"/>
      <w:lvlText w:val=""/>
      <w:lvlJc w:val="left"/>
      <w:pPr>
        <w:tabs>
          <w:tab w:val="num" w:pos="907"/>
        </w:tabs>
        <w:ind w:left="907" w:hanging="510"/>
      </w:pPr>
      <w:rPr>
        <w:rFonts w:ascii="Symbol" w:hAnsi="Symbol" w:hint="default"/>
        <w:sz w:val="22"/>
      </w:rPr>
    </w:lvl>
    <w:lvl w:ilvl="1">
      <w:start w:val="1"/>
      <w:numFmt w:val="bullet"/>
      <w:lvlText w:val=""/>
      <w:lvlJc w:val="left"/>
      <w:pPr>
        <w:tabs>
          <w:tab w:val="num" w:pos="1620"/>
        </w:tabs>
        <w:ind w:left="1620" w:hanging="360"/>
      </w:pPr>
      <w:rPr>
        <w:rFonts w:ascii="Wingdings" w:hAnsi="Wingdings" w:hint="default"/>
        <w:sz w:val="18"/>
      </w:rPr>
    </w:lvl>
    <w:lvl w:ilvl="2">
      <w:start w:val="1"/>
      <w:numFmt w:val="bullet"/>
      <w:lvlText w:val=""/>
      <w:lvlJc w:val="left"/>
      <w:pPr>
        <w:tabs>
          <w:tab w:val="num" w:pos="2367"/>
        </w:tabs>
        <w:ind w:left="2367" w:hanging="360"/>
      </w:pPr>
      <w:rPr>
        <w:rFonts w:ascii="Wingdings" w:hAnsi="Wingdings" w:hint="default"/>
      </w:rPr>
    </w:lvl>
    <w:lvl w:ilvl="3">
      <w:start w:val="1"/>
      <w:numFmt w:val="bullet"/>
      <w:lvlText w:val=""/>
      <w:lvlJc w:val="left"/>
      <w:pPr>
        <w:tabs>
          <w:tab w:val="num" w:pos="3087"/>
        </w:tabs>
        <w:ind w:left="3087" w:hanging="360"/>
      </w:pPr>
      <w:rPr>
        <w:rFonts w:ascii="Symbol" w:hAnsi="Symbol" w:hint="default"/>
      </w:rPr>
    </w:lvl>
    <w:lvl w:ilvl="4">
      <w:start w:val="1"/>
      <w:numFmt w:val="bullet"/>
      <w:lvlText w:val="o"/>
      <w:lvlJc w:val="left"/>
      <w:pPr>
        <w:tabs>
          <w:tab w:val="num" w:pos="3807"/>
        </w:tabs>
        <w:ind w:left="3807" w:hanging="360"/>
      </w:pPr>
      <w:rPr>
        <w:rFonts w:ascii="Courier New" w:hAnsi="Courier New" w:hint="default"/>
      </w:rPr>
    </w:lvl>
    <w:lvl w:ilvl="5">
      <w:start w:val="1"/>
      <w:numFmt w:val="bullet"/>
      <w:lvlText w:val=""/>
      <w:lvlJc w:val="left"/>
      <w:pPr>
        <w:tabs>
          <w:tab w:val="num" w:pos="4527"/>
        </w:tabs>
        <w:ind w:left="4527" w:hanging="360"/>
      </w:pPr>
      <w:rPr>
        <w:rFonts w:ascii="Wingdings" w:hAnsi="Wingdings" w:hint="default"/>
      </w:rPr>
    </w:lvl>
    <w:lvl w:ilvl="6">
      <w:start w:val="1"/>
      <w:numFmt w:val="bullet"/>
      <w:lvlText w:val=""/>
      <w:lvlJc w:val="left"/>
      <w:pPr>
        <w:tabs>
          <w:tab w:val="num" w:pos="5247"/>
        </w:tabs>
        <w:ind w:left="5247" w:hanging="360"/>
      </w:pPr>
      <w:rPr>
        <w:rFonts w:ascii="Symbol" w:hAnsi="Symbol" w:hint="default"/>
      </w:rPr>
    </w:lvl>
    <w:lvl w:ilvl="7">
      <w:start w:val="1"/>
      <w:numFmt w:val="bullet"/>
      <w:lvlText w:val="o"/>
      <w:lvlJc w:val="left"/>
      <w:pPr>
        <w:tabs>
          <w:tab w:val="num" w:pos="5967"/>
        </w:tabs>
        <w:ind w:left="5967" w:hanging="360"/>
      </w:pPr>
      <w:rPr>
        <w:rFonts w:ascii="Courier New" w:hAnsi="Courier New" w:hint="default"/>
      </w:rPr>
    </w:lvl>
    <w:lvl w:ilvl="8">
      <w:start w:val="1"/>
      <w:numFmt w:val="bullet"/>
      <w:lvlText w:val=""/>
      <w:lvlJc w:val="left"/>
      <w:pPr>
        <w:tabs>
          <w:tab w:val="num" w:pos="6687"/>
        </w:tabs>
        <w:ind w:left="6687" w:hanging="360"/>
      </w:pPr>
      <w:rPr>
        <w:rFonts w:ascii="Wingdings" w:hAnsi="Wingdings" w:hint="default"/>
      </w:rPr>
    </w:lvl>
  </w:abstractNum>
  <w:num w:numId="1">
    <w:abstractNumId w:val="19"/>
  </w:num>
  <w:num w:numId="2">
    <w:abstractNumId w:val="7"/>
  </w:num>
  <w:num w:numId="3">
    <w:abstractNumId w:val="23"/>
  </w:num>
  <w:num w:numId="4">
    <w:abstractNumId w:val="9"/>
  </w:num>
  <w:num w:numId="5">
    <w:abstractNumId w:val="11"/>
  </w:num>
  <w:num w:numId="6">
    <w:abstractNumId w:val="0"/>
  </w:num>
  <w:num w:numId="7">
    <w:abstractNumId w:val="1"/>
  </w:num>
  <w:num w:numId="8">
    <w:abstractNumId w:val="13"/>
  </w:num>
  <w:num w:numId="9">
    <w:abstractNumId w:val="14"/>
  </w:num>
  <w:num w:numId="10">
    <w:abstractNumId w:val="10"/>
  </w:num>
  <w:num w:numId="11">
    <w:abstractNumId w:val="12"/>
  </w:num>
  <w:num w:numId="12">
    <w:abstractNumId w:val="5"/>
  </w:num>
  <w:num w:numId="13">
    <w:abstractNumId w:val="4"/>
  </w:num>
  <w:num w:numId="14">
    <w:abstractNumId w:val="13"/>
  </w:num>
  <w:num w:numId="15">
    <w:abstractNumId w:val="13"/>
  </w:num>
  <w:num w:numId="16">
    <w:abstractNumId w:val="13"/>
  </w:num>
  <w:num w:numId="17">
    <w:abstractNumId w:val="13"/>
  </w:num>
  <w:num w:numId="18">
    <w:abstractNumId w:val="13"/>
  </w:num>
  <w:num w:numId="19">
    <w:abstractNumId w:val="13"/>
  </w:num>
  <w:num w:numId="20">
    <w:abstractNumId w:val="13"/>
  </w:num>
  <w:num w:numId="21">
    <w:abstractNumId w:val="13"/>
  </w:num>
  <w:num w:numId="22">
    <w:abstractNumId w:val="13"/>
  </w:num>
  <w:num w:numId="23">
    <w:abstractNumId w:val="3"/>
  </w:num>
  <w:num w:numId="24">
    <w:abstractNumId w:val="16"/>
  </w:num>
  <w:num w:numId="25">
    <w:abstractNumId w:val="18"/>
  </w:num>
  <w:num w:numId="26">
    <w:abstractNumId w:val="6"/>
  </w:num>
  <w:num w:numId="27">
    <w:abstractNumId w:val="21"/>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
  </w:num>
  <w:num w:numId="30">
    <w:abstractNumId w:val="8"/>
  </w:num>
  <w:num w:numId="31">
    <w:abstractNumId w:val="17"/>
  </w:num>
  <w:num w:numId="32">
    <w:abstractNumId w:val="2"/>
  </w:num>
  <w:num w:numId="33">
    <w:abstractNumId w:val="22"/>
  </w:num>
  <w:num w:numId="34">
    <w:abstractNumId w:val="15"/>
  </w:num>
  <w:num w:numId="35">
    <w:abstractNumId w:val="13"/>
  </w:num>
  <w:num w:numId="36">
    <w:abstractNumId w:val="13"/>
  </w:num>
  <w:num w:numId="37">
    <w:abstractNumId w:val="13"/>
  </w:num>
  <w:num w:numId="38">
    <w:abstractNumId w:val="13"/>
  </w:num>
  <w:num w:numId="39">
    <w:abstractNumId w:val="20"/>
  </w:num>
  <w:num w:numId="40">
    <w:abstractNumId w:val="13"/>
  </w:num>
  <w:num w:numId="41">
    <w:abstractNumId w:val="13"/>
  </w:num>
  <w:num w:numId="42">
    <w:abstractNumId w:val="13"/>
  </w:num>
  <w:num w:numId="43">
    <w:abstractNumId w:val="13"/>
  </w:num>
  <w:num w:numId="44">
    <w:abstractNumId w:val="13"/>
  </w:num>
  <w:num w:numId="45">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90"/>
  <w:drawingGridVerticalSpacing w:val="123"/>
  <w:displayHorizontalDrawingGridEvery w:val="2"/>
  <w:displayVerticalDrawingGridEvery w:val="2"/>
  <w:noPunctuationKerning/>
  <w:characterSpacingControl w:val="doNotCompress"/>
  <w:hdrShapeDefaults>
    <o:shapedefaults v:ext="edit" spidmax="109569">
      <o:colormru v:ext="edit" colors="#6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0BC6"/>
    <w:rsid w:val="00005EC9"/>
    <w:rsid w:val="00007711"/>
    <w:rsid w:val="0001175F"/>
    <w:rsid w:val="00020F92"/>
    <w:rsid w:val="00067A1D"/>
    <w:rsid w:val="00082281"/>
    <w:rsid w:val="000976E5"/>
    <w:rsid w:val="000A3295"/>
    <w:rsid w:val="000A741C"/>
    <w:rsid w:val="000B4F17"/>
    <w:rsid w:val="000C044E"/>
    <w:rsid w:val="000D0BC6"/>
    <w:rsid w:val="000E32AB"/>
    <w:rsid w:val="001006DD"/>
    <w:rsid w:val="001021B4"/>
    <w:rsid w:val="00102D80"/>
    <w:rsid w:val="001038AA"/>
    <w:rsid w:val="0011110F"/>
    <w:rsid w:val="00114ACF"/>
    <w:rsid w:val="00117342"/>
    <w:rsid w:val="001368F9"/>
    <w:rsid w:val="001807FF"/>
    <w:rsid w:val="00186D83"/>
    <w:rsid w:val="001B01C4"/>
    <w:rsid w:val="001B1398"/>
    <w:rsid w:val="001B224E"/>
    <w:rsid w:val="001B5133"/>
    <w:rsid w:val="001B5146"/>
    <w:rsid w:val="001B5D84"/>
    <w:rsid w:val="001E410D"/>
    <w:rsid w:val="001F7944"/>
    <w:rsid w:val="00201A0A"/>
    <w:rsid w:val="0020299A"/>
    <w:rsid w:val="00205B4D"/>
    <w:rsid w:val="00210280"/>
    <w:rsid w:val="00215A6F"/>
    <w:rsid w:val="00230991"/>
    <w:rsid w:val="00254F7E"/>
    <w:rsid w:val="002603DE"/>
    <w:rsid w:val="002847C2"/>
    <w:rsid w:val="00286823"/>
    <w:rsid w:val="002956C6"/>
    <w:rsid w:val="002A563B"/>
    <w:rsid w:val="002A5C08"/>
    <w:rsid w:val="002C6879"/>
    <w:rsid w:val="002E2E2B"/>
    <w:rsid w:val="002E77B0"/>
    <w:rsid w:val="002F07B2"/>
    <w:rsid w:val="002F3D00"/>
    <w:rsid w:val="002F4906"/>
    <w:rsid w:val="002F79C0"/>
    <w:rsid w:val="00323C6B"/>
    <w:rsid w:val="00324C6C"/>
    <w:rsid w:val="00326CA0"/>
    <w:rsid w:val="00331860"/>
    <w:rsid w:val="003435AE"/>
    <w:rsid w:val="00346F22"/>
    <w:rsid w:val="00350B31"/>
    <w:rsid w:val="00367F83"/>
    <w:rsid w:val="00377321"/>
    <w:rsid w:val="0039345F"/>
    <w:rsid w:val="003A2D35"/>
    <w:rsid w:val="003A37BD"/>
    <w:rsid w:val="003C3DA3"/>
    <w:rsid w:val="003E3694"/>
    <w:rsid w:val="003E3BC6"/>
    <w:rsid w:val="003F3B7A"/>
    <w:rsid w:val="003F4AF6"/>
    <w:rsid w:val="0041204F"/>
    <w:rsid w:val="00412EFB"/>
    <w:rsid w:val="00426A98"/>
    <w:rsid w:val="004337A9"/>
    <w:rsid w:val="00441D50"/>
    <w:rsid w:val="00445C94"/>
    <w:rsid w:val="00447761"/>
    <w:rsid w:val="00455340"/>
    <w:rsid w:val="00484EB2"/>
    <w:rsid w:val="004935CE"/>
    <w:rsid w:val="0049680B"/>
    <w:rsid w:val="004B673B"/>
    <w:rsid w:val="004C01F5"/>
    <w:rsid w:val="004C035C"/>
    <w:rsid w:val="004D0CB8"/>
    <w:rsid w:val="004E1487"/>
    <w:rsid w:val="004F0352"/>
    <w:rsid w:val="004F1138"/>
    <w:rsid w:val="004F2EDA"/>
    <w:rsid w:val="00502680"/>
    <w:rsid w:val="00514D68"/>
    <w:rsid w:val="0052126B"/>
    <w:rsid w:val="00567055"/>
    <w:rsid w:val="00576A65"/>
    <w:rsid w:val="0059130C"/>
    <w:rsid w:val="005C1815"/>
    <w:rsid w:val="005D041D"/>
    <w:rsid w:val="005D6FAA"/>
    <w:rsid w:val="005D78FA"/>
    <w:rsid w:val="006015BA"/>
    <w:rsid w:val="00604DD8"/>
    <w:rsid w:val="00616195"/>
    <w:rsid w:val="00635557"/>
    <w:rsid w:val="006404E6"/>
    <w:rsid w:val="00654C00"/>
    <w:rsid w:val="00665AF9"/>
    <w:rsid w:val="00666555"/>
    <w:rsid w:val="006805FA"/>
    <w:rsid w:val="00681899"/>
    <w:rsid w:val="006824AC"/>
    <w:rsid w:val="00692A1B"/>
    <w:rsid w:val="006B06E8"/>
    <w:rsid w:val="006C5956"/>
    <w:rsid w:val="006D36E5"/>
    <w:rsid w:val="006D747F"/>
    <w:rsid w:val="006D7D3B"/>
    <w:rsid w:val="006F064B"/>
    <w:rsid w:val="006F2337"/>
    <w:rsid w:val="006F3B55"/>
    <w:rsid w:val="007001DE"/>
    <w:rsid w:val="00716F96"/>
    <w:rsid w:val="00723334"/>
    <w:rsid w:val="0073406E"/>
    <w:rsid w:val="00736741"/>
    <w:rsid w:val="00737B43"/>
    <w:rsid w:val="00757D7C"/>
    <w:rsid w:val="00764CDB"/>
    <w:rsid w:val="00766619"/>
    <w:rsid w:val="00772689"/>
    <w:rsid w:val="007839DD"/>
    <w:rsid w:val="007857DB"/>
    <w:rsid w:val="0079366E"/>
    <w:rsid w:val="0079387B"/>
    <w:rsid w:val="00794EEA"/>
    <w:rsid w:val="007A5B81"/>
    <w:rsid w:val="007A6E0B"/>
    <w:rsid w:val="007B2BD5"/>
    <w:rsid w:val="007D0F11"/>
    <w:rsid w:val="007E2EF2"/>
    <w:rsid w:val="007F463B"/>
    <w:rsid w:val="00802E55"/>
    <w:rsid w:val="0081338A"/>
    <w:rsid w:val="00814ED8"/>
    <w:rsid w:val="008573D2"/>
    <w:rsid w:val="0086057F"/>
    <w:rsid w:val="00867C42"/>
    <w:rsid w:val="00870915"/>
    <w:rsid w:val="00872895"/>
    <w:rsid w:val="00877FD0"/>
    <w:rsid w:val="00890BC6"/>
    <w:rsid w:val="0089146B"/>
    <w:rsid w:val="00892B1F"/>
    <w:rsid w:val="008A6E86"/>
    <w:rsid w:val="008C4CBF"/>
    <w:rsid w:val="008D184C"/>
    <w:rsid w:val="008D39AE"/>
    <w:rsid w:val="008D3CD5"/>
    <w:rsid w:val="008E1A3D"/>
    <w:rsid w:val="008E2A6C"/>
    <w:rsid w:val="00900ED4"/>
    <w:rsid w:val="00903832"/>
    <w:rsid w:val="00904461"/>
    <w:rsid w:val="00912317"/>
    <w:rsid w:val="0091586E"/>
    <w:rsid w:val="00932F60"/>
    <w:rsid w:val="00937656"/>
    <w:rsid w:val="00951092"/>
    <w:rsid w:val="0095762E"/>
    <w:rsid w:val="00962112"/>
    <w:rsid w:val="00967E17"/>
    <w:rsid w:val="00975C0D"/>
    <w:rsid w:val="009905DB"/>
    <w:rsid w:val="00995BAC"/>
    <w:rsid w:val="009B05EA"/>
    <w:rsid w:val="009C0339"/>
    <w:rsid w:val="009D119E"/>
    <w:rsid w:val="009D2F3D"/>
    <w:rsid w:val="009E3998"/>
    <w:rsid w:val="009F12FE"/>
    <w:rsid w:val="00A01BDF"/>
    <w:rsid w:val="00A07BDF"/>
    <w:rsid w:val="00A23381"/>
    <w:rsid w:val="00A366C0"/>
    <w:rsid w:val="00A503B2"/>
    <w:rsid w:val="00A600C8"/>
    <w:rsid w:val="00A632FA"/>
    <w:rsid w:val="00A66175"/>
    <w:rsid w:val="00A743F8"/>
    <w:rsid w:val="00A753B7"/>
    <w:rsid w:val="00A8173D"/>
    <w:rsid w:val="00A84776"/>
    <w:rsid w:val="00A90C60"/>
    <w:rsid w:val="00A91063"/>
    <w:rsid w:val="00A934DA"/>
    <w:rsid w:val="00A978CE"/>
    <w:rsid w:val="00AA528E"/>
    <w:rsid w:val="00AD1F4A"/>
    <w:rsid w:val="00AD3F97"/>
    <w:rsid w:val="00AE2DDB"/>
    <w:rsid w:val="00AE4B21"/>
    <w:rsid w:val="00AE6A65"/>
    <w:rsid w:val="00AE7B55"/>
    <w:rsid w:val="00AF7C00"/>
    <w:rsid w:val="00B11BB8"/>
    <w:rsid w:val="00B17861"/>
    <w:rsid w:val="00B21AF4"/>
    <w:rsid w:val="00B25CB2"/>
    <w:rsid w:val="00B44B08"/>
    <w:rsid w:val="00B61E71"/>
    <w:rsid w:val="00B61E9F"/>
    <w:rsid w:val="00B62E3D"/>
    <w:rsid w:val="00B816EA"/>
    <w:rsid w:val="00BB1EEC"/>
    <w:rsid w:val="00BB2D8B"/>
    <w:rsid w:val="00BC26AA"/>
    <w:rsid w:val="00BC51F5"/>
    <w:rsid w:val="00BD09AD"/>
    <w:rsid w:val="00BD10A3"/>
    <w:rsid w:val="00BE16A4"/>
    <w:rsid w:val="00BE56AB"/>
    <w:rsid w:val="00C00A20"/>
    <w:rsid w:val="00C01044"/>
    <w:rsid w:val="00C06E72"/>
    <w:rsid w:val="00C12C59"/>
    <w:rsid w:val="00C26DED"/>
    <w:rsid w:val="00C317C5"/>
    <w:rsid w:val="00C33D3A"/>
    <w:rsid w:val="00C371CC"/>
    <w:rsid w:val="00C4447B"/>
    <w:rsid w:val="00C46529"/>
    <w:rsid w:val="00C476F6"/>
    <w:rsid w:val="00C5685D"/>
    <w:rsid w:val="00C727B2"/>
    <w:rsid w:val="00C84CF7"/>
    <w:rsid w:val="00C9491E"/>
    <w:rsid w:val="00CA0962"/>
    <w:rsid w:val="00CB7686"/>
    <w:rsid w:val="00CD596E"/>
    <w:rsid w:val="00CD6417"/>
    <w:rsid w:val="00CE0899"/>
    <w:rsid w:val="00CE73D0"/>
    <w:rsid w:val="00CF1BE0"/>
    <w:rsid w:val="00CF60CB"/>
    <w:rsid w:val="00D03389"/>
    <w:rsid w:val="00D03E56"/>
    <w:rsid w:val="00D16EF6"/>
    <w:rsid w:val="00D23BA1"/>
    <w:rsid w:val="00D24E02"/>
    <w:rsid w:val="00D54882"/>
    <w:rsid w:val="00D5573F"/>
    <w:rsid w:val="00D7332B"/>
    <w:rsid w:val="00D736D0"/>
    <w:rsid w:val="00D75ECA"/>
    <w:rsid w:val="00D77E9A"/>
    <w:rsid w:val="00D82B3E"/>
    <w:rsid w:val="00D911B7"/>
    <w:rsid w:val="00D92933"/>
    <w:rsid w:val="00DA316E"/>
    <w:rsid w:val="00DA3BCB"/>
    <w:rsid w:val="00DA7908"/>
    <w:rsid w:val="00DB0BA9"/>
    <w:rsid w:val="00DB13DA"/>
    <w:rsid w:val="00DB1ADF"/>
    <w:rsid w:val="00DC137E"/>
    <w:rsid w:val="00DD0487"/>
    <w:rsid w:val="00DE70C8"/>
    <w:rsid w:val="00DF38B6"/>
    <w:rsid w:val="00DF3E81"/>
    <w:rsid w:val="00DF5593"/>
    <w:rsid w:val="00E105EC"/>
    <w:rsid w:val="00E10F5A"/>
    <w:rsid w:val="00E12A5A"/>
    <w:rsid w:val="00E12D5E"/>
    <w:rsid w:val="00E1601D"/>
    <w:rsid w:val="00E1621C"/>
    <w:rsid w:val="00E17AC7"/>
    <w:rsid w:val="00E23E46"/>
    <w:rsid w:val="00E243D2"/>
    <w:rsid w:val="00E25CFB"/>
    <w:rsid w:val="00E26408"/>
    <w:rsid w:val="00E35C4C"/>
    <w:rsid w:val="00E50FE4"/>
    <w:rsid w:val="00E51828"/>
    <w:rsid w:val="00E85528"/>
    <w:rsid w:val="00E96BB5"/>
    <w:rsid w:val="00EB59DB"/>
    <w:rsid w:val="00EC245F"/>
    <w:rsid w:val="00EC279E"/>
    <w:rsid w:val="00EC2D20"/>
    <w:rsid w:val="00EC33C3"/>
    <w:rsid w:val="00EC34C6"/>
    <w:rsid w:val="00EC5662"/>
    <w:rsid w:val="00EE281F"/>
    <w:rsid w:val="00EE3FE9"/>
    <w:rsid w:val="00EE7EEA"/>
    <w:rsid w:val="00EF4BE4"/>
    <w:rsid w:val="00F12D2D"/>
    <w:rsid w:val="00F2213C"/>
    <w:rsid w:val="00F23DEE"/>
    <w:rsid w:val="00F3101E"/>
    <w:rsid w:val="00F36A57"/>
    <w:rsid w:val="00F3710F"/>
    <w:rsid w:val="00F3790D"/>
    <w:rsid w:val="00F4152D"/>
    <w:rsid w:val="00F53CFB"/>
    <w:rsid w:val="00F65311"/>
    <w:rsid w:val="00F72B9F"/>
    <w:rsid w:val="00F804E0"/>
    <w:rsid w:val="00F85CEA"/>
    <w:rsid w:val="00F9238D"/>
    <w:rsid w:val="00F92E04"/>
    <w:rsid w:val="00F96F98"/>
    <w:rsid w:val="00F974D0"/>
    <w:rsid w:val="00FA0C1F"/>
    <w:rsid w:val="00FB3743"/>
    <w:rsid w:val="00FC10A5"/>
    <w:rsid w:val="00FE675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9569">
      <o:colormru v:ext="edit" colors="#6cf"/>
    </o:shapedefaults>
    <o:shapelayout v:ext="edit">
      <o:idmap v:ext="edit" data="1"/>
      <o:regrouptable v:ext="edit">
        <o:entry new="1" old="0"/>
        <o:entry new="2" old="1"/>
        <o:entry new="3" old="2"/>
      </o:regrouptable>
    </o:shapelayout>
  </w:shapeDefaults>
  <w:decimalSymbol w:val=","/>
  <w:listSeparator w:val=";"/>
  <w14:docId w14:val="0646B6BD"/>
  <w15:docId w15:val="{D1F62A30-334E-4E99-B87B-6526D048B6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pPr>
      <w:overflowPunct w:val="0"/>
      <w:autoSpaceDE w:val="0"/>
      <w:autoSpaceDN w:val="0"/>
      <w:adjustRightInd w:val="0"/>
      <w:spacing w:after="120" w:line="288" w:lineRule="auto"/>
      <w:textAlignment w:val="baseline"/>
    </w:pPr>
    <w:rPr>
      <w:rFonts w:ascii="Arial" w:hAnsi="Arial"/>
      <w:sz w:val="18"/>
      <w:szCs w:val="18"/>
      <w:lang w:eastAsia="en-US"/>
    </w:rPr>
  </w:style>
  <w:style w:type="paragraph" w:styleId="Nadpis1">
    <w:name w:val="heading 1"/>
    <w:basedOn w:val="Text"/>
    <w:next w:val="Text"/>
    <w:qFormat/>
    <w:pPr>
      <w:keepNext/>
      <w:keepLines/>
      <w:pageBreakBefore/>
      <w:numPr>
        <w:numId w:val="8"/>
      </w:numPr>
      <w:suppressAutoHyphens/>
      <w:spacing w:before="400" w:after="360"/>
      <w:outlineLvl w:val="0"/>
    </w:pPr>
    <w:rPr>
      <w:b/>
      <w:kern w:val="28"/>
      <w:sz w:val="36"/>
      <w:szCs w:val="36"/>
    </w:rPr>
  </w:style>
  <w:style w:type="paragraph" w:styleId="Nadpis2">
    <w:name w:val="heading 2"/>
    <w:aliases w:val="h2"/>
    <w:basedOn w:val="Nadpis1"/>
    <w:next w:val="Text"/>
    <w:qFormat/>
    <w:pPr>
      <w:pageBreakBefore w:val="0"/>
      <w:numPr>
        <w:ilvl w:val="1"/>
      </w:numPr>
      <w:spacing w:before="320" w:after="180"/>
      <w:outlineLvl w:val="1"/>
    </w:pPr>
    <w:rPr>
      <w:sz w:val="28"/>
      <w:szCs w:val="28"/>
    </w:rPr>
  </w:style>
  <w:style w:type="paragraph" w:styleId="Nadpis3">
    <w:name w:val="heading 3"/>
    <w:aliases w:val="Podkapitola2,Nadpis 3 velká písmena"/>
    <w:basedOn w:val="Nadpis1"/>
    <w:next w:val="Text"/>
    <w:qFormat/>
    <w:pPr>
      <w:pageBreakBefore w:val="0"/>
      <w:numPr>
        <w:ilvl w:val="2"/>
      </w:numPr>
      <w:spacing w:before="240" w:after="120"/>
      <w:outlineLvl w:val="2"/>
    </w:pPr>
    <w:rPr>
      <w:sz w:val="24"/>
      <w:szCs w:val="24"/>
    </w:rPr>
  </w:style>
  <w:style w:type="paragraph" w:styleId="Nadpis4">
    <w:name w:val="heading 4"/>
    <w:basedOn w:val="Nadpis3"/>
    <w:next w:val="Text"/>
    <w:qFormat/>
    <w:pPr>
      <w:numPr>
        <w:ilvl w:val="0"/>
        <w:numId w:val="0"/>
      </w:numPr>
      <w:spacing w:before="120"/>
      <w:outlineLvl w:val="3"/>
    </w:pPr>
    <w:rPr>
      <w:sz w:val="22"/>
    </w:rPr>
  </w:style>
  <w:style w:type="paragraph" w:styleId="Nadpis5">
    <w:name w:val="heading 5"/>
    <w:basedOn w:val="Normln"/>
    <w:next w:val="Text"/>
    <w:qFormat/>
    <w:pPr>
      <w:spacing w:before="120"/>
      <w:outlineLvl w:val="4"/>
    </w:pPr>
    <w:rPr>
      <w:b/>
      <w:i/>
      <w:sz w:val="22"/>
      <w:szCs w:val="22"/>
    </w:rPr>
  </w:style>
  <w:style w:type="paragraph" w:styleId="Nadpis6">
    <w:name w:val="heading 6"/>
    <w:basedOn w:val="Nadpis1"/>
    <w:next w:val="Normln"/>
    <w:qFormat/>
    <w:pPr>
      <w:pageBreakBefore w:val="0"/>
      <w:numPr>
        <w:numId w:val="0"/>
      </w:numPr>
      <w:spacing w:before="120" w:after="120"/>
      <w:outlineLvl w:val="5"/>
    </w:pPr>
    <w:rPr>
      <w:rFonts w:ascii="Times New Roman" w:hAnsi="Times New Roman"/>
      <w:color w:val="FF0000"/>
      <w:kern w:val="0"/>
      <w:sz w:val="24"/>
    </w:rPr>
  </w:style>
  <w:style w:type="paragraph" w:styleId="Nadpis7">
    <w:name w:val="heading 7"/>
    <w:basedOn w:val="Normln"/>
    <w:next w:val="Normln"/>
    <w:qFormat/>
    <w:pPr>
      <w:keepNext/>
      <w:keepLines/>
      <w:spacing w:before="120"/>
      <w:outlineLvl w:val="6"/>
    </w:pPr>
    <w:rPr>
      <w:b/>
      <w:color w:val="FF0000"/>
    </w:rPr>
  </w:style>
  <w:style w:type="paragraph" w:styleId="Nadpis8">
    <w:name w:val="heading 8"/>
    <w:basedOn w:val="Normln"/>
    <w:next w:val="Normln"/>
    <w:qFormat/>
    <w:pPr>
      <w:keepNext/>
      <w:keepLines/>
      <w:spacing w:before="120"/>
      <w:outlineLvl w:val="7"/>
    </w:pPr>
    <w:rPr>
      <w:b/>
      <w:color w:val="FF0000"/>
    </w:rPr>
  </w:style>
  <w:style w:type="paragraph" w:styleId="Nadpis9">
    <w:name w:val="heading 9"/>
    <w:basedOn w:val="Normln"/>
    <w:next w:val="Normln"/>
    <w:qFormat/>
    <w:pPr>
      <w:keepNext/>
      <w:keepLines/>
      <w:spacing w:before="120"/>
      <w:outlineLvl w:val="8"/>
    </w:pPr>
    <w:rPr>
      <w:b/>
      <w:color w:val="FF000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
    <w:name w:val="Text"/>
    <w:pPr>
      <w:spacing w:before="60" w:after="60"/>
      <w:jc w:val="both"/>
    </w:pPr>
    <w:rPr>
      <w:rFonts w:ascii="Arial" w:hAnsi="Arial"/>
      <w:sz w:val="22"/>
      <w:szCs w:val="18"/>
      <w:lang w:eastAsia="en-US"/>
    </w:rPr>
  </w:style>
  <w:style w:type="character" w:customStyle="1" w:styleId="TextChar">
    <w:name w:val="Text Char"/>
    <w:basedOn w:val="Standardnpsmoodstavce"/>
    <w:rPr>
      <w:rFonts w:ascii="Arial" w:hAnsi="Arial"/>
      <w:noProof w:val="0"/>
      <w:sz w:val="22"/>
      <w:szCs w:val="18"/>
      <w:lang w:val="cs-CZ" w:eastAsia="en-US" w:bidi="ar-SA"/>
    </w:rPr>
  </w:style>
  <w:style w:type="character" w:customStyle="1" w:styleId="Nadpis1Char1">
    <w:name w:val="Nadpis 1 Char1"/>
    <w:basedOn w:val="Standardnpsmoodstavce"/>
    <w:rPr>
      <w:rFonts w:ascii="Arial" w:hAnsi="Arial"/>
      <w:b/>
      <w:noProof w:val="0"/>
      <w:kern w:val="28"/>
      <w:sz w:val="36"/>
      <w:szCs w:val="36"/>
      <w:lang w:val="cs-CZ" w:eastAsia="en-US" w:bidi="ar-SA"/>
    </w:rPr>
  </w:style>
  <w:style w:type="character" w:customStyle="1" w:styleId="Nadpis4Char1">
    <w:name w:val="Nadpis 4 Char1"/>
    <w:basedOn w:val="Nadpis1Char1"/>
    <w:rPr>
      <w:rFonts w:ascii="Arial" w:hAnsi="Arial"/>
      <w:b/>
      <w:noProof w:val="0"/>
      <w:kern w:val="28"/>
      <w:sz w:val="22"/>
      <w:szCs w:val="24"/>
      <w:lang w:val="cs-CZ" w:eastAsia="en-US" w:bidi="ar-SA"/>
    </w:rPr>
  </w:style>
  <w:style w:type="paragraph" w:styleId="Zpat">
    <w:name w:val="footer"/>
    <w:basedOn w:val="Normln"/>
    <w:pPr>
      <w:pBdr>
        <w:top w:val="single" w:sz="6" w:space="1" w:color="auto"/>
      </w:pBdr>
      <w:tabs>
        <w:tab w:val="right" w:pos="9356"/>
      </w:tabs>
      <w:jc w:val="both"/>
    </w:pPr>
    <w:rPr>
      <w:sz w:val="16"/>
    </w:rPr>
  </w:style>
  <w:style w:type="paragraph" w:styleId="Zhlav">
    <w:name w:val="header"/>
    <w:basedOn w:val="Normln"/>
    <w:link w:val="ZhlavChar"/>
    <w:pPr>
      <w:tabs>
        <w:tab w:val="right" w:pos="9214"/>
      </w:tabs>
      <w:spacing w:after="0"/>
      <w:jc w:val="center"/>
    </w:pPr>
    <w:rPr>
      <w:sz w:val="16"/>
    </w:rPr>
  </w:style>
  <w:style w:type="paragraph" w:styleId="Nzev">
    <w:name w:val="Title"/>
    <w:basedOn w:val="Normln"/>
    <w:qFormat/>
    <w:pPr>
      <w:spacing w:before="120" w:after="0"/>
    </w:pPr>
    <w:rPr>
      <w:smallCaps/>
      <w:spacing w:val="40"/>
      <w:kern w:val="28"/>
      <w:sz w:val="40"/>
    </w:rPr>
  </w:style>
  <w:style w:type="paragraph" w:customStyle="1" w:styleId="Textznakovan">
    <w:name w:val="Text značkovaný"/>
    <w:basedOn w:val="Normln"/>
    <w:autoRedefine/>
    <w:pPr>
      <w:numPr>
        <w:numId w:val="3"/>
      </w:numPr>
      <w:spacing w:before="60" w:after="60" w:line="240" w:lineRule="auto"/>
      <w:jc w:val="both"/>
    </w:pPr>
    <w:rPr>
      <w:sz w:val="22"/>
    </w:rPr>
  </w:style>
  <w:style w:type="character" w:customStyle="1" w:styleId="TextznakovanChar">
    <w:name w:val="Text značkovaný Char"/>
    <w:basedOn w:val="Standardnpsmoodstavce"/>
    <w:rPr>
      <w:rFonts w:ascii="Arial" w:hAnsi="Arial"/>
      <w:noProof w:val="0"/>
      <w:sz w:val="22"/>
      <w:szCs w:val="18"/>
      <w:lang w:val="cs-CZ" w:eastAsia="en-US" w:bidi="ar-SA"/>
    </w:rPr>
  </w:style>
  <w:style w:type="paragraph" w:customStyle="1" w:styleId="Textpsmenovan">
    <w:name w:val="Text písmenovaný"/>
    <w:basedOn w:val="Text"/>
    <w:autoRedefine/>
    <w:pPr>
      <w:numPr>
        <w:numId w:val="1"/>
      </w:numPr>
    </w:pPr>
  </w:style>
  <w:style w:type="paragraph" w:styleId="Obsah1">
    <w:name w:val="toc 1"/>
    <w:basedOn w:val="Normln"/>
    <w:next w:val="Normln"/>
    <w:autoRedefine/>
    <w:uiPriority w:val="39"/>
    <w:rsid w:val="00DB0BA9"/>
    <w:pPr>
      <w:tabs>
        <w:tab w:val="left" w:pos="993"/>
        <w:tab w:val="right" w:leader="dot" w:pos="9355"/>
      </w:tabs>
      <w:spacing w:before="180" w:after="60"/>
      <w:ind w:left="567"/>
    </w:pPr>
    <w:rPr>
      <w:b/>
      <w:noProof/>
      <w:sz w:val="20"/>
      <w:szCs w:val="20"/>
    </w:rPr>
  </w:style>
  <w:style w:type="paragraph" w:styleId="Obsah2">
    <w:name w:val="toc 2"/>
    <w:basedOn w:val="Normln"/>
    <w:next w:val="Normln"/>
    <w:autoRedefine/>
    <w:uiPriority w:val="39"/>
    <w:pPr>
      <w:tabs>
        <w:tab w:val="left" w:pos="993"/>
        <w:tab w:val="right" w:leader="dot" w:pos="9355"/>
      </w:tabs>
      <w:spacing w:before="40" w:after="40"/>
      <w:ind w:left="567"/>
    </w:pPr>
    <w:rPr>
      <w:b/>
      <w:noProof/>
      <w:sz w:val="22"/>
    </w:rPr>
  </w:style>
  <w:style w:type="paragraph" w:styleId="Obsah3">
    <w:name w:val="toc 3"/>
    <w:basedOn w:val="Normln"/>
    <w:next w:val="Normln"/>
    <w:autoRedefine/>
    <w:uiPriority w:val="39"/>
    <w:pPr>
      <w:tabs>
        <w:tab w:val="right" w:leader="dot" w:pos="9355"/>
      </w:tabs>
      <w:spacing w:before="40" w:after="40"/>
      <w:ind w:left="1778" w:right="425" w:hanging="924"/>
    </w:pPr>
    <w:rPr>
      <w:noProof/>
      <w:sz w:val="22"/>
    </w:rPr>
  </w:style>
  <w:style w:type="paragraph" w:styleId="Textbubliny">
    <w:name w:val="Balloon Text"/>
    <w:basedOn w:val="Normln"/>
    <w:semiHidden/>
    <w:rPr>
      <w:rFonts w:ascii="Tahoma" w:hAnsi="Tahoma" w:cs="Courier New"/>
      <w:sz w:val="16"/>
      <w:szCs w:val="16"/>
    </w:rPr>
  </w:style>
  <w:style w:type="paragraph" w:styleId="Rejstk1">
    <w:name w:val="index 1"/>
    <w:basedOn w:val="Normln"/>
    <w:next w:val="Normln"/>
    <w:semiHidden/>
    <w:pPr>
      <w:tabs>
        <w:tab w:val="right" w:pos="4317"/>
      </w:tabs>
      <w:spacing w:after="0"/>
      <w:ind w:left="284" w:hanging="284"/>
    </w:pPr>
  </w:style>
  <w:style w:type="paragraph" w:styleId="Rejstk2">
    <w:name w:val="index 2"/>
    <w:basedOn w:val="Normln"/>
    <w:next w:val="Normln"/>
    <w:semiHidden/>
    <w:pPr>
      <w:tabs>
        <w:tab w:val="right" w:pos="4317"/>
      </w:tabs>
      <w:spacing w:after="0"/>
      <w:ind w:left="567" w:hanging="283"/>
    </w:pPr>
  </w:style>
  <w:style w:type="paragraph" w:styleId="Hlavikarejstku">
    <w:name w:val="index heading"/>
    <w:basedOn w:val="Normln"/>
    <w:next w:val="Rejstk1"/>
    <w:semiHidden/>
    <w:pPr>
      <w:keepNext/>
      <w:spacing w:before="120" w:after="60"/>
    </w:pPr>
    <w:rPr>
      <w:b/>
      <w:sz w:val="28"/>
    </w:rPr>
  </w:style>
  <w:style w:type="character" w:styleId="slostrnky">
    <w:name w:val="page number"/>
    <w:basedOn w:val="Standardnpsmoodstavce"/>
  </w:style>
  <w:style w:type="paragraph" w:styleId="Normlnodsazen">
    <w:name w:val="Normal Indent"/>
    <w:basedOn w:val="Normln"/>
    <w:pPr>
      <w:ind w:left="720"/>
    </w:pPr>
  </w:style>
  <w:style w:type="paragraph" w:styleId="Seznamsodrkami2">
    <w:name w:val="List Bullet 2"/>
    <w:basedOn w:val="Normln"/>
    <w:autoRedefine/>
    <w:pPr>
      <w:numPr>
        <w:numId w:val="6"/>
      </w:numPr>
    </w:pPr>
  </w:style>
  <w:style w:type="paragraph" w:styleId="Seznamsodrkami">
    <w:name w:val="List Bullet"/>
    <w:basedOn w:val="Normln"/>
    <w:autoRedefine/>
    <w:pPr>
      <w:numPr>
        <w:numId w:val="7"/>
      </w:numPr>
    </w:pPr>
  </w:style>
  <w:style w:type="paragraph" w:styleId="Pokraovnseznamu">
    <w:name w:val="List Continue"/>
    <w:basedOn w:val="Normln"/>
    <w:pPr>
      <w:ind w:left="283"/>
    </w:pPr>
  </w:style>
  <w:style w:type="paragraph" w:customStyle="1" w:styleId="Textslovan">
    <w:name w:val="Text číslovaný"/>
    <w:basedOn w:val="Normln"/>
    <w:autoRedefine/>
    <w:pPr>
      <w:numPr>
        <w:numId w:val="5"/>
      </w:numPr>
      <w:tabs>
        <w:tab w:val="left" w:pos="567"/>
      </w:tabs>
      <w:spacing w:before="60" w:after="60" w:line="240" w:lineRule="auto"/>
      <w:jc w:val="both"/>
    </w:pPr>
    <w:rPr>
      <w:sz w:val="22"/>
      <w:szCs w:val="22"/>
    </w:rPr>
  </w:style>
  <w:style w:type="character" w:customStyle="1" w:styleId="Nadpis1Char">
    <w:name w:val="Nadpis 1 Char"/>
    <w:basedOn w:val="Standardnpsmoodstavce"/>
    <w:semiHidden/>
    <w:rPr>
      <w:rFonts w:ascii="Arial" w:hAnsi="Arial"/>
      <w:b/>
      <w:noProof w:val="0"/>
      <w:kern w:val="28"/>
      <w:sz w:val="36"/>
      <w:szCs w:val="36"/>
      <w:lang w:val="cs-CZ" w:eastAsia="en-US" w:bidi="ar-SA"/>
    </w:rPr>
  </w:style>
  <w:style w:type="character" w:customStyle="1" w:styleId="Nadpis3Char">
    <w:name w:val="Nadpis 3 Char"/>
    <w:basedOn w:val="Nadpis1Char"/>
    <w:rPr>
      <w:rFonts w:ascii="Arial" w:hAnsi="Arial"/>
      <w:b/>
      <w:noProof w:val="0"/>
      <w:kern w:val="28"/>
      <w:sz w:val="36"/>
      <w:szCs w:val="36"/>
      <w:lang w:val="cs-CZ" w:eastAsia="en-US" w:bidi="ar-SA"/>
    </w:rPr>
  </w:style>
  <w:style w:type="character" w:customStyle="1" w:styleId="Nadpis2Char">
    <w:name w:val="Nadpis 2 Char"/>
    <w:basedOn w:val="Nadpis1Char"/>
    <w:semiHidden/>
    <w:rPr>
      <w:rFonts w:ascii="Arial" w:hAnsi="Arial"/>
      <w:b/>
      <w:noProof w:val="0"/>
      <w:kern w:val="28"/>
      <w:sz w:val="28"/>
      <w:szCs w:val="28"/>
      <w:lang w:val="cs-CZ" w:eastAsia="en-US" w:bidi="ar-SA"/>
    </w:rPr>
  </w:style>
  <w:style w:type="character" w:customStyle="1" w:styleId="Nadpis4Char">
    <w:name w:val="Nadpis 4 Char"/>
    <w:basedOn w:val="Nadpis1Char"/>
    <w:semiHidden/>
    <w:rPr>
      <w:rFonts w:ascii="Arial" w:hAnsi="Arial"/>
      <w:b/>
      <w:noProof w:val="0"/>
      <w:kern w:val="28"/>
      <w:sz w:val="18"/>
      <w:szCs w:val="18"/>
      <w:lang w:val="cs-CZ" w:eastAsia="en-US" w:bidi="ar-SA"/>
    </w:rPr>
  </w:style>
  <w:style w:type="paragraph" w:customStyle="1" w:styleId="Pklad">
    <w:name w:val="Příklad"/>
    <w:basedOn w:val="Normln"/>
    <w:pPr>
      <w:ind w:left="284"/>
      <w:jc w:val="both"/>
    </w:pPr>
    <w:rPr>
      <w:rFonts w:ascii="Courier New" w:hAnsi="Courier New"/>
      <w:sz w:val="22"/>
      <w:szCs w:val="22"/>
    </w:rPr>
  </w:style>
  <w:style w:type="paragraph" w:customStyle="1" w:styleId="Pojemslovan">
    <w:name w:val="Pojem číslovaný"/>
    <w:basedOn w:val="Normln"/>
    <w:pPr>
      <w:numPr>
        <w:numId w:val="2"/>
      </w:numPr>
      <w:spacing w:after="100"/>
      <w:ind w:left="2269" w:hanging="284"/>
      <w:jc w:val="both"/>
    </w:pPr>
    <w:rPr>
      <w:sz w:val="22"/>
      <w:szCs w:val="22"/>
    </w:rPr>
  </w:style>
  <w:style w:type="paragraph" w:customStyle="1" w:styleId="Pojemznakovan">
    <w:name w:val="Pojem značkovaný"/>
    <w:basedOn w:val="Normln"/>
    <w:pPr>
      <w:numPr>
        <w:numId w:val="4"/>
      </w:numPr>
      <w:tabs>
        <w:tab w:val="num" w:pos="2268"/>
      </w:tabs>
      <w:spacing w:after="100"/>
      <w:ind w:left="2269" w:hanging="284"/>
      <w:jc w:val="both"/>
    </w:pPr>
    <w:rPr>
      <w:sz w:val="22"/>
      <w:szCs w:val="22"/>
    </w:rPr>
  </w:style>
  <w:style w:type="character" w:styleId="Hypertextovodkaz">
    <w:name w:val="Hyperlink"/>
    <w:basedOn w:val="Standardnpsmoodstavce"/>
    <w:uiPriority w:val="99"/>
    <w:rPr>
      <w:color w:val="0000FF"/>
      <w:u w:val="single"/>
    </w:rPr>
  </w:style>
  <w:style w:type="paragraph" w:customStyle="1" w:styleId="Nadpis410b">
    <w:name w:val="Nadpis 4 + 10 b."/>
    <w:aliases w:val="Před:  0 b.,Za:  0 b.,Nahoře: (jednoduché,Automatická,..."/>
    <w:basedOn w:val="Nadpis4"/>
    <w:semiHidden/>
    <w:pPr>
      <w:pBdr>
        <w:top w:val="single" w:sz="4" w:space="1" w:color="auto"/>
        <w:left w:val="single" w:sz="4" w:space="4" w:color="auto"/>
        <w:bottom w:val="single" w:sz="4" w:space="1" w:color="auto"/>
        <w:right w:val="single" w:sz="4" w:space="3" w:color="auto"/>
      </w:pBdr>
      <w:shd w:val="solid" w:color="00FFFF" w:fill="FFFF00"/>
      <w:spacing w:before="0" w:after="0"/>
    </w:pPr>
    <w:rPr>
      <w:sz w:val="20"/>
      <w:szCs w:val="20"/>
    </w:rPr>
  </w:style>
  <w:style w:type="character" w:customStyle="1" w:styleId="Nadpis410bPed0bZa0bNahoejednoduchAutomatickChar">
    <w:name w:val="Nadpis 4 + 10 b.;Před:  0 b.;Za:  0 b.;Nahoře: (jednoduché;Automatická;... Char"/>
    <w:basedOn w:val="Nadpis4Char1"/>
    <w:rPr>
      <w:rFonts w:ascii="Arial" w:hAnsi="Arial"/>
      <w:b/>
      <w:noProof w:val="0"/>
      <w:kern w:val="28"/>
      <w:sz w:val="22"/>
      <w:szCs w:val="24"/>
      <w:lang w:val="cs-CZ" w:eastAsia="en-US" w:bidi="ar-SA"/>
    </w:rPr>
  </w:style>
  <w:style w:type="paragraph" w:customStyle="1" w:styleId="Nadpist">
    <w:name w:val="Nadpis t"/>
    <w:basedOn w:val="Nadpis4"/>
    <w:semiHidden/>
    <w:pPr>
      <w:pBdr>
        <w:top w:val="single" w:sz="4" w:space="1" w:color="auto"/>
        <w:left w:val="single" w:sz="4" w:space="4" w:color="auto"/>
        <w:bottom w:val="single" w:sz="4" w:space="1" w:color="auto"/>
        <w:right w:val="single" w:sz="4" w:space="3" w:color="auto"/>
      </w:pBdr>
      <w:shd w:val="solid" w:color="00FFFF" w:fill="FFFF00"/>
      <w:spacing w:before="0" w:after="0"/>
    </w:pPr>
    <w:rPr>
      <w:szCs w:val="20"/>
      <w:lang w:val="en-US"/>
    </w:rPr>
  </w:style>
  <w:style w:type="character" w:customStyle="1" w:styleId="NadpistabulkyChar">
    <w:name w:val="Nadpis tabulky Char"/>
    <w:basedOn w:val="TextChar"/>
    <w:rPr>
      <w:rFonts w:ascii="Arial" w:hAnsi="Arial"/>
      <w:b/>
      <w:noProof w:val="0"/>
      <w:sz w:val="22"/>
      <w:szCs w:val="18"/>
      <w:lang w:val="cs-CZ" w:eastAsia="en-US" w:bidi="ar-SA"/>
    </w:rPr>
  </w:style>
  <w:style w:type="paragraph" w:customStyle="1" w:styleId="Nadpistabulky">
    <w:name w:val="Nadpis tabulky"/>
    <w:basedOn w:val="Text"/>
    <w:next w:val="Text"/>
    <w:pPr>
      <w:spacing w:before="120"/>
      <w:jc w:val="left"/>
    </w:pPr>
    <w:rPr>
      <w:b/>
      <w:sz w:val="20"/>
      <w:szCs w:val="20"/>
    </w:rPr>
  </w:style>
  <w:style w:type="paragraph" w:customStyle="1" w:styleId="Nadpissti">
    <w:name w:val="Nadpis části"/>
    <w:basedOn w:val="Text"/>
    <w:rPr>
      <w:b/>
      <w:sz w:val="28"/>
    </w:rPr>
  </w:style>
  <w:style w:type="paragraph" w:customStyle="1" w:styleId="StylText8bzarovnnnasted">
    <w:name w:val="Styl Text + 8 b. zarovnání na střed"/>
    <w:basedOn w:val="Text"/>
    <w:semiHidden/>
    <w:pPr>
      <w:spacing w:before="20" w:after="20"/>
      <w:jc w:val="center"/>
    </w:pPr>
    <w:rPr>
      <w:sz w:val="16"/>
      <w:szCs w:val="20"/>
    </w:rPr>
  </w:style>
  <w:style w:type="paragraph" w:customStyle="1" w:styleId="TextPed2bZa0b">
    <w:name w:val="Text + Před:  2 b. Za:  0 b."/>
    <w:basedOn w:val="Text"/>
    <w:semiHidden/>
    <w:pPr>
      <w:spacing w:before="40" w:after="0"/>
    </w:pPr>
    <w:rPr>
      <w:szCs w:val="20"/>
    </w:rPr>
  </w:style>
  <w:style w:type="paragraph" w:customStyle="1" w:styleId="Pojem">
    <w:name w:val="Pojem"/>
    <w:basedOn w:val="Normln"/>
    <w:pPr>
      <w:tabs>
        <w:tab w:val="right" w:pos="9072"/>
      </w:tabs>
      <w:spacing w:before="120" w:after="0"/>
      <w:ind w:left="1985" w:hanging="1985"/>
      <w:jc w:val="both"/>
    </w:pPr>
    <w:rPr>
      <w:sz w:val="22"/>
      <w:szCs w:val="22"/>
    </w:rPr>
  </w:style>
  <w:style w:type="character" w:customStyle="1" w:styleId="PojemChar">
    <w:name w:val="Pojem Char"/>
    <w:basedOn w:val="Standardnpsmoodstavce"/>
    <w:rPr>
      <w:rFonts w:ascii="Arial" w:hAnsi="Arial"/>
      <w:noProof w:val="0"/>
      <w:sz w:val="22"/>
      <w:szCs w:val="22"/>
      <w:lang w:val="cs-CZ" w:eastAsia="en-US" w:bidi="ar-SA"/>
    </w:rPr>
  </w:style>
  <w:style w:type="paragraph" w:styleId="Zkladntextodsazen3">
    <w:name w:val="Body Text Indent 3"/>
    <w:basedOn w:val="Normln"/>
    <w:pPr>
      <w:overflowPunct/>
      <w:autoSpaceDE/>
      <w:autoSpaceDN/>
      <w:adjustRightInd/>
      <w:spacing w:after="0" w:line="240" w:lineRule="auto"/>
      <w:ind w:firstLine="567"/>
      <w:textAlignment w:val="auto"/>
    </w:pPr>
    <w:rPr>
      <w:sz w:val="24"/>
      <w:szCs w:val="20"/>
      <w:lang w:eastAsia="cs-CZ"/>
    </w:rPr>
  </w:style>
  <w:style w:type="paragraph" w:styleId="Zkladntext">
    <w:name w:val="Body Text"/>
    <w:basedOn w:val="Normln"/>
  </w:style>
  <w:style w:type="paragraph" w:styleId="Zkladntext2">
    <w:name w:val="Body Text 2"/>
    <w:basedOn w:val="Normln"/>
    <w:pPr>
      <w:spacing w:line="480" w:lineRule="auto"/>
    </w:pPr>
  </w:style>
  <w:style w:type="paragraph" w:styleId="Zkladntext3">
    <w:name w:val="Body Text 3"/>
    <w:basedOn w:val="Normln"/>
    <w:rPr>
      <w:sz w:val="16"/>
      <w:szCs w:val="16"/>
    </w:rPr>
  </w:style>
  <w:style w:type="character" w:styleId="Sledovanodkaz">
    <w:name w:val="FollowedHyperlink"/>
    <w:basedOn w:val="Standardnpsmoodstavce"/>
    <w:rPr>
      <w:color w:val="800080"/>
      <w:u w:val="single"/>
    </w:rPr>
  </w:style>
  <w:style w:type="character" w:styleId="Siln">
    <w:name w:val="Strong"/>
    <w:basedOn w:val="Standardnpsmoodstavce"/>
    <w:qFormat/>
    <w:rPr>
      <w:b/>
      <w:bCs/>
    </w:rPr>
  </w:style>
  <w:style w:type="paragraph" w:customStyle="1" w:styleId="Zkladntext21">
    <w:name w:val="Základní text 21"/>
    <w:basedOn w:val="Normln"/>
    <w:pPr>
      <w:overflowPunct/>
      <w:autoSpaceDE/>
      <w:autoSpaceDN/>
      <w:adjustRightInd/>
      <w:spacing w:before="120" w:after="0" w:line="240" w:lineRule="auto"/>
      <w:ind w:firstLine="720"/>
      <w:jc w:val="both"/>
      <w:textAlignment w:val="auto"/>
    </w:pPr>
    <w:rPr>
      <w:sz w:val="24"/>
      <w:szCs w:val="20"/>
      <w:lang w:eastAsia="cs-CZ"/>
    </w:rPr>
  </w:style>
  <w:style w:type="paragraph" w:styleId="Obsah4">
    <w:name w:val="toc 4"/>
    <w:basedOn w:val="Normln"/>
    <w:next w:val="Normln"/>
    <w:autoRedefine/>
    <w:semiHidden/>
    <w:pPr>
      <w:overflowPunct/>
      <w:autoSpaceDE/>
      <w:autoSpaceDN/>
      <w:adjustRightInd/>
      <w:spacing w:after="0" w:line="240" w:lineRule="auto"/>
      <w:ind w:left="720"/>
      <w:textAlignment w:val="auto"/>
    </w:pPr>
    <w:rPr>
      <w:rFonts w:ascii="Times New Roman" w:hAnsi="Times New Roman"/>
      <w:sz w:val="24"/>
      <w:szCs w:val="24"/>
      <w:lang w:eastAsia="cs-CZ"/>
    </w:rPr>
  </w:style>
  <w:style w:type="paragraph" w:styleId="Odstavecseseznamem">
    <w:name w:val="List Paragraph"/>
    <w:basedOn w:val="Normln"/>
    <w:uiPriority w:val="34"/>
    <w:qFormat/>
    <w:rsid w:val="00DA7908"/>
    <w:pPr>
      <w:overflowPunct/>
      <w:autoSpaceDE/>
      <w:autoSpaceDN/>
      <w:adjustRightInd/>
      <w:spacing w:after="200" w:line="276" w:lineRule="auto"/>
      <w:textAlignment w:val="auto"/>
    </w:pPr>
    <w:rPr>
      <w:rFonts w:ascii="Calibri" w:eastAsia="Calibri" w:hAnsi="Calibri"/>
      <w:sz w:val="22"/>
      <w:szCs w:val="20"/>
      <w:lang w:eastAsia="cs-CZ"/>
    </w:rPr>
  </w:style>
  <w:style w:type="table" w:styleId="Mkatabulky">
    <w:name w:val="Table Grid"/>
    <w:basedOn w:val="Normlntabulka"/>
    <w:rsid w:val="008D39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odsazen">
    <w:name w:val="normální-odsazený"/>
    <w:basedOn w:val="Normln"/>
    <w:uiPriority w:val="99"/>
    <w:qFormat/>
    <w:rsid w:val="00067A1D"/>
    <w:pPr>
      <w:widowControl w:val="0"/>
      <w:overflowPunct/>
      <w:autoSpaceDE/>
      <w:autoSpaceDN/>
      <w:adjustRightInd/>
      <w:spacing w:after="0" w:line="280" w:lineRule="atLeast"/>
      <w:ind w:firstLine="709"/>
      <w:jc w:val="both"/>
      <w:textAlignment w:val="auto"/>
    </w:pPr>
    <w:rPr>
      <w:rFonts w:ascii="Calibri" w:eastAsia="Arial,Bold" w:hAnsi="Calibri"/>
      <w:sz w:val="20"/>
      <w:szCs w:val="20"/>
    </w:rPr>
  </w:style>
  <w:style w:type="character" w:customStyle="1" w:styleId="hps">
    <w:name w:val="hps"/>
    <w:basedOn w:val="Standardnpsmoodstavce"/>
    <w:rsid w:val="001F7944"/>
  </w:style>
  <w:style w:type="character" w:customStyle="1" w:styleId="ZhlavChar">
    <w:name w:val="Záhlaví Char"/>
    <w:link w:val="Zhlav"/>
    <w:rsid w:val="00DA3BCB"/>
    <w:rPr>
      <w:rFonts w:ascii="Arial" w:hAnsi="Arial"/>
      <w:sz w:val="16"/>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6894799">
      <w:bodyDiv w:val="1"/>
      <w:marLeft w:val="0"/>
      <w:marRight w:val="0"/>
      <w:marTop w:val="0"/>
      <w:marBottom w:val="0"/>
      <w:divBdr>
        <w:top w:val="none" w:sz="0" w:space="0" w:color="auto"/>
        <w:left w:val="none" w:sz="0" w:space="0" w:color="auto"/>
        <w:bottom w:val="none" w:sz="0" w:space="0" w:color="auto"/>
        <w:right w:val="none" w:sz="0" w:space="0" w:color="auto"/>
      </w:divBdr>
    </w:div>
    <w:div w:id="576477393">
      <w:bodyDiv w:val="1"/>
      <w:marLeft w:val="0"/>
      <w:marRight w:val="0"/>
      <w:marTop w:val="0"/>
      <w:marBottom w:val="0"/>
      <w:divBdr>
        <w:top w:val="none" w:sz="0" w:space="0" w:color="auto"/>
        <w:left w:val="none" w:sz="0" w:space="0" w:color="auto"/>
        <w:bottom w:val="none" w:sz="0" w:space="0" w:color="auto"/>
        <w:right w:val="none" w:sz="0" w:space="0" w:color="auto"/>
      </w:divBdr>
      <w:divsChild>
        <w:div w:id="1207180371">
          <w:marLeft w:val="0"/>
          <w:marRight w:val="0"/>
          <w:marTop w:val="0"/>
          <w:marBottom w:val="0"/>
          <w:divBdr>
            <w:top w:val="none" w:sz="0" w:space="0" w:color="auto"/>
            <w:left w:val="none" w:sz="0" w:space="0" w:color="auto"/>
            <w:bottom w:val="none" w:sz="0" w:space="0" w:color="auto"/>
            <w:right w:val="none" w:sz="0" w:space="0" w:color="auto"/>
          </w:divBdr>
          <w:divsChild>
            <w:div w:id="367796742">
              <w:marLeft w:val="0"/>
              <w:marRight w:val="0"/>
              <w:marTop w:val="0"/>
              <w:marBottom w:val="0"/>
              <w:divBdr>
                <w:top w:val="none" w:sz="0" w:space="0" w:color="auto"/>
                <w:left w:val="none" w:sz="0" w:space="0" w:color="auto"/>
                <w:bottom w:val="none" w:sz="0" w:space="0" w:color="auto"/>
                <w:right w:val="none" w:sz="0" w:space="0" w:color="auto"/>
              </w:divBdr>
              <w:divsChild>
                <w:div w:id="1668095616">
                  <w:marLeft w:val="0"/>
                  <w:marRight w:val="0"/>
                  <w:marTop w:val="0"/>
                  <w:marBottom w:val="0"/>
                  <w:divBdr>
                    <w:top w:val="none" w:sz="0" w:space="0" w:color="auto"/>
                    <w:left w:val="none" w:sz="0" w:space="0" w:color="auto"/>
                    <w:bottom w:val="none" w:sz="0" w:space="0" w:color="auto"/>
                    <w:right w:val="none" w:sz="0" w:space="0" w:color="auto"/>
                  </w:divBdr>
                  <w:divsChild>
                    <w:div w:id="366220369">
                      <w:marLeft w:val="0"/>
                      <w:marRight w:val="0"/>
                      <w:marTop w:val="0"/>
                      <w:marBottom w:val="0"/>
                      <w:divBdr>
                        <w:top w:val="none" w:sz="0" w:space="0" w:color="auto"/>
                        <w:left w:val="none" w:sz="0" w:space="0" w:color="auto"/>
                        <w:bottom w:val="none" w:sz="0" w:space="0" w:color="auto"/>
                        <w:right w:val="none" w:sz="0" w:space="0" w:color="auto"/>
                      </w:divBdr>
                      <w:divsChild>
                        <w:div w:id="1471092868">
                          <w:marLeft w:val="0"/>
                          <w:marRight w:val="0"/>
                          <w:marTop w:val="0"/>
                          <w:marBottom w:val="0"/>
                          <w:divBdr>
                            <w:top w:val="none" w:sz="0" w:space="0" w:color="auto"/>
                            <w:left w:val="none" w:sz="0" w:space="0" w:color="auto"/>
                            <w:bottom w:val="none" w:sz="0" w:space="0" w:color="auto"/>
                            <w:right w:val="none" w:sz="0" w:space="0" w:color="auto"/>
                          </w:divBdr>
                          <w:divsChild>
                            <w:div w:id="1010523014">
                              <w:marLeft w:val="0"/>
                              <w:marRight w:val="0"/>
                              <w:marTop w:val="0"/>
                              <w:marBottom w:val="0"/>
                              <w:divBdr>
                                <w:top w:val="none" w:sz="0" w:space="0" w:color="auto"/>
                                <w:left w:val="none" w:sz="0" w:space="0" w:color="auto"/>
                                <w:bottom w:val="none" w:sz="0" w:space="0" w:color="auto"/>
                                <w:right w:val="none" w:sz="0" w:space="0" w:color="auto"/>
                              </w:divBdr>
                              <w:divsChild>
                                <w:div w:id="1164593162">
                                  <w:marLeft w:val="0"/>
                                  <w:marRight w:val="0"/>
                                  <w:marTop w:val="0"/>
                                  <w:marBottom w:val="0"/>
                                  <w:divBdr>
                                    <w:top w:val="none" w:sz="0" w:space="0" w:color="auto"/>
                                    <w:left w:val="none" w:sz="0" w:space="0" w:color="auto"/>
                                    <w:bottom w:val="none" w:sz="0" w:space="0" w:color="auto"/>
                                    <w:right w:val="none" w:sz="0" w:space="0" w:color="auto"/>
                                  </w:divBdr>
                                  <w:divsChild>
                                    <w:div w:id="1410804831">
                                      <w:marLeft w:val="60"/>
                                      <w:marRight w:val="0"/>
                                      <w:marTop w:val="0"/>
                                      <w:marBottom w:val="0"/>
                                      <w:divBdr>
                                        <w:top w:val="none" w:sz="0" w:space="0" w:color="auto"/>
                                        <w:left w:val="none" w:sz="0" w:space="0" w:color="auto"/>
                                        <w:bottom w:val="none" w:sz="0" w:space="0" w:color="auto"/>
                                        <w:right w:val="none" w:sz="0" w:space="0" w:color="auto"/>
                                      </w:divBdr>
                                      <w:divsChild>
                                        <w:div w:id="391315598">
                                          <w:marLeft w:val="0"/>
                                          <w:marRight w:val="0"/>
                                          <w:marTop w:val="0"/>
                                          <w:marBottom w:val="0"/>
                                          <w:divBdr>
                                            <w:top w:val="none" w:sz="0" w:space="0" w:color="auto"/>
                                            <w:left w:val="none" w:sz="0" w:space="0" w:color="auto"/>
                                            <w:bottom w:val="none" w:sz="0" w:space="0" w:color="auto"/>
                                            <w:right w:val="none" w:sz="0" w:space="0" w:color="auto"/>
                                          </w:divBdr>
                                          <w:divsChild>
                                            <w:div w:id="1553082441">
                                              <w:marLeft w:val="0"/>
                                              <w:marRight w:val="0"/>
                                              <w:marTop w:val="0"/>
                                              <w:marBottom w:val="120"/>
                                              <w:divBdr>
                                                <w:top w:val="single" w:sz="6" w:space="0" w:color="F5F5F5"/>
                                                <w:left w:val="single" w:sz="6" w:space="0" w:color="F5F5F5"/>
                                                <w:bottom w:val="single" w:sz="6" w:space="0" w:color="F5F5F5"/>
                                                <w:right w:val="single" w:sz="6" w:space="0" w:color="F5F5F5"/>
                                              </w:divBdr>
                                              <w:divsChild>
                                                <w:div w:id="1555967165">
                                                  <w:marLeft w:val="0"/>
                                                  <w:marRight w:val="0"/>
                                                  <w:marTop w:val="0"/>
                                                  <w:marBottom w:val="0"/>
                                                  <w:divBdr>
                                                    <w:top w:val="none" w:sz="0" w:space="0" w:color="auto"/>
                                                    <w:left w:val="none" w:sz="0" w:space="0" w:color="auto"/>
                                                    <w:bottom w:val="none" w:sz="0" w:space="0" w:color="auto"/>
                                                    <w:right w:val="none" w:sz="0" w:space="0" w:color="auto"/>
                                                  </w:divBdr>
                                                  <w:divsChild>
                                                    <w:div w:id="1362390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16643159">
      <w:bodyDiv w:val="1"/>
      <w:marLeft w:val="0"/>
      <w:marRight w:val="0"/>
      <w:marTop w:val="0"/>
      <w:marBottom w:val="0"/>
      <w:divBdr>
        <w:top w:val="none" w:sz="0" w:space="0" w:color="auto"/>
        <w:left w:val="none" w:sz="0" w:space="0" w:color="auto"/>
        <w:bottom w:val="none" w:sz="0" w:space="0" w:color="auto"/>
        <w:right w:val="none" w:sz="0" w:space="0" w:color="auto"/>
      </w:divBdr>
    </w:div>
    <w:div w:id="1878083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w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y\CTU\sablonaDLdok.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7A526C-B2A9-4A1D-9FF5-3E7E158190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sablonaDLdok.dot</Template>
  <TotalTime>991</TotalTime>
  <Pages>18</Pages>
  <Words>4209</Words>
  <Characters>26305</Characters>
  <Application>Microsoft Office Word</Application>
  <DocSecurity>0</DocSecurity>
  <Lines>219</Lines>
  <Paragraphs>60</Paragraphs>
  <ScaleCrop>false</ScaleCrop>
  <HeadingPairs>
    <vt:vector size="2" baseType="variant">
      <vt:variant>
        <vt:lpstr>Název</vt:lpstr>
      </vt:variant>
      <vt:variant>
        <vt:i4>1</vt:i4>
      </vt:variant>
    </vt:vector>
  </HeadingPairs>
  <TitlesOfParts>
    <vt:vector size="1" baseType="lpstr">
      <vt:lpstr>Typ dokumentu</vt:lpstr>
    </vt:vector>
  </TitlesOfParts>
  <Manager>Odpovědná osoba</Manager>
  <Company>ROHDE &amp; SCHWARZ - Praha, s.r.o., TECHNISERV spol. s r.o., DELTAX Systems a.s.</Company>
  <LinksUpToDate>false</LinksUpToDate>
  <CharactersWithSpaces>30454</CharactersWithSpaces>
  <SharedDoc>false</SharedDoc>
  <HLinks>
    <vt:vector size="186" baseType="variant">
      <vt:variant>
        <vt:i4>1769525</vt:i4>
      </vt:variant>
      <vt:variant>
        <vt:i4>182</vt:i4>
      </vt:variant>
      <vt:variant>
        <vt:i4>0</vt:i4>
      </vt:variant>
      <vt:variant>
        <vt:i4>5</vt:i4>
      </vt:variant>
      <vt:variant>
        <vt:lpwstr/>
      </vt:variant>
      <vt:variant>
        <vt:lpwstr>_Toc361913609</vt:lpwstr>
      </vt:variant>
      <vt:variant>
        <vt:i4>1769525</vt:i4>
      </vt:variant>
      <vt:variant>
        <vt:i4>176</vt:i4>
      </vt:variant>
      <vt:variant>
        <vt:i4>0</vt:i4>
      </vt:variant>
      <vt:variant>
        <vt:i4>5</vt:i4>
      </vt:variant>
      <vt:variant>
        <vt:lpwstr/>
      </vt:variant>
      <vt:variant>
        <vt:lpwstr>_Toc361913608</vt:lpwstr>
      </vt:variant>
      <vt:variant>
        <vt:i4>1769525</vt:i4>
      </vt:variant>
      <vt:variant>
        <vt:i4>170</vt:i4>
      </vt:variant>
      <vt:variant>
        <vt:i4>0</vt:i4>
      </vt:variant>
      <vt:variant>
        <vt:i4>5</vt:i4>
      </vt:variant>
      <vt:variant>
        <vt:lpwstr/>
      </vt:variant>
      <vt:variant>
        <vt:lpwstr>_Toc361913607</vt:lpwstr>
      </vt:variant>
      <vt:variant>
        <vt:i4>1769525</vt:i4>
      </vt:variant>
      <vt:variant>
        <vt:i4>164</vt:i4>
      </vt:variant>
      <vt:variant>
        <vt:i4>0</vt:i4>
      </vt:variant>
      <vt:variant>
        <vt:i4>5</vt:i4>
      </vt:variant>
      <vt:variant>
        <vt:lpwstr/>
      </vt:variant>
      <vt:variant>
        <vt:lpwstr>_Toc361913606</vt:lpwstr>
      </vt:variant>
      <vt:variant>
        <vt:i4>1769525</vt:i4>
      </vt:variant>
      <vt:variant>
        <vt:i4>158</vt:i4>
      </vt:variant>
      <vt:variant>
        <vt:i4>0</vt:i4>
      </vt:variant>
      <vt:variant>
        <vt:i4>5</vt:i4>
      </vt:variant>
      <vt:variant>
        <vt:lpwstr/>
      </vt:variant>
      <vt:variant>
        <vt:lpwstr>_Toc361913605</vt:lpwstr>
      </vt:variant>
      <vt:variant>
        <vt:i4>1769525</vt:i4>
      </vt:variant>
      <vt:variant>
        <vt:i4>152</vt:i4>
      </vt:variant>
      <vt:variant>
        <vt:i4>0</vt:i4>
      </vt:variant>
      <vt:variant>
        <vt:i4>5</vt:i4>
      </vt:variant>
      <vt:variant>
        <vt:lpwstr/>
      </vt:variant>
      <vt:variant>
        <vt:lpwstr>_Toc361913604</vt:lpwstr>
      </vt:variant>
      <vt:variant>
        <vt:i4>1769525</vt:i4>
      </vt:variant>
      <vt:variant>
        <vt:i4>146</vt:i4>
      </vt:variant>
      <vt:variant>
        <vt:i4>0</vt:i4>
      </vt:variant>
      <vt:variant>
        <vt:i4>5</vt:i4>
      </vt:variant>
      <vt:variant>
        <vt:lpwstr/>
      </vt:variant>
      <vt:variant>
        <vt:lpwstr>_Toc361913603</vt:lpwstr>
      </vt:variant>
      <vt:variant>
        <vt:i4>1769525</vt:i4>
      </vt:variant>
      <vt:variant>
        <vt:i4>140</vt:i4>
      </vt:variant>
      <vt:variant>
        <vt:i4>0</vt:i4>
      </vt:variant>
      <vt:variant>
        <vt:i4>5</vt:i4>
      </vt:variant>
      <vt:variant>
        <vt:lpwstr/>
      </vt:variant>
      <vt:variant>
        <vt:lpwstr>_Toc361913602</vt:lpwstr>
      </vt:variant>
      <vt:variant>
        <vt:i4>1769525</vt:i4>
      </vt:variant>
      <vt:variant>
        <vt:i4>134</vt:i4>
      </vt:variant>
      <vt:variant>
        <vt:i4>0</vt:i4>
      </vt:variant>
      <vt:variant>
        <vt:i4>5</vt:i4>
      </vt:variant>
      <vt:variant>
        <vt:lpwstr/>
      </vt:variant>
      <vt:variant>
        <vt:lpwstr>_Toc361913601</vt:lpwstr>
      </vt:variant>
      <vt:variant>
        <vt:i4>1769525</vt:i4>
      </vt:variant>
      <vt:variant>
        <vt:i4>128</vt:i4>
      </vt:variant>
      <vt:variant>
        <vt:i4>0</vt:i4>
      </vt:variant>
      <vt:variant>
        <vt:i4>5</vt:i4>
      </vt:variant>
      <vt:variant>
        <vt:lpwstr/>
      </vt:variant>
      <vt:variant>
        <vt:lpwstr>_Toc361913600</vt:lpwstr>
      </vt:variant>
      <vt:variant>
        <vt:i4>1179702</vt:i4>
      </vt:variant>
      <vt:variant>
        <vt:i4>122</vt:i4>
      </vt:variant>
      <vt:variant>
        <vt:i4>0</vt:i4>
      </vt:variant>
      <vt:variant>
        <vt:i4>5</vt:i4>
      </vt:variant>
      <vt:variant>
        <vt:lpwstr/>
      </vt:variant>
      <vt:variant>
        <vt:lpwstr>_Toc361913599</vt:lpwstr>
      </vt:variant>
      <vt:variant>
        <vt:i4>1179702</vt:i4>
      </vt:variant>
      <vt:variant>
        <vt:i4>116</vt:i4>
      </vt:variant>
      <vt:variant>
        <vt:i4>0</vt:i4>
      </vt:variant>
      <vt:variant>
        <vt:i4>5</vt:i4>
      </vt:variant>
      <vt:variant>
        <vt:lpwstr/>
      </vt:variant>
      <vt:variant>
        <vt:lpwstr>_Toc361913598</vt:lpwstr>
      </vt:variant>
      <vt:variant>
        <vt:i4>1179702</vt:i4>
      </vt:variant>
      <vt:variant>
        <vt:i4>110</vt:i4>
      </vt:variant>
      <vt:variant>
        <vt:i4>0</vt:i4>
      </vt:variant>
      <vt:variant>
        <vt:i4>5</vt:i4>
      </vt:variant>
      <vt:variant>
        <vt:lpwstr/>
      </vt:variant>
      <vt:variant>
        <vt:lpwstr>_Toc361913597</vt:lpwstr>
      </vt:variant>
      <vt:variant>
        <vt:i4>1179702</vt:i4>
      </vt:variant>
      <vt:variant>
        <vt:i4>104</vt:i4>
      </vt:variant>
      <vt:variant>
        <vt:i4>0</vt:i4>
      </vt:variant>
      <vt:variant>
        <vt:i4>5</vt:i4>
      </vt:variant>
      <vt:variant>
        <vt:lpwstr/>
      </vt:variant>
      <vt:variant>
        <vt:lpwstr>_Toc361913596</vt:lpwstr>
      </vt:variant>
      <vt:variant>
        <vt:i4>1179702</vt:i4>
      </vt:variant>
      <vt:variant>
        <vt:i4>98</vt:i4>
      </vt:variant>
      <vt:variant>
        <vt:i4>0</vt:i4>
      </vt:variant>
      <vt:variant>
        <vt:i4>5</vt:i4>
      </vt:variant>
      <vt:variant>
        <vt:lpwstr/>
      </vt:variant>
      <vt:variant>
        <vt:lpwstr>_Toc361913595</vt:lpwstr>
      </vt:variant>
      <vt:variant>
        <vt:i4>1179702</vt:i4>
      </vt:variant>
      <vt:variant>
        <vt:i4>92</vt:i4>
      </vt:variant>
      <vt:variant>
        <vt:i4>0</vt:i4>
      </vt:variant>
      <vt:variant>
        <vt:i4>5</vt:i4>
      </vt:variant>
      <vt:variant>
        <vt:lpwstr/>
      </vt:variant>
      <vt:variant>
        <vt:lpwstr>_Toc361913594</vt:lpwstr>
      </vt:variant>
      <vt:variant>
        <vt:i4>1179702</vt:i4>
      </vt:variant>
      <vt:variant>
        <vt:i4>86</vt:i4>
      </vt:variant>
      <vt:variant>
        <vt:i4>0</vt:i4>
      </vt:variant>
      <vt:variant>
        <vt:i4>5</vt:i4>
      </vt:variant>
      <vt:variant>
        <vt:lpwstr/>
      </vt:variant>
      <vt:variant>
        <vt:lpwstr>_Toc361913593</vt:lpwstr>
      </vt:variant>
      <vt:variant>
        <vt:i4>1179702</vt:i4>
      </vt:variant>
      <vt:variant>
        <vt:i4>80</vt:i4>
      </vt:variant>
      <vt:variant>
        <vt:i4>0</vt:i4>
      </vt:variant>
      <vt:variant>
        <vt:i4>5</vt:i4>
      </vt:variant>
      <vt:variant>
        <vt:lpwstr/>
      </vt:variant>
      <vt:variant>
        <vt:lpwstr>_Toc361913592</vt:lpwstr>
      </vt:variant>
      <vt:variant>
        <vt:i4>1179702</vt:i4>
      </vt:variant>
      <vt:variant>
        <vt:i4>74</vt:i4>
      </vt:variant>
      <vt:variant>
        <vt:i4>0</vt:i4>
      </vt:variant>
      <vt:variant>
        <vt:i4>5</vt:i4>
      </vt:variant>
      <vt:variant>
        <vt:lpwstr/>
      </vt:variant>
      <vt:variant>
        <vt:lpwstr>_Toc361913591</vt:lpwstr>
      </vt:variant>
      <vt:variant>
        <vt:i4>1179702</vt:i4>
      </vt:variant>
      <vt:variant>
        <vt:i4>68</vt:i4>
      </vt:variant>
      <vt:variant>
        <vt:i4>0</vt:i4>
      </vt:variant>
      <vt:variant>
        <vt:i4>5</vt:i4>
      </vt:variant>
      <vt:variant>
        <vt:lpwstr/>
      </vt:variant>
      <vt:variant>
        <vt:lpwstr>_Toc361913590</vt:lpwstr>
      </vt:variant>
      <vt:variant>
        <vt:i4>1245238</vt:i4>
      </vt:variant>
      <vt:variant>
        <vt:i4>62</vt:i4>
      </vt:variant>
      <vt:variant>
        <vt:i4>0</vt:i4>
      </vt:variant>
      <vt:variant>
        <vt:i4>5</vt:i4>
      </vt:variant>
      <vt:variant>
        <vt:lpwstr/>
      </vt:variant>
      <vt:variant>
        <vt:lpwstr>_Toc361913589</vt:lpwstr>
      </vt:variant>
      <vt:variant>
        <vt:i4>1245238</vt:i4>
      </vt:variant>
      <vt:variant>
        <vt:i4>56</vt:i4>
      </vt:variant>
      <vt:variant>
        <vt:i4>0</vt:i4>
      </vt:variant>
      <vt:variant>
        <vt:i4>5</vt:i4>
      </vt:variant>
      <vt:variant>
        <vt:lpwstr/>
      </vt:variant>
      <vt:variant>
        <vt:lpwstr>_Toc361913588</vt:lpwstr>
      </vt:variant>
      <vt:variant>
        <vt:i4>1245238</vt:i4>
      </vt:variant>
      <vt:variant>
        <vt:i4>50</vt:i4>
      </vt:variant>
      <vt:variant>
        <vt:i4>0</vt:i4>
      </vt:variant>
      <vt:variant>
        <vt:i4>5</vt:i4>
      </vt:variant>
      <vt:variant>
        <vt:lpwstr/>
      </vt:variant>
      <vt:variant>
        <vt:lpwstr>_Toc361913587</vt:lpwstr>
      </vt:variant>
      <vt:variant>
        <vt:i4>1245238</vt:i4>
      </vt:variant>
      <vt:variant>
        <vt:i4>44</vt:i4>
      </vt:variant>
      <vt:variant>
        <vt:i4>0</vt:i4>
      </vt:variant>
      <vt:variant>
        <vt:i4>5</vt:i4>
      </vt:variant>
      <vt:variant>
        <vt:lpwstr/>
      </vt:variant>
      <vt:variant>
        <vt:lpwstr>_Toc361913586</vt:lpwstr>
      </vt:variant>
      <vt:variant>
        <vt:i4>1245238</vt:i4>
      </vt:variant>
      <vt:variant>
        <vt:i4>38</vt:i4>
      </vt:variant>
      <vt:variant>
        <vt:i4>0</vt:i4>
      </vt:variant>
      <vt:variant>
        <vt:i4>5</vt:i4>
      </vt:variant>
      <vt:variant>
        <vt:lpwstr/>
      </vt:variant>
      <vt:variant>
        <vt:lpwstr>_Toc361913585</vt:lpwstr>
      </vt:variant>
      <vt:variant>
        <vt:i4>1245238</vt:i4>
      </vt:variant>
      <vt:variant>
        <vt:i4>32</vt:i4>
      </vt:variant>
      <vt:variant>
        <vt:i4>0</vt:i4>
      </vt:variant>
      <vt:variant>
        <vt:i4>5</vt:i4>
      </vt:variant>
      <vt:variant>
        <vt:lpwstr/>
      </vt:variant>
      <vt:variant>
        <vt:lpwstr>_Toc361913584</vt:lpwstr>
      </vt:variant>
      <vt:variant>
        <vt:i4>1245238</vt:i4>
      </vt:variant>
      <vt:variant>
        <vt:i4>26</vt:i4>
      </vt:variant>
      <vt:variant>
        <vt:i4>0</vt:i4>
      </vt:variant>
      <vt:variant>
        <vt:i4>5</vt:i4>
      </vt:variant>
      <vt:variant>
        <vt:lpwstr/>
      </vt:variant>
      <vt:variant>
        <vt:lpwstr>_Toc361913583</vt:lpwstr>
      </vt:variant>
      <vt:variant>
        <vt:i4>1245238</vt:i4>
      </vt:variant>
      <vt:variant>
        <vt:i4>20</vt:i4>
      </vt:variant>
      <vt:variant>
        <vt:i4>0</vt:i4>
      </vt:variant>
      <vt:variant>
        <vt:i4>5</vt:i4>
      </vt:variant>
      <vt:variant>
        <vt:lpwstr/>
      </vt:variant>
      <vt:variant>
        <vt:lpwstr>_Toc361913582</vt:lpwstr>
      </vt:variant>
      <vt:variant>
        <vt:i4>1245238</vt:i4>
      </vt:variant>
      <vt:variant>
        <vt:i4>14</vt:i4>
      </vt:variant>
      <vt:variant>
        <vt:i4>0</vt:i4>
      </vt:variant>
      <vt:variant>
        <vt:i4>5</vt:i4>
      </vt:variant>
      <vt:variant>
        <vt:lpwstr/>
      </vt:variant>
      <vt:variant>
        <vt:lpwstr>_Toc361913581</vt:lpwstr>
      </vt:variant>
      <vt:variant>
        <vt:i4>1245238</vt:i4>
      </vt:variant>
      <vt:variant>
        <vt:i4>8</vt:i4>
      </vt:variant>
      <vt:variant>
        <vt:i4>0</vt:i4>
      </vt:variant>
      <vt:variant>
        <vt:i4>5</vt:i4>
      </vt:variant>
      <vt:variant>
        <vt:lpwstr/>
      </vt:variant>
      <vt:variant>
        <vt:lpwstr>_Toc361913580</vt:lpwstr>
      </vt:variant>
      <vt:variant>
        <vt:i4>1835062</vt:i4>
      </vt:variant>
      <vt:variant>
        <vt:i4>2</vt:i4>
      </vt:variant>
      <vt:variant>
        <vt:i4>0</vt:i4>
      </vt:variant>
      <vt:variant>
        <vt:i4>5</vt:i4>
      </vt:variant>
      <vt:variant>
        <vt:lpwstr/>
      </vt:variant>
      <vt:variant>
        <vt:lpwstr>_Toc361913579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 dokumentu</dc:title>
  <dc:subject>Podtitul dokumentu</dc:subject>
  <dc:creator>MSulc</dc:creator>
  <cp:keywords>Číslo zakázky</cp:keywords>
  <cp:lastModifiedBy>Duran Martin</cp:lastModifiedBy>
  <cp:revision>50</cp:revision>
  <cp:lastPrinted>2017-03-16T16:03:00Z</cp:lastPrinted>
  <dcterms:created xsi:type="dcterms:W3CDTF">2015-09-16T12:27:00Z</dcterms:created>
  <dcterms:modified xsi:type="dcterms:W3CDTF">2017-03-16T16:03:00Z</dcterms:modified>
  <cp:category>Číslo smlouvy</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1355689045</vt:i4>
  </property>
  <property fmtid="{D5CDD505-2E9C-101B-9397-08002B2CF9AE}" pid="3" name="_EmailSubject">
    <vt:lpwstr>ASMKS - grafický manuál, konvence pojmenování dokumentů - změny</vt:lpwstr>
  </property>
  <property fmtid="{D5CDD505-2E9C-101B-9397-08002B2CF9AE}" pid="4" name="_AuthorEmail">
    <vt:lpwstr>michaela.rambouskova@deltax.cz</vt:lpwstr>
  </property>
  <property fmtid="{D5CDD505-2E9C-101B-9397-08002B2CF9AE}" pid="5" name="_AuthorEmailDisplayName">
    <vt:lpwstr>Rambousková Michaela</vt:lpwstr>
  </property>
  <property fmtid="{D5CDD505-2E9C-101B-9397-08002B2CF9AE}" pid="6" name="_PreviousAdHocReviewCycleID">
    <vt:i4>-2105276068</vt:i4>
  </property>
  <property fmtid="{D5CDD505-2E9C-101B-9397-08002B2CF9AE}" pid="7" name="_ReviewingToolsShownOnce">
    <vt:lpwstr/>
  </property>
</Properties>
</file>