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C18" w:rsidRDefault="006E6C18" w:rsidP="00D05236">
      <w:pPr>
        <w:spacing w:before="5520"/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620"/>
        <w:gridCol w:w="2160"/>
      </w:tblGrid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4C7" w:rsidRPr="002733D5" w:rsidRDefault="00C074C7" w:rsidP="004D5242">
            <w:pPr>
              <w:spacing w:before="20" w:after="40"/>
              <w:ind w:left="0"/>
            </w:pPr>
            <w:r w:rsidRPr="002733D5">
              <w:t>Stavebník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Střední průmyslová škola, střední odborná škola a střední odborné učiliště 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A80E52" w:rsidRDefault="0030249F" w:rsidP="00A80E52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A80E52">
              <w:rPr>
                <w:b/>
              </w:rPr>
              <w:t>Město nad Metují</w:t>
            </w:r>
          </w:p>
          <w:p w:rsidR="00C074C7" w:rsidRPr="004D5242" w:rsidRDefault="00C074C7" w:rsidP="00C214D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Číslo zakázky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4A7667" w:rsidP="004D5242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Číslo dokumentu: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A80E52" w:rsidP="009B70E1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DSP</w:t>
            </w:r>
            <w:r w:rsidR="009B70E1" w:rsidRPr="009B70E1">
              <w:rPr>
                <w:sz w:val="20"/>
              </w:rPr>
              <w:t>_</w:t>
            </w:r>
            <w:r w:rsidR="00BE2544">
              <w:rPr>
                <w:sz w:val="20"/>
              </w:rPr>
              <w:t>D</w:t>
            </w:r>
          </w:p>
        </w:tc>
      </w:tr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Revize: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szCs w:val="22"/>
              </w:rPr>
            </w:pPr>
            <w:r w:rsidRPr="004D5242">
              <w:rPr>
                <w:szCs w:val="22"/>
              </w:rPr>
              <w:t>Projekt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C074C7" w:rsidRDefault="00A80E52" w:rsidP="00A80E5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  <w:p w:rsidR="00622426" w:rsidRPr="004D5242" w:rsidRDefault="00622426" w:rsidP="000B1341">
            <w:pPr>
              <w:spacing w:before="20" w:after="40"/>
              <w:ind w:left="0"/>
              <w:rPr>
                <w:szCs w:val="22"/>
              </w:rPr>
            </w:pPr>
            <w:r>
              <w:rPr>
                <w:b/>
                <w:sz w:val="30"/>
                <w:szCs w:val="30"/>
              </w:rPr>
              <w:t>Objekt SO 0</w:t>
            </w:r>
            <w:r w:rsidR="000B1341">
              <w:rPr>
                <w:b/>
                <w:sz w:val="30"/>
                <w:szCs w:val="30"/>
              </w:rPr>
              <w:t>6</w:t>
            </w:r>
            <w:r>
              <w:rPr>
                <w:b/>
                <w:sz w:val="30"/>
                <w:szCs w:val="30"/>
              </w:rPr>
              <w:t xml:space="preserve"> - </w:t>
            </w:r>
            <w:r w:rsidR="000B1341">
              <w:rPr>
                <w:b/>
                <w:sz w:val="30"/>
                <w:szCs w:val="30"/>
              </w:rPr>
              <w:t>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9B70E1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HIP: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A34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Ing. Lukáš Fridrich</w:t>
            </w:r>
          </w:p>
        </w:tc>
      </w:tr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Odp. projektant: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A34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Ing. Lukáš Fridrich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Tel.: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+420 774 082 085</w:t>
            </w:r>
          </w:p>
        </w:tc>
      </w:tr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Fax: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+420 326 330 596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E-mail: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l.fridrich@improjekt.cz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074C7" w:rsidRPr="004D5242" w:rsidRDefault="00C074C7" w:rsidP="004D5242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Datum: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1F45C2" w:rsidP="001F45C2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B74371">
              <w:rPr>
                <w:sz w:val="20"/>
              </w:rPr>
              <w:t>-20</w:t>
            </w:r>
            <w:r w:rsidR="00B60294">
              <w:rPr>
                <w:sz w:val="20"/>
              </w:rPr>
              <w:t>1</w:t>
            </w:r>
            <w:r>
              <w:rPr>
                <w:sz w:val="20"/>
              </w:rPr>
              <w:t>6</w:t>
            </w:r>
          </w:p>
        </w:tc>
      </w:tr>
      <w:tr w:rsidR="00C074C7" w:rsidRPr="004D5242" w:rsidTr="004D5242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C7" w:rsidRPr="004D5242" w:rsidRDefault="00C074C7" w:rsidP="004D5242">
            <w:pPr>
              <w:spacing w:before="20" w:after="40"/>
              <w:ind w:left="0"/>
              <w:rPr>
                <w:b/>
              </w:rPr>
            </w:pPr>
            <w:r>
              <w:t>Stupeň</w:t>
            </w:r>
          </w:p>
          <w:p w:rsidR="00A80E52" w:rsidRPr="00EB39D5" w:rsidRDefault="00A80E52" w:rsidP="00A80E52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b/>
              </w:rPr>
            </w:pPr>
            <w:r w:rsidRPr="00EF4641">
              <w:t>podle zák</w:t>
            </w:r>
            <w:r>
              <w:t>.</w:t>
            </w:r>
            <w:r w:rsidRPr="00EF4641">
              <w:t xml:space="preserve"> č. 183/2006 Sb. o územním plánování a stavebním řádu a </w:t>
            </w:r>
            <w:proofErr w:type="spellStart"/>
            <w:r w:rsidRPr="00EF4641">
              <w:t>vyhl</w:t>
            </w:r>
            <w:proofErr w:type="spellEnd"/>
            <w:r>
              <w:t>.</w:t>
            </w:r>
            <w:r w:rsidRPr="00EF4641">
              <w:t xml:space="preserve"> </w:t>
            </w:r>
            <w:r>
              <w:t>499</w:t>
            </w:r>
            <w:r w:rsidRPr="00EF4641">
              <w:t xml:space="preserve">/2006 Sb. o </w:t>
            </w:r>
            <w:r>
              <w:t>dokumentaci staveb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Otisk autorizačn</w:t>
            </w:r>
            <w:r w:rsidRPr="004D5242">
              <w:rPr>
                <w:sz w:val="20"/>
              </w:rPr>
              <w:t>í</w:t>
            </w:r>
            <w:r w:rsidRPr="004D5242">
              <w:rPr>
                <w:sz w:val="20"/>
              </w:rPr>
              <w:t>ho razítka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C074C7" w:rsidRPr="004D5242" w:rsidTr="004D5242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74C7" w:rsidRPr="004D5242" w:rsidRDefault="00C074C7" w:rsidP="004D5242">
            <w:pPr>
              <w:spacing w:before="20" w:after="40"/>
              <w:ind w:left="0"/>
              <w:rPr>
                <w:sz w:val="28"/>
                <w:szCs w:val="28"/>
              </w:rPr>
            </w:pPr>
          </w:p>
        </w:tc>
      </w:tr>
      <w:tr w:rsidR="00C074C7" w:rsidRPr="004D5242" w:rsidTr="004D5242">
        <w:tc>
          <w:tcPr>
            <w:tcW w:w="1080" w:type="dxa"/>
            <w:shd w:val="clear" w:color="auto" w:fill="FFCC99"/>
          </w:tcPr>
          <w:p w:rsidR="00C074C7" w:rsidRPr="004D5242" w:rsidRDefault="00BE2544" w:rsidP="004D5242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D</w:t>
            </w:r>
          </w:p>
        </w:tc>
        <w:tc>
          <w:tcPr>
            <w:tcW w:w="8280" w:type="dxa"/>
            <w:gridSpan w:val="3"/>
          </w:tcPr>
          <w:p w:rsidR="00C074C7" w:rsidRDefault="00BE2544" w:rsidP="004D5242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TECHNICKÁ</w:t>
            </w:r>
            <w:r w:rsidR="00C074C7" w:rsidRPr="004D5242">
              <w:rPr>
                <w:b/>
                <w:sz w:val="30"/>
                <w:szCs w:val="30"/>
              </w:rPr>
              <w:t xml:space="preserve"> ZPRÁVA</w:t>
            </w:r>
            <w:r w:rsidR="0072504E">
              <w:rPr>
                <w:b/>
                <w:sz w:val="30"/>
                <w:szCs w:val="30"/>
              </w:rPr>
              <w:t xml:space="preserve"> – ARCHITEKTONICKO STAVEBNÍ ŘEŠENÍ</w:t>
            </w:r>
            <w:r w:rsidR="00CD781F">
              <w:rPr>
                <w:b/>
                <w:sz w:val="30"/>
                <w:szCs w:val="30"/>
              </w:rPr>
              <w:t xml:space="preserve"> </w:t>
            </w:r>
          </w:p>
          <w:p w:rsidR="00CD781F" w:rsidRPr="004D5242" w:rsidRDefault="00622426" w:rsidP="000B1341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Objekt SO 0</w:t>
            </w:r>
            <w:r w:rsidR="000B1341">
              <w:rPr>
                <w:b/>
                <w:sz w:val="30"/>
                <w:szCs w:val="30"/>
              </w:rPr>
              <w:t>6</w:t>
            </w:r>
            <w:r>
              <w:rPr>
                <w:b/>
                <w:sz w:val="30"/>
                <w:szCs w:val="30"/>
              </w:rPr>
              <w:t xml:space="preserve"> - </w:t>
            </w:r>
            <w:r w:rsidR="000B1341">
              <w:rPr>
                <w:b/>
                <w:sz w:val="30"/>
                <w:szCs w:val="30"/>
              </w:rPr>
              <w:t>F</w:t>
            </w:r>
          </w:p>
        </w:tc>
      </w:tr>
    </w:tbl>
    <w:p w:rsidR="003137FF" w:rsidRPr="008A4A89" w:rsidRDefault="003137FF" w:rsidP="008A4A89">
      <w:pPr>
        <w:jc w:val="right"/>
        <w:rPr>
          <w:b/>
          <w:sz w:val="30"/>
          <w:szCs w:val="30"/>
        </w:rPr>
        <w:sectPr w:rsidR="003137FF" w:rsidRPr="008A4A89" w:rsidSect="00AF5F90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6309CF" w:rsidRPr="00F627C6" w:rsidRDefault="006309CF" w:rsidP="00447E43">
      <w:pPr>
        <w:pStyle w:val="Nadpis1"/>
        <w:numPr>
          <w:ilvl w:val="0"/>
          <w:numId w:val="0"/>
        </w:numPr>
        <w:spacing w:before="120"/>
      </w:pPr>
      <w:bookmarkStart w:id="0" w:name="_Toc446411940"/>
      <w:r w:rsidRPr="00F627C6">
        <w:lastRenderedPageBreak/>
        <w:t>Obsah</w:t>
      </w:r>
      <w:bookmarkEnd w:id="0"/>
    </w:p>
    <w:p w:rsidR="000F68D8" w:rsidRDefault="006309CF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A94B6A">
        <w:rPr>
          <w:color w:val="00B0F0"/>
        </w:rPr>
        <w:fldChar w:fldCharType="begin"/>
      </w:r>
      <w:r w:rsidRPr="00A94B6A">
        <w:rPr>
          <w:color w:val="00B0F0"/>
        </w:rPr>
        <w:instrText xml:space="preserve"> TOC \o "1-3" \h \z \u </w:instrText>
      </w:r>
      <w:r w:rsidRPr="00A94B6A">
        <w:rPr>
          <w:color w:val="00B0F0"/>
        </w:rPr>
        <w:fldChar w:fldCharType="separate"/>
      </w:r>
      <w:hyperlink w:anchor="_Toc446411940" w:history="1">
        <w:r w:rsidR="000F68D8" w:rsidRPr="00E70309">
          <w:rPr>
            <w:rStyle w:val="Hypertextovodkaz"/>
            <w:noProof/>
          </w:rPr>
          <w:t>Obsah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_Toc446411940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2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941" w:history="1">
        <w:r w:rsidR="000F68D8" w:rsidRPr="00E70309">
          <w:rPr>
            <w:rStyle w:val="Hypertextovodkaz"/>
            <w:noProof/>
          </w:rPr>
          <w:t>D.1</w:t>
        </w:r>
        <w:r w:rsidR="000F68D8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Architektonické, materiálové a výtvarné řešení - objekt SO 06 - F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_Toc446411941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3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942" w:history="1">
        <w:r w:rsidR="000F68D8" w:rsidRPr="00E70309">
          <w:rPr>
            <w:rStyle w:val="Hypertextovodkaz"/>
            <w:noProof/>
          </w:rPr>
          <w:t>D.2</w:t>
        </w:r>
        <w:r w:rsidR="000F68D8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Dispoziční a provozní řešení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_Toc446411942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3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943" w:history="1">
        <w:r w:rsidR="000F68D8" w:rsidRPr="00E70309">
          <w:rPr>
            <w:rStyle w:val="Hypertextovodkaz"/>
            <w:noProof/>
          </w:rPr>
          <w:t>D.3</w:t>
        </w:r>
        <w:r w:rsidR="000F68D8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Bezbariérové užívání stavby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_Toc446411943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3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944" w:history="1">
        <w:r w:rsidR="000F68D8" w:rsidRPr="00E70309">
          <w:rPr>
            <w:rStyle w:val="Hypertextovodkaz"/>
            <w:noProof/>
          </w:rPr>
          <w:t>D.4</w:t>
        </w:r>
        <w:r w:rsidR="000F68D8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Konstrukční a stavebně technické řešení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_Toc446411944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3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945" w:history="1">
        <w:r w:rsidR="000F68D8" w:rsidRPr="00E70309">
          <w:rPr>
            <w:rStyle w:val="Hypertextovodkaz"/>
            <w:noProof/>
          </w:rPr>
          <w:t>D.4.1.</w:t>
        </w:r>
        <w:r w:rsidR="000F68D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Popis stávajícího objektu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_Toc446411945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3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946" w:history="1">
        <w:r w:rsidR="000F68D8" w:rsidRPr="00E70309">
          <w:rPr>
            <w:rStyle w:val="Hypertextovodkaz"/>
            <w:noProof/>
          </w:rPr>
          <w:t>D.4.2.</w:t>
        </w:r>
        <w:r w:rsidR="000F68D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Popis navrhovaného řešení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_Toc446411946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4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947" w:history="1">
        <w:r w:rsidR="000F68D8" w:rsidRPr="00E70309">
          <w:rPr>
            <w:rStyle w:val="Hypertextovodkaz"/>
            <w:noProof/>
          </w:rPr>
          <w:t>a)</w:t>
        </w:r>
        <w:r w:rsidR="000F68D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Zateplení stávajícího objektu -  objekt S0 06 F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_Toc446411947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4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948" w:history="1">
        <w:r w:rsidR="000F68D8" w:rsidRPr="00E70309">
          <w:rPr>
            <w:rStyle w:val="Hypertextovodkaz"/>
            <w:noProof/>
          </w:rPr>
          <w:t>b)</w:t>
        </w:r>
        <w:r w:rsidR="000F68D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Střecha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_Toc446411948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6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949" w:history="1">
        <w:r w:rsidR="000F68D8" w:rsidRPr="00E70309">
          <w:rPr>
            <w:rStyle w:val="Hypertextovodkaz"/>
            <w:noProof/>
          </w:rPr>
          <w:t>c)</w:t>
        </w:r>
        <w:r w:rsidR="000F68D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Zednické práce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_Toc446411949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7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950" w:history="1">
        <w:r w:rsidR="000F68D8" w:rsidRPr="00E70309">
          <w:rPr>
            <w:rStyle w:val="Hypertextovodkaz"/>
            <w:noProof/>
          </w:rPr>
          <w:t>d)</w:t>
        </w:r>
        <w:r w:rsidR="000F68D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Omítky vnější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_Toc446411950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7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951" w:history="1">
        <w:r w:rsidR="000F68D8" w:rsidRPr="00E70309">
          <w:rPr>
            <w:rStyle w:val="Hypertextovodkaz"/>
            <w:noProof/>
          </w:rPr>
          <w:t>e)</w:t>
        </w:r>
        <w:r w:rsidR="000F68D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Omítky vnitřní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_Toc446411951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7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952" w:history="1">
        <w:r w:rsidR="000F68D8" w:rsidRPr="00E70309">
          <w:rPr>
            <w:rStyle w:val="Hypertextovodkaz"/>
            <w:noProof/>
          </w:rPr>
          <w:t>f)</w:t>
        </w:r>
        <w:r w:rsidR="000F68D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Výmalby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_Toc446411952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7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953" w:history="1">
        <w:r w:rsidR="000F68D8" w:rsidRPr="00E70309">
          <w:rPr>
            <w:rStyle w:val="Hypertextovodkaz"/>
            <w:noProof/>
          </w:rPr>
          <w:t>g)</w:t>
        </w:r>
        <w:r w:rsidR="000F68D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Podlahy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_Toc446411953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7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954" w:history="1">
        <w:r w:rsidR="000F68D8" w:rsidRPr="00E70309">
          <w:rPr>
            <w:rStyle w:val="Hypertextovodkaz"/>
            <w:noProof/>
          </w:rPr>
          <w:t>h)</w:t>
        </w:r>
        <w:r w:rsidR="000F68D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Schodiště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_Toc446411954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8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955" w:history="1">
        <w:r w:rsidR="000F68D8" w:rsidRPr="00E70309">
          <w:rPr>
            <w:rStyle w:val="Hypertextovodkaz"/>
            <w:noProof/>
          </w:rPr>
          <w:t>i)</w:t>
        </w:r>
        <w:r w:rsidR="000F68D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Výplně otvorů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_Toc446411955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8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956" w:history="1">
        <w:r w:rsidR="000F68D8" w:rsidRPr="00E70309">
          <w:rPr>
            <w:rStyle w:val="Hypertextovodkaz"/>
            <w:noProof/>
          </w:rPr>
          <w:t>j)</w:t>
        </w:r>
        <w:r w:rsidR="000F68D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Klempířské prvky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_Toc446411956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9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957" w:history="1">
        <w:r w:rsidR="000F68D8" w:rsidRPr="00E70309">
          <w:rPr>
            <w:rStyle w:val="Hypertextovodkaz"/>
            <w:noProof/>
          </w:rPr>
          <w:t>k)</w:t>
        </w:r>
        <w:r w:rsidR="000F68D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Zámečnické prvky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_Toc446411957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9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958" w:history="1">
        <w:r w:rsidR="000F68D8" w:rsidRPr="00E70309">
          <w:rPr>
            <w:rStyle w:val="Hypertextovodkaz"/>
            <w:noProof/>
          </w:rPr>
          <w:t>l)</w:t>
        </w:r>
        <w:r w:rsidR="000F68D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Kamenné portály a ostění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_Toc446411958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9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959" w:history="1">
        <w:r w:rsidR="000F68D8" w:rsidRPr="00E70309">
          <w:rPr>
            <w:rStyle w:val="Hypertextovodkaz"/>
            <w:noProof/>
          </w:rPr>
          <w:t>m)</w:t>
        </w:r>
        <w:r w:rsidR="000F68D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Okapní chodníčky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_Toc446411959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9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960" w:history="1">
        <w:r w:rsidR="000F68D8" w:rsidRPr="00E70309">
          <w:rPr>
            <w:rStyle w:val="Hypertextovodkaz"/>
            <w:noProof/>
          </w:rPr>
          <w:t>n)</w:t>
        </w:r>
        <w:r w:rsidR="000F68D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Závěrečná ustanovení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_Toc446411960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10</w:t>
        </w:r>
        <w:r w:rsidR="000F68D8">
          <w:rPr>
            <w:noProof/>
            <w:webHidden/>
          </w:rPr>
          <w:fldChar w:fldCharType="end"/>
        </w:r>
      </w:hyperlink>
    </w:p>
    <w:p w:rsidR="000F68D8" w:rsidRDefault="0058025A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961" w:history="1">
        <w:r w:rsidR="000F68D8" w:rsidRPr="00E70309">
          <w:rPr>
            <w:rStyle w:val="Hypertextovodkaz"/>
            <w:noProof/>
          </w:rPr>
          <w:t>D.5</w:t>
        </w:r>
        <w:r w:rsidR="000F68D8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0F68D8" w:rsidRPr="00E70309">
          <w:rPr>
            <w:rStyle w:val="Hypertextovodkaz"/>
            <w:noProof/>
          </w:rPr>
          <w:t>Obrázková příloha</w:t>
        </w:r>
        <w:r w:rsidR="000F68D8">
          <w:rPr>
            <w:noProof/>
            <w:webHidden/>
          </w:rPr>
          <w:tab/>
        </w:r>
        <w:r w:rsidR="000F68D8">
          <w:rPr>
            <w:noProof/>
            <w:webHidden/>
          </w:rPr>
          <w:fldChar w:fldCharType="begin"/>
        </w:r>
        <w:r w:rsidR="000F68D8">
          <w:rPr>
            <w:noProof/>
            <w:webHidden/>
          </w:rPr>
          <w:instrText xml:space="preserve"> PAGEREF _Toc446411961 \h </w:instrText>
        </w:r>
        <w:r w:rsidR="000F68D8">
          <w:rPr>
            <w:noProof/>
            <w:webHidden/>
          </w:rPr>
        </w:r>
        <w:r w:rsidR="000F68D8">
          <w:rPr>
            <w:noProof/>
            <w:webHidden/>
          </w:rPr>
          <w:fldChar w:fldCharType="separate"/>
        </w:r>
        <w:r w:rsidR="002B422A">
          <w:rPr>
            <w:noProof/>
            <w:webHidden/>
          </w:rPr>
          <w:t>10</w:t>
        </w:r>
        <w:r w:rsidR="000F68D8">
          <w:rPr>
            <w:noProof/>
            <w:webHidden/>
          </w:rPr>
          <w:fldChar w:fldCharType="end"/>
        </w:r>
      </w:hyperlink>
    </w:p>
    <w:p w:rsidR="007149F7" w:rsidRPr="00A94B6A" w:rsidRDefault="006309CF" w:rsidP="007149F7">
      <w:pPr>
        <w:ind w:left="0"/>
        <w:rPr>
          <w:color w:val="00B0F0"/>
        </w:rPr>
      </w:pPr>
      <w:r w:rsidRPr="00A94B6A">
        <w:rPr>
          <w:color w:val="00B0F0"/>
        </w:rPr>
        <w:fldChar w:fldCharType="end"/>
      </w:r>
    </w:p>
    <w:p w:rsidR="005706BF" w:rsidRPr="00BE65EE" w:rsidRDefault="007149F7" w:rsidP="00FF32C5">
      <w:pPr>
        <w:pStyle w:val="Nadpis1"/>
      </w:pPr>
      <w:r w:rsidRPr="00A94B6A">
        <w:rPr>
          <w:color w:val="00B0F0"/>
        </w:rPr>
        <w:br w:type="page"/>
      </w:r>
      <w:bookmarkStart w:id="1" w:name="_Toc446411941"/>
      <w:r w:rsidR="0072504E" w:rsidRPr="00BE65EE">
        <w:lastRenderedPageBreak/>
        <w:t>Architektonické, materiálové a výtvarné řešení</w:t>
      </w:r>
      <w:r w:rsidR="00622426" w:rsidRPr="00BE65EE">
        <w:t xml:space="preserve"> - objekt SO 0</w:t>
      </w:r>
      <w:r w:rsidR="000B1341">
        <w:t>6</w:t>
      </w:r>
      <w:r w:rsidR="00622426" w:rsidRPr="00BE65EE">
        <w:t xml:space="preserve"> - </w:t>
      </w:r>
      <w:r w:rsidR="000B1341">
        <w:t>F</w:t>
      </w:r>
      <w:bookmarkEnd w:id="1"/>
    </w:p>
    <w:p w:rsidR="0072504E" w:rsidRPr="00BE65EE" w:rsidRDefault="0072504E" w:rsidP="0072504E">
      <w:r w:rsidRPr="00BE65EE">
        <w:t xml:space="preserve">Z architektonického pohledu se jedná především </w:t>
      </w:r>
      <w:r w:rsidR="00A34FB4" w:rsidRPr="00BE65EE">
        <w:t>o</w:t>
      </w:r>
      <w:r w:rsidRPr="00BE65EE">
        <w:t xml:space="preserve"> </w:t>
      </w:r>
      <w:r w:rsidR="00A80E52" w:rsidRPr="00BE65EE">
        <w:t>stavební úpravy stávajícího objektu</w:t>
      </w:r>
      <w:r w:rsidRPr="00BE65EE">
        <w:t xml:space="preserve">, </w:t>
      </w:r>
      <w:proofErr w:type="spellStart"/>
      <w:r w:rsidR="00A80E52" w:rsidRPr="00BE65EE">
        <w:t>tz</w:t>
      </w:r>
      <w:proofErr w:type="spellEnd"/>
      <w:r w:rsidR="00A80E52" w:rsidRPr="00BE65EE">
        <w:t>. zateplení obv</w:t>
      </w:r>
      <w:r w:rsidR="00A80E52" w:rsidRPr="00BE65EE">
        <w:t>o</w:t>
      </w:r>
      <w:r w:rsidR="00A80E52" w:rsidRPr="00BE65EE">
        <w:t>dového pláště, výměna oken a úpravy s tím spojené – okapové chodníčky….</w:t>
      </w:r>
      <w:r w:rsidR="00A34FB4" w:rsidRPr="00BE65EE">
        <w:t xml:space="preserve"> Nemění se vnitřní dispozice ani se jakkoliv nezasahuje do obvodových konstrukcí</w:t>
      </w:r>
      <w:r w:rsidR="00AC7789">
        <w:t xml:space="preserve"> či nosných konstrukcí</w:t>
      </w:r>
      <w:r w:rsidR="00A34FB4" w:rsidRPr="00BE65EE">
        <w:t>.</w:t>
      </w:r>
      <w:r w:rsidR="00FE13F1" w:rsidRPr="00BE65EE">
        <w:t xml:space="preserve"> Střecha je jednoplášťová pl</w:t>
      </w:r>
      <w:r w:rsidR="00FE13F1" w:rsidRPr="00BE65EE">
        <w:t>o</w:t>
      </w:r>
      <w:r w:rsidR="00FE13F1" w:rsidRPr="00BE65EE">
        <w:t>chá</w:t>
      </w:r>
    </w:p>
    <w:p w:rsidR="00A34FB4" w:rsidRPr="00BE65EE" w:rsidRDefault="00A34FB4" w:rsidP="00A34FB4">
      <w:r w:rsidRPr="00BE65EE">
        <w:t>Jedná se o stávající budovu, je kladen důraz na to, aby se neměnil stávající ráz budovy.</w:t>
      </w:r>
    </w:p>
    <w:p w:rsidR="00A34FB4" w:rsidRPr="00BE65EE" w:rsidRDefault="00A34FB4" w:rsidP="0072504E">
      <w:r w:rsidRPr="00BE65EE">
        <w:t xml:space="preserve">Z hlediska materiálového budou použita plastová okna. </w:t>
      </w:r>
      <w:r w:rsidR="00FE13F1" w:rsidRPr="00BE65EE">
        <w:t>Pr</w:t>
      </w:r>
      <w:r w:rsidRPr="00BE65EE">
        <w:t xml:space="preserve">o oplechování </w:t>
      </w:r>
      <w:r w:rsidR="00FE13F1" w:rsidRPr="00BE65EE">
        <w:t>j</w:t>
      </w:r>
      <w:r w:rsidRPr="00BE65EE">
        <w:t xml:space="preserve">e volen titanzinkový plech. Jako finální povrchová úprava kontaktního zateplovacího systému budou použity silikonové omítky (viz skladby konstrukcí) </w:t>
      </w:r>
    </w:p>
    <w:p w:rsidR="0072504E" w:rsidRPr="00BE65EE" w:rsidRDefault="00A34FB4" w:rsidP="0072504E">
      <w:r w:rsidRPr="00BE65EE">
        <w:t>Jako b</w:t>
      </w:r>
      <w:r w:rsidR="0072504E" w:rsidRPr="00BE65EE">
        <w:t xml:space="preserve">arevné řešení </w:t>
      </w:r>
      <w:r w:rsidRPr="00BE65EE">
        <w:t>budou voleny jednotlivé odstíny silik</w:t>
      </w:r>
      <w:r w:rsidR="00DD650A">
        <w:t>ono</w:t>
      </w:r>
      <w:r w:rsidRPr="00BE65EE">
        <w:t>vých barev</w:t>
      </w:r>
      <w:r w:rsidR="0072504E" w:rsidRPr="00BE65EE">
        <w:t xml:space="preserve">. Konkrétní barevné odstíny budou aplikovány po provedení vzorků na fasádě a odsouhlasení zástupci </w:t>
      </w:r>
      <w:r w:rsidRPr="00BE65EE">
        <w:t>investora a autorským a technickým dozorem</w:t>
      </w:r>
      <w:r w:rsidR="0072504E" w:rsidRPr="00BE65EE">
        <w:t xml:space="preserve">. Navrhujeme odstíny ze vzorníku </w:t>
      </w:r>
      <w:r w:rsidR="003213D1" w:rsidRPr="00BE65EE">
        <w:tab/>
        <w:t>RAL</w:t>
      </w:r>
      <w:r w:rsidR="0072504E" w:rsidRPr="00BE65EE">
        <w:t xml:space="preserve">. </w:t>
      </w:r>
      <w:r w:rsidR="00862CBD">
        <w:t xml:space="preserve">Stavební firma zrealizuje </w:t>
      </w:r>
      <w:proofErr w:type="spellStart"/>
      <w:r w:rsidR="00862CBD">
        <w:t>mock</w:t>
      </w:r>
      <w:proofErr w:type="spellEnd"/>
      <w:r w:rsidR="00862CBD">
        <w:t>-up pás v šíři 1 m na ka</w:t>
      </w:r>
      <w:r w:rsidR="00862CBD">
        <w:t>ž</w:t>
      </w:r>
      <w:r w:rsidR="00862CBD">
        <w:t xml:space="preserve">dém řešeném objektu pro odsouhlasení všemi zainteresovanými stranami. </w:t>
      </w:r>
      <w:r w:rsidR="003213D1" w:rsidRPr="00BE65EE">
        <w:t xml:space="preserve">Principem barevného řešení je to, aby jednotlivé stavební objekty působily vždy jako jeden celek, s tím že budou pro každý objekt jiné. </w:t>
      </w:r>
      <w:r w:rsidR="0072504E" w:rsidRPr="00BE65EE">
        <w:t>Podmínkou je deklarace vhodnosti omítkového souvrství včetně malby na konkrétní zdivo a stanovení tec</w:t>
      </w:r>
      <w:r w:rsidR="0072504E" w:rsidRPr="00BE65EE">
        <w:t>h</w:t>
      </w:r>
      <w:r w:rsidR="0072504E" w:rsidRPr="00BE65EE">
        <w:t>nologického postupu aplikace se smluvně deklarovanou životností.</w:t>
      </w:r>
      <w:r w:rsidR="00862CBD">
        <w:t xml:space="preserve"> </w:t>
      </w:r>
    </w:p>
    <w:p w:rsidR="0072504E" w:rsidRPr="00057A77" w:rsidRDefault="003213D1" w:rsidP="0072504E">
      <w:r w:rsidRPr="00BE65EE">
        <w:t xml:space="preserve">Zvoleným </w:t>
      </w:r>
      <w:r w:rsidRPr="008E57E7">
        <w:t xml:space="preserve">barevným odstínem </w:t>
      </w:r>
      <w:r w:rsidR="0030249F" w:rsidRPr="008E57E7">
        <w:t>pro objekt SO 0</w:t>
      </w:r>
      <w:r w:rsidR="009541D5">
        <w:t>6</w:t>
      </w:r>
      <w:r w:rsidR="00FE13F1" w:rsidRPr="008E57E7">
        <w:t xml:space="preserve"> – </w:t>
      </w:r>
      <w:r w:rsidR="009541D5">
        <w:t>F</w:t>
      </w:r>
      <w:r w:rsidR="00FE13F1" w:rsidRPr="008E57E7">
        <w:t xml:space="preserve"> </w:t>
      </w:r>
      <w:r w:rsidR="00862CBD" w:rsidRPr="008E57E7">
        <w:t xml:space="preserve">je </w:t>
      </w:r>
      <w:proofErr w:type="gramStart"/>
      <w:r w:rsidR="00057A77">
        <w:t xml:space="preserve">šedá </w:t>
      </w:r>
      <w:r w:rsidR="00961E08">
        <w:t xml:space="preserve">. </w:t>
      </w:r>
      <w:r w:rsidR="003714D0">
        <w:t>VZHLEDEM</w:t>
      </w:r>
      <w:proofErr w:type="gramEnd"/>
      <w:r w:rsidR="003714D0">
        <w:t xml:space="preserve"> K CHARAKTERU STAVBY PŘESNÝ ODSTÍN BUDE VYBRÁN NA MÍSTĚ PO VÝBĚRU KONKRÉTNÍHO DODAVATELE</w:t>
      </w:r>
      <w:r w:rsidR="00961E08">
        <w:t>.</w:t>
      </w:r>
    </w:p>
    <w:p w:rsidR="0072504E" w:rsidRPr="008E57E7" w:rsidRDefault="008F41AC" w:rsidP="008F41AC">
      <w:pPr>
        <w:pStyle w:val="Nadpis1"/>
      </w:pPr>
      <w:bookmarkStart w:id="2" w:name="_Toc446411942"/>
      <w:r w:rsidRPr="008E57E7">
        <w:t>Dispoziční a provozní řešení</w:t>
      </w:r>
      <w:bookmarkEnd w:id="2"/>
    </w:p>
    <w:p w:rsidR="0072504E" w:rsidRPr="00BE65EE" w:rsidRDefault="0072504E" w:rsidP="00FE13F1">
      <w:r w:rsidRPr="00BE65EE">
        <w:t xml:space="preserve">Jedná se o stávající </w:t>
      </w:r>
      <w:r w:rsidR="00D20DA4">
        <w:t>tří</w:t>
      </w:r>
      <w:r w:rsidR="000B1341">
        <w:t>podlažní objekt</w:t>
      </w:r>
      <w:r w:rsidR="00D20DA4">
        <w:t xml:space="preserve">. </w:t>
      </w:r>
      <w:r w:rsidRPr="00BE65EE">
        <w:t xml:space="preserve">Provozní řešení </w:t>
      </w:r>
      <w:r w:rsidR="00FE13F1" w:rsidRPr="00BE65EE">
        <w:t xml:space="preserve">není </w:t>
      </w:r>
      <w:r w:rsidR="000B1341">
        <w:t xml:space="preserve">zateplením objektu </w:t>
      </w:r>
      <w:r w:rsidR="00FE13F1" w:rsidRPr="00BE65EE">
        <w:t>jakkoliv dotčeno</w:t>
      </w:r>
      <w:r w:rsidRPr="00BE65EE">
        <w:t xml:space="preserve">. </w:t>
      </w:r>
      <w:r w:rsidR="00FE13F1" w:rsidRPr="00BE65EE">
        <w:t xml:space="preserve">V 1.NP se jedná se </w:t>
      </w:r>
      <w:r w:rsidR="00441F3A">
        <w:t xml:space="preserve">o prostory </w:t>
      </w:r>
      <w:r w:rsidR="000B1341">
        <w:t xml:space="preserve">nástrojárny, kovárny, svařovny, skladů </w:t>
      </w:r>
      <w:r w:rsidR="00441F3A">
        <w:t>v návaznosti na</w:t>
      </w:r>
      <w:r w:rsidR="00FE13F1" w:rsidRPr="00BE65EE">
        <w:t xml:space="preserve"> </w:t>
      </w:r>
      <w:r w:rsidR="000D723B">
        <w:t>sociální zázemí</w:t>
      </w:r>
      <w:r w:rsidR="00FE13F1" w:rsidRPr="00BE65EE">
        <w:t xml:space="preserve"> </w:t>
      </w:r>
      <w:r w:rsidR="000D723B">
        <w:t>a</w:t>
      </w:r>
      <w:r w:rsidR="00FE13F1" w:rsidRPr="00BE65EE">
        <w:t> propojovací chodb</w:t>
      </w:r>
      <w:r w:rsidR="000D723B">
        <w:t>u</w:t>
      </w:r>
      <w:r w:rsidR="00FE13F1" w:rsidRPr="00BE65EE">
        <w:t xml:space="preserve"> směrem k objekt</w:t>
      </w:r>
      <w:r w:rsidR="000B1341">
        <w:t>u</w:t>
      </w:r>
      <w:r w:rsidR="00FE13F1" w:rsidRPr="00BE65EE">
        <w:t xml:space="preserve"> </w:t>
      </w:r>
      <w:r w:rsidR="000B1341">
        <w:t>D</w:t>
      </w:r>
      <w:r w:rsidR="00FE13F1" w:rsidRPr="00BE65EE">
        <w:t>.</w:t>
      </w:r>
      <w:r w:rsidR="00862CBD">
        <w:t xml:space="preserve"> Dispozičně jde o </w:t>
      </w:r>
      <w:proofErr w:type="spellStart"/>
      <w:r w:rsidR="00862CBD">
        <w:t>třítrakt</w:t>
      </w:r>
      <w:proofErr w:type="spellEnd"/>
      <w:r w:rsidR="00862CBD">
        <w:t>.</w:t>
      </w:r>
      <w:r w:rsidR="000612D3">
        <w:t xml:space="preserve"> 2.</w:t>
      </w:r>
      <w:r w:rsidR="000B1341">
        <w:t xml:space="preserve">NP </w:t>
      </w:r>
      <w:r w:rsidR="000612D3">
        <w:t xml:space="preserve">je řešeno funkčně pro </w:t>
      </w:r>
      <w:r w:rsidR="000D723B">
        <w:t>truhlárny, mechanické dílny</w:t>
      </w:r>
      <w:r w:rsidR="000612D3">
        <w:t xml:space="preserve"> </w:t>
      </w:r>
      <w:r w:rsidR="000D723B">
        <w:t xml:space="preserve">a kabinety opět v návaznosti na sociální zařízení </w:t>
      </w:r>
      <w:r w:rsidR="001F2464">
        <w:t xml:space="preserve">s propojením k </w:t>
      </w:r>
      <w:r w:rsidR="000612D3">
        <w:t>objekt</w:t>
      </w:r>
      <w:r w:rsidR="001F2464">
        <w:t>u</w:t>
      </w:r>
      <w:r w:rsidR="000612D3">
        <w:t xml:space="preserve"> </w:t>
      </w:r>
      <w:r w:rsidR="000B1341">
        <w:t>D</w:t>
      </w:r>
      <w:r w:rsidR="000D723B">
        <w:t xml:space="preserve">. 3NP je řešeno funkčně pro </w:t>
      </w:r>
      <w:r w:rsidR="001F2464">
        <w:t xml:space="preserve">učebny, </w:t>
      </w:r>
      <w:r w:rsidR="000D723B">
        <w:t>ruční dílny, laborato</w:t>
      </w:r>
      <w:r w:rsidR="001F2464">
        <w:t>ře a sborovny opět v návaznosti</w:t>
      </w:r>
      <w:r w:rsidR="000D723B">
        <w:t xml:space="preserve"> na sociální zařízení a na objekt D</w:t>
      </w:r>
    </w:p>
    <w:p w:rsidR="0072504E" w:rsidRPr="00BE65EE" w:rsidRDefault="008F41AC" w:rsidP="008F41AC">
      <w:pPr>
        <w:pStyle w:val="Nadpis1"/>
      </w:pPr>
      <w:bookmarkStart w:id="3" w:name="_Toc446411943"/>
      <w:r w:rsidRPr="00BE65EE">
        <w:t>Bezbariérové užívání stavby</w:t>
      </w:r>
      <w:bookmarkEnd w:id="3"/>
    </w:p>
    <w:p w:rsidR="00FE13F1" w:rsidRPr="00BE65EE" w:rsidRDefault="00FE13F1" w:rsidP="00FE13F1">
      <w:r w:rsidRPr="00BE65EE">
        <w:t>[</w:t>
      </w:r>
      <w:proofErr w:type="spellStart"/>
      <w:r w:rsidRPr="00BE65EE">
        <w:t>vyhl</w:t>
      </w:r>
      <w:proofErr w:type="spellEnd"/>
      <w:r w:rsidRPr="00BE65EE">
        <w:t>. 398/2009 Sb., o obecných technických požadavcích zabezpečujících užívání staveb osobami s omezenou schopností pohybu a orientace]</w:t>
      </w:r>
    </w:p>
    <w:p w:rsidR="00FE13F1" w:rsidRPr="00BE65EE" w:rsidRDefault="00CE0AAB" w:rsidP="00FE13F1">
      <w:r>
        <w:t xml:space="preserve">Stavební úpravy </w:t>
      </w:r>
      <w:r w:rsidR="00DD650A">
        <w:t>(zateplení obvodového pláště) se bezbariérového řešení netýká, projekt to neřeší.</w:t>
      </w:r>
    </w:p>
    <w:p w:rsidR="008F41AC" w:rsidRPr="00BE65EE" w:rsidRDefault="008F41AC" w:rsidP="008F41AC">
      <w:pPr>
        <w:pStyle w:val="Nadpis1"/>
      </w:pPr>
      <w:bookmarkStart w:id="4" w:name="_Toc446411944"/>
      <w:r w:rsidRPr="00BE65EE">
        <w:t>Konstrukční a stavebně technické řešení</w:t>
      </w:r>
      <w:bookmarkEnd w:id="4"/>
    </w:p>
    <w:p w:rsidR="00DC77AE" w:rsidRPr="00BE65EE" w:rsidRDefault="00DC77AE" w:rsidP="00DC77AE">
      <w:pPr>
        <w:pStyle w:val="Nadpis2"/>
      </w:pPr>
      <w:bookmarkStart w:id="5" w:name="_Toc446411945"/>
      <w:r w:rsidRPr="00BE65EE">
        <w:t xml:space="preserve">Popis stávajícího </w:t>
      </w:r>
      <w:r w:rsidR="00622426" w:rsidRPr="00BE65EE">
        <w:t>objektu</w:t>
      </w:r>
      <w:bookmarkEnd w:id="5"/>
    </w:p>
    <w:p w:rsidR="00296641" w:rsidRPr="00BE65EE" w:rsidRDefault="00622426" w:rsidP="00CD781F">
      <w:r w:rsidRPr="00BE65EE">
        <w:t xml:space="preserve">Stávající </w:t>
      </w:r>
      <w:r w:rsidR="00CD781F" w:rsidRPr="00BE65EE">
        <w:t xml:space="preserve">objekt </w:t>
      </w:r>
      <w:r w:rsidR="009541D5">
        <w:t>F</w:t>
      </w:r>
      <w:r w:rsidRPr="00BE65EE">
        <w:t xml:space="preserve"> -</w:t>
      </w:r>
      <w:r w:rsidR="0030249F">
        <w:t xml:space="preserve"> </w:t>
      </w:r>
      <w:r w:rsidRPr="00BE65EE">
        <w:t>SO 0</w:t>
      </w:r>
      <w:r w:rsidR="009541D5">
        <w:t>6</w:t>
      </w:r>
      <w:r w:rsidRPr="00BE65EE">
        <w:t xml:space="preserve"> je půdorysně </w:t>
      </w:r>
      <w:r w:rsidR="00CD781F" w:rsidRPr="00BE65EE">
        <w:t>obdélníkového</w:t>
      </w:r>
      <w:r w:rsidR="0030249F">
        <w:t xml:space="preserve"> </w:t>
      </w:r>
      <w:r w:rsidRPr="00BE65EE">
        <w:t xml:space="preserve">tvaru </w:t>
      </w:r>
      <w:r w:rsidR="000E2B40">
        <w:t xml:space="preserve">s rozměry </w:t>
      </w:r>
      <w:r w:rsidR="001F2464">
        <w:t>25560</w:t>
      </w:r>
      <w:r w:rsidR="000E2B40">
        <w:t xml:space="preserve"> mm x 1</w:t>
      </w:r>
      <w:r w:rsidR="001F2464">
        <w:t>86</w:t>
      </w:r>
      <w:r w:rsidR="000E2B40">
        <w:t xml:space="preserve">00 mm se </w:t>
      </w:r>
      <w:r w:rsidRPr="00BE65EE">
        <w:t>schodi</w:t>
      </w:r>
      <w:r w:rsidRPr="00BE65EE">
        <w:t>š</w:t>
      </w:r>
      <w:r w:rsidR="001F2464">
        <w:t>těm</w:t>
      </w:r>
      <w:r w:rsidRPr="00BE65EE">
        <w:t>.</w:t>
      </w:r>
    </w:p>
    <w:p w:rsidR="005D05D8" w:rsidRPr="00BE65EE" w:rsidRDefault="00622426" w:rsidP="005D05D8">
      <w:r w:rsidRPr="00BE65EE">
        <w:t xml:space="preserve"> </w:t>
      </w:r>
      <w:r w:rsidR="00296641" w:rsidRPr="00BE65EE">
        <w:t xml:space="preserve">       </w:t>
      </w:r>
      <w:r w:rsidRPr="00BE65EE">
        <w:t xml:space="preserve">Výškově je </w:t>
      </w:r>
      <w:r w:rsidR="001F2464">
        <w:t>1</w:t>
      </w:r>
      <w:r w:rsidRPr="00BE65EE">
        <w:t xml:space="preserve">.NP </w:t>
      </w:r>
      <w:r w:rsidR="00CE0AAB">
        <w:t xml:space="preserve">situováno </w:t>
      </w:r>
      <w:r w:rsidR="0066310E" w:rsidRPr="00BE65EE">
        <w:t xml:space="preserve">na </w:t>
      </w:r>
      <w:proofErr w:type="gramStart"/>
      <w:r w:rsidR="0066310E" w:rsidRPr="00BE65EE">
        <w:t>úrov</w:t>
      </w:r>
      <w:r w:rsidR="00CE0AAB">
        <w:t>eň</w:t>
      </w:r>
      <w:r w:rsidR="0066310E" w:rsidRPr="00BE65EE">
        <w:t xml:space="preserve"> :</w:t>
      </w:r>
      <w:r w:rsidR="0066310E" w:rsidRPr="00BE65EE">
        <w:rPr>
          <w:b/>
        </w:rPr>
        <w:t>+</w:t>
      </w:r>
      <w:r w:rsidR="001F2464">
        <w:rPr>
          <w:b/>
        </w:rPr>
        <w:t>0</w:t>
      </w:r>
      <w:r w:rsidR="0066310E" w:rsidRPr="00BE65EE">
        <w:rPr>
          <w:b/>
        </w:rPr>
        <w:t>,</w:t>
      </w:r>
      <w:r w:rsidR="001F2464">
        <w:rPr>
          <w:b/>
        </w:rPr>
        <w:t>000</w:t>
      </w:r>
      <w:proofErr w:type="gramEnd"/>
      <w:r w:rsidR="0066310E" w:rsidRPr="00BE65EE">
        <w:rPr>
          <w:b/>
        </w:rPr>
        <w:t xml:space="preserve"> = +35</w:t>
      </w:r>
      <w:r w:rsidR="001F2464">
        <w:rPr>
          <w:b/>
        </w:rPr>
        <w:t>2</w:t>
      </w:r>
      <w:r w:rsidR="0066310E" w:rsidRPr="00BE65EE">
        <w:rPr>
          <w:b/>
        </w:rPr>
        <w:t>,</w:t>
      </w:r>
      <w:r w:rsidR="001F2464">
        <w:rPr>
          <w:b/>
        </w:rPr>
        <w:t>860</w:t>
      </w:r>
      <w:r w:rsidR="0066310E" w:rsidRPr="00BE65EE">
        <w:rPr>
          <w:b/>
        </w:rPr>
        <w:t xml:space="preserve"> </w:t>
      </w:r>
      <w:proofErr w:type="spellStart"/>
      <w:r w:rsidR="0066310E" w:rsidRPr="00BE65EE">
        <w:rPr>
          <w:b/>
        </w:rPr>
        <w:t>m.n.m</w:t>
      </w:r>
      <w:proofErr w:type="spellEnd"/>
      <w:r w:rsidR="0066310E" w:rsidRPr="00BE65EE">
        <w:rPr>
          <w:b/>
        </w:rPr>
        <w:t>.</w:t>
      </w:r>
      <w:r w:rsidR="000E2B40">
        <w:t xml:space="preserve">, </w:t>
      </w:r>
      <w:r w:rsidR="00A71C82" w:rsidRPr="00BE65EE">
        <w:t xml:space="preserve">vychází </w:t>
      </w:r>
      <w:r w:rsidR="0066310E" w:rsidRPr="00BE65EE">
        <w:t xml:space="preserve">tedy </w:t>
      </w:r>
      <w:r w:rsidR="00A71C82" w:rsidRPr="00BE65EE">
        <w:t xml:space="preserve">z </w:t>
      </w:r>
      <w:r w:rsidR="00DD650A">
        <w:t>projektu</w:t>
      </w:r>
      <w:r w:rsidR="0066310E" w:rsidRPr="00BE65EE">
        <w:t xml:space="preserve"> </w:t>
      </w:r>
      <w:r w:rsidR="00296641" w:rsidRPr="00BE65EE">
        <w:t>k</w:t>
      </w:r>
      <w:r w:rsidR="0066310E" w:rsidRPr="00BE65EE">
        <w:t> </w:t>
      </w:r>
      <w:r w:rsidR="00296641" w:rsidRPr="00BE65EE">
        <w:t>dat</w:t>
      </w:r>
      <w:r w:rsidR="0066310E" w:rsidRPr="00BE65EE">
        <w:t xml:space="preserve">u </w:t>
      </w:r>
      <w:r w:rsidR="001F2464">
        <w:rPr>
          <w:b/>
        </w:rPr>
        <w:t xml:space="preserve">02/ </w:t>
      </w:r>
      <w:r w:rsidR="0066310E" w:rsidRPr="00BE65EE">
        <w:rPr>
          <w:b/>
        </w:rPr>
        <w:t>19</w:t>
      </w:r>
      <w:r w:rsidR="001F2464">
        <w:rPr>
          <w:b/>
        </w:rPr>
        <w:t>89</w:t>
      </w:r>
      <w:r w:rsidR="0066310E" w:rsidRPr="00BE65EE">
        <w:rPr>
          <w:b/>
        </w:rPr>
        <w:t>.</w:t>
      </w:r>
      <w:r w:rsidR="001F2464">
        <w:rPr>
          <w:b/>
        </w:rPr>
        <w:t xml:space="preserve"> </w:t>
      </w:r>
      <w:r w:rsidR="001F2464" w:rsidRPr="005D05D8">
        <w:t xml:space="preserve">V projektu je dále zohledněn i fakt, že </w:t>
      </w:r>
      <w:r w:rsidR="005D05D8" w:rsidRPr="005D05D8">
        <w:t xml:space="preserve">objekt navazuje na objekt </w:t>
      </w:r>
      <w:r w:rsidR="005D05D8">
        <w:t>SO 03 - C</w:t>
      </w:r>
      <w:r w:rsidR="005D05D8" w:rsidRPr="005D05D8">
        <w:t>, kde</w:t>
      </w:r>
      <w:r w:rsidR="005D05D8">
        <w:t xml:space="preserve"> +-0,000</w:t>
      </w:r>
      <w:r w:rsidR="005D05D8" w:rsidRPr="00BE65EE">
        <w:t xml:space="preserve"> </w:t>
      </w:r>
      <w:r w:rsidR="005D05D8">
        <w:t>=</w:t>
      </w:r>
      <w:r w:rsidR="005D05D8">
        <w:rPr>
          <w:b/>
        </w:rPr>
        <w:t xml:space="preserve"> </w:t>
      </w:r>
      <w:r w:rsidR="005D05D8" w:rsidRPr="00BE65EE">
        <w:rPr>
          <w:b/>
        </w:rPr>
        <w:t xml:space="preserve">+ 352,150 </w:t>
      </w:r>
      <w:proofErr w:type="spellStart"/>
      <w:proofErr w:type="gramStart"/>
      <w:r w:rsidR="005D05D8" w:rsidRPr="00BE65EE">
        <w:rPr>
          <w:b/>
        </w:rPr>
        <w:t>m.n.</w:t>
      </w:r>
      <w:proofErr w:type="gramEnd"/>
      <w:r w:rsidR="005D05D8" w:rsidRPr="00BE65EE">
        <w:rPr>
          <w:b/>
        </w:rPr>
        <w:t>m</w:t>
      </w:r>
      <w:proofErr w:type="spellEnd"/>
      <w:r w:rsidR="005D05D8" w:rsidRPr="00BE65EE">
        <w:t>., jako výšku hrubé podlahy</w:t>
      </w:r>
      <w:r w:rsidR="005D05D8">
        <w:t xml:space="preserve"> objektu SO 01- A </w:t>
      </w:r>
      <w:proofErr w:type="spellStart"/>
      <w:r w:rsidR="005D05D8">
        <w:t>a</w:t>
      </w:r>
      <w:proofErr w:type="spellEnd"/>
      <w:r w:rsidR="005D05D8">
        <w:t xml:space="preserve"> SO 03 - C, výška čisté podlahy je na úrovni </w:t>
      </w:r>
      <w:r w:rsidR="005A1F7C">
        <w:t>+</w:t>
      </w:r>
      <w:r w:rsidR="005D05D8">
        <w:t>0,080</w:t>
      </w:r>
      <w:r w:rsidR="005D05D8" w:rsidRPr="00BE65EE">
        <w:t xml:space="preserve"> </w:t>
      </w:r>
      <w:r w:rsidR="005D05D8">
        <w:t>=</w:t>
      </w:r>
      <w:r w:rsidR="005D05D8">
        <w:rPr>
          <w:b/>
        </w:rPr>
        <w:t xml:space="preserve"> </w:t>
      </w:r>
      <w:r w:rsidR="005D05D8" w:rsidRPr="00BE65EE">
        <w:rPr>
          <w:b/>
        </w:rPr>
        <w:t>+ 352,</w:t>
      </w:r>
      <w:r w:rsidR="005D05D8">
        <w:rPr>
          <w:b/>
        </w:rPr>
        <w:t>230</w:t>
      </w:r>
      <w:r w:rsidR="005D05D8" w:rsidRPr="00BE65EE">
        <w:rPr>
          <w:b/>
        </w:rPr>
        <w:t xml:space="preserve"> </w:t>
      </w:r>
      <w:proofErr w:type="spellStart"/>
      <w:r w:rsidR="005D05D8" w:rsidRPr="00BE65EE">
        <w:rPr>
          <w:b/>
        </w:rPr>
        <w:t>m.n.m</w:t>
      </w:r>
      <w:proofErr w:type="spellEnd"/>
      <w:r w:rsidR="005D05D8">
        <w:t xml:space="preserve">. </w:t>
      </w:r>
      <w:r w:rsidR="005A1F7C">
        <w:t xml:space="preserve"> „Výškově“ jsou oba objekty posazeny stejně –  ale </w:t>
      </w:r>
      <w:proofErr w:type="gramStart"/>
      <w:r w:rsidR="005A1F7C">
        <w:t>jen !!!číselně</w:t>
      </w:r>
      <w:proofErr w:type="gramEnd"/>
      <w:r w:rsidR="005A1F7C">
        <w:t>!!!!je rozdíl tedy 1130 mm  - viz výkresová dokumentace. (z důvodu zvedání a návaznosti atik objektu Fa C)</w:t>
      </w:r>
      <w:r w:rsidR="005D05D8">
        <w:t xml:space="preserve"> </w:t>
      </w:r>
    </w:p>
    <w:p w:rsidR="00CD781F" w:rsidRPr="00BE65EE" w:rsidRDefault="00CD781F" w:rsidP="00CE0AAB"/>
    <w:p w:rsidR="00622426" w:rsidRPr="00BE65EE" w:rsidRDefault="00622426" w:rsidP="00622426">
      <w:pPr>
        <w:ind w:left="0"/>
      </w:pPr>
    </w:p>
    <w:p w:rsidR="00CD781F" w:rsidRPr="00BE65EE" w:rsidRDefault="0066310E" w:rsidP="00CD781F">
      <w:r w:rsidRPr="00BE65EE">
        <w:t>Z konstrukčn</w:t>
      </w:r>
      <w:r w:rsidR="00A71C82" w:rsidRPr="00BE65EE">
        <w:t>ího</w:t>
      </w:r>
      <w:r w:rsidR="00CD781F" w:rsidRPr="00BE65EE">
        <w:t xml:space="preserve"> hlediska je </w:t>
      </w:r>
      <w:r w:rsidRPr="00BE65EE">
        <w:t>objekt zděný, stro</w:t>
      </w:r>
      <w:r w:rsidR="00D20DA4">
        <w:t>py jsou prefabrikované panelové</w:t>
      </w:r>
      <w:r w:rsidR="005A1F7C">
        <w:t>.</w:t>
      </w:r>
    </w:p>
    <w:p w:rsidR="00DC77AE" w:rsidRPr="00BE65EE" w:rsidRDefault="00DC77AE" w:rsidP="00DC77AE">
      <w:pPr>
        <w:pStyle w:val="Nadpis2"/>
      </w:pPr>
      <w:bookmarkStart w:id="6" w:name="_Toc446411946"/>
      <w:r w:rsidRPr="00BE65EE">
        <w:t xml:space="preserve">Popis </w:t>
      </w:r>
      <w:r w:rsidR="00A71C82" w:rsidRPr="00BE65EE">
        <w:t>navrhovaného řešení</w:t>
      </w:r>
      <w:bookmarkEnd w:id="6"/>
    </w:p>
    <w:p w:rsidR="00CD781F" w:rsidRPr="00BE65EE" w:rsidRDefault="00A71C82" w:rsidP="00DC77AE">
      <w:pPr>
        <w:pStyle w:val="Nadpis3"/>
      </w:pPr>
      <w:bookmarkStart w:id="7" w:name="_Toc446411947"/>
      <w:r w:rsidRPr="00BE65EE">
        <w:t>Zateplení stávajícího objektu -  objekt S0 0</w:t>
      </w:r>
      <w:r w:rsidR="009541D5">
        <w:t>6</w:t>
      </w:r>
      <w:r w:rsidR="002178B7" w:rsidRPr="00BE65EE">
        <w:t xml:space="preserve"> </w:t>
      </w:r>
      <w:r w:rsidR="009541D5">
        <w:t>F</w:t>
      </w:r>
      <w:bookmarkEnd w:id="7"/>
    </w:p>
    <w:p w:rsidR="007C1CE8" w:rsidRPr="00BE65EE" w:rsidRDefault="007C1CE8" w:rsidP="007C1CE8"/>
    <w:p w:rsidR="00CD781F" w:rsidRDefault="00A71C82" w:rsidP="00CD781F">
      <w:pPr>
        <w:numPr>
          <w:ilvl w:val="0"/>
          <w:numId w:val="42"/>
        </w:numPr>
        <w:rPr>
          <w:b/>
        </w:rPr>
      </w:pPr>
      <w:r w:rsidRPr="00BE65EE">
        <w:rPr>
          <w:b/>
        </w:rPr>
        <w:t xml:space="preserve">Svislé konstrukce </w:t>
      </w:r>
      <w:r w:rsidR="00874864" w:rsidRPr="00BE65EE">
        <w:rPr>
          <w:b/>
        </w:rPr>
        <w:t>–</w:t>
      </w:r>
      <w:r w:rsidRPr="00BE65EE">
        <w:rPr>
          <w:b/>
        </w:rPr>
        <w:t xml:space="preserve"> stěny</w:t>
      </w:r>
      <w:r w:rsidR="000612D3">
        <w:rPr>
          <w:b/>
        </w:rPr>
        <w:t xml:space="preserve"> </w:t>
      </w:r>
      <w:r w:rsidR="00F768B8" w:rsidRPr="00BE65EE">
        <w:rPr>
          <w:b/>
        </w:rPr>
        <w:t>-</w:t>
      </w:r>
      <w:r w:rsidR="000612D3">
        <w:rPr>
          <w:b/>
        </w:rPr>
        <w:t xml:space="preserve"> </w:t>
      </w:r>
      <w:r w:rsidR="00F768B8" w:rsidRPr="00BE65EE">
        <w:rPr>
          <w:b/>
        </w:rPr>
        <w:t>KONTAKTNÍ ZATEPLOVACÍ SYSTÉM</w:t>
      </w:r>
      <w:r w:rsidR="007C1CE8" w:rsidRPr="00BE65EE">
        <w:rPr>
          <w:b/>
        </w:rPr>
        <w:t xml:space="preserve">   -  skladba OP 01</w:t>
      </w:r>
    </w:p>
    <w:p w:rsidR="001F45C2" w:rsidRDefault="001F45C2" w:rsidP="001F45C2">
      <w:pPr>
        <w:ind w:left="1571"/>
        <w:rPr>
          <w:b/>
        </w:rPr>
      </w:pPr>
    </w:p>
    <w:p w:rsidR="00C603FB" w:rsidRPr="00BE65EE" w:rsidRDefault="00C603FB" w:rsidP="00C603FB">
      <w:r w:rsidRPr="00BE65EE">
        <w:t>STÁVAJÍCÍ</w:t>
      </w:r>
      <w:r>
        <w:t xml:space="preserve"> SOUVRSTVÍ (směrem z interiéru)</w:t>
      </w:r>
    </w:p>
    <w:p w:rsidR="00C603FB" w:rsidRPr="00BE65EE" w:rsidRDefault="00C603FB" w:rsidP="00C603FB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Stávající vápenocementová omítka  </w:t>
      </w:r>
    </w:p>
    <w:p w:rsidR="00C603FB" w:rsidRPr="00057A77" w:rsidRDefault="00C603FB" w:rsidP="00C603FB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Stávající zdivo </w:t>
      </w:r>
      <w:proofErr w:type="spellStart"/>
      <w:r w:rsidR="00B64F2C">
        <w:t>tl</w:t>
      </w:r>
      <w:proofErr w:type="spellEnd"/>
      <w:r w:rsidR="00B64F2C">
        <w:t xml:space="preserve">. 520 mm </w:t>
      </w:r>
      <w:r>
        <w:t xml:space="preserve">– </w:t>
      </w:r>
      <w:r w:rsidRPr="00057A77">
        <w:t>zdivo z cihel CD</w:t>
      </w:r>
      <w:r w:rsidR="00BA25A7" w:rsidRPr="00057A77">
        <w:t xml:space="preserve"> INA (A+B) na maltu vápenocementovou </w:t>
      </w:r>
      <w:r w:rsidRPr="00057A77">
        <w:t>M</w:t>
      </w:r>
      <w:r w:rsidR="00BA25A7" w:rsidRPr="00057A77">
        <w:t>VC 25</w:t>
      </w:r>
    </w:p>
    <w:p w:rsidR="00C603FB" w:rsidRDefault="00C603FB" w:rsidP="00CD2F5F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Stávající vápenocementová omítka  </w:t>
      </w:r>
    </w:p>
    <w:p w:rsidR="00C603FB" w:rsidRPr="00BE65EE" w:rsidRDefault="00C603FB" w:rsidP="00C603FB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C603FB" w:rsidRDefault="00C603FB" w:rsidP="001F45C2">
      <w:pPr>
        <w:ind w:left="1571"/>
        <w:rPr>
          <w:b/>
        </w:rPr>
      </w:pPr>
      <w:r>
        <w:rPr>
          <w:b/>
        </w:rPr>
        <w:t>+</w:t>
      </w:r>
    </w:p>
    <w:p w:rsidR="00C603FB" w:rsidRPr="00BE65EE" w:rsidRDefault="00C603FB" w:rsidP="001F45C2">
      <w:pPr>
        <w:ind w:left="1571"/>
        <w:rPr>
          <w:b/>
        </w:rPr>
      </w:pPr>
    </w:p>
    <w:p w:rsidR="00874864" w:rsidRPr="00BE65EE" w:rsidRDefault="002178B7" w:rsidP="00874864">
      <w:pPr>
        <w:rPr>
          <w:b/>
        </w:rPr>
      </w:pPr>
      <w:r w:rsidRPr="00BE65EE">
        <w:rPr>
          <w:b/>
        </w:rPr>
        <w:t>Navrhovaná skladba</w:t>
      </w:r>
    </w:p>
    <w:p w:rsidR="00F768B8" w:rsidRPr="00BE65EE" w:rsidRDefault="00F768B8" w:rsidP="00F768B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</w:pPr>
      <w:r w:rsidRPr="00BE65EE">
        <w:t>Vodou ředitelný disperzní penetrační nátěr pod lepící a stěrkovou hmotu</w:t>
      </w:r>
    </w:p>
    <w:p w:rsidR="00874864" w:rsidRPr="00BE65EE" w:rsidRDefault="00F768B8" w:rsidP="00F768B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</w:t>
      </w:r>
    </w:p>
    <w:p w:rsidR="00F768B8" w:rsidRPr="00BE65EE" w:rsidRDefault="00F768B8" w:rsidP="00F768B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Desky z expandovaného pěnového polystyrenu, napětí v tlaku při 10% deformaci &gt; 70 </w:t>
      </w:r>
      <w:proofErr w:type="spellStart"/>
      <w:r w:rsidRPr="00BE65EE">
        <w:t>kPa</w:t>
      </w:r>
      <w:proofErr w:type="spellEnd"/>
      <w:r w:rsidR="006E4A4E" w:rsidRPr="00BE65EE">
        <w:t xml:space="preserve"> </w:t>
      </w:r>
      <w:r w:rsidR="003714D0">
        <w:t xml:space="preserve"> EPS 100S </w:t>
      </w:r>
      <w:r w:rsidR="001F45C2">
        <w:t xml:space="preserve"> </w:t>
      </w:r>
      <w:proofErr w:type="gramStart"/>
      <w:r w:rsidR="006E4A4E" w:rsidRPr="00BE65EE">
        <w:t>tl.140</w:t>
      </w:r>
      <w:proofErr w:type="gramEnd"/>
      <w:r w:rsidR="006E4A4E" w:rsidRPr="00BE65EE">
        <w:t xml:space="preserve"> mm</w:t>
      </w:r>
    </w:p>
    <w:p w:rsidR="00EB0E67" w:rsidRPr="00BE65EE" w:rsidRDefault="00EB0E67" w:rsidP="00EB0E6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EB0E67" w:rsidRPr="00BE65EE" w:rsidRDefault="00EB0E67" w:rsidP="00EB0E6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6E4A4E" w:rsidRPr="00BE65EE" w:rsidRDefault="006E4A4E" w:rsidP="006E4A4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6E4A4E" w:rsidRDefault="006E4A4E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  <w:r w:rsidR="003714D0" w:rsidRPr="003714D0">
        <w:t xml:space="preserve"> </w:t>
      </w:r>
      <w:r w:rsidR="003714D0">
        <w:t>VZHLEDEM K CHARAKTERU STAVBY PŘESNÝ ODSTÍN BUDE VYBRÁN NA MÍSTĚ PO VÝBĚRU KONKRÉTNÍHO DODAVATELE</w:t>
      </w:r>
      <w:r w:rsidR="003714D0">
        <w:t>)</w:t>
      </w:r>
    </w:p>
    <w:p w:rsidR="00F00431" w:rsidRDefault="00F00431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F00431" w:rsidRDefault="00F00431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  <w:rPr>
          <w:b/>
          <w:u w:val="single"/>
        </w:rPr>
      </w:pPr>
      <w:r w:rsidRPr="00F00431">
        <w:rPr>
          <w:b/>
          <w:u w:val="single"/>
        </w:rPr>
        <w:t xml:space="preserve">ostění oken budou zateplena kontaktním zateplovacím systémem, extrudovaný </w:t>
      </w:r>
      <w:proofErr w:type="gramStart"/>
      <w:r w:rsidRPr="00F00431">
        <w:rPr>
          <w:b/>
          <w:u w:val="single"/>
        </w:rPr>
        <w:t>polystyr</w:t>
      </w:r>
      <w:r w:rsidRPr="00F00431">
        <w:rPr>
          <w:b/>
          <w:u w:val="single"/>
        </w:rPr>
        <w:t>é</w:t>
      </w:r>
      <w:r w:rsidRPr="00F00431">
        <w:rPr>
          <w:b/>
          <w:u w:val="single"/>
        </w:rPr>
        <w:t>n</w:t>
      </w:r>
      <w:r>
        <w:rPr>
          <w:b/>
          <w:u w:val="single"/>
        </w:rPr>
        <w:t xml:space="preserve">em </w:t>
      </w:r>
      <w:r w:rsidR="003714D0">
        <w:rPr>
          <w:b/>
          <w:u w:val="single"/>
        </w:rPr>
        <w:t xml:space="preserve"> (XPS</w:t>
      </w:r>
      <w:proofErr w:type="gramEnd"/>
      <w:r w:rsidR="003714D0">
        <w:rPr>
          <w:b/>
          <w:u w:val="single"/>
        </w:rPr>
        <w:t xml:space="preserve"> nebo EPS P) </w:t>
      </w:r>
      <w:r w:rsidRPr="00F00431">
        <w:rPr>
          <w:b/>
          <w:u w:val="single"/>
        </w:rPr>
        <w:t xml:space="preserve"> </w:t>
      </w:r>
      <w:proofErr w:type="spellStart"/>
      <w:r w:rsidRPr="00F00431">
        <w:rPr>
          <w:b/>
          <w:u w:val="single"/>
        </w:rPr>
        <w:t>tl</w:t>
      </w:r>
      <w:proofErr w:type="spellEnd"/>
      <w:r w:rsidRPr="00F00431">
        <w:rPr>
          <w:b/>
          <w:u w:val="single"/>
        </w:rPr>
        <w:t>. 20 mm</w:t>
      </w:r>
    </w:p>
    <w:p w:rsidR="00F00431" w:rsidRPr="00AA7458" w:rsidRDefault="00AA7458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AA7458">
        <w:t xml:space="preserve"> + 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AA7458" w:rsidRDefault="00AA7458" w:rsidP="00AA7458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  <w:r w:rsidR="00AA46BE">
        <w:t xml:space="preserve"> </w:t>
      </w:r>
      <w:r w:rsidR="00AA46BE">
        <w:t>VZHLEDEM K CHARAKTERU STAVBY PŘESNÝ ODSTÍN BUDE VYBRÁN NA MÍSTĚ PO VÝBĚRU KONKRÉTNÍHO DODAVATELE</w:t>
      </w:r>
    </w:p>
    <w:p w:rsidR="00AA7458" w:rsidRPr="00F00431" w:rsidRDefault="00AA7458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  <w:rPr>
          <w:b/>
          <w:u w:val="single"/>
        </w:rPr>
      </w:pPr>
    </w:p>
    <w:p w:rsidR="00874864" w:rsidRPr="00BE65EE" w:rsidRDefault="00874864" w:rsidP="00874864">
      <w:pPr>
        <w:rPr>
          <w:b/>
        </w:rPr>
      </w:pPr>
    </w:p>
    <w:p w:rsidR="007C1CE8" w:rsidRPr="00BE65EE" w:rsidRDefault="00DD650A" w:rsidP="007C1CE8">
      <w:pPr>
        <w:numPr>
          <w:ilvl w:val="0"/>
          <w:numId w:val="42"/>
        </w:numPr>
        <w:rPr>
          <w:b/>
        </w:rPr>
      </w:pPr>
      <w:r>
        <w:rPr>
          <w:b/>
        </w:rPr>
        <w:t xml:space="preserve">Svislé konstrukce – stěny </w:t>
      </w:r>
      <w:r w:rsidR="007C1CE8" w:rsidRPr="00BE65EE">
        <w:rPr>
          <w:b/>
        </w:rPr>
        <w:t>-</w:t>
      </w:r>
      <w:r w:rsidR="009541D5">
        <w:rPr>
          <w:b/>
        </w:rPr>
        <w:t xml:space="preserve"> KONTAKTNÍ ZATEPLOVACÍ SYSTÉM </w:t>
      </w:r>
      <w:r w:rsidR="007C1CE8" w:rsidRPr="00BE65EE">
        <w:rPr>
          <w:b/>
        </w:rPr>
        <w:t>-  skladba OP 02</w:t>
      </w:r>
    </w:p>
    <w:p w:rsidR="002178B7" w:rsidRPr="00BE65EE" w:rsidRDefault="002178B7" w:rsidP="002178B7">
      <w:pPr>
        <w:ind w:left="1571"/>
        <w:rPr>
          <w:b/>
        </w:rPr>
      </w:pPr>
    </w:p>
    <w:p w:rsidR="00874864" w:rsidRDefault="002178B7" w:rsidP="00874864">
      <w:pPr>
        <w:rPr>
          <w:b/>
        </w:rPr>
      </w:pPr>
      <w:r w:rsidRPr="00BE65EE">
        <w:rPr>
          <w:b/>
        </w:rPr>
        <w:t xml:space="preserve">              Skladba použitá </w:t>
      </w:r>
      <w:r w:rsidR="009541D5">
        <w:rPr>
          <w:b/>
        </w:rPr>
        <w:t>v</w:t>
      </w:r>
      <w:r w:rsidR="00BA25A7">
        <w:rPr>
          <w:b/>
        </w:rPr>
        <w:t xml:space="preserve"> celém </w:t>
      </w:r>
      <w:r w:rsidR="009541D5">
        <w:rPr>
          <w:b/>
        </w:rPr>
        <w:t>1.</w:t>
      </w:r>
      <w:r w:rsidR="00BA25A7">
        <w:rPr>
          <w:b/>
        </w:rPr>
        <w:t>N</w:t>
      </w:r>
      <w:r w:rsidR="009541D5">
        <w:rPr>
          <w:b/>
        </w:rPr>
        <w:t xml:space="preserve">P </w:t>
      </w:r>
      <w:r w:rsidR="00BA25A7">
        <w:rPr>
          <w:b/>
        </w:rPr>
        <w:t xml:space="preserve">směrem do ulice </w:t>
      </w:r>
      <w:r w:rsidR="00B64F2C">
        <w:rPr>
          <w:b/>
        </w:rPr>
        <w:t xml:space="preserve">Dukelská a v </w:t>
      </w:r>
      <w:r w:rsidR="009541D5">
        <w:rPr>
          <w:b/>
        </w:rPr>
        <w:t xml:space="preserve">obvodovém soklu </w:t>
      </w:r>
      <w:r w:rsidR="00B64F2C">
        <w:rPr>
          <w:b/>
        </w:rPr>
        <w:t>směrem k objektu B</w:t>
      </w:r>
      <w:r w:rsidR="00B50281">
        <w:rPr>
          <w:b/>
        </w:rPr>
        <w:t xml:space="preserve"> </w:t>
      </w:r>
      <w:r w:rsidRPr="00BE65EE">
        <w:rPr>
          <w:b/>
        </w:rPr>
        <w:t>- min 300 mm nad upraveným terénem</w:t>
      </w:r>
    </w:p>
    <w:p w:rsidR="007143E7" w:rsidRDefault="007143E7" w:rsidP="00874864">
      <w:pPr>
        <w:rPr>
          <w:b/>
        </w:rPr>
      </w:pPr>
    </w:p>
    <w:p w:rsidR="007143E7" w:rsidRDefault="007143E7" w:rsidP="007143E7">
      <w:pPr>
        <w:rPr>
          <w:b/>
        </w:rPr>
      </w:pPr>
      <w:r>
        <w:rPr>
          <w:b/>
        </w:rPr>
        <w:t xml:space="preserve">              SYSTÉM S PERIME</w:t>
      </w:r>
      <w:r w:rsidR="00E670F0">
        <w:rPr>
          <w:b/>
        </w:rPr>
        <w:t>TR</w:t>
      </w:r>
      <w:r>
        <w:rPr>
          <w:b/>
        </w:rPr>
        <w:t>ICKOU IZOLAČNÍ DESKOU</w:t>
      </w:r>
    </w:p>
    <w:p w:rsidR="00D31A15" w:rsidRPr="00BE65EE" w:rsidRDefault="00D31A15" w:rsidP="00874864">
      <w:pPr>
        <w:rPr>
          <w:b/>
        </w:rPr>
      </w:pPr>
    </w:p>
    <w:p w:rsidR="007143E7" w:rsidRDefault="007143E7" w:rsidP="007143E7">
      <w:pPr>
        <w:rPr>
          <w:b/>
        </w:rPr>
      </w:pPr>
      <w:r>
        <w:rPr>
          <w:b/>
        </w:rPr>
        <w:lastRenderedPageBreak/>
        <w:t xml:space="preserve">+ </w:t>
      </w:r>
    </w:p>
    <w:p w:rsidR="007143E7" w:rsidRPr="00BE65EE" w:rsidRDefault="007143E7" w:rsidP="007143E7">
      <w:pPr>
        <w:rPr>
          <w:b/>
        </w:rPr>
      </w:pPr>
      <w:r w:rsidRPr="00BE65EE">
        <w:rPr>
          <w:b/>
        </w:rPr>
        <w:t>Navrhovaná skladba</w:t>
      </w:r>
    </w:p>
    <w:p w:rsidR="007143E7" w:rsidRPr="00BE65EE" w:rsidRDefault="007143E7" w:rsidP="007143E7">
      <w:pPr>
        <w:rPr>
          <w:b/>
        </w:rPr>
      </w:pPr>
    </w:p>
    <w:p w:rsidR="007143E7" w:rsidRPr="00BE65EE" w:rsidRDefault="007143E7" w:rsidP="007143E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ind w:left="1494"/>
        <w:rPr>
          <w:b/>
        </w:rPr>
      </w:pPr>
      <w:r w:rsidRPr="00BE65EE">
        <w:t>Vodou ředitelný disperzní penetrační nátěr pod lepící a stěrkovou hmotu</w:t>
      </w:r>
    </w:p>
    <w:p w:rsidR="007143E7" w:rsidRPr="00BE65EE" w:rsidRDefault="007143E7" w:rsidP="007143E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ind w:left="1494"/>
        <w:jc w:val="left"/>
      </w:pPr>
      <w:r w:rsidRPr="00BE65EE">
        <w:t>Jednosložková lepící a stěrková hmota na bázi cementu</w:t>
      </w:r>
    </w:p>
    <w:p w:rsidR="007143E7" w:rsidRPr="00BE65EE" w:rsidRDefault="007143E7" w:rsidP="007143E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ind w:left="1494"/>
        <w:jc w:val="left"/>
      </w:pPr>
      <w:r w:rsidRPr="00BE65EE">
        <w:t xml:space="preserve">Desky z pěnového, samozhášivého a stabilizovaného polystyrenu vypěněného do formy EPS P, napětí v tlaku při 10% deformaci &gt; 150 </w:t>
      </w:r>
      <w:proofErr w:type="spellStart"/>
      <w:r w:rsidRPr="00BE65EE">
        <w:t>kPa</w:t>
      </w:r>
      <w:proofErr w:type="spellEnd"/>
      <w:r w:rsidRPr="00BE65EE">
        <w:t>, deklarovaná hodnota součinitele tepelné vodivosti 0,035 W.</w:t>
      </w:r>
      <w:proofErr w:type="gramStart"/>
      <w:r w:rsidRPr="00BE65EE">
        <w:t xml:space="preserve">m-1.K  </w:t>
      </w:r>
      <w:proofErr w:type="spellStart"/>
      <w:r w:rsidRPr="00BE65EE">
        <w:t>tl</w:t>
      </w:r>
      <w:proofErr w:type="spellEnd"/>
      <w:proofErr w:type="gramEnd"/>
      <w:r w:rsidRPr="00BE65EE">
        <w:t>. 1</w:t>
      </w:r>
      <w:r>
        <w:t>2</w:t>
      </w:r>
      <w:r w:rsidRPr="00BE65EE">
        <w:t>0 mm</w:t>
      </w:r>
    </w:p>
    <w:p w:rsidR="007143E7" w:rsidRPr="00BE65EE" w:rsidRDefault="007143E7" w:rsidP="007143E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ind w:left="1494"/>
        <w:jc w:val="left"/>
      </w:pPr>
      <w:r w:rsidRPr="00BE65EE">
        <w:t>Jednosložková lepící a stěrková hmota na bázi cementu s výztužnou vrstvou ze skleněné síťoviny</w:t>
      </w:r>
    </w:p>
    <w:p w:rsidR="007143E7" w:rsidRPr="00BE65EE" w:rsidRDefault="007143E7" w:rsidP="007143E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ind w:left="1494"/>
        <w:jc w:val="left"/>
      </w:pPr>
      <w:r w:rsidRPr="00BE65EE">
        <w:t>Univerzální probarvený disperzní penetrační nátěr pod tenkovrstvou omítku</w:t>
      </w:r>
    </w:p>
    <w:p w:rsidR="007143E7" w:rsidRPr="00BE65EE" w:rsidRDefault="007143E7" w:rsidP="007143E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ind w:left="1494"/>
        <w:jc w:val="left"/>
      </w:pPr>
      <w:r w:rsidRPr="00BE65EE">
        <w:t>Dekorativní tenkovrstvá silikonová omítka na bázi silikonových pryskyřic pro exteriér a interiér</w:t>
      </w:r>
    </w:p>
    <w:p w:rsidR="007143E7" w:rsidRDefault="007143E7" w:rsidP="007143E7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  <w:r>
        <w:t xml:space="preserve"> (v případě, že bude použit systém </w:t>
      </w:r>
      <w:proofErr w:type="gramStart"/>
      <w:r>
        <w:t>více jak</w:t>
      </w:r>
      <w:proofErr w:type="gramEnd"/>
      <w:r>
        <w:t xml:space="preserve"> 300 mm nad terén</w:t>
      </w:r>
      <w:r w:rsidR="00AA46BE">
        <w:t xml:space="preserve"> </w:t>
      </w:r>
      <w:r w:rsidR="00AA46BE">
        <w:t>VZHLEDEM K CHARAKTERU STAVBY PŘESNÝ ODSTÍN BUDE VYBRÁN NA MÍSTĚ PO VÝBĚRU KONKRÉTNÍHO DODAVATELE</w:t>
      </w:r>
    </w:p>
    <w:p w:rsidR="007143E7" w:rsidRPr="008E23CC" w:rsidRDefault="007143E7" w:rsidP="007143E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ind w:left="1494"/>
        <w:jc w:val="left"/>
        <w:rPr>
          <w:i/>
          <w:u w:val="single"/>
        </w:rPr>
      </w:pPr>
      <w:r w:rsidRPr="00C9105C">
        <w:t>spodní část  - sokl 300 mm na</w:t>
      </w:r>
      <w:r>
        <w:t>d</w:t>
      </w:r>
      <w:r w:rsidRPr="00C9105C">
        <w:t xml:space="preserve"> terén</w:t>
      </w:r>
      <w:r>
        <w:t>em</w:t>
      </w:r>
      <w:r w:rsidRPr="00C9105C">
        <w:t xml:space="preserve">  - </w:t>
      </w:r>
      <w:r>
        <w:t xml:space="preserve">finální povrchová úprava </w:t>
      </w:r>
      <w:proofErr w:type="spellStart"/>
      <w:r w:rsidRPr="00C9105C">
        <w:t>Marmolit</w:t>
      </w:r>
      <w:proofErr w:type="spellEnd"/>
      <w:r w:rsidRPr="00C9105C">
        <w:t xml:space="preserve"> </w:t>
      </w:r>
      <w:r>
        <w:t xml:space="preserve"> </w:t>
      </w:r>
      <w:proofErr w:type="spellStart"/>
      <w:r w:rsidRPr="00C9105C">
        <w:t>tz</w:t>
      </w:r>
      <w:proofErr w:type="spellEnd"/>
      <w:r>
        <w:t>.</w:t>
      </w:r>
      <w:r w:rsidRPr="00C9105C">
        <w:t xml:space="preserve">, </w:t>
      </w:r>
      <w:r w:rsidRPr="008E23CC">
        <w:rPr>
          <w:u w:val="single"/>
        </w:rPr>
        <w:t>dekorativní omí</w:t>
      </w:r>
      <w:r w:rsidRPr="008E23CC">
        <w:rPr>
          <w:u w:val="single"/>
        </w:rPr>
        <w:t>t</w:t>
      </w:r>
      <w:r w:rsidRPr="008E23CC">
        <w:rPr>
          <w:u w:val="single"/>
        </w:rPr>
        <w:t>ka na bázi pryskyřic se systémovou penetrací</w:t>
      </w:r>
      <w:r w:rsidR="00AA46BE">
        <w:rPr>
          <w:u w:val="single"/>
        </w:rPr>
        <w:t xml:space="preserve"> </w:t>
      </w:r>
      <w:r w:rsidR="00AA46BE">
        <w:t>VZHLEDEM K CHARAKTERU STAVBY PŘESNÝ ODSTÍN BUDE VYBRÁN NA MÍSTĚ PO VÝBĚRU KONKRÉTNÍHO DODAVATELE</w:t>
      </w:r>
    </w:p>
    <w:p w:rsidR="007143E7" w:rsidRPr="00B70A47" w:rsidRDefault="007143E7" w:rsidP="007143E7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  <w:rPr>
          <w:i/>
        </w:rPr>
      </w:pPr>
    </w:p>
    <w:p w:rsidR="007143E7" w:rsidRPr="00FA0830" w:rsidRDefault="007143E7" w:rsidP="007143E7">
      <w:r>
        <w:t>To znamená, že se jedná i o p</w:t>
      </w:r>
      <w:r w:rsidRPr="00FA0830">
        <w:t>lochy, kde se v současnosti nachází stávající keramický páskový obklad (so</w:t>
      </w:r>
      <w:r w:rsidRPr="00FA0830">
        <w:t>k</w:t>
      </w:r>
      <w:r w:rsidRPr="00FA0830">
        <w:t>ly</w:t>
      </w:r>
      <w:r>
        <w:t xml:space="preserve"> a stěny směrem do ulice Dukelská). Tyto obklady je nutno </w:t>
      </w:r>
      <w:proofErr w:type="spellStart"/>
      <w:r>
        <w:t>nejpve</w:t>
      </w:r>
      <w:proofErr w:type="spellEnd"/>
      <w:r w:rsidRPr="00FA0830">
        <w:t xml:space="preserve"> otlouct, </w:t>
      </w:r>
      <w:proofErr w:type="spellStart"/>
      <w:r w:rsidRPr="00FA0830">
        <w:t>napenetro</w:t>
      </w:r>
      <w:r>
        <w:t>vat</w:t>
      </w:r>
      <w:proofErr w:type="spellEnd"/>
      <w:r>
        <w:t xml:space="preserve">, </w:t>
      </w:r>
      <w:r w:rsidRPr="00FA0830">
        <w:t xml:space="preserve">zpátky omítnout a následně zateplit -  </w:t>
      </w:r>
      <w:proofErr w:type="spellStart"/>
      <w:r w:rsidRPr="00FA0830">
        <w:t>tz.skladba</w:t>
      </w:r>
      <w:proofErr w:type="spellEnd"/>
      <w:r>
        <w:t xml:space="preserve"> /postup</w:t>
      </w:r>
      <w:r w:rsidRPr="00FA0830">
        <w:t>:</w:t>
      </w:r>
    </w:p>
    <w:p w:rsidR="007143E7" w:rsidRDefault="007143E7" w:rsidP="007143E7">
      <w:pPr>
        <w:autoSpaceDE w:val="0"/>
        <w:autoSpaceDN w:val="0"/>
        <w:adjustRightInd w:val="0"/>
        <w:spacing w:before="0" w:after="0"/>
        <w:jc w:val="left"/>
        <w:rPr>
          <w:i/>
        </w:rPr>
      </w:pPr>
    </w:p>
    <w:p w:rsidR="007143E7" w:rsidRPr="00EB38BD" w:rsidRDefault="007143E7" w:rsidP="007143E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ind w:left="1494"/>
        <w:jc w:val="left"/>
      </w:pPr>
      <w:r w:rsidRPr="00EB38BD">
        <w:t>Demolice stávajícího keramického páskového obkladu</w:t>
      </w:r>
      <w:r>
        <w:t xml:space="preserve">, obroušení </w:t>
      </w:r>
      <w:proofErr w:type="spellStart"/>
      <w:r>
        <w:t>spar</w:t>
      </w:r>
      <w:proofErr w:type="spellEnd"/>
      <w:r>
        <w:t xml:space="preserve"> ocelovým kartáčem</w:t>
      </w:r>
    </w:p>
    <w:p w:rsidR="007143E7" w:rsidRDefault="007143E7" w:rsidP="007143E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ind w:left="1494"/>
        <w:jc w:val="left"/>
      </w:pPr>
      <w:r>
        <w:t>P</w:t>
      </w:r>
      <w:r w:rsidRPr="00BE65EE">
        <w:t xml:space="preserve">enetrační nátěr </w:t>
      </w:r>
    </w:p>
    <w:p w:rsidR="007143E7" w:rsidRDefault="007143E7" w:rsidP="007143E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ind w:left="1494"/>
        <w:jc w:val="left"/>
      </w:pPr>
      <w:r w:rsidRPr="00EB38BD">
        <w:t>Omítka VC</w:t>
      </w:r>
    </w:p>
    <w:p w:rsidR="007143E7" w:rsidRPr="00EB38BD" w:rsidRDefault="007143E7" w:rsidP="007143E7">
      <w:pPr>
        <w:pStyle w:val="Odstavecseseznamem"/>
        <w:autoSpaceDE w:val="0"/>
        <w:autoSpaceDN w:val="0"/>
        <w:adjustRightInd w:val="0"/>
        <w:spacing w:before="0" w:after="0"/>
        <w:ind w:left="1494"/>
        <w:jc w:val="left"/>
      </w:pPr>
    </w:p>
    <w:p w:rsidR="007143E7" w:rsidRDefault="007143E7" w:rsidP="007143E7">
      <w:r>
        <w:rPr>
          <w:i/>
        </w:rPr>
        <w:t xml:space="preserve"> </w:t>
      </w:r>
      <w:r w:rsidRPr="00EB38BD">
        <w:t xml:space="preserve">+ </w:t>
      </w:r>
      <w:proofErr w:type="gramStart"/>
      <w:r w:rsidRPr="00EB38BD">
        <w:t>S</w:t>
      </w:r>
      <w:r>
        <w:t>KLADBA  OP</w:t>
      </w:r>
      <w:proofErr w:type="gramEnd"/>
      <w:r>
        <w:t xml:space="preserve"> 02 – v případě soklu a celé 1.NP směrem k ulici Dukelská</w:t>
      </w:r>
      <w:r w:rsidRPr="00EB38BD">
        <w:t>, skladba OP1  v</w:t>
      </w:r>
      <w:r>
        <w:t> </w:t>
      </w:r>
      <w:r w:rsidRPr="00EB38BD">
        <w:t>případě</w:t>
      </w:r>
      <w:r>
        <w:t xml:space="preserve">, že se jedná o </w:t>
      </w:r>
      <w:r w:rsidRPr="00EB38BD">
        <w:t xml:space="preserve"> zateplení výše než 300 mm nad </w:t>
      </w:r>
      <w:r>
        <w:t>upraveným terénem (směrem do dvora  - viz výkresová dokume</w:t>
      </w:r>
      <w:r>
        <w:t>n</w:t>
      </w:r>
      <w:r>
        <w:t>tace)</w:t>
      </w:r>
      <w:r w:rsidRPr="00EB38BD">
        <w:t>.</w:t>
      </w:r>
    </w:p>
    <w:p w:rsidR="00CA3B1A" w:rsidRDefault="00CA3B1A" w:rsidP="007143E7"/>
    <w:p w:rsidR="00CA3B1A" w:rsidRPr="00BE65EE" w:rsidRDefault="00CA3B1A" w:rsidP="00CA3B1A">
      <w:pPr>
        <w:numPr>
          <w:ilvl w:val="0"/>
          <w:numId w:val="42"/>
        </w:numPr>
        <w:rPr>
          <w:b/>
        </w:rPr>
      </w:pPr>
      <w:r>
        <w:rPr>
          <w:b/>
        </w:rPr>
        <w:t xml:space="preserve">Svislé konstrukce – stěny </w:t>
      </w:r>
      <w:r w:rsidRPr="00BE65EE">
        <w:rPr>
          <w:b/>
        </w:rPr>
        <w:t>-</w:t>
      </w:r>
      <w:r>
        <w:rPr>
          <w:b/>
        </w:rPr>
        <w:t xml:space="preserve"> KONTAKTNÍ ZATEPLOVACÍ SYSTÉM </w:t>
      </w:r>
      <w:r w:rsidRPr="00BE65EE">
        <w:rPr>
          <w:b/>
        </w:rPr>
        <w:t>-  skladba O</w:t>
      </w:r>
      <w:r>
        <w:rPr>
          <w:b/>
        </w:rPr>
        <w:t>P 03</w:t>
      </w:r>
    </w:p>
    <w:p w:rsidR="00CA3B1A" w:rsidRPr="00BE65EE" w:rsidRDefault="00CA3B1A" w:rsidP="00CA3B1A">
      <w:pPr>
        <w:ind w:left="1571"/>
        <w:rPr>
          <w:b/>
        </w:rPr>
      </w:pPr>
    </w:p>
    <w:p w:rsidR="00CA3B1A" w:rsidRDefault="00CA3B1A" w:rsidP="00CA3B1A">
      <w:pPr>
        <w:rPr>
          <w:b/>
        </w:rPr>
      </w:pPr>
      <w:r w:rsidRPr="00BE65EE">
        <w:rPr>
          <w:b/>
        </w:rPr>
        <w:t xml:space="preserve">              Skladba použitá </w:t>
      </w:r>
      <w:r>
        <w:rPr>
          <w:b/>
        </w:rPr>
        <w:t>v</w:t>
      </w:r>
      <w:r w:rsidR="008304D8">
        <w:rPr>
          <w:b/>
        </w:rPr>
        <w:t xml:space="preserve"> zateplení </w:t>
      </w:r>
      <w:r>
        <w:rPr>
          <w:b/>
        </w:rPr>
        <w:t>vstupu směrem do dvora</w:t>
      </w:r>
    </w:p>
    <w:p w:rsidR="00CA3B1A" w:rsidRDefault="00CA3B1A" w:rsidP="00CA3B1A">
      <w:pPr>
        <w:rPr>
          <w:b/>
        </w:rPr>
      </w:pPr>
    </w:p>
    <w:p w:rsidR="00CA3B1A" w:rsidRDefault="00CA3B1A" w:rsidP="00CA3B1A">
      <w:pPr>
        <w:rPr>
          <w:b/>
        </w:rPr>
      </w:pPr>
      <w:r>
        <w:rPr>
          <w:b/>
        </w:rPr>
        <w:t xml:space="preserve">              SYSTÉM S PERIMERTICKOU IZOLAČNÍ DESKOU</w:t>
      </w:r>
    </w:p>
    <w:p w:rsidR="007017EC" w:rsidRDefault="007017EC" w:rsidP="00CA3B1A">
      <w:pPr>
        <w:rPr>
          <w:b/>
        </w:rPr>
      </w:pPr>
    </w:p>
    <w:p w:rsidR="007017EC" w:rsidRDefault="007017EC" w:rsidP="00CA3B1A">
      <w:pPr>
        <w:rPr>
          <w:b/>
        </w:rPr>
      </w:pPr>
      <w:r>
        <w:rPr>
          <w:b/>
        </w:rPr>
        <w:t xml:space="preserve">Stávající konstrukce </w:t>
      </w:r>
    </w:p>
    <w:p w:rsidR="007017EC" w:rsidRDefault="007017EC" w:rsidP="00CA3B1A">
      <w:pPr>
        <w:rPr>
          <w:b/>
        </w:rPr>
      </w:pPr>
    </w:p>
    <w:p w:rsidR="007017EC" w:rsidRDefault="007017EC" w:rsidP="00CA3B1A">
      <w:pPr>
        <w:rPr>
          <w:b/>
        </w:rPr>
      </w:pPr>
      <w:r>
        <w:rPr>
          <w:b/>
        </w:rPr>
        <w:t>+</w:t>
      </w:r>
    </w:p>
    <w:p w:rsidR="007017EC" w:rsidRPr="00BE65EE" w:rsidRDefault="007017EC" w:rsidP="007017EC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ind w:left="1494"/>
        <w:jc w:val="left"/>
      </w:pPr>
      <w:r w:rsidRPr="00BE65EE">
        <w:t>Jednosložková lepící a stěrková hmota na bázi cementu</w:t>
      </w:r>
    </w:p>
    <w:p w:rsidR="007017EC" w:rsidRPr="00BE65EE" w:rsidRDefault="007017EC" w:rsidP="007017EC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ind w:left="1494"/>
        <w:jc w:val="left"/>
      </w:pPr>
      <w:r w:rsidRPr="00BE65EE">
        <w:t xml:space="preserve">Desky z pěnového, samozhášivého a stabilizovaného polystyrenu vypěněného do formy EPS P, napětí v tlaku při 10% deformaci &gt; 150 </w:t>
      </w:r>
      <w:proofErr w:type="spellStart"/>
      <w:r w:rsidRPr="00BE65EE">
        <w:t>kPa</w:t>
      </w:r>
      <w:proofErr w:type="spellEnd"/>
      <w:r w:rsidRPr="00BE65EE">
        <w:t>, deklarovaná hodnota součinitele tepelné vodivosti 0,035 W.</w:t>
      </w:r>
      <w:proofErr w:type="gramStart"/>
      <w:r w:rsidRPr="00BE65EE">
        <w:t xml:space="preserve">m-1.K  </w:t>
      </w:r>
      <w:proofErr w:type="spellStart"/>
      <w:r w:rsidRPr="00BE65EE">
        <w:t>tl</w:t>
      </w:r>
      <w:proofErr w:type="spellEnd"/>
      <w:proofErr w:type="gramEnd"/>
      <w:r w:rsidRPr="00BE65EE">
        <w:t xml:space="preserve">. </w:t>
      </w:r>
      <w:r>
        <w:t>5</w:t>
      </w:r>
      <w:r w:rsidRPr="00BE65EE">
        <w:t>0 mm</w:t>
      </w:r>
    </w:p>
    <w:p w:rsidR="007017EC" w:rsidRPr="00BE65EE" w:rsidRDefault="007017EC" w:rsidP="007017EC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ind w:left="1494"/>
        <w:jc w:val="left"/>
      </w:pPr>
      <w:r w:rsidRPr="00BE65EE">
        <w:t>Jednosložková lepící a stěrková hmota na bázi cementu s výztužnou vrstvou ze skleněné síťoviny</w:t>
      </w:r>
    </w:p>
    <w:p w:rsidR="007017EC" w:rsidRPr="00BE65EE" w:rsidRDefault="007017EC" w:rsidP="007017EC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ind w:left="1494"/>
        <w:jc w:val="left"/>
      </w:pPr>
      <w:r w:rsidRPr="00BE65EE">
        <w:t>Univerzální probarvený disperzní penetrační nátěr pod tenkovrstvou omítku</w:t>
      </w:r>
    </w:p>
    <w:p w:rsidR="007017EC" w:rsidRPr="00BE65EE" w:rsidRDefault="007017EC" w:rsidP="007017EC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ind w:left="1494"/>
        <w:jc w:val="left"/>
      </w:pPr>
      <w:r w:rsidRPr="00BE65EE">
        <w:t>Dekorativní tenkovrstvá silikonová omítka na bázi silikonových pryskyřic pro exteriér a interiér</w:t>
      </w:r>
    </w:p>
    <w:p w:rsidR="007017EC" w:rsidRDefault="007017EC" w:rsidP="007017EC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lastRenderedPageBreak/>
        <w:t>s rýhovanou nebo zatíranou strukturou, zrnitosti Z10, Z15, Z20, Z30</w:t>
      </w:r>
      <w:r>
        <w:t xml:space="preserve"> </w:t>
      </w:r>
      <w:r w:rsidR="00AA46BE">
        <w:t xml:space="preserve"> </w:t>
      </w:r>
      <w:r w:rsidR="00AA46BE">
        <w:t>VZHLEDEM K CHARAKTERU STAVBY PŘESNÝ ODSTÍN BUDE VYBRÁN NA MÍSTĚ PO VÝBĚRU KONKRÉTNÍHO DODAVATELE</w:t>
      </w:r>
    </w:p>
    <w:p w:rsidR="007017EC" w:rsidRDefault="007017EC" w:rsidP="00CA3B1A">
      <w:pPr>
        <w:rPr>
          <w:b/>
        </w:rPr>
      </w:pPr>
    </w:p>
    <w:p w:rsidR="00CA3B1A" w:rsidRPr="00EB38BD" w:rsidRDefault="00CA3B1A" w:rsidP="007143E7"/>
    <w:p w:rsidR="002178B7" w:rsidRPr="00BE65EE" w:rsidRDefault="002178B7" w:rsidP="006E3CF4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DC77AE" w:rsidRPr="00BE65EE" w:rsidRDefault="00DC77AE" w:rsidP="00DC77AE">
      <w:pPr>
        <w:pStyle w:val="Nadpis3"/>
      </w:pPr>
      <w:bookmarkStart w:id="8" w:name="_Toc446411948"/>
      <w:r w:rsidRPr="00BE65EE">
        <w:t>Střecha</w:t>
      </w:r>
      <w:bookmarkEnd w:id="8"/>
    </w:p>
    <w:p w:rsidR="00FC100C" w:rsidRPr="00BE65EE" w:rsidRDefault="00073700" w:rsidP="00FC100C">
      <w:r w:rsidRPr="00BE65EE">
        <w:t>Stávající plochá střecha bude kompletně zateplena</w:t>
      </w:r>
      <w:r w:rsidR="00A711E3" w:rsidRPr="00BE65EE">
        <w:t xml:space="preserve"> a </w:t>
      </w:r>
      <w:proofErr w:type="spellStart"/>
      <w:r w:rsidR="00A711E3" w:rsidRPr="00BE65EE">
        <w:t>vyspádována</w:t>
      </w:r>
      <w:proofErr w:type="spellEnd"/>
      <w:r w:rsidR="00A711E3" w:rsidRPr="00BE65EE">
        <w:t xml:space="preserve"> dle stávajících spádů.</w:t>
      </w:r>
      <w:r w:rsidRPr="00BE65EE">
        <w:t xml:space="preserve"> </w:t>
      </w:r>
      <w:r w:rsidR="00A94B6A" w:rsidRPr="00BE65EE">
        <w:t xml:space="preserve">Všechny </w:t>
      </w:r>
      <w:proofErr w:type="spellStart"/>
      <w:r w:rsidR="00A94B6A" w:rsidRPr="00BE65EE">
        <w:t>vpustě</w:t>
      </w:r>
      <w:proofErr w:type="spellEnd"/>
      <w:r w:rsidR="00A94B6A" w:rsidRPr="00BE65EE">
        <w:t xml:space="preserve"> budou kompletně demontovány a nahrazeny novými</w:t>
      </w:r>
      <w:r w:rsidR="00C9105C">
        <w:t xml:space="preserve"> se stejnými technickými parametry.</w:t>
      </w:r>
      <w:r w:rsidR="00CE0AAB">
        <w:t xml:space="preserve"> </w:t>
      </w:r>
      <w:r w:rsidR="00FC100C">
        <w:t>Dodavatel předloží technickému dozoru stavby vzorky k odsouhlasení ještě před montáží.</w:t>
      </w:r>
    </w:p>
    <w:p w:rsidR="00323AF3" w:rsidRPr="00BE65EE" w:rsidRDefault="00323AF3" w:rsidP="00DC77AE"/>
    <w:p w:rsidR="00323AF3" w:rsidRPr="00C82CAF" w:rsidRDefault="00323AF3" w:rsidP="00DC77AE">
      <w:pPr>
        <w:rPr>
          <w:b/>
        </w:rPr>
      </w:pPr>
      <w:r w:rsidRPr="00C82CAF">
        <w:rPr>
          <w:b/>
        </w:rPr>
        <w:t>Skla</w:t>
      </w:r>
      <w:r w:rsidR="00FC100C">
        <w:rPr>
          <w:b/>
        </w:rPr>
        <w:t xml:space="preserve">dba střešního pláště </w:t>
      </w:r>
      <w:r w:rsidRPr="00C82CAF">
        <w:rPr>
          <w:b/>
        </w:rPr>
        <w:t>- R 01</w:t>
      </w:r>
    </w:p>
    <w:p w:rsidR="00323AF3" w:rsidRPr="00BE65EE" w:rsidRDefault="00323AF3" w:rsidP="00DC77AE"/>
    <w:p w:rsidR="00323AF3" w:rsidRDefault="00157B50" w:rsidP="00157B50">
      <w:pPr>
        <w:autoSpaceDE w:val="0"/>
        <w:autoSpaceDN w:val="0"/>
        <w:adjustRightInd w:val="0"/>
        <w:spacing w:before="0" w:after="0"/>
        <w:jc w:val="left"/>
      </w:pPr>
      <w:r w:rsidRPr="00BE65EE">
        <w:t>NAVRHOVANÉ VRSTVY</w:t>
      </w:r>
    </w:p>
    <w:p w:rsidR="00C603FB" w:rsidRDefault="00C603FB" w:rsidP="00157B50">
      <w:pPr>
        <w:autoSpaceDE w:val="0"/>
        <w:autoSpaceDN w:val="0"/>
        <w:adjustRightInd w:val="0"/>
        <w:spacing w:before="0" w:after="0"/>
        <w:jc w:val="left"/>
      </w:pPr>
    </w:p>
    <w:p w:rsidR="00C603FB" w:rsidRPr="00BE65EE" w:rsidRDefault="00C603FB" w:rsidP="00C603FB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D924BE" w:rsidRPr="00CA3B1A" w:rsidRDefault="00CA3B1A" w:rsidP="00C603FB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CA3B1A">
        <w:t xml:space="preserve">Keramická dlažba 500/500 popř. 600/600, pokládka na nastavitelné terče, </w:t>
      </w:r>
      <w:proofErr w:type="gramStart"/>
      <w:r w:rsidRPr="00CA3B1A">
        <w:t>tl.20</w:t>
      </w:r>
      <w:proofErr w:type="gramEnd"/>
      <w:r w:rsidRPr="00CA3B1A">
        <w:t xml:space="preserve"> – 50 mm</w:t>
      </w:r>
      <w:r w:rsidR="00A25B72" w:rsidRPr="00CA3B1A">
        <w:t xml:space="preserve"> </w:t>
      </w:r>
    </w:p>
    <w:p w:rsidR="00A25B72" w:rsidRPr="00BE65EE" w:rsidRDefault="00A25B72" w:rsidP="00A25B72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Textilie z netkaných polypropylenových vláken o plošné hmotnosti </w:t>
      </w:r>
      <w:r>
        <w:t>5</w:t>
      </w:r>
      <w:r w:rsidRPr="00BE65EE">
        <w:t>00 g.m-2</w:t>
      </w:r>
    </w:p>
    <w:p w:rsidR="00A25B72" w:rsidRPr="00FF5C37" w:rsidRDefault="00A25B72" w:rsidP="00A25B72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FF5C37">
        <w:t>Folie z měkčeného PVC určená k přitížení a do vegetačních střech, vyztužená skleněnou rohoží (volně položit na podklad, všechny části, které budou trvale vystavené UV záření opracovat folií)</w:t>
      </w:r>
    </w:p>
    <w:p w:rsidR="00D924BE" w:rsidRPr="00BE65EE" w:rsidRDefault="00D924BE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Textilie z netkaných polypropylenových vláken</w:t>
      </w:r>
      <w:r w:rsidR="00157B50" w:rsidRPr="00BE65EE">
        <w:t xml:space="preserve"> </w:t>
      </w:r>
      <w:r w:rsidRPr="00BE65EE">
        <w:t>o plošné hmotnosti 300 g.m-2</w:t>
      </w:r>
    </w:p>
    <w:p w:rsidR="00D924BE" w:rsidRPr="003A5E0D" w:rsidRDefault="00D924BE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Dílce z pěnového, samozhášivého a stabilizovaného</w:t>
      </w:r>
      <w:r w:rsidR="00157B50" w:rsidRPr="00BE65EE">
        <w:t xml:space="preserve"> </w:t>
      </w:r>
      <w:r w:rsidRPr="00BE65EE">
        <w:t xml:space="preserve">polystyrenu, napětí polystyrenu v tlaku při 10%deformaci &gt; 100 </w:t>
      </w:r>
      <w:proofErr w:type="spellStart"/>
      <w:r w:rsidRPr="00BE65EE">
        <w:t>kPa</w:t>
      </w:r>
      <w:proofErr w:type="spellEnd"/>
      <w:r w:rsidR="00157B50" w:rsidRPr="00BE65EE">
        <w:t xml:space="preserve"> </w:t>
      </w:r>
      <w:r w:rsidRPr="00BE65EE">
        <w:t xml:space="preserve">EPS </w:t>
      </w:r>
      <w:r w:rsidR="00AA46BE">
        <w:t xml:space="preserve">S </w:t>
      </w:r>
      <w:r w:rsidRPr="00BE65EE">
        <w:t>100</w:t>
      </w:r>
      <w:r w:rsidR="00157B50" w:rsidRPr="00BE65EE">
        <w:t xml:space="preserve"> </w:t>
      </w:r>
      <w:r w:rsidRPr="00BE65EE">
        <w:t xml:space="preserve">(ve dvou vrstvách pokládaných vzájemně na </w:t>
      </w:r>
      <w:proofErr w:type="spellStart"/>
      <w:proofErr w:type="gramStart"/>
      <w:r w:rsidRPr="00BE65EE">
        <w:t>va</w:t>
      </w:r>
      <w:r w:rsidRPr="00BE65EE">
        <w:t>z</w:t>
      </w:r>
      <w:r w:rsidRPr="00BE65EE">
        <w:t>bu,montážně</w:t>
      </w:r>
      <w:proofErr w:type="spellEnd"/>
      <w:proofErr w:type="gramEnd"/>
      <w:r w:rsidRPr="00BE65EE">
        <w:t xml:space="preserve"> fixovat k podkladu mechanickým</w:t>
      </w:r>
      <w:r w:rsidR="00157B50" w:rsidRPr="00BE65EE">
        <w:t xml:space="preserve"> </w:t>
      </w:r>
      <w:r w:rsidRPr="00BE65EE">
        <w:t>kotvením)</w:t>
      </w:r>
      <w:r w:rsidR="00157B50" w:rsidRPr="00BE65EE">
        <w:t xml:space="preserve"> </w:t>
      </w:r>
      <w:proofErr w:type="spellStart"/>
      <w:r w:rsidR="00157B50" w:rsidRPr="00BE65EE">
        <w:t>tl</w:t>
      </w:r>
      <w:proofErr w:type="spellEnd"/>
      <w:r w:rsidR="00157B50" w:rsidRPr="00BE65EE">
        <w:t>.</w:t>
      </w:r>
      <w:r w:rsidRPr="00BE65EE">
        <w:t xml:space="preserve"> </w:t>
      </w:r>
      <w:r w:rsidR="003A5E0D" w:rsidRPr="003A5E0D">
        <w:rPr>
          <w:b/>
        </w:rPr>
        <w:t>1</w:t>
      </w:r>
      <w:r w:rsidRPr="003A5E0D">
        <w:rPr>
          <w:b/>
        </w:rPr>
        <w:t>40</w:t>
      </w:r>
      <w:r w:rsidR="00157B50" w:rsidRPr="003A5E0D">
        <w:rPr>
          <w:b/>
        </w:rPr>
        <w:t xml:space="preserve"> mm</w:t>
      </w:r>
    </w:p>
    <w:p w:rsidR="00157B50" w:rsidRPr="00B50281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  <w:rPr>
          <w:u w:val="single"/>
        </w:rPr>
      </w:pPr>
      <w:r w:rsidRPr="00BE65EE">
        <w:t xml:space="preserve">Textilie z netkaných polypropylenových vláken o plošné hmotnosti </w:t>
      </w:r>
      <w:r w:rsidR="00AC7789">
        <w:t>5</w:t>
      </w:r>
      <w:r w:rsidRPr="00BE65EE">
        <w:t xml:space="preserve">00 g.m-2 </w:t>
      </w:r>
      <w:r w:rsidRPr="00B50281">
        <w:rPr>
          <w:u w:val="single"/>
        </w:rPr>
        <w:t>(pouze v případě, že by jako podkladní vrstva byla fólie z měkčeného PVC</w:t>
      </w:r>
      <w:r w:rsidR="00B50281" w:rsidRPr="00B50281">
        <w:rPr>
          <w:u w:val="single"/>
        </w:rPr>
        <w:t>)</w:t>
      </w:r>
    </w:p>
    <w:p w:rsidR="00D924BE" w:rsidRPr="00BE65EE" w:rsidRDefault="00D924BE" w:rsidP="00D924B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Vyrovnání podkladu dle rozsahu nerovností (např. vylití prohlubní rozehřátým asfaltem nebo </w:t>
      </w:r>
      <w:proofErr w:type="spellStart"/>
      <w:r w:rsidRPr="00BE65EE">
        <w:t>sm</w:t>
      </w:r>
      <w:r w:rsidRPr="00BE65EE">
        <w:t>ě</w:t>
      </w:r>
      <w:r w:rsidRPr="00BE65EE">
        <w:t>sírozehřátého</w:t>
      </w:r>
      <w:proofErr w:type="spellEnd"/>
      <w:r w:rsidRPr="00BE65EE">
        <w:t xml:space="preserve"> asfaltu a expandovaného kameniva, vyrovnání přířezy asfaltového pásu), prořezání,</w:t>
      </w:r>
    </w:p>
    <w:p w:rsidR="00D924BE" w:rsidRPr="00BE65EE" w:rsidRDefault="00D924BE" w:rsidP="00D924B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vysušení a následné vyspravení boulí v původní hydroizolaci</w:t>
      </w:r>
    </w:p>
    <w:p w:rsidR="00B50281" w:rsidRDefault="00B50281" w:rsidP="00157B50"/>
    <w:p w:rsidR="00157B50" w:rsidRDefault="00157B50" w:rsidP="00157B50">
      <w:r w:rsidRPr="00BE65EE">
        <w:t>STÁVAJÍCÍ</w:t>
      </w:r>
      <w:r w:rsidR="00F627C6">
        <w:t xml:space="preserve"> SOUVRSTVÍ</w:t>
      </w:r>
    </w:p>
    <w:p w:rsidR="000612D3" w:rsidRDefault="000612D3" w:rsidP="00157B50"/>
    <w:p w:rsidR="000612D3" w:rsidRPr="00057A77" w:rsidRDefault="000612D3" w:rsidP="000612D3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057A77">
        <w:t>???????PVC fólie??????</w:t>
      </w:r>
    </w:p>
    <w:p w:rsidR="00157B50" w:rsidRPr="00BE65EE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Souvrství pásů z oxidovaného asfaltu</w:t>
      </w:r>
      <w:r w:rsidR="00CB6D8D">
        <w:t xml:space="preserve"> (2x </w:t>
      </w:r>
      <w:proofErr w:type="spellStart"/>
      <w:r w:rsidR="00CB6D8D">
        <w:t>Bitagit</w:t>
      </w:r>
      <w:proofErr w:type="spellEnd"/>
      <w:r w:rsidR="00CB6D8D">
        <w:t>, 1xSklobit)</w:t>
      </w:r>
      <w:r w:rsidRPr="00BE65EE">
        <w:t xml:space="preserve"> </w:t>
      </w:r>
    </w:p>
    <w:p w:rsidR="00157B50" w:rsidRDefault="00CB6D8D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proofErr w:type="spellStart"/>
      <w:r>
        <w:t>Polystren</w:t>
      </w:r>
      <w:proofErr w:type="spellEnd"/>
      <w:r>
        <w:t xml:space="preserve">  - 2 x 50 mm</w:t>
      </w:r>
    </w:p>
    <w:p w:rsidR="003A5E0D" w:rsidRPr="00BE65EE" w:rsidRDefault="003A5E0D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Cementový potěr dilatovaný </w:t>
      </w:r>
      <w:proofErr w:type="spellStart"/>
      <w:r>
        <w:t>tl</w:t>
      </w:r>
      <w:proofErr w:type="spellEnd"/>
      <w:r>
        <w:t xml:space="preserve"> 30 mm</w:t>
      </w:r>
    </w:p>
    <w:p w:rsidR="00157B50" w:rsidRPr="00BE65EE" w:rsidRDefault="00CB6D8D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proofErr w:type="spellStart"/>
      <w:r>
        <w:t>Perlitbeton</w:t>
      </w:r>
      <w:proofErr w:type="spellEnd"/>
      <w:r>
        <w:t xml:space="preserve"> PT B 400 50 – 200 mm</w:t>
      </w:r>
    </w:p>
    <w:p w:rsidR="00157B50" w:rsidRPr="00BE65EE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Železobetonové stropní panely </w:t>
      </w:r>
    </w:p>
    <w:p w:rsidR="00157B50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Vnitřní vápenocementová omítka </w:t>
      </w:r>
    </w:p>
    <w:p w:rsidR="004D4DA4" w:rsidRDefault="004D4DA4" w:rsidP="004D4DA4">
      <w:pPr>
        <w:autoSpaceDE w:val="0"/>
        <w:autoSpaceDN w:val="0"/>
        <w:adjustRightInd w:val="0"/>
        <w:spacing w:before="0" w:after="0"/>
        <w:jc w:val="left"/>
      </w:pPr>
    </w:p>
    <w:p w:rsidR="004D4DA4" w:rsidRDefault="004D4DA4" w:rsidP="004D4DA4">
      <w:pPr>
        <w:autoSpaceDE w:val="0"/>
        <w:autoSpaceDN w:val="0"/>
        <w:adjustRightInd w:val="0"/>
        <w:spacing w:before="0" w:after="0"/>
        <w:jc w:val="left"/>
      </w:pPr>
    </w:p>
    <w:p w:rsidR="004D4DA4" w:rsidRDefault="004D4DA4" w:rsidP="004D4DA4">
      <w:pPr>
        <w:autoSpaceDE w:val="0"/>
        <w:autoSpaceDN w:val="0"/>
        <w:adjustRightInd w:val="0"/>
        <w:spacing w:before="0" w:after="0"/>
        <w:jc w:val="left"/>
      </w:pPr>
    </w:p>
    <w:p w:rsidR="004D4DA4" w:rsidRDefault="004D4DA4" w:rsidP="004D4DA4">
      <w:pPr>
        <w:rPr>
          <w:b/>
        </w:rPr>
      </w:pPr>
      <w:r w:rsidRPr="00C82CAF">
        <w:rPr>
          <w:b/>
        </w:rPr>
        <w:t>Skla</w:t>
      </w:r>
      <w:r>
        <w:rPr>
          <w:b/>
        </w:rPr>
        <w:t>dba střešního pláště - R 02  - skladba nad vstupem směrem ze dvora</w:t>
      </w:r>
    </w:p>
    <w:p w:rsidR="004D4DA4" w:rsidRDefault="004D4DA4" w:rsidP="004D4DA4">
      <w:pPr>
        <w:rPr>
          <w:b/>
        </w:rPr>
      </w:pPr>
    </w:p>
    <w:p w:rsidR="004D4DA4" w:rsidRDefault="004D4DA4" w:rsidP="004D4DA4">
      <w:pPr>
        <w:rPr>
          <w:b/>
        </w:rPr>
      </w:pPr>
      <w:r>
        <w:rPr>
          <w:b/>
        </w:rPr>
        <w:t>STÁVAJÍCÍ SKLADBA</w:t>
      </w:r>
    </w:p>
    <w:p w:rsidR="004D4DA4" w:rsidRDefault="004D4DA4" w:rsidP="004D4DA4">
      <w:pPr>
        <w:rPr>
          <w:b/>
        </w:rPr>
      </w:pPr>
    </w:p>
    <w:p w:rsidR="004D4DA4" w:rsidRPr="00C82CAF" w:rsidRDefault="004D4DA4" w:rsidP="004D4DA4">
      <w:pPr>
        <w:rPr>
          <w:b/>
        </w:rPr>
      </w:pPr>
      <w:r>
        <w:rPr>
          <w:b/>
        </w:rPr>
        <w:lastRenderedPageBreak/>
        <w:t>+</w:t>
      </w:r>
    </w:p>
    <w:p w:rsidR="004D4DA4" w:rsidRDefault="004D4DA4" w:rsidP="004D4DA4">
      <w:pPr>
        <w:autoSpaceDE w:val="0"/>
        <w:autoSpaceDN w:val="0"/>
        <w:adjustRightInd w:val="0"/>
        <w:spacing w:before="0" w:after="0"/>
        <w:jc w:val="left"/>
      </w:pPr>
    </w:p>
    <w:p w:rsidR="004D4DA4" w:rsidRDefault="004D4DA4" w:rsidP="004D4DA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ind w:left="502"/>
        <w:jc w:val="left"/>
      </w:pPr>
      <w:r w:rsidRPr="00230412">
        <w:t xml:space="preserve">pojistná hydroizolace ze samolepících modifikovaných asfaltových pásů spádovaná ke </w:t>
      </w:r>
      <w:r w:rsidRPr="00DF109A">
        <w:t xml:space="preserve">žlabům </w:t>
      </w:r>
      <w:proofErr w:type="spellStart"/>
      <w:r w:rsidRPr="00DF109A">
        <w:t>tl</w:t>
      </w:r>
      <w:proofErr w:type="spellEnd"/>
      <w:r w:rsidRPr="00DF109A">
        <w:t xml:space="preserve"> 4. mm </w:t>
      </w:r>
    </w:p>
    <w:p w:rsidR="004D4DA4" w:rsidRDefault="004D4DA4" w:rsidP="004D4DA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ind w:left="502"/>
        <w:jc w:val="left"/>
      </w:pPr>
      <w:r w:rsidRPr="00230412">
        <w:t>tepelná izolace z expandovaného polystyrénu</w:t>
      </w:r>
      <w:r w:rsidR="00AA46BE">
        <w:t xml:space="preserve"> (XPS popř. EPS S)</w:t>
      </w:r>
      <w:r w:rsidRPr="00230412">
        <w:t xml:space="preserve">, pevnost v tlaku při 10% deformaci 0,15 </w:t>
      </w:r>
      <w:proofErr w:type="spellStart"/>
      <w:r w:rsidRPr="00230412">
        <w:t>MPa</w:t>
      </w:r>
      <w:proofErr w:type="spellEnd"/>
      <w:r w:rsidRPr="00DF109A">
        <w:t xml:space="preserve"> </w:t>
      </w:r>
      <w:proofErr w:type="spellStart"/>
      <w:r w:rsidRPr="00DF109A">
        <w:t>tl</w:t>
      </w:r>
      <w:proofErr w:type="spellEnd"/>
      <w:r w:rsidRPr="00DF109A">
        <w:t>. 160 mm</w:t>
      </w:r>
    </w:p>
    <w:p w:rsidR="004D4DA4" w:rsidRDefault="004D4DA4" w:rsidP="004D4DA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ind w:left="502"/>
        <w:jc w:val="left"/>
      </w:pPr>
      <w:r w:rsidRPr="00230412">
        <w:t>hydroizolační pás z asfaltu modifikovaného SBS se skleněnou vložkou</w:t>
      </w:r>
      <w:r w:rsidRPr="00DF109A">
        <w:t xml:space="preserve"> </w:t>
      </w:r>
      <w:proofErr w:type="spellStart"/>
      <w:r w:rsidRPr="00DF109A">
        <w:t>tl</w:t>
      </w:r>
      <w:proofErr w:type="spellEnd"/>
      <w:r w:rsidR="00B579BB">
        <w:t>.</w:t>
      </w:r>
      <w:r w:rsidRPr="00DF109A">
        <w:t xml:space="preserve"> 4 mm</w:t>
      </w:r>
    </w:p>
    <w:p w:rsidR="004D4DA4" w:rsidRDefault="004D4DA4" w:rsidP="004D4DA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ind w:left="502"/>
        <w:jc w:val="left"/>
      </w:pPr>
      <w:r w:rsidRPr="00230412">
        <w:t>hydroizolační pás z asfaltu modifikovaného SBS s PES vložkou a minerálním posypem</w:t>
      </w:r>
      <w:r w:rsidRPr="00DF109A">
        <w:t xml:space="preserve"> </w:t>
      </w:r>
      <w:proofErr w:type="spellStart"/>
      <w:r w:rsidRPr="00DF109A">
        <w:t>tl</w:t>
      </w:r>
      <w:proofErr w:type="spellEnd"/>
      <w:r w:rsidRPr="00DF109A">
        <w:t>. 4 mm</w:t>
      </w:r>
    </w:p>
    <w:p w:rsidR="004D4DA4" w:rsidRPr="00103F16" w:rsidRDefault="004D4DA4" w:rsidP="004D4DA4">
      <w:pPr>
        <w:ind w:left="142" w:firstLine="142"/>
        <w:rPr>
          <w:u w:val="single"/>
        </w:rPr>
      </w:pPr>
      <w:proofErr w:type="gramStart"/>
      <w:r w:rsidRPr="00103F16">
        <w:rPr>
          <w:u w:val="single"/>
        </w:rPr>
        <w:t xml:space="preserve">celkem                                                                                                               </w:t>
      </w:r>
      <w:r>
        <w:rPr>
          <w:u w:val="single"/>
        </w:rPr>
        <w:t xml:space="preserve">                      </w:t>
      </w:r>
      <w:r w:rsidRPr="00103F16">
        <w:rPr>
          <w:u w:val="single"/>
        </w:rPr>
        <w:t>172</w:t>
      </w:r>
      <w:proofErr w:type="gramEnd"/>
      <w:r w:rsidRPr="00103F16">
        <w:rPr>
          <w:u w:val="single"/>
        </w:rPr>
        <w:t xml:space="preserve"> mm</w:t>
      </w:r>
    </w:p>
    <w:p w:rsidR="004D4DA4" w:rsidRPr="00BE65EE" w:rsidRDefault="004D4DA4" w:rsidP="004D4DA4">
      <w:pPr>
        <w:autoSpaceDE w:val="0"/>
        <w:autoSpaceDN w:val="0"/>
        <w:adjustRightInd w:val="0"/>
        <w:spacing w:before="0" w:after="0"/>
        <w:jc w:val="left"/>
      </w:pPr>
    </w:p>
    <w:p w:rsidR="00BE65EE" w:rsidRPr="00BE65EE" w:rsidRDefault="00BE65EE" w:rsidP="00BE65EE">
      <w:pPr>
        <w:autoSpaceDE w:val="0"/>
        <w:autoSpaceDN w:val="0"/>
        <w:adjustRightInd w:val="0"/>
        <w:spacing w:before="0" w:after="0"/>
        <w:jc w:val="left"/>
      </w:pPr>
    </w:p>
    <w:p w:rsidR="00BE65EE" w:rsidRPr="00BE65EE" w:rsidRDefault="00BE65EE" w:rsidP="00BE65EE">
      <w:pPr>
        <w:autoSpaceDE w:val="0"/>
        <w:autoSpaceDN w:val="0"/>
        <w:adjustRightInd w:val="0"/>
        <w:spacing w:before="0" w:after="0"/>
        <w:jc w:val="left"/>
      </w:pPr>
    </w:p>
    <w:p w:rsidR="00A47629" w:rsidRDefault="00A47629" w:rsidP="00DC77AE">
      <w:r w:rsidRPr="00BE65EE">
        <w:t xml:space="preserve">Veškeré klempířské prvky, jako jsou </w:t>
      </w:r>
      <w:r w:rsidR="00A94B6A" w:rsidRPr="00BE65EE">
        <w:t>římsy</w:t>
      </w:r>
      <w:r w:rsidRPr="00BE65EE">
        <w:t xml:space="preserve">, </w:t>
      </w:r>
      <w:r w:rsidR="00A94B6A" w:rsidRPr="00BE65EE">
        <w:t xml:space="preserve">oplechování komínů, světlíků </w:t>
      </w:r>
      <w:r w:rsidRPr="00BE65EE">
        <w:t xml:space="preserve">budou provedeny </w:t>
      </w:r>
      <w:r w:rsidR="00A94B6A" w:rsidRPr="00BE65EE">
        <w:t xml:space="preserve">nově </w:t>
      </w:r>
      <w:r w:rsidRPr="00BE65EE">
        <w:t>z</w:t>
      </w:r>
      <w:r w:rsidR="00A94B6A" w:rsidRPr="00BE65EE">
        <w:t xml:space="preserve"> titanzinkového </w:t>
      </w:r>
      <w:r w:rsidRPr="00BE65EE">
        <w:t>ple</w:t>
      </w:r>
      <w:r w:rsidR="00A94B6A" w:rsidRPr="00BE65EE">
        <w:t xml:space="preserve">chu, </w:t>
      </w:r>
      <w:proofErr w:type="spellStart"/>
      <w:r w:rsidR="00A94B6A" w:rsidRPr="00BE65EE">
        <w:t>tl</w:t>
      </w:r>
      <w:proofErr w:type="spellEnd"/>
      <w:r w:rsidR="00A94B6A" w:rsidRPr="00BE65EE">
        <w:t>.</w:t>
      </w:r>
      <w:r w:rsidR="00DD650A">
        <w:t xml:space="preserve"> </w:t>
      </w:r>
      <w:r w:rsidR="00A94B6A" w:rsidRPr="00BE65EE">
        <w:t>0,7 mm, barva přírodní.</w:t>
      </w:r>
    </w:p>
    <w:p w:rsidR="001C1354" w:rsidRDefault="001C1354" w:rsidP="00DC77AE"/>
    <w:p w:rsidR="001C1354" w:rsidRPr="00BE65EE" w:rsidRDefault="001C1354" w:rsidP="00DD650A">
      <w:r>
        <w:t>Na všech střechách bude umístěn záchytný systém</w:t>
      </w:r>
      <w:r w:rsidR="00CD745A">
        <w:t xml:space="preserve"> pro čištění fasád cca po15 m. Záchytná „</w:t>
      </w:r>
      <w:r w:rsidR="00DD650A">
        <w:t>oka“</w:t>
      </w:r>
      <w:r w:rsidR="00CD745A">
        <w:t xml:space="preserve"> budou</w:t>
      </w:r>
      <w:r w:rsidR="003A26BE">
        <w:t xml:space="preserve"> ocelová, </w:t>
      </w:r>
      <w:r w:rsidR="00CD745A">
        <w:t xml:space="preserve">kotvena do atik, spoje mezi oplechováním a záchytnými oky budou </w:t>
      </w:r>
      <w:proofErr w:type="spellStart"/>
      <w:r w:rsidR="00CD745A">
        <w:t>vysilikonovány</w:t>
      </w:r>
      <w:proofErr w:type="spellEnd"/>
      <w:r w:rsidR="00CD745A">
        <w:t>.</w:t>
      </w:r>
    </w:p>
    <w:p w:rsidR="00A94B6A" w:rsidRPr="00BE65EE" w:rsidRDefault="00A94B6A" w:rsidP="00DC77AE"/>
    <w:p w:rsidR="00A94B6A" w:rsidRPr="00AC7789" w:rsidRDefault="00A94B6A" w:rsidP="00DC77AE">
      <w:pPr>
        <w:rPr>
          <w:u w:val="single"/>
        </w:rPr>
      </w:pPr>
      <w:r w:rsidRPr="00BE65EE">
        <w:t xml:space="preserve">Vzhledem k tomu, že k dnešnímu dni </w:t>
      </w:r>
      <w:r w:rsidRPr="00AC7789">
        <w:rPr>
          <w:u w:val="single"/>
        </w:rPr>
        <w:t>nebyly provedeny sondy na základě požadavku Krajského úřadu Kr</w:t>
      </w:r>
      <w:r w:rsidRPr="00AC7789">
        <w:rPr>
          <w:u w:val="single"/>
        </w:rPr>
        <w:t>á</w:t>
      </w:r>
      <w:r w:rsidRPr="00AC7789">
        <w:rPr>
          <w:u w:val="single"/>
        </w:rPr>
        <w:t xml:space="preserve">lovehradeckého kraje a zápisu z KD </w:t>
      </w:r>
      <w:r w:rsidR="00D00310" w:rsidRPr="00AC7789">
        <w:rPr>
          <w:u w:val="single"/>
        </w:rPr>
        <w:t>z </w:t>
      </w:r>
      <w:proofErr w:type="gramStart"/>
      <w:r w:rsidR="00D00310" w:rsidRPr="00AC7789">
        <w:rPr>
          <w:u w:val="single"/>
        </w:rPr>
        <w:t>8.3.</w:t>
      </w:r>
      <w:r w:rsidRPr="00AC7789">
        <w:rPr>
          <w:u w:val="single"/>
        </w:rPr>
        <w:t>2016</w:t>
      </w:r>
      <w:proofErr w:type="gramEnd"/>
      <w:r w:rsidRPr="00AC7789">
        <w:rPr>
          <w:u w:val="single"/>
        </w:rPr>
        <w:t xml:space="preserve"> projektant nemůže přesně garantovat skladbu střešních plášťů a navazujících konstrukcí!</w:t>
      </w:r>
    </w:p>
    <w:p w:rsidR="003A26BE" w:rsidRDefault="003A26BE" w:rsidP="003A26BE">
      <w:r>
        <w:t xml:space="preserve">V případě, že by jako </w:t>
      </w:r>
      <w:r w:rsidR="00D00310">
        <w:t xml:space="preserve">stávající </w:t>
      </w:r>
      <w:r>
        <w:t>finální vrstva byla použita fólie z měkčeného PVC</w:t>
      </w:r>
      <w:r w:rsidR="00C603FB">
        <w:t xml:space="preserve"> (není nikde </w:t>
      </w:r>
      <w:proofErr w:type="spellStart"/>
      <w:r w:rsidR="00C603FB">
        <w:t>zanešena</w:t>
      </w:r>
      <w:proofErr w:type="spellEnd"/>
      <w:r w:rsidR="00C603FB">
        <w:t xml:space="preserve"> v PD)</w:t>
      </w:r>
      <w:r>
        <w:t xml:space="preserve">, bude použita jako separační vrstva </w:t>
      </w:r>
      <w:proofErr w:type="spellStart"/>
      <w:r>
        <w:t>geot</w:t>
      </w:r>
      <w:r w:rsidRPr="00BE65EE">
        <w:t>extilie</w:t>
      </w:r>
      <w:proofErr w:type="spellEnd"/>
      <w:r w:rsidRPr="00BE65EE">
        <w:t xml:space="preserve"> z netkaných polypropylenových vláken o plošné hmo</w:t>
      </w:r>
      <w:r w:rsidRPr="00BE65EE">
        <w:t>t</w:t>
      </w:r>
      <w:r w:rsidRPr="00BE65EE">
        <w:t xml:space="preserve">nosti </w:t>
      </w:r>
      <w:r w:rsidR="00AC7789">
        <w:t>5</w:t>
      </w:r>
      <w:r w:rsidRPr="00BE65EE">
        <w:t xml:space="preserve">00 g.m-2 </w:t>
      </w:r>
      <w:r w:rsidR="00D00310">
        <w:t>mezi stávající a navrhovanou skladbou</w:t>
      </w:r>
      <w:r w:rsidR="00C603FB">
        <w:t>.</w:t>
      </w:r>
    </w:p>
    <w:p w:rsidR="004D4DA4" w:rsidRPr="00143B49" w:rsidRDefault="00717400" w:rsidP="004D4DA4">
      <w:r>
        <w:t xml:space="preserve">Vzhledem k tomu, že objekt </w:t>
      </w:r>
      <w:r w:rsidR="00E141AB">
        <w:t xml:space="preserve">SO 06 – F, </w:t>
      </w:r>
      <w:r>
        <w:t>kde dochází k zateplení střešního pláště a tím i zvýšení celkové výšky střešní roviny</w:t>
      </w:r>
      <w:r w:rsidR="00E141AB">
        <w:t xml:space="preserve"> a atiky</w:t>
      </w:r>
      <w:r w:rsidR="002A57D6">
        <w:t xml:space="preserve"> je v sousedství objektu C</w:t>
      </w:r>
      <w:r>
        <w:t>, je nutno provést vyzdění (zvednutí) atiky u objektu SO 03</w:t>
      </w:r>
      <w:r w:rsidR="00CB6D8D">
        <w:t xml:space="preserve"> (C)</w:t>
      </w:r>
      <w:r>
        <w:t>, tak, aby na sebe atiky vzájemně výškově navazovaly</w:t>
      </w:r>
      <w:r w:rsidR="004D4DA4">
        <w:t xml:space="preserve"> – viz </w:t>
      </w:r>
      <w:r w:rsidR="00AA46BE">
        <w:t xml:space="preserve">výkresová </w:t>
      </w:r>
      <w:proofErr w:type="spellStart"/>
      <w:r w:rsidR="00AA46BE">
        <w:t>dokumnetace</w:t>
      </w:r>
      <w:proofErr w:type="spellEnd"/>
      <w:r w:rsidR="004D4DA4">
        <w:t>. Jako zdivo bude použito</w:t>
      </w:r>
      <w:r w:rsidR="004D4DA4" w:rsidRPr="00072A2C">
        <w:t xml:space="preserve"> </w:t>
      </w:r>
      <w:r w:rsidR="00AC7789">
        <w:t xml:space="preserve">resp. dozdění atik </w:t>
      </w:r>
      <w:r w:rsidR="004D4DA4">
        <w:t xml:space="preserve">- prolévané tvárnice - </w:t>
      </w:r>
      <w:r w:rsidR="004D4DA4" w:rsidRPr="0010341D">
        <w:t>betonové ztraceného bednění 500x</w:t>
      </w:r>
      <w:r w:rsidR="00822AAA">
        <w:t>2</w:t>
      </w:r>
      <w:r w:rsidR="004D4DA4" w:rsidRPr="0010341D">
        <w:t>50x250 mm š</w:t>
      </w:r>
      <w:r w:rsidR="004D4DA4" w:rsidRPr="0010341D">
        <w:t>e</w:t>
      </w:r>
      <w:r w:rsidR="004D4DA4" w:rsidRPr="0010341D">
        <w:t>dá</w:t>
      </w:r>
      <w:r w:rsidR="004D4DA4">
        <w:t xml:space="preserve"> na základě tloušťky jednotlivých konstrukcí  - viz tabulky konstrukcí</w:t>
      </w:r>
      <w:r w:rsidR="00AA46BE">
        <w:t xml:space="preserve"> – lze použít i monolitické dobeton</w:t>
      </w:r>
      <w:r w:rsidR="00AA46BE">
        <w:t>o</w:t>
      </w:r>
      <w:r w:rsidR="00AA46BE">
        <w:t xml:space="preserve">vání – </w:t>
      </w:r>
      <w:proofErr w:type="spellStart"/>
      <w:r w:rsidR="00AA46BE">
        <w:t>žb</w:t>
      </w:r>
      <w:proofErr w:type="spellEnd"/>
      <w:r w:rsidR="00AA46BE">
        <w:t xml:space="preserve"> monolit </w:t>
      </w:r>
      <w:proofErr w:type="gramStart"/>
      <w:r w:rsidR="00AA46BE">
        <w:t xml:space="preserve">vzhledem k </w:t>
      </w:r>
      <w:r w:rsidR="004D4DA4">
        <w:t>.</w:t>
      </w:r>
      <w:proofErr w:type="gramEnd"/>
    </w:p>
    <w:p w:rsidR="00717400" w:rsidRPr="008B047C" w:rsidRDefault="00717400" w:rsidP="00717400">
      <w:pPr>
        <w:rPr>
          <w:color w:val="FF0000"/>
          <w:u w:val="single"/>
        </w:rPr>
      </w:pPr>
    </w:p>
    <w:p w:rsidR="00717400" w:rsidRPr="00BE65EE" w:rsidRDefault="00717400" w:rsidP="003A26BE"/>
    <w:p w:rsidR="00DD650A" w:rsidRPr="00BE65EE" w:rsidRDefault="00DD650A" w:rsidP="00DC77AE"/>
    <w:p w:rsidR="00DC77AE" w:rsidRPr="00BE65EE" w:rsidRDefault="00DC77AE" w:rsidP="00DC77AE">
      <w:pPr>
        <w:pStyle w:val="Nadpis3"/>
      </w:pPr>
      <w:bookmarkStart w:id="9" w:name="_Toc446411949"/>
      <w:r w:rsidRPr="00BE65EE">
        <w:t>Zednické práce</w:t>
      </w:r>
      <w:bookmarkEnd w:id="9"/>
    </w:p>
    <w:p w:rsidR="00AC7789" w:rsidRPr="00143B49" w:rsidRDefault="00BB74B3" w:rsidP="00AC7789">
      <w:r w:rsidRPr="00BE65EE">
        <w:t xml:space="preserve">Zednické práce se týkají především </w:t>
      </w:r>
      <w:r w:rsidR="00253C9C" w:rsidRPr="00BE65EE">
        <w:t>již zmiňovaných stavebních prací v souvislosti s lepením kontaktního zateplovacího systému s následnými silikonovými omítkami - specifikace finální</w:t>
      </w:r>
      <w:r w:rsidR="00AC7789">
        <w:t xml:space="preserve">ch omítek je řešena v bodě </w:t>
      </w:r>
      <w:proofErr w:type="gramStart"/>
      <w:r w:rsidR="00AC7789">
        <w:t>D4.2 a dozdění</w:t>
      </w:r>
      <w:proofErr w:type="gramEnd"/>
      <w:r w:rsidR="00AC7789">
        <w:t xml:space="preserve"> atik - jako zdivo bude použito</w:t>
      </w:r>
      <w:r w:rsidR="00AC7789" w:rsidRPr="00072A2C">
        <w:t xml:space="preserve"> </w:t>
      </w:r>
      <w:r w:rsidR="00AC7789">
        <w:t xml:space="preserve">resp. dozdění atik - prolévané tvárnice - </w:t>
      </w:r>
      <w:r w:rsidR="00AC7789" w:rsidRPr="0010341D">
        <w:t>betonové ztraceného bednění Standard T40 PD 500x</w:t>
      </w:r>
      <w:r w:rsidR="00822AAA">
        <w:t>2</w:t>
      </w:r>
      <w:r w:rsidR="00AC7789" w:rsidRPr="0010341D">
        <w:t>50x250 mm šedá</w:t>
      </w:r>
      <w:r w:rsidR="00AC7789">
        <w:t xml:space="preserve"> na základě tloušťky jednotlivých konstrukcí  - viz tabulky konstrukcí.</w:t>
      </w:r>
    </w:p>
    <w:p w:rsidR="00253C9C" w:rsidRPr="00BE65EE" w:rsidRDefault="00253C9C" w:rsidP="00253C9C"/>
    <w:p w:rsidR="00DC77AE" w:rsidRPr="00BE65EE" w:rsidRDefault="00DC77AE" w:rsidP="00DC77AE"/>
    <w:p w:rsidR="00DC77AE" w:rsidRPr="00BE65EE" w:rsidRDefault="00DC77AE" w:rsidP="00DC77AE">
      <w:pPr>
        <w:pStyle w:val="Nadpis3"/>
      </w:pPr>
      <w:bookmarkStart w:id="10" w:name="_Toc446411950"/>
      <w:r w:rsidRPr="00BE65EE">
        <w:t>Omítky vnější</w:t>
      </w:r>
      <w:bookmarkEnd w:id="10"/>
    </w:p>
    <w:p w:rsidR="00253C9C" w:rsidRPr="00BE65EE" w:rsidRDefault="00253C9C" w:rsidP="00253C9C">
      <w:r w:rsidRPr="00BE65EE">
        <w:t xml:space="preserve">Bude použit kontaktní zateplovací systém  - specifikace finálních omítek je řešena v bodě </w:t>
      </w:r>
      <w:proofErr w:type="gramStart"/>
      <w:r w:rsidRPr="00BE65EE">
        <w:t>D4.2.</w:t>
      </w:r>
      <w:proofErr w:type="gramEnd"/>
    </w:p>
    <w:p w:rsidR="00DC77AE" w:rsidRPr="00BE65EE" w:rsidRDefault="00DC77AE" w:rsidP="00DC77AE">
      <w:pPr>
        <w:pStyle w:val="Nadpis3"/>
      </w:pPr>
      <w:bookmarkStart w:id="11" w:name="_Toc446411951"/>
      <w:r w:rsidRPr="00BE65EE">
        <w:lastRenderedPageBreak/>
        <w:t>Omítky vnitřní</w:t>
      </w:r>
      <w:bookmarkEnd w:id="11"/>
    </w:p>
    <w:p w:rsidR="00DC77AE" w:rsidRPr="00BE65EE" w:rsidRDefault="0078696D" w:rsidP="00DC77AE">
      <w:r w:rsidRPr="00BE65EE">
        <w:t>V místech kde dojde vzhledem k výměně oken k porušení omítek, budou opětně vyspraveny včetně ošt</w:t>
      </w:r>
      <w:r w:rsidRPr="00BE65EE">
        <w:t>u</w:t>
      </w:r>
      <w:r w:rsidRPr="00BE65EE">
        <w:t xml:space="preserve">kování. </w:t>
      </w:r>
      <w:proofErr w:type="spellStart"/>
      <w:r w:rsidRPr="00BE65EE">
        <w:t>Tz</w:t>
      </w:r>
      <w:proofErr w:type="spellEnd"/>
      <w:r w:rsidRPr="00BE65EE">
        <w:t>. bude použit vápenný štuk - suchá maltová směs dle ČSN EN 998-1, kategorie CS I, W 0.</w:t>
      </w:r>
    </w:p>
    <w:p w:rsidR="00141CBC" w:rsidRPr="00BE65EE" w:rsidRDefault="0078696D" w:rsidP="00141CBC">
      <w:pPr>
        <w:pStyle w:val="Nadpis3"/>
      </w:pPr>
      <w:bookmarkStart w:id="12" w:name="_Toc446411952"/>
      <w:r w:rsidRPr="00BE65EE">
        <w:t>V</w:t>
      </w:r>
      <w:r w:rsidR="00141CBC" w:rsidRPr="00BE65EE">
        <w:t>ýmalby</w:t>
      </w:r>
      <w:bookmarkEnd w:id="12"/>
    </w:p>
    <w:p w:rsidR="00141CBC" w:rsidRPr="00BE65EE" w:rsidRDefault="0078696D" w:rsidP="00141CBC">
      <w:r w:rsidRPr="00BE65EE">
        <w:t xml:space="preserve">Všechny </w:t>
      </w:r>
      <w:r w:rsidR="00253C9C" w:rsidRPr="00BE65EE">
        <w:t>dotčené stěny budou znovu kompletně vymalovány - použití - aplikace minimálně ve dvou vrs</w:t>
      </w:r>
      <w:r w:rsidR="00253C9C" w:rsidRPr="00BE65EE">
        <w:t>t</w:t>
      </w:r>
      <w:r w:rsidR="00CA5447">
        <w:t>vách, barva bílá.</w:t>
      </w:r>
    </w:p>
    <w:p w:rsidR="00DC77AE" w:rsidRPr="00BE65EE" w:rsidRDefault="00DC77AE" w:rsidP="00DC77AE">
      <w:pPr>
        <w:pStyle w:val="Nadpis3"/>
      </w:pPr>
      <w:bookmarkStart w:id="13" w:name="_Toc446411953"/>
      <w:r w:rsidRPr="00BE65EE">
        <w:t>Podlahy</w:t>
      </w:r>
      <w:bookmarkEnd w:id="13"/>
    </w:p>
    <w:p w:rsidR="00317DCF" w:rsidRPr="00BE65EE" w:rsidRDefault="00253C9C" w:rsidP="00DC77AE">
      <w:r w:rsidRPr="00BE65EE">
        <w:t>Zateplení obvodového pláště se jakkoliv nedotkne vnitřních podlah</w:t>
      </w:r>
      <w:r w:rsidR="00D00310">
        <w:t>.</w:t>
      </w:r>
    </w:p>
    <w:p w:rsidR="00DC77AE" w:rsidRPr="00BE65EE" w:rsidRDefault="00DC77AE" w:rsidP="00DC77AE">
      <w:pPr>
        <w:pStyle w:val="Nadpis3"/>
      </w:pPr>
      <w:bookmarkStart w:id="14" w:name="_Toc446411954"/>
      <w:r w:rsidRPr="00BE65EE">
        <w:t>Schodiště</w:t>
      </w:r>
      <w:bookmarkEnd w:id="14"/>
    </w:p>
    <w:p w:rsidR="00253C9C" w:rsidRPr="00BE65EE" w:rsidRDefault="00253C9C" w:rsidP="00253C9C">
      <w:r w:rsidRPr="00BE65EE">
        <w:t>Zateplení obvodového pláště se jakkoliv nedotkne vnitřních schodišť objektu SO 0</w:t>
      </w:r>
      <w:r w:rsidR="00D00310">
        <w:t>3</w:t>
      </w:r>
      <w:r w:rsidRPr="00BE65EE">
        <w:t xml:space="preserve">  - </w:t>
      </w:r>
      <w:r w:rsidR="00D00310">
        <w:t>C</w:t>
      </w:r>
      <w:r w:rsidRPr="00BE65EE">
        <w:t>.</w:t>
      </w:r>
    </w:p>
    <w:p w:rsidR="00DC77AE" w:rsidRPr="00BE65EE" w:rsidRDefault="00DC77AE" w:rsidP="00DC77AE">
      <w:pPr>
        <w:pStyle w:val="Nadpis3"/>
      </w:pPr>
      <w:bookmarkStart w:id="15" w:name="_Toc446411955"/>
      <w:r w:rsidRPr="00BE65EE">
        <w:t>Výplně otvorů</w:t>
      </w:r>
      <w:bookmarkEnd w:id="15"/>
    </w:p>
    <w:p w:rsidR="00DC77AE" w:rsidRPr="00BE65EE" w:rsidRDefault="00073700" w:rsidP="00DC77AE">
      <w:r w:rsidRPr="00BE65EE">
        <w:t xml:space="preserve">Projekt řeší kompletní výměnu okenních otvorů. </w:t>
      </w:r>
      <w:r w:rsidR="00D00310">
        <w:t>Na tento objekt bu</w:t>
      </w:r>
      <w:r w:rsidR="00C82CAF">
        <w:t>dou použita</w:t>
      </w:r>
      <w:r w:rsidR="00D00310">
        <w:t xml:space="preserve"> plastová okna.</w:t>
      </w:r>
      <w:r w:rsidRPr="00BE65EE">
        <w:t xml:space="preserve"> Technické parametry jsou patrné z tabulky oken, </w:t>
      </w:r>
      <w:proofErr w:type="spellStart"/>
      <w:r w:rsidRPr="00BE65EE">
        <w:t>tz</w:t>
      </w:r>
      <w:proofErr w:type="spellEnd"/>
      <w:r w:rsidRPr="00BE65EE">
        <w:t>.:</w:t>
      </w:r>
    </w:p>
    <w:p w:rsidR="003A26BE" w:rsidRDefault="003A26BE" w:rsidP="00DC77AE"/>
    <w:p w:rsidR="00AF7675" w:rsidRPr="00BE65EE" w:rsidRDefault="00073700" w:rsidP="00DC77AE">
      <w:r w:rsidRPr="00BE65EE">
        <w:t xml:space="preserve">Specifikace oken – </w:t>
      </w:r>
    </w:p>
    <w:p w:rsidR="00073700" w:rsidRPr="00BE65EE" w:rsidRDefault="00AF7675" w:rsidP="00DC77AE">
      <w:r w:rsidRPr="00BE65EE">
        <w:t>p</w:t>
      </w:r>
      <w:r w:rsidR="00073700" w:rsidRPr="00BE65EE">
        <w:t>lastové okno pětikomorové, třída A</w:t>
      </w:r>
    </w:p>
    <w:p w:rsidR="00073700" w:rsidRPr="00BE65EE" w:rsidRDefault="00D00310" w:rsidP="00DC77AE">
      <w:r>
        <w:t>Materiál -*</w:t>
      </w:r>
      <w:r w:rsidR="00073700" w:rsidRPr="00BE65EE">
        <w:t>plastový profil</w:t>
      </w:r>
    </w:p>
    <w:p w:rsidR="00073700" w:rsidRPr="00BE65EE" w:rsidRDefault="00AF7675" w:rsidP="00DC77AE">
      <w:r w:rsidRPr="00BE65EE">
        <w:t>Součinitel prostupu tepla (okno/rám  - jako celek) 1.</w:t>
      </w:r>
      <w:r w:rsidR="00983454">
        <w:t>0</w:t>
      </w:r>
      <w:r w:rsidRPr="00BE65EE">
        <w:t xml:space="preserve"> W/(</w:t>
      </w:r>
      <w:proofErr w:type="gramStart"/>
      <w:r w:rsidRPr="00BE65EE">
        <w:t>m2.K)</w:t>
      </w:r>
      <w:proofErr w:type="gramEnd"/>
    </w:p>
    <w:p w:rsidR="00AF7675" w:rsidRPr="00BE65EE" w:rsidRDefault="00AF7675" w:rsidP="00DC77AE">
      <w:r w:rsidRPr="00BE65EE">
        <w:t>Povrchová úprava - barva bílá RAL 9010</w:t>
      </w:r>
      <w:r w:rsidR="006D6E74" w:rsidRPr="00BE65EE">
        <w:t xml:space="preserve">, </w:t>
      </w:r>
      <w:r w:rsidRPr="00BE65EE">
        <w:t xml:space="preserve">dodavatel předloží projektantovi ke kontrole barevný odstín </w:t>
      </w:r>
    </w:p>
    <w:p w:rsidR="00AF7675" w:rsidRPr="00BE65EE" w:rsidRDefault="00AF7675" w:rsidP="00AF7675">
      <w:r w:rsidRPr="00BE65EE">
        <w:t>Zasklení  - tepelně izolační dvojsklo – 4-16-4 U=1.</w:t>
      </w:r>
      <w:r w:rsidR="00983454">
        <w:t>0</w:t>
      </w:r>
      <w:r w:rsidRPr="00BE65EE">
        <w:t xml:space="preserve"> W/(</w:t>
      </w:r>
      <w:proofErr w:type="gramStart"/>
      <w:r w:rsidRPr="00BE65EE">
        <w:t>m2.K)</w:t>
      </w:r>
      <w:proofErr w:type="gramEnd"/>
    </w:p>
    <w:p w:rsidR="006D6E74" w:rsidRPr="00BE65EE" w:rsidRDefault="006D6E74" w:rsidP="006D6E74">
      <w:r w:rsidRPr="00BE65EE">
        <w:t xml:space="preserve">Vnitřní parapet – MDF deska, minimálně 20 mm přesah vůči svislé stěně, povrch. </w:t>
      </w:r>
      <w:proofErr w:type="gramStart"/>
      <w:r w:rsidR="00A94B6A" w:rsidRPr="00BE65EE">
        <w:t>ú</w:t>
      </w:r>
      <w:r w:rsidRPr="00BE65EE">
        <w:t>prava</w:t>
      </w:r>
      <w:proofErr w:type="gramEnd"/>
      <w:r w:rsidRPr="00BE65EE">
        <w:t xml:space="preserve"> – fólie, imitace                  dřeva</w:t>
      </w:r>
    </w:p>
    <w:p w:rsidR="006D6E74" w:rsidRPr="00BE65EE" w:rsidRDefault="006D6E74" w:rsidP="006D6E74">
      <w:r w:rsidRPr="00BE65EE">
        <w:t xml:space="preserve">Venkovní parapet – titanzinkový plech </w:t>
      </w:r>
      <w:proofErr w:type="gramStart"/>
      <w:r w:rsidRPr="00BE65EE">
        <w:t>tl.0,7</w:t>
      </w:r>
      <w:proofErr w:type="gramEnd"/>
      <w:r w:rsidRPr="00BE65EE">
        <w:t xml:space="preserve"> mm, barva přírodní</w:t>
      </w:r>
    </w:p>
    <w:p w:rsidR="009C4238" w:rsidRPr="00BE65EE" w:rsidRDefault="009C4238" w:rsidP="006D6E74"/>
    <w:p w:rsidR="00073700" w:rsidRDefault="00073700" w:rsidP="00DC77AE">
      <w:pPr>
        <w:rPr>
          <w:u w:val="single"/>
        </w:rPr>
      </w:pPr>
      <w:r w:rsidRPr="00BE65EE">
        <w:t xml:space="preserve">Všechna okna budou </w:t>
      </w:r>
      <w:r w:rsidRPr="007F6824">
        <w:t>vybavena</w:t>
      </w:r>
      <w:r w:rsidRPr="00DC3F5F">
        <w:rPr>
          <w:u w:val="single"/>
        </w:rPr>
        <w:t xml:space="preserve"> vnitřními žaluziemi</w:t>
      </w:r>
      <w:r w:rsidR="00AF7675" w:rsidRPr="00BE65EE">
        <w:t xml:space="preserve">, dveře únikové – směrem do exteriéru budou </w:t>
      </w:r>
      <w:r w:rsidR="00AF7675" w:rsidRPr="00DC3F5F">
        <w:rPr>
          <w:u w:val="single"/>
        </w:rPr>
        <w:t xml:space="preserve">mít </w:t>
      </w:r>
      <w:proofErr w:type="spellStart"/>
      <w:r w:rsidR="00AF7675" w:rsidRPr="00DC3F5F">
        <w:rPr>
          <w:u w:val="single"/>
        </w:rPr>
        <w:t>pan</w:t>
      </w:r>
      <w:r w:rsidR="00AF7675" w:rsidRPr="00DC3F5F">
        <w:rPr>
          <w:u w:val="single"/>
        </w:rPr>
        <w:t>i</w:t>
      </w:r>
      <w:r w:rsidR="00AF7675" w:rsidRPr="00DC3F5F">
        <w:rPr>
          <w:u w:val="single"/>
        </w:rPr>
        <w:t>kové</w:t>
      </w:r>
      <w:proofErr w:type="spellEnd"/>
      <w:r w:rsidR="00AF7675" w:rsidRPr="00DC3F5F">
        <w:rPr>
          <w:u w:val="single"/>
        </w:rPr>
        <w:t xml:space="preserve"> kování.</w:t>
      </w:r>
    </w:p>
    <w:p w:rsidR="000705BA" w:rsidRDefault="000705BA" w:rsidP="00DC77AE">
      <w:pPr>
        <w:rPr>
          <w:u w:val="single"/>
        </w:rPr>
      </w:pPr>
    </w:p>
    <w:p w:rsidR="000705BA" w:rsidRPr="005D22FF" w:rsidRDefault="000705BA" w:rsidP="000705BA">
      <w:pPr>
        <w:spacing w:before="20" w:after="40"/>
        <w:ind w:left="0"/>
      </w:pPr>
      <w:r>
        <w:rPr>
          <w:u w:val="single"/>
        </w:rPr>
        <w:t xml:space="preserve">Vzhledem k tomu, že se nemění (nezmenšuje) velikost okenních otvorů, nedochází ke změně parametrů denního osvětlení v pobytových místnostech. </w:t>
      </w:r>
      <w:r w:rsidRPr="005D22FF">
        <w:t xml:space="preserve">Nalepení mléčných fólií je řešeno pouze z požadavku a konzultací s investorem </w:t>
      </w:r>
      <w:proofErr w:type="spellStart"/>
      <w:r w:rsidRPr="005D22FF">
        <w:t>tz</w:t>
      </w:r>
      <w:proofErr w:type="spellEnd"/>
      <w:r w:rsidRPr="005D22FF">
        <w:t>. Střední průmyslovou školou, střední odbornou školou a středním odborným učilištěm,</w:t>
      </w:r>
      <w:r w:rsidR="00D4186C">
        <w:t xml:space="preserve"> </w:t>
      </w:r>
      <w:r w:rsidRPr="005D22FF">
        <w:t xml:space="preserve">Školní 1377, 549 01 Nové Město nad Metují v zastoupení </w:t>
      </w:r>
      <w:proofErr w:type="spellStart"/>
      <w:proofErr w:type="gramStart"/>
      <w:r w:rsidRPr="005D22FF">
        <w:t>Ing.Holečkem</w:t>
      </w:r>
      <w:proofErr w:type="spellEnd"/>
      <w:proofErr w:type="gramEnd"/>
      <w:r w:rsidRPr="005D22FF">
        <w:t xml:space="preserve"> z důvodu nenarušení provozu jednotlivých funkcí místností </w:t>
      </w:r>
      <w:r w:rsidR="005D22FF" w:rsidRPr="005D22FF">
        <w:t>– např.</w:t>
      </w:r>
      <w:r w:rsidRPr="005D22FF">
        <w:t xml:space="preserve"> WC</w:t>
      </w:r>
    </w:p>
    <w:p w:rsidR="005D22FF" w:rsidRDefault="005D22FF" w:rsidP="000705BA">
      <w:pPr>
        <w:spacing w:before="20" w:after="40"/>
        <w:ind w:left="0"/>
      </w:pPr>
      <w:r w:rsidRPr="005D22FF">
        <w:t>(objekt F a v učebnách – objekt A)</w:t>
      </w:r>
    </w:p>
    <w:p w:rsidR="00A542CE" w:rsidRDefault="00A542CE" w:rsidP="000705BA">
      <w:pPr>
        <w:spacing w:before="20" w:after="40"/>
        <w:ind w:left="0"/>
      </w:pPr>
    </w:p>
    <w:p w:rsidR="00A542CE" w:rsidRDefault="00D4186C" w:rsidP="00A542CE">
      <w:pPr>
        <w:spacing w:before="20" w:after="40"/>
        <w:ind w:left="0"/>
      </w:pPr>
      <w:r w:rsidRPr="00D4186C">
        <w:t>Rovněž je v tomto případě respektován</w:t>
      </w:r>
      <w:r w:rsidR="00A542CE">
        <w:t xml:space="preserve"> </w:t>
      </w:r>
      <w:r w:rsidR="000910AA">
        <w:t>§7 odstavec 1 zákona</w:t>
      </w:r>
      <w:r w:rsidR="00A542CE">
        <w:t xml:space="preserve"> č. 258/2000 </w:t>
      </w:r>
      <w:proofErr w:type="spellStart"/>
      <w:r w:rsidR="00A542CE">
        <w:t>Sb</w:t>
      </w:r>
      <w:proofErr w:type="spellEnd"/>
      <w:r w:rsidR="00A542CE">
        <w:t>“</w:t>
      </w:r>
    </w:p>
    <w:p w:rsidR="00A542CE" w:rsidRDefault="00A542CE" w:rsidP="00A542CE">
      <w:pPr>
        <w:spacing w:before="20" w:after="40"/>
        <w:ind w:left="0"/>
      </w:pPr>
    </w:p>
    <w:p w:rsidR="00C76688" w:rsidRDefault="00C76688" w:rsidP="00A542CE">
      <w:pPr>
        <w:spacing w:before="20" w:after="40"/>
        <w:ind w:left="0"/>
      </w:pPr>
      <w:r w:rsidRPr="00A542CE">
        <w:t>Hygienické</w:t>
      </w:r>
      <w:r w:rsidRPr="00C76688">
        <w:rPr>
          <w:color w:val="08A8F8"/>
          <w:szCs w:val="22"/>
        </w:rPr>
        <w:t xml:space="preserve"> </w:t>
      </w:r>
      <w:r w:rsidRPr="00A542CE">
        <w:t>požadavky na prostory a provoz škol a školských zařízení, zařízení sociálně výchovné činnosti, zařízení pro děti vyžadující okamžitou pomoc, služby péče o dítě v dětské skupině a živností, jejichž předmětem je péče o děti</w:t>
      </w:r>
    </w:p>
    <w:p w:rsidR="006A4C1F" w:rsidRPr="00C76688" w:rsidRDefault="006A4C1F" w:rsidP="00A542CE">
      <w:pPr>
        <w:spacing w:before="20" w:after="40"/>
        <w:ind w:left="0"/>
        <w:rPr>
          <w:color w:val="08A8F8"/>
          <w:szCs w:val="22"/>
        </w:rPr>
      </w:pPr>
    </w:p>
    <w:p w:rsidR="00C76688" w:rsidRPr="00A542CE" w:rsidRDefault="00C76688" w:rsidP="00A542CE">
      <w:pPr>
        <w:pStyle w:val="Odstavecseseznamem"/>
        <w:numPr>
          <w:ilvl w:val="0"/>
          <w:numId w:val="47"/>
        </w:numPr>
        <w:rPr>
          <w:color w:val="000000"/>
        </w:rPr>
      </w:pPr>
      <w:r w:rsidRPr="00A542CE">
        <w:rPr>
          <w:color w:val="000000"/>
        </w:rPr>
        <w:t>Školy a školská zařízení</w:t>
      </w:r>
      <w:hyperlink r:id="rId11" w:anchor="f2068936" w:history="1">
        <w:r w:rsidRPr="00A542CE">
          <w:rPr>
            <w:rStyle w:val="Hypertextovodkaz"/>
            <w:b/>
            <w:bCs/>
            <w:vertAlign w:val="superscript"/>
          </w:rPr>
          <w:t>9</w:t>
        </w:r>
        <w:r w:rsidRPr="00A542CE">
          <w:rPr>
            <w:rStyle w:val="Hypertextovodkaz"/>
            <w:b/>
            <w:bCs/>
          </w:rPr>
          <w:t>)</w:t>
        </w:r>
      </w:hyperlink>
      <w:r w:rsidRPr="00A542CE">
        <w:rPr>
          <w:color w:val="000000"/>
        </w:rPr>
        <w:t xml:space="preserve"> zapsaná do školského rejstříku</w:t>
      </w:r>
      <w:hyperlink r:id="rId12" w:anchor="f2068939" w:history="1">
        <w:r w:rsidRPr="00A542CE">
          <w:rPr>
            <w:rStyle w:val="Hypertextovodkaz"/>
            <w:b/>
            <w:bCs/>
            <w:vertAlign w:val="superscript"/>
          </w:rPr>
          <w:t>10</w:t>
        </w:r>
        <w:r w:rsidRPr="00A542CE">
          <w:rPr>
            <w:rStyle w:val="Hypertextovodkaz"/>
            <w:b/>
            <w:bCs/>
          </w:rPr>
          <w:t>)</w:t>
        </w:r>
      </w:hyperlink>
      <w:r w:rsidRPr="00A542CE">
        <w:rPr>
          <w:color w:val="000000"/>
        </w:rPr>
        <w:t>, s výjimkou zařízení pro další vzdělávání pedagogických pracovníků, školských poradenských zařízení a zařízení školního stravování, a dále z</w:t>
      </w:r>
      <w:r w:rsidRPr="00A542CE">
        <w:rPr>
          <w:color w:val="000000"/>
        </w:rPr>
        <w:t>a</w:t>
      </w:r>
      <w:r w:rsidRPr="00A542CE">
        <w:rPr>
          <w:color w:val="000000"/>
        </w:rPr>
        <w:t>řízení sociálně výchovné činnosti a zařízení pro děti vyžadující okamžitou pomoc</w:t>
      </w:r>
      <w:hyperlink r:id="rId13" w:anchor="f2068942" w:history="1">
        <w:r w:rsidRPr="00A542CE">
          <w:rPr>
            <w:rStyle w:val="Hypertextovodkaz"/>
            <w:b/>
            <w:bCs/>
            <w:vertAlign w:val="superscript"/>
          </w:rPr>
          <w:t>10a</w:t>
        </w:r>
        <w:r w:rsidRPr="00A542CE">
          <w:rPr>
            <w:rStyle w:val="Hypertextovodkaz"/>
            <w:b/>
            <w:bCs/>
          </w:rPr>
          <w:t>)</w:t>
        </w:r>
      </w:hyperlink>
      <w:r w:rsidRPr="00A542CE">
        <w:rPr>
          <w:color w:val="000000"/>
        </w:rPr>
        <w:t xml:space="preserve"> (dále jen "zařízení </w:t>
      </w:r>
      <w:r w:rsidRPr="00A542CE">
        <w:rPr>
          <w:color w:val="000000"/>
        </w:rPr>
        <w:lastRenderedPageBreak/>
        <w:t>pro výchovu a vzdělávání") jsou povinny zajistit, aby byly splněny hygienické požadavky upravené pr</w:t>
      </w:r>
      <w:r w:rsidRPr="00A542CE">
        <w:rPr>
          <w:color w:val="000000"/>
        </w:rPr>
        <w:t>o</w:t>
      </w:r>
      <w:r w:rsidRPr="00A542CE">
        <w:rPr>
          <w:color w:val="000000"/>
        </w:rPr>
        <w:t>váděcím právním předpisem na prostorové podmínky, vybavení, provoz, osvětlení</w:t>
      </w:r>
      <w:r w:rsidR="00A542CE" w:rsidRPr="00A542CE">
        <w:rPr>
          <w:color w:val="000000"/>
        </w:rPr>
        <w:t>.</w:t>
      </w:r>
    </w:p>
    <w:p w:rsidR="00A542CE" w:rsidRDefault="00A542CE" w:rsidP="00A542CE">
      <w:pPr>
        <w:pStyle w:val="Odstavecseseznamem"/>
        <w:ind w:left="1211"/>
        <w:rPr>
          <w:color w:val="000000"/>
          <w:sz w:val="24"/>
          <w:szCs w:val="24"/>
        </w:rPr>
      </w:pPr>
    </w:p>
    <w:p w:rsidR="00A542CE" w:rsidRDefault="00A732F2" w:rsidP="00A542CE">
      <w:pPr>
        <w:pStyle w:val="Odstavecseseznamem"/>
        <w:ind w:left="1211"/>
        <w:rPr>
          <w:rStyle w:val="h1a1"/>
        </w:rPr>
      </w:pPr>
      <w:r>
        <w:rPr>
          <w:color w:val="000000"/>
          <w:sz w:val="24"/>
          <w:szCs w:val="24"/>
        </w:rPr>
        <w:t>Ve spojení s §13 odst.1/ vyhlášky</w:t>
      </w:r>
      <w:r w:rsidR="00A542CE">
        <w:t xml:space="preserve"> č. 410/2005 Sb. </w:t>
      </w:r>
      <w:r w:rsidR="00A542CE">
        <w:rPr>
          <w:rStyle w:val="h1a1"/>
          <w:specVanish w:val="0"/>
        </w:rPr>
        <w:t xml:space="preserve">Vyhláška o hygienických požadavcích na prostory a provoz zařízení a provozoven pro výchovu a vzdělávání dětí a </w:t>
      </w:r>
      <w:proofErr w:type="gramStart"/>
      <w:r w:rsidR="00A542CE">
        <w:rPr>
          <w:rStyle w:val="h1a1"/>
          <w:specVanish w:val="0"/>
        </w:rPr>
        <w:t>mladistvých</w:t>
      </w:r>
      <w:r w:rsidR="006A4C1F">
        <w:rPr>
          <w:rStyle w:val="h1a1"/>
          <w:specVanish w:val="0"/>
        </w:rPr>
        <w:t xml:space="preserve"> ,</w:t>
      </w:r>
      <w:proofErr w:type="spellStart"/>
      <w:r w:rsidR="006A4C1F">
        <w:rPr>
          <w:rStyle w:val="h1a1"/>
          <w:specVanish w:val="0"/>
        </w:rPr>
        <w:t>tz</w:t>
      </w:r>
      <w:proofErr w:type="spellEnd"/>
      <w:proofErr w:type="gramEnd"/>
      <w:r w:rsidR="006A4C1F">
        <w:rPr>
          <w:rStyle w:val="h1a1"/>
          <w:specVanish w:val="0"/>
        </w:rPr>
        <w:t>.</w:t>
      </w:r>
    </w:p>
    <w:p w:rsidR="006A4C1F" w:rsidRDefault="006A4C1F" w:rsidP="00A542CE">
      <w:pPr>
        <w:pStyle w:val="Odstavecseseznamem"/>
        <w:ind w:left="1211"/>
        <w:rPr>
          <w:rStyle w:val="h1a1"/>
        </w:rPr>
      </w:pPr>
    </w:p>
    <w:p w:rsidR="006A4C1F" w:rsidRPr="00A542CE" w:rsidRDefault="006A4C1F" w:rsidP="00A542CE">
      <w:pPr>
        <w:pStyle w:val="Odstavecseseznamem"/>
        <w:ind w:left="1211"/>
        <w:rPr>
          <w:color w:val="000000"/>
          <w:sz w:val="24"/>
          <w:szCs w:val="24"/>
        </w:rPr>
      </w:pPr>
      <w:r>
        <w:rPr>
          <w:rStyle w:val="PromnnHTML"/>
          <w:color w:val="000000"/>
        </w:rPr>
        <w:t>(1)</w:t>
      </w:r>
      <w:r>
        <w:rPr>
          <w:color w:val="000000"/>
        </w:rPr>
        <w:t xml:space="preserve"> Úroveň denního i umělého osvětlení prostorů se zobrazovacími jednotkami je v souladu s norm</w:t>
      </w:r>
      <w:r>
        <w:rPr>
          <w:color w:val="000000"/>
        </w:rPr>
        <w:t>o</w:t>
      </w:r>
      <w:r>
        <w:rPr>
          <w:color w:val="000000"/>
        </w:rPr>
        <w:t xml:space="preserve">vými hodnotami a požadavky, </w:t>
      </w:r>
      <w:proofErr w:type="spellStart"/>
      <w:r>
        <w:rPr>
          <w:color w:val="000000"/>
        </w:rPr>
        <w:t>tz</w:t>
      </w:r>
      <w:proofErr w:type="spellEnd"/>
      <w:r>
        <w:rPr>
          <w:color w:val="000000"/>
        </w:rPr>
        <w:t>. za místo zrakového úkolu je považován prostor s lavicemi nebo stůl učitele a za bezprostřední okolí zrakového úkolu je považován prostor místnosti sloužící výuce.</w:t>
      </w:r>
    </w:p>
    <w:p w:rsidR="00D4186C" w:rsidRPr="00D4186C" w:rsidRDefault="00D4186C" w:rsidP="000705BA">
      <w:pPr>
        <w:spacing w:before="20" w:after="40"/>
        <w:ind w:left="0"/>
      </w:pPr>
    </w:p>
    <w:p w:rsidR="000705BA" w:rsidRPr="00DC3F5F" w:rsidRDefault="000705BA" w:rsidP="00DC77AE">
      <w:pPr>
        <w:rPr>
          <w:u w:val="single"/>
        </w:rPr>
      </w:pPr>
    </w:p>
    <w:p w:rsidR="00F627C6" w:rsidRDefault="00F627C6" w:rsidP="00DC77AE"/>
    <w:p w:rsidR="00DC3F5F" w:rsidRDefault="00DC3F5F" w:rsidP="00DC3F5F">
      <w:pPr>
        <w:pStyle w:val="Nadpis3"/>
      </w:pPr>
      <w:bookmarkStart w:id="16" w:name="_Toc446411956"/>
      <w:r>
        <w:t>Klempířské prvky</w:t>
      </w:r>
      <w:bookmarkEnd w:id="16"/>
    </w:p>
    <w:p w:rsidR="00DC3F5F" w:rsidRPr="00BE65EE" w:rsidRDefault="00DC3F5F" w:rsidP="00DC3F5F">
      <w:r>
        <w:t xml:space="preserve">Klempířské prvky, jako jsou </w:t>
      </w:r>
      <w:r w:rsidR="00AA7458">
        <w:t>oplechování atik</w:t>
      </w:r>
      <w:r>
        <w:t>, v</w:t>
      </w:r>
      <w:r w:rsidRPr="00BE65EE">
        <w:t>enkovní parapet</w:t>
      </w:r>
      <w:r w:rsidR="00AA7458">
        <w:t xml:space="preserve">y </w:t>
      </w:r>
      <w:r>
        <w:t xml:space="preserve">budou vyměněny a provedeny z </w:t>
      </w:r>
      <w:r w:rsidRPr="00BE65EE">
        <w:t>titanzi</w:t>
      </w:r>
      <w:r w:rsidRPr="00BE65EE">
        <w:t>n</w:t>
      </w:r>
      <w:r w:rsidRPr="00BE65EE">
        <w:t>kov</w:t>
      </w:r>
      <w:r>
        <w:t>ého</w:t>
      </w:r>
      <w:r w:rsidRPr="00BE65EE">
        <w:t xml:space="preserve"> plech</w:t>
      </w:r>
      <w:r>
        <w:t>u</w:t>
      </w:r>
      <w:r w:rsidRPr="00BE65EE">
        <w:t xml:space="preserve"> </w:t>
      </w:r>
      <w:proofErr w:type="gramStart"/>
      <w:r w:rsidRPr="00BE65EE">
        <w:t>tl.0,7</w:t>
      </w:r>
      <w:proofErr w:type="gramEnd"/>
      <w:r w:rsidRPr="00BE65EE">
        <w:t xml:space="preserve"> mm, barva přírodní</w:t>
      </w:r>
    </w:p>
    <w:p w:rsidR="00DC3F5F" w:rsidRDefault="00DC3F5F" w:rsidP="00DC77AE"/>
    <w:p w:rsidR="00DC3F5F" w:rsidRDefault="00DC3F5F" w:rsidP="00DC3F5F">
      <w:pPr>
        <w:pStyle w:val="Nadpis3"/>
      </w:pPr>
      <w:bookmarkStart w:id="17" w:name="_Toc446411957"/>
      <w:r>
        <w:t>Zámečnické prvky</w:t>
      </w:r>
      <w:bookmarkEnd w:id="17"/>
    </w:p>
    <w:p w:rsidR="00AC7789" w:rsidRDefault="00AC7789" w:rsidP="00DC3F5F">
      <w:r>
        <w:t xml:space="preserve">Stávající zámečnické prvky jako </w:t>
      </w:r>
      <w:proofErr w:type="gramStart"/>
      <w:r>
        <w:t>jsou</w:t>
      </w:r>
      <w:proofErr w:type="gramEnd"/>
      <w:r>
        <w:t xml:space="preserve"> hromosvody </w:t>
      </w:r>
      <w:proofErr w:type="gramStart"/>
      <w:r>
        <w:t>budou</w:t>
      </w:r>
      <w:proofErr w:type="gramEnd"/>
      <w:r>
        <w:t xml:space="preserve"> demontovány a následně po zateplení obvodov</w:t>
      </w:r>
      <w:r>
        <w:t>é</w:t>
      </w:r>
      <w:r>
        <w:t xml:space="preserve">ho pláště namontovány a prodlouženy. Hromosvody budou zachovány v původní podobě, budou funkční, nebude s nimi jakkoliv manipulováno, budou pouze prodlouženy (předpokládaná délka prodloužení cca o 5 m – 10 m na jeden svod). Vzhledem k tomu, že k dnešnímu dni je platná revizní zpráva ze dne </w:t>
      </w:r>
      <w:proofErr w:type="gramStart"/>
      <w:r>
        <w:t>16.12.2012</w:t>
      </w:r>
      <w:proofErr w:type="gramEnd"/>
      <w:r>
        <w:t xml:space="preserve"> (viz příloha), je nutno hromosvody následně namontovat tak, aby při odchodu stavební firmy resp. po d</w:t>
      </w:r>
      <w:r>
        <w:t>o</w:t>
      </w:r>
      <w:r>
        <w:t>končení stavby mohl investor opět provést pouze revizi.</w:t>
      </w:r>
    </w:p>
    <w:p w:rsidR="00DC3F5F" w:rsidRPr="00DC3F5F" w:rsidRDefault="00AC7789" w:rsidP="00DC3F5F">
      <w:r>
        <w:t>Ocelové žebříky</w:t>
      </w:r>
      <w:r w:rsidR="00DC3F5F">
        <w:t xml:space="preserve"> budou demontovány, zkráceny, obroušeny, natřeny (2</w:t>
      </w:r>
      <w:r w:rsidR="00AA7458">
        <w:t xml:space="preserve"> </w:t>
      </w:r>
      <w:r w:rsidR="00DC3F5F">
        <w:t>x</w:t>
      </w:r>
      <w:r w:rsidR="00AA7458">
        <w:t xml:space="preserve"> </w:t>
      </w:r>
      <w:r w:rsidR="00DC3F5F">
        <w:t>základní nátěr + 1*</w:t>
      </w:r>
      <w:proofErr w:type="spellStart"/>
      <w:r w:rsidR="00DC3F5F">
        <w:t>final</w:t>
      </w:r>
      <w:proofErr w:type="spellEnd"/>
      <w:r w:rsidR="00DC3F5F">
        <w:t xml:space="preserve"> nátěr – b</w:t>
      </w:r>
      <w:r w:rsidR="00DC3F5F">
        <w:t>a</w:t>
      </w:r>
      <w:r w:rsidR="00DC3F5F">
        <w:t xml:space="preserve">rva černá) a zpátky osazeny </w:t>
      </w:r>
      <w:r>
        <w:t xml:space="preserve">s prodloužením kotevních </w:t>
      </w:r>
      <w:proofErr w:type="spellStart"/>
      <w:r>
        <w:t>pvků</w:t>
      </w:r>
      <w:proofErr w:type="spellEnd"/>
      <w:r>
        <w:t xml:space="preserve"> z důvodu zateplení </w:t>
      </w:r>
      <w:r w:rsidR="00BA2A79">
        <w:t>kontaktním zateplovacím systémem.</w:t>
      </w:r>
    </w:p>
    <w:p w:rsidR="00DC3F5F" w:rsidRDefault="00DC3F5F" w:rsidP="00DC77AE"/>
    <w:p w:rsidR="00DC3F5F" w:rsidRPr="00BE65EE" w:rsidRDefault="00DC3F5F" w:rsidP="00DC77AE"/>
    <w:p w:rsidR="00325B1C" w:rsidRDefault="00325B1C" w:rsidP="00325B1C">
      <w:pPr>
        <w:pStyle w:val="Nadpis3"/>
      </w:pPr>
      <w:bookmarkStart w:id="18" w:name="_Toc446411958"/>
      <w:r w:rsidRPr="00BE65EE">
        <w:t>Kamenné portály</w:t>
      </w:r>
      <w:r w:rsidR="00D71762" w:rsidRPr="00BE65EE">
        <w:t xml:space="preserve"> a ostění</w:t>
      </w:r>
      <w:bookmarkEnd w:id="18"/>
    </w:p>
    <w:p w:rsidR="004A1A1E" w:rsidRPr="004A1A1E" w:rsidRDefault="004A1A1E" w:rsidP="004A1A1E"/>
    <w:p w:rsidR="00325B1C" w:rsidRDefault="003A26BE" w:rsidP="00325B1C">
      <w:r>
        <w:t xml:space="preserve">Ostění všech </w:t>
      </w:r>
      <w:r w:rsidR="00552255">
        <w:t>oken bude zatepleno ext</w:t>
      </w:r>
      <w:r w:rsidR="00AA7458">
        <w:t xml:space="preserve">rudovaným polystyrénem </w:t>
      </w:r>
      <w:proofErr w:type="spellStart"/>
      <w:r w:rsidR="00AA7458">
        <w:t>tl</w:t>
      </w:r>
      <w:proofErr w:type="spellEnd"/>
      <w:r w:rsidR="00AA7458">
        <w:t xml:space="preserve"> 20 mm</w:t>
      </w:r>
      <w:r w:rsidR="0058025A">
        <w:t xml:space="preserve"> (XPS popř. </w:t>
      </w:r>
      <w:bookmarkStart w:id="19" w:name="_GoBack"/>
      <w:bookmarkEnd w:id="19"/>
      <w:r w:rsidR="0058025A">
        <w:t>EPS P)</w:t>
      </w:r>
      <w:r w:rsidR="00AA7458">
        <w:t xml:space="preserve"> </w:t>
      </w:r>
    </w:p>
    <w:p w:rsidR="00AA7458" w:rsidRDefault="00AA7458" w:rsidP="00325B1C">
      <w:r>
        <w:t xml:space="preserve">+ 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AA7458" w:rsidRPr="00BE65EE" w:rsidRDefault="00AA7458" w:rsidP="00AA745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AA7458" w:rsidRDefault="00AA7458" w:rsidP="00AA7458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</w:p>
    <w:p w:rsidR="00AA7458" w:rsidRPr="00BE65EE" w:rsidRDefault="00AA7458" w:rsidP="00325B1C"/>
    <w:p w:rsidR="0078696D" w:rsidRPr="00BE65EE" w:rsidRDefault="0078696D" w:rsidP="00325B1C"/>
    <w:p w:rsidR="00DC77AE" w:rsidRPr="00BE65EE" w:rsidRDefault="00945BCB" w:rsidP="00DC77AE">
      <w:pPr>
        <w:pStyle w:val="Nadpis3"/>
      </w:pPr>
      <w:bookmarkStart w:id="20" w:name="_Toc446411959"/>
      <w:r w:rsidRPr="00BE65EE">
        <w:t>Okapní chodníčky</w:t>
      </w:r>
      <w:bookmarkEnd w:id="20"/>
    </w:p>
    <w:p w:rsidR="0078696D" w:rsidRPr="00BE65EE" w:rsidRDefault="00945BCB" w:rsidP="00945BCB">
      <w:r w:rsidRPr="00BE65EE">
        <w:t xml:space="preserve">V místech, kde objekt </w:t>
      </w:r>
      <w:proofErr w:type="gramStart"/>
      <w:r w:rsidRPr="00BE65EE">
        <w:t>přichází</w:t>
      </w:r>
      <w:proofErr w:type="gramEnd"/>
      <w:r w:rsidRPr="00BE65EE">
        <w:t xml:space="preserve"> do styku s upraveným terénem </w:t>
      </w:r>
      <w:proofErr w:type="gramStart"/>
      <w:r w:rsidRPr="00BE65EE">
        <w:t>budou</w:t>
      </w:r>
      <w:proofErr w:type="gramEnd"/>
      <w:r w:rsidRPr="00BE65EE">
        <w:t xml:space="preserve"> obnoveny s</w:t>
      </w:r>
      <w:r w:rsidR="0078696D" w:rsidRPr="00BE65EE">
        <w:t xml:space="preserve">távající okapní chodníčky zakončenými </w:t>
      </w:r>
      <w:r w:rsidR="001C1354">
        <w:t xml:space="preserve">parkovými betonovými </w:t>
      </w:r>
      <w:r w:rsidR="0078696D" w:rsidRPr="00BE65EE">
        <w:t>obrubníky 50</w:t>
      </w:r>
      <w:r w:rsidR="001C1354">
        <w:t xml:space="preserve"> (barva šedá)</w:t>
      </w:r>
      <w:r w:rsidR="0078696D" w:rsidRPr="00BE65EE">
        <w:t xml:space="preserve">. </w:t>
      </w:r>
    </w:p>
    <w:p w:rsidR="0078696D" w:rsidRPr="00BE65EE" w:rsidRDefault="0078696D" w:rsidP="00945BCB"/>
    <w:p w:rsidR="00B1400B" w:rsidRPr="00BE65EE" w:rsidRDefault="0078696D" w:rsidP="00945BCB">
      <w:r w:rsidRPr="00BE65EE">
        <w:t>skladba</w:t>
      </w:r>
    </w:p>
    <w:p w:rsidR="0036795B" w:rsidRPr="00BE65EE" w:rsidRDefault="0036795B" w:rsidP="0036795B">
      <w:pPr>
        <w:numPr>
          <w:ilvl w:val="0"/>
          <w:numId w:val="45"/>
        </w:numPr>
        <w:spacing w:before="100" w:beforeAutospacing="1" w:after="100" w:afterAutospacing="1" w:line="360" w:lineRule="atLeast"/>
        <w:ind w:left="1020"/>
        <w:jc w:val="left"/>
      </w:pPr>
      <w:proofErr w:type="spellStart"/>
      <w:r w:rsidRPr="00945BCB">
        <w:lastRenderedPageBreak/>
        <w:t>vibrolisovaná</w:t>
      </w:r>
      <w:proofErr w:type="spellEnd"/>
      <w:r w:rsidRPr="00945BCB">
        <w:t xml:space="preserve"> dvouvrstvá betonová dlažba</w:t>
      </w:r>
      <w:r w:rsidRPr="00BE65EE">
        <w:t xml:space="preserve">, </w:t>
      </w:r>
      <w:r w:rsidRPr="00945BCB">
        <w:t>mrazuvzdorná</w:t>
      </w:r>
      <w:r w:rsidRPr="00BE65EE">
        <w:t xml:space="preserve">, </w:t>
      </w:r>
      <w:r w:rsidRPr="00945BCB">
        <w:t>odolná proti působení vody a chemickým ro</w:t>
      </w:r>
      <w:r w:rsidRPr="00945BCB">
        <w:t>z</w:t>
      </w:r>
      <w:r w:rsidRPr="00945BCB">
        <w:t>mrazovacím látkám</w:t>
      </w:r>
      <w:r w:rsidRPr="00BE65EE">
        <w:t xml:space="preserve">, </w:t>
      </w:r>
      <w:r w:rsidRPr="00945BCB">
        <w:t>vysoce otěruvzdorná tryskaná nášlapná vrstva</w:t>
      </w:r>
    </w:p>
    <w:p w:rsidR="0036795B" w:rsidRPr="00BE65EE" w:rsidRDefault="0036795B" w:rsidP="0036795B">
      <w:pPr>
        <w:numPr>
          <w:ilvl w:val="0"/>
          <w:numId w:val="45"/>
        </w:numPr>
        <w:spacing w:before="100" w:beforeAutospacing="1" w:after="100" w:afterAutospacing="1" w:line="360" w:lineRule="atLeast"/>
        <w:ind w:left="1020"/>
        <w:jc w:val="left"/>
      </w:pPr>
      <w:r w:rsidRPr="00BE65EE">
        <w:t xml:space="preserve">štěrkový podsyp kamenná drť frakce 16/22 </w:t>
      </w:r>
      <w:r>
        <w:t xml:space="preserve">min </w:t>
      </w:r>
      <w:proofErr w:type="spellStart"/>
      <w:r w:rsidRPr="00BE65EE">
        <w:t>tl</w:t>
      </w:r>
      <w:proofErr w:type="spellEnd"/>
      <w:r w:rsidRPr="00BE65EE">
        <w:t>. 80</w:t>
      </w:r>
      <w:r>
        <w:t xml:space="preserve"> – 100 </w:t>
      </w:r>
      <w:r w:rsidRPr="00BE65EE">
        <w:t>mm</w:t>
      </w:r>
    </w:p>
    <w:p w:rsidR="0036795B" w:rsidRDefault="0036795B" w:rsidP="0036795B">
      <w:pPr>
        <w:numPr>
          <w:ilvl w:val="0"/>
          <w:numId w:val="45"/>
        </w:numPr>
        <w:spacing w:before="100" w:beforeAutospacing="1" w:after="100" w:afterAutospacing="1" w:line="360" w:lineRule="atLeast"/>
        <w:ind w:left="1020"/>
        <w:jc w:val="left"/>
      </w:pPr>
      <w:r w:rsidRPr="00BE65EE">
        <w:t>stávající rostlý terén</w:t>
      </w:r>
    </w:p>
    <w:p w:rsidR="000F68D8" w:rsidRDefault="000F68D8" w:rsidP="000F68D8">
      <w:pPr>
        <w:spacing w:before="100" w:beforeAutospacing="1" w:after="100" w:afterAutospacing="1" w:line="360" w:lineRule="atLeast"/>
        <w:ind w:left="1020"/>
        <w:jc w:val="left"/>
      </w:pPr>
    </w:p>
    <w:p w:rsidR="000F68D8" w:rsidRPr="00BE65EE" w:rsidRDefault="000F68D8" w:rsidP="000F68D8">
      <w:pPr>
        <w:pStyle w:val="Nadpis3"/>
      </w:pPr>
      <w:bookmarkStart w:id="21" w:name="_Toc446411960"/>
      <w:r>
        <w:t>Závěrečná ustanovení</w:t>
      </w:r>
      <w:bookmarkEnd w:id="21"/>
    </w:p>
    <w:p w:rsidR="000F68D8" w:rsidRDefault="000F68D8" w:rsidP="000F68D8">
      <w:pPr>
        <w:pStyle w:val="Odstavecseseznamem"/>
      </w:pPr>
      <w:r w:rsidRPr="000E7667">
        <w:rPr>
          <w:u w:val="single"/>
        </w:rPr>
        <w:t>Na základě dohody a zápisu z kontrolního dne 8.3.2016  - bod V. bylo ze strany Krajského Úřadu Králov</w:t>
      </w:r>
      <w:r w:rsidRPr="000E7667">
        <w:rPr>
          <w:u w:val="single"/>
        </w:rPr>
        <w:t>e</w:t>
      </w:r>
      <w:r w:rsidRPr="000E7667">
        <w:rPr>
          <w:u w:val="single"/>
        </w:rPr>
        <w:t>hradeckého kraje (odbor investic, oddělení přípravy a realizace staveb) - referentky V. Janderové  požadov</w:t>
      </w:r>
      <w:r w:rsidRPr="000E7667">
        <w:rPr>
          <w:u w:val="single"/>
        </w:rPr>
        <w:t>á</w:t>
      </w:r>
      <w:r w:rsidRPr="000E7667">
        <w:rPr>
          <w:u w:val="single"/>
        </w:rPr>
        <w:t xml:space="preserve">no provedení střešních sondy skladeb všech střech jednotlivých stavebních objektů (A-F) do </w:t>
      </w:r>
      <w:proofErr w:type="gramStart"/>
      <w:r w:rsidRPr="000E7667">
        <w:rPr>
          <w:u w:val="single"/>
        </w:rPr>
        <w:t>15.3.2016</w:t>
      </w:r>
      <w:proofErr w:type="gramEnd"/>
      <w:r w:rsidRPr="000E7667">
        <w:rPr>
          <w:u w:val="single"/>
        </w:rPr>
        <w:t xml:space="preserve"> a</w:t>
      </w:r>
      <w:r>
        <w:t xml:space="preserve"> předání k 16.3.2016 zhotoviteli v písemné formě ze strany objednatele. Vzhledem k tomu, že tak nebylo uč</w:t>
      </w:r>
      <w:r>
        <w:t>i</w:t>
      </w:r>
      <w:r>
        <w:t xml:space="preserve">něno a ze strany projektanta byly provedeny veškeré možné kroky, projektant nebere na sebe  zodpovědnost za případné neshody, chyby v rámci navržení zateplovaných konstrukcí a konstrukcí navazujících a tím i možnosti zvýšení finančních nákladů stavby. </w:t>
      </w:r>
    </w:p>
    <w:p w:rsidR="000F68D8" w:rsidRDefault="000F68D8" w:rsidP="000F68D8">
      <w:pPr>
        <w:spacing w:before="100" w:beforeAutospacing="1" w:after="100" w:afterAutospacing="1" w:line="360" w:lineRule="atLeast"/>
        <w:jc w:val="left"/>
      </w:pPr>
    </w:p>
    <w:p w:rsidR="000F68D8" w:rsidRPr="00945BCB" w:rsidRDefault="000F68D8" w:rsidP="000F68D8">
      <w:pPr>
        <w:spacing w:before="100" w:beforeAutospacing="1" w:after="100" w:afterAutospacing="1" w:line="360" w:lineRule="atLeast"/>
        <w:jc w:val="left"/>
      </w:pPr>
    </w:p>
    <w:p w:rsidR="00946E34" w:rsidRDefault="00946E34" w:rsidP="00946E34">
      <w:pPr>
        <w:pStyle w:val="Nadpis1"/>
      </w:pPr>
      <w:bookmarkStart w:id="22" w:name="_Toc446411961"/>
      <w:r>
        <w:t>Obrázková příloha</w:t>
      </w:r>
      <w:bookmarkEnd w:id="22"/>
    </w:p>
    <w:p w:rsidR="00717400" w:rsidRPr="00717400" w:rsidRDefault="00154E14" w:rsidP="00717400">
      <w:pPr>
        <w:pStyle w:val="Nadpis2"/>
        <w:numPr>
          <w:ilvl w:val="0"/>
          <w:numId w:val="0"/>
        </w:numPr>
        <w:ind w:left="851"/>
      </w:pPr>
      <w:bookmarkStart w:id="23" w:name="_Toc445809326"/>
      <w:bookmarkStart w:id="24" w:name="_Toc446411962"/>
      <w:r>
        <w:rPr>
          <w:noProof/>
        </w:rPr>
        <w:drawing>
          <wp:inline distT="0" distB="0" distL="0" distR="0">
            <wp:extent cx="2647665" cy="1985749"/>
            <wp:effectExtent l="0" t="0" r="63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187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2613" cy="198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Pr="004A1A1E">
        <w:rPr>
          <w:rFonts w:cs="Times New Roman"/>
          <w:b w:val="0"/>
          <w:bCs w:val="0"/>
          <w:sz w:val="22"/>
          <w:szCs w:val="20"/>
        </w:rPr>
        <w:t>f</w:t>
      </w:r>
      <w:r w:rsidRPr="00FC100C">
        <w:rPr>
          <w:rFonts w:cs="Times New Roman"/>
          <w:b w:val="0"/>
          <w:bCs w:val="0"/>
          <w:sz w:val="22"/>
          <w:szCs w:val="20"/>
        </w:rPr>
        <w:t xml:space="preserve">asáda směrem z ulice </w:t>
      </w:r>
      <w:r>
        <w:rPr>
          <w:rFonts w:cs="Times New Roman"/>
          <w:b w:val="0"/>
          <w:bCs w:val="0"/>
          <w:sz w:val="22"/>
          <w:szCs w:val="20"/>
        </w:rPr>
        <w:t>Dukelská</w:t>
      </w:r>
      <w:bookmarkEnd w:id="23"/>
      <w:bookmarkEnd w:id="24"/>
    </w:p>
    <w:p w:rsidR="00BC7450" w:rsidRDefault="00BC7450" w:rsidP="00BC7450">
      <w:pPr>
        <w:pStyle w:val="Nadpis3"/>
        <w:numPr>
          <w:ilvl w:val="0"/>
          <w:numId w:val="0"/>
        </w:numPr>
        <w:ind w:left="864"/>
      </w:pPr>
    </w:p>
    <w:p w:rsidR="00BC7450" w:rsidRDefault="00154E14" w:rsidP="00BC7450">
      <w:r>
        <w:rPr>
          <w:noProof/>
        </w:rPr>
        <w:drawing>
          <wp:inline distT="0" distB="0" distL="0" distR="0">
            <wp:extent cx="2602171" cy="1951629"/>
            <wp:effectExtent l="0" t="0" r="825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19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7036" cy="1955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vstup</w:t>
      </w:r>
      <w:r w:rsidRPr="00FC100C">
        <w:t xml:space="preserve"> směrem </w:t>
      </w:r>
      <w:r>
        <w:t>z ulice Dukelská</w:t>
      </w:r>
    </w:p>
    <w:p w:rsidR="00154E14" w:rsidRDefault="00154E14" w:rsidP="00BC7450"/>
    <w:p w:rsidR="00154E14" w:rsidRPr="00BC7450" w:rsidRDefault="00154E14" w:rsidP="00154E14">
      <w:r>
        <w:rPr>
          <w:noProof/>
        </w:rPr>
        <w:drawing>
          <wp:inline distT="0" distB="0" distL="0" distR="0" wp14:anchorId="64C0EEEF" wp14:editId="589B386A">
            <wp:extent cx="2702255" cy="2026692"/>
            <wp:effectExtent l="0" t="0" r="317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199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9352" cy="2032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717400">
        <w:t xml:space="preserve"> </w:t>
      </w:r>
      <w:r>
        <w:t xml:space="preserve">   f</w:t>
      </w:r>
      <w:r w:rsidRPr="00FC100C">
        <w:t xml:space="preserve">asáda směrem </w:t>
      </w:r>
      <w:r>
        <w:t>z ulice Dukelská</w:t>
      </w:r>
    </w:p>
    <w:p w:rsidR="00154E14" w:rsidRDefault="00154E14" w:rsidP="00BC7450"/>
    <w:p w:rsidR="00154E14" w:rsidRDefault="00154E14" w:rsidP="00BC7450"/>
    <w:p w:rsidR="008844C2" w:rsidRDefault="00154E14" w:rsidP="00154E14">
      <w:r>
        <w:rPr>
          <w:noProof/>
        </w:rPr>
        <w:drawing>
          <wp:inline distT="0" distB="0" distL="0" distR="0" wp14:anchorId="3BC239E7" wp14:editId="25341621">
            <wp:extent cx="2647665" cy="1985749"/>
            <wp:effectExtent l="0" t="0" r="63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05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2615" cy="1989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 w:rsidR="00717400">
        <w:t>f</w:t>
      </w:r>
      <w:r w:rsidR="00717400" w:rsidRPr="00FC100C">
        <w:t>asáda směrem z</w:t>
      </w:r>
      <w:r w:rsidR="00717400">
        <w:t>e dvora</w:t>
      </w:r>
    </w:p>
    <w:p w:rsidR="00717400" w:rsidRDefault="00717400" w:rsidP="00BC7450"/>
    <w:sectPr w:rsidR="00717400" w:rsidSect="00A93DB3">
      <w:headerReference w:type="default" r:id="rId18"/>
      <w:footerReference w:type="default" r:id="rId19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23B" w:rsidRDefault="000D723B">
      <w:r>
        <w:separator/>
      </w:r>
    </w:p>
  </w:endnote>
  <w:endnote w:type="continuationSeparator" w:id="0">
    <w:p w:rsidR="000D723B" w:rsidRDefault="000D7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3B" w:rsidRDefault="000D723B" w:rsidP="00B9087B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3B" w:rsidRDefault="000D723B" w:rsidP="00FE6B18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5A57B1C" wp14:editId="6870DB9A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18" name="obrázek 18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23B" w:rsidRDefault="000D723B">
      <w:r>
        <w:separator/>
      </w:r>
    </w:p>
  </w:footnote>
  <w:footnote w:type="continuationSeparator" w:id="0">
    <w:p w:rsidR="000D723B" w:rsidRDefault="000D72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3B" w:rsidRPr="008A4A89" w:rsidRDefault="000D723B" w:rsidP="008A4A89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-700405</wp:posOffset>
          </wp:positionH>
          <wp:positionV relativeFrom="paragraph">
            <wp:posOffset>-497205</wp:posOffset>
          </wp:positionV>
          <wp:extent cx="7649845" cy="10818495"/>
          <wp:effectExtent l="0" t="0" r="8255" b="1905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081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819"/>
      <w:gridCol w:w="851"/>
      <w:gridCol w:w="3118"/>
    </w:tblGrid>
    <w:tr w:rsidR="000D723B" w:rsidRPr="00483840" w:rsidTr="001450B1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9B70E1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819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60783C" w:rsidRDefault="000D723B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0D723B" w:rsidRPr="0060783C" w:rsidRDefault="000D723B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0D723B" w:rsidRPr="00483840" w:rsidRDefault="000D723B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11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A80E52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2B422A">
            <w:rPr>
              <w:rFonts w:ascii="Arial Narrow" w:hAnsi="Arial Narrow"/>
              <w:noProof/>
              <w:color w:val="808080"/>
              <w:sz w:val="18"/>
              <w:szCs w:val="18"/>
            </w:rPr>
            <w:t>D01_TZ_DURaDSP_F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0D723B" w:rsidRPr="00483840" w:rsidTr="001450B1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9B70E1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819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118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D</w:t>
          </w:r>
        </w:p>
      </w:tc>
    </w:tr>
    <w:tr w:rsidR="000D723B" w:rsidRPr="00483840" w:rsidTr="001450B1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9B70E1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819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3714D0">
            <w:rPr>
              <w:rFonts w:ascii="Arial Narrow" w:hAnsi="Arial Narrow"/>
              <w:noProof/>
              <w:color w:val="808080"/>
              <w:sz w:val="18"/>
              <w:szCs w:val="18"/>
            </w:rPr>
            <w:t>31.7.2017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11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D723B" w:rsidRPr="00483840" w:rsidRDefault="000D723B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58025A">
            <w:rPr>
              <w:rFonts w:ascii="Arial Narrow" w:hAnsi="Arial Narrow"/>
              <w:noProof/>
              <w:color w:val="808080"/>
              <w:sz w:val="18"/>
              <w:szCs w:val="18"/>
            </w:rPr>
            <w:t>9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58025A">
            <w:rPr>
              <w:rFonts w:ascii="Arial Narrow" w:hAnsi="Arial Narrow"/>
              <w:noProof/>
              <w:color w:val="808080"/>
              <w:sz w:val="18"/>
              <w:szCs w:val="18"/>
            </w:rPr>
            <w:t>11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0D723B" w:rsidRPr="009B70E1" w:rsidRDefault="000D723B" w:rsidP="009B70E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D6091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1E3DB5"/>
    <w:multiLevelType w:val="multilevel"/>
    <w:tmpl w:val="0405001F"/>
    <w:numStyleLink w:val="111111"/>
  </w:abstractNum>
  <w:abstractNum w:abstractNumId="2">
    <w:nsid w:val="0F153E02"/>
    <w:multiLevelType w:val="hybridMultilevel"/>
    <w:tmpl w:val="359E4010"/>
    <w:lvl w:ilvl="0" w:tplc="D7E29226">
      <w:start w:val="10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3">
    <w:nsid w:val="0F41681E"/>
    <w:multiLevelType w:val="hybridMultilevel"/>
    <w:tmpl w:val="4420D956"/>
    <w:lvl w:ilvl="0" w:tplc="E38C1C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E16B85"/>
    <w:multiLevelType w:val="multilevel"/>
    <w:tmpl w:val="C15C9886"/>
    <w:lvl w:ilvl="0">
      <w:start w:val="1"/>
      <w:numFmt w:val="decimal"/>
      <w:lvlText w:val="%1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  <w:rPr>
        <w:rFonts w:hint="default"/>
      </w:rPr>
    </w:lvl>
  </w:abstractNum>
  <w:abstractNum w:abstractNumId="5">
    <w:nsid w:val="1445470C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6">
    <w:nsid w:val="17D90B0D"/>
    <w:multiLevelType w:val="multilevel"/>
    <w:tmpl w:val="5A20D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EA2F45"/>
    <w:multiLevelType w:val="hybridMultilevel"/>
    <w:tmpl w:val="1F404AD2"/>
    <w:lvl w:ilvl="0" w:tplc="A176BA00">
      <w:start w:val="1"/>
      <w:numFmt w:val="decimal"/>
      <w:lvlText w:val="%1."/>
      <w:lvlJc w:val="left"/>
      <w:pPr>
        <w:tabs>
          <w:tab w:val="num" w:pos="1802"/>
        </w:tabs>
        <w:ind w:left="1802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8">
    <w:nsid w:val="19186416"/>
    <w:multiLevelType w:val="multilevel"/>
    <w:tmpl w:val="58D2F5B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1AA1406B"/>
    <w:multiLevelType w:val="multilevel"/>
    <w:tmpl w:val="12801B7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10">
    <w:nsid w:val="1CC903B5"/>
    <w:multiLevelType w:val="multilevel"/>
    <w:tmpl w:val="BBE263AE"/>
    <w:lvl w:ilvl="0">
      <w:start w:val="1"/>
      <w:numFmt w:val="decimal"/>
      <w:isLgl/>
      <w:lvlText w:val="%1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11">
    <w:nsid w:val="21E341D4"/>
    <w:multiLevelType w:val="multilevel"/>
    <w:tmpl w:val="E208DE1C"/>
    <w:lvl w:ilvl="0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</w:lvl>
  </w:abstractNum>
  <w:abstractNum w:abstractNumId="12">
    <w:nsid w:val="2490528B"/>
    <w:multiLevelType w:val="multilevel"/>
    <w:tmpl w:val="F232FE28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3">
    <w:nsid w:val="29AF5C9E"/>
    <w:multiLevelType w:val="hybridMultilevel"/>
    <w:tmpl w:val="B6821DD0"/>
    <w:lvl w:ilvl="0" w:tplc="7480D4FE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>
    <w:nsid w:val="2DAB36F6"/>
    <w:multiLevelType w:val="hybridMultilevel"/>
    <w:tmpl w:val="3FBA35BE"/>
    <w:lvl w:ilvl="0" w:tplc="10AE6398">
      <w:start w:val="1"/>
      <w:numFmt w:val="decimal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2F337BF1"/>
    <w:multiLevelType w:val="hybridMultilevel"/>
    <w:tmpl w:val="C88E7E42"/>
    <w:lvl w:ilvl="0" w:tplc="6916DCD0">
      <w:start w:val="1"/>
      <w:numFmt w:val="decimal"/>
      <w:lvlText w:val="(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6">
    <w:nsid w:val="3D4C4247"/>
    <w:multiLevelType w:val="hybridMultilevel"/>
    <w:tmpl w:val="887EF1D0"/>
    <w:lvl w:ilvl="0" w:tplc="6F7C60CA">
      <w:start w:val="1"/>
      <w:numFmt w:val="decimal"/>
      <w:lvlText w:val="(%1)"/>
      <w:lvlJc w:val="left"/>
      <w:pPr>
        <w:ind w:left="121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1D25A36"/>
    <w:multiLevelType w:val="multilevel"/>
    <w:tmpl w:val="E8489E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8">
    <w:nsid w:val="428B0EC6"/>
    <w:multiLevelType w:val="multilevel"/>
    <w:tmpl w:val="E82C9B0E"/>
    <w:styleLink w:val="Styl1"/>
    <w:lvl w:ilvl="0">
      <w:start w:val="1"/>
      <w:numFmt w:val="decimal"/>
      <w:isLgl/>
      <w:lvlText w:val="%1"/>
      <w:lvlJc w:val="left"/>
      <w:pPr>
        <w:tabs>
          <w:tab w:val="num" w:pos="902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02"/>
        </w:tabs>
        <w:ind w:left="357" w:hanging="357"/>
      </w:pPr>
      <w:rPr>
        <w:rFonts w:hint="default"/>
      </w:rPr>
    </w:lvl>
    <w:lvl w:ilvl="2">
      <w:start w:val="1"/>
      <w:numFmt w:val="decimal"/>
      <w:lvlText w:val="%2)%3"/>
      <w:lvlJc w:val="left"/>
      <w:pPr>
        <w:tabs>
          <w:tab w:val="num" w:pos="902"/>
        </w:tabs>
        <w:ind w:left="567" w:hanging="207"/>
      </w:pPr>
      <w:rPr>
        <w:rFonts w:hint="default"/>
      </w:rPr>
    </w:lvl>
    <w:lvl w:ilvl="3">
      <w:start w:val="1"/>
      <w:numFmt w:val="decimal"/>
      <w:lvlText w:val="%2)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2)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2)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2)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2)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2)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19">
    <w:nsid w:val="44522F54"/>
    <w:multiLevelType w:val="hybridMultilevel"/>
    <w:tmpl w:val="9922592A"/>
    <w:lvl w:ilvl="0" w:tplc="0A4432BA">
      <w:start w:val="12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0">
    <w:nsid w:val="45C8440D"/>
    <w:multiLevelType w:val="hybridMultilevel"/>
    <w:tmpl w:val="C98C8E50"/>
    <w:lvl w:ilvl="0" w:tplc="A336EEC4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A55537"/>
    <w:multiLevelType w:val="multilevel"/>
    <w:tmpl w:val="E82C9B0E"/>
    <w:numStyleLink w:val="Styl1"/>
  </w:abstractNum>
  <w:abstractNum w:abstractNumId="22">
    <w:nsid w:val="4D242283"/>
    <w:multiLevelType w:val="multilevel"/>
    <w:tmpl w:val="EF04324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23">
    <w:nsid w:val="4DD94104"/>
    <w:multiLevelType w:val="hybridMultilevel"/>
    <w:tmpl w:val="EA1CB716"/>
    <w:lvl w:ilvl="0" w:tplc="75B2B61C">
      <w:start w:val="1442"/>
      <w:numFmt w:val="decimal"/>
      <w:lvlText w:val="%1"/>
      <w:lvlJc w:val="left"/>
      <w:pPr>
        <w:tabs>
          <w:tab w:val="num" w:pos="1622"/>
        </w:tabs>
        <w:ind w:left="162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4">
    <w:nsid w:val="54DC3EC6"/>
    <w:multiLevelType w:val="hybridMultilevel"/>
    <w:tmpl w:val="E4C4E1E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588F20EB"/>
    <w:multiLevelType w:val="hybridMultilevel"/>
    <w:tmpl w:val="02B66C8C"/>
    <w:lvl w:ilvl="0" w:tplc="A8F0A0B4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4D5DB3"/>
    <w:multiLevelType w:val="hybridMultilevel"/>
    <w:tmpl w:val="C1D0D20A"/>
    <w:lvl w:ilvl="0" w:tplc="0405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>
    <w:nsid w:val="5BA80E4E"/>
    <w:multiLevelType w:val="multilevel"/>
    <w:tmpl w:val="8AC648EE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8">
    <w:nsid w:val="5DC231B0"/>
    <w:multiLevelType w:val="hybridMultilevel"/>
    <w:tmpl w:val="AD786EDC"/>
    <w:lvl w:ilvl="0" w:tplc="74FA1908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FC25D0"/>
    <w:multiLevelType w:val="multilevel"/>
    <w:tmpl w:val="C15C9886"/>
    <w:lvl w:ilvl="0">
      <w:start w:val="1"/>
      <w:numFmt w:val="decimal"/>
      <w:lvlText w:val="%1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  <w:rPr>
        <w:rFonts w:hint="default"/>
      </w:rPr>
    </w:lvl>
  </w:abstractNum>
  <w:abstractNum w:abstractNumId="30">
    <w:nsid w:val="666F787D"/>
    <w:multiLevelType w:val="multilevel"/>
    <w:tmpl w:val="2F10DC2A"/>
    <w:lvl w:ilvl="0">
      <w:start w:val="1"/>
      <w:numFmt w:val="decimal"/>
      <w:lvlText w:val="%1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  <w:rPr>
        <w:rFonts w:hint="default"/>
      </w:rPr>
    </w:lvl>
  </w:abstractNum>
  <w:abstractNum w:abstractNumId="31">
    <w:nsid w:val="669B04F5"/>
    <w:multiLevelType w:val="hybridMultilevel"/>
    <w:tmpl w:val="B16274F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66F33BC9"/>
    <w:multiLevelType w:val="multilevel"/>
    <w:tmpl w:val="DC44B0B2"/>
    <w:lvl w:ilvl="0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</w:lvl>
    <w:lvl w:ilvl="1">
      <w:start w:val="1"/>
      <w:numFmt w:val="decimal"/>
      <w:lvlText w:val="%1.%2."/>
      <w:lvlJc w:val="left"/>
      <w:pPr>
        <w:tabs>
          <w:tab w:val="num" w:pos="1959"/>
        </w:tabs>
        <w:ind w:left="1671" w:hanging="432"/>
      </w:pPr>
    </w:lvl>
    <w:lvl w:ilvl="2">
      <w:start w:val="1"/>
      <w:numFmt w:val="decimal"/>
      <w:lvlText w:val="%1.%2.%3."/>
      <w:lvlJc w:val="left"/>
      <w:pPr>
        <w:tabs>
          <w:tab w:val="num" w:pos="2679"/>
        </w:tabs>
        <w:ind w:left="2103" w:hanging="504"/>
      </w:pPr>
    </w:lvl>
    <w:lvl w:ilvl="3">
      <w:start w:val="1"/>
      <w:numFmt w:val="decimal"/>
      <w:lvlText w:val="%1.%2.%3.%4."/>
      <w:lvlJc w:val="left"/>
      <w:pPr>
        <w:tabs>
          <w:tab w:val="num" w:pos="3399"/>
        </w:tabs>
        <w:ind w:left="2607" w:hanging="648"/>
      </w:pPr>
    </w:lvl>
    <w:lvl w:ilvl="4">
      <w:start w:val="1"/>
      <w:numFmt w:val="decimal"/>
      <w:lvlText w:val="%1.%2.%3.%4.%5."/>
      <w:lvlJc w:val="left"/>
      <w:pPr>
        <w:tabs>
          <w:tab w:val="num" w:pos="3759"/>
        </w:tabs>
        <w:ind w:left="3111" w:hanging="792"/>
      </w:pPr>
    </w:lvl>
    <w:lvl w:ilvl="5">
      <w:start w:val="1"/>
      <w:numFmt w:val="decimal"/>
      <w:lvlText w:val="%1.%2.%3.%4.%5.%6."/>
      <w:lvlJc w:val="left"/>
      <w:pPr>
        <w:tabs>
          <w:tab w:val="num" w:pos="4479"/>
        </w:tabs>
        <w:ind w:left="3615" w:hanging="936"/>
      </w:pPr>
    </w:lvl>
    <w:lvl w:ilvl="6">
      <w:start w:val="1"/>
      <w:numFmt w:val="decimal"/>
      <w:lvlText w:val="%1.%2.%3.%4.%5.%6.%7."/>
      <w:lvlJc w:val="left"/>
      <w:pPr>
        <w:tabs>
          <w:tab w:val="num" w:pos="5199"/>
        </w:tabs>
        <w:ind w:left="411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19"/>
        </w:tabs>
        <w:ind w:left="462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39"/>
        </w:tabs>
        <w:ind w:left="5199" w:hanging="1440"/>
      </w:pPr>
    </w:lvl>
  </w:abstractNum>
  <w:abstractNum w:abstractNumId="33">
    <w:nsid w:val="6A120F81"/>
    <w:multiLevelType w:val="multilevel"/>
    <w:tmpl w:val="7DA6E8EE"/>
    <w:lvl w:ilvl="0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9"/>
        </w:tabs>
        <w:ind w:left="167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79"/>
        </w:tabs>
        <w:ind w:left="210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99"/>
        </w:tabs>
        <w:ind w:left="260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59"/>
        </w:tabs>
        <w:ind w:left="311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79"/>
        </w:tabs>
        <w:ind w:left="361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99"/>
        </w:tabs>
        <w:ind w:left="411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19"/>
        </w:tabs>
        <w:ind w:left="462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39"/>
        </w:tabs>
        <w:ind w:left="5199" w:hanging="1440"/>
      </w:pPr>
      <w:rPr>
        <w:rFonts w:hint="default"/>
      </w:rPr>
    </w:lvl>
  </w:abstractNum>
  <w:abstractNum w:abstractNumId="34">
    <w:nsid w:val="7034416A"/>
    <w:multiLevelType w:val="multilevel"/>
    <w:tmpl w:val="0BB6B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35">
    <w:nsid w:val="74D56033"/>
    <w:multiLevelType w:val="hybridMultilevel"/>
    <w:tmpl w:val="98DEF568"/>
    <w:lvl w:ilvl="0" w:tplc="3B84CA8A"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36">
    <w:nsid w:val="76FE3CF1"/>
    <w:multiLevelType w:val="hybridMultilevel"/>
    <w:tmpl w:val="546AFC50"/>
    <w:lvl w:ilvl="0" w:tplc="4F40AED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7">
    <w:nsid w:val="77F82E36"/>
    <w:multiLevelType w:val="multilevel"/>
    <w:tmpl w:val="D9C61F9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38">
    <w:nsid w:val="79214BD3"/>
    <w:multiLevelType w:val="hybridMultilevel"/>
    <w:tmpl w:val="22E0410E"/>
    <w:lvl w:ilvl="0" w:tplc="41F4BEC6">
      <w:start w:val="10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39">
    <w:nsid w:val="7CD370CD"/>
    <w:multiLevelType w:val="multilevel"/>
    <w:tmpl w:val="334663A4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40">
    <w:nsid w:val="7D2D0818"/>
    <w:multiLevelType w:val="multilevel"/>
    <w:tmpl w:val="6A3CED8C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41">
    <w:nsid w:val="7D394B51"/>
    <w:multiLevelType w:val="multilevel"/>
    <w:tmpl w:val="31AE3952"/>
    <w:lvl w:ilvl="0">
      <w:start w:val="1"/>
      <w:numFmt w:val="decimal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3%4)"/>
      <w:lvlJc w:val="left"/>
      <w:pPr>
        <w:ind w:left="141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246"/>
        </w:tabs>
        <w:ind w:left="1700" w:hanging="85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42">
    <w:nsid w:val="7F28081A"/>
    <w:multiLevelType w:val="multilevel"/>
    <w:tmpl w:val="96188FD2"/>
    <w:lvl w:ilvl="0">
      <w:start w:val="1"/>
      <w:numFmt w:val="decimal"/>
      <w:pStyle w:val="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D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1"/>
  </w:num>
  <w:num w:numId="2">
    <w:abstractNumId w:val="40"/>
  </w:num>
  <w:num w:numId="3">
    <w:abstractNumId w:val="42"/>
  </w:num>
  <w:num w:numId="4">
    <w:abstractNumId w:val="34"/>
  </w:num>
  <w:num w:numId="5">
    <w:abstractNumId w:val="5"/>
  </w:num>
  <w:num w:numId="6">
    <w:abstractNumId w:val="22"/>
  </w:num>
  <w:num w:numId="7">
    <w:abstractNumId w:val="32"/>
  </w:num>
  <w:num w:numId="8">
    <w:abstractNumId w:val="11"/>
  </w:num>
  <w:num w:numId="9">
    <w:abstractNumId w:val="27"/>
  </w:num>
  <w:num w:numId="10">
    <w:abstractNumId w:val="0"/>
  </w:num>
  <w:num w:numId="11">
    <w:abstractNumId w:val="37"/>
  </w:num>
  <w:num w:numId="12">
    <w:abstractNumId w:val="4"/>
  </w:num>
  <w:num w:numId="13">
    <w:abstractNumId w:val="29"/>
  </w:num>
  <w:num w:numId="14">
    <w:abstractNumId w:val="33"/>
  </w:num>
  <w:num w:numId="15">
    <w:abstractNumId w:val="30"/>
  </w:num>
  <w:num w:numId="16">
    <w:abstractNumId w:val="17"/>
  </w:num>
  <w:num w:numId="17">
    <w:abstractNumId w:val="9"/>
  </w:num>
  <w:num w:numId="18">
    <w:abstractNumId w:val="39"/>
  </w:num>
  <w:num w:numId="19">
    <w:abstractNumId w:val="12"/>
  </w:num>
  <w:num w:numId="20">
    <w:abstractNumId w:val="10"/>
  </w:num>
  <w:num w:numId="21">
    <w:abstractNumId w:val="3"/>
  </w:num>
  <w:num w:numId="22">
    <w:abstractNumId w:val="19"/>
  </w:num>
  <w:num w:numId="23">
    <w:abstractNumId w:val="13"/>
  </w:num>
  <w:num w:numId="24">
    <w:abstractNumId w:val="36"/>
  </w:num>
  <w:num w:numId="25">
    <w:abstractNumId w:val="26"/>
  </w:num>
  <w:num w:numId="26">
    <w:abstractNumId w:val="7"/>
  </w:num>
  <w:num w:numId="27">
    <w:abstractNumId w:val="2"/>
  </w:num>
  <w:num w:numId="28">
    <w:abstractNumId w:val="38"/>
  </w:num>
  <w:num w:numId="29">
    <w:abstractNumId w:val="23"/>
  </w:num>
  <w:num w:numId="30">
    <w:abstractNumId w:val="15"/>
  </w:num>
  <w:num w:numId="31">
    <w:abstractNumId w:val="35"/>
  </w:num>
  <w:num w:numId="32">
    <w:abstractNumId w:val="18"/>
  </w:num>
  <w:num w:numId="33">
    <w:abstractNumId w:val="21"/>
  </w:num>
  <w:num w:numId="34">
    <w:abstractNumId w:val="42"/>
  </w:num>
  <w:num w:numId="35">
    <w:abstractNumId w:val="42"/>
  </w:num>
  <w:num w:numId="36">
    <w:abstractNumId w:val="42"/>
  </w:num>
  <w:num w:numId="37">
    <w:abstractNumId w:val="20"/>
  </w:num>
  <w:num w:numId="38">
    <w:abstractNumId w:val="14"/>
  </w:num>
  <w:num w:numId="39">
    <w:abstractNumId w:val="8"/>
  </w:num>
  <w:num w:numId="40">
    <w:abstractNumId w:val="25"/>
  </w:num>
  <w:num w:numId="41">
    <w:abstractNumId w:val="28"/>
  </w:num>
  <w:num w:numId="42">
    <w:abstractNumId w:val="24"/>
  </w:num>
  <w:num w:numId="43">
    <w:abstractNumId w:val="31"/>
  </w:num>
  <w:num w:numId="44">
    <w:abstractNumId w:val="41"/>
  </w:num>
  <w:num w:numId="45">
    <w:abstractNumId w:val="6"/>
  </w:num>
  <w:num w:numId="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28"/>
  <w:autoHyphenation/>
  <w:hyphenationZone w:val="425"/>
  <w:doNotHyphenateCaps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20"/>
    <w:rsid w:val="00003985"/>
    <w:rsid w:val="00005657"/>
    <w:rsid w:val="000168BA"/>
    <w:rsid w:val="00027A99"/>
    <w:rsid w:val="00032CC1"/>
    <w:rsid w:val="000409A4"/>
    <w:rsid w:val="00051CFA"/>
    <w:rsid w:val="00057A77"/>
    <w:rsid w:val="00061187"/>
    <w:rsid w:val="000612D3"/>
    <w:rsid w:val="000705BA"/>
    <w:rsid w:val="00073700"/>
    <w:rsid w:val="000809FB"/>
    <w:rsid w:val="0008150A"/>
    <w:rsid w:val="000878AB"/>
    <w:rsid w:val="000902A3"/>
    <w:rsid w:val="000910AA"/>
    <w:rsid w:val="00095869"/>
    <w:rsid w:val="000B1341"/>
    <w:rsid w:val="000B59BD"/>
    <w:rsid w:val="000B763A"/>
    <w:rsid w:val="000C070C"/>
    <w:rsid w:val="000C5945"/>
    <w:rsid w:val="000D2BF8"/>
    <w:rsid w:val="000D723B"/>
    <w:rsid w:val="000E2B40"/>
    <w:rsid w:val="000E3919"/>
    <w:rsid w:val="000E4FEC"/>
    <w:rsid w:val="000E67A8"/>
    <w:rsid w:val="000F68D8"/>
    <w:rsid w:val="001036E0"/>
    <w:rsid w:val="001144E9"/>
    <w:rsid w:val="00114E72"/>
    <w:rsid w:val="0013229C"/>
    <w:rsid w:val="00135D7A"/>
    <w:rsid w:val="001412FB"/>
    <w:rsid w:val="00141CBC"/>
    <w:rsid w:val="001450B1"/>
    <w:rsid w:val="001465FF"/>
    <w:rsid w:val="0014793C"/>
    <w:rsid w:val="00147FFD"/>
    <w:rsid w:val="00150826"/>
    <w:rsid w:val="00154BAB"/>
    <w:rsid w:val="00154E14"/>
    <w:rsid w:val="00155A65"/>
    <w:rsid w:val="00157B50"/>
    <w:rsid w:val="00157DB8"/>
    <w:rsid w:val="00176C74"/>
    <w:rsid w:val="001770D9"/>
    <w:rsid w:val="001825E5"/>
    <w:rsid w:val="00184BC5"/>
    <w:rsid w:val="0019275F"/>
    <w:rsid w:val="001A65ED"/>
    <w:rsid w:val="001A701B"/>
    <w:rsid w:val="001A7B74"/>
    <w:rsid w:val="001B060E"/>
    <w:rsid w:val="001B7F66"/>
    <w:rsid w:val="001C1354"/>
    <w:rsid w:val="001C22CF"/>
    <w:rsid w:val="001D0B3C"/>
    <w:rsid w:val="001D229D"/>
    <w:rsid w:val="001E59D8"/>
    <w:rsid w:val="001F0E0D"/>
    <w:rsid w:val="001F2464"/>
    <w:rsid w:val="001F3053"/>
    <w:rsid w:val="001F45C2"/>
    <w:rsid w:val="00203FA8"/>
    <w:rsid w:val="002178B7"/>
    <w:rsid w:val="00217A0A"/>
    <w:rsid w:val="00220884"/>
    <w:rsid w:val="002272A1"/>
    <w:rsid w:val="00232708"/>
    <w:rsid w:val="002345D8"/>
    <w:rsid w:val="00242485"/>
    <w:rsid w:val="0024645B"/>
    <w:rsid w:val="002477A3"/>
    <w:rsid w:val="00253C9C"/>
    <w:rsid w:val="00253CF2"/>
    <w:rsid w:val="00254BF1"/>
    <w:rsid w:val="00257F23"/>
    <w:rsid w:val="00260154"/>
    <w:rsid w:val="002635AA"/>
    <w:rsid w:val="002667F7"/>
    <w:rsid w:val="002733D5"/>
    <w:rsid w:val="00273BF4"/>
    <w:rsid w:val="002761D9"/>
    <w:rsid w:val="00281E61"/>
    <w:rsid w:val="00294943"/>
    <w:rsid w:val="00296641"/>
    <w:rsid w:val="002967D7"/>
    <w:rsid w:val="002A4A9B"/>
    <w:rsid w:val="002A57D6"/>
    <w:rsid w:val="002A7B59"/>
    <w:rsid w:val="002B301B"/>
    <w:rsid w:val="002B422A"/>
    <w:rsid w:val="002C27FB"/>
    <w:rsid w:val="002C3AAF"/>
    <w:rsid w:val="002F3A41"/>
    <w:rsid w:val="002F52C1"/>
    <w:rsid w:val="0030249F"/>
    <w:rsid w:val="0031322B"/>
    <w:rsid w:val="00313780"/>
    <w:rsid w:val="003137FF"/>
    <w:rsid w:val="003141B7"/>
    <w:rsid w:val="00317DCF"/>
    <w:rsid w:val="00317F87"/>
    <w:rsid w:val="003213D1"/>
    <w:rsid w:val="00323AF3"/>
    <w:rsid w:val="00323BBA"/>
    <w:rsid w:val="003246E1"/>
    <w:rsid w:val="00325B1C"/>
    <w:rsid w:val="003378B8"/>
    <w:rsid w:val="00337EF5"/>
    <w:rsid w:val="003457E1"/>
    <w:rsid w:val="00350C97"/>
    <w:rsid w:val="00356B95"/>
    <w:rsid w:val="0036795B"/>
    <w:rsid w:val="003714D0"/>
    <w:rsid w:val="00380EE9"/>
    <w:rsid w:val="00381373"/>
    <w:rsid w:val="00393697"/>
    <w:rsid w:val="003A163A"/>
    <w:rsid w:val="003A26BE"/>
    <w:rsid w:val="003A2B97"/>
    <w:rsid w:val="003A5E0D"/>
    <w:rsid w:val="003A6245"/>
    <w:rsid w:val="003B0147"/>
    <w:rsid w:val="003B01A3"/>
    <w:rsid w:val="003B4013"/>
    <w:rsid w:val="003B44A0"/>
    <w:rsid w:val="003B457D"/>
    <w:rsid w:val="003B7346"/>
    <w:rsid w:val="003B7CE3"/>
    <w:rsid w:val="003D37AF"/>
    <w:rsid w:val="003D4A11"/>
    <w:rsid w:val="003D6FE7"/>
    <w:rsid w:val="003E022F"/>
    <w:rsid w:val="003E12BB"/>
    <w:rsid w:val="003F27B2"/>
    <w:rsid w:val="00404906"/>
    <w:rsid w:val="0041233D"/>
    <w:rsid w:val="00417B93"/>
    <w:rsid w:val="00426D55"/>
    <w:rsid w:val="004278D9"/>
    <w:rsid w:val="00433D73"/>
    <w:rsid w:val="004358F1"/>
    <w:rsid w:val="004417C9"/>
    <w:rsid w:val="00441F3A"/>
    <w:rsid w:val="00447DA7"/>
    <w:rsid w:val="00447E43"/>
    <w:rsid w:val="00455C93"/>
    <w:rsid w:val="0046512E"/>
    <w:rsid w:val="00477544"/>
    <w:rsid w:val="004918AC"/>
    <w:rsid w:val="00495498"/>
    <w:rsid w:val="00496EB6"/>
    <w:rsid w:val="00496F73"/>
    <w:rsid w:val="004A1A1E"/>
    <w:rsid w:val="004A3442"/>
    <w:rsid w:val="004A34EB"/>
    <w:rsid w:val="004A3C2F"/>
    <w:rsid w:val="004A6DA2"/>
    <w:rsid w:val="004A7667"/>
    <w:rsid w:val="004B005D"/>
    <w:rsid w:val="004B347D"/>
    <w:rsid w:val="004B5A08"/>
    <w:rsid w:val="004D0C2D"/>
    <w:rsid w:val="004D4DA4"/>
    <w:rsid w:val="004D5242"/>
    <w:rsid w:val="004D57BB"/>
    <w:rsid w:val="004D7BB2"/>
    <w:rsid w:val="004D7EA1"/>
    <w:rsid w:val="004E67BC"/>
    <w:rsid w:val="004E7168"/>
    <w:rsid w:val="004F1ACF"/>
    <w:rsid w:val="004F2A7D"/>
    <w:rsid w:val="004F4200"/>
    <w:rsid w:val="004F6A2E"/>
    <w:rsid w:val="0050295A"/>
    <w:rsid w:val="00503887"/>
    <w:rsid w:val="00506250"/>
    <w:rsid w:val="0050760E"/>
    <w:rsid w:val="0052601B"/>
    <w:rsid w:val="00530F6C"/>
    <w:rsid w:val="00534C3E"/>
    <w:rsid w:val="00544D1E"/>
    <w:rsid w:val="005469D0"/>
    <w:rsid w:val="00547028"/>
    <w:rsid w:val="00552255"/>
    <w:rsid w:val="005523CC"/>
    <w:rsid w:val="005532BA"/>
    <w:rsid w:val="005573FC"/>
    <w:rsid w:val="00560A6F"/>
    <w:rsid w:val="00561780"/>
    <w:rsid w:val="00564D38"/>
    <w:rsid w:val="005706BF"/>
    <w:rsid w:val="00574ADB"/>
    <w:rsid w:val="0058025A"/>
    <w:rsid w:val="005840D7"/>
    <w:rsid w:val="00587CE5"/>
    <w:rsid w:val="005973D9"/>
    <w:rsid w:val="005A1F7C"/>
    <w:rsid w:val="005C716A"/>
    <w:rsid w:val="005D05D8"/>
    <w:rsid w:val="005D22FF"/>
    <w:rsid w:val="005D6688"/>
    <w:rsid w:val="005F05B1"/>
    <w:rsid w:val="005F531A"/>
    <w:rsid w:val="005F549C"/>
    <w:rsid w:val="0060055C"/>
    <w:rsid w:val="006033A7"/>
    <w:rsid w:val="00606426"/>
    <w:rsid w:val="00606643"/>
    <w:rsid w:val="0061288F"/>
    <w:rsid w:val="00622426"/>
    <w:rsid w:val="00626EDD"/>
    <w:rsid w:val="006309CF"/>
    <w:rsid w:val="00633115"/>
    <w:rsid w:val="00633451"/>
    <w:rsid w:val="00641234"/>
    <w:rsid w:val="0066310E"/>
    <w:rsid w:val="0066545F"/>
    <w:rsid w:val="006755D0"/>
    <w:rsid w:val="00680F4C"/>
    <w:rsid w:val="0068285D"/>
    <w:rsid w:val="006841DB"/>
    <w:rsid w:val="00692E1D"/>
    <w:rsid w:val="006936D6"/>
    <w:rsid w:val="00695601"/>
    <w:rsid w:val="006A4C1F"/>
    <w:rsid w:val="006B3F16"/>
    <w:rsid w:val="006B5EEC"/>
    <w:rsid w:val="006D4289"/>
    <w:rsid w:val="006D6E74"/>
    <w:rsid w:val="006D7E07"/>
    <w:rsid w:val="006E3CF4"/>
    <w:rsid w:val="006E40D3"/>
    <w:rsid w:val="006E4A4E"/>
    <w:rsid w:val="006E6C18"/>
    <w:rsid w:val="006F09D8"/>
    <w:rsid w:val="00700F34"/>
    <w:rsid w:val="007017EC"/>
    <w:rsid w:val="007026AC"/>
    <w:rsid w:val="007053B3"/>
    <w:rsid w:val="007143E7"/>
    <w:rsid w:val="007149F7"/>
    <w:rsid w:val="00717400"/>
    <w:rsid w:val="00722EDC"/>
    <w:rsid w:val="0072345A"/>
    <w:rsid w:val="0072504E"/>
    <w:rsid w:val="00727391"/>
    <w:rsid w:val="00734D45"/>
    <w:rsid w:val="00744AF1"/>
    <w:rsid w:val="00746DC4"/>
    <w:rsid w:val="00755B0E"/>
    <w:rsid w:val="00762B7B"/>
    <w:rsid w:val="007631C2"/>
    <w:rsid w:val="00770A7C"/>
    <w:rsid w:val="00771CD3"/>
    <w:rsid w:val="0077332A"/>
    <w:rsid w:val="00774009"/>
    <w:rsid w:val="00776D36"/>
    <w:rsid w:val="0078696D"/>
    <w:rsid w:val="00793B7E"/>
    <w:rsid w:val="00795E9C"/>
    <w:rsid w:val="007A4035"/>
    <w:rsid w:val="007A585D"/>
    <w:rsid w:val="007B6A53"/>
    <w:rsid w:val="007B7201"/>
    <w:rsid w:val="007C1CE8"/>
    <w:rsid w:val="007C3B20"/>
    <w:rsid w:val="007C7689"/>
    <w:rsid w:val="007D2116"/>
    <w:rsid w:val="007E709D"/>
    <w:rsid w:val="007F2F9E"/>
    <w:rsid w:val="007F4C62"/>
    <w:rsid w:val="007F6824"/>
    <w:rsid w:val="007F7DF3"/>
    <w:rsid w:val="00804DDC"/>
    <w:rsid w:val="00806E2B"/>
    <w:rsid w:val="00814BF5"/>
    <w:rsid w:val="008151E5"/>
    <w:rsid w:val="00822AAA"/>
    <w:rsid w:val="008250FA"/>
    <w:rsid w:val="00825B58"/>
    <w:rsid w:val="0082711A"/>
    <w:rsid w:val="008304D8"/>
    <w:rsid w:val="008376C6"/>
    <w:rsid w:val="00837A7A"/>
    <w:rsid w:val="008419A3"/>
    <w:rsid w:val="00842C12"/>
    <w:rsid w:val="00855057"/>
    <w:rsid w:val="008550C0"/>
    <w:rsid w:val="00857755"/>
    <w:rsid w:val="00861EF9"/>
    <w:rsid w:val="00862456"/>
    <w:rsid w:val="00862CBD"/>
    <w:rsid w:val="008747AB"/>
    <w:rsid w:val="00874864"/>
    <w:rsid w:val="00877576"/>
    <w:rsid w:val="00883A9E"/>
    <w:rsid w:val="008844C2"/>
    <w:rsid w:val="008A1440"/>
    <w:rsid w:val="008A21FE"/>
    <w:rsid w:val="008A4A89"/>
    <w:rsid w:val="008B5368"/>
    <w:rsid w:val="008C51B1"/>
    <w:rsid w:val="008D0BE7"/>
    <w:rsid w:val="008D59EF"/>
    <w:rsid w:val="008E57E7"/>
    <w:rsid w:val="008E63A2"/>
    <w:rsid w:val="008F035D"/>
    <w:rsid w:val="008F0402"/>
    <w:rsid w:val="008F0B9E"/>
    <w:rsid w:val="008F41AC"/>
    <w:rsid w:val="008F4F3D"/>
    <w:rsid w:val="00900B0D"/>
    <w:rsid w:val="00900C39"/>
    <w:rsid w:val="009025B4"/>
    <w:rsid w:val="009132D2"/>
    <w:rsid w:val="009162B3"/>
    <w:rsid w:val="009229E6"/>
    <w:rsid w:val="00926660"/>
    <w:rsid w:val="00943049"/>
    <w:rsid w:val="00945BCB"/>
    <w:rsid w:val="00946E34"/>
    <w:rsid w:val="00950DA1"/>
    <w:rsid w:val="009541D5"/>
    <w:rsid w:val="00954275"/>
    <w:rsid w:val="00956160"/>
    <w:rsid w:val="00961E08"/>
    <w:rsid w:val="00964A4C"/>
    <w:rsid w:val="009717FD"/>
    <w:rsid w:val="009768A2"/>
    <w:rsid w:val="00983454"/>
    <w:rsid w:val="0098360C"/>
    <w:rsid w:val="00985FCD"/>
    <w:rsid w:val="009878D3"/>
    <w:rsid w:val="0099554F"/>
    <w:rsid w:val="00995B92"/>
    <w:rsid w:val="009A06A9"/>
    <w:rsid w:val="009A1263"/>
    <w:rsid w:val="009A2038"/>
    <w:rsid w:val="009B1A0B"/>
    <w:rsid w:val="009B4C16"/>
    <w:rsid w:val="009B52BA"/>
    <w:rsid w:val="009B70E1"/>
    <w:rsid w:val="009B778E"/>
    <w:rsid w:val="009C4238"/>
    <w:rsid w:val="009C4EE2"/>
    <w:rsid w:val="009C5B8C"/>
    <w:rsid w:val="009C6C3A"/>
    <w:rsid w:val="009D79E2"/>
    <w:rsid w:val="009F3355"/>
    <w:rsid w:val="00A0212F"/>
    <w:rsid w:val="00A061B2"/>
    <w:rsid w:val="00A070A1"/>
    <w:rsid w:val="00A1029B"/>
    <w:rsid w:val="00A12141"/>
    <w:rsid w:val="00A17609"/>
    <w:rsid w:val="00A235C6"/>
    <w:rsid w:val="00A2511E"/>
    <w:rsid w:val="00A25B72"/>
    <w:rsid w:val="00A31973"/>
    <w:rsid w:val="00A34FB4"/>
    <w:rsid w:val="00A4558D"/>
    <w:rsid w:val="00A4694A"/>
    <w:rsid w:val="00A469C9"/>
    <w:rsid w:val="00A47629"/>
    <w:rsid w:val="00A542CE"/>
    <w:rsid w:val="00A56F8A"/>
    <w:rsid w:val="00A657AA"/>
    <w:rsid w:val="00A711E3"/>
    <w:rsid w:val="00A71C82"/>
    <w:rsid w:val="00A732F2"/>
    <w:rsid w:val="00A801A9"/>
    <w:rsid w:val="00A80E52"/>
    <w:rsid w:val="00A80FB9"/>
    <w:rsid w:val="00A83A69"/>
    <w:rsid w:val="00A85FA9"/>
    <w:rsid w:val="00A93DB3"/>
    <w:rsid w:val="00A94B6A"/>
    <w:rsid w:val="00AA46BE"/>
    <w:rsid w:val="00AA55A5"/>
    <w:rsid w:val="00AA6BEA"/>
    <w:rsid w:val="00AA7458"/>
    <w:rsid w:val="00AB11C9"/>
    <w:rsid w:val="00AB1381"/>
    <w:rsid w:val="00AB1534"/>
    <w:rsid w:val="00AB339A"/>
    <w:rsid w:val="00AC7789"/>
    <w:rsid w:val="00AD088E"/>
    <w:rsid w:val="00AD3380"/>
    <w:rsid w:val="00AD4264"/>
    <w:rsid w:val="00AD51AE"/>
    <w:rsid w:val="00AD684D"/>
    <w:rsid w:val="00AE12B0"/>
    <w:rsid w:val="00AE5FB0"/>
    <w:rsid w:val="00AF5F90"/>
    <w:rsid w:val="00AF7675"/>
    <w:rsid w:val="00B07CA0"/>
    <w:rsid w:val="00B1400B"/>
    <w:rsid w:val="00B204D9"/>
    <w:rsid w:val="00B232E6"/>
    <w:rsid w:val="00B32B5B"/>
    <w:rsid w:val="00B350D3"/>
    <w:rsid w:val="00B40672"/>
    <w:rsid w:val="00B4076D"/>
    <w:rsid w:val="00B46EE4"/>
    <w:rsid w:val="00B50281"/>
    <w:rsid w:val="00B55D3E"/>
    <w:rsid w:val="00B579BB"/>
    <w:rsid w:val="00B60294"/>
    <w:rsid w:val="00B605CC"/>
    <w:rsid w:val="00B64F2C"/>
    <w:rsid w:val="00B6591A"/>
    <w:rsid w:val="00B670EB"/>
    <w:rsid w:val="00B70173"/>
    <w:rsid w:val="00B742F4"/>
    <w:rsid w:val="00B74371"/>
    <w:rsid w:val="00B9087B"/>
    <w:rsid w:val="00B9115E"/>
    <w:rsid w:val="00B92A73"/>
    <w:rsid w:val="00B949A5"/>
    <w:rsid w:val="00BA25A7"/>
    <w:rsid w:val="00BA2A79"/>
    <w:rsid w:val="00BA5AC6"/>
    <w:rsid w:val="00BA5C45"/>
    <w:rsid w:val="00BA7DC2"/>
    <w:rsid w:val="00BB1B8C"/>
    <w:rsid w:val="00BB533A"/>
    <w:rsid w:val="00BB74B3"/>
    <w:rsid w:val="00BC0206"/>
    <w:rsid w:val="00BC7450"/>
    <w:rsid w:val="00BE2544"/>
    <w:rsid w:val="00BE5CEF"/>
    <w:rsid w:val="00BE65EE"/>
    <w:rsid w:val="00BE76B1"/>
    <w:rsid w:val="00BF41BB"/>
    <w:rsid w:val="00BF456B"/>
    <w:rsid w:val="00BF5FF7"/>
    <w:rsid w:val="00C0217F"/>
    <w:rsid w:val="00C074C7"/>
    <w:rsid w:val="00C1329B"/>
    <w:rsid w:val="00C137F7"/>
    <w:rsid w:val="00C214DC"/>
    <w:rsid w:val="00C23B17"/>
    <w:rsid w:val="00C415EB"/>
    <w:rsid w:val="00C41CA9"/>
    <w:rsid w:val="00C46364"/>
    <w:rsid w:val="00C50656"/>
    <w:rsid w:val="00C53DD5"/>
    <w:rsid w:val="00C603FB"/>
    <w:rsid w:val="00C72EF4"/>
    <w:rsid w:val="00C76688"/>
    <w:rsid w:val="00C82CAF"/>
    <w:rsid w:val="00C83362"/>
    <w:rsid w:val="00C86F9A"/>
    <w:rsid w:val="00C8777C"/>
    <w:rsid w:val="00C9105C"/>
    <w:rsid w:val="00C94973"/>
    <w:rsid w:val="00C97843"/>
    <w:rsid w:val="00CA29BE"/>
    <w:rsid w:val="00CA3B1A"/>
    <w:rsid w:val="00CA5447"/>
    <w:rsid w:val="00CA7D5A"/>
    <w:rsid w:val="00CB194B"/>
    <w:rsid w:val="00CB29CB"/>
    <w:rsid w:val="00CB447A"/>
    <w:rsid w:val="00CB635E"/>
    <w:rsid w:val="00CB6D8D"/>
    <w:rsid w:val="00CB6F33"/>
    <w:rsid w:val="00CC2F85"/>
    <w:rsid w:val="00CC313C"/>
    <w:rsid w:val="00CD2F5F"/>
    <w:rsid w:val="00CD745A"/>
    <w:rsid w:val="00CD781F"/>
    <w:rsid w:val="00CE0038"/>
    <w:rsid w:val="00CE0AAB"/>
    <w:rsid w:val="00CE33DC"/>
    <w:rsid w:val="00CE6C0A"/>
    <w:rsid w:val="00CF35F3"/>
    <w:rsid w:val="00CF6F4C"/>
    <w:rsid w:val="00D00310"/>
    <w:rsid w:val="00D051A7"/>
    <w:rsid w:val="00D05236"/>
    <w:rsid w:val="00D0687E"/>
    <w:rsid w:val="00D11701"/>
    <w:rsid w:val="00D13889"/>
    <w:rsid w:val="00D14D16"/>
    <w:rsid w:val="00D164AB"/>
    <w:rsid w:val="00D1769E"/>
    <w:rsid w:val="00D20DA4"/>
    <w:rsid w:val="00D24C8A"/>
    <w:rsid w:val="00D31A15"/>
    <w:rsid w:val="00D4186C"/>
    <w:rsid w:val="00D50346"/>
    <w:rsid w:val="00D5333C"/>
    <w:rsid w:val="00D62350"/>
    <w:rsid w:val="00D62D5E"/>
    <w:rsid w:val="00D71762"/>
    <w:rsid w:val="00D719A5"/>
    <w:rsid w:val="00D72E3E"/>
    <w:rsid w:val="00D770DA"/>
    <w:rsid w:val="00D808B6"/>
    <w:rsid w:val="00D87A7A"/>
    <w:rsid w:val="00D924BE"/>
    <w:rsid w:val="00D9798B"/>
    <w:rsid w:val="00DA6466"/>
    <w:rsid w:val="00DB719F"/>
    <w:rsid w:val="00DC3F5F"/>
    <w:rsid w:val="00DC4638"/>
    <w:rsid w:val="00DC663D"/>
    <w:rsid w:val="00DC6C0E"/>
    <w:rsid w:val="00DC77AE"/>
    <w:rsid w:val="00DD650A"/>
    <w:rsid w:val="00DE3F64"/>
    <w:rsid w:val="00DF4886"/>
    <w:rsid w:val="00DF610B"/>
    <w:rsid w:val="00E1385F"/>
    <w:rsid w:val="00E141AB"/>
    <w:rsid w:val="00E205C6"/>
    <w:rsid w:val="00E21F24"/>
    <w:rsid w:val="00E256F1"/>
    <w:rsid w:val="00E35F47"/>
    <w:rsid w:val="00E3744F"/>
    <w:rsid w:val="00E402BD"/>
    <w:rsid w:val="00E4249B"/>
    <w:rsid w:val="00E454EC"/>
    <w:rsid w:val="00E53465"/>
    <w:rsid w:val="00E56501"/>
    <w:rsid w:val="00E670F0"/>
    <w:rsid w:val="00E72377"/>
    <w:rsid w:val="00E72D12"/>
    <w:rsid w:val="00E83BF0"/>
    <w:rsid w:val="00E85BB3"/>
    <w:rsid w:val="00E90A54"/>
    <w:rsid w:val="00E90D49"/>
    <w:rsid w:val="00EB0E67"/>
    <w:rsid w:val="00EC1DCB"/>
    <w:rsid w:val="00ED4BC5"/>
    <w:rsid w:val="00EE13F4"/>
    <w:rsid w:val="00EE2F04"/>
    <w:rsid w:val="00EF1C64"/>
    <w:rsid w:val="00EF1CB6"/>
    <w:rsid w:val="00EF4641"/>
    <w:rsid w:val="00EF4DEA"/>
    <w:rsid w:val="00F00431"/>
    <w:rsid w:val="00F01C22"/>
    <w:rsid w:val="00F03059"/>
    <w:rsid w:val="00F03814"/>
    <w:rsid w:val="00F05652"/>
    <w:rsid w:val="00F06381"/>
    <w:rsid w:val="00F06D3E"/>
    <w:rsid w:val="00F1146D"/>
    <w:rsid w:val="00F26637"/>
    <w:rsid w:val="00F337F7"/>
    <w:rsid w:val="00F476F5"/>
    <w:rsid w:val="00F516ED"/>
    <w:rsid w:val="00F52220"/>
    <w:rsid w:val="00F60647"/>
    <w:rsid w:val="00F627C6"/>
    <w:rsid w:val="00F73515"/>
    <w:rsid w:val="00F73B1C"/>
    <w:rsid w:val="00F743C9"/>
    <w:rsid w:val="00F74597"/>
    <w:rsid w:val="00F768B8"/>
    <w:rsid w:val="00F77F32"/>
    <w:rsid w:val="00F83399"/>
    <w:rsid w:val="00F8342B"/>
    <w:rsid w:val="00F861E8"/>
    <w:rsid w:val="00F9049B"/>
    <w:rsid w:val="00F94AF7"/>
    <w:rsid w:val="00FA3ECC"/>
    <w:rsid w:val="00FB0F2F"/>
    <w:rsid w:val="00FC100C"/>
    <w:rsid w:val="00FD7ED8"/>
    <w:rsid w:val="00FE0CA4"/>
    <w:rsid w:val="00FE13F1"/>
    <w:rsid w:val="00FE6B18"/>
    <w:rsid w:val="00FF2AFD"/>
    <w:rsid w:val="00FF32C5"/>
    <w:rsid w:val="00FF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52BA"/>
    <w:pPr>
      <w:spacing w:before="60" w:after="60"/>
      <w:ind w:left="851"/>
      <w:jc w:val="both"/>
    </w:pPr>
    <w:rPr>
      <w:rFonts w:ascii="Arial Narrow" w:hAnsi="Arial Narrow"/>
      <w:sz w:val="22"/>
    </w:rPr>
  </w:style>
  <w:style w:type="paragraph" w:styleId="Nadpis1">
    <w:name w:val="heading 1"/>
    <w:basedOn w:val="Normln"/>
    <w:next w:val="Nadpis2"/>
    <w:qFormat/>
    <w:rsid w:val="00B670EB"/>
    <w:pPr>
      <w:keepNext/>
      <w:numPr>
        <w:numId w:val="3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qFormat/>
    <w:rsid w:val="003246E1"/>
    <w:pPr>
      <w:numPr>
        <w:ilvl w:val="1"/>
        <w:numId w:val="3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C070C"/>
    <w:pPr>
      <w:keepNext/>
      <w:numPr>
        <w:ilvl w:val="2"/>
        <w:numId w:val="3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13F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3B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C3B20"/>
    <w:pPr>
      <w:tabs>
        <w:tab w:val="center" w:pos="4536"/>
        <w:tab w:val="right" w:pos="9072"/>
      </w:tabs>
    </w:pPr>
  </w:style>
  <w:style w:type="paragraph" w:customStyle="1" w:styleId="AdresGegevensblok2">
    <w:name w:val="AdresGegevens (blok 2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DocumentGegevensblok3a">
    <w:name w:val="DocumentGegevens (blok 3a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Nadpis4">
    <w:name w:val="Nadpis4"/>
    <w:basedOn w:val="Normln"/>
    <w:link w:val="Nadpis4Char"/>
    <w:qFormat/>
    <w:rsid w:val="001C22CF"/>
    <w:pPr>
      <w:spacing w:before="180"/>
    </w:pPr>
    <w:rPr>
      <w:b/>
    </w:rPr>
  </w:style>
  <w:style w:type="table" w:styleId="Mkatabulky">
    <w:name w:val="Table Grid"/>
    <w:basedOn w:val="Normlntabulka"/>
    <w:rsid w:val="00B9087B"/>
    <w:pPr>
      <w:spacing w:before="60" w:after="60"/>
      <w:ind w:left="902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176C74"/>
  </w:style>
  <w:style w:type="numbering" w:styleId="111111">
    <w:name w:val="Outline List 2"/>
    <w:basedOn w:val="Bezseznamu"/>
    <w:rsid w:val="00F03059"/>
    <w:pPr>
      <w:numPr>
        <w:numId w:val="10"/>
      </w:numPr>
    </w:pPr>
  </w:style>
  <w:style w:type="paragraph" w:customStyle="1" w:styleId="Odstavec">
    <w:name w:val="Odstavec"/>
    <w:basedOn w:val="Normln"/>
    <w:rsid w:val="00837A7A"/>
    <w:pPr>
      <w:suppressAutoHyphens/>
      <w:spacing w:before="0" w:after="115" w:line="276" w:lineRule="auto"/>
      <w:ind w:left="0" w:firstLine="480"/>
    </w:pPr>
    <w:rPr>
      <w:rFonts w:ascii="Times New Roman" w:hAnsi="Times New Roman"/>
      <w:sz w:val="24"/>
    </w:rPr>
  </w:style>
  <w:style w:type="character" w:customStyle="1" w:styleId="Nadpis4Char">
    <w:name w:val="Nadpis4 Char"/>
    <w:link w:val="Nadpis4"/>
    <w:rsid w:val="001C22CF"/>
    <w:rPr>
      <w:rFonts w:ascii="Arial Narrow" w:hAnsi="Arial Narrow"/>
      <w:b/>
      <w:sz w:val="22"/>
      <w:lang w:val="cs-CZ" w:eastAsia="cs-CZ" w:bidi="ar-SA"/>
    </w:rPr>
  </w:style>
  <w:style w:type="paragraph" w:styleId="Obsah1">
    <w:name w:val="toc 1"/>
    <w:basedOn w:val="Normln"/>
    <w:next w:val="Normln"/>
    <w:autoRedefine/>
    <w:uiPriority w:val="39"/>
    <w:rsid w:val="006309CF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6309CF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6309CF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6309CF"/>
    <w:rPr>
      <w:color w:val="0000FF"/>
      <w:u w:val="single"/>
    </w:rPr>
  </w:style>
  <w:style w:type="character" w:customStyle="1" w:styleId="Nadpis4CharChar">
    <w:name w:val="Nadpis4 Char Char"/>
    <w:rsid w:val="00A657AA"/>
    <w:rPr>
      <w:rFonts w:ascii="Arial Narrow" w:hAnsi="Arial Narrow"/>
      <w:b/>
      <w:sz w:val="22"/>
      <w:lang w:val="cs-CZ" w:eastAsia="cs-CZ" w:bidi="ar-SA"/>
    </w:rPr>
  </w:style>
  <w:style w:type="character" w:customStyle="1" w:styleId="platne">
    <w:name w:val="platne"/>
    <w:basedOn w:val="Standardnpsmoodstavce"/>
    <w:rsid w:val="001A65ED"/>
  </w:style>
  <w:style w:type="paragraph" w:styleId="Textbubliny">
    <w:name w:val="Balloon Text"/>
    <w:basedOn w:val="Normln"/>
    <w:link w:val="TextbublinyChar"/>
    <w:uiPriority w:val="99"/>
    <w:semiHidden/>
    <w:unhideWhenUsed/>
    <w:rsid w:val="00561780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561780"/>
    <w:rPr>
      <w:rFonts w:ascii="Tahoma" w:hAnsi="Tahoma" w:cs="Tahoma"/>
      <w:sz w:val="16"/>
      <w:szCs w:val="16"/>
    </w:rPr>
  </w:style>
  <w:style w:type="paragraph" w:customStyle="1" w:styleId="utext">
    <w:name w:val="utext"/>
    <w:basedOn w:val="Normln"/>
    <w:rsid w:val="000902A3"/>
    <w:pPr>
      <w:overflowPunct w:val="0"/>
      <w:autoSpaceDE w:val="0"/>
      <w:autoSpaceDN w:val="0"/>
      <w:spacing w:before="0" w:after="0"/>
      <w:ind w:left="0"/>
    </w:pPr>
    <w:rPr>
      <w:rFonts w:ascii="Times New Roman" w:hAnsi="Times New Roman"/>
      <w:sz w:val="24"/>
      <w:szCs w:val="24"/>
    </w:rPr>
  </w:style>
  <w:style w:type="numbering" w:customStyle="1" w:styleId="Styl1">
    <w:name w:val="Styl1"/>
    <w:uiPriority w:val="99"/>
    <w:rsid w:val="001F0E0D"/>
    <w:pPr>
      <w:numPr>
        <w:numId w:val="32"/>
      </w:numPr>
    </w:pPr>
  </w:style>
  <w:style w:type="paragraph" w:customStyle="1" w:styleId="Nadpis50">
    <w:name w:val="Nadpis5"/>
    <w:basedOn w:val="Nadpis5"/>
    <w:qFormat/>
    <w:rsid w:val="00FE13F1"/>
    <w:pPr>
      <w:keepNext w:val="0"/>
      <w:keepLines w:val="0"/>
      <w:tabs>
        <w:tab w:val="left" w:pos="0"/>
        <w:tab w:val="left" w:pos="567"/>
        <w:tab w:val="num" w:pos="2520"/>
      </w:tabs>
      <w:spacing w:before="120" w:after="60"/>
      <w:ind w:left="2232" w:hanging="792"/>
      <w:jc w:val="left"/>
    </w:pPr>
    <w:rPr>
      <w:rFonts w:ascii="Arial Narrow" w:eastAsia="Times New Roman" w:hAnsi="Arial Narrow" w:cs="Times New Roman"/>
      <w:b/>
      <w:bCs/>
      <w:iCs/>
      <w:color w:val="auto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13F1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Odstavecseseznamem">
    <w:name w:val="List Paragraph"/>
    <w:basedOn w:val="Normln"/>
    <w:uiPriority w:val="34"/>
    <w:qFormat/>
    <w:rsid w:val="00622426"/>
    <w:pPr>
      <w:ind w:left="720"/>
      <w:contextualSpacing/>
    </w:pPr>
  </w:style>
  <w:style w:type="character" w:customStyle="1" w:styleId="blokpopis">
    <w:name w:val="blokpopis"/>
    <w:basedOn w:val="Standardnpsmoodstavce"/>
    <w:rsid w:val="00995B92"/>
  </w:style>
  <w:style w:type="character" w:styleId="Siln">
    <w:name w:val="Strong"/>
    <w:basedOn w:val="Standardnpsmoodstavce"/>
    <w:uiPriority w:val="22"/>
    <w:qFormat/>
    <w:rsid w:val="0078696D"/>
    <w:rPr>
      <w:b/>
      <w:bCs/>
    </w:rPr>
  </w:style>
  <w:style w:type="character" w:styleId="Zvraznn">
    <w:name w:val="Emphasis"/>
    <w:basedOn w:val="Standardnpsmoodstavce"/>
    <w:uiPriority w:val="20"/>
    <w:qFormat/>
    <w:rsid w:val="0078696D"/>
    <w:rPr>
      <w:b/>
      <w:bCs/>
      <w:i w:val="0"/>
      <w:iCs w:val="0"/>
    </w:rPr>
  </w:style>
  <w:style w:type="character" w:customStyle="1" w:styleId="st1">
    <w:name w:val="st1"/>
    <w:basedOn w:val="Standardnpsmoodstavce"/>
    <w:rsid w:val="0078696D"/>
  </w:style>
  <w:style w:type="character" w:customStyle="1" w:styleId="ZpatChar">
    <w:name w:val="Zápatí Char"/>
    <w:basedOn w:val="Standardnpsmoodstavce"/>
    <w:link w:val="Zpat"/>
    <w:uiPriority w:val="99"/>
    <w:rsid w:val="00552255"/>
    <w:rPr>
      <w:rFonts w:ascii="Arial Narrow" w:hAnsi="Arial Narrow"/>
      <w:sz w:val="22"/>
    </w:rPr>
  </w:style>
  <w:style w:type="character" w:customStyle="1" w:styleId="Nadpis3Char">
    <w:name w:val="Nadpis 3 Char"/>
    <w:basedOn w:val="Standardnpsmoodstavce"/>
    <w:link w:val="Nadpis3"/>
    <w:rsid w:val="000F68D8"/>
    <w:rPr>
      <w:rFonts w:ascii="Arial Narrow" w:hAnsi="Arial Narrow" w:cs="Arial"/>
      <w:b/>
      <w:bCs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C76688"/>
    <w:rPr>
      <w:b/>
      <w:bCs/>
      <w:i w:val="0"/>
      <w:iCs w:val="0"/>
    </w:rPr>
  </w:style>
  <w:style w:type="paragraph" w:customStyle="1" w:styleId="para1">
    <w:name w:val="para1"/>
    <w:basedOn w:val="Normln"/>
    <w:rsid w:val="00C76688"/>
    <w:pPr>
      <w:spacing w:before="0" w:after="0"/>
      <w:ind w:left="0"/>
    </w:pPr>
    <w:rPr>
      <w:rFonts w:ascii="Times New Roman" w:hAnsi="Times New Roman"/>
      <w:b/>
      <w:bCs/>
      <w:color w:val="FF8400"/>
      <w:sz w:val="24"/>
      <w:szCs w:val="24"/>
    </w:rPr>
  </w:style>
  <w:style w:type="character" w:customStyle="1" w:styleId="h1a1">
    <w:name w:val="h1a1"/>
    <w:basedOn w:val="Standardnpsmoodstavce"/>
    <w:rsid w:val="00A542CE"/>
    <w:rPr>
      <w:vanish w:val="0"/>
      <w:webHidden w:val="0"/>
      <w:sz w:val="24"/>
      <w:szCs w:val="24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52BA"/>
    <w:pPr>
      <w:spacing w:before="60" w:after="60"/>
      <w:ind w:left="851"/>
      <w:jc w:val="both"/>
    </w:pPr>
    <w:rPr>
      <w:rFonts w:ascii="Arial Narrow" w:hAnsi="Arial Narrow"/>
      <w:sz w:val="22"/>
    </w:rPr>
  </w:style>
  <w:style w:type="paragraph" w:styleId="Nadpis1">
    <w:name w:val="heading 1"/>
    <w:basedOn w:val="Normln"/>
    <w:next w:val="Nadpis2"/>
    <w:qFormat/>
    <w:rsid w:val="00B670EB"/>
    <w:pPr>
      <w:keepNext/>
      <w:numPr>
        <w:numId w:val="3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qFormat/>
    <w:rsid w:val="003246E1"/>
    <w:pPr>
      <w:numPr>
        <w:ilvl w:val="1"/>
        <w:numId w:val="3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C070C"/>
    <w:pPr>
      <w:keepNext/>
      <w:numPr>
        <w:ilvl w:val="2"/>
        <w:numId w:val="3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13F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3B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C3B20"/>
    <w:pPr>
      <w:tabs>
        <w:tab w:val="center" w:pos="4536"/>
        <w:tab w:val="right" w:pos="9072"/>
      </w:tabs>
    </w:pPr>
  </w:style>
  <w:style w:type="paragraph" w:customStyle="1" w:styleId="AdresGegevensblok2">
    <w:name w:val="AdresGegevens (blok 2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DocumentGegevensblok3a">
    <w:name w:val="DocumentGegevens (blok 3a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Nadpis4">
    <w:name w:val="Nadpis4"/>
    <w:basedOn w:val="Normln"/>
    <w:link w:val="Nadpis4Char"/>
    <w:qFormat/>
    <w:rsid w:val="001C22CF"/>
    <w:pPr>
      <w:spacing w:before="180"/>
    </w:pPr>
    <w:rPr>
      <w:b/>
    </w:rPr>
  </w:style>
  <w:style w:type="table" w:styleId="Mkatabulky">
    <w:name w:val="Table Grid"/>
    <w:basedOn w:val="Normlntabulka"/>
    <w:rsid w:val="00B9087B"/>
    <w:pPr>
      <w:spacing w:before="60" w:after="60"/>
      <w:ind w:left="902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176C74"/>
  </w:style>
  <w:style w:type="numbering" w:styleId="111111">
    <w:name w:val="Outline List 2"/>
    <w:basedOn w:val="Bezseznamu"/>
    <w:rsid w:val="00F03059"/>
    <w:pPr>
      <w:numPr>
        <w:numId w:val="10"/>
      </w:numPr>
    </w:pPr>
  </w:style>
  <w:style w:type="paragraph" w:customStyle="1" w:styleId="Odstavec">
    <w:name w:val="Odstavec"/>
    <w:basedOn w:val="Normln"/>
    <w:rsid w:val="00837A7A"/>
    <w:pPr>
      <w:suppressAutoHyphens/>
      <w:spacing w:before="0" w:after="115" w:line="276" w:lineRule="auto"/>
      <w:ind w:left="0" w:firstLine="480"/>
    </w:pPr>
    <w:rPr>
      <w:rFonts w:ascii="Times New Roman" w:hAnsi="Times New Roman"/>
      <w:sz w:val="24"/>
    </w:rPr>
  </w:style>
  <w:style w:type="character" w:customStyle="1" w:styleId="Nadpis4Char">
    <w:name w:val="Nadpis4 Char"/>
    <w:link w:val="Nadpis4"/>
    <w:rsid w:val="001C22CF"/>
    <w:rPr>
      <w:rFonts w:ascii="Arial Narrow" w:hAnsi="Arial Narrow"/>
      <w:b/>
      <w:sz w:val="22"/>
      <w:lang w:val="cs-CZ" w:eastAsia="cs-CZ" w:bidi="ar-SA"/>
    </w:rPr>
  </w:style>
  <w:style w:type="paragraph" w:styleId="Obsah1">
    <w:name w:val="toc 1"/>
    <w:basedOn w:val="Normln"/>
    <w:next w:val="Normln"/>
    <w:autoRedefine/>
    <w:uiPriority w:val="39"/>
    <w:rsid w:val="006309CF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6309CF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6309CF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6309CF"/>
    <w:rPr>
      <w:color w:val="0000FF"/>
      <w:u w:val="single"/>
    </w:rPr>
  </w:style>
  <w:style w:type="character" w:customStyle="1" w:styleId="Nadpis4CharChar">
    <w:name w:val="Nadpis4 Char Char"/>
    <w:rsid w:val="00A657AA"/>
    <w:rPr>
      <w:rFonts w:ascii="Arial Narrow" w:hAnsi="Arial Narrow"/>
      <w:b/>
      <w:sz w:val="22"/>
      <w:lang w:val="cs-CZ" w:eastAsia="cs-CZ" w:bidi="ar-SA"/>
    </w:rPr>
  </w:style>
  <w:style w:type="character" w:customStyle="1" w:styleId="platne">
    <w:name w:val="platne"/>
    <w:basedOn w:val="Standardnpsmoodstavce"/>
    <w:rsid w:val="001A65ED"/>
  </w:style>
  <w:style w:type="paragraph" w:styleId="Textbubliny">
    <w:name w:val="Balloon Text"/>
    <w:basedOn w:val="Normln"/>
    <w:link w:val="TextbublinyChar"/>
    <w:uiPriority w:val="99"/>
    <w:semiHidden/>
    <w:unhideWhenUsed/>
    <w:rsid w:val="00561780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561780"/>
    <w:rPr>
      <w:rFonts w:ascii="Tahoma" w:hAnsi="Tahoma" w:cs="Tahoma"/>
      <w:sz w:val="16"/>
      <w:szCs w:val="16"/>
    </w:rPr>
  </w:style>
  <w:style w:type="paragraph" w:customStyle="1" w:styleId="utext">
    <w:name w:val="utext"/>
    <w:basedOn w:val="Normln"/>
    <w:rsid w:val="000902A3"/>
    <w:pPr>
      <w:overflowPunct w:val="0"/>
      <w:autoSpaceDE w:val="0"/>
      <w:autoSpaceDN w:val="0"/>
      <w:spacing w:before="0" w:after="0"/>
      <w:ind w:left="0"/>
    </w:pPr>
    <w:rPr>
      <w:rFonts w:ascii="Times New Roman" w:hAnsi="Times New Roman"/>
      <w:sz w:val="24"/>
      <w:szCs w:val="24"/>
    </w:rPr>
  </w:style>
  <w:style w:type="numbering" w:customStyle="1" w:styleId="Styl1">
    <w:name w:val="Styl1"/>
    <w:uiPriority w:val="99"/>
    <w:rsid w:val="001F0E0D"/>
    <w:pPr>
      <w:numPr>
        <w:numId w:val="32"/>
      </w:numPr>
    </w:pPr>
  </w:style>
  <w:style w:type="paragraph" w:customStyle="1" w:styleId="Nadpis50">
    <w:name w:val="Nadpis5"/>
    <w:basedOn w:val="Nadpis5"/>
    <w:qFormat/>
    <w:rsid w:val="00FE13F1"/>
    <w:pPr>
      <w:keepNext w:val="0"/>
      <w:keepLines w:val="0"/>
      <w:tabs>
        <w:tab w:val="left" w:pos="0"/>
        <w:tab w:val="left" w:pos="567"/>
        <w:tab w:val="num" w:pos="2520"/>
      </w:tabs>
      <w:spacing w:before="120" w:after="60"/>
      <w:ind w:left="2232" w:hanging="792"/>
      <w:jc w:val="left"/>
    </w:pPr>
    <w:rPr>
      <w:rFonts w:ascii="Arial Narrow" w:eastAsia="Times New Roman" w:hAnsi="Arial Narrow" w:cs="Times New Roman"/>
      <w:b/>
      <w:bCs/>
      <w:iCs/>
      <w:color w:val="auto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13F1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Odstavecseseznamem">
    <w:name w:val="List Paragraph"/>
    <w:basedOn w:val="Normln"/>
    <w:uiPriority w:val="34"/>
    <w:qFormat/>
    <w:rsid w:val="00622426"/>
    <w:pPr>
      <w:ind w:left="720"/>
      <w:contextualSpacing/>
    </w:pPr>
  </w:style>
  <w:style w:type="character" w:customStyle="1" w:styleId="blokpopis">
    <w:name w:val="blokpopis"/>
    <w:basedOn w:val="Standardnpsmoodstavce"/>
    <w:rsid w:val="00995B92"/>
  </w:style>
  <w:style w:type="character" w:styleId="Siln">
    <w:name w:val="Strong"/>
    <w:basedOn w:val="Standardnpsmoodstavce"/>
    <w:uiPriority w:val="22"/>
    <w:qFormat/>
    <w:rsid w:val="0078696D"/>
    <w:rPr>
      <w:b/>
      <w:bCs/>
    </w:rPr>
  </w:style>
  <w:style w:type="character" w:styleId="Zvraznn">
    <w:name w:val="Emphasis"/>
    <w:basedOn w:val="Standardnpsmoodstavce"/>
    <w:uiPriority w:val="20"/>
    <w:qFormat/>
    <w:rsid w:val="0078696D"/>
    <w:rPr>
      <w:b/>
      <w:bCs/>
      <w:i w:val="0"/>
      <w:iCs w:val="0"/>
    </w:rPr>
  </w:style>
  <w:style w:type="character" w:customStyle="1" w:styleId="st1">
    <w:name w:val="st1"/>
    <w:basedOn w:val="Standardnpsmoodstavce"/>
    <w:rsid w:val="0078696D"/>
  </w:style>
  <w:style w:type="character" w:customStyle="1" w:styleId="ZpatChar">
    <w:name w:val="Zápatí Char"/>
    <w:basedOn w:val="Standardnpsmoodstavce"/>
    <w:link w:val="Zpat"/>
    <w:uiPriority w:val="99"/>
    <w:rsid w:val="00552255"/>
    <w:rPr>
      <w:rFonts w:ascii="Arial Narrow" w:hAnsi="Arial Narrow"/>
      <w:sz w:val="22"/>
    </w:rPr>
  </w:style>
  <w:style w:type="character" w:customStyle="1" w:styleId="Nadpis3Char">
    <w:name w:val="Nadpis 3 Char"/>
    <w:basedOn w:val="Standardnpsmoodstavce"/>
    <w:link w:val="Nadpis3"/>
    <w:rsid w:val="000F68D8"/>
    <w:rPr>
      <w:rFonts w:ascii="Arial Narrow" w:hAnsi="Arial Narrow" w:cs="Arial"/>
      <w:b/>
      <w:bCs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C76688"/>
    <w:rPr>
      <w:b/>
      <w:bCs/>
      <w:i w:val="0"/>
      <w:iCs w:val="0"/>
    </w:rPr>
  </w:style>
  <w:style w:type="paragraph" w:customStyle="1" w:styleId="para1">
    <w:name w:val="para1"/>
    <w:basedOn w:val="Normln"/>
    <w:rsid w:val="00C76688"/>
    <w:pPr>
      <w:spacing w:before="0" w:after="0"/>
      <w:ind w:left="0"/>
    </w:pPr>
    <w:rPr>
      <w:rFonts w:ascii="Times New Roman" w:hAnsi="Times New Roman"/>
      <w:b/>
      <w:bCs/>
      <w:color w:val="FF8400"/>
      <w:sz w:val="24"/>
      <w:szCs w:val="24"/>
    </w:rPr>
  </w:style>
  <w:style w:type="character" w:customStyle="1" w:styleId="h1a1">
    <w:name w:val="h1a1"/>
    <w:basedOn w:val="Standardnpsmoodstavce"/>
    <w:rsid w:val="00A542CE"/>
    <w:rPr>
      <w:vanish w:val="0"/>
      <w:webHidden w:val="0"/>
      <w:sz w:val="24"/>
      <w:szCs w:val="24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4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722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3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9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50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34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6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18515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40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6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2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41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69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915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onyprolidi.cz/cs/2000-258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zakonyprolidi.cz/cs/2000-258" TargetMode="Externa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onyprolidi.cz/cs/2000-258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10" Type="http://schemas.openxmlformats.org/officeDocument/2006/relationships/footer" Target="footer1.xm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3F133-BA99-4455-BC0D-0E10111C3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11</Pages>
  <Words>2725</Words>
  <Characters>17735</Characters>
  <Application>Microsoft Office Word</Application>
  <DocSecurity>0</DocSecurity>
  <Lines>147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20420</CharactersWithSpaces>
  <SharedDoc>false</SharedDoc>
  <HLinks>
    <vt:vector size="126" baseType="variant">
      <vt:variant>
        <vt:i4>1310774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_Toc427050010</vt:lpwstr>
      </vt:variant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_Toc427050009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_Toc427050008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_Toc427050007</vt:lpwstr>
      </vt:variant>
      <vt:variant>
        <vt:i4>1376310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_Toc427050006</vt:lpwstr>
      </vt:variant>
      <vt:variant>
        <vt:i4>1376310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_Toc427050005</vt:lpwstr>
      </vt:variant>
      <vt:variant>
        <vt:i4>1376310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_Toc427050004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_Toc427050003</vt:lpwstr>
      </vt:variant>
      <vt:variant>
        <vt:i4>1376310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_Toc427050002</vt:lpwstr>
      </vt:variant>
      <vt:variant>
        <vt:i4>1376310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_Toc427050001</vt:lpwstr>
      </vt:variant>
      <vt:variant>
        <vt:i4>1376310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_Toc427050000</vt:lpwstr>
      </vt:variant>
      <vt:variant>
        <vt:i4>1376318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_Toc427049999</vt:lpwstr>
      </vt:variant>
      <vt:variant>
        <vt:i4>1376318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_Toc427049998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_Toc427049997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_Toc427049996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_Toc427049995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_Toc427049994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_Toc427049993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_Toc427049992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_Toc427049991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_Toc427049990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Administrator</dc:creator>
  <cp:lastModifiedBy>Jiří Rychter</cp:lastModifiedBy>
  <cp:revision>40</cp:revision>
  <cp:lastPrinted>2017-04-25T06:45:00Z</cp:lastPrinted>
  <dcterms:created xsi:type="dcterms:W3CDTF">2016-03-14T07:19:00Z</dcterms:created>
  <dcterms:modified xsi:type="dcterms:W3CDTF">2017-07-31T08:48:00Z</dcterms:modified>
</cp:coreProperties>
</file>