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A791" w14:textId="77777777" w:rsidR="00AF3E5C" w:rsidRPr="007D2D8C" w:rsidRDefault="00AF3E5C" w:rsidP="002C43E0">
      <w:pPr>
        <w:pStyle w:val="Nzev"/>
        <w:tabs>
          <w:tab w:val="left" w:pos="0"/>
        </w:tabs>
        <w:spacing w:before="0" w:after="0" w:line="320" w:lineRule="atLeast"/>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2D5329A3" w14:textId="77777777" w:rsidR="00AF3E5C" w:rsidRPr="007D2D8C" w:rsidRDefault="00AF3E5C" w:rsidP="002C43E0">
      <w:pPr>
        <w:pStyle w:val="Nzev"/>
        <w:pBdr>
          <w:bottom w:val="single" w:sz="12" w:space="1" w:color="auto"/>
        </w:pBdr>
        <w:tabs>
          <w:tab w:val="left" w:pos="0"/>
        </w:tabs>
        <w:spacing w:before="0" w:after="0" w:line="320" w:lineRule="atLeast"/>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14:paraId="6A712263" w14:textId="77777777" w:rsidR="00AF3E5C" w:rsidRPr="007D2D8C" w:rsidRDefault="00AF3E5C" w:rsidP="002C43E0">
      <w:pPr>
        <w:pStyle w:val="Nzev"/>
        <w:tabs>
          <w:tab w:val="left" w:pos="0"/>
        </w:tabs>
        <w:spacing w:before="0" w:after="0" w:line="320" w:lineRule="atLeast"/>
        <w:jc w:val="both"/>
        <w:rPr>
          <w:rFonts w:ascii="Palatino Linotype" w:hAnsi="Palatino Linotype" w:cs="Arial"/>
          <w:b w:val="0"/>
          <w:color w:val="000000"/>
          <w:sz w:val="20"/>
        </w:rPr>
      </w:pPr>
    </w:p>
    <w:p w14:paraId="092D1DF9" w14:textId="63385263" w:rsidR="00AF3E5C" w:rsidRDefault="00AF3E5C" w:rsidP="002C43E0">
      <w:pPr>
        <w:pStyle w:val="Nzev"/>
        <w:tabs>
          <w:tab w:val="left" w:pos="0"/>
        </w:tabs>
        <w:spacing w:before="0" w:after="0" w:line="320" w:lineRule="atLeast"/>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2C43E0">
      <w:pPr>
        <w:pStyle w:val="Nzev"/>
        <w:tabs>
          <w:tab w:val="left" w:pos="0"/>
        </w:tabs>
        <w:spacing w:before="0" w:after="0" w:line="320" w:lineRule="atLeast"/>
        <w:rPr>
          <w:rFonts w:ascii="Palatino Linotype" w:hAnsi="Palatino Linotype" w:cs="Arial"/>
          <w:color w:val="000000"/>
          <w:sz w:val="24"/>
          <w:szCs w:val="24"/>
        </w:rPr>
      </w:pPr>
    </w:p>
    <w:p w14:paraId="22E39DB8" w14:textId="77777777" w:rsidR="00AF3E5C" w:rsidRPr="007D2D8C" w:rsidRDefault="00AF3E5C" w:rsidP="002C43E0">
      <w:pPr>
        <w:tabs>
          <w:tab w:val="left" w:pos="0"/>
        </w:tabs>
        <w:spacing w:line="320" w:lineRule="atLeast"/>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2C43E0">
      <w:pPr>
        <w:tabs>
          <w:tab w:val="left" w:pos="0"/>
          <w:tab w:val="left" w:pos="2977"/>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77777777" w:rsidR="008540DA" w:rsidRPr="00441C3D" w:rsidRDefault="00AF3E5C" w:rsidP="002C43E0">
      <w:pPr>
        <w:tabs>
          <w:tab w:val="left" w:pos="0"/>
          <w:tab w:val="left" w:pos="2977"/>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8540DA" w:rsidRPr="00441C3D">
        <w:rPr>
          <w:rFonts w:ascii="Palatino Linotype" w:hAnsi="Palatino Linotype" w:cs="Arial"/>
          <w:sz w:val="20"/>
          <w:szCs w:val="20"/>
        </w:rPr>
        <w:t xml:space="preserve">PhDr. Jiřím Štěpánem, Ph.D., hejtmanem kraje </w:t>
      </w:r>
    </w:p>
    <w:p w14:paraId="5BBDAAB5" w14:textId="553863D2" w:rsidR="00290C6B" w:rsidRPr="00441C3D" w:rsidRDefault="00AF3E5C" w:rsidP="002C43E0">
      <w:pPr>
        <w:tabs>
          <w:tab w:val="left" w:pos="0"/>
          <w:tab w:val="left" w:pos="2977"/>
        </w:tabs>
        <w:spacing w:line="320" w:lineRule="atLeast"/>
        <w:rPr>
          <w:rFonts w:ascii="Palatino Linotype" w:hAnsi="Palatino Linotype" w:cs="Arial"/>
          <w:sz w:val="20"/>
          <w:szCs w:val="20"/>
        </w:rPr>
      </w:pPr>
      <w:r w:rsidRPr="00441C3D">
        <w:rPr>
          <w:rFonts w:ascii="Palatino Linotype" w:hAnsi="Palatino Linotype" w:cs="Arial"/>
          <w:sz w:val="20"/>
          <w:szCs w:val="20"/>
        </w:rPr>
        <w:t xml:space="preserve">IČ: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290C6B" w:rsidRPr="00441C3D">
        <w:rPr>
          <w:rFonts w:ascii="Palatino Linotype" w:hAnsi="Palatino Linotype" w:cs="Arial"/>
          <w:sz w:val="20"/>
          <w:szCs w:val="20"/>
        </w:rPr>
        <w:t> </w:t>
      </w:r>
      <w:r w:rsidRPr="00441C3D">
        <w:rPr>
          <w:rFonts w:ascii="Palatino Linotype" w:hAnsi="Palatino Linotype" w:cs="Arial"/>
          <w:sz w:val="20"/>
          <w:szCs w:val="20"/>
        </w:rPr>
        <w:t>546</w:t>
      </w:r>
    </w:p>
    <w:p w14:paraId="146EC797" w14:textId="7EBB6997" w:rsidR="00E46168" w:rsidRPr="00441C3D" w:rsidRDefault="00AF3E5C" w:rsidP="002C43E0">
      <w:pPr>
        <w:tabs>
          <w:tab w:val="left" w:pos="0"/>
          <w:tab w:val="left" w:pos="2977"/>
        </w:tabs>
        <w:spacing w:line="320" w:lineRule="atLeast"/>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1E2C141F" w:rsidR="008540DA" w:rsidRPr="00120AD4" w:rsidRDefault="00AF3E5C" w:rsidP="002C43E0">
      <w:pPr>
        <w:tabs>
          <w:tab w:val="left" w:pos="0"/>
        </w:tabs>
        <w:spacing w:line="320" w:lineRule="atLeast"/>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441C3D" w:rsidRPr="00441C3D">
        <w:rPr>
          <w:rFonts w:ascii="Palatino Linotype" w:hAnsi="Palatino Linotype" w:cs="Arial"/>
          <w:sz w:val="20"/>
          <w:szCs w:val="20"/>
        </w:rPr>
        <w:t>35-0345650287/0100</w:t>
      </w:r>
    </w:p>
    <w:p w14:paraId="0BD685FB" w14:textId="77777777" w:rsidR="00AF3E5C" w:rsidRPr="007D2D8C" w:rsidRDefault="007D2D8C" w:rsidP="002C43E0">
      <w:pPr>
        <w:tabs>
          <w:tab w:val="left" w:pos="0"/>
        </w:tabs>
        <w:spacing w:line="320" w:lineRule="atLeast"/>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2C43E0">
      <w:pPr>
        <w:shd w:val="clear" w:color="auto" w:fill="FFFFFF"/>
        <w:tabs>
          <w:tab w:val="left" w:pos="0"/>
        </w:tabs>
        <w:spacing w:line="320" w:lineRule="atLeast"/>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7D2D8C" w:rsidRDefault="00AF3E5C" w:rsidP="002C43E0">
      <w:pPr>
        <w:shd w:val="clear" w:color="auto" w:fill="FFFFFF"/>
        <w:tabs>
          <w:tab w:val="left" w:pos="0"/>
          <w:tab w:val="left" w:pos="2268"/>
        </w:tabs>
        <w:spacing w:line="320" w:lineRule="atLeast"/>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290C6B">
        <w:rPr>
          <w:rFonts w:ascii="Palatino Linotype" w:hAnsi="Palatino Linotype" w:cs="Arial"/>
          <w:sz w:val="20"/>
          <w:szCs w:val="20"/>
          <w:highlight w:val="lightGray"/>
        </w:rPr>
        <w:t>…………………………..</w:t>
      </w:r>
      <w:r w:rsidR="00290C6B" w:rsidRPr="008540DA">
        <w:rPr>
          <w:rFonts w:ascii="Arial" w:hAnsi="Arial" w:cs="Arial"/>
          <w:bCs/>
          <w:i/>
          <w:sz w:val="18"/>
          <w:szCs w:val="18"/>
        </w:rPr>
        <w:t xml:space="preserve"> </w:t>
      </w:r>
      <w:r w:rsidR="00290C6B" w:rsidRPr="007A253A">
        <w:rPr>
          <w:rFonts w:ascii="Arial" w:hAnsi="Arial" w:cs="Arial"/>
          <w:bCs/>
          <w:i/>
          <w:sz w:val="18"/>
          <w:szCs w:val="18"/>
        </w:rPr>
        <w:t>doplní dodavatel</w:t>
      </w:r>
    </w:p>
    <w:p w14:paraId="54E27502" w14:textId="70523B86" w:rsidR="008540DA" w:rsidRPr="007D2D8C" w:rsidRDefault="008540DA" w:rsidP="002C43E0">
      <w:pPr>
        <w:tabs>
          <w:tab w:val="left" w:pos="0"/>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se sídlem: </w:t>
      </w:r>
      <w:r>
        <w:rPr>
          <w:rFonts w:ascii="Palatino Linotype" w:hAnsi="Palatino Linotype" w:cs="Arial"/>
          <w:sz w:val="20"/>
          <w:szCs w:val="20"/>
        </w:rPr>
        <w:tab/>
      </w:r>
      <w:r w:rsidRPr="00290C6B">
        <w:rPr>
          <w:rFonts w:ascii="Palatino Linotype" w:hAnsi="Palatino Linotype" w:cs="Arial"/>
          <w:sz w:val="20"/>
          <w:szCs w:val="20"/>
          <w:highlight w:val="lightGray"/>
        </w:rPr>
        <w:t>…………………………..</w:t>
      </w:r>
      <w:r w:rsidRPr="008540DA">
        <w:rPr>
          <w:rFonts w:ascii="Arial" w:hAnsi="Arial" w:cs="Arial"/>
          <w:bCs/>
          <w:i/>
          <w:sz w:val="18"/>
          <w:szCs w:val="18"/>
        </w:rPr>
        <w:t xml:space="preserve"> </w:t>
      </w:r>
      <w:r w:rsidRPr="007A253A">
        <w:rPr>
          <w:rFonts w:ascii="Arial" w:hAnsi="Arial" w:cs="Arial"/>
          <w:bCs/>
          <w:i/>
          <w:sz w:val="18"/>
          <w:szCs w:val="18"/>
        </w:rPr>
        <w:t>doplní dodavatel</w:t>
      </w:r>
    </w:p>
    <w:p w14:paraId="0EAFB701" w14:textId="093D0C2B" w:rsidR="008540DA" w:rsidRDefault="008540DA" w:rsidP="002C43E0">
      <w:pPr>
        <w:tabs>
          <w:tab w:val="left" w:pos="0"/>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zastoupený: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 dodavatel</w:t>
      </w:r>
    </w:p>
    <w:p w14:paraId="15E751B4" w14:textId="05378778" w:rsidR="00290C6B" w:rsidRDefault="008540DA" w:rsidP="002C43E0">
      <w:pPr>
        <w:tabs>
          <w:tab w:val="left" w:pos="0"/>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 xml:space="preserve">IČ: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 dodavatel</w:t>
      </w:r>
    </w:p>
    <w:p w14:paraId="47D2858F" w14:textId="503EC54F" w:rsidR="00290C6B" w:rsidRDefault="00290C6B" w:rsidP="002C43E0">
      <w:pPr>
        <w:tabs>
          <w:tab w:val="left" w:pos="0"/>
          <w:tab w:val="left" w:pos="2268"/>
        </w:tabs>
        <w:spacing w:line="320" w:lineRule="atLeast"/>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7295F12F" w14:textId="0E6EC300" w:rsidR="00290C6B" w:rsidRDefault="00290C6B" w:rsidP="002C43E0">
      <w:pPr>
        <w:tabs>
          <w:tab w:val="left" w:pos="0"/>
          <w:tab w:val="left" w:pos="2268"/>
        </w:tabs>
        <w:spacing w:line="320" w:lineRule="atLeast"/>
        <w:rPr>
          <w:rFonts w:ascii="Palatino Linotype" w:hAnsi="Palatino Linotype" w:cs="Arial"/>
          <w:sz w:val="20"/>
          <w:szCs w:val="20"/>
        </w:rPr>
      </w:pPr>
      <w:r w:rsidRPr="00290C6B">
        <w:rPr>
          <w:rFonts w:ascii="Palatino Linotype" w:hAnsi="Palatino Linotype" w:cs="Arial"/>
          <w:sz w:val="20"/>
          <w:szCs w:val="20"/>
        </w:rPr>
        <w:t>zaps</w:t>
      </w:r>
      <w:r>
        <w:rPr>
          <w:rFonts w:ascii="Palatino Linotype" w:hAnsi="Palatino Linotype" w:cs="Arial"/>
          <w:sz w:val="20"/>
          <w:szCs w:val="20"/>
        </w:rPr>
        <w:t xml:space="preserve">aná v OR vedeném </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6041E03C" w14:textId="3C870F1E" w:rsidR="00290C6B" w:rsidRDefault="00290C6B" w:rsidP="002C43E0">
      <w:pPr>
        <w:tabs>
          <w:tab w:val="left" w:pos="0"/>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Bankovní spojení:</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4A9E6143" w14:textId="4D1B5A71" w:rsidR="00290C6B" w:rsidRDefault="00290C6B" w:rsidP="002C43E0">
      <w:pPr>
        <w:tabs>
          <w:tab w:val="left" w:pos="0"/>
          <w:tab w:val="left" w:pos="2268"/>
        </w:tabs>
        <w:spacing w:line="320" w:lineRule="atLeast"/>
        <w:rPr>
          <w:rFonts w:ascii="Palatino Linotype" w:hAnsi="Palatino Linotype" w:cs="Arial"/>
          <w:sz w:val="20"/>
          <w:szCs w:val="20"/>
        </w:rPr>
      </w:pPr>
      <w:r w:rsidRPr="007D2D8C">
        <w:rPr>
          <w:rFonts w:ascii="Palatino Linotype" w:hAnsi="Palatino Linotype" w:cs="Arial"/>
          <w:sz w:val="20"/>
          <w:szCs w:val="20"/>
        </w:rPr>
        <w:t>Číslo účtu:</w:t>
      </w:r>
      <w:r>
        <w:rPr>
          <w:rFonts w:ascii="Palatino Linotype" w:hAnsi="Palatino Linotype" w:cs="Arial"/>
          <w:sz w:val="20"/>
          <w:szCs w:val="20"/>
        </w:rPr>
        <w:tab/>
      </w:r>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71381A46" w14:textId="77777777" w:rsidR="00AF3E5C" w:rsidRPr="007D2D8C" w:rsidRDefault="00AF3E5C" w:rsidP="002C43E0">
      <w:pPr>
        <w:shd w:val="clear" w:color="auto" w:fill="FFFFFF"/>
        <w:tabs>
          <w:tab w:val="left" w:pos="0"/>
        </w:tabs>
        <w:spacing w:line="320" w:lineRule="atLeast"/>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2C43E0">
      <w:pPr>
        <w:shd w:val="clear" w:color="auto" w:fill="FFFFFF"/>
        <w:tabs>
          <w:tab w:val="left" w:pos="0"/>
        </w:tabs>
        <w:spacing w:line="320" w:lineRule="atLeast"/>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2C43E0">
      <w:pPr>
        <w:shd w:val="clear" w:color="auto" w:fill="FFFFFF"/>
        <w:tabs>
          <w:tab w:val="left" w:pos="0"/>
        </w:tabs>
        <w:spacing w:line="320" w:lineRule="atLeast"/>
        <w:rPr>
          <w:rFonts w:ascii="Palatino Linotype" w:hAnsi="Palatino Linotype" w:cs="Arial"/>
          <w:bCs/>
          <w:sz w:val="20"/>
          <w:szCs w:val="20"/>
        </w:rPr>
      </w:pPr>
    </w:p>
    <w:p w14:paraId="7929D2F2" w14:textId="77777777" w:rsidR="00AF3E5C" w:rsidRPr="007D2D8C" w:rsidRDefault="00AF3E5C" w:rsidP="002C43E0">
      <w:pPr>
        <w:shd w:val="clear" w:color="auto" w:fill="FFFFFF"/>
        <w:tabs>
          <w:tab w:val="left" w:pos="0"/>
        </w:tabs>
        <w:spacing w:line="320" w:lineRule="atLeast"/>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2C43E0">
      <w:pPr>
        <w:tabs>
          <w:tab w:val="left" w:pos="0"/>
        </w:tabs>
        <w:autoSpaceDE w:val="0"/>
        <w:autoSpaceDN w:val="0"/>
        <w:adjustRightInd w:val="0"/>
        <w:spacing w:line="320" w:lineRule="atLeast"/>
        <w:jc w:val="center"/>
        <w:rPr>
          <w:rFonts w:ascii="Palatino Linotype" w:hAnsi="Palatino Linotype" w:cs="Arial"/>
          <w:bCs/>
          <w:sz w:val="20"/>
          <w:szCs w:val="20"/>
        </w:rPr>
      </w:pPr>
    </w:p>
    <w:p w14:paraId="403B00B6" w14:textId="192AA411" w:rsidR="00AF3E5C" w:rsidRPr="007D2D8C" w:rsidRDefault="00AF3E5C" w:rsidP="002C43E0">
      <w:pPr>
        <w:tabs>
          <w:tab w:val="left" w:pos="0"/>
        </w:tabs>
        <w:autoSpaceDE w:val="0"/>
        <w:autoSpaceDN w:val="0"/>
        <w:adjustRightInd w:val="0"/>
        <w:spacing w:line="320" w:lineRule="atLeast"/>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6D2EEA">
        <w:rPr>
          <w:rFonts w:ascii="Palatino Linotype" w:hAnsi="Palatino Linotype" w:cs="Arial"/>
          <w:bCs/>
          <w:sz w:val="20"/>
          <w:szCs w:val="20"/>
        </w:rPr>
        <w:t>zadávání veřejných zakázek, v platném znění</w:t>
      </w:r>
      <w:r w:rsidRPr="007D2D8C">
        <w:rPr>
          <w:rFonts w:ascii="Palatino Linotype" w:hAnsi="Palatino Linotype" w:cs="Arial"/>
          <w:bCs/>
          <w:sz w:val="20"/>
          <w:szCs w:val="20"/>
        </w:rPr>
        <w:t>, a za podmínek dále uvedených tuto</w:t>
      </w:r>
    </w:p>
    <w:p w14:paraId="32971192" w14:textId="77777777" w:rsidR="00AF3E5C" w:rsidRPr="007D2D8C" w:rsidRDefault="00AF3E5C" w:rsidP="002C43E0">
      <w:pPr>
        <w:tabs>
          <w:tab w:val="left" w:pos="0"/>
        </w:tabs>
        <w:autoSpaceDE w:val="0"/>
        <w:autoSpaceDN w:val="0"/>
        <w:adjustRightInd w:val="0"/>
        <w:spacing w:line="320" w:lineRule="atLeast"/>
        <w:jc w:val="center"/>
        <w:rPr>
          <w:rFonts w:ascii="Palatino Linotype" w:hAnsi="Palatino Linotype" w:cs="Arial"/>
          <w:b/>
          <w:bCs/>
        </w:rPr>
      </w:pPr>
      <w:r w:rsidRPr="007D2D8C">
        <w:rPr>
          <w:rFonts w:ascii="Palatino Linotype" w:hAnsi="Palatino Linotype" w:cs="Arial"/>
          <w:b/>
          <w:bCs/>
        </w:rPr>
        <w:t>smlouvu o dílo</w:t>
      </w:r>
    </w:p>
    <w:p w14:paraId="0D101A3C" w14:textId="697F6DAC" w:rsidR="005433BD" w:rsidRPr="0017355A" w:rsidRDefault="00AF3E5C" w:rsidP="002C43E0">
      <w:pPr>
        <w:tabs>
          <w:tab w:val="left" w:pos="0"/>
        </w:tabs>
        <w:autoSpaceDE w:val="0"/>
        <w:autoSpaceDN w:val="0"/>
        <w:adjustRightInd w:val="0"/>
        <w:spacing w:line="320" w:lineRule="atLeast"/>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2C43E0">
      <w:pPr>
        <w:tabs>
          <w:tab w:val="left" w:pos="0"/>
        </w:tabs>
        <w:spacing w:line="320" w:lineRule="atLeast"/>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79F672C6" w:rsidR="001C5B28" w:rsidRPr="00DA0F87" w:rsidRDefault="00AF3E5C" w:rsidP="002C43E0">
      <w:pPr>
        <w:tabs>
          <w:tab w:val="left" w:pos="0"/>
        </w:tabs>
        <w:spacing w:line="320" w:lineRule="atLeast"/>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zhotovitelem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Pr="00381699">
        <w:rPr>
          <w:rFonts w:ascii="Palatino Linotype" w:hAnsi="Palatino Linotype" w:cs="Arial"/>
          <w:bCs/>
          <w:sz w:val="22"/>
          <w:szCs w:val="22"/>
        </w:rPr>
        <w:t xml:space="preserve"> </w:t>
      </w:r>
    </w:p>
    <w:p w14:paraId="072349CF" w14:textId="2A134532" w:rsidR="00855ABE" w:rsidRDefault="00855ABE" w:rsidP="00855ABE">
      <w:pPr>
        <w:spacing w:line="320" w:lineRule="atLeast"/>
        <w:jc w:val="center"/>
        <w:rPr>
          <w:rFonts w:ascii="Palatino Linotype" w:hAnsi="Palatino Linotype"/>
          <w:b/>
        </w:rPr>
      </w:pPr>
      <w:r w:rsidRPr="002D524D">
        <w:rPr>
          <w:rFonts w:ascii="Palatino Linotype" w:hAnsi="Palatino Linotype"/>
          <w:b/>
        </w:rPr>
        <w:t>„Oplocení nemocnice Broumov</w:t>
      </w:r>
      <w:r w:rsidR="00BB7EA9">
        <w:rPr>
          <w:rFonts w:ascii="Palatino Linotype" w:hAnsi="Palatino Linotype"/>
          <w:b/>
        </w:rPr>
        <w:t xml:space="preserve"> II</w:t>
      </w:r>
      <w:bookmarkStart w:id="0" w:name="_GoBack"/>
      <w:bookmarkEnd w:id="0"/>
      <w:r w:rsidRPr="002D524D">
        <w:rPr>
          <w:rFonts w:ascii="Palatino Linotype" w:hAnsi="Palatino Linotype"/>
          <w:b/>
        </w:rPr>
        <w:t>“</w:t>
      </w:r>
    </w:p>
    <w:p w14:paraId="0CEE5568" w14:textId="0321AEA5" w:rsidR="001C5B28" w:rsidRPr="00BB3BD0" w:rsidRDefault="001C5B28" w:rsidP="002C43E0">
      <w:pPr>
        <w:tabs>
          <w:tab w:val="left" w:pos="0"/>
        </w:tabs>
        <w:spacing w:line="320" w:lineRule="atLeast"/>
        <w:jc w:val="center"/>
        <w:rPr>
          <w:rFonts w:ascii="Palatino Linotype" w:hAnsi="Palatino Linotype" w:cs="Verdana"/>
          <w:b/>
          <w:bCs/>
        </w:rPr>
      </w:pPr>
    </w:p>
    <w:p w14:paraId="4F9048C9" w14:textId="77777777" w:rsidR="00AF3E5C" w:rsidRPr="00441C3D" w:rsidRDefault="00AF3E5C" w:rsidP="002C43E0">
      <w:pPr>
        <w:tabs>
          <w:tab w:val="left" w:pos="0"/>
        </w:tabs>
        <w:spacing w:line="320" w:lineRule="atLeast"/>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2C43E0">
      <w:pPr>
        <w:pStyle w:val="Nadpis1"/>
        <w:tabs>
          <w:tab w:val="left" w:pos="0"/>
        </w:tabs>
        <w:spacing w:line="320" w:lineRule="atLeast"/>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2C43E0">
      <w:pPr>
        <w:pStyle w:val="Zkladntext"/>
        <w:numPr>
          <w:ilvl w:val="1"/>
          <w:numId w:val="1"/>
        </w:numPr>
        <w:tabs>
          <w:tab w:val="clear" w:pos="360"/>
          <w:tab w:val="num" w:pos="0"/>
        </w:tabs>
        <w:spacing w:after="0" w:line="320" w:lineRule="atLeast"/>
        <w:ind w:left="0" w:firstLine="0"/>
        <w:jc w:val="both"/>
        <w:rPr>
          <w:rFonts w:ascii="Palatino Linotype" w:hAnsi="Palatino Linotype" w:cs="Arial"/>
          <w:color w:val="000000"/>
        </w:rPr>
      </w:pPr>
      <w:r w:rsidRPr="00AF0FF1">
        <w:rPr>
          <w:rFonts w:ascii="Palatino Linotype" w:hAnsi="Palatino Linotype" w:cs="Arial"/>
          <w:bCs/>
        </w:rPr>
        <w:t>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zástupčího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7C7FEB46" w:rsidR="00102B76" w:rsidRDefault="00977DC6" w:rsidP="00B77BFF">
      <w:pPr>
        <w:pStyle w:val="Zkladntext"/>
        <w:numPr>
          <w:ilvl w:val="0"/>
          <w:numId w:val="2"/>
        </w:numPr>
        <w:tabs>
          <w:tab w:val="clear" w:pos="1637"/>
          <w:tab w:val="left" w:pos="0"/>
          <w:tab w:val="num" w:pos="993"/>
          <w:tab w:val="left" w:pos="3261"/>
        </w:tabs>
        <w:spacing w:after="0" w:line="320" w:lineRule="atLeast"/>
        <w:ind w:left="714" w:firstLine="0"/>
        <w:rPr>
          <w:rFonts w:ascii="Palatino Linotype" w:hAnsi="Palatino Linotype"/>
          <w:color w:val="000000"/>
        </w:rPr>
      </w:pPr>
      <w:r w:rsidRPr="00977DC6">
        <w:rPr>
          <w:rFonts w:ascii="Palatino Linotype" w:hAnsi="Palatino Linotype"/>
          <w:color w:val="000000"/>
        </w:rPr>
        <w:lastRenderedPageBreak/>
        <w:t xml:space="preserve">zástupce objednatele ve věcech </w:t>
      </w:r>
      <w:r>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p>
    <w:p w14:paraId="02D737C1" w14:textId="1F7AFC45" w:rsidR="00514BDD" w:rsidRDefault="00631EB8" w:rsidP="00514BDD">
      <w:pPr>
        <w:pStyle w:val="Zkladntext"/>
        <w:numPr>
          <w:ilvl w:val="2"/>
          <w:numId w:val="2"/>
        </w:numPr>
        <w:tabs>
          <w:tab w:val="left" w:pos="0"/>
        </w:tabs>
        <w:spacing w:after="0" w:line="320" w:lineRule="atLeast"/>
        <w:rPr>
          <w:rFonts w:ascii="Palatino Linotype" w:hAnsi="Palatino Linotype"/>
        </w:rPr>
      </w:pPr>
      <w:r>
        <w:rPr>
          <w:rFonts w:ascii="Palatino Linotype" w:hAnsi="Palatino Linotype"/>
        </w:rPr>
        <w:t>Ing.</w:t>
      </w:r>
      <w:r w:rsidR="00855ABE">
        <w:rPr>
          <w:rFonts w:ascii="Palatino Linotype" w:hAnsi="Palatino Linotype"/>
        </w:rPr>
        <w:t xml:space="preserve"> Miroslav Michl, v případě jeho</w:t>
      </w:r>
      <w:r w:rsidR="00514BDD">
        <w:rPr>
          <w:rFonts w:ascii="Palatino Linotype" w:hAnsi="Palatino Linotype"/>
        </w:rPr>
        <w:t xml:space="preserve"> nepřítomnosti:</w:t>
      </w:r>
    </w:p>
    <w:p w14:paraId="1582884F" w14:textId="7106856C" w:rsidR="00514BDD" w:rsidRDefault="00514BDD" w:rsidP="00514BDD">
      <w:pPr>
        <w:pStyle w:val="Zkladntext"/>
        <w:numPr>
          <w:ilvl w:val="2"/>
          <w:numId w:val="2"/>
        </w:numPr>
        <w:tabs>
          <w:tab w:val="left" w:pos="0"/>
        </w:tabs>
        <w:spacing w:after="0" w:line="320" w:lineRule="atLeast"/>
        <w:rPr>
          <w:rFonts w:ascii="Palatino Linotype" w:hAnsi="Palatino Linotype"/>
        </w:rPr>
      </w:pPr>
      <w:r>
        <w:rPr>
          <w:rFonts w:ascii="Palatino Linotype" w:hAnsi="Palatino Linotype"/>
        </w:rPr>
        <w:t xml:space="preserve">vedoucí </w:t>
      </w:r>
      <w:r w:rsidRPr="00514BDD">
        <w:rPr>
          <w:rFonts w:ascii="Palatino Linotype" w:hAnsi="Palatino Linotype"/>
        </w:rPr>
        <w:t>oddělení přípravy a realizace staveb</w:t>
      </w:r>
      <w:r>
        <w:rPr>
          <w:rFonts w:ascii="Palatino Linotype" w:hAnsi="Palatino Linotype"/>
        </w:rPr>
        <w:t>,</w:t>
      </w:r>
    </w:p>
    <w:p w14:paraId="428FCAF9" w14:textId="621947D5" w:rsidR="00514BDD" w:rsidRPr="00DF220B" w:rsidRDefault="00514BDD" w:rsidP="00855ABE">
      <w:pPr>
        <w:pStyle w:val="Zkladntext"/>
        <w:numPr>
          <w:ilvl w:val="2"/>
          <w:numId w:val="2"/>
        </w:numPr>
        <w:tabs>
          <w:tab w:val="left" w:pos="0"/>
        </w:tabs>
        <w:spacing w:after="0" w:line="320" w:lineRule="atLeast"/>
        <w:rPr>
          <w:rFonts w:ascii="Palatino Linotype" w:hAnsi="Palatino Linotype"/>
        </w:rPr>
      </w:pPr>
      <w:r w:rsidRPr="00DF220B">
        <w:rPr>
          <w:rFonts w:ascii="Palatino Linotype" w:hAnsi="Palatino Linotype"/>
        </w:rPr>
        <w:t>vedoucí Odboru investic.</w:t>
      </w:r>
    </w:p>
    <w:p w14:paraId="7D83CDFC" w14:textId="77777777" w:rsidR="00855ABE" w:rsidRPr="00DF220B" w:rsidRDefault="00102B76" w:rsidP="00855ABE">
      <w:pPr>
        <w:pStyle w:val="Zkladntext"/>
        <w:numPr>
          <w:ilvl w:val="0"/>
          <w:numId w:val="2"/>
        </w:numPr>
        <w:tabs>
          <w:tab w:val="clear" w:pos="1637"/>
          <w:tab w:val="left" w:pos="0"/>
          <w:tab w:val="num" w:pos="993"/>
          <w:tab w:val="left" w:pos="3261"/>
        </w:tabs>
        <w:spacing w:after="0" w:line="320" w:lineRule="atLeast"/>
        <w:ind w:left="709" w:firstLine="0"/>
        <w:rPr>
          <w:rFonts w:ascii="Palatino Linotype" w:hAnsi="Palatino Linotype"/>
          <w:color w:val="000000"/>
        </w:rPr>
      </w:pPr>
      <w:r w:rsidRPr="00DF220B">
        <w:rPr>
          <w:rFonts w:ascii="Palatino Linotype" w:hAnsi="Palatino Linotype"/>
          <w:color w:val="000000"/>
        </w:rPr>
        <w:t>zástupce objednatele na stavbě technický dozor stavebníka (dále také jen „TDS“): bude řešeno samostatnou smlouvou</w:t>
      </w:r>
    </w:p>
    <w:p w14:paraId="1503BDE2" w14:textId="5FD293EE" w:rsidR="00AF0FF1" w:rsidRPr="00855ABE" w:rsidRDefault="00102B76" w:rsidP="00855ABE">
      <w:pPr>
        <w:pStyle w:val="Zkladntext"/>
        <w:numPr>
          <w:ilvl w:val="0"/>
          <w:numId w:val="2"/>
        </w:numPr>
        <w:tabs>
          <w:tab w:val="clear" w:pos="1637"/>
          <w:tab w:val="left" w:pos="0"/>
          <w:tab w:val="num" w:pos="993"/>
          <w:tab w:val="left" w:pos="3261"/>
        </w:tabs>
        <w:spacing w:after="0" w:line="320" w:lineRule="atLeast"/>
        <w:ind w:left="709" w:firstLine="0"/>
        <w:rPr>
          <w:rFonts w:ascii="Palatino Linotype" w:hAnsi="Palatino Linotype"/>
          <w:color w:val="000000"/>
          <w:highlight w:val="yellow"/>
        </w:rPr>
      </w:pPr>
      <w:r w:rsidRPr="00855ABE">
        <w:rPr>
          <w:rFonts w:ascii="Palatino Linotype" w:hAnsi="Palatino Linotype"/>
          <w:color w:val="000000"/>
        </w:rPr>
        <w:t>zástupce objednatele na stavbě (autorský dozor</w:t>
      </w:r>
      <w:r w:rsidR="00A56EFA" w:rsidRPr="00855ABE">
        <w:rPr>
          <w:rFonts w:ascii="Palatino Linotype" w:hAnsi="Palatino Linotype"/>
          <w:color w:val="000000"/>
        </w:rPr>
        <w:t xml:space="preserve"> dále jen AD</w:t>
      </w:r>
      <w:r w:rsidRPr="00855ABE">
        <w:rPr>
          <w:rFonts w:ascii="Palatino Linotype" w:hAnsi="Palatino Linotype"/>
          <w:color w:val="000000"/>
        </w:rPr>
        <w:t>):</w:t>
      </w:r>
      <w:r w:rsidR="00855ABE" w:rsidRPr="00855ABE">
        <w:rPr>
          <w:rFonts w:ascii="Palatino Linotype" w:hAnsi="Palatino Linotype"/>
        </w:rPr>
        <w:t xml:space="preserve"> </w:t>
      </w:r>
      <w:r w:rsidR="00855ABE" w:rsidRPr="002D524D">
        <w:rPr>
          <w:rFonts w:ascii="Palatino Linotype" w:hAnsi="Palatino Linotype"/>
        </w:rPr>
        <w:t>Broumovské stavební sdružení s.r.o., U Horní</w:t>
      </w:r>
      <w:r w:rsidR="00855ABE">
        <w:rPr>
          <w:rFonts w:ascii="Palatino Linotype" w:hAnsi="Palatino Linotype"/>
        </w:rPr>
        <w:t xml:space="preserve"> brány 29, 550 01 Broumov, IČO </w:t>
      </w:r>
      <w:r w:rsidR="00855ABE" w:rsidRPr="002D524D">
        <w:rPr>
          <w:rFonts w:ascii="Palatino Linotype" w:hAnsi="Palatino Linotype"/>
        </w:rPr>
        <w:t>46504303</w:t>
      </w:r>
      <w:r w:rsidR="00631EB8" w:rsidRPr="00855ABE">
        <w:rPr>
          <w:rFonts w:ascii="Palatino Linotype" w:hAnsi="Palatino Linotype"/>
          <w:color w:val="000000"/>
          <w:highlight w:val="yellow"/>
        </w:rPr>
        <w:t xml:space="preserve">, </w:t>
      </w:r>
      <w:r w:rsidR="00855ABE" w:rsidRPr="00855ABE">
        <w:rPr>
          <w:rFonts w:ascii="Palatino Linotype" w:hAnsi="Palatino Linotype"/>
          <w:color w:val="000000"/>
          <w:highlight w:val="yellow"/>
        </w:rPr>
        <w:t>……………..</w:t>
      </w:r>
      <w:r w:rsidR="00042C80" w:rsidRPr="00855ABE">
        <w:rPr>
          <w:rFonts w:ascii="Palatino Linotype" w:hAnsi="Palatino Linotype"/>
          <w:color w:val="000000"/>
          <w:highlight w:val="yellow"/>
        </w:rPr>
        <w:t xml:space="preserve">, </w:t>
      </w:r>
    </w:p>
    <w:p w14:paraId="2A7C2C65" w14:textId="5271DBCF" w:rsidR="00AF0FF1" w:rsidRDefault="00AF0FF1" w:rsidP="00B77BFF">
      <w:pPr>
        <w:pStyle w:val="Zkladntext"/>
        <w:numPr>
          <w:ilvl w:val="0"/>
          <w:numId w:val="2"/>
        </w:numPr>
        <w:tabs>
          <w:tab w:val="clear" w:pos="1637"/>
          <w:tab w:val="left" w:pos="0"/>
          <w:tab w:val="num" w:pos="993"/>
          <w:tab w:val="left" w:pos="3261"/>
        </w:tabs>
        <w:spacing w:after="0" w:line="320" w:lineRule="atLeast"/>
        <w:ind w:left="714" w:firstLine="0"/>
        <w:rPr>
          <w:rFonts w:ascii="Palatino Linotype" w:hAnsi="Palatino Linotype"/>
          <w:color w:val="000000"/>
        </w:rPr>
      </w:pPr>
      <w:r w:rsidRPr="00AF0FF1">
        <w:rPr>
          <w:rFonts w:ascii="Palatino Linotype" w:hAnsi="Palatino Linotype" w:cs="Arial"/>
          <w:color w:val="000000"/>
        </w:rPr>
        <w:t>příp. další osoby, které objednatel uvede ve stavebním deníku</w:t>
      </w:r>
      <w:r w:rsidR="0048217B">
        <w:rPr>
          <w:rFonts w:ascii="Palatino Linotype" w:hAnsi="Palatino Linotype" w:cs="Arial"/>
          <w:color w:val="000000"/>
        </w:rPr>
        <w:t>.</w:t>
      </w:r>
    </w:p>
    <w:p w14:paraId="77D736F3" w14:textId="77777777" w:rsidR="00102B76" w:rsidRDefault="00102B76" w:rsidP="002C43E0">
      <w:pPr>
        <w:pStyle w:val="Zkladntext"/>
        <w:tabs>
          <w:tab w:val="left" w:pos="0"/>
          <w:tab w:val="left" w:pos="3261"/>
        </w:tabs>
        <w:spacing w:after="0" w:line="320" w:lineRule="atLeast"/>
        <w:ind w:left="714"/>
        <w:rPr>
          <w:rFonts w:ascii="Palatino Linotype" w:hAnsi="Palatino Linotype"/>
          <w:color w:val="000000"/>
        </w:rPr>
      </w:pPr>
    </w:p>
    <w:p w14:paraId="46A06E98" w14:textId="77777777" w:rsidR="00AF3E5C" w:rsidRPr="007D2D8C" w:rsidRDefault="00AF3E5C" w:rsidP="002C43E0">
      <w:pPr>
        <w:pStyle w:val="Zkladntext"/>
        <w:numPr>
          <w:ilvl w:val="1"/>
          <w:numId w:val="1"/>
        </w:numPr>
        <w:tabs>
          <w:tab w:val="left" w:pos="0"/>
        </w:tabs>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2C43E0">
      <w:pPr>
        <w:pStyle w:val="Zkladntext"/>
        <w:numPr>
          <w:ilvl w:val="0"/>
          <w:numId w:val="3"/>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2C43E0">
      <w:pPr>
        <w:pStyle w:val="Zkladntext"/>
        <w:numPr>
          <w:ilvl w:val="0"/>
          <w:numId w:val="3"/>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0E7AF9A7" w:rsidR="00AF3E5C" w:rsidRPr="007D2D8C" w:rsidRDefault="00AF3E5C" w:rsidP="002C43E0">
      <w:pPr>
        <w:pStyle w:val="Zkladntext"/>
        <w:numPr>
          <w:ilvl w:val="0"/>
          <w:numId w:val="3"/>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 xml:space="preserve">zástupci zhotovitele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2C43E0">
      <w:pPr>
        <w:pStyle w:val="Zkladntext"/>
        <w:numPr>
          <w:ilvl w:val="0"/>
          <w:numId w:val="3"/>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0E01860F" w14:textId="77777777" w:rsidR="00AF3E5C" w:rsidRPr="007D2D8C" w:rsidRDefault="00AF3E5C" w:rsidP="002C43E0">
      <w:pPr>
        <w:pStyle w:val="Zkladntext"/>
        <w:numPr>
          <w:ilvl w:val="1"/>
          <w:numId w:val="1"/>
        </w:numPr>
        <w:tabs>
          <w:tab w:val="left" w:pos="0"/>
        </w:tabs>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6B80A678" w14:textId="77777777" w:rsidR="00AF3E5C" w:rsidRPr="007D2D8C" w:rsidRDefault="00AF3E5C" w:rsidP="002C43E0">
      <w:pPr>
        <w:tabs>
          <w:tab w:val="left" w:pos="0"/>
        </w:tabs>
        <w:spacing w:line="320" w:lineRule="atLeast"/>
        <w:rPr>
          <w:rFonts w:ascii="Palatino Linotype" w:hAnsi="Palatino Linotype"/>
          <w:sz w:val="20"/>
          <w:szCs w:val="20"/>
        </w:rPr>
      </w:pPr>
    </w:p>
    <w:p w14:paraId="417F2C33"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p>
    <w:p w14:paraId="3943DAD2" w14:textId="7CC2D12E" w:rsidR="00AF3E5C" w:rsidRPr="00EE3CC0" w:rsidRDefault="00AF3E5C" w:rsidP="00EE3CC0">
      <w:pPr>
        <w:tabs>
          <w:tab w:val="left" w:pos="0"/>
        </w:tabs>
        <w:autoSpaceDE w:val="0"/>
        <w:autoSpaceDN w:val="0"/>
        <w:adjustRightInd w:val="0"/>
        <w:spacing w:line="320" w:lineRule="atLeast"/>
        <w:rPr>
          <w:rFonts w:ascii="Palatino Linotype" w:hAnsi="Palatino Linotype" w:cs="Arial"/>
          <w:color w:val="000000"/>
          <w:sz w:val="20"/>
          <w:szCs w:val="20"/>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AF0FF1">
        <w:rPr>
          <w:rFonts w:ascii="Palatino Linotype" w:hAnsi="Palatino Linotype" w:cs="Arial"/>
          <w:color w:val="000000"/>
          <w:sz w:val="20"/>
          <w:szCs w:val="20"/>
          <w:highlight w:val="lightGray"/>
        </w:rPr>
        <w:t>……</w:t>
      </w:r>
      <w:r w:rsidR="00711481" w:rsidRPr="00AF0FF1">
        <w:rPr>
          <w:rFonts w:ascii="Palatino Linotype" w:hAnsi="Palatino Linotype" w:cs="Arial"/>
          <w:color w:val="000000"/>
          <w:sz w:val="20"/>
          <w:szCs w:val="20"/>
        </w:rPr>
        <w:t xml:space="preserve">/doplní </w:t>
      </w:r>
      <w:r w:rsidR="00AF0FF1">
        <w:rPr>
          <w:rFonts w:ascii="Palatino Linotype" w:hAnsi="Palatino Linotype" w:cs="Arial"/>
          <w:color w:val="000000"/>
          <w:sz w:val="20"/>
          <w:szCs w:val="20"/>
        </w:rPr>
        <w:t>dodavatel</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06C10" w:rsidRPr="00D06C10">
        <w:rPr>
          <w:rFonts w:ascii="Palatino Linotype" w:hAnsi="Palatino Linotype" w:cs="Verdana"/>
          <w:b/>
          <w:bCs/>
          <w:sz w:val="22"/>
          <w:szCs w:val="22"/>
        </w:rPr>
        <w:t xml:space="preserve"> </w:t>
      </w:r>
      <w:r w:rsidR="00855ABE" w:rsidRPr="00855ABE">
        <w:rPr>
          <w:rFonts w:ascii="Palatino Linotype" w:hAnsi="Palatino Linotype" w:cs="Verdana"/>
          <w:b/>
          <w:bCs/>
          <w:sz w:val="20"/>
          <w:szCs w:val="20"/>
        </w:rPr>
        <w:t>„Oplocení nemocnice Broumov“</w:t>
      </w:r>
      <w:r w:rsidR="00855ABE" w:rsidRPr="00855ABE">
        <w:rPr>
          <w:rFonts w:ascii="Palatino Linotype" w:hAnsi="Palatino Linotype" w:cs="Verdana"/>
          <w:bCs/>
          <w:sz w:val="20"/>
          <w:szCs w:val="20"/>
        </w:rPr>
        <w:t>.</w:t>
      </w:r>
      <w:r w:rsidR="00EE3CC0" w:rsidRPr="00EE3CC0">
        <w:rPr>
          <w:rFonts w:ascii="Palatino Linotype" w:hAnsi="Palatino Linotype" w:cs="Verdana"/>
          <w:b/>
          <w:bCs/>
          <w:sz w:val="20"/>
          <w:szCs w:val="20"/>
        </w:rPr>
        <w:t xml:space="preserve"> </w:t>
      </w:r>
      <w:r w:rsidRPr="00EE3CC0">
        <w:rPr>
          <w:rFonts w:ascii="Palatino Linotype" w:hAnsi="Palatino Linotype" w:cs="Arial"/>
          <w:color w:val="000000"/>
          <w:sz w:val="20"/>
          <w:szCs w:val="20"/>
        </w:rPr>
        <w:t xml:space="preserve">Dalším podkladem pro uzavření této smlouvy je následující projektová a smluvní dokumentace, která tvoří nedílnou součást této smlouvy: </w:t>
      </w:r>
    </w:p>
    <w:p w14:paraId="7B2E8027" w14:textId="3723FB36" w:rsidR="00AF3E5C" w:rsidRPr="0094376F" w:rsidRDefault="00AF3E5C" w:rsidP="002C43E0">
      <w:pPr>
        <w:pStyle w:val="Zkladntext"/>
        <w:numPr>
          <w:ilvl w:val="0"/>
          <w:numId w:val="4"/>
        </w:numPr>
        <w:tabs>
          <w:tab w:val="left" w:pos="0"/>
        </w:tabs>
        <w:spacing w:after="0" w:line="320" w:lineRule="atLeast"/>
        <w:ind w:firstLine="0"/>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Projektová dokumentace díla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963ECA" w:rsidRPr="00CF0D89">
        <w:rPr>
          <w:rFonts w:ascii="Palatino Linotype" w:hAnsi="Palatino Linotype" w:cs="Arial"/>
          <w:color w:val="000000"/>
          <w:u w:val="single"/>
        </w:rPr>
        <w:t>(uložena mimo smlouvu)</w:t>
      </w:r>
    </w:p>
    <w:p w14:paraId="41F75E84" w14:textId="3C6E9A96" w:rsidR="00AF3E5C" w:rsidRPr="0094376F" w:rsidRDefault="00AF3E5C" w:rsidP="002C43E0">
      <w:pPr>
        <w:pStyle w:val="Zkladntext"/>
        <w:numPr>
          <w:ilvl w:val="0"/>
          <w:numId w:val="4"/>
        </w:numPr>
        <w:tabs>
          <w:tab w:val="left" w:pos="0"/>
        </w:tabs>
        <w:spacing w:after="0" w:line="320" w:lineRule="atLeast"/>
        <w:ind w:left="714" w:firstLine="0"/>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 xml:space="preserve">Oceněný </w:t>
      </w:r>
      <w:r w:rsidR="00184A7C">
        <w:rPr>
          <w:rFonts w:ascii="Palatino Linotype" w:hAnsi="Palatino Linotype" w:cs="Arial"/>
          <w:color w:val="000000"/>
          <w:u w:val="single"/>
        </w:rPr>
        <w:t xml:space="preserve">soupis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(rozpočet)</w:t>
      </w:r>
    </w:p>
    <w:p w14:paraId="49F1BBA7" w14:textId="77777777" w:rsidR="00AF3E5C" w:rsidRPr="007D2D8C" w:rsidRDefault="00AF3E5C" w:rsidP="002C43E0">
      <w:pPr>
        <w:pStyle w:val="Zkladntext"/>
        <w:numPr>
          <w:ilvl w:val="0"/>
          <w:numId w:val="4"/>
        </w:numPr>
        <w:tabs>
          <w:tab w:val="left" w:pos="0"/>
        </w:tabs>
        <w:spacing w:after="0" w:line="320" w:lineRule="atLeast"/>
        <w:ind w:left="714" w:firstLine="0"/>
        <w:rPr>
          <w:rFonts w:ascii="Palatino Linotype" w:hAnsi="Palatino Linotype" w:cs="Arial"/>
          <w:color w:val="000000"/>
        </w:rPr>
      </w:pPr>
      <w:r w:rsidRPr="007D2D8C">
        <w:rPr>
          <w:rFonts w:ascii="Palatino Linotype" w:hAnsi="Palatino Linotype" w:cs="Arial"/>
          <w:color w:val="000000"/>
          <w:u w:val="single"/>
        </w:rPr>
        <w:t>Příloha č. 3 – Harmonogram</w:t>
      </w:r>
    </w:p>
    <w:p w14:paraId="74933BBA" w14:textId="77777777" w:rsidR="00CA3D8F" w:rsidRDefault="00AF3E5C" w:rsidP="002C43E0">
      <w:pPr>
        <w:pStyle w:val="Zkladntext"/>
        <w:numPr>
          <w:ilvl w:val="0"/>
          <w:numId w:val="4"/>
        </w:numPr>
        <w:tabs>
          <w:tab w:val="left" w:pos="0"/>
        </w:tabs>
        <w:spacing w:after="0" w:line="320" w:lineRule="atLeast"/>
        <w:ind w:left="714" w:firstLine="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79661596" w14:textId="64252408" w:rsidR="00295CA6" w:rsidRPr="00963ECA" w:rsidRDefault="00295CA6" w:rsidP="002C43E0">
      <w:pPr>
        <w:pStyle w:val="Zkladntext"/>
        <w:tabs>
          <w:tab w:val="left" w:pos="0"/>
        </w:tabs>
        <w:spacing w:after="0" w:line="320" w:lineRule="atLeast"/>
        <w:rPr>
          <w:rFonts w:ascii="Arial" w:hAnsi="Arial" w:cs="Arial"/>
          <w:sz w:val="18"/>
          <w:szCs w:val="18"/>
        </w:rPr>
      </w:pPr>
    </w:p>
    <w:p w14:paraId="4602F9B7" w14:textId="77777777" w:rsidR="00AF3E5C" w:rsidRPr="007D2D8C" w:rsidRDefault="00AF3E5C" w:rsidP="002C43E0">
      <w:pPr>
        <w:pStyle w:val="Zkladntext"/>
        <w:tabs>
          <w:tab w:val="left" w:pos="0"/>
        </w:tabs>
        <w:spacing w:after="0" w:line="320" w:lineRule="atLeast"/>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14:paraId="7B32CEA6" w14:textId="77777777" w:rsidR="00AF3E5C" w:rsidRPr="007D2D8C" w:rsidRDefault="00AF3E5C" w:rsidP="002C43E0">
      <w:pPr>
        <w:pStyle w:val="Zkladntext"/>
        <w:numPr>
          <w:ilvl w:val="0"/>
          <w:numId w:val="5"/>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2C43E0">
      <w:pPr>
        <w:pStyle w:val="Zkladntext"/>
        <w:numPr>
          <w:ilvl w:val="0"/>
          <w:numId w:val="5"/>
        </w:numPr>
        <w:tabs>
          <w:tab w:val="left" w:pos="0"/>
        </w:tabs>
        <w:spacing w:after="0" w:line="320" w:lineRule="atLeast"/>
        <w:ind w:firstLine="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B429379" w:rsidR="00AF3E5C" w:rsidRPr="007D2D8C" w:rsidRDefault="00C71BE6" w:rsidP="002C43E0">
      <w:pPr>
        <w:pStyle w:val="Zkladntext"/>
        <w:numPr>
          <w:ilvl w:val="0"/>
          <w:numId w:val="5"/>
        </w:numPr>
        <w:tabs>
          <w:tab w:val="left" w:pos="0"/>
        </w:tabs>
        <w:spacing w:after="0" w:line="320" w:lineRule="atLeast"/>
        <w:ind w:firstLine="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2C43E0">
      <w:pPr>
        <w:pStyle w:val="Zkladntext"/>
        <w:numPr>
          <w:ilvl w:val="0"/>
          <w:numId w:val="5"/>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2C43E0">
      <w:pPr>
        <w:pStyle w:val="Zkladntext"/>
        <w:numPr>
          <w:ilvl w:val="0"/>
          <w:numId w:val="5"/>
        </w:numPr>
        <w:tabs>
          <w:tab w:val="left" w:pos="0"/>
        </w:tabs>
        <w:spacing w:after="0" w:line="320" w:lineRule="atLeast"/>
        <w:ind w:firstLine="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77777777" w:rsidR="00AF3E5C" w:rsidRDefault="00AF3E5C" w:rsidP="002C43E0">
      <w:pPr>
        <w:pStyle w:val="Zkladntext"/>
        <w:numPr>
          <w:ilvl w:val="0"/>
          <w:numId w:val="5"/>
        </w:numPr>
        <w:tabs>
          <w:tab w:val="left" w:pos="0"/>
        </w:tabs>
        <w:spacing w:after="0" w:line="320" w:lineRule="atLeast"/>
        <w:ind w:firstLine="0"/>
        <w:jc w:val="both"/>
        <w:rPr>
          <w:rFonts w:ascii="Palatino Linotype" w:hAnsi="Palatino Linotype" w:cs="Arial"/>
          <w:color w:val="000000"/>
        </w:rPr>
      </w:pPr>
      <w:r w:rsidRPr="007D2D8C">
        <w:rPr>
          <w:rFonts w:ascii="Palatino Linotype" w:hAnsi="Palatino Linotype" w:cs="Arial"/>
          <w:color w:val="000000"/>
        </w:rPr>
        <w:t>všechny technické a dodací podmínky díla zahrnul do podrobného rozpočtu v rozsahu, který specifikoval objednatel do doby podpisu této smlouvy;</w:t>
      </w:r>
    </w:p>
    <w:p w14:paraId="45AF7531" w14:textId="78A652FB" w:rsidR="00CF0D89" w:rsidRDefault="00CF0D89" w:rsidP="002C43E0">
      <w:pPr>
        <w:pStyle w:val="Zkladntext"/>
        <w:tabs>
          <w:tab w:val="left" w:pos="0"/>
        </w:tabs>
        <w:spacing w:after="0" w:line="320" w:lineRule="atLeast"/>
        <w:jc w:val="both"/>
        <w:rPr>
          <w:rFonts w:ascii="Palatino Linotype" w:hAnsi="Palatino Linotype" w:cs="Arial"/>
          <w:color w:val="000000"/>
        </w:rPr>
      </w:pPr>
      <w:r w:rsidRPr="00CF0D89">
        <w:rPr>
          <w:rFonts w:ascii="Palatino Linotype" w:hAnsi="Palatino Linotype" w:cs="Arial"/>
          <w:color w:val="000000"/>
        </w:rPr>
        <w:t xml:space="preserve">Zhotovitel dále prohlašuje, že před podpisem této smlouvy zhotovitel jednal s odbornou péčí a přiměřeně si ověřil správnost dokumentů uvedených </w:t>
      </w:r>
      <w:r w:rsidRPr="0003215E">
        <w:rPr>
          <w:rFonts w:ascii="Palatino Linotype" w:hAnsi="Palatino Linotype" w:cs="Arial"/>
          <w:color w:val="000000"/>
        </w:rPr>
        <w:t>v bodě 2.2</w:t>
      </w:r>
      <w:r w:rsidRPr="00CF0D89">
        <w:rPr>
          <w:rFonts w:ascii="Palatino Linotype" w:hAnsi="Palatino Linotype" w:cs="Arial"/>
          <w:color w:val="000000"/>
        </w:rPr>
        <w:t xml:space="preserve"> tohoto článku a upozornil na zjevné nejasnosti, chyby, rozpory, opomenutí, nepřesnosti nebo jiné vady v zadávacím řízení a to formou žádosti o vysvětlení či změnu zadávací dokumentace. </w:t>
      </w:r>
      <w:r w:rsidR="00F41933">
        <w:rPr>
          <w:rFonts w:ascii="Palatino Linotype" w:hAnsi="Palatino Linotype" w:cs="Arial"/>
          <w:color w:val="000000"/>
        </w:rPr>
        <w:t xml:space="preserve"> </w:t>
      </w:r>
      <w:r w:rsidRPr="00CF0D89">
        <w:rPr>
          <w:rFonts w:ascii="Palatino Linotype" w:hAnsi="Palatino Linotype" w:cs="Arial"/>
          <w:color w:val="000000"/>
        </w:rPr>
        <w:t xml:space="preserve">Zhotovitel je srozuměn se skutečností, že údaje </w:t>
      </w:r>
      <w:r w:rsidRPr="00CF0D89">
        <w:rPr>
          <w:rFonts w:ascii="Palatino Linotype" w:hAnsi="Palatino Linotype" w:cs="Arial"/>
          <w:color w:val="000000"/>
        </w:rPr>
        <w:lastRenderedPageBreak/>
        <w:t>o stávajících podzemních inženýrských sítích a stavebních objektech, uvedených v předané projektové a smluvn</w:t>
      </w:r>
      <w:r w:rsidR="00A56EFA">
        <w:rPr>
          <w:rFonts w:ascii="Palatino Linotype" w:hAnsi="Palatino Linotype" w:cs="Arial"/>
          <w:color w:val="000000"/>
        </w:rPr>
        <w:t xml:space="preserve">í dokumentaci uvedené v bodě </w:t>
      </w:r>
      <w:r w:rsidR="00A56EFA" w:rsidRPr="0003215E">
        <w:rPr>
          <w:rFonts w:ascii="Palatino Linotype" w:hAnsi="Palatino Linotype" w:cs="Arial"/>
          <w:color w:val="000000"/>
        </w:rPr>
        <w:t>2.2</w:t>
      </w:r>
      <w:r w:rsidRPr="00CF0D89">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7BFFABED" w14:textId="77777777" w:rsidR="00CF6D54" w:rsidRPr="007D2D8C" w:rsidRDefault="00CF6D54" w:rsidP="002C43E0">
      <w:pPr>
        <w:pStyle w:val="Zkladntext"/>
        <w:tabs>
          <w:tab w:val="left" w:pos="0"/>
        </w:tabs>
        <w:spacing w:after="0" w:line="320" w:lineRule="atLeast"/>
        <w:ind w:left="360"/>
        <w:jc w:val="both"/>
        <w:rPr>
          <w:rFonts w:ascii="Palatino Linotype" w:hAnsi="Palatino Linotype" w:cs="Arial"/>
          <w:color w:val="000000"/>
        </w:rPr>
      </w:pPr>
    </w:p>
    <w:p w14:paraId="556DAB09"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2C43E0">
      <w:pPr>
        <w:pStyle w:val="Seznam"/>
        <w:tabs>
          <w:tab w:val="left" w:pos="0"/>
        </w:tabs>
        <w:spacing w:line="320" w:lineRule="atLeast"/>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D1CABB4" w14:textId="77777777" w:rsidR="00AF3E5C" w:rsidRDefault="00AF3E5C" w:rsidP="002C43E0">
      <w:pPr>
        <w:pStyle w:val="Zkladntext"/>
        <w:tabs>
          <w:tab w:val="left" w:pos="0"/>
        </w:tabs>
        <w:spacing w:after="0" w:line="320" w:lineRule="atLeast"/>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1A73AA32" w14:textId="77777777" w:rsidR="00CF6D54" w:rsidRPr="007D2D8C" w:rsidRDefault="00CF6D54" w:rsidP="002C43E0">
      <w:pPr>
        <w:pStyle w:val="Zkladntext"/>
        <w:tabs>
          <w:tab w:val="left" w:pos="0"/>
        </w:tabs>
        <w:spacing w:after="0" w:line="320" w:lineRule="atLeast"/>
        <w:jc w:val="both"/>
        <w:rPr>
          <w:rFonts w:ascii="Palatino Linotype" w:hAnsi="Palatino Linotype" w:cs="Arial"/>
          <w:color w:val="000000"/>
        </w:rPr>
      </w:pPr>
    </w:p>
    <w:p w14:paraId="3FF3E425"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7777777" w:rsidR="00AF3E5C" w:rsidRPr="007D2D8C" w:rsidRDefault="00AF3E5C" w:rsidP="002C43E0">
      <w:pPr>
        <w:pStyle w:val="Seznam2"/>
        <w:tabs>
          <w:tab w:val="left" w:pos="0"/>
        </w:tabs>
        <w:spacing w:line="320" w:lineRule="atLeast"/>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14:paraId="0B8288C2" w14:textId="77777777" w:rsidR="00AF3E5C" w:rsidRPr="007D2D8C" w:rsidRDefault="00AF3E5C" w:rsidP="002C43E0">
      <w:pPr>
        <w:pStyle w:val="Seznam2"/>
        <w:tabs>
          <w:tab w:val="left" w:pos="0"/>
        </w:tabs>
        <w:spacing w:line="320" w:lineRule="atLeast"/>
        <w:ind w:left="0" w:firstLine="0"/>
        <w:jc w:val="center"/>
        <w:rPr>
          <w:rFonts w:ascii="Palatino Linotype" w:hAnsi="Palatino Linotype" w:cs="Arial"/>
          <w:b/>
          <w:color w:val="000000"/>
          <w:sz w:val="20"/>
          <w:szCs w:val="20"/>
        </w:rPr>
      </w:pPr>
    </w:p>
    <w:p w14:paraId="6F01F849" w14:textId="01BFF050" w:rsidR="00855ABE" w:rsidRPr="002D524D" w:rsidRDefault="00AF3E5C" w:rsidP="00855ABE">
      <w:pPr>
        <w:pStyle w:val="Default"/>
        <w:spacing w:line="320" w:lineRule="atLeast"/>
        <w:jc w:val="both"/>
        <w:rPr>
          <w:rFonts w:ascii="Palatino Linotype" w:hAnsi="Palatino Linotype"/>
          <w:color w:val="auto"/>
          <w:sz w:val="20"/>
          <w:szCs w:val="20"/>
        </w:rPr>
      </w:pPr>
      <w:r w:rsidRPr="00EE0A12">
        <w:rPr>
          <w:rFonts w:ascii="Palatino Linotype" w:hAnsi="Palatino Linotype" w:cs="Arial"/>
          <w:sz w:val="20"/>
          <w:szCs w:val="20"/>
        </w:rPr>
        <w:t xml:space="preserve">4.1 Předmětem díla je </w:t>
      </w:r>
      <w:r w:rsidR="00855ABE">
        <w:rPr>
          <w:rFonts w:ascii="Palatino Linotype" w:hAnsi="Palatino Linotype"/>
          <w:color w:val="auto"/>
          <w:sz w:val="20"/>
          <w:szCs w:val="20"/>
        </w:rPr>
        <w:t>rekonstrukce</w:t>
      </w:r>
      <w:r w:rsidR="00855ABE" w:rsidRPr="002D524D">
        <w:rPr>
          <w:rFonts w:ascii="Palatino Linotype" w:hAnsi="Palatino Linotype"/>
          <w:color w:val="auto"/>
          <w:sz w:val="20"/>
          <w:szCs w:val="20"/>
        </w:rPr>
        <w:t xml:space="preserve"> oplocení, které je v havarijním stavu a vykazuje bezpečnostní riziko. Spodní část plotu – betonové pažiny zasunuté mezi obetonované zápory jsou vlivem tlaku zeminy vyduté a zasahují do přilehlého chodníku. Některé pažiny již tlak nevydržely a jsou v dezolátním stavu, popřípadě jsou uvolněné z obetonovaných zápor. Zemina a kamenivo ze svažitého terénu má tendenci sypat se na chodník. Samotné plotové ocelové dílce se naklání nad zmíněný chodník a hrozí jejich samovolný pád. Součástí předmětu plnění je také úprava svažitého terénu</w:t>
      </w:r>
      <w:r w:rsidR="00855ABE">
        <w:rPr>
          <w:rFonts w:ascii="Palatino Linotype" w:hAnsi="Palatino Linotype"/>
          <w:color w:val="auto"/>
          <w:sz w:val="20"/>
          <w:szCs w:val="20"/>
        </w:rPr>
        <w:t>.</w:t>
      </w:r>
      <w:r w:rsidR="00855ABE" w:rsidRPr="002D524D">
        <w:rPr>
          <w:rFonts w:ascii="Palatino Linotype" w:hAnsi="Palatino Linotype"/>
          <w:color w:val="auto"/>
          <w:sz w:val="20"/>
          <w:szCs w:val="20"/>
        </w:rPr>
        <w:t xml:space="preserve"> </w:t>
      </w:r>
    </w:p>
    <w:p w14:paraId="399EF94A"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Oplocení nemocnice Broumov je řešeno jako samostatně stojící objekt. Půdorysný tvar oplocení, o délce 63 m, je lehce zakřivený, kopírující zakřivení přilehlé komunikace. Realizací tohoto záměru budou naplněny požadavky na bezpečnost procházejících chodců v ulici Smetanova.</w:t>
      </w:r>
    </w:p>
    <w:p w14:paraId="22CE4D99"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Jedná se především o následující stavební práce:</w:t>
      </w:r>
    </w:p>
    <w:p w14:paraId="5F83A585"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demolice stávajícího oplocení, včetně jeho založení</w:t>
      </w:r>
      <w:r>
        <w:rPr>
          <w:rFonts w:ascii="Palatino Linotype" w:hAnsi="Palatino Linotype"/>
          <w:color w:val="auto"/>
          <w:sz w:val="20"/>
          <w:szCs w:val="20"/>
        </w:rPr>
        <w:t>,</w:t>
      </w:r>
    </w:p>
    <w:p w14:paraId="5871CF55"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odvození suti (plotové dílce zlikviduje uživatel)</w:t>
      </w:r>
      <w:r>
        <w:rPr>
          <w:rFonts w:ascii="Palatino Linotype" w:hAnsi="Palatino Linotype"/>
          <w:color w:val="auto"/>
          <w:sz w:val="20"/>
          <w:szCs w:val="20"/>
        </w:rPr>
        <w:t>,</w:t>
      </w:r>
    </w:p>
    <w:p w14:paraId="212BDEED"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zemní práce, odkopání (v místě původního oplocení)</w:t>
      </w:r>
      <w:r>
        <w:rPr>
          <w:rFonts w:ascii="Palatino Linotype" w:hAnsi="Palatino Linotype"/>
          <w:color w:val="auto"/>
          <w:sz w:val="20"/>
          <w:szCs w:val="20"/>
        </w:rPr>
        <w:t>,</w:t>
      </w:r>
    </w:p>
    <w:p w14:paraId="2B13E4EB"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založení plotu na betonových pasech</w:t>
      </w:r>
      <w:r>
        <w:rPr>
          <w:rFonts w:ascii="Palatino Linotype" w:hAnsi="Palatino Linotype"/>
          <w:color w:val="auto"/>
          <w:sz w:val="20"/>
          <w:szCs w:val="20"/>
        </w:rPr>
        <w:t>,</w:t>
      </w:r>
    </w:p>
    <w:p w14:paraId="3541D567" w14:textId="77777777" w:rsidR="00855ABE" w:rsidRPr="002D524D" w:rsidRDefault="00855ABE" w:rsidP="00855ABE">
      <w:pPr>
        <w:pStyle w:val="Default"/>
        <w:spacing w:line="320" w:lineRule="atLeast"/>
        <w:ind w:left="705" w:hanging="705"/>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provedení podezdívky plotu z betonových tvarovek ztraceného bednění s vložením výztuže do ložné spáry</w:t>
      </w:r>
      <w:r>
        <w:rPr>
          <w:rFonts w:ascii="Palatino Linotype" w:hAnsi="Palatino Linotype"/>
          <w:color w:val="auto"/>
          <w:sz w:val="20"/>
          <w:szCs w:val="20"/>
        </w:rPr>
        <w:t>,</w:t>
      </w:r>
    </w:p>
    <w:p w14:paraId="39A49594"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osazení plotových ocelových sloupků + montáž pletiva</w:t>
      </w:r>
      <w:r>
        <w:rPr>
          <w:rFonts w:ascii="Palatino Linotype" w:hAnsi="Palatino Linotype"/>
          <w:color w:val="auto"/>
          <w:sz w:val="20"/>
          <w:szCs w:val="20"/>
        </w:rPr>
        <w:t>,</w:t>
      </w:r>
    </w:p>
    <w:p w14:paraId="7A0B1B57"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sanace svahu nad oplocením</w:t>
      </w:r>
      <w:r>
        <w:rPr>
          <w:rFonts w:ascii="Palatino Linotype" w:hAnsi="Palatino Linotype"/>
          <w:color w:val="auto"/>
          <w:sz w:val="20"/>
          <w:szCs w:val="20"/>
        </w:rPr>
        <w:t>,</w:t>
      </w:r>
    </w:p>
    <w:p w14:paraId="1724CAE0"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zpevnění svahu sítí</w:t>
      </w:r>
      <w:r>
        <w:rPr>
          <w:rFonts w:ascii="Palatino Linotype" w:hAnsi="Palatino Linotype"/>
          <w:color w:val="auto"/>
          <w:sz w:val="20"/>
          <w:szCs w:val="20"/>
        </w:rPr>
        <w:t>,</w:t>
      </w:r>
    </w:p>
    <w:p w14:paraId="7987A6FF" w14:textId="77777777" w:rsidR="00855ABE" w:rsidRPr="002D524D" w:rsidRDefault="00855ABE" w:rsidP="00855ABE">
      <w:pPr>
        <w:pStyle w:val="Default"/>
        <w:spacing w:line="320" w:lineRule="atLeast"/>
        <w:jc w:val="both"/>
        <w:rPr>
          <w:rFonts w:ascii="Palatino Linotype" w:hAnsi="Palatino Linotype"/>
          <w:color w:val="auto"/>
          <w:sz w:val="20"/>
          <w:szCs w:val="20"/>
        </w:rPr>
      </w:pPr>
      <w:r w:rsidRPr="002D524D">
        <w:rPr>
          <w:rFonts w:ascii="Palatino Linotype" w:hAnsi="Palatino Linotype"/>
          <w:color w:val="auto"/>
          <w:sz w:val="20"/>
          <w:szCs w:val="20"/>
        </w:rPr>
        <w:t>-</w:t>
      </w:r>
      <w:r w:rsidRPr="002D524D">
        <w:rPr>
          <w:rFonts w:ascii="Palatino Linotype" w:hAnsi="Palatino Linotype"/>
          <w:color w:val="auto"/>
          <w:sz w:val="20"/>
          <w:szCs w:val="20"/>
        </w:rPr>
        <w:tab/>
        <w:t>osázení svahu půdokryvnými rostlinami</w:t>
      </w:r>
      <w:r>
        <w:rPr>
          <w:rFonts w:ascii="Palatino Linotype" w:hAnsi="Palatino Linotype"/>
          <w:color w:val="auto"/>
          <w:sz w:val="20"/>
          <w:szCs w:val="20"/>
        </w:rPr>
        <w:t>.</w:t>
      </w:r>
    </w:p>
    <w:p w14:paraId="1A474D6B" w14:textId="639BB151" w:rsidR="00EE3CC0" w:rsidRPr="00C668A1" w:rsidRDefault="00EE3CC0" w:rsidP="00855ABE">
      <w:pPr>
        <w:pStyle w:val="Default"/>
        <w:spacing w:line="320" w:lineRule="atLeast"/>
        <w:jc w:val="both"/>
        <w:rPr>
          <w:rFonts w:ascii="Palatino Linotype" w:hAnsi="Palatino Linotype"/>
          <w:color w:val="auto"/>
          <w:sz w:val="20"/>
          <w:szCs w:val="20"/>
        </w:rPr>
      </w:pPr>
    </w:p>
    <w:p w14:paraId="71FF6C02" w14:textId="5B029733" w:rsidR="000B187D" w:rsidRPr="002C43E0" w:rsidRDefault="000B187D" w:rsidP="002C43E0">
      <w:pPr>
        <w:tabs>
          <w:tab w:val="left" w:pos="0"/>
        </w:tabs>
        <w:autoSpaceDE w:val="0"/>
        <w:autoSpaceDN w:val="0"/>
        <w:adjustRightInd w:val="0"/>
        <w:spacing w:line="320" w:lineRule="atLeast"/>
        <w:rPr>
          <w:rFonts w:ascii="Palatino Linotype" w:hAnsi="Palatino Linotype" w:cs="Arial"/>
          <w:color w:val="000000"/>
          <w:sz w:val="20"/>
          <w:szCs w:val="20"/>
        </w:rPr>
      </w:pPr>
    </w:p>
    <w:p w14:paraId="5E3EB922" w14:textId="0E64293B" w:rsidR="00AF3E5C" w:rsidRPr="00CA3D8F" w:rsidRDefault="000B187D" w:rsidP="002C43E0">
      <w:pPr>
        <w:tabs>
          <w:tab w:val="left" w:pos="0"/>
        </w:tabs>
        <w:spacing w:line="320" w:lineRule="atLeast"/>
        <w:rPr>
          <w:rFonts w:ascii="Palatino Linotype" w:hAnsi="Palatino Linotype" w:cs="Arial"/>
          <w:color w:val="000000"/>
          <w:sz w:val="20"/>
          <w:szCs w:val="20"/>
        </w:rPr>
      </w:pPr>
      <w:r>
        <w:rPr>
          <w:rFonts w:ascii="Palatino Linotype" w:hAnsi="Palatino Linotype" w:cs="Arial"/>
          <w:color w:val="000000"/>
          <w:sz w:val="20"/>
          <w:szCs w:val="20"/>
        </w:rPr>
        <w:t>4.2</w:t>
      </w:r>
      <w:r w:rsidR="002F4E9A" w:rsidRPr="00CA3D8F">
        <w:rPr>
          <w:rFonts w:ascii="Palatino Linotype" w:hAnsi="Palatino Linotype" w:cs="Arial"/>
          <w:color w:val="000000"/>
          <w:sz w:val="20"/>
          <w:szCs w:val="20"/>
        </w:rPr>
        <w:t xml:space="preserve"> </w:t>
      </w:r>
      <w:r w:rsidR="005C4695" w:rsidRPr="00CA3D8F">
        <w:rPr>
          <w:rFonts w:ascii="Palatino Linotype" w:hAnsi="Palatino Linotype" w:cs="Arial"/>
          <w:color w:val="000000"/>
          <w:sz w:val="20"/>
          <w:szCs w:val="20"/>
        </w:rPr>
        <w:t>Zhotovitel</w:t>
      </w:r>
      <w:r w:rsidR="002F4E9A" w:rsidRPr="00CA3D8F">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617C7292" w:rsidR="00AF3E5C" w:rsidRPr="006C54AB" w:rsidRDefault="00AF3E5C" w:rsidP="002C43E0">
      <w:pPr>
        <w:pStyle w:val="Zkladntext"/>
        <w:tabs>
          <w:tab w:val="left" w:pos="0"/>
        </w:tabs>
        <w:spacing w:after="0" w:line="320" w:lineRule="atLeast"/>
        <w:jc w:val="both"/>
        <w:rPr>
          <w:rFonts w:ascii="Palatino Linotype" w:hAnsi="Palatino Linotype" w:cs="Arial"/>
          <w:color w:val="000000"/>
        </w:rPr>
      </w:pPr>
      <w:r w:rsidRPr="006C54AB">
        <w:rPr>
          <w:rFonts w:ascii="Palatino Linotype" w:hAnsi="Palatino Linotype" w:cs="Arial"/>
          <w:color w:val="000000"/>
        </w:rPr>
        <w:t>4</w:t>
      </w:r>
      <w:r w:rsidR="000B187D">
        <w:rPr>
          <w:rFonts w:ascii="Palatino Linotype" w:hAnsi="Palatino Linotype" w:cs="Arial"/>
          <w:color w:val="000000"/>
        </w:rPr>
        <w:t>.3</w:t>
      </w:r>
      <w:r w:rsidRPr="006C54AB">
        <w:rPr>
          <w:rFonts w:ascii="Palatino Linotype" w:hAnsi="Palatino Linotype" w:cs="Arial"/>
          <w:color w:val="000000"/>
        </w:rPr>
        <w:t xml:space="preserve"> Předmět díla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zejména</w:t>
      </w:r>
      <w:r w:rsidRPr="006C54AB">
        <w:rPr>
          <w:rFonts w:ascii="Palatino Linotype" w:hAnsi="Palatino Linotype" w:cs="Arial"/>
          <w:color w:val="000000"/>
        </w:rPr>
        <w:t>:</w:t>
      </w:r>
    </w:p>
    <w:p w14:paraId="7355C68F" w14:textId="7C6CF0B5" w:rsidR="00AF3E5C" w:rsidRPr="00DF220B" w:rsidRDefault="00441C3D" w:rsidP="002C43E0">
      <w:pPr>
        <w:pStyle w:val="Zkladntext"/>
        <w:numPr>
          <w:ilvl w:val="3"/>
          <w:numId w:val="10"/>
        </w:numPr>
        <w:tabs>
          <w:tab w:val="clear" w:pos="283"/>
          <w:tab w:val="left" w:pos="0"/>
          <w:tab w:val="num" w:pos="108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vybudování zařízení staveniště;</w:t>
      </w:r>
    </w:p>
    <w:p w14:paraId="3CAF5688"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provádění a řízení stavebních prací;</w:t>
      </w:r>
    </w:p>
    <w:p w14:paraId="2D977F8A"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obstarání zařízení a materiálu, dopravy, dodávek, proclení, zdanění, skladování, pojištění;</w:t>
      </w:r>
    </w:p>
    <w:p w14:paraId="2804ACB2"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vedení deníku stavby;</w:t>
      </w:r>
    </w:p>
    <w:p w14:paraId="24F8C989" w14:textId="6A05AB19" w:rsidR="004B6568" w:rsidRPr="00DF220B" w:rsidRDefault="004B6568"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 xml:space="preserve">zajištění bezpečnostních opatření </w:t>
      </w:r>
      <w:r w:rsidR="00ED0A1E" w:rsidRPr="00DF220B">
        <w:rPr>
          <w:rFonts w:ascii="Palatino Linotype" w:hAnsi="Palatino Linotype"/>
        </w:rPr>
        <w:t>včetně zajištění a podepření bouraných konstrukcí,  odpojení stávajících rozvodů při bouracích pracích</w:t>
      </w:r>
      <w:r w:rsidR="00DE1313" w:rsidRPr="00DF220B">
        <w:rPr>
          <w:rFonts w:ascii="Palatino Linotype" w:hAnsi="Palatino Linotype" w:cs="Arial"/>
          <w:color w:val="000000"/>
        </w:rPr>
        <w:t>;</w:t>
      </w:r>
    </w:p>
    <w:p w14:paraId="77585DC4" w14:textId="44D046E1" w:rsidR="004B6568" w:rsidRPr="00DF220B" w:rsidRDefault="004B6568"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vzorkování materiálů a výrobků před zabudováním do díla předkládané na výzvu zadavatele v dostatečném předs</w:t>
      </w:r>
      <w:r w:rsidR="00DE1313" w:rsidRPr="00DF220B">
        <w:rPr>
          <w:rFonts w:ascii="Palatino Linotype" w:hAnsi="Palatino Linotype" w:cs="Arial"/>
          <w:color w:val="000000"/>
        </w:rPr>
        <w:t>tihu k posouzení a ke schválení;</w:t>
      </w:r>
    </w:p>
    <w:p w14:paraId="51B196F3" w14:textId="14120F9B" w:rsidR="004B6568" w:rsidRPr="00DF220B" w:rsidRDefault="004B6568"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vypracování a předkládání k odsouhlasení pracovně-technologických postupů na výzvu zadavatele;</w:t>
      </w:r>
    </w:p>
    <w:p w14:paraId="56620127"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zabezpečení požadovaných znaků jakosti a metodiky jejich prokázání včetně příslušných zkoušek;</w:t>
      </w:r>
    </w:p>
    <w:p w14:paraId="08D322DE"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zpracování a dodání provozních či jiných předpisů pro provoz a údržbu díla;</w:t>
      </w:r>
    </w:p>
    <w:p w14:paraId="26ED4F21"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zaškolení pracovníků uživatele;</w:t>
      </w:r>
    </w:p>
    <w:p w14:paraId="79016C77"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dokončení stavby pro uvedení do trvalého provozu;</w:t>
      </w:r>
    </w:p>
    <w:p w14:paraId="46AB1C5F" w14:textId="7A5B3E1F" w:rsidR="00500D94" w:rsidRPr="00DF220B" w:rsidRDefault="00500D94"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dokumentace skutečného provedení díla</w:t>
      </w:r>
      <w:r w:rsidR="00441C3D" w:rsidRPr="00DF220B">
        <w:rPr>
          <w:rFonts w:ascii="Palatino Linotype" w:hAnsi="Palatino Linotype" w:cs="Arial"/>
          <w:color w:val="000000"/>
        </w:rPr>
        <w:t>;</w:t>
      </w:r>
    </w:p>
    <w:p w14:paraId="2D6C4E31"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poskytnutí záruk na celé dílo;</w:t>
      </w:r>
    </w:p>
    <w:p w14:paraId="2F0073EF" w14:textId="77777777" w:rsidR="00AF3E5C" w:rsidRPr="00DF220B"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servis a odstraňování vad v záruční době;</w:t>
      </w:r>
    </w:p>
    <w:p w14:paraId="2087434D" w14:textId="7B36A8FD" w:rsidR="00125DBB" w:rsidRPr="00DF220B" w:rsidRDefault="00125DBB"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zpracování výrobní / dílenské dokumentace</w:t>
      </w:r>
      <w:r w:rsidR="00441C3D" w:rsidRPr="00DF220B">
        <w:rPr>
          <w:rFonts w:ascii="Palatino Linotype" w:hAnsi="Palatino Linotype" w:cs="Arial"/>
          <w:color w:val="000000"/>
        </w:rPr>
        <w:t>;</w:t>
      </w:r>
    </w:p>
    <w:p w14:paraId="70FDC1ED" w14:textId="7AFDDAA8" w:rsidR="00125DBB" w:rsidRPr="00DF220B" w:rsidRDefault="00125DBB"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geodetické zaměření včetně geometrického plánu se zajištěním vkladu na katastrální úřad</w:t>
      </w:r>
      <w:r w:rsidR="00441C3D" w:rsidRPr="00DF220B">
        <w:rPr>
          <w:rFonts w:ascii="Palatino Linotype" w:hAnsi="Palatino Linotype" w:cs="Arial"/>
          <w:color w:val="000000"/>
        </w:rPr>
        <w:t>;</w:t>
      </w:r>
    </w:p>
    <w:p w14:paraId="3D99A0A4" w14:textId="77BA5CD5" w:rsidR="00125DBB" w:rsidRPr="00DF220B" w:rsidRDefault="00125DBB"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provádění průběžných testů a komplexních zkoušek</w:t>
      </w:r>
      <w:r w:rsidR="00441C3D" w:rsidRPr="00DF220B">
        <w:rPr>
          <w:rFonts w:ascii="Palatino Linotype" w:hAnsi="Palatino Linotype" w:cs="Arial"/>
          <w:color w:val="000000"/>
        </w:rPr>
        <w:t>;</w:t>
      </w:r>
    </w:p>
    <w:p w14:paraId="61DF70AE" w14:textId="77777777" w:rsidR="0036239C" w:rsidRPr="00DF220B" w:rsidRDefault="0020775E"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sumarizace podkladů pro kolaudaci kompletního díla</w:t>
      </w:r>
      <w:r w:rsidR="00441C3D" w:rsidRPr="00DF220B">
        <w:rPr>
          <w:rFonts w:ascii="Palatino Linotype" w:hAnsi="Palatino Linotype" w:cs="Arial"/>
          <w:color w:val="000000"/>
        </w:rPr>
        <w:t>;</w:t>
      </w:r>
      <w:r w:rsidR="0036239C" w:rsidRPr="00DF220B">
        <w:rPr>
          <w:rFonts w:ascii="Palatino Linotype" w:hAnsi="Palatino Linotype" w:cs="Arial"/>
          <w:color w:val="000000"/>
        </w:rPr>
        <w:t xml:space="preserve"> </w:t>
      </w:r>
    </w:p>
    <w:p w14:paraId="53B5158A" w14:textId="4097A181" w:rsidR="00125DBB" w:rsidRPr="00DF220B" w:rsidRDefault="0036239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DF220B">
        <w:rPr>
          <w:rFonts w:ascii="Palatino Linotype" w:hAnsi="Palatino Linotype" w:cs="Arial"/>
          <w:color w:val="000000"/>
        </w:rPr>
        <w:t>poskytnutí součinnosti k zajištění kolaudačního souhlasu s užíváním stavby včetně účasti na kolaudační prohlídce.</w:t>
      </w:r>
    </w:p>
    <w:p w14:paraId="3F6C7243" w14:textId="77777777" w:rsidR="00AF3E5C" w:rsidRPr="00441C3D" w:rsidRDefault="00AF3E5C" w:rsidP="002C43E0">
      <w:pPr>
        <w:pStyle w:val="Zkladntext"/>
        <w:tabs>
          <w:tab w:val="left" w:pos="0"/>
        </w:tabs>
        <w:spacing w:after="0" w:line="320" w:lineRule="atLeast"/>
        <w:ind w:left="369"/>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3E685765" w14:textId="3093ADE2" w:rsidR="00AF3E5C" w:rsidRPr="00927927"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927927">
        <w:rPr>
          <w:rFonts w:ascii="Palatino Linotype" w:hAnsi="Palatino Linotype" w:cs="Arial"/>
          <w:color w:val="000000"/>
        </w:rPr>
        <w:t>zhotovitel musí splnit standardy provedení podle uvedených no</w:t>
      </w:r>
      <w:r w:rsidR="00441C3D">
        <w:rPr>
          <w:rFonts w:ascii="Palatino Linotype" w:hAnsi="Palatino Linotype" w:cs="Arial"/>
          <w:color w:val="000000"/>
        </w:rPr>
        <w:t xml:space="preserve">rem v </w:t>
      </w:r>
      <w:r w:rsidR="00CF6D54">
        <w:rPr>
          <w:rFonts w:ascii="Palatino Linotype" w:hAnsi="Palatino Linotype" w:cs="Arial"/>
          <w:color w:val="000000"/>
        </w:rPr>
        <w:t>DPS</w:t>
      </w:r>
      <w:r w:rsidR="00441C3D">
        <w:rPr>
          <w:rFonts w:ascii="Palatino Linotype" w:hAnsi="Palatino Linotype" w:cs="Arial"/>
          <w:color w:val="000000"/>
        </w:rPr>
        <w:t>;</w:t>
      </w:r>
    </w:p>
    <w:p w14:paraId="43ED9C7A" w14:textId="77777777" w:rsidR="00AF3E5C" w:rsidRPr="00927927" w:rsidRDefault="00AF3E5C" w:rsidP="002C43E0">
      <w:pPr>
        <w:pStyle w:val="Zkladntext"/>
        <w:numPr>
          <w:ilvl w:val="3"/>
          <w:numId w:val="10"/>
        </w:numPr>
        <w:tabs>
          <w:tab w:val="clear" w:pos="283"/>
          <w:tab w:val="left" w:pos="0"/>
        </w:tabs>
        <w:spacing w:after="0" w:line="320" w:lineRule="atLeast"/>
        <w:ind w:left="1077" w:firstLine="0"/>
        <w:jc w:val="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ustanovení Nařízení vlády č. 163/2002 Sb. o technických požadavcích na stavební výrobky. </w:t>
      </w:r>
    </w:p>
    <w:p w14:paraId="1E11BA1E" w14:textId="0AD03020" w:rsidR="000B187D" w:rsidRDefault="00F9028A"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F9028A">
        <w:rPr>
          <w:rFonts w:ascii="Palatino Linotype" w:hAnsi="Palatino Linotype" w:cs="Arial"/>
          <w:color w:val="000000"/>
        </w:rPr>
        <w:t>Realizaci stavebních prací je nutné přizpůsobit provozním podmínkám u</w:t>
      </w:r>
      <w:r w:rsidR="00855ABE">
        <w:rPr>
          <w:rFonts w:ascii="Palatino Linotype" w:hAnsi="Palatino Linotype" w:cs="Arial"/>
          <w:color w:val="000000"/>
        </w:rPr>
        <w:t xml:space="preserve">živatele. </w:t>
      </w:r>
      <w:r w:rsidRPr="00F9028A">
        <w:rPr>
          <w:rFonts w:ascii="Palatino Linotype" w:hAnsi="Palatino Linotype" w:cs="Arial"/>
          <w:color w:val="000000"/>
        </w:rPr>
        <w:t xml:space="preserve">Zhotovitel bere na vědomí, že s ohledem na charakter zařízení, je nezbytné provést taková opatření, která by maximálně omezila prašnost a hluk na staveništi po dobu nezbytně nutnou. Z důvodu vysoké hlučnosti či prašnosti na staveništi, může objednatel i uživatel požádat o operativní přerušení stavebních prací. </w:t>
      </w:r>
    </w:p>
    <w:p w14:paraId="786FBBEB" w14:textId="39007C66" w:rsidR="000B187D" w:rsidRDefault="00F9028A"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cs="Arial"/>
          <w:color w:val="000000"/>
        </w:rPr>
        <w:t xml:space="preserve">Provoz vozidel na </w:t>
      </w:r>
      <w:r w:rsidR="00EE3CC0">
        <w:rPr>
          <w:rFonts w:ascii="Palatino Linotype" w:hAnsi="Palatino Linotype" w:cs="Arial"/>
          <w:color w:val="000000"/>
        </w:rPr>
        <w:t xml:space="preserve">obslužných komunikacích areálu </w:t>
      </w:r>
      <w:r w:rsidRPr="000B187D">
        <w:rPr>
          <w:rFonts w:ascii="Palatino Linotype" w:hAnsi="Palatino Linotype" w:cs="Arial"/>
          <w:color w:val="000000"/>
        </w:rPr>
        <w:t>musí být zachován, dodavatel se zavazuje k udržování pořádku na staveništi a přístupových komunikací.</w:t>
      </w:r>
    </w:p>
    <w:p w14:paraId="7467BB94" w14:textId="77777777" w:rsidR="000B187D" w:rsidRDefault="00AF3E5C"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cs="Arial"/>
          <w:color w:val="000000"/>
        </w:rPr>
        <w:t>Předmět díla bude proveden v nejlepší kvalitě a v souladu s příslušnými normami a předpisy platnými v době provádění díla.</w:t>
      </w:r>
    </w:p>
    <w:p w14:paraId="337574C9" w14:textId="77777777" w:rsidR="000B187D" w:rsidRDefault="00AF3E5C"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cs="Arial"/>
          <w:color w:val="000000"/>
        </w:rPr>
        <w:t xml:space="preserve">Součástí díla jsou všechny nezbytné práce a činnosti pro komplexní dokončení díla v celém rozsahu zadání, který je vymezen projektem včetně </w:t>
      </w:r>
      <w:r w:rsidR="00413322" w:rsidRPr="000B187D">
        <w:rPr>
          <w:rFonts w:ascii="Palatino Linotype" w:hAnsi="Palatino Linotype" w:cs="Arial"/>
          <w:color w:val="000000"/>
        </w:rPr>
        <w:t xml:space="preserve">soupisu prací, dodávek a služeb včetně </w:t>
      </w:r>
      <w:r w:rsidRPr="000B187D">
        <w:rPr>
          <w:rFonts w:ascii="Palatino Linotype" w:hAnsi="Palatino Linotype" w:cs="Arial"/>
          <w:color w:val="000000"/>
        </w:rPr>
        <w:t xml:space="preserve">výkazů výměr, určenými standardy a obecně technickými požadavky na výstavbu. </w:t>
      </w:r>
    </w:p>
    <w:p w14:paraId="62E5E2DE" w14:textId="4548ADE2" w:rsidR="000B187D" w:rsidRDefault="00AF3E5C"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cs="Arial"/>
          <w:color w:val="000000"/>
        </w:rPr>
        <w:t xml:space="preserve">Při realizaci díla budou použity pouze výrobky a materiály, které splňují požadavky vyhlášky č </w:t>
      </w:r>
      <w:r w:rsidR="00EE3CC0" w:rsidRPr="00C668A1">
        <w:rPr>
          <w:rFonts w:ascii="Palatino Linotype" w:hAnsi="Palatino Linotype"/>
        </w:rPr>
        <w:t>20/2012</w:t>
      </w:r>
      <w:r w:rsidR="00EE3CC0">
        <w:rPr>
          <w:rFonts w:ascii="Palatino Linotype" w:hAnsi="Palatino Linotype"/>
        </w:rPr>
        <w:t xml:space="preserve"> </w:t>
      </w:r>
      <w:r w:rsidRPr="000B187D">
        <w:rPr>
          <w:rFonts w:ascii="Palatino Linotype" w:hAnsi="Palatino Linotype" w:cs="Arial"/>
          <w:color w:val="000000"/>
        </w:rPr>
        <w:t xml:space="preserve">Sb. o technických požadavcích na stavby, ve znění pozdějších předpisů </w:t>
      </w:r>
      <w:r w:rsidR="00952C21" w:rsidRPr="000B187D">
        <w:rPr>
          <w:rFonts w:ascii="Palatino Linotype" w:hAnsi="Palatino Linotype"/>
        </w:rPr>
        <w:t>zákona č. 22/1997 Sb., o technických požadavcích na výrobky ve znění zákona č. 34/2011 Sb. a dále ust. § 156 zákona č. 183/2006 (stavební zákon) a dalších obecně závazných předpisů vztahujících se k dílu</w:t>
      </w:r>
      <w:r w:rsidRPr="000B187D">
        <w:rPr>
          <w:rFonts w:ascii="Palatino Linotype" w:hAnsi="Palatino Linotype" w:cs="Arial"/>
          <w:color w:val="000000"/>
        </w:rPr>
        <w:t>. Dodávky budou dokladovány k přejímacímu řízení potřebnými certifikáty.</w:t>
      </w:r>
    </w:p>
    <w:p w14:paraId="43D106CB" w14:textId="77777777" w:rsidR="000B187D" w:rsidRDefault="008F172C"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rPr>
        <w:t>Všechny povrchy, konstrukce, venkovní plochy apod. poškozené v důsledku stavební činnosti budou po provedení prací uvedeny zhotovitelem do původního stavu, v případě zničení budou zhotovitelem nahrazeny novými na náklady zhotovitele.</w:t>
      </w:r>
    </w:p>
    <w:p w14:paraId="02A298F5" w14:textId="77777777" w:rsidR="000B187D" w:rsidRDefault="00AF3E5C"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2E26DEB9" w14:textId="505FB4A9" w:rsidR="00AF3E5C" w:rsidRPr="000B187D" w:rsidRDefault="00AF3E5C" w:rsidP="003F12FF">
      <w:pPr>
        <w:pStyle w:val="Zkladntext"/>
        <w:numPr>
          <w:ilvl w:val="1"/>
          <w:numId w:val="37"/>
        </w:numPr>
        <w:tabs>
          <w:tab w:val="left" w:pos="0"/>
        </w:tabs>
        <w:spacing w:after="0" w:line="320" w:lineRule="atLeast"/>
        <w:ind w:left="426" w:hanging="426"/>
        <w:jc w:val="both"/>
        <w:rPr>
          <w:rFonts w:ascii="Palatino Linotype" w:hAnsi="Palatino Linotype" w:cs="Arial"/>
          <w:color w:val="000000"/>
        </w:rPr>
      </w:pPr>
      <w:r w:rsidRPr="000B187D">
        <w:rPr>
          <w:rFonts w:ascii="Palatino Linotype" w:hAnsi="Palatino Linotype" w:cs="Arial"/>
          <w:color w:val="000000"/>
        </w:rPr>
        <w:t xml:space="preserve">Dojde-li k nesouladu mezi </w:t>
      </w:r>
      <w:r w:rsidR="00413322" w:rsidRPr="000B187D">
        <w:rPr>
          <w:rFonts w:ascii="Palatino Linotype" w:hAnsi="Palatino Linotype" w:cs="Arial"/>
          <w:color w:val="000000"/>
        </w:rPr>
        <w:t xml:space="preserve">soupisem prací, dodávek a služeb včetně </w:t>
      </w:r>
      <w:r w:rsidRPr="000B187D">
        <w:rPr>
          <w:rFonts w:ascii="Palatino Linotype" w:hAnsi="Palatino Linotype" w:cs="Arial"/>
          <w:color w:val="000000"/>
        </w:rPr>
        <w:t>výkaz</w:t>
      </w:r>
      <w:r w:rsidR="00413322" w:rsidRPr="000B187D">
        <w:rPr>
          <w:rFonts w:ascii="Palatino Linotype" w:hAnsi="Palatino Linotype" w:cs="Arial"/>
          <w:color w:val="000000"/>
        </w:rPr>
        <w:t>u</w:t>
      </w:r>
      <w:r w:rsidRPr="000B187D">
        <w:rPr>
          <w:rFonts w:ascii="Palatino Linotype" w:hAnsi="Palatino Linotype" w:cs="Arial"/>
          <w:color w:val="000000"/>
        </w:rPr>
        <w:t xml:space="preserve"> výměr a projektovou dokumentací stavby, je pro stanovení ceny rozhodující výkaz výměr.    </w:t>
      </w:r>
    </w:p>
    <w:p w14:paraId="625506D2" w14:textId="77777777" w:rsidR="00CF6D54" w:rsidRPr="007D2D8C" w:rsidRDefault="00CF6D54" w:rsidP="002C43E0">
      <w:pPr>
        <w:pStyle w:val="Zkladntext"/>
        <w:tabs>
          <w:tab w:val="left" w:pos="0"/>
        </w:tabs>
        <w:spacing w:after="0" w:line="320" w:lineRule="atLeast"/>
        <w:ind w:left="357"/>
        <w:jc w:val="both"/>
        <w:rPr>
          <w:rFonts w:ascii="Palatino Linotype" w:hAnsi="Palatino Linotype" w:cs="Arial"/>
          <w:color w:val="000000"/>
        </w:rPr>
      </w:pPr>
    </w:p>
    <w:p w14:paraId="243B2890"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14:paraId="0C8FEF7D"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1CE679CD" w:rsidR="00AF3E5C" w:rsidRDefault="00AF3E5C" w:rsidP="003F12FF">
      <w:pPr>
        <w:pStyle w:val="Zkladntext"/>
        <w:numPr>
          <w:ilvl w:val="1"/>
          <w:numId w:val="8"/>
        </w:numPr>
        <w:tabs>
          <w:tab w:val="clear" w:pos="360"/>
          <w:tab w:val="left" w:pos="0"/>
          <w:tab w:val="num" w:pos="426"/>
        </w:tabs>
        <w:spacing w:after="0" w:line="320" w:lineRule="atLeast"/>
        <w:ind w:left="426" w:hanging="426"/>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4B642A">
        <w:rPr>
          <w:rFonts w:ascii="Palatino Linotype" w:hAnsi="Palatino Linotype"/>
        </w:rPr>
        <w:t xml:space="preserve">Plnění dle této smlouvy </w:t>
      </w:r>
      <w:r w:rsidR="00441F12" w:rsidRPr="00557E91">
        <w:rPr>
          <w:rFonts w:ascii="Palatino Linotype" w:hAnsi="Palatino Linotype"/>
        </w:rPr>
        <w:t xml:space="preserve">bude zahájeno </w:t>
      </w:r>
      <w:r w:rsidR="00441F12" w:rsidRPr="004B642A">
        <w:rPr>
          <w:rFonts w:ascii="Palatino Linotype" w:hAnsi="Palatino Linotype"/>
          <w:b/>
        </w:rPr>
        <w:t>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 </w:t>
      </w:r>
      <w:r w:rsidR="003F12FF">
        <w:rPr>
          <w:rFonts w:ascii="Palatino Linotype" w:hAnsi="Palatino Linotype" w:cs="Arial"/>
          <w:color w:val="000000"/>
        </w:rPr>
        <w:t xml:space="preserve">do </w:t>
      </w:r>
      <w:r w:rsidR="00855ABE">
        <w:rPr>
          <w:rFonts w:ascii="Palatino Linotype" w:hAnsi="Palatino Linotype" w:cs="Arial"/>
          <w:color w:val="000000"/>
        </w:rPr>
        <w:t>3</w:t>
      </w:r>
      <w:r w:rsidRPr="007D2D8C">
        <w:rPr>
          <w:rFonts w:ascii="Palatino Linotype" w:hAnsi="Palatino Linotype" w:cs="Arial"/>
          <w:color w:val="000000"/>
        </w:rPr>
        <w:t xml:space="preserve"> </w:t>
      </w:r>
      <w:r w:rsidR="00283714">
        <w:rPr>
          <w:rFonts w:ascii="Palatino Linotype" w:hAnsi="Palatino Linotype" w:cs="Arial"/>
          <w:color w:val="000000"/>
        </w:rPr>
        <w:t>pracovní</w:t>
      </w:r>
      <w:r w:rsidR="0048217B">
        <w:rPr>
          <w:rFonts w:ascii="Palatino Linotype" w:hAnsi="Palatino Linotype" w:cs="Arial"/>
          <w:color w:val="000000"/>
        </w:rPr>
        <w:t>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k jeho převzetí 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855ABE">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5C0C814C" w14:textId="77777777" w:rsidR="00852526" w:rsidRPr="007D2D8C" w:rsidRDefault="00852526" w:rsidP="003F12FF">
      <w:pPr>
        <w:pStyle w:val="Zkladntext"/>
        <w:tabs>
          <w:tab w:val="left" w:pos="0"/>
          <w:tab w:val="num" w:pos="426"/>
        </w:tabs>
        <w:spacing w:after="0" w:line="320" w:lineRule="atLeast"/>
        <w:ind w:left="426" w:hanging="426"/>
        <w:jc w:val="both"/>
        <w:rPr>
          <w:rFonts w:ascii="Palatino Linotype" w:hAnsi="Palatino Linotype" w:cs="Arial"/>
          <w:color w:val="000000"/>
        </w:rPr>
      </w:pPr>
    </w:p>
    <w:p w14:paraId="0F35CC3B" w14:textId="4B3EC560" w:rsidR="00AF3E5C" w:rsidRPr="00950AA5" w:rsidRDefault="00AF3E5C" w:rsidP="003F12FF">
      <w:pPr>
        <w:pStyle w:val="Zkladntext"/>
        <w:numPr>
          <w:ilvl w:val="1"/>
          <w:numId w:val="8"/>
        </w:numPr>
        <w:tabs>
          <w:tab w:val="clear" w:pos="360"/>
          <w:tab w:val="left" w:pos="0"/>
          <w:tab w:val="num" w:pos="426"/>
        </w:tabs>
        <w:spacing w:after="0" w:line="320" w:lineRule="atLeast"/>
        <w:ind w:left="426" w:hanging="426"/>
        <w:jc w:val="both"/>
        <w:rPr>
          <w:rFonts w:ascii="Palatino Linotype" w:hAnsi="Palatino Linotype" w:cs="Arial"/>
          <w:color w:val="000000"/>
        </w:rPr>
      </w:pPr>
      <w:r w:rsidRPr="00950AA5">
        <w:rPr>
          <w:rFonts w:ascii="Palatino Linotype" w:hAnsi="Palatino Linotype" w:cs="Arial"/>
          <w:color w:val="000000"/>
        </w:rPr>
        <w:t xml:space="preserve">Termíny a </w:t>
      </w:r>
      <w:r w:rsidR="006C5966" w:rsidRPr="00950AA5">
        <w:rPr>
          <w:rFonts w:ascii="Palatino Linotype" w:hAnsi="Palatino Linotype" w:cs="Arial"/>
          <w:color w:val="000000"/>
        </w:rPr>
        <w:t>místa plnění díla jsou stanoveny</w:t>
      </w:r>
      <w:r w:rsidRPr="00950AA5">
        <w:rPr>
          <w:rFonts w:ascii="Palatino Linotype" w:hAnsi="Palatino Linotype" w:cs="Arial"/>
          <w:color w:val="000000"/>
        </w:rPr>
        <w:t xml:space="preserve"> následovně:</w:t>
      </w:r>
    </w:p>
    <w:p w14:paraId="6FAE087C" w14:textId="77777777" w:rsidR="002257C5" w:rsidRDefault="00AF3E5C" w:rsidP="003F12FF">
      <w:pPr>
        <w:pStyle w:val="Default"/>
        <w:tabs>
          <w:tab w:val="left" w:pos="0"/>
          <w:tab w:val="num" w:pos="426"/>
        </w:tabs>
        <w:spacing w:line="320" w:lineRule="atLeast"/>
        <w:ind w:left="426"/>
        <w:jc w:val="both"/>
        <w:rPr>
          <w:rFonts w:ascii="Palatino Linotype" w:hAnsi="Palatino Linotype" w:cs="Arial"/>
          <w:sz w:val="20"/>
          <w:szCs w:val="20"/>
        </w:rPr>
      </w:pPr>
      <w:r w:rsidRPr="003F12FF">
        <w:rPr>
          <w:rFonts w:ascii="Palatino Linotype" w:eastAsia="Times New Roman" w:hAnsi="Palatino Linotype" w:cs="Arial"/>
          <w:b/>
          <w:color w:val="auto"/>
          <w:sz w:val="20"/>
          <w:szCs w:val="20"/>
          <w:lang w:eastAsia="cs-CZ"/>
        </w:rPr>
        <w:t xml:space="preserve">Celková doba realizace: </w:t>
      </w:r>
      <w:r w:rsidR="00950AA5" w:rsidRPr="00950AA5">
        <w:rPr>
          <w:rFonts w:ascii="Palatino Linotype" w:hAnsi="Palatino Linotype" w:cs="Arial"/>
          <w:sz w:val="20"/>
          <w:szCs w:val="20"/>
        </w:rPr>
        <w:t xml:space="preserve">Termín ukončení plnění </w:t>
      </w:r>
      <w:r w:rsidR="00950AA5">
        <w:rPr>
          <w:rFonts w:ascii="Palatino Linotype" w:hAnsi="Palatino Linotype" w:cs="Arial"/>
          <w:sz w:val="20"/>
          <w:szCs w:val="20"/>
        </w:rPr>
        <w:t xml:space="preserve">díla </w:t>
      </w:r>
      <w:r w:rsidR="00950AA5" w:rsidRPr="00950AA5">
        <w:rPr>
          <w:rFonts w:ascii="Palatino Linotype" w:hAnsi="Palatino Linotype" w:cs="Arial"/>
          <w:sz w:val="20"/>
          <w:szCs w:val="20"/>
        </w:rPr>
        <w:t xml:space="preserve">nejdéle </w:t>
      </w:r>
      <w:r w:rsidR="00950AA5" w:rsidRPr="003F12FF">
        <w:rPr>
          <w:rFonts w:ascii="Palatino Linotype" w:hAnsi="Palatino Linotype" w:cs="Arial"/>
          <w:b/>
          <w:sz w:val="20"/>
          <w:szCs w:val="20"/>
        </w:rPr>
        <w:t xml:space="preserve">do </w:t>
      </w:r>
      <w:r w:rsidR="00852526" w:rsidRPr="003F12FF">
        <w:rPr>
          <w:rFonts w:ascii="Palatino Linotype" w:hAnsi="Palatino Linotype" w:cs="Arial"/>
          <w:b/>
          <w:sz w:val="20"/>
          <w:szCs w:val="20"/>
        </w:rPr>
        <w:t>8 týdnů</w:t>
      </w:r>
      <w:r w:rsidR="00852526">
        <w:rPr>
          <w:rFonts w:ascii="Palatino Linotype" w:hAnsi="Palatino Linotype" w:cs="Arial"/>
          <w:sz w:val="20"/>
          <w:szCs w:val="20"/>
        </w:rPr>
        <w:t xml:space="preserve"> </w:t>
      </w:r>
      <w:r w:rsidR="00950AA5" w:rsidRPr="00950AA5">
        <w:rPr>
          <w:rFonts w:ascii="Palatino Linotype" w:hAnsi="Palatino Linotype" w:cs="Arial"/>
          <w:sz w:val="20"/>
          <w:szCs w:val="20"/>
        </w:rPr>
        <w:t>ode dne předání staveniště.</w:t>
      </w:r>
    </w:p>
    <w:p w14:paraId="3F12966C" w14:textId="64C5EFAA" w:rsidR="00145144" w:rsidRPr="000505FD" w:rsidRDefault="00950AA5" w:rsidP="003F12FF">
      <w:pPr>
        <w:pStyle w:val="Default"/>
        <w:tabs>
          <w:tab w:val="left" w:pos="0"/>
          <w:tab w:val="num" w:pos="426"/>
        </w:tabs>
        <w:spacing w:line="320" w:lineRule="atLeast"/>
        <w:ind w:left="426"/>
        <w:jc w:val="both"/>
        <w:rPr>
          <w:rFonts w:ascii="Palatino Linotype" w:hAnsi="Palatino Linotype" w:cs="Arial"/>
          <w:sz w:val="20"/>
          <w:szCs w:val="20"/>
        </w:rPr>
      </w:pPr>
      <w:r w:rsidRPr="00DF220B">
        <w:rPr>
          <w:rFonts w:ascii="Palatino Linotype" w:hAnsi="Palatino Linotype" w:cs="Arial"/>
          <w:sz w:val="20"/>
          <w:szCs w:val="20"/>
        </w:rPr>
        <w:t>Při nevhodných klimatických podmínkách dojde při souhlasném prohlášení smluvních stran k přerušení plnění na dobu nezbytně nutnou</w:t>
      </w:r>
      <w:r w:rsidR="002257C5" w:rsidRPr="00DF220B">
        <w:rPr>
          <w:rFonts w:ascii="Palatino Linotype" w:hAnsi="Palatino Linotype" w:cs="Arial"/>
          <w:sz w:val="20"/>
          <w:szCs w:val="20"/>
        </w:rPr>
        <w:t>, přičemž</w:t>
      </w:r>
      <w:r w:rsidRPr="00DF220B">
        <w:rPr>
          <w:rFonts w:ascii="Palatino Linotype" w:hAnsi="Palatino Linotype" w:cs="Arial"/>
          <w:sz w:val="20"/>
          <w:szCs w:val="20"/>
        </w:rPr>
        <w:t xml:space="preserve"> po dobu přerušení lhůta k plnění neběží, o tomto bude proveden zápis do stavebního deníku.</w:t>
      </w:r>
    </w:p>
    <w:p w14:paraId="201758B7" w14:textId="32A35F43" w:rsidR="00785ACE" w:rsidRDefault="00785ACE" w:rsidP="0077288D">
      <w:pPr>
        <w:pStyle w:val="Default"/>
        <w:tabs>
          <w:tab w:val="left" w:pos="0"/>
        </w:tabs>
        <w:spacing w:line="320" w:lineRule="atLeast"/>
        <w:rPr>
          <w:rFonts w:ascii="Palatino Linotype" w:eastAsia="Times New Roman" w:hAnsi="Palatino Linotype" w:cs="Arial"/>
          <w:color w:val="auto"/>
          <w:sz w:val="20"/>
          <w:szCs w:val="20"/>
          <w:lang w:eastAsia="cs-CZ"/>
        </w:rPr>
      </w:pPr>
    </w:p>
    <w:p w14:paraId="11D29D6C" w14:textId="77777777" w:rsidR="006961FC" w:rsidRDefault="003B6257" w:rsidP="002C43E0">
      <w:pPr>
        <w:pStyle w:val="Default"/>
        <w:tabs>
          <w:tab w:val="left" w:pos="0"/>
        </w:tabs>
        <w:spacing w:line="320" w:lineRule="atLeast"/>
        <w:ind w:left="426"/>
        <w:jc w:val="both"/>
        <w:rPr>
          <w:rFonts w:ascii="Palatino Linotype" w:eastAsia="Times New Roman" w:hAnsi="Palatino Linotype" w:cs="Arial"/>
          <w:color w:val="auto"/>
          <w:sz w:val="20"/>
          <w:szCs w:val="20"/>
          <w:lang w:eastAsia="cs-CZ"/>
        </w:rPr>
      </w:pPr>
      <w:r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Pr="003B6257">
        <w:rPr>
          <w:rFonts w:ascii="Palatino Linotype" w:eastAsia="Times New Roman" w:hAnsi="Palatino Linotype" w:cs="Arial"/>
          <w:color w:val="auto"/>
          <w:sz w:val="20"/>
          <w:szCs w:val="20"/>
          <w:lang w:eastAsia="cs-CZ"/>
        </w:rPr>
        <w:t xml:space="preserve">, nebude možné dodržet termíny zahájení plnění, posouvají se automaticky i termíny ukončení plnění.  </w:t>
      </w:r>
    </w:p>
    <w:p w14:paraId="005B15B4" w14:textId="1D7EF2EC" w:rsidR="00AF3E5C" w:rsidRDefault="00AF3E5C" w:rsidP="002C43E0">
      <w:pPr>
        <w:pStyle w:val="Default"/>
        <w:tabs>
          <w:tab w:val="left" w:pos="0"/>
        </w:tabs>
        <w:spacing w:line="320" w:lineRule="atLeast"/>
        <w:ind w:left="426"/>
        <w:jc w:val="both"/>
        <w:rPr>
          <w:rFonts w:ascii="Palatino Linotype" w:hAnsi="Palatino Linotype" w:cs="Arial"/>
          <w:sz w:val="20"/>
          <w:szCs w:val="20"/>
        </w:rPr>
      </w:pPr>
      <w:r w:rsidRPr="006961FC">
        <w:rPr>
          <w:rFonts w:ascii="Palatino Linotype" w:hAnsi="Palatino Linotype" w:cs="Arial"/>
          <w:sz w:val="20"/>
          <w:szCs w:val="20"/>
        </w:rPr>
        <w:t>Harmonogram předložený zhotovitelem tvoří přílohu č. 3 této smlouvy</w:t>
      </w:r>
      <w:r w:rsidR="00847EEE" w:rsidRPr="006961FC">
        <w:rPr>
          <w:rFonts w:ascii="Palatino Linotype" w:hAnsi="Palatino Linotype" w:cs="Arial"/>
          <w:sz w:val="20"/>
          <w:szCs w:val="20"/>
        </w:rPr>
        <w:t>.</w:t>
      </w:r>
    </w:p>
    <w:p w14:paraId="2A3A03AE" w14:textId="20412B99" w:rsidR="00855ABE" w:rsidRDefault="00855ABE" w:rsidP="002C43E0">
      <w:pPr>
        <w:pStyle w:val="Default"/>
        <w:tabs>
          <w:tab w:val="left" w:pos="0"/>
        </w:tabs>
        <w:spacing w:line="320" w:lineRule="atLeast"/>
        <w:ind w:left="426"/>
        <w:jc w:val="both"/>
        <w:rPr>
          <w:rFonts w:ascii="Palatino Linotype" w:hAnsi="Palatino Linotype" w:cs="Arial"/>
          <w:sz w:val="20"/>
          <w:szCs w:val="20"/>
        </w:rPr>
      </w:pPr>
    </w:p>
    <w:p w14:paraId="7F324513" w14:textId="2AE37445" w:rsidR="00855ABE" w:rsidRPr="006961FC" w:rsidRDefault="00852526" w:rsidP="002C43E0">
      <w:pPr>
        <w:pStyle w:val="Default"/>
        <w:tabs>
          <w:tab w:val="left" w:pos="0"/>
        </w:tabs>
        <w:spacing w:line="320" w:lineRule="atLeast"/>
        <w:ind w:left="426"/>
        <w:jc w:val="both"/>
        <w:rPr>
          <w:rFonts w:ascii="Palatino Linotype" w:eastAsia="Times New Roman" w:hAnsi="Palatino Linotype" w:cs="Arial"/>
          <w:color w:val="auto"/>
          <w:sz w:val="20"/>
          <w:szCs w:val="20"/>
          <w:lang w:eastAsia="cs-CZ"/>
        </w:rPr>
      </w:pPr>
      <w:r w:rsidRPr="00852526">
        <w:rPr>
          <w:rFonts w:ascii="Palatino Linotype" w:eastAsia="Times New Roman" w:hAnsi="Palatino Linotype" w:cs="Arial"/>
          <w:color w:val="auto"/>
          <w:sz w:val="20"/>
          <w:szCs w:val="20"/>
          <w:lang w:eastAsia="cs-CZ"/>
        </w:rPr>
        <w:t>Místem plnění veřejné zakázky je pozemek parcelní číslo 300/6 v katastrálním území Broumov, jehož vlastníkem je Královéhradecký kraj.  Stavební práce se týkají obnovy oplocení o délce cca 63 m, nacházejícím se mezi chodníkem ul. Smetanova a patou svažitého terénu pozemku (parc. č. 300/6 v k.ú. Broumov). Součástí předmětu plnění je také úprava svažitého terénu.</w:t>
      </w:r>
    </w:p>
    <w:p w14:paraId="57F2D490" w14:textId="77777777" w:rsidR="006961FC" w:rsidRDefault="006961FC" w:rsidP="002C43E0">
      <w:pPr>
        <w:pStyle w:val="Zkladntext"/>
        <w:widowControl w:val="0"/>
        <w:suppressAutoHyphens/>
        <w:spacing w:after="0" w:line="320" w:lineRule="atLeast"/>
        <w:jc w:val="both"/>
        <w:rPr>
          <w:rFonts w:ascii="Palatino Linotype" w:hAnsi="Palatino Linotype" w:cs="Arial"/>
          <w:color w:val="000000"/>
          <w:u w:val="single"/>
        </w:rPr>
      </w:pPr>
    </w:p>
    <w:p w14:paraId="2A2D42B2" w14:textId="31A887E9" w:rsidR="006C5966" w:rsidRDefault="006C5966" w:rsidP="002C43E0">
      <w:pPr>
        <w:pStyle w:val="Cislovani3"/>
        <w:numPr>
          <w:ilvl w:val="0"/>
          <w:numId w:val="0"/>
        </w:numPr>
        <w:tabs>
          <w:tab w:val="left" w:pos="0"/>
        </w:tabs>
        <w:spacing w:before="0" w:line="320" w:lineRule="atLeast"/>
        <w:ind w:left="3686"/>
        <w:rPr>
          <w:rFonts w:ascii="Palatino Linotype" w:hAnsi="Palatino Linotype"/>
          <w:sz w:val="22"/>
          <w:szCs w:val="22"/>
        </w:rPr>
      </w:pPr>
    </w:p>
    <w:p w14:paraId="1A0C781C" w14:textId="5F0E53C5" w:rsidR="00EA6B01" w:rsidRPr="00EA6B01" w:rsidRDefault="00EA6B01" w:rsidP="002257C5">
      <w:pPr>
        <w:pStyle w:val="Zkladntext"/>
        <w:tabs>
          <w:tab w:val="left" w:pos="0"/>
        </w:tabs>
        <w:spacing w:after="0" w:line="320" w:lineRule="atLeast"/>
        <w:ind w:left="425" w:hanging="425"/>
        <w:jc w:val="both"/>
        <w:rPr>
          <w:rFonts w:ascii="Palatino Linotype" w:hAnsi="Palatino Linotype" w:cs="Arial"/>
          <w:color w:val="000000"/>
        </w:rPr>
      </w:pPr>
      <w:r>
        <w:rPr>
          <w:rFonts w:ascii="Palatino Linotype" w:hAnsi="Palatino Linotype" w:cs="Arial"/>
        </w:rPr>
        <w:t>5.</w:t>
      </w:r>
      <w:r w:rsidR="00DF220B">
        <w:rPr>
          <w:rFonts w:ascii="Palatino Linotype" w:hAnsi="Palatino Linotype" w:cs="Arial"/>
        </w:rPr>
        <w:t>3.</w:t>
      </w:r>
      <w:r w:rsidR="002257C5">
        <w:rPr>
          <w:rFonts w:ascii="Palatino Linotype" w:hAnsi="Palatino Linotype" w:cs="Arial"/>
        </w:rPr>
        <w:tab/>
      </w:r>
      <w:r w:rsidR="00AF3E5C" w:rsidRPr="00EA6B01">
        <w:rPr>
          <w:rFonts w:ascii="Palatino Linotype" w:hAnsi="Palatino Linotype" w:cs="Arial"/>
          <w:color w:val="000000"/>
        </w:rPr>
        <w:t>Zhotovitel bude dílo provádět dle závazného harmonogramu uvedeného v </w:t>
      </w:r>
      <w:r w:rsidR="00AF3E5C" w:rsidRPr="00CF6D54">
        <w:rPr>
          <w:rFonts w:ascii="Palatino Linotype" w:hAnsi="Palatino Linotype" w:cs="Arial"/>
          <w:color w:val="000000"/>
        </w:rPr>
        <w:t>příloze č. 3</w:t>
      </w:r>
      <w:r w:rsidR="00AF3E5C" w:rsidRPr="00EA6B01">
        <w:rPr>
          <w:rFonts w:ascii="Palatino Linotype" w:hAnsi="Palatino Linotype" w:cs="Arial"/>
          <w:color w:val="000000"/>
        </w:rPr>
        <w:t xml:space="preserve"> této smlouvy. Zhotovitel prohlašuje, že termíny uvedené v harmonogramu vycházejí z</w:t>
      </w:r>
      <w:r w:rsidR="004A247A">
        <w:rPr>
          <w:rFonts w:ascii="Palatino Linotype" w:hAnsi="Palatino Linotype" w:cs="Arial"/>
          <w:color w:val="000000"/>
        </w:rPr>
        <w:t> </w:t>
      </w:r>
      <w:r w:rsidR="00AF3E5C" w:rsidRPr="00EA6B01">
        <w:rPr>
          <w:rFonts w:ascii="Palatino Linotype" w:hAnsi="Palatino Linotype" w:cs="Arial"/>
          <w:color w:val="000000"/>
        </w:rPr>
        <w:t>nabídky</w:t>
      </w:r>
      <w:r w:rsidR="004A247A">
        <w:rPr>
          <w:rFonts w:ascii="Palatino Linotype" w:hAnsi="Palatino Linotype" w:cs="Arial"/>
          <w:color w:val="000000"/>
        </w:rPr>
        <w:t xml:space="preserve"> </w:t>
      </w:r>
      <w:r w:rsidR="00AF3E5C" w:rsidRPr="00EA6B01">
        <w:rPr>
          <w:rFonts w:ascii="Palatino Linotype" w:hAnsi="Palatino Linotype" w:cs="Arial"/>
          <w:color w:val="000000"/>
        </w:rPr>
        <w:t>zhotovitele pro výběrové řízení na zhotovitele stavby podle této smlouvy a jsou reálně splnitelné.</w:t>
      </w:r>
    </w:p>
    <w:p w14:paraId="764E0D20" w14:textId="2D412632" w:rsidR="00295CA6" w:rsidRDefault="00DF220B" w:rsidP="002257C5">
      <w:pPr>
        <w:pStyle w:val="Zkladntext"/>
        <w:tabs>
          <w:tab w:val="left" w:pos="0"/>
        </w:tabs>
        <w:spacing w:after="0" w:line="320" w:lineRule="atLeast"/>
        <w:ind w:left="425" w:hanging="425"/>
        <w:jc w:val="both"/>
        <w:rPr>
          <w:rFonts w:ascii="Palatino Linotype" w:hAnsi="Palatino Linotype" w:cs="Arial"/>
          <w:color w:val="000000"/>
        </w:rPr>
      </w:pPr>
      <w:r>
        <w:rPr>
          <w:rFonts w:ascii="Palatino Linotype" w:hAnsi="Palatino Linotype" w:cs="Arial"/>
          <w:color w:val="000000"/>
        </w:rPr>
        <w:t>5.4</w:t>
      </w:r>
      <w:r w:rsidR="00EA6B01" w:rsidRPr="00EA6B01">
        <w:rPr>
          <w:rFonts w:ascii="Palatino Linotype" w:hAnsi="Palatino Linotype" w:cs="Arial"/>
          <w:color w:val="000000"/>
        </w:rPr>
        <w:t>.</w:t>
      </w:r>
      <w:r w:rsidR="002257C5">
        <w:rPr>
          <w:rFonts w:ascii="Palatino Linotype" w:hAnsi="Palatino Linotype" w:cs="Arial"/>
          <w:color w:val="000000"/>
        </w:rPr>
        <w:tab/>
      </w:r>
      <w:r w:rsidR="00AF3E5C" w:rsidRPr="007D2D8C">
        <w:rPr>
          <w:rFonts w:ascii="Palatino Linotype" w:hAnsi="Palatino Linotype" w:cs="Arial"/>
          <w:color w:val="000000"/>
        </w:rPr>
        <w:t>Objednatel není povinen zhotovitele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72F38B24" w14:textId="77777777" w:rsidR="00CF6D54" w:rsidRPr="00EA6B01" w:rsidRDefault="00CF6D54" w:rsidP="002C43E0">
      <w:pPr>
        <w:pStyle w:val="Zkladntext"/>
        <w:tabs>
          <w:tab w:val="left" w:pos="0"/>
        </w:tabs>
        <w:spacing w:after="0" w:line="320" w:lineRule="atLeast"/>
        <w:ind w:left="425"/>
        <w:jc w:val="both"/>
        <w:rPr>
          <w:rFonts w:ascii="Palatino Linotype" w:hAnsi="Palatino Linotype" w:cs="Arial"/>
          <w:color w:val="000000"/>
        </w:rPr>
      </w:pPr>
    </w:p>
    <w:p w14:paraId="0AE07B39" w14:textId="77777777" w:rsidR="00AF3E5C" w:rsidRPr="007D2D8C" w:rsidRDefault="00AF3E5C" w:rsidP="002C43E0">
      <w:pPr>
        <w:pStyle w:val="Zkladntext"/>
        <w:tabs>
          <w:tab w:val="left" w:pos="0"/>
        </w:tabs>
        <w:spacing w:after="0" w:line="320" w:lineRule="atLeast"/>
        <w:ind w:left="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2C43E0">
      <w:pPr>
        <w:pStyle w:val="Seznam"/>
        <w:tabs>
          <w:tab w:val="left" w:pos="0"/>
        </w:tabs>
        <w:spacing w:line="320" w:lineRule="atLeast"/>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77777777" w:rsidR="00307FEC" w:rsidRDefault="00AF3E5C" w:rsidP="002257C5">
      <w:pPr>
        <w:pStyle w:val="Zkladntext"/>
        <w:numPr>
          <w:ilvl w:val="1"/>
          <w:numId w:val="11"/>
        </w:numPr>
        <w:tabs>
          <w:tab w:val="left" w:pos="0"/>
        </w:tabs>
        <w:spacing w:after="0" w:line="320" w:lineRule="atLeast"/>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77777777" w:rsidR="00AF3E5C" w:rsidRPr="00307FEC" w:rsidRDefault="00AF3E5C" w:rsidP="002257C5">
      <w:pPr>
        <w:pStyle w:val="Zkladntext"/>
        <w:numPr>
          <w:ilvl w:val="1"/>
          <w:numId w:val="11"/>
        </w:numPr>
        <w:tabs>
          <w:tab w:val="left" w:pos="0"/>
        </w:tabs>
        <w:spacing w:after="0" w:line="320" w:lineRule="atLeast"/>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jehož úplnost je zaručena, činí </w:t>
      </w:r>
    </w:p>
    <w:p w14:paraId="4FA96B58" w14:textId="076E11F4" w:rsidR="00AF3E5C" w:rsidRPr="0006576C" w:rsidRDefault="00D45CCB" w:rsidP="002C43E0">
      <w:pPr>
        <w:pStyle w:val="Zkladntext"/>
        <w:tabs>
          <w:tab w:val="left" w:pos="0"/>
        </w:tabs>
        <w:spacing w:after="0" w:line="320" w:lineRule="atLeast"/>
        <w:ind w:left="357"/>
        <w:jc w:val="both"/>
        <w:rPr>
          <w:rFonts w:ascii="Palatino Linotype" w:hAnsi="Palatino Linotype" w:cs="Arial"/>
          <w:color w:val="000000"/>
        </w:rPr>
      </w:pPr>
      <w:r w:rsidRPr="0006576C">
        <w:rPr>
          <w:rFonts w:ascii="Palatino Linotype" w:hAnsi="Palatino Linotype" w:cs="Arial"/>
          <w:color w:val="000000"/>
        </w:rPr>
        <w:t>C</w:t>
      </w:r>
      <w:r w:rsidR="00AF3E5C" w:rsidRPr="0006576C">
        <w:rPr>
          <w:rFonts w:ascii="Palatino Linotype" w:hAnsi="Palatino Linotype" w:cs="Arial"/>
          <w:color w:val="000000"/>
        </w:rPr>
        <w:t>elkem</w:t>
      </w:r>
      <w:r w:rsidRPr="0006576C">
        <w:rPr>
          <w:rFonts w:ascii="Palatino Linotype" w:hAnsi="Palatino Linotype" w:cs="Arial"/>
          <w:color w:val="000000"/>
        </w:rPr>
        <w:t>………</w:t>
      </w:r>
      <w:r w:rsidR="008F172C" w:rsidRPr="0006576C">
        <w:rPr>
          <w:rFonts w:ascii="Palatino Linotype" w:hAnsi="Palatino Linotype" w:cs="Arial"/>
          <w:color w:val="000000"/>
        </w:rPr>
        <w:t>…………………………..</w:t>
      </w:r>
      <w:r w:rsidR="00B17EFA" w:rsidRPr="0006576C">
        <w:rPr>
          <w:rFonts w:ascii="Palatino Linotype" w:hAnsi="Palatino Linotype" w:cs="Arial"/>
          <w:color w:val="000000"/>
        </w:rPr>
        <w:t xml:space="preserve">[doplní </w:t>
      </w:r>
      <w:r w:rsidR="00AF0FF1" w:rsidRPr="0006576C">
        <w:rPr>
          <w:rFonts w:ascii="Palatino Linotype" w:hAnsi="Palatino Linotype" w:cs="Arial"/>
          <w:color w:val="000000"/>
        </w:rPr>
        <w:t>dodavatel</w:t>
      </w:r>
      <w:r w:rsidR="00B17EFA" w:rsidRPr="0006576C">
        <w:rPr>
          <w:rFonts w:ascii="Palatino Linotype" w:hAnsi="Palatino Linotype" w:cs="Arial"/>
          <w:color w:val="000000"/>
        </w:rPr>
        <w:t>]</w:t>
      </w:r>
      <w:r w:rsidR="00A43371" w:rsidRPr="0006576C">
        <w:rPr>
          <w:rFonts w:ascii="Palatino Linotype" w:hAnsi="Palatino Linotype" w:cs="Arial"/>
          <w:color w:val="000000"/>
        </w:rPr>
        <w:t>,-</w:t>
      </w:r>
      <w:r w:rsidR="00AF3E5C" w:rsidRPr="0006576C">
        <w:rPr>
          <w:rFonts w:ascii="Palatino Linotype" w:hAnsi="Palatino Linotype" w:cs="Arial"/>
          <w:color w:val="000000"/>
        </w:rPr>
        <w:t xml:space="preserve"> Kč bez DPH </w:t>
      </w:r>
    </w:p>
    <w:p w14:paraId="78A35812" w14:textId="0B9948D1" w:rsidR="00690063" w:rsidRPr="00690063" w:rsidRDefault="00690063" w:rsidP="002C43E0">
      <w:pPr>
        <w:pStyle w:val="Zkladntext"/>
        <w:tabs>
          <w:tab w:val="left" w:pos="0"/>
        </w:tabs>
        <w:spacing w:after="0" w:line="320" w:lineRule="atLeast"/>
        <w:ind w:left="357"/>
        <w:jc w:val="both"/>
        <w:rPr>
          <w:rFonts w:ascii="Palatino Linotype" w:hAnsi="Palatino Linotype" w:cs="Arial"/>
          <w:color w:val="000000"/>
        </w:rPr>
      </w:pPr>
      <w:r w:rsidRPr="00690063">
        <w:rPr>
          <w:rFonts w:ascii="Palatino Linotype" w:hAnsi="Palatino Linotype" w:cs="Arial"/>
          <w:color w:val="000000"/>
        </w:rPr>
        <w:t xml:space="preserve">(slovy: </w:t>
      </w:r>
      <w:r w:rsidRPr="0006576C">
        <w:rPr>
          <w:rFonts w:ascii="Palatino Linotype" w:hAnsi="Palatino Linotype" w:cs="Arial"/>
          <w:color w:val="000000"/>
        </w:rPr>
        <w:t>X XXX XXX,XX</w:t>
      </w:r>
      <w:r>
        <w:rPr>
          <w:rFonts w:ascii="Palatino Linotype" w:hAnsi="Palatino Linotype" w:cs="Arial"/>
          <w:color w:val="000000"/>
        </w:rPr>
        <w:t xml:space="preserve"> </w:t>
      </w:r>
      <w:r w:rsidRPr="00690063">
        <w:rPr>
          <w:rFonts w:ascii="Palatino Linotype" w:hAnsi="Palatino Linotype" w:cs="Arial"/>
          <w:color w:val="000000"/>
        </w:rPr>
        <w:t>korun</w:t>
      </w:r>
      <w:r>
        <w:rPr>
          <w:rFonts w:ascii="Palatino Linotype" w:hAnsi="Palatino Linotype" w:cs="Arial"/>
          <w:color w:val="000000"/>
        </w:rPr>
        <w:t xml:space="preserve"> </w:t>
      </w:r>
      <w:r w:rsidRPr="00690063">
        <w:rPr>
          <w:rFonts w:ascii="Palatino Linotype" w:hAnsi="Palatino Linotype" w:cs="Arial"/>
          <w:color w:val="000000"/>
        </w:rPr>
        <w:t>českých</w:t>
      </w:r>
      <w:r w:rsidR="004A247A">
        <w:rPr>
          <w:rFonts w:ascii="Palatino Linotype" w:hAnsi="Palatino Linotype" w:cs="Arial"/>
          <w:color w:val="000000"/>
        </w:rPr>
        <w:t xml:space="preserve"> bez DPH</w:t>
      </w:r>
      <w:r w:rsidRPr="00690063">
        <w:rPr>
          <w:rFonts w:ascii="Palatino Linotype" w:hAnsi="Palatino Linotype" w:cs="Arial"/>
          <w:color w:val="000000"/>
        </w:rPr>
        <w:t>) (doplní dodavatel)</w:t>
      </w:r>
    </w:p>
    <w:p w14:paraId="39402893" w14:textId="77777777" w:rsidR="00B34ADF" w:rsidRDefault="00B34ADF" w:rsidP="002C43E0">
      <w:pPr>
        <w:pStyle w:val="Zkladntext"/>
        <w:tabs>
          <w:tab w:val="left" w:pos="0"/>
        </w:tabs>
        <w:spacing w:after="0" w:line="320" w:lineRule="atLeast"/>
        <w:jc w:val="both"/>
        <w:rPr>
          <w:rFonts w:ascii="Palatino Linotype" w:hAnsi="Palatino Linotype" w:cs="Arial"/>
          <w:b/>
          <w:i/>
          <w:sz w:val="24"/>
          <w:szCs w:val="24"/>
        </w:rPr>
      </w:pPr>
    </w:p>
    <w:p w14:paraId="1B338139" w14:textId="2C82918B" w:rsidR="007F7DCB" w:rsidRPr="007D2D8C" w:rsidRDefault="007F7DCB" w:rsidP="002257C5">
      <w:pPr>
        <w:pStyle w:val="Zkladntext"/>
        <w:numPr>
          <w:ilvl w:val="1"/>
          <w:numId w:val="11"/>
        </w:numPr>
        <w:tabs>
          <w:tab w:val="left" w:pos="0"/>
        </w:tabs>
        <w:spacing w:after="0" w:line="320" w:lineRule="atLeast"/>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méněprací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67886FDD" w:rsidR="0089571E" w:rsidRPr="0089571E" w:rsidRDefault="0089571E" w:rsidP="002257C5">
      <w:pPr>
        <w:pStyle w:val="Zkladntext"/>
        <w:numPr>
          <w:ilvl w:val="1"/>
          <w:numId w:val="11"/>
        </w:numPr>
        <w:tabs>
          <w:tab w:val="left" w:pos="0"/>
        </w:tabs>
        <w:spacing w:after="0" w:line="320" w:lineRule="atLeast"/>
        <w:jc w:val="both"/>
        <w:rPr>
          <w:rFonts w:ascii="Palatino Linotype" w:hAnsi="Palatino Linotype" w:cs="Arial"/>
        </w:rPr>
      </w:pPr>
      <w:r w:rsidRPr="0089571E">
        <w:rPr>
          <w:rFonts w:ascii="Palatino Linotype" w:hAnsi="Palatino Linotype" w:cs="Arial"/>
        </w:rPr>
        <w:t xml:space="preserve">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0, xx </w:t>
      </w:r>
      <w:r w:rsidRPr="0089571E">
        <w:rPr>
          <w:rFonts w:ascii="Palatino Linotype" w:hAnsi="Palatino Linotype" w:cs="Arial"/>
          <w:i/>
        </w:rPr>
        <w:t xml:space="preserve">(doplní </w:t>
      </w:r>
      <w:r w:rsidRPr="0089571E">
        <w:rPr>
          <w:rFonts w:ascii="Palatino Linotype" w:hAnsi="Palatino Linotype" w:cs="Arial"/>
          <w:bCs/>
          <w:i/>
        </w:rPr>
        <w:t>dodavatel</w:t>
      </w:r>
      <w:r w:rsidRPr="0089571E" w:rsidDel="006B1B01">
        <w:rPr>
          <w:rFonts w:ascii="Palatino Linotype" w:hAnsi="Palatino Linotype" w:cs="Arial"/>
          <w:i/>
        </w:rPr>
        <w:t xml:space="preserve"> </w:t>
      </w:r>
      <w:r w:rsidRPr="0089571E">
        <w:rPr>
          <w:rFonts w:ascii="Palatino Linotype" w:hAnsi="Palatino Linotype" w:cs="Arial"/>
          <w:i/>
        </w:rPr>
        <w:t>na dvě desetinná místa podle výše jeho nabídkové ceny).</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085EE10A" w14:textId="776F33F2" w:rsidR="00AF3E5C" w:rsidRPr="008C4707" w:rsidRDefault="008C4707" w:rsidP="002C43E0">
      <w:pPr>
        <w:pStyle w:val="Zkladntext"/>
        <w:tabs>
          <w:tab w:val="left" w:pos="0"/>
        </w:tabs>
        <w:spacing w:after="0" w:line="320" w:lineRule="atLeast"/>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ze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5CDB9627" w14:textId="248BC3A4" w:rsidR="00AF3E5C" w:rsidRPr="00A83CE6" w:rsidRDefault="00AF3E5C" w:rsidP="002257C5">
      <w:pPr>
        <w:pStyle w:val="Zkladntext"/>
        <w:numPr>
          <w:ilvl w:val="1"/>
          <w:numId w:val="11"/>
        </w:numPr>
        <w:tabs>
          <w:tab w:val="left" w:pos="0"/>
        </w:tabs>
        <w:spacing w:after="0" w:line="320" w:lineRule="atLeast"/>
        <w:ind w:left="357" w:hanging="357"/>
        <w:jc w:val="both"/>
        <w:rPr>
          <w:rFonts w:ascii="Palatino Linotype" w:hAnsi="Palatino Linotype" w:cs="Arial"/>
          <w:color w:val="000000"/>
          <w:u w:val="single"/>
        </w:rPr>
      </w:pPr>
      <w:r w:rsidRPr="00A83CE6">
        <w:rPr>
          <w:rFonts w:ascii="Palatino Linotype" w:hAnsi="Palatino Linotype" w:cs="Arial"/>
          <w:color w:val="000000"/>
        </w:rPr>
        <w:t>Daň z přidané hodnoty bude</w:t>
      </w:r>
      <w:r w:rsidR="00307FEC" w:rsidRPr="00A83CE6">
        <w:rPr>
          <w:rFonts w:ascii="Palatino Linotype" w:hAnsi="Palatino Linotype" w:cs="Arial"/>
          <w:color w:val="000000"/>
        </w:rPr>
        <w:t xml:space="preserve"> účtována</w:t>
      </w:r>
      <w:r w:rsidRPr="00A83CE6">
        <w:rPr>
          <w:rFonts w:ascii="Palatino Linotype" w:hAnsi="Palatino Linotype" w:cs="Arial"/>
          <w:color w:val="000000"/>
        </w:rPr>
        <w:t xml:space="preserve"> podle platných před</w:t>
      </w:r>
      <w:r w:rsidR="002F431E" w:rsidRPr="00A83CE6">
        <w:rPr>
          <w:rFonts w:ascii="Palatino Linotype" w:hAnsi="Palatino Linotype" w:cs="Arial"/>
          <w:color w:val="000000"/>
        </w:rPr>
        <w:t>pisů v do</w:t>
      </w:r>
      <w:r w:rsidR="00AF450C" w:rsidRPr="00A83CE6">
        <w:rPr>
          <w:rFonts w:ascii="Palatino Linotype" w:hAnsi="Palatino Linotype" w:cs="Arial"/>
          <w:color w:val="000000"/>
        </w:rPr>
        <w:t>bě zdanitelného plnění, V</w:t>
      </w:r>
      <w:r w:rsidR="002F431E" w:rsidRPr="00A83CE6">
        <w:rPr>
          <w:rFonts w:ascii="Palatino Linotype" w:hAnsi="Palatino Linotype" w:cs="Arial"/>
          <w:color w:val="000000"/>
          <w:u w:val="single"/>
        </w:rPr>
        <w:t>zhledem ke skutečnosti, že se jedná v tomto případě o tzv. přenesenou daňovou povinnost („PDP“), bude daň odváděna přímo objednatelem.</w:t>
      </w:r>
    </w:p>
    <w:p w14:paraId="73319807" w14:textId="321B9A32" w:rsidR="008C7534" w:rsidRDefault="00AF3E5C" w:rsidP="002C43E0">
      <w:pPr>
        <w:pStyle w:val="Zkladntext"/>
        <w:numPr>
          <w:ilvl w:val="1"/>
          <w:numId w:val="11"/>
        </w:numPr>
        <w:tabs>
          <w:tab w:val="left" w:pos="0"/>
        </w:tabs>
        <w:spacing w:after="0" w:line="320" w:lineRule="atLeast"/>
        <w:ind w:left="357" w:firstLine="0"/>
        <w:jc w:val="both"/>
        <w:rPr>
          <w:rFonts w:ascii="Palatino Linotype" w:hAnsi="Palatino Linotype" w:cs="Arial"/>
          <w:color w:val="000000"/>
        </w:rPr>
      </w:pPr>
      <w:r w:rsidRPr="00A83CE6">
        <w:rPr>
          <w:rFonts w:ascii="Palatino Linotype" w:hAnsi="Palatino Linotype" w:cs="Arial"/>
          <w:color w:val="000000"/>
        </w:rPr>
        <w:t>Zhotovitel se zavazuje uhradit objednateli (jako náhradu</w:t>
      </w:r>
      <w:r w:rsidRPr="007D2D8C">
        <w:rPr>
          <w:rFonts w:ascii="Palatino Linotype" w:hAnsi="Palatino Linotype" w:cs="Arial"/>
          <w:color w:val="000000"/>
        </w:rPr>
        <w:t xml:space="preserve">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042DD0A7" w14:textId="77777777" w:rsidR="00CF6D54" w:rsidRPr="004B6AA7" w:rsidRDefault="00CF6D54" w:rsidP="002C43E0">
      <w:pPr>
        <w:pStyle w:val="Zkladntext"/>
        <w:tabs>
          <w:tab w:val="left" w:pos="0"/>
        </w:tabs>
        <w:spacing w:after="0" w:line="320" w:lineRule="atLeast"/>
        <w:ind w:left="357"/>
        <w:jc w:val="both"/>
        <w:rPr>
          <w:rFonts w:ascii="Palatino Linotype" w:hAnsi="Palatino Linotype" w:cs="Arial"/>
          <w:color w:val="000000"/>
        </w:rPr>
      </w:pPr>
    </w:p>
    <w:p w14:paraId="50A22D97"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15C51AB2" w:rsidR="00AF3E5C" w:rsidRPr="007D2D8C" w:rsidRDefault="00D03713" w:rsidP="002257C5">
      <w:pPr>
        <w:numPr>
          <w:ilvl w:val="1"/>
          <w:numId w:val="12"/>
        </w:numPr>
        <w:tabs>
          <w:tab w:val="left" w:pos="0"/>
        </w:tabs>
        <w:spacing w:line="320" w:lineRule="atLeast"/>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14:paraId="2DEAD09C" w14:textId="7A23672A" w:rsidR="00AF3E5C" w:rsidRDefault="00D03713" w:rsidP="002257C5">
      <w:pPr>
        <w:numPr>
          <w:ilvl w:val="1"/>
          <w:numId w:val="12"/>
        </w:numPr>
        <w:tabs>
          <w:tab w:val="left" w:pos="0"/>
        </w:tabs>
        <w:spacing w:line="320" w:lineRule="atLeast"/>
        <w:ind w:left="357" w:hanging="357"/>
        <w:rPr>
          <w:rFonts w:ascii="Palatino Linotype" w:hAnsi="Palatino Linotype" w:cs="Arial"/>
          <w:sz w:val="20"/>
          <w:szCs w:val="20"/>
        </w:rPr>
      </w:pPr>
      <w:r w:rsidRPr="002238A8">
        <w:rPr>
          <w:rFonts w:ascii="Palatino Linotype" w:hAnsi="Palatino Linotype" w:cs="Arial"/>
          <w:sz w:val="20"/>
          <w:szCs w:val="20"/>
        </w:rPr>
        <w:t>Smluvní strany se dohodly, že objednatel neposkytuje zhotoviteli zálohy ani závdavek.</w:t>
      </w:r>
    </w:p>
    <w:p w14:paraId="0E726587" w14:textId="5A834CBA" w:rsidR="00E303D7" w:rsidRPr="00E303D7" w:rsidRDefault="00D03713" w:rsidP="002257C5">
      <w:pPr>
        <w:numPr>
          <w:ilvl w:val="1"/>
          <w:numId w:val="12"/>
        </w:numPr>
        <w:tabs>
          <w:tab w:val="left" w:pos="0"/>
        </w:tabs>
        <w:spacing w:line="320" w:lineRule="atLeast"/>
        <w:ind w:left="357" w:hanging="357"/>
        <w:rPr>
          <w:rFonts w:ascii="Palatino Linotype" w:hAnsi="Palatino Linotype" w:cs="Arial"/>
          <w:sz w:val="20"/>
          <w:szCs w:val="20"/>
        </w:rPr>
      </w:pPr>
      <w:r w:rsidRPr="002238A8">
        <w:rPr>
          <w:rFonts w:ascii="Palatino Linotype" w:hAnsi="Palatino Linotype" w:cs="Arial"/>
          <w:sz w:val="20"/>
          <w:szCs w:val="20"/>
        </w:rPr>
        <w:t>Platby budou probíhat výhradně v Kč a rovněž veškeré cenové údaje budou v této měně</w:t>
      </w:r>
      <w:r w:rsidRPr="00991C7A">
        <w:rPr>
          <w:rFonts w:ascii="Arial" w:hAnsi="Arial" w:cs="Arial"/>
          <w:sz w:val="18"/>
          <w:szCs w:val="18"/>
        </w:rPr>
        <w:t>.</w:t>
      </w:r>
    </w:p>
    <w:p w14:paraId="2451B2C3" w14:textId="34E08049" w:rsidR="00AF3E5C" w:rsidRPr="00E303D7" w:rsidRDefault="00D03713" w:rsidP="002257C5">
      <w:pPr>
        <w:numPr>
          <w:ilvl w:val="1"/>
          <w:numId w:val="12"/>
        </w:numPr>
        <w:tabs>
          <w:tab w:val="left" w:pos="0"/>
        </w:tabs>
        <w:spacing w:line="320" w:lineRule="atLeast"/>
        <w:ind w:left="357" w:hanging="357"/>
        <w:rPr>
          <w:rFonts w:ascii="Palatino Linotype" w:hAnsi="Palatino Linotype" w:cs="Arial"/>
          <w:sz w:val="20"/>
          <w:szCs w:val="20"/>
        </w:rPr>
      </w:pPr>
      <w:r w:rsidRPr="00E303D7">
        <w:rPr>
          <w:rFonts w:ascii="Palatino Linotype" w:hAnsi="Palatino Linotype" w:cs="Arial"/>
          <w:sz w:val="20"/>
          <w:szCs w:val="20"/>
        </w:rPr>
        <w:t xml:space="preserve">Daňové doklady budou opatřené názvem </w:t>
      </w:r>
      <w:r w:rsidR="00CF0ECA">
        <w:rPr>
          <w:rFonts w:ascii="Palatino Linotype" w:hAnsi="Palatino Linotype" w:cs="Arial"/>
          <w:sz w:val="20"/>
          <w:szCs w:val="20"/>
        </w:rPr>
        <w:t xml:space="preserve">díla </w:t>
      </w:r>
      <w:r w:rsidRPr="00E303D7">
        <w:rPr>
          <w:rFonts w:ascii="Palatino Linotype" w:hAnsi="Palatino Linotype" w:cs="Arial"/>
          <w:sz w:val="20"/>
          <w:szCs w:val="20"/>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38F42313" w:rsidR="00D03713" w:rsidRPr="00991C7A" w:rsidRDefault="00D03713" w:rsidP="002257C5">
      <w:pPr>
        <w:numPr>
          <w:ilvl w:val="1"/>
          <w:numId w:val="12"/>
        </w:numPr>
        <w:tabs>
          <w:tab w:val="left" w:pos="0"/>
        </w:tabs>
        <w:spacing w:line="320" w:lineRule="atLeast"/>
        <w:ind w:left="357" w:hanging="357"/>
        <w:rPr>
          <w:rFonts w:ascii="Arial" w:hAnsi="Arial" w:cs="Arial"/>
          <w:sz w:val="18"/>
          <w:szCs w:val="18"/>
        </w:rPr>
      </w:pPr>
      <w:r w:rsidRPr="002238A8">
        <w:rPr>
          <w:rFonts w:ascii="Palatino Linotype" w:hAnsi="Palatino Linotype"/>
          <w:sz w:val="20"/>
          <w:szCs w:val="20"/>
        </w:rPr>
        <w:t>Smluvní strany se dohodly na tom, že cena díla bude uhrazena takto:</w:t>
      </w:r>
    </w:p>
    <w:p w14:paraId="1EAAC177" w14:textId="70501219" w:rsidR="00D03713" w:rsidRPr="00D03713" w:rsidRDefault="00D03713" w:rsidP="002257C5">
      <w:pPr>
        <w:pStyle w:val="Odstavecseseznamem"/>
        <w:numPr>
          <w:ilvl w:val="0"/>
          <w:numId w:val="34"/>
        </w:numPr>
        <w:tabs>
          <w:tab w:val="clear" w:pos="992"/>
          <w:tab w:val="left" w:pos="0"/>
        </w:tabs>
        <w:spacing w:line="320" w:lineRule="atLeast"/>
        <w:ind w:left="709"/>
        <w:rPr>
          <w:rFonts w:ascii="Arial" w:hAnsi="Arial" w:cs="Arial"/>
          <w:sz w:val="18"/>
          <w:szCs w:val="18"/>
        </w:rPr>
      </w:pPr>
      <w:r w:rsidRPr="002238A8">
        <w:rPr>
          <w:rFonts w:ascii="Palatino Linotype" w:hAnsi="Palatino Linotype"/>
          <w:sz w:val="20"/>
          <w:szCs w:val="20"/>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D03713">
        <w:rPr>
          <w:rFonts w:ascii="Arial" w:hAnsi="Arial" w:cs="Arial"/>
          <w:sz w:val="18"/>
          <w:szCs w:val="18"/>
        </w:rPr>
        <w:t xml:space="preserve"> </w:t>
      </w:r>
    </w:p>
    <w:p w14:paraId="17CCA4CF" w14:textId="50C8E906" w:rsidR="00D03713" w:rsidRDefault="00D03713" w:rsidP="002257C5">
      <w:pPr>
        <w:pStyle w:val="Odstavecseseznamem"/>
        <w:numPr>
          <w:ilvl w:val="0"/>
          <w:numId w:val="34"/>
        </w:numPr>
        <w:tabs>
          <w:tab w:val="clear" w:pos="992"/>
          <w:tab w:val="left" w:pos="0"/>
        </w:tabs>
        <w:spacing w:line="320" w:lineRule="atLeast"/>
        <w:ind w:left="709"/>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 </w:t>
      </w:r>
    </w:p>
    <w:p w14:paraId="20DB63FB" w14:textId="77777777" w:rsidR="00D03713" w:rsidRPr="002238A8" w:rsidRDefault="00D03713" w:rsidP="002257C5">
      <w:pPr>
        <w:pStyle w:val="Odstavecseseznamem"/>
        <w:numPr>
          <w:ilvl w:val="0"/>
          <w:numId w:val="34"/>
        </w:numPr>
        <w:tabs>
          <w:tab w:val="clear" w:pos="992"/>
          <w:tab w:val="left" w:pos="0"/>
        </w:tabs>
        <w:spacing w:line="320" w:lineRule="atLeast"/>
        <w:ind w:left="709"/>
        <w:rPr>
          <w:rFonts w:ascii="Palatino Linotype" w:hAnsi="Palatino Linotype"/>
          <w:sz w:val="20"/>
          <w:szCs w:val="20"/>
        </w:rPr>
      </w:pPr>
      <w:r w:rsidRPr="002238A8">
        <w:rPr>
          <w:rFonts w:ascii="Palatino Linotype" w:hAnsi="Palatino Linotype"/>
          <w:sz w:val="20"/>
          <w:szCs w:val="20"/>
        </w:rPr>
        <w:t xml:space="preserve">Dílčí faktury budou hrazeny v plné výši a tímto způsobem bude uhrazena cena díla až do výše 90% z celkové sjednané ceny.  </w:t>
      </w:r>
    </w:p>
    <w:p w14:paraId="1B97524D" w14:textId="77777777" w:rsidR="00D03713" w:rsidRPr="002238A8" w:rsidRDefault="00D03713" w:rsidP="002257C5">
      <w:pPr>
        <w:pStyle w:val="Odstavecseseznamem"/>
        <w:numPr>
          <w:ilvl w:val="0"/>
          <w:numId w:val="34"/>
        </w:numPr>
        <w:tabs>
          <w:tab w:val="clear" w:pos="992"/>
          <w:tab w:val="left" w:pos="0"/>
        </w:tabs>
        <w:spacing w:line="320" w:lineRule="atLeast"/>
        <w:ind w:left="709"/>
        <w:rPr>
          <w:rFonts w:ascii="Palatino Linotype" w:hAnsi="Palatino Linotype"/>
          <w:sz w:val="20"/>
          <w:szCs w:val="20"/>
        </w:rPr>
      </w:pPr>
      <w:r w:rsidRPr="002238A8">
        <w:rPr>
          <w:rFonts w:ascii="Palatino Linotype" w:hAnsi="Palatino Linotype"/>
          <w:sz w:val="20"/>
          <w:szCs w:val="20"/>
        </w:rPr>
        <w:t xml:space="preserve">Zhotovitel je oprávněn vystavit faktury pouze do výše 90% ze sjednané ceny. </w:t>
      </w:r>
    </w:p>
    <w:p w14:paraId="48272B9E" w14:textId="5873FF8D" w:rsidR="00D03713" w:rsidRPr="002238A8" w:rsidRDefault="00D03713" w:rsidP="002257C5">
      <w:pPr>
        <w:pStyle w:val="Odstavecseseznamem"/>
        <w:numPr>
          <w:ilvl w:val="0"/>
          <w:numId w:val="34"/>
        </w:numPr>
        <w:tabs>
          <w:tab w:val="clear" w:pos="992"/>
          <w:tab w:val="left" w:pos="0"/>
        </w:tabs>
        <w:spacing w:line="320" w:lineRule="atLeast"/>
        <w:ind w:left="709"/>
        <w:rPr>
          <w:rFonts w:ascii="Arial" w:hAnsi="Arial" w:cs="Arial"/>
          <w:sz w:val="18"/>
          <w:szCs w:val="18"/>
        </w:rPr>
      </w:pPr>
      <w:r w:rsidRPr="002238A8">
        <w:rPr>
          <w:rFonts w:ascii="Palatino Linotype" w:hAnsi="Palatino Linotype"/>
          <w:sz w:val="20"/>
          <w:szCs w:val="20"/>
        </w:rPr>
        <w:t>Částku rovnající se 10% z celkové sjednané ceny je zhotovitel oprávněn fakturovat až po předání a převzetí díla (faktura bude označena jako „konečná faktura“) a fakturovaná částka bude uhrazena objednatelem</w:t>
      </w:r>
      <w:r w:rsidR="00C2005A">
        <w:rPr>
          <w:rFonts w:ascii="Palatino Linotype" w:hAnsi="Palatino Linotype"/>
          <w:sz w:val="20"/>
          <w:szCs w:val="20"/>
        </w:rPr>
        <w:t xml:space="preserve"> zhotoviteli ve dvou splátkách:</w:t>
      </w:r>
    </w:p>
    <w:p w14:paraId="31A2280A" w14:textId="77777777" w:rsidR="00D03713" w:rsidRPr="00C2005A" w:rsidRDefault="00D03713" w:rsidP="002257C5">
      <w:pPr>
        <w:tabs>
          <w:tab w:val="left" w:pos="0"/>
        </w:tabs>
        <w:spacing w:line="320" w:lineRule="atLeast"/>
        <w:ind w:left="709" w:hanging="283"/>
        <w:rPr>
          <w:rFonts w:ascii="Arial" w:hAnsi="Arial" w:cs="Arial"/>
          <w:sz w:val="18"/>
          <w:szCs w:val="18"/>
        </w:rPr>
      </w:pPr>
    </w:p>
    <w:p w14:paraId="4CD20036" w14:textId="0097E505" w:rsidR="00D03713" w:rsidRPr="00C66D6E" w:rsidRDefault="00D03713" w:rsidP="002257C5">
      <w:pPr>
        <w:pStyle w:val="Seznam3"/>
        <w:tabs>
          <w:tab w:val="left" w:pos="0"/>
        </w:tabs>
        <w:spacing w:line="320" w:lineRule="atLeast"/>
        <w:ind w:left="709"/>
        <w:contextualSpacing w:val="0"/>
        <w:rPr>
          <w:rFonts w:ascii="Palatino Linotype" w:hAnsi="Palatino Linotype"/>
          <w:sz w:val="20"/>
          <w:szCs w:val="20"/>
        </w:rPr>
      </w:pPr>
      <w:r w:rsidRPr="00C66D6E">
        <w:rPr>
          <w:rFonts w:ascii="Arial" w:hAnsi="Arial" w:cs="Arial"/>
          <w:sz w:val="18"/>
          <w:szCs w:val="18"/>
        </w:rPr>
        <w:t xml:space="preserve">1. </w:t>
      </w:r>
      <w:r w:rsidR="00483469">
        <w:rPr>
          <w:rFonts w:ascii="Palatino Linotype" w:hAnsi="Palatino Linotype"/>
          <w:sz w:val="20"/>
          <w:szCs w:val="20"/>
        </w:rPr>
        <w:t>splátka - Částka rovnající se 5</w:t>
      </w:r>
      <w:r w:rsidRPr="00C66D6E">
        <w:rPr>
          <w:rFonts w:ascii="Palatino Linotype" w:hAnsi="Palatino Linotype"/>
          <w:sz w:val="20"/>
          <w:szCs w:val="20"/>
        </w:rPr>
        <w:t>%</w:t>
      </w:r>
      <w:r w:rsidR="00483469">
        <w:rPr>
          <w:rFonts w:ascii="Palatino Linotype" w:hAnsi="Palatino Linotype"/>
          <w:sz w:val="20"/>
          <w:szCs w:val="20"/>
        </w:rPr>
        <w:t xml:space="preserve"> z celkové sjednané ceny (tedy 5</w:t>
      </w:r>
      <w:r w:rsidRPr="00C66D6E">
        <w:rPr>
          <w:rFonts w:ascii="Palatino Linotype" w:hAnsi="Palatino Linotype"/>
          <w:sz w:val="20"/>
          <w:szCs w:val="20"/>
        </w:rPr>
        <w:t>0% z konečné faktury) bude uhrazena objednatelem zhotoviteli po převzetí díla objednatelem dle článku 9.2</w:t>
      </w:r>
      <w:r w:rsidR="00CF6D54" w:rsidRPr="00C66D6E">
        <w:rPr>
          <w:rFonts w:ascii="Palatino Linotype" w:hAnsi="Palatino Linotype"/>
          <w:sz w:val="20"/>
          <w:szCs w:val="20"/>
        </w:rPr>
        <w:t xml:space="preserve"> této smlouvy,</w:t>
      </w:r>
    </w:p>
    <w:p w14:paraId="2F5EEF36" w14:textId="490F89F0" w:rsidR="00D03713" w:rsidRPr="00C66D6E" w:rsidRDefault="00D03713" w:rsidP="002257C5">
      <w:pPr>
        <w:pStyle w:val="Odstavecseseznamem"/>
        <w:tabs>
          <w:tab w:val="left" w:pos="0"/>
        </w:tabs>
        <w:spacing w:line="320" w:lineRule="atLeast"/>
        <w:ind w:left="709" w:hanging="283"/>
        <w:rPr>
          <w:rFonts w:ascii="Palatino Linotype" w:hAnsi="Palatino Linotype"/>
          <w:sz w:val="20"/>
          <w:szCs w:val="20"/>
        </w:rPr>
      </w:pPr>
      <w:r w:rsidRPr="00C66D6E">
        <w:rPr>
          <w:rFonts w:ascii="Palatino Linotype" w:hAnsi="Palatino Linotype"/>
          <w:sz w:val="20"/>
          <w:szCs w:val="20"/>
        </w:rPr>
        <w:t>2.</w:t>
      </w:r>
      <w:r w:rsidR="00A31076">
        <w:rPr>
          <w:rFonts w:ascii="Palatino Linotype" w:hAnsi="Palatino Linotype"/>
          <w:sz w:val="20"/>
          <w:szCs w:val="20"/>
        </w:rPr>
        <w:t xml:space="preserve"> Splátka - Částka rovnající se 5 </w:t>
      </w:r>
      <w:r w:rsidRPr="00C66D6E">
        <w:rPr>
          <w:rFonts w:ascii="Palatino Linotype" w:hAnsi="Palatino Linotype"/>
          <w:sz w:val="20"/>
          <w:szCs w:val="20"/>
        </w:rPr>
        <w:t>%</w:t>
      </w:r>
      <w:r w:rsidR="00483469">
        <w:rPr>
          <w:rFonts w:ascii="Palatino Linotype" w:hAnsi="Palatino Linotype"/>
          <w:sz w:val="20"/>
          <w:szCs w:val="20"/>
        </w:rPr>
        <w:t xml:space="preserve"> z celkové sjednané ceny (tedy 5</w:t>
      </w:r>
      <w:r w:rsidRPr="00C66D6E">
        <w:rPr>
          <w:rFonts w:ascii="Palatino Linotype" w:hAnsi="Palatino Linotype"/>
          <w:sz w:val="20"/>
          <w:szCs w:val="20"/>
        </w:rPr>
        <w:t>0% z konečné faktury) bude uhrazena objednatelem zhotoviteli po předání objednateli zhotovitelem originálu záruční listiny vystavené bankou osvědčující existenci bankovní záruky ve prospěch objednatele (oprávněného) za dodržení povinností zhotovitele vyplývajících z jeho odpovědnosti za vady díla a záruky za jakost, jakož i sankčních povinností dle této smlouvy a povinnosti nahradit újmy z</w:t>
      </w:r>
      <w:r w:rsidR="00A31076">
        <w:rPr>
          <w:rFonts w:ascii="Palatino Linotype" w:hAnsi="Palatino Linotype"/>
          <w:sz w:val="20"/>
          <w:szCs w:val="20"/>
        </w:rPr>
        <w:t>působené zhotovitelem, ve výši 5</w:t>
      </w:r>
      <w:r w:rsidRPr="00C66D6E">
        <w:rPr>
          <w:rFonts w:ascii="Palatino Linotype" w:hAnsi="Palatino Linotype"/>
          <w:sz w:val="20"/>
          <w:szCs w:val="20"/>
        </w:rPr>
        <w:t xml:space="preserve"> % z celkové ceny díla dle článku 6.2. Bankovní záruka musí být platná do doby skončení poslední záruční doby dle článku 11.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w:t>
      </w:r>
    </w:p>
    <w:p w14:paraId="7477F56D" w14:textId="5A7E40AA" w:rsidR="00A526E3" w:rsidRDefault="00D03713" w:rsidP="002257C5">
      <w:pPr>
        <w:pStyle w:val="Odstavecseseznamem"/>
        <w:tabs>
          <w:tab w:val="left" w:pos="0"/>
        </w:tabs>
        <w:spacing w:line="320" w:lineRule="atLeast"/>
        <w:ind w:left="709" w:hanging="283"/>
        <w:rPr>
          <w:rFonts w:ascii="Palatino Linotype" w:hAnsi="Palatino Linotype"/>
          <w:sz w:val="20"/>
          <w:szCs w:val="20"/>
        </w:rPr>
      </w:pPr>
      <w:r w:rsidRPr="00C66D6E">
        <w:rPr>
          <w:rFonts w:ascii="Palatino Linotype" w:hAnsi="Palatino Linotype"/>
          <w:sz w:val="20"/>
          <w:szCs w:val="20"/>
        </w:rPr>
        <w:t>Bankovní záruka musí v textu dále obsahovat následující oprávnění objednatele k uplatnění práva z bankovní záruky:</w:t>
      </w:r>
      <w:r w:rsidR="00C2005A">
        <w:rPr>
          <w:rFonts w:ascii="Palatino Linotype" w:hAnsi="Palatino Linotype"/>
          <w:sz w:val="20"/>
          <w:szCs w:val="20"/>
        </w:rPr>
        <w:t xml:space="preserve"> </w:t>
      </w:r>
      <w:r w:rsidRPr="00991C7A">
        <w:rPr>
          <w:rFonts w:ascii="Arial" w:hAnsi="Arial" w:cs="Arial"/>
          <w:bCs/>
          <w:iCs/>
          <w:sz w:val="18"/>
          <w:szCs w:val="18"/>
        </w:rPr>
        <w:t>z</w:t>
      </w:r>
      <w:r w:rsidRPr="002238A8">
        <w:rPr>
          <w:rFonts w:ascii="Palatino Linotype" w:hAnsi="Palatino Linotype"/>
          <w:sz w:val="20"/>
          <w:szCs w:val="20"/>
        </w:rPr>
        <w:t>hotovitel neplní své povinnosti vyplývající z odpovědnosti za vady díla a převzaté záruky za jakost, zhotovitel neuhradí objednateli nebo třetí straně způsobenou újmu či smluvní pokutu nebo jiný peněžitý závazek, k němuž bude dle smlouvy povinen.</w:t>
      </w:r>
    </w:p>
    <w:p w14:paraId="58860FF3" w14:textId="57329040" w:rsidR="00A526E3" w:rsidRPr="00F305D1" w:rsidRDefault="00A526E3" w:rsidP="002257C5">
      <w:pPr>
        <w:pStyle w:val="Odstavecseseznamem"/>
        <w:numPr>
          <w:ilvl w:val="0"/>
          <w:numId w:val="34"/>
        </w:numPr>
        <w:tabs>
          <w:tab w:val="clear" w:pos="992"/>
          <w:tab w:val="left" w:pos="0"/>
        </w:tabs>
        <w:spacing w:line="320" w:lineRule="atLeast"/>
        <w:ind w:left="709"/>
        <w:rPr>
          <w:rFonts w:ascii="Arial" w:hAnsi="Arial" w:cs="Arial"/>
          <w:sz w:val="18"/>
          <w:szCs w:val="18"/>
        </w:rPr>
      </w:pPr>
      <w:r w:rsidRPr="002238A8">
        <w:rPr>
          <w:rFonts w:ascii="Palatino Linotype" w:hAnsi="Palatino Linotype"/>
          <w:sz w:val="20"/>
          <w:szCs w:val="20"/>
        </w:rPr>
        <w:t xml:space="preserve">Samostatným důvodem pro čerpání bankovní záruky </w:t>
      </w:r>
      <w:r w:rsidRPr="00CF6F25">
        <w:rPr>
          <w:rFonts w:ascii="Palatino Linotype" w:hAnsi="Palatino Linotype"/>
          <w:sz w:val="20"/>
          <w:szCs w:val="20"/>
        </w:rPr>
        <w:t>vystavené dle odst. 7.5 písm. e) tohoto</w:t>
      </w:r>
      <w:r w:rsidRPr="002238A8">
        <w:rPr>
          <w:rFonts w:ascii="Palatino Linotype" w:hAnsi="Palatino Linotype"/>
          <w:sz w:val="20"/>
          <w:szCs w:val="20"/>
        </w:rPr>
        <w:t xml:space="preserve"> článku objednatelem bude vedle porušení povinností z této smlouvy i zjištění úpadku zhotovitele. </w:t>
      </w:r>
    </w:p>
    <w:p w14:paraId="03FAADA0" w14:textId="514494C5" w:rsidR="00A526E3" w:rsidRPr="00991C7A" w:rsidRDefault="00A526E3" w:rsidP="005A4726">
      <w:pPr>
        <w:pStyle w:val="Zkladntext"/>
        <w:numPr>
          <w:ilvl w:val="1"/>
          <w:numId w:val="12"/>
        </w:numPr>
        <w:tabs>
          <w:tab w:val="clear" w:pos="360"/>
          <w:tab w:val="left" w:pos="0"/>
          <w:tab w:val="num" w:pos="567"/>
        </w:tabs>
        <w:spacing w:after="0" w:line="320" w:lineRule="atLeast"/>
        <w:ind w:left="709" w:hanging="352"/>
        <w:jc w:val="both"/>
        <w:rPr>
          <w:rFonts w:ascii="Arial" w:hAnsi="Arial" w:cs="Arial"/>
          <w:sz w:val="18"/>
          <w:szCs w:val="18"/>
        </w:rPr>
      </w:pPr>
      <w:r w:rsidRPr="002238A8">
        <w:rPr>
          <w:rFonts w:ascii="Palatino Linotype" w:hAnsi="Palatino Linotype" w:cs="Arial"/>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den odeslání, den splatnosti a datum zdanitelného plnění,</w:t>
      </w:r>
    </w:p>
    <w:p w14:paraId="3B5DE8FD"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fakturovanou částku bez daně, sazbu daně, daň, příslušnou pozastávku dle tohoto článku a celkovou částku,</w:t>
      </w:r>
    </w:p>
    <w:p w14:paraId="0CF77441"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označení díla s odkazem na příslušnou část smlouvy,</w:t>
      </w:r>
    </w:p>
    <w:p w14:paraId="013C9F14"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F305D1">
        <w:rPr>
          <w:rFonts w:ascii="Palatino Linotype" w:hAnsi="Palatino Linotype" w:cs="Arial"/>
        </w:rPr>
        <w:t>specifický symbol</w:t>
      </w:r>
    </w:p>
    <w:p w14:paraId="48040008" w14:textId="390EF300" w:rsidR="00A526E3" w:rsidRPr="002238A8" w:rsidRDefault="00A526E3" w:rsidP="005A4726">
      <w:pPr>
        <w:pStyle w:val="Zkladntext"/>
        <w:numPr>
          <w:ilvl w:val="0"/>
          <w:numId w:val="7"/>
        </w:numPr>
        <w:tabs>
          <w:tab w:val="clear" w:pos="645"/>
          <w:tab w:val="left" w:pos="0"/>
        </w:tabs>
        <w:spacing w:after="0" w:line="320" w:lineRule="atLeast"/>
        <w:ind w:left="1418" w:hanging="425"/>
        <w:jc w:val="both"/>
        <w:rPr>
          <w:rFonts w:ascii="Palatino Linotype" w:hAnsi="Palatino Linotype" w:cs="Arial"/>
        </w:rPr>
      </w:pPr>
      <w:r w:rsidRPr="00F305D1">
        <w:rPr>
          <w:rFonts w:ascii="Palatino Linotype" w:hAnsi="Palatino Linotype" w:cs="Arial"/>
        </w:rPr>
        <w:t>protokol o odevzdání a převzetí díla  - pouze konečná faktura</w:t>
      </w:r>
    </w:p>
    <w:p w14:paraId="3CB257BA" w14:textId="7E23E591" w:rsidR="001C45AA" w:rsidRPr="00991C7A" w:rsidRDefault="001C45AA" w:rsidP="005A4726">
      <w:pPr>
        <w:pStyle w:val="Zkladntext"/>
        <w:numPr>
          <w:ilvl w:val="1"/>
          <w:numId w:val="12"/>
        </w:numPr>
        <w:tabs>
          <w:tab w:val="clear" w:pos="360"/>
          <w:tab w:val="left" w:pos="0"/>
        </w:tabs>
        <w:spacing w:after="0" w:line="320" w:lineRule="atLeast"/>
        <w:ind w:left="709" w:hanging="352"/>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5A4726">
      <w:pPr>
        <w:pStyle w:val="Zkladntext"/>
        <w:numPr>
          <w:ilvl w:val="1"/>
          <w:numId w:val="12"/>
        </w:numPr>
        <w:tabs>
          <w:tab w:val="clear" w:pos="360"/>
          <w:tab w:val="left" w:pos="0"/>
        </w:tabs>
        <w:spacing w:after="0" w:line="320" w:lineRule="atLeast"/>
        <w:ind w:left="709" w:hanging="352"/>
        <w:jc w:val="both"/>
        <w:rPr>
          <w:rFonts w:ascii="Palatino Linotype" w:hAnsi="Palatino Linotype" w:cs="Arial"/>
          <w:color w:val="000000"/>
        </w:rPr>
      </w:pPr>
      <w:r w:rsidRPr="002238A8">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22A705DE" w:rsidR="00AF3E5C" w:rsidRDefault="00AF3E5C" w:rsidP="005A4726">
      <w:pPr>
        <w:pStyle w:val="Odstavecseseznamem"/>
        <w:numPr>
          <w:ilvl w:val="1"/>
          <w:numId w:val="12"/>
        </w:numPr>
        <w:tabs>
          <w:tab w:val="clear" w:pos="360"/>
          <w:tab w:val="left" w:pos="0"/>
        </w:tabs>
        <w:spacing w:line="320" w:lineRule="atLeast"/>
        <w:ind w:left="709" w:hanging="352"/>
        <w:rPr>
          <w:rFonts w:ascii="Palatino Linotype" w:hAnsi="Palatino Linotype" w:cs="Arial"/>
          <w:color w:val="000000"/>
          <w:sz w:val="20"/>
          <w:szCs w:val="20"/>
        </w:rPr>
      </w:pPr>
      <w:r w:rsidRPr="00010C82">
        <w:rPr>
          <w:rFonts w:ascii="Palatino Linotype" w:hAnsi="Palatino Linotype" w:cs="Arial"/>
          <w:color w:val="000000"/>
          <w:sz w:val="20"/>
          <w:szCs w:val="20"/>
        </w:rPr>
        <w:t>Zhotovitel je povinen uchovávat veškeré doklady související s realizací díla a jeho financováním (způsobem dle zákona 563/1991 Sb., o účetnictví v platném znění) po dobu nejméně 10-ti let ode dne poslední platby za provedené práce a zároveň umožnit osobám oprávněným ke kontrole projektu</w:t>
      </w:r>
      <w:r w:rsidR="00283E34">
        <w:rPr>
          <w:rFonts w:ascii="Palatino Linotype" w:hAnsi="Palatino Linotype" w:cs="Arial"/>
          <w:color w:val="000000"/>
          <w:sz w:val="20"/>
          <w:szCs w:val="20"/>
        </w:rPr>
        <w:t>,</w:t>
      </w:r>
      <w:r w:rsidRPr="00010C82">
        <w:rPr>
          <w:rFonts w:ascii="Palatino Linotype" w:hAnsi="Palatino Linotype" w:cs="Arial"/>
          <w:color w:val="000000"/>
          <w:sz w:val="20"/>
          <w:szCs w:val="20"/>
        </w:rPr>
        <w:t xml:space="preserve"> z něhož je zakázka hrazena, provést kontrolu těchto dokladů.</w:t>
      </w:r>
    </w:p>
    <w:p w14:paraId="6CAA51C9" w14:textId="77777777" w:rsidR="00CF6D54" w:rsidRPr="00010C82" w:rsidRDefault="00CF6D54" w:rsidP="002C43E0">
      <w:pPr>
        <w:pStyle w:val="Odstavecseseznamem"/>
        <w:tabs>
          <w:tab w:val="left" w:pos="0"/>
        </w:tabs>
        <w:spacing w:line="320" w:lineRule="atLeast"/>
        <w:ind w:left="357"/>
        <w:rPr>
          <w:rFonts w:ascii="Palatino Linotype" w:hAnsi="Palatino Linotype" w:cs="Arial"/>
          <w:color w:val="000000"/>
          <w:sz w:val="20"/>
          <w:szCs w:val="20"/>
        </w:rPr>
      </w:pPr>
    </w:p>
    <w:p w14:paraId="3C13CE66"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77777777" w:rsidR="00AF3E5C" w:rsidRPr="007D2D8C" w:rsidRDefault="00AF3E5C" w:rsidP="002C43E0">
      <w:pPr>
        <w:pStyle w:val="Zkladntext"/>
        <w:numPr>
          <w:ilvl w:val="1"/>
          <w:numId w:val="13"/>
        </w:numPr>
        <w:tabs>
          <w:tab w:val="left" w:pos="0"/>
        </w:tabs>
        <w:spacing w:after="0" w:line="320" w:lineRule="atLeast"/>
        <w:ind w:firstLine="0"/>
        <w:jc w:val="both"/>
        <w:rPr>
          <w:rFonts w:ascii="Palatino Linotype" w:hAnsi="Palatino Linotype" w:cs="Arial"/>
          <w:b/>
          <w:color w:val="000000"/>
        </w:rPr>
      </w:pPr>
      <w:r w:rsidRPr="007D2D8C">
        <w:rPr>
          <w:rFonts w:ascii="Palatino Linotype" w:hAnsi="Palatino Linotype" w:cs="Arial"/>
          <w:b/>
          <w:color w:val="000000"/>
        </w:rPr>
        <w:t>Kontroly průběhu výstavby</w:t>
      </w:r>
    </w:p>
    <w:p w14:paraId="0F34EB74" w14:textId="6CD839DC" w:rsidR="00AF3E5C" w:rsidRPr="00DF220B"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 xml:space="preserve">dodavatelů), popř. účast zástupců výrobců věcí použitých při provádění díla. Zápis z kontrolních dnů zajišťuje objednatel. </w:t>
      </w:r>
      <w:r w:rsidRPr="00DF220B">
        <w:rPr>
          <w:rFonts w:ascii="Palatino Linotype" w:hAnsi="Palatino Linotype" w:cs="Arial"/>
          <w:color w:val="000000"/>
          <w:sz w:val="20"/>
          <w:szCs w:val="20"/>
        </w:rPr>
        <w:t>Kontrolní dny</w:t>
      </w:r>
      <w:r w:rsidR="001C457D" w:rsidRPr="00DF220B">
        <w:rPr>
          <w:rFonts w:ascii="Palatino Linotype" w:hAnsi="Palatino Linotype" w:cs="Arial"/>
          <w:color w:val="000000"/>
          <w:sz w:val="20"/>
          <w:szCs w:val="20"/>
        </w:rPr>
        <w:t xml:space="preserve"> budou svolávány min. 1x za </w:t>
      </w:r>
      <w:r w:rsidR="00476109" w:rsidRPr="00DF220B">
        <w:rPr>
          <w:rFonts w:ascii="Palatino Linotype" w:hAnsi="Palatino Linotype" w:cs="Arial"/>
          <w:color w:val="000000"/>
          <w:sz w:val="20"/>
          <w:szCs w:val="20"/>
        </w:rPr>
        <w:t>týden</w:t>
      </w:r>
      <w:r w:rsidR="001C457D" w:rsidRPr="00DF220B">
        <w:rPr>
          <w:rFonts w:ascii="Palatino Linotype" w:hAnsi="Palatino Linotype" w:cs="Arial"/>
          <w:color w:val="000000"/>
          <w:sz w:val="20"/>
          <w:szCs w:val="20"/>
        </w:rPr>
        <w:t>.</w:t>
      </w:r>
    </w:p>
    <w:p w14:paraId="7C398685"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723DF6BC" w:rsidR="0080267B" w:rsidRPr="00B33ADD"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06FFC55C" w:rsidR="00AF3E5C" w:rsidRDefault="00B76AB3"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Vzorkovací protokol </w:t>
      </w:r>
      <w:r w:rsidRPr="00CF6F25">
        <w:rPr>
          <w:rFonts w:ascii="Palatino Linotype" w:hAnsi="Palatino Linotype" w:cs="Arial"/>
          <w:color w:val="000000"/>
          <w:sz w:val="20"/>
          <w:szCs w:val="20"/>
        </w:rPr>
        <w:t xml:space="preserve">je </w:t>
      </w:r>
      <w:r w:rsidR="00A56EFA" w:rsidRPr="00CF6F25">
        <w:rPr>
          <w:rFonts w:ascii="Palatino Linotype" w:hAnsi="Palatino Linotype" w:cs="Arial"/>
          <w:color w:val="000000"/>
          <w:sz w:val="20"/>
          <w:szCs w:val="20"/>
        </w:rPr>
        <w:t>P</w:t>
      </w:r>
      <w:r w:rsidRPr="00CF6F25">
        <w:rPr>
          <w:rFonts w:ascii="Palatino Linotype" w:hAnsi="Palatino Linotype" w:cs="Arial"/>
          <w:color w:val="000000"/>
          <w:sz w:val="20"/>
          <w:szCs w:val="20"/>
        </w:rPr>
        <w:t xml:space="preserve">řílohou č. </w:t>
      </w:r>
      <w:r w:rsidR="00A56EFA" w:rsidRPr="00CF6F25">
        <w:rPr>
          <w:rFonts w:ascii="Palatino Linotype" w:hAnsi="Palatino Linotype" w:cs="Arial"/>
          <w:color w:val="000000"/>
          <w:sz w:val="20"/>
          <w:szCs w:val="20"/>
        </w:rPr>
        <w:t>6</w:t>
      </w:r>
      <w:r w:rsidRPr="00B76AB3">
        <w:rPr>
          <w:rFonts w:ascii="Palatino Linotype" w:hAnsi="Palatino Linotype" w:cs="Arial"/>
          <w:color w:val="000000"/>
          <w:sz w:val="20"/>
          <w:szCs w:val="20"/>
        </w:rPr>
        <w:t xml:space="preserve"> této smlouvy.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3A3D7A3" w14:textId="5F943CE3" w:rsidR="00C61B5E" w:rsidRPr="002238A8" w:rsidRDefault="00C61B5E" w:rsidP="002C43E0">
      <w:pPr>
        <w:pStyle w:val="Zkladntext"/>
        <w:numPr>
          <w:ilvl w:val="1"/>
          <w:numId w:val="13"/>
        </w:numPr>
        <w:tabs>
          <w:tab w:val="left" w:pos="0"/>
        </w:tabs>
        <w:spacing w:after="0" w:line="320" w:lineRule="atLeast"/>
        <w:ind w:firstLine="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67CCBEDB"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vyžadují kontrolu před jejich zakrytím, tj. např. kontrola uložení výztuže betonových konstrukcí, dilatačních spár, svislých a vodorovných hydroizolací, všech venkovních sítí technického vybavení 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991C7A" w:rsidRDefault="00692BE5" w:rsidP="005A4726">
      <w:pPr>
        <w:pStyle w:val="Seznam3"/>
        <w:numPr>
          <w:ilvl w:val="2"/>
          <w:numId w:val="13"/>
        </w:numPr>
        <w:tabs>
          <w:tab w:val="clear" w:pos="720"/>
          <w:tab w:val="left" w:pos="0"/>
        </w:tabs>
        <w:spacing w:line="320" w:lineRule="atLeast"/>
        <w:ind w:left="993" w:hanging="567"/>
        <w:contextualSpacing w:val="0"/>
        <w:rPr>
          <w:rFonts w:ascii="Arial" w:hAnsi="Arial" w:cs="Arial"/>
          <w:sz w:val="18"/>
          <w:szCs w:val="18"/>
        </w:rPr>
      </w:pPr>
      <w:r w:rsidRPr="00A56EFA">
        <w:rPr>
          <w:rFonts w:ascii="Palatino Linotype" w:hAnsi="Palatino Linotype"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991C7A" w:rsidRDefault="00692BE5" w:rsidP="005A4726">
      <w:pPr>
        <w:pStyle w:val="Seznam3"/>
        <w:numPr>
          <w:ilvl w:val="2"/>
          <w:numId w:val="13"/>
        </w:numPr>
        <w:tabs>
          <w:tab w:val="clear" w:pos="720"/>
          <w:tab w:val="left" w:pos="0"/>
        </w:tabs>
        <w:spacing w:line="320" w:lineRule="atLeast"/>
        <w:ind w:left="993" w:hanging="567"/>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991C7A" w:rsidRDefault="00692BE5" w:rsidP="005A4726">
      <w:pPr>
        <w:pStyle w:val="Seznam3"/>
        <w:numPr>
          <w:ilvl w:val="2"/>
          <w:numId w:val="13"/>
        </w:numPr>
        <w:tabs>
          <w:tab w:val="clear" w:pos="720"/>
          <w:tab w:val="left" w:pos="0"/>
        </w:tabs>
        <w:spacing w:line="320" w:lineRule="atLeast"/>
        <w:ind w:left="993" w:hanging="567"/>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Default="00692BE5" w:rsidP="005A4726">
      <w:pPr>
        <w:pStyle w:val="Seznam3"/>
        <w:numPr>
          <w:ilvl w:val="2"/>
          <w:numId w:val="13"/>
        </w:numPr>
        <w:tabs>
          <w:tab w:val="clear" w:pos="720"/>
          <w:tab w:val="left" w:pos="0"/>
        </w:tabs>
        <w:spacing w:line="320" w:lineRule="atLeast"/>
        <w:ind w:left="993" w:hanging="567"/>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3EB1F3A3"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vyzvání předat objednateli aktualizaci harmonogramu, který tvoří </w:t>
      </w:r>
      <w:r w:rsidRPr="00CF6F25">
        <w:rPr>
          <w:rFonts w:ascii="Palatino Linotype" w:hAnsi="Palatino Linotype" w:cs="Arial"/>
          <w:color w:val="000000"/>
          <w:sz w:val="20"/>
          <w:szCs w:val="20"/>
        </w:rPr>
        <w:t>přílohu č. 3 této smlouvy</w:t>
      </w:r>
      <w:r w:rsidRPr="007D2D8C">
        <w:rPr>
          <w:rFonts w:ascii="Palatino Linotype" w:hAnsi="Palatino Linotype" w:cs="Arial"/>
          <w:color w:val="000000"/>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14:paraId="4BDC8968" w14:textId="160BEFE0" w:rsidR="00AF3E5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r w:rsidR="00692BE5" w:rsidRPr="00692BE5">
        <w:rPr>
          <w:rFonts w:ascii="Palatino Linotype" w:hAnsi="Palatino Linotype" w:cs="Arial"/>
          <w:color w:val="000000"/>
          <w:sz w:val="20"/>
          <w:szCs w:val="20"/>
        </w:rPr>
        <w:t xml:space="preserve"> </w:t>
      </w:r>
    </w:p>
    <w:p w14:paraId="62FE2DF4" w14:textId="0A537C24" w:rsidR="0077288D" w:rsidRDefault="0077288D" w:rsidP="0077288D">
      <w:pPr>
        <w:pStyle w:val="Seznam3"/>
        <w:tabs>
          <w:tab w:val="left" w:pos="0"/>
        </w:tabs>
        <w:spacing w:line="320" w:lineRule="atLeast"/>
        <w:ind w:left="709" w:firstLine="0"/>
        <w:contextualSpacing w:val="0"/>
        <w:rPr>
          <w:rFonts w:ascii="Palatino Linotype" w:hAnsi="Palatino Linotype" w:cs="Arial"/>
          <w:color w:val="000000"/>
          <w:sz w:val="20"/>
          <w:szCs w:val="20"/>
        </w:rPr>
      </w:pPr>
    </w:p>
    <w:p w14:paraId="3FCE2561" w14:textId="77777777" w:rsidR="0077288D" w:rsidRDefault="0077288D" w:rsidP="0077288D">
      <w:pPr>
        <w:pStyle w:val="Seznam3"/>
        <w:tabs>
          <w:tab w:val="left" w:pos="0"/>
        </w:tabs>
        <w:spacing w:line="320" w:lineRule="atLeast"/>
        <w:ind w:left="709" w:firstLine="0"/>
        <w:contextualSpacing w:val="0"/>
        <w:rPr>
          <w:rFonts w:ascii="Palatino Linotype" w:hAnsi="Palatino Linotype" w:cs="Arial"/>
          <w:color w:val="000000"/>
          <w:sz w:val="20"/>
          <w:szCs w:val="20"/>
        </w:rPr>
      </w:pPr>
    </w:p>
    <w:p w14:paraId="536111D8" w14:textId="77777777" w:rsidR="001C45AA" w:rsidRPr="007D2D8C" w:rsidRDefault="00C61B5E" w:rsidP="002C43E0">
      <w:pPr>
        <w:pStyle w:val="Zkladntext"/>
        <w:numPr>
          <w:ilvl w:val="1"/>
          <w:numId w:val="13"/>
        </w:numPr>
        <w:tabs>
          <w:tab w:val="left" w:pos="0"/>
        </w:tabs>
        <w:spacing w:after="0" w:line="320" w:lineRule="atLeast"/>
        <w:ind w:firstLine="0"/>
        <w:jc w:val="both"/>
        <w:rPr>
          <w:rFonts w:ascii="Palatino Linotype" w:hAnsi="Palatino Linotype" w:cs="Arial"/>
          <w:b/>
          <w:color w:val="000000"/>
        </w:rPr>
      </w:pPr>
      <w:r w:rsidRPr="00A56EFA">
        <w:rPr>
          <w:rFonts w:ascii="Palatino Linotype" w:hAnsi="Palatino Linotype" w:cs="Arial"/>
          <w:b/>
          <w:color w:val="000000"/>
        </w:rPr>
        <w:t>Zkoušky</w:t>
      </w:r>
    </w:p>
    <w:p w14:paraId="0E50FB92" w14:textId="77777777"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77777777"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6EFA" w:rsidRDefault="00692BE5"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7952F86" w:rsidR="00692BE5" w:rsidRPr="00DE1313" w:rsidRDefault="00692BE5" w:rsidP="005A4726">
      <w:pPr>
        <w:pStyle w:val="Seznam3"/>
        <w:numPr>
          <w:ilvl w:val="2"/>
          <w:numId w:val="13"/>
        </w:numPr>
        <w:tabs>
          <w:tab w:val="clear" w:pos="720"/>
          <w:tab w:val="left" w:pos="0"/>
        </w:tabs>
        <w:spacing w:line="320" w:lineRule="atLeast"/>
        <w:ind w:left="993" w:hanging="567"/>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4134EC6B" w:rsidR="00AF3E5C" w:rsidRPr="00B4177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185854E" w14:textId="77777777" w:rsidR="00AF3E5C" w:rsidRPr="007D2D8C" w:rsidRDefault="00AF3E5C" w:rsidP="002C43E0">
      <w:pPr>
        <w:pStyle w:val="Seznam2"/>
        <w:numPr>
          <w:ilvl w:val="1"/>
          <w:numId w:val="13"/>
        </w:numPr>
        <w:tabs>
          <w:tab w:val="left" w:pos="0"/>
        </w:tabs>
        <w:spacing w:line="320" w:lineRule="atLeast"/>
        <w:ind w:left="357" w:firstLine="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77777777" w:rsidR="00AF3E5C" w:rsidRPr="007D2D8C" w:rsidRDefault="00AF3E5C" w:rsidP="005A4726">
      <w:pPr>
        <w:pStyle w:val="Pokraovnseznamu3"/>
        <w:numPr>
          <w:ilvl w:val="2"/>
          <w:numId w:val="13"/>
        </w:numPr>
        <w:tabs>
          <w:tab w:val="clear" w:pos="720"/>
          <w:tab w:val="left" w:pos="0"/>
        </w:tabs>
        <w:spacing w:after="0"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7D2D8C" w:rsidRDefault="00AF3E5C" w:rsidP="005A4726">
      <w:pPr>
        <w:pStyle w:val="Pokraovnseznamu3"/>
        <w:numPr>
          <w:ilvl w:val="2"/>
          <w:numId w:val="13"/>
        </w:numPr>
        <w:tabs>
          <w:tab w:val="clear" w:pos="720"/>
          <w:tab w:val="left" w:pos="0"/>
        </w:tabs>
        <w:spacing w:after="0"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7D2D8C" w:rsidRDefault="00AF3E5C" w:rsidP="005A4726">
      <w:pPr>
        <w:pStyle w:val="Pokraovnseznamu3"/>
        <w:numPr>
          <w:ilvl w:val="2"/>
          <w:numId w:val="13"/>
        </w:numPr>
        <w:tabs>
          <w:tab w:val="clear" w:pos="720"/>
          <w:tab w:val="left" w:pos="0"/>
        </w:tabs>
        <w:spacing w:after="0"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7D2D8C" w:rsidRDefault="00AF3E5C" w:rsidP="005A4726">
      <w:pPr>
        <w:pStyle w:val="Pokraovnseznamu3"/>
        <w:numPr>
          <w:ilvl w:val="2"/>
          <w:numId w:val="13"/>
        </w:numPr>
        <w:tabs>
          <w:tab w:val="clear" w:pos="720"/>
          <w:tab w:val="left" w:pos="0"/>
        </w:tabs>
        <w:spacing w:after="0"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2C43E0">
      <w:pPr>
        <w:pStyle w:val="Pokraovnseznamu3"/>
        <w:tabs>
          <w:tab w:val="left" w:pos="0"/>
        </w:tabs>
        <w:spacing w:after="0" w:line="320" w:lineRule="atLeast"/>
        <w:ind w:left="720"/>
        <w:rPr>
          <w:rFonts w:ascii="Palatino Linotype" w:hAnsi="Palatino Linotype" w:cs="Arial"/>
          <w:color w:val="000000"/>
          <w:sz w:val="20"/>
          <w:szCs w:val="20"/>
        </w:rPr>
      </w:pPr>
    </w:p>
    <w:p w14:paraId="410C3BC7" w14:textId="77777777" w:rsidR="00AF3E5C" w:rsidRPr="002238A8" w:rsidRDefault="00AF3E5C" w:rsidP="002C43E0">
      <w:pPr>
        <w:pStyle w:val="Zkladntext"/>
        <w:numPr>
          <w:ilvl w:val="1"/>
          <w:numId w:val="13"/>
        </w:numPr>
        <w:tabs>
          <w:tab w:val="left" w:pos="0"/>
        </w:tabs>
        <w:spacing w:after="0" w:line="320" w:lineRule="atLeast"/>
        <w:ind w:firstLine="0"/>
        <w:jc w:val="both"/>
        <w:rPr>
          <w:rFonts w:ascii="Palatino Linotype" w:hAnsi="Palatino Linotype" w:cs="Arial"/>
          <w:b/>
          <w:color w:val="000000"/>
        </w:rPr>
      </w:pPr>
      <w:r w:rsidRPr="002238A8">
        <w:rPr>
          <w:rFonts w:ascii="Palatino Linotype" w:hAnsi="Palatino Linotype" w:cs="Arial"/>
          <w:b/>
          <w:color w:val="000000"/>
        </w:rPr>
        <w:t>Staveniště a jeho zařízení</w:t>
      </w:r>
    </w:p>
    <w:p w14:paraId="0D5E1DFC" w14:textId="2A2C18E6"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sidR="009A733E">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sidR="00A5538B">
        <w:rPr>
          <w:rFonts w:ascii="Palatino Linotype" w:hAnsi="Palatino Linotype" w:cs="Arial"/>
          <w:color w:val="000000"/>
          <w:sz w:val="20"/>
          <w:szCs w:val="20"/>
        </w:rPr>
        <w:t>3</w:t>
      </w:r>
      <w:r w:rsidR="006F75AD" w:rsidRPr="007D2D8C">
        <w:rPr>
          <w:rFonts w:ascii="Palatino Linotype" w:hAnsi="Palatino Linotype" w:cs="Arial"/>
          <w:color w:val="000000"/>
          <w:sz w:val="20"/>
          <w:szCs w:val="20"/>
        </w:rPr>
        <w:t xml:space="preserve"> </w:t>
      </w:r>
      <w:r w:rsidR="009A733E">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7D2D8C"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C66D6E" w:rsidRDefault="00AF3E5C"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w:t>
      </w:r>
      <w:r w:rsidRPr="00C66D6E">
        <w:rPr>
          <w:rFonts w:ascii="Palatino Linotype" w:hAnsi="Palatino Linotype" w:cs="Arial"/>
          <w:sz w:val="20"/>
          <w:szCs w:val="20"/>
        </w:rPr>
        <w:t xml:space="preserve">za případné škody v průběhu prací svým pojištěním. </w:t>
      </w:r>
    </w:p>
    <w:p w14:paraId="299098C3" w14:textId="2B4128D0" w:rsidR="00C61B5E" w:rsidRPr="006C54AB" w:rsidRDefault="00C61B5E" w:rsidP="005A4726">
      <w:pPr>
        <w:pStyle w:val="Seznam3"/>
        <w:numPr>
          <w:ilvl w:val="2"/>
          <w:numId w:val="13"/>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50F54DCC" w14:textId="77777777" w:rsidR="00692BE5" w:rsidRPr="007D2D8C" w:rsidRDefault="00692BE5" w:rsidP="002C43E0">
      <w:pPr>
        <w:pStyle w:val="Seznam3"/>
        <w:tabs>
          <w:tab w:val="left" w:pos="0"/>
        </w:tabs>
        <w:spacing w:line="320" w:lineRule="atLeast"/>
        <w:ind w:left="710" w:firstLine="0"/>
        <w:contextualSpacing w:val="0"/>
        <w:rPr>
          <w:rFonts w:ascii="Palatino Linotype" w:hAnsi="Palatino Linotype" w:cs="Arial"/>
          <w:color w:val="000000"/>
          <w:sz w:val="20"/>
          <w:szCs w:val="20"/>
        </w:rPr>
      </w:pPr>
    </w:p>
    <w:p w14:paraId="32DC94F1" w14:textId="58FC2B09" w:rsidR="00AF3E5C" w:rsidRPr="007D2D8C" w:rsidRDefault="00AF3E5C" w:rsidP="002C43E0">
      <w:pPr>
        <w:pStyle w:val="Seznam2"/>
        <w:numPr>
          <w:ilvl w:val="1"/>
          <w:numId w:val="13"/>
        </w:numPr>
        <w:tabs>
          <w:tab w:val="left" w:pos="0"/>
        </w:tabs>
        <w:spacing w:line="320" w:lineRule="atLeast"/>
        <w:ind w:left="357" w:firstLine="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427AB74" w:rsidR="00AF3E5C" w:rsidRPr="007D2D8C" w:rsidRDefault="00AF3E5C" w:rsidP="005A4726">
      <w:pPr>
        <w:pStyle w:val="Seznam3"/>
        <w:numPr>
          <w:ilvl w:val="2"/>
          <w:numId w:val="13"/>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11C04316" w:rsidR="00AF3E5C" w:rsidRPr="007D2D8C" w:rsidRDefault="00AF3E5C" w:rsidP="005A4726">
      <w:pPr>
        <w:pStyle w:val="Seznam3"/>
        <w:numPr>
          <w:ilvl w:val="2"/>
          <w:numId w:val="13"/>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74A0C8CC" w:rsidR="00AF3E5C" w:rsidRPr="007D2D8C" w:rsidRDefault="00AF3E5C" w:rsidP="005A4726">
      <w:pPr>
        <w:pStyle w:val="Seznam3"/>
        <w:numPr>
          <w:ilvl w:val="2"/>
          <w:numId w:val="13"/>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4CABF35A" w:rsidR="00AF3E5C" w:rsidRPr="007D2D8C" w:rsidRDefault="00AF3E5C" w:rsidP="005A4726">
      <w:pPr>
        <w:pStyle w:val="Seznam3"/>
        <w:numPr>
          <w:ilvl w:val="2"/>
          <w:numId w:val="13"/>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 že změnu v osobě jakéhokoliv ze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p>
    <w:p w14:paraId="3A6B8623" w14:textId="434D907A" w:rsidR="00AF3E5C" w:rsidRPr="007D2D8C" w:rsidRDefault="00AF3E5C" w:rsidP="005A4726">
      <w:pPr>
        <w:pStyle w:val="Seznam3"/>
        <w:numPr>
          <w:ilvl w:val="2"/>
          <w:numId w:val="13"/>
        </w:numPr>
        <w:tabs>
          <w:tab w:val="clear" w:pos="720"/>
          <w:tab w:val="left" w:pos="0"/>
        </w:tabs>
        <w:spacing w:line="320" w:lineRule="atLeast"/>
        <w:ind w:left="1134" w:hanging="708"/>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Podmínky pro změnu</w:t>
      </w:r>
      <w:r w:rsidR="00F9032D">
        <w:rPr>
          <w:rFonts w:ascii="Palatino Linotype" w:hAnsi="Palatino Linotype" w:cs="Arial"/>
          <w:color w:val="000000"/>
          <w:sz w:val="20"/>
          <w:szCs w:val="20"/>
        </w:rPr>
        <w:t xml:space="preserve"> pod</w:t>
      </w:r>
      <w:r w:rsidRPr="007D2D8C">
        <w:rPr>
          <w:rFonts w:ascii="Palatino Linotype" w:hAnsi="Palatino Linotype" w:cs="Arial"/>
          <w:color w:val="000000"/>
          <w:sz w:val="20"/>
          <w:szCs w:val="20"/>
        </w:rPr>
        <w:t xml:space="preserve">dodavatele, prostřednictvím kterého zhotovitel prokazoval v zadávacím řízení kvalifikaci: </w:t>
      </w:r>
    </w:p>
    <w:p w14:paraId="4A05B445" w14:textId="060C5A79" w:rsidR="00AF3E5C" w:rsidRPr="007D2D8C" w:rsidRDefault="00AF3E5C" w:rsidP="005A4726">
      <w:pPr>
        <w:pStyle w:val="Seznam3"/>
        <w:tabs>
          <w:tab w:val="left" w:pos="0"/>
        </w:tabs>
        <w:spacing w:line="320" w:lineRule="atLeast"/>
        <w:ind w:left="1134"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oprávněn změnit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25EC0106" w:rsidR="00AF3E5C" w:rsidRPr="007D2D8C" w:rsidRDefault="00F9032D" w:rsidP="005A4726">
      <w:pPr>
        <w:pStyle w:val="Seznam3"/>
        <w:numPr>
          <w:ilvl w:val="0"/>
          <w:numId w:val="9"/>
        </w:numPr>
        <w:tabs>
          <w:tab w:val="left" w:pos="0"/>
        </w:tabs>
        <w:spacing w:line="320" w:lineRule="atLeast"/>
        <w:ind w:left="1276"/>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B1668A9" w:rsidR="00AF3E5C" w:rsidRPr="007D2D8C" w:rsidRDefault="00AF3E5C" w:rsidP="005A4726">
      <w:pPr>
        <w:pStyle w:val="Seznam3"/>
        <w:numPr>
          <w:ilvl w:val="0"/>
          <w:numId w:val="9"/>
        </w:numPr>
        <w:tabs>
          <w:tab w:val="left" w:pos="0"/>
        </w:tabs>
        <w:spacing w:line="320" w:lineRule="atLeast"/>
        <w:ind w:left="1276"/>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vůči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dodavateli bylo zahájeno insolvenční řízení,</w:t>
      </w:r>
    </w:p>
    <w:p w14:paraId="79614497" w14:textId="4E35514C" w:rsidR="00AF3E5C" w:rsidRPr="008B7084" w:rsidRDefault="00F9032D" w:rsidP="005A4726">
      <w:pPr>
        <w:pStyle w:val="Seznam3"/>
        <w:numPr>
          <w:ilvl w:val="0"/>
          <w:numId w:val="9"/>
        </w:numPr>
        <w:tabs>
          <w:tab w:val="left" w:pos="0"/>
        </w:tabs>
        <w:spacing w:line="320" w:lineRule="atLeast"/>
        <w:ind w:left="1276"/>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přerušil nebo ukončil svou činnost.</w:t>
      </w:r>
    </w:p>
    <w:p w14:paraId="71D1F6D4" w14:textId="72CCE8C2" w:rsidR="009733FC" w:rsidRDefault="00AF3E5C" w:rsidP="005A4726">
      <w:pPr>
        <w:pStyle w:val="Seznam3"/>
        <w:tabs>
          <w:tab w:val="left" w:pos="0"/>
        </w:tabs>
        <w:spacing w:line="320" w:lineRule="atLeast"/>
        <w:ind w:left="1134"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w:t>
      </w:r>
    </w:p>
    <w:p w14:paraId="1B6C8024" w14:textId="77777777" w:rsidR="00C61B5E" w:rsidRPr="007D2D8C" w:rsidRDefault="00C61B5E" w:rsidP="002C43E0">
      <w:pPr>
        <w:pStyle w:val="Seznam3"/>
        <w:tabs>
          <w:tab w:val="left" w:pos="0"/>
        </w:tabs>
        <w:spacing w:line="320" w:lineRule="atLeast"/>
        <w:ind w:left="720" w:firstLine="0"/>
        <w:rPr>
          <w:rFonts w:ascii="Palatino Linotype" w:hAnsi="Palatino Linotype" w:cs="Arial"/>
          <w:color w:val="000000"/>
          <w:sz w:val="20"/>
          <w:szCs w:val="20"/>
        </w:rPr>
      </w:pPr>
    </w:p>
    <w:p w14:paraId="7D63CE05" w14:textId="77777777" w:rsidR="001C45AA" w:rsidRPr="007D2D8C" w:rsidRDefault="00AF3E5C" w:rsidP="002C43E0">
      <w:pPr>
        <w:pStyle w:val="Zkladntext"/>
        <w:numPr>
          <w:ilvl w:val="1"/>
          <w:numId w:val="13"/>
        </w:numPr>
        <w:tabs>
          <w:tab w:val="left" w:pos="0"/>
        </w:tabs>
        <w:spacing w:after="0" w:line="320" w:lineRule="atLeast"/>
        <w:ind w:firstLine="0"/>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039046CF" w:rsidR="001C45AA" w:rsidRDefault="0067356E" w:rsidP="005A4726">
      <w:pPr>
        <w:pStyle w:val="Seznam3"/>
        <w:numPr>
          <w:ilvl w:val="2"/>
          <w:numId w:val="13"/>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zhotovitelem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5D1071EC" w14:textId="77777777" w:rsidR="00CF6D54" w:rsidRPr="007D2D8C" w:rsidRDefault="00CF6D54" w:rsidP="002C43E0">
      <w:pPr>
        <w:pStyle w:val="Seznam3"/>
        <w:tabs>
          <w:tab w:val="left" w:pos="0"/>
        </w:tabs>
        <w:spacing w:line="320" w:lineRule="atLeast"/>
        <w:ind w:left="720" w:firstLine="0"/>
        <w:contextualSpacing w:val="0"/>
        <w:rPr>
          <w:rFonts w:ascii="Palatino Linotype" w:hAnsi="Palatino Linotype" w:cs="Arial"/>
          <w:color w:val="000000"/>
          <w:sz w:val="20"/>
          <w:szCs w:val="20"/>
        </w:rPr>
      </w:pPr>
    </w:p>
    <w:p w14:paraId="2DDCDB96"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2C43E0">
      <w:pPr>
        <w:pStyle w:val="Seznam2"/>
        <w:numPr>
          <w:ilvl w:val="1"/>
          <w:numId w:val="14"/>
        </w:numPr>
        <w:tabs>
          <w:tab w:val="left" w:pos="0"/>
        </w:tabs>
        <w:spacing w:line="320" w:lineRule="atLeast"/>
        <w:ind w:left="357" w:firstLine="0"/>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6CDBBCBF" w:rsidR="00AF3E5C" w:rsidRPr="007D2D8C" w:rsidRDefault="00AF3E5C" w:rsidP="005A4726">
      <w:pPr>
        <w:pStyle w:val="Seznam2"/>
        <w:numPr>
          <w:ilvl w:val="2"/>
          <w:numId w:val="15"/>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7D2D8C" w:rsidRDefault="00AF3E5C" w:rsidP="002C43E0">
      <w:pPr>
        <w:pStyle w:val="Seznam2"/>
        <w:numPr>
          <w:ilvl w:val="1"/>
          <w:numId w:val="14"/>
        </w:numPr>
        <w:tabs>
          <w:tab w:val="left" w:pos="0"/>
        </w:tabs>
        <w:spacing w:line="320" w:lineRule="atLeast"/>
        <w:ind w:left="357" w:firstLine="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p>
    <w:p w14:paraId="6175FA81" w14:textId="3EF3FE8B" w:rsidR="00AF3E5C" w:rsidRPr="007D2D8C"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7D2D8C"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2E2A7E"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2E2A7E">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6D4F76BA" w:rsidR="00AF3E5C" w:rsidRPr="002E2A7E"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2E2A7E">
        <w:rPr>
          <w:rFonts w:ascii="Palatino Linotype" w:hAnsi="Palatino Linotype" w:cs="Arial"/>
          <w:color w:val="000000"/>
          <w:sz w:val="20"/>
          <w:szCs w:val="20"/>
        </w:rPr>
        <w:t xml:space="preserve">Před zahájením přejímky dle předchozího odstavce zhotovitel předá objednateli dokumentaci skutečného provedení díla </w:t>
      </w:r>
      <w:r w:rsidR="00DF1210" w:rsidRPr="002E2A7E">
        <w:rPr>
          <w:rFonts w:ascii="Palatino Linotype" w:hAnsi="Palatino Linotype" w:cs="Arial"/>
          <w:color w:val="000000"/>
          <w:sz w:val="20"/>
          <w:szCs w:val="20"/>
        </w:rPr>
        <w:t xml:space="preserve">včetně geodetického zaměření skutečného provedení díla, </w:t>
      </w:r>
      <w:r w:rsidR="00DF1210" w:rsidRPr="002E2A7E">
        <w:rPr>
          <w:rFonts w:ascii="Palatino Linotype" w:hAnsi="Palatino Linotype"/>
          <w:sz w:val="20"/>
          <w:szCs w:val="20"/>
        </w:rPr>
        <w:t>dokumentaci nutnou pro vydání kolaudačního souhlasu a provozní dokumentaci</w:t>
      </w:r>
      <w:r w:rsidR="00DF1210" w:rsidRPr="002E2A7E">
        <w:rPr>
          <w:rFonts w:ascii="Palatino Linotype" w:hAnsi="Palatino Linotype" w:cs="Arial"/>
          <w:color w:val="000000"/>
          <w:sz w:val="20"/>
          <w:szCs w:val="20"/>
        </w:rPr>
        <w:t xml:space="preserve"> </w:t>
      </w:r>
      <w:r w:rsidRPr="002E2A7E">
        <w:rPr>
          <w:rFonts w:ascii="Palatino Linotype" w:hAnsi="Palatino Linotype" w:cs="Arial"/>
          <w:color w:val="000000"/>
          <w:sz w:val="20"/>
          <w:szCs w:val="20"/>
        </w:rPr>
        <w:t xml:space="preserve">v listinné podobě v počtu </w:t>
      </w:r>
      <w:r w:rsidR="00DF1210" w:rsidRPr="002E2A7E">
        <w:rPr>
          <w:rFonts w:ascii="Palatino Linotype" w:hAnsi="Palatino Linotype" w:cs="Arial"/>
          <w:color w:val="000000"/>
          <w:sz w:val="20"/>
          <w:szCs w:val="20"/>
        </w:rPr>
        <w:t xml:space="preserve">4 </w:t>
      </w:r>
      <w:r w:rsidRPr="002E2A7E">
        <w:rPr>
          <w:rFonts w:ascii="Palatino Linotype" w:hAnsi="Palatino Linotype" w:cs="Arial"/>
          <w:color w:val="000000"/>
          <w:sz w:val="20"/>
          <w:szCs w:val="20"/>
        </w:rPr>
        <w:t xml:space="preserve">ks a v datové podobě </w:t>
      </w:r>
      <w:r w:rsidR="00543C77" w:rsidRPr="002E2A7E">
        <w:rPr>
          <w:rFonts w:ascii="Palatino Linotype" w:hAnsi="Palatino Linotype" w:cs="Arial"/>
          <w:color w:val="000000"/>
          <w:sz w:val="20"/>
          <w:szCs w:val="20"/>
        </w:rPr>
        <w:t xml:space="preserve">(ve formátu </w:t>
      </w:r>
      <w:r w:rsidR="00543C77" w:rsidRPr="002E2A7E">
        <w:rPr>
          <w:rFonts w:ascii="Palatino Linotype" w:hAnsi="Palatino Linotype"/>
          <w:sz w:val="20"/>
          <w:szCs w:val="20"/>
        </w:rPr>
        <w:t>*</w:t>
      </w:r>
      <w:r w:rsidR="00543C77" w:rsidRPr="002E2A7E">
        <w:rPr>
          <w:rFonts w:ascii="Palatino Linotype" w:hAnsi="Palatino Linotype" w:cs="Arial"/>
          <w:color w:val="000000"/>
          <w:sz w:val="20"/>
          <w:szCs w:val="20"/>
        </w:rPr>
        <w:t xml:space="preserve">pdf a </w:t>
      </w:r>
      <w:r w:rsidR="00543C77" w:rsidRPr="002E2A7E">
        <w:rPr>
          <w:rFonts w:ascii="Palatino Linotype" w:hAnsi="Palatino Linotype"/>
          <w:sz w:val="20"/>
          <w:szCs w:val="20"/>
        </w:rPr>
        <w:t>*</w:t>
      </w:r>
      <w:r w:rsidR="00E86D0A" w:rsidRPr="002E2A7E">
        <w:rPr>
          <w:rFonts w:ascii="Palatino Linotype" w:hAnsi="Palatino Linotype" w:cs="Arial"/>
          <w:color w:val="000000"/>
          <w:sz w:val="20"/>
          <w:szCs w:val="20"/>
        </w:rPr>
        <w:t>d</w:t>
      </w:r>
      <w:r w:rsidR="00543C77" w:rsidRPr="002E2A7E">
        <w:rPr>
          <w:rFonts w:ascii="Palatino Linotype" w:hAnsi="Palatino Linotype" w:cs="Arial"/>
          <w:color w:val="000000"/>
          <w:sz w:val="20"/>
          <w:szCs w:val="20"/>
        </w:rPr>
        <w:t>wg</w:t>
      </w:r>
      <w:r w:rsidR="00B4757D" w:rsidRPr="002E2A7E">
        <w:rPr>
          <w:rFonts w:ascii="Palatino Linotype" w:hAnsi="Palatino Linotype" w:cs="Arial"/>
          <w:color w:val="000000"/>
          <w:sz w:val="20"/>
          <w:szCs w:val="20"/>
        </w:rPr>
        <w:t xml:space="preserve"> nebo jiném přepisovatelném formátu</w:t>
      </w:r>
      <w:r w:rsidR="00DB79B6" w:rsidRPr="002E2A7E">
        <w:rPr>
          <w:rFonts w:ascii="Palatino Linotype" w:hAnsi="Palatino Linotype" w:cs="Arial"/>
          <w:color w:val="000000"/>
          <w:sz w:val="20"/>
          <w:szCs w:val="20"/>
        </w:rPr>
        <w:t xml:space="preserve">) </w:t>
      </w:r>
      <w:r w:rsidRPr="002E2A7E">
        <w:rPr>
          <w:rFonts w:ascii="Palatino Linotype" w:hAnsi="Palatino Linotype" w:cs="Arial"/>
          <w:color w:val="000000"/>
          <w:sz w:val="20"/>
          <w:szCs w:val="20"/>
        </w:rPr>
        <w:t>na datovém nosiči v počtu 1 ks.</w:t>
      </w:r>
      <w:r w:rsidR="00DF1210" w:rsidRPr="002E2A7E">
        <w:rPr>
          <w:rFonts w:ascii="Palatino Linotype" w:hAnsi="Palatino Linotype" w:cs="Arial"/>
          <w:color w:val="000000"/>
          <w:sz w:val="20"/>
          <w:szCs w:val="20"/>
        </w:rPr>
        <w:t xml:space="preserve"> </w:t>
      </w:r>
      <w:r w:rsidR="00A56EFA" w:rsidRPr="002E2A7E">
        <w:rPr>
          <w:rFonts w:ascii="Palatino Linotype" w:hAnsi="Palatino Linotype" w:cs="Arial"/>
          <w:color w:val="000000"/>
          <w:sz w:val="20"/>
          <w:szCs w:val="20"/>
        </w:rPr>
        <w:t xml:space="preserve">Pokud nebude při převzetí díla nebo jeho části doloženy </w:t>
      </w:r>
      <w:r w:rsidR="00DE1313" w:rsidRPr="002E2A7E">
        <w:rPr>
          <w:rFonts w:ascii="Palatino Linotype" w:hAnsi="Palatino Linotype" w:cs="Arial"/>
          <w:color w:val="000000"/>
          <w:sz w:val="20"/>
          <w:szCs w:val="20"/>
        </w:rPr>
        <w:t xml:space="preserve">tyto </w:t>
      </w:r>
      <w:r w:rsidR="00A56EFA" w:rsidRPr="002E2A7E">
        <w:rPr>
          <w:rFonts w:ascii="Palatino Linotype" w:hAnsi="Palatino Linotype" w:cs="Arial"/>
          <w:color w:val="000000"/>
          <w:sz w:val="20"/>
          <w:szCs w:val="20"/>
        </w:rPr>
        <w:t xml:space="preserve">dokumentace, je objednatel oprávněn </w:t>
      </w:r>
      <w:r w:rsidR="00F13D75" w:rsidRPr="002E2A7E">
        <w:rPr>
          <w:rFonts w:ascii="Palatino Linotype" w:hAnsi="Palatino Linotype" w:cs="Arial"/>
          <w:color w:val="000000"/>
          <w:sz w:val="20"/>
          <w:szCs w:val="20"/>
        </w:rPr>
        <w:t>dílo</w:t>
      </w:r>
      <w:r w:rsidR="00A56EFA" w:rsidRPr="002E2A7E">
        <w:rPr>
          <w:rFonts w:ascii="Palatino Linotype" w:hAnsi="Palatino Linotype" w:cs="Arial"/>
          <w:color w:val="000000"/>
          <w:sz w:val="20"/>
          <w:szCs w:val="20"/>
        </w:rPr>
        <w:t xml:space="preserve"> nebo jeho část nepřevzít.</w:t>
      </w:r>
      <w:r w:rsidR="004E2663" w:rsidRPr="002E2A7E">
        <w:rPr>
          <w:rFonts w:ascii="Palatino Linotype" w:hAnsi="Palatino Linotype" w:cs="Arial"/>
          <w:color w:val="000000"/>
          <w:sz w:val="20"/>
          <w:szCs w:val="20"/>
        </w:rPr>
        <w:t xml:space="preserve"> </w:t>
      </w:r>
    </w:p>
    <w:p w14:paraId="10633B8B" w14:textId="77777777" w:rsidR="00AF3E5C" w:rsidRPr="002E2A7E"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2E2A7E">
        <w:rPr>
          <w:rFonts w:ascii="Palatino Linotype" w:hAnsi="Palatino Linotype" w:cs="Arial"/>
          <w:color w:val="000000"/>
          <w:sz w:val="20"/>
          <w:szCs w:val="20"/>
        </w:rPr>
        <w:t>Protokol sepsaný stranami bude obsahovat zejména:</w:t>
      </w:r>
    </w:p>
    <w:p w14:paraId="49F0019D" w14:textId="77777777" w:rsidR="00AF3E5C" w:rsidRPr="002E2A7E" w:rsidRDefault="00AF3E5C" w:rsidP="002C43E0">
      <w:pPr>
        <w:numPr>
          <w:ilvl w:val="0"/>
          <w:numId w:val="17"/>
        </w:numPr>
        <w:tabs>
          <w:tab w:val="left" w:pos="0"/>
        </w:tabs>
        <w:spacing w:line="320" w:lineRule="atLeast"/>
        <w:ind w:firstLine="0"/>
        <w:rPr>
          <w:rFonts w:ascii="Palatino Linotype" w:hAnsi="Palatino Linotype" w:cs="Arial"/>
          <w:color w:val="000000"/>
          <w:sz w:val="20"/>
          <w:szCs w:val="20"/>
        </w:rPr>
      </w:pPr>
      <w:r w:rsidRPr="002E2A7E">
        <w:rPr>
          <w:rFonts w:ascii="Palatino Linotype" w:hAnsi="Palatino Linotype" w:cs="Arial"/>
          <w:color w:val="000000"/>
          <w:sz w:val="20"/>
          <w:szCs w:val="20"/>
        </w:rPr>
        <w:t>zhodnocení jakosti díla nebo event. jeho části,</w:t>
      </w:r>
    </w:p>
    <w:p w14:paraId="177AADC4" w14:textId="77777777" w:rsidR="00AF3E5C" w:rsidRPr="007D2D8C" w:rsidRDefault="00AF3E5C" w:rsidP="002C43E0">
      <w:pPr>
        <w:numPr>
          <w:ilvl w:val="0"/>
          <w:numId w:val="17"/>
        </w:numPr>
        <w:tabs>
          <w:tab w:val="left" w:pos="0"/>
        </w:tabs>
        <w:spacing w:line="320" w:lineRule="atLeast"/>
        <w:ind w:firstLine="0"/>
        <w:rPr>
          <w:rFonts w:ascii="Palatino Linotype" w:hAnsi="Palatino Linotype" w:cs="Arial"/>
          <w:color w:val="000000"/>
          <w:sz w:val="20"/>
          <w:szCs w:val="20"/>
        </w:rPr>
      </w:pPr>
      <w:r w:rsidRPr="002E2A7E">
        <w:rPr>
          <w:rFonts w:ascii="Palatino Linotype" w:hAnsi="Palatino Linotype" w:cs="Arial"/>
          <w:color w:val="000000"/>
          <w:sz w:val="20"/>
          <w:szCs w:val="20"/>
        </w:rPr>
        <w:t>identifikační údaje o</w:t>
      </w:r>
      <w:r w:rsidRPr="007D2D8C">
        <w:rPr>
          <w:rFonts w:ascii="Palatino Linotype" w:hAnsi="Palatino Linotype" w:cs="Arial"/>
          <w:color w:val="000000"/>
          <w:sz w:val="20"/>
          <w:szCs w:val="20"/>
        </w:rPr>
        <w:t xml:space="preserve"> díle či event. jeho části,</w:t>
      </w:r>
    </w:p>
    <w:p w14:paraId="586907DA" w14:textId="77777777" w:rsidR="00AF3E5C" w:rsidRPr="007D2D8C" w:rsidRDefault="00AF3E5C" w:rsidP="002C43E0">
      <w:pPr>
        <w:numPr>
          <w:ilvl w:val="0"/>
          <w:numId w:val="17"/>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2C43E0">
      <w:pPr>
        <w:numPr>
          <w:ilvl w:val="0"/>
          <w:numId w:val="17"/>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2C43E0">
      <w:pPr>
        <w:numPr>
          <w:ilvl w:val="0"/>
          <w:numId w:val="17"/>
        </w:numPr>
        <w:tabs>
          <w:tab w:val="left" w:pos="0"/>
        </w:tabs>
        <w:spacing w:line="320" w:lineRule="atLeast"/>
        <w:ind w:firstLine="0"/>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777777" w:rsidR="00AF3E5C" w:rsidRPr="007D2D8C"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186368C1" w:rsidR="00665DAF" w:rsidRPr="00665DAF"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w:t>
      </w:r>
      <w:r w:rsidRPr="00CF6F25">
        <w:rPr>
          <w:rFonts w:ascii="Palatino Linotype" w:hAnsi="Palatino Linotype" w:cs="Arial"/>
          <w:color w:val="000000"/>
          <w:sz w:val="20"/>
          <w:szCs w:val="20"/>
        </w:rPr>
        <w:t>uladu s odst. 7.</w:t>
      </w:r>
      <w:r w:rsidR="007A2D94" w:rsidRPr="00CF6F25">
        <w:rPr>
          <w:rFonts w:ascii="Palatino Linotype" w:hAnsi="Palatino Linotype" w:cs="Arial"/>
          <w:color w:val="000000"/>
          <w:sz w:val="20"/>
          <w:szCs w:val="20"/>
        </w:rPr>
        <w:t>5</w:t>
      </w:r>
      <w:r w:rsidRPr="00CF6F25">
        <w:rPr>
          <w:rFonts w:ascii="Palatino Linotype" w:hAnsi="Palatino Linotype" w:cs="Arial"/>
          <w:color w:val="000000"/>
          <w:sz w:val="20"/>
          <w:szCs w:val="20"/>
        </w:rPr>
        <w:t xml:space="preserve"> oprávněn</w:t>
      </w:r>
      <w:r w:rsidRPr="007D2D8C">
        <w:rPr>
          <w:rFonts w:ascii="Palatino Linotype" w:hAnsi="Palatino Linotype" w:cs="Arial"/>
          <w:color w:val="000000"/>
          <w:sz w:val="20"/>
          <w:szCs w:val="20"/>
        </w:rPr>
        <w:t xml:space="preserve"> vystavit konečnou fakturu. Pokud se smluvní strany nedohodnou na předání díla s vadami a nedostatky, postupuje se podle předchozího odstavce.</w:t>
      </w:r>
      <w:r w:rsidR="003D0768">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V případě, kdy bude dílo vykazovat drobné vady a nedodělky a </w:t>
      </w:r>
      <w:r w:rsidR="00665DAF" w:rsidRPr="00F13D75">
        <w:rPr>
          <w:rFonts w:ascii="Palatino Linotype" w:hAnsi="Palatino Linotype" w:cs="Arial"/>
          <w:color w:val="000000"/>
          <w:sz w:val="20"/>
          <w:szCs w:val="20"/>
        </w:rPr>
        <w:t xml:space="preserve">objednatel dílo s těmito vadami a nedodělky převezme, v takovém případě není objednatel povinen uhradit </w:t>
      </w:r>
      <w:r w:rsidR="00665DAF">
        <w:rPr>
          <w:rFonts w:ascii="Palatino Linotype" w:hAnsi="Palatino Linotype" w:cs="Arial"/>
          <w:color w:val="000000"/>
          <w:sz w:val="20"/>
          <w:szCs w:val="20"/>
        </w:rPr>
        <w:t xml:space="preserve">1 splátku -  částku 7% z celkové sjednané ceny </w:t>
      </w:r>
      <w:r w:rsidR="00665DAF" w:rsidRPr="002238A8">
        <w:rPr>
          <w:rFonts w:ascii="Palatino Linotype" w:hAnsi="Palatino Linotype" w:cs="Arial"/>
          <w:color w:val="000000"/>
          <w:sz w:val="20"/>
          <w:szCs w:val="20"/>
        </w:rPr>
        <w:t>(tedy 70% z konečné faktury)</w:t>
      </w:r>
      <w:r w:rsidR="00665DAF">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až do úplného odstranění všech vad a nedodělků, po tuto dobu není objednatel v prodlení. </w:t>
      </w:r>
    </w:p>
    <w:p w14:paraId="780831E9" w14:textId="77777777" w:rsidR="00AF3E5C" w:rsidRPr="007D2D8C"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7D2D8C"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7D2D8C" w:rsidRDefault="00C92290"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Default="00AF3E5C" w:rsidP="005A4726">
      <w:pPr>
        <w:pStyle w:val="Seznam2"/>
        <w:numPr>
          <w:ilvl w:val="2"/>
          <w:numId w:val="16"/>
        </w:numPr>
        <w:tabs>
          <w:tab w:val="clear" w:pos="720"/>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AEF45C5" w14:textId="77777777" w:rsidR="00CF6D54" w:rsidRPr="007D2D8C" w:rsidRDefault="00CF6D54" w:rsidP="002C43E0">
      <w:pPr>
        <w:pStyle w:val="Seznam2"/>
        <w:tabs>
          <w:tab w:val="left" w:pos="0"/>
        </w:tabs>
        <w:spacing w:line="320" w:lineRule="atLeast"/>
        <w:ind w:left="720" w:firstLine="0"/>
        <w:contextualSpacing w:val="0"/>
        <w:rPr>
          <w:rFonts w:ascii="Palatino Linotype" w:hAnsi="Palatino Linotype" w:cs="Arial"/>
          <w:color w:val="000000"/>
          <w:sz w:val="20"/>
          <w:szCs w:val="20"/>
        </w:rPr>
      </w:pPr>
    </w:p>
    <w:p w14:paraId="5F60553A" w14:textId="77777777" w:rsidR="00AF3E5C" w:rsidRPr="007D2D8C" w:rsidRDefault="00AF3E5C" w:rsidP="003E295A">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7777777" w:rsidR="00AF3E5C" w:rsidRPr="007D2D8C" w:rsidRDefault="00AF3E5C" w:rsidP="003E295A">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1204EE42" w14:textId="77777777" w:rsidR="00AF3E5C" w:rsidRPr="007D2D8C" w:rsidRDefault="00AF3E5C" w:rsidP="003E295A">
      <w:pPr>
        <w:pStyle w:val="Seznam2"/>
        <w:numPr>
          <w:ilvl w:val="1"/>
          <w:numId w:val="19"/>
        </w:numPr>
        <w:tabs>
          <w:tab w:val="clear" w:pos="390"/>
          <w:tab w:val="left" w:pos="0"/>
          <w:tab w:val="num" w:pos="993"/>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7D2D8C" w:rsidRDefault="00AF3E5C" w:rsidP="002C43E0">
      <w:pPr>
        <w:numPr>
          <w:ilvl w:val="0"/>
          <w:numId w:val="18"/>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2C43E0">
      <w:pPr>
        <w:numPr>
          <w:ilvl w:val="0"/>
          <w:numId w:val="18"/>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2C43E0">
      <w:pPr>
        <w:numPr>
          <w:ilvl w:val="0"/>
          <w:numId w:val="18"/>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2C43E0">
      <w:pPr>
        <w:numPr>
          <w:ilvl w:val="0"/>
          <w:numId w:val="18"/>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3E295A">
      <w:pPr>
        <w:pStyle w:val="Seznam2"/>
        <w:tabs>
          <w:tab w:val="left" w:pos="0"/>
        </w:tabs>
        <w:spacing w:line="320" w:lineRule="atLeast"/>
        <w:ind w:left="993"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3E295A">
      <w:pPr>
        <w:pStyle w:val="Seznam2"/>
        <w:numPr>
          <w:ilvl w:val="1"/>
          <w:numId w:val="19"/>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3E295A">
      <w:pPr>
        <w:numPr>
          <w:ilvl w:val="0"/>
          <w:numId w:val="20"/>
        </w:numPr>
        <w:tabs>
          <w:tab w:val="clear" w:pos="1069"/>
          <w:tab w:val="left" w:pos="0"/>
        </w:tabs>
        <w:spacing w:line="320" w:lineRule="atLeast"/>
        <w:ind w:left="1418" w:hanging="349"/>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3E295A">
      <w:pPr>
        <w:numPr>
          <w:ilvl w:val="0"/>
          <w:numId w:val="20"/>
        </w:numPr>
        <w:tabs>
          <w:tab w:val="clear" w:pos="1069"/>
          <w:tab w:val="left" w:pos="0"/>
        </w:tabs>
        <w:spacing w:line="320" w:lineRule="atLeast"/>
        <w:ind w:left="1418" w:hanging="349"/>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3E295A">
      <w:pPr>
        <w:numPr>
          <w:ilvl w:val="0"/>
          <w:numId w:val="20"/>
        </w:numPr>
        <w:tabs>
          <w:tab w:val="clear" w:pos="1069"/>
          <w:tab w:val="left" w:pos="0"/>
        </w:tabs>
        <w:spacing w:line="320" w:lineRule="atLeast"/>
        <w:ind w:left="1418" w:hanging="349"/>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3E295A">
      <w:pPr>
        <w:pStyle w:val="Seznam2"/>
        <w:spacing w:line="320" w:lineRule="atLeast"/>
        <w:ind w:left="993" w:firstLine="0"/>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3E295A">
      <w:pPr>
        <w:pStyle w:val="Seznam2"/>
        <w:numPr>
          <w:ilvl w:val="1"/>
          <w:numId w:val="19"/>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3E295A">
      <w:pPr>
        <w:pStyle w:val="Seznam2"/>
        <w:numPr>
          <w:ilvl w:val="1"/>
          <w:numId w:val="19"/>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3E295A">
      <w:pPr>
        <w:pStyle w:val="Seznam2"/>
        <w:numPr>
          <w:ilvl w:val="1"/>
          <w:numId w:val="19"/>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3E295A">
      <w:pPr>
        <w:pStyle w:val="Seznam2"/>
        <w:numPr>
          <w:ilvl w:val="1"/>
          <w:numId w:val="19"/>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3E295A">
      <w:pPr>
        <w:pStyle w:val="Seznam2"/>
        <w:numPr>
          <w:ilvl w:val="1"/>
          <w:numId w:val="19"/>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28548B02" w14:textId="77777777" w:rsidR="00CF6D54" w:rsidRPr="007D2D8C" w:rsidRDefault="00CF6D54" w:rsidP="002C43E0">
      <w:pPr>
        <w:pStyle w:val="Seznam2"/>
        <w:tabs>
          <w:tab w:val="left" w:pos="0"/>
        </w:tabs>
        <w:spacing w:line="320" w:lineRule="atLeast"/>
        <w:ind w:left="720" w:firstLine="0"/>
        <w:contextualSpacing w:val="0"/>
        <w:rPr>
          <w:rFonts w:ascii="Palatino Linotype" w:hAnsi="Palatino Linotype" w:cs="Arial"/>
          <w:color w:val="000000"/>
          <w:sz w:val="20"/>
          <w:szCs w:val="20"/>
        </w:rPr>
      </w:pPr>
    </w:p>
    <w:p w14:paraId="4C7C06A1"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0E478693" w14:textId="77777777" w:rsidR="00AF3E5C" w:rsidRPr="007D2D8C" w:rsidRDefault="00AF3E5C" w:rsidP="003E295A">
      <w:pPr>
        <w:pStyle w:val="Seznam2"/>
        <w:numPr>
          <w:ilvl w:val="1"/>
          <w:numId w:val="21"/>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6B70A9">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díla (záruční doba).</w:t>
      </w:r>
    </w:p>
    <w:p w14:paraId="69027337" w14:textId="77777777" w:rsidR="00AF3E5C" w:rsidRDefault="00AF3E5C" w:rsidP="003E295A">
      <w:pPr>
        <w:pStyle w:val="Seznam2"/>
        <w:numPr>
          <w:ilvl w:val="1"/>
          <w:numId w:val="21"/>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729E4072" w:rsidR="007F7DCB" w:rsidRPr="005D024E" w:rsidRDefault="007F7DCB" w:rsidP="003E295A">
      <w:pPr>
        <w:pStyle w:val="Seznam2"/>
        <w:numPr>
          <w:ilvl w:val="1"/>
          <w:numId w:val="21"/>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C44E9">
        <w:rPr>
          <w:rFonts w:ascii="Palatino Linotype" w:hAnsi="Palatino Linotype"/>
          <w:color w:val="000000"/>
          <w:sz w:val="20"/>
          <w:szCs w:val="20"/>
        </w:rPr>
        <w:t xml:space="preserve"> </w:t>
      </w:r>
    </w:p>
    <w:p w14:paraId="260116CF" w14:textId="6F3CBA97" w:rsidR="007F7DCB" w:rsidRPr="00DF220B" w:rsidRDefault="007F7DCB" w:rsidP="003E295A">
      <w:pPr>
        <w:pStyle w:val="Seznam2"/>
        <w:numPr>
          <w:ilvl w:val="1"/>
          <w:numId w:val="21"/>
        </w:numPr>
        <w:tabs>
          <w:tab w:val="clear" w:pos="390"/>
          <w:tab w:val="left" w:pos="0"/>
          <w:tab w:val="num" w:pos="426"/>
        </w:tabs>
        <w:spacing w:line="320" w:lineRule="atLeast"/>
        <w:ind w:left="993" w:hanging="567"/>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Pokud objednatel zvolí odstranění vady opravou, vady plnění budou odstraňovány v těchto </w:t>
      </w:r>
      <w:r w:rsidRPr="00DF220B">
        <w:rPr>
          <w:rFonts w:ascii="Palatino Linotype" w:hAnsi="Palatino Linotype" w:cs="Arial"/>
          <w:color w:val="000000"/>
          <w:sz w:val="20"/>
          <w:szCs w:val="20"/>
        </w:rPr>
        <w:t>režimech (kategoriích):</w:t>
      </w:r>
    </w:p>
    <w:p w14:paraId="12D4BE8C" w14:textId="6E57E7F8" w:rsidR="007F7DCB" w:rsidRPr="00DF220B" w:rsidRDefault="007F7DCB" w:rsidP="003E295A">
      <w:pPr>
        <w:pStyle w:val="Seznam2"/>
        <w:numPr>
          <w:ilvl w:val="2"/>
          <w:numId w:val="29"/>
        </w:numPr>
        <w:tabs>
          <w:tab w:val="clear" w:pos="720"/>
          <w:tab w:val="left" w:pos="0"/>
        </w:tabs>
        <w:spacing w:line="320" w:lineRule="atLeast"/>
        <w:ind w:left="1276" w:hanging="283"/>
        <w:rPr>
          <w:rFonts w:ascii="Palatino Linotype" w:hAnsi="Palatino Linotype" w:cs="Arial"/>
          <w:strike/>
          <w:color w:val="000000"/>
          <w:sz w:val="20"/>
          <w:szCs w:val="20"/>
        </w:rPr>
      </w:pPr>
      <w:r w:rsidRPr="00DF220B">
        <w:rPr>
          <w:rFonts w:ascii="Palatino Linotype" w:hAnsi="Palatino Linotype" w:cs="Arial"/>
          <w:color w:val="000000"/>
          <w:sz w:val="20"/>
          <w:szCs w:val="20"/>
        </w:rPr>
        <w:t>Kategorie vady „</w:t>
      </w:r>
      <w:r w:rsidR="00244D7C" w:rsidRPr="00DF220B">
        <w:rPr>
          <w:rFonts w:ascii="Palatino Linotype" w:hAnsi="Palatino Linotype" w:cs="Arial"/>
          <w:color w:val="000000"/>
          <w:sz w:val="20"/>
          <w:szCs w:val="20"/>
        </w:rPr>
        <w:t>havárie</w:t>
      </w:r>
      <w:r w:rsidR="00B36C31" w:rsidRPr="00DF220B">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DF220B">
        <w:rPr>
          <w:rFonts w:ascii="Palatino Linotype" w:hAnsi="Palatino Linotype" w:cs="Arial"/>
          <w:color w:val="000000"/>
          <w:sz w:val="20"/>
          <w:szCs w:val="20"/>
        </w:rPr>
        <w:t xml:space="preserve">. Tento stav může ohrozit běžný provoz objednatele a nelze jej dočasně řešit jiným </w:t>
      </w:r>
      <w:r w:rsidR="00B36C31" w:rsidRPr="00DF220B">
        <w:rPr>
          <w:rFonts w:ascii="Palatino Linotype" w:hAnsi="Palatino Linotype" w:cs="Arial"/>
          <w:color w:val="000000"/>
          <w:sz w:val="20"/>
          <w:szCs w:val="20"/>
        </w:rPr>
        <w:t>opatřením. Nejpozději</w:t>
      </w:r>
      <w:r w:rsidRPr="00DF220B">
        <w:rPr>
          <w:rFonts w:ascii="Palatino Linotype" w:hAnsi="Palatino Linotype" w:cs="Arial"/>
          <w:color w:val="000000"/>
          <w:sz w:val="20"/>
          <w:szCs w:val="20"/>
        </w:rPr>
        <w:t xml:space="preserve"> do </w:t>
      </w:r>
      <w:r w:rsidR="00B36C31" w:rsidRPr="00DF220B">
        <w:rPr>
          <w:rFonts w:ascii="Palatino Linotype" w:hAnsi="Palatino Linotype" w:cs="Arial"/>
          <w:color w:val="000000"/>
          <w:sz w:val="20"/>
          <w:szCs w:val="20"/>
        </w:rPr>
        <w:t>1</w:t>
      </w:r>
      <w:r w:rsidRPr="00DF220B">
        <w:rPr>
          <w:rFonts w:ascii="Palatino Linotype" w:hAnsi="Palatino Linotype" w:cs="Arial"/>
          <w:color w:val="000000"/>
          <w:sz w:val="20"/>
          <w:szCs w:val="20"/>
        </w:rPr>
        <w:t xml:space="preserve">2 hodin po nahlášení vady </w:t>
      </w:r>
      <w:r w:rsidR="00B36C31" w:rsidRPr="00DF220B">
        <w:rPr>
          <w:rFonts w:ascii="Palatino Linotype" w:hAnsi="Palatino Linotype" w:cs="Arial"/>
          <w:color w:val="000000"/>
          <w:sz w:val="20"/>
          <w:szCs w:val="20"/>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2ED80DD6" w14:textId="6C418801" w:rsidR="008C4591" w:rsidRPr="00DF220B" w:rsidRDefault="007F7DCB" w:rsidP="003E295A">
      <w:pPr>
        <w:pStyle w:val="Odstavecseseznamem"/>
        <w:numPr>
          <w:ilvl w:val="2"/>
          <w:numId w:val="29"/>
        </w:numPr>
        <w:tabs>
          <w:tab w:val="clear" w:pos="720"/>
          <w:tab w:val="left" w:pos="0"/>
        </w:tabs>
        <w:spacing w:line="320" w:lineRule="atLeast"/>
        <w:ind w:left="1276" w:hanging="283"/>
        <w:rPr>
          <w:rFonts w:ascii="Palatino Linotype" w:hAnsi="Palatino Linotype" w:cs="Arial"/>
          <w:color w:val="000000"/>
          <w:sz w:val="20"/>
          <w:szCs w:val="20"/>
        </w:rPr>
      </w:pPr>
      <w:r w:rsidRPr="00DF220B">
        <w:rPr>
          <w:rFonts w:ascii="Palatino Linotype" w:hAnsi="Palatino Linotype" w:cs="Arial"/>
          <w:color w:val="000000"/>
          <w:sz w:val="20"/>
          <w:szCs w:val="20"/>
        </w:rPr>
        <w:t>Kategorie vady „střední“, vady omezující provoz</w:t>
      </w:r>
      <w:r w:rsidR="0019706C" w:rsidRPr="00DF220B">
        <w:rPr>
          <w:rFonts w:ascii="Palatino Linotype" w:hAnsi="Palatino Linotype" w:cs="Arial"/>
          <w:color w:val="000000"/>
          <w:sz w:val="20"/>
          <w:szCs w:val="20"/>
        </w:rPr>
        <w:t xml:space="preserve"> díla, </w:t>
      </w:r>
      <w:r w:rsidRPr="00DF220B">
        <w:rPr>
          <w:rFonts w:ascii="Palatino Linotype" w:hAnsi="Palatino Linotype" w:cs="Arial"/>
          <w:color w:val="000000"/>
          <w:sz w:val="20"/>
          <w:szCs w:val="20"/>
        </w:rPr>
        <w:t xml:space="preserve">kdy </w:t>
      </w:r>
      <w:r w:rsidR="0019706C" w:rsidRPr="00DF220B">
        <w:rPr>
          <w:rFonts w:ascii="Palatino Linotype" w:hAnsi="Palatino Linotype" w:cs="Arial"/>
          <w:color w:val="000000"/>
          <w:sz w:val="20"/>
          <w:szCs w:val="20"/>
        </w:rPr>
        <w:t>užívání díla je degradováno</w:t>
      </w:r>
      <w:r w:rsidRPr="00DF220B">
        <w:rPr>
          <w:rFonts w:ascii="Palatino Linotype" w:hAnsi="Palatino Linotype" w:cs="Arial"/>
          <w:color w:val="000000"/>
          <w:sz w:val="20"/>
          <w:szCs w:val="20"/>
        </w:rPr>
        <w:t xml:space="preserve"> tak, že tento stav omezuje běžný provoz</w:t>
      </w:r>
      <w:r w:rsidR="0019706C" w:rsidRPr="00DF220B">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DF220B">
        <w:rPr>
          <w:rFonts w:ascii="Palatino Linotype" w:hAnsi="Palatino Linotype" w:cs="Arial"/>
          <w:color w:val="000000"/>
          <w:sz w:val="20"/>
          <w:szCs w:val="20"/>
        </w:rPr>
        <w:t xml:space="preserve"> Nejpozději do 2 (dvou) dnů</w:t>
      </w:r>
      <w:r w:rsidRPr="00DF220B">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DF220B">
        <w:rPr>
          <w:rFonts w:ascii="Palatino Linotype" w:hAnsi="Palatino Linotype" w:cs="Arial"/>
          <w:color w:val="000000"/>
          <w:sz w:val="20"/>
          <w:szCs w:val="20"/>
        </w:rPr>
        <w:t xml:space="preserve"> vady ve lhůtě do 5</w:t>
      </w:r>
      <w:r w:rsidRPr="00DF220B">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DF220B">
        <w:rPr>
          <w:rFonts w:ascii="Palatino Linotype" w:hAnsi="Palatino Linotype" w:cs="Arial"/>
          <w:color w:val="000000"/>
          <w:sz w:val="20"/>
          <w:szCs w:val="20"/>
        </w:rPr>
        <w:t xml:space="preserve"> a dopad na činnost objednatele, pokud se smluvní strany nedohodnou jinak.</w:t>
      </w:r>
      <w:r w:rsidRPr="00DF220B">
        <w:t xml:space="preserve"> </w:t>
      </w:r>
    </w:p>
    <w:p w14:paraId="72A36604" w14:textId="31978CD5" w:rsidR="008C4591" w:rsidRPr="00DF220B" w:rsidRDefault="007F7DCB" w:rsidP="003E295A">
      <w:pPr>
        <w:pStyle w:val="Odstavecseseznamem"/>
        <w:numPr>
          <w:ilvl w:val="2"/>
          <w:numId w:val="29"/>
        </w:numPr>
        <w:tabs>
          <w:tab w:val="clear" w:pos="720"/>
          <w:tab w:val="left" w:pos="0"/>
        </w:tabs>
        <w:spacing w:line="320" w:lineRule="atLeast"/>
        <w:ind w:left="1276" w:hanging="283"/>
        <w:rPr>
          <w:rFonts w:ascii="Palatino Linotype" w:hAnsi="Palatino Linotype" w:cs="Arial"/>
          <w:color w:val="000000"/>
          <w:sz w:val="20"/>
          <w:szCs w:val="20"/>
        </w:rPr>
      </w:pPr>
      <w:r w:rsidRPr="00DF220B">
        <w:rPr>
          <w:rFonts w:ascii="Palatino Linotype" w:hAnsi="Palatino Linotype" w:cs="Arial"/>
          <w:color w:val="000000"/>
          <w:sz w:val="20"/>
          <w:szCs w:val="20"/>
        </w:rPr>
        <w:t>Kategorie vady „nízká“, vady neomezující provoz, jedná se o drobné vady, které nespadají do kategorií „vysoká“</w:t>
      </w:r>
      <w:r w:rsidR="00B36C31" w:rsidRPr="00DF220B">
        <w:rPr>
          <w:rFonts w:ascii="Palatino Linotype" w:hAnsi="Palatino Linotype" w:cs="Arial"/>
          <w:color w:val="000000"/>
          <w:sz w:val="20"/>
          <w:szCs w:val="20"/>
        </w:rPr>
        <w:t xml:space="preserve"> nebo „střední“. Nejpozději do 5</w:t>
      </w:r>
      <w:r w:rsidRPr="00DF220B">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DF220B">
        <w:rPr>
          <w:rFonts w:ascii="Palatino Linotype" w:hAnsi="Palatino Linotype" w:cs="Arial"/>
          <w:color w:val="000000"/>
          <w:sz w:val="20"/>
          <w:szCs w:val="20"/>
        </w:rPr>
        <w:t>s</w:t>
      </w:r>
      <w:r w:rsidR="00766B52" w:rsidRPr="00DF220B">
        <w:rPr>
          <w:rFonts w:ascii="Palatino Linotype" w:hAnsi="Palatino Linotype" w:cs="Arial"/>
          <w:color w:val="000000"/>
          <w:sz w:val="20"/>
          <w:szCs w:val="20"/>
        </w:rPr>
        <w:t>tranění této vady ve lhůtě do 15</w:t>
      </w:r>
      <w:r w:rsidRPr="00DF220B">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DF220B">
        <w:rPr>
          <w:rFonts w:ascii="Palatino Linotype" w:hAnsi="Palatino Linotype" w:cs="Arial"/>
          <w:color w:val="000000"/>
          <w:sz w:val="20"/>
          <w:szCs w:val="20"/>
        </w:rPr>
        <w:t>, pokud se smluvní strany nedohodnou jinak.</w:t>
      </w:r>
      <w:r w:rsidRPr="00DF220B">
        <w:rPr>
          <w:rFonts w:ascii="Palatino Linotype" w:hAnsi="Palatino Linotype" w:cs="Arial"/>
          <w:color w:val="000000"/>
          <w:sz w:val="20"/>
          <w:szCs w:val="20"/>
        </w:rPr>
        <w:t xml:space="preserve"> </w:t>
      </w:r>
    </w:p>
    <w:p w14:paraId="69EFDA44" w14:textId="018DA928" w:rsidR="007F7DCB" w:rsidRPr="008C4591" w:rsidRDefault="007F7DCB" w:rsidP="003E295A">
      <w:pPr>
        <w:pStyle w:val="Odstavecseseznamem"/>
        <w:numPr>
          <w:ilvl w:val="2"/>
          <w:numId w:val="21"/>
        </w:numPr>
        <w:tabs>
          <w:tab w:val="clear" w:pos="720"/>
          <w:tab w:val="left" w:pos="0"/>
        </w:tabs>
        <w:spacing w:line="320" w:lineRule="atLeast"/>
        <w:ind w:left="1134" w:hanging="708"/>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3E295A">
      <w:pPr>
        <w:pStyle w:val="Seznam2"/>
        <w:numPr>
          <w:ilvl w:val="2"/>
          <w:numId w:val="21"/>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3E295A">
      <w:pPr>
        <w:pStyle w:val="Seznam2"/>
        <w:numPr>
          <w:ilvl w:val="2"/>
          <w:numId w:val="21"/>
        </w:numPr>
        <w:tabs>
          <w:tab w:val="clear" w:pos="720"/>
          <w:tab w:val="left" w:pos="0"/>
        </w:tabs>
        <w:spacing w:line="320" w:lineRule="atLeast"/>
        <w:ind w:left="1134" w:hanging="708"/>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3E295A">
      <w:pPr>
        <w:pStyle w:val="Seznam2"/>
        <w:numPr>
          <w:ilvl w:val="0"/>
          <w:numId w:val="28"/>
        </w:numPr>
        <w:tabs>
          <w:tab w:val="left" w:pos="0"/>
        </w:tabs>
        <w:spacing w:line="320" w:lineRule="atLeast"/>
        <w:ind w:left="1276" w:hanging="283"/>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3E295A">
      <w:pPr>
        <w:pStyle w:val="Seznam2"/>
        <w:numPr>
          <w:ilvl w:val="0"/>
          <w:numId w:val="28"/>
        </w:numPr>
        <w:tabs>
          <w:tab w:val="left" w:pos="0"/>
        </w:tabs>
        <w:spacing w:line="320" w:lineRule="atLeast"/>
        <w:ind w:left="1276" w:hanging="283"/>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3E295A">
      <w:pPr>
        <w:pStyle w:val="Seznam2"/>
        <w:numPr>
          <w:ilvl w:val="0"/>
          <w:numId w:val="28"/>
        </w:numPr>
        <w:tabs>
          <w:tab w:val="left" w:pos="0"/>
        </w:tabs>
        <w:spacing w:line="320" w:lineRule="atLeast"/>
        <w:ind w:left="1276" w:hanging="283"/>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3E295A">
      <w:pPr>
        <w:pStyle w:val="Seznam2"/>
        <w:numPr>
          <w:ilvl w:val="0"/>
          <w:numId w:val="28"/>
        </w:numPr>
        <w:tabs>
          <w:tab w:val="left" w:pos="0"/>
        </w:tabs>
        <w:spacing w:line="320" w:lineRule="atLeast"/>
        <w:ind w:left="1276" w:hanging="283"/>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3E295A">
      <w:pPr>
        <w:pStyle w:val="Seznam2"/>
        <w:numPr>
          <w:ilvl w:val="0"/>
          <w:numId w:val="28"/>
        </w:numPr>
        <w:tabs>
          <w:tab w:val="left" w:pos="0"/>
        </w:tabs>
        <w:spacing w:line="320" w:lineRule="atLeast"/>
        <w:ind w:left="1276" w:hanging="283"/>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3E295A">
      <w:pPr>
        <w:pStyle w:val="Seznam2"/>
        <w:numPr>
          <w:ilvl w:val="1"/>
          <w:numId w:val="21"/>
        </w:numPr>
        <w:tabs>
          <w:tab w:val="clear" w:pos="390"/>
          <w:tab w:val="left" w:pos="0"/>
          <w:tab w:val="num" w:pos="426"/>
        </w:tabs>
        <w:spacing w:line="320" w:lineRule="atLeast"/>
        <w:ind w:left="1134" w:hanging="708"/>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3E295A">
      <w:pPr>
        <w:pStyle w:val="Seznam2"/>
        <w:numPr>
          <w:ilvl w:val="1"/>
          <w:numId w:val="21"/>
        </w:numPr>
        <w:tabs>
          <w:tab w:val="clear" w:pos="390"/>
          <w:tab w:val="left" w:pos="0"/>
          <w:tab w:val="num" w:pos="426"/>
        </w:tabs>
        <w:spacing w:line="320" w:lineRule="atLeast"/>
        <w:ind w:left="1134" w:hanging="708"/>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3E295A">
      <w:pPr>
        <w:pStyle w:val="Seznam2"/>
        <w:numPr>
          <w:ilvl w:val="1"/>
          <w:numId w:val="21"/>
        </w:numPr>
        <w:tabs>
          <w:tab w:val="clear" w:pos="390"/>
          <w:tab w:val="left" w:pos="0"/>
          <w:tab w:val="num" w:pos="426"/>
        </w:tabs>
        <w:spacing w:line="320" w:lineRule="atLeast"/>
        <w:ind w:left="1134" w:hanging="708"/>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5A2D006B" w14:textId="322DF2BC" w:rsidR="00D32E10" w:rsidRDefault="00D32E10" w:rsidP="003E295A">
      <w:pPr>
        <w:pStyle w:val="Seznam2"/>
        <w:numPr>
          <w:ilvl w:val="1"/>
          <w:numId w:val="21"/>
        </w:numPr>
        <w:tabs>
          <w:tab w:val="clear" w:pos="390"/>
          <w:tab w:val="left" w:pos="0"/>
          <w:tab w:val="num" w:pos="426"/>
        </w:tabs>
        <w:spacing w:line="320" w:lineRule="atLeast"/>
        <w:ind w:left="1134" w:hanging="708"/>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4E65898B" w14:textId="77777777" w:rsidR="00CF6D54" w:rsidRPr="00837B14" w:rsidRDefault="00CF6D54" w:rsidP="002C43E0">
      <w:pPr>
        <w:pStyle w:val="Seznam2"/>
        <w:tabs>
          <w:tab w:val="left" w:pos="0"/>
        </w:tabs>
        <w:spacing w:line="320" w:lineRule="atLeast"/>
        <w:ind w:left="720" w:firstLine="0"/>
        <w:contextualSpacing w:val="0"/>
        <w:rPr>
          <w:rFonts w:ascii="Palatino Linotype" w:hAnsi="Palatino Linotype" w:cs="Arial"/>
          <w:color w:val="000000"/>
          <w:sz w:val="20"/>
          <w:szCs w:val="20"/>
        </w:rPr>
      </w:pPr>
    </w:p>
    <w:p w14:paraId="2CF7FC88" w14:textId="77777777" w:rsidR="0032619E" w:rsidRPr="007D2D8C" w:rsidRDefault="0032619E" w:rsidP="002C43E0">
      <w:pPr>
        <w:pStyle w:val="Seznam2"/>
        <w:tabs>
          <w:tab w:val="left" w:pos="0"/>
        </w:tabs>
        <w:spacing w:line="320" w:lineRule="atLeast"/>
        <w:ind w:left="0" w:firstLine="0"/>
        <w:rPr>
          <w:rFonts w:ascii="Palatino Linotype" w:hAnsi="Palatino Linotype" w:cs="Arial"/>
          <w:color w:val="000000"/>
          <w:sz w:val="20"/>
          <w:szCs w:val="20"/>
        </w:rPr>
      </w:pPr>
    </w:p>
    <w:p w14:paraId="7673DCF7" w14:textId="77777777" w:rsidR="00AF3E5C" w:rsidRPr="00F71719" w:rsidRDefault="00AF3E5C" w:rsidP="002C43E0">
      <w:pPr>
        <w:tabs>
          <w:tab w:val="left" w:pos="0"/>
        </w:tabs>
        <w:spacing w:line="320" w:lineRule="atLeast"/>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3E295A">
      <w:pPr>
        <w:pStyle w:val="Seznam3"/>
        <w:numPr>
          <w:ilvl w:val="1"/>
          <w:numId w:val="22"/>
        </w:numPr>
        <w:tabs>
          <w:tab w:val="clear" w:pos="39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5EA27E26" w:rsidR="00AF3E5C" w:rsidRPr="00DF220B" w:rsidRDefault="00AF3E5C"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zhotovitele oproti termínu uvedeném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6C54AB" w:rsidRPr="00DF220B">
        <w:rPr>
          <w:rFonts w:ascii="Palatino Linotype" w:hAnsi="Palatino Linotype" w:cs="Arial"/>
          <w:color w:val="000000"/>
          <w:sz w:val="20"/>
          <w:szCs w:val="20"/>
        </w:rPr>
        <w:t>5</w:t>
      </w:r>
      <w:r w:rsidR="00EF7C9C" w:rsidRPr="00DF220B">
        <w:rPr>
          <w:rFonts w:ascii="Palatino Linotype" w:hAnsi="Palatino Linotype" w:cs="Arial"/>
          <w:color w:val="000000"/>
          <w:sz w:val="20"/>
          <w:szCs w:val="20"/>
        </w:rPr>
        <w:t>.</w:t>
      </w:r>
      <w:r w:rsidRPr="00DF220B">
        <w:rPr>
          <w:rFonts w:ascii="Palatino Linotype" w:hAnsi="Palatino Linotype" w:cs="Arial"/>
          <w:color w:val="000000"/>
          <w:sz w:val="20"/>
          <w:szCs w:val="20"/>
        </w:rPr>
        <w:t>00</w:t>
      </w:r>
      <w:r w:rsidR="00A61C53" w:rsidRPr="00DF220B">
        <w:rPr>
          <w:rFonts w:ascii="Palatino Linotype" w:hAnsi="Palatino Linotype" w:cs="Arial"/>
          <w:color w:val="000000"/>
          <w:sz w:val="20"/>
          <w:szCs w:val="20"/>
        </w:rPr>
        <w:t>0</w:t>
      </w:r>
      <w:r w:rsidRPr="00DF220B">
        <w:rPr>
          <w:rFonts w:ascii="Palatino Linotype" w:hAnsi="Palatino Linotype" w:cs="Arial"/>
          <w:color w:val="000000"/>
          <w:sz w:val="20"/>
          <w:szCs w:val="20"/>
        </w:rPr>
        <w:t> Kč za každý i jen započatý den prodlení s termínem ukončení realizace a to až do data skutečného řádného ukončení díla podle této smlouvy.</w:t>
      </w:r>
    </w:p>
    <w:p w14:paraId="437381B6" w14:textId="03EDD19B" w:rsidR="00AF3E5C" w:rsidRPr="00DF220B" w:rsidRDefault="00AF3E5C"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DF220B">
        <w:rPr>
          <w:rFonts w:ascii="Palatino Linotype" w:hAnsi="Palatino Linotype" w:cs="Arial"/>
          <w:color w:val="000000"/>
          <w:sz w:val="20"/>
          <w:szCs w:val="20"/>
        </w:rPr>
        <w:t xml:space="preserve">Smluvní pokuta za </w:t>
      </w:r>
      <w:r w:rsidR="006F75AD" w:rsidRPr="00DF220B">
        <w:rPr>
          <w:rFonts w:ascii="Palatino Linotype" w:hAnsi="Palatino Linotype" w:cs="Arial"/>
          <w:color w:val="000000"/>
          <w:sz w:val="20"/>
          <w:szCs w:val="20"/>
        </w:rPr>
        <w:t xml:space="preserve">nepřevzetí staveniště v termínu dle výzvy objednatele a smluvní pokuta za </w:t>
      </w:r>
      <w:r w:rsidRPr="00DF220B">
        <w:rPr>
          <w:rFonts w:ascii="Palatino Linotype" w:hAnsi="Palatino Linotype" w:cs="Arial"/>
          <w:color w:val="000000"/>
          <w:sz w:val="20"/>
          <w:szCs w:val="20"/>
        </w:rPr>
        <w:t xml:space="preserve">nezahájení stavby do 5 </w:t>
      </w:r>
      <w:r w:rsidR="00667209" w:rsidRPr="00DF220B">
        <w:rPr>
          <w:rFonts w:ascii="Palatino Linotype" w:hAnsi="Palatino Linotype" w:cs="Arial"/>
          <w:color w:val="000000"/>
          <w:sz w:val="20"/>
          <w:szCs w:val="20"/>
        </w:rPr>
        <w:t xml:space="preserve">pracovních </w:t>
      </w:r>
      <w:r w:rsidRPr="00DF220B">
        <w:rPr>
          <w:rFonts w:ascii="Palatino Linotype" w:hAnsi="Palatino Linotype" w:cs="Arial"/>
          <w:color w:val="000000"/>
          <w:sz w:val="20"/>
          <w:szCs w:val="20"/>
        </w:rPr>
        <w:t xml:space="preserve">dnů od </w:t>
      </w:r>
      <w:r w:rsidR="00C06850" w:rsidRPr="00DF220B">
        <w:rPr>
          <w:rFonts w:ascii="Palatino Linotype" w:hAnsi="Palatino Linotype" w:cs="Arial"/>
          <w:color w:val="000000"/>
          <w:sz w:val="20"/>
          <w:szCs w:val="20"/>
        </w:rPr>
        <w:t>předání staveniště</w:t>
      </w:r>
      <w:r w:rsidRPr="00DF220B">
        <w:rPr>
          <w:rFonts w:ascii="Palatino Linotype" w:hAnsi="Palatino Linotype" w:cs="Arial"/>
          <w:color w:val="000000"/>
          <w:sz w:val="20"/>
          <w:szCs w:val="20"/>
        </w:rPr>
        <w:t xml:space="preserve"> </w:t>
      </w:r>
      <w:r w:rsidR="00F57FDC" w:rsidRPr="00DF220B">
        <w:rPr>
          <w:rFonts w:ascii="Palatino Linotype" w:hAnsi="Palatino Linotype" w:cs="Arial"/>
          <w:color w:val="000000"/>
          <w:sz w:val="20"/>
          <w:szCs w:val="20"/>
        </w:rPr>
        <w:t xml:space="preserve">je </w:t>
      </w:r>
      <w:r w:rsidR="009B406D" w:rsidRPr="00DF220B">
        <w:rPr>
          <w:rFonts w:ascii="Palatino Linotype" w:hAnsi="Palatino Linotype" w:cs="Arial"/>
          <w:color w:val="000000"/>
          <w:sz w:val="20"/>
          <w:szCs w:val="20"/>
        </w:rPr>
        <w:t>5</w:t>
      </w:r>
      <w:r w:rsidRPr="00DF220B">
        <w:rPr>
          <w:rFonts w:ascii="Palatino Linotype" w:hAnsi="Palatino Linotype" w:cs="Arial"/>
          <w:color w:val="000000"/>
          <w:sz w:val="20"/>
          <w:szCs w:val="20"/>
        </w:rPr>
        <w:t>.000 Kč za každý den prodlení.</w:t>
      </w:r>
    </w:p>
    <w:p w14:paraId="243034F5" w14:textId="686C5DC3" w:rsidR="009B406D" w:rsidRPr="00DF220B" w:rsidRDefault="009B406D"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DF220B">
        <w:rPr>
          <w:rFonts w:ascii="Palatino Linotype" w:hAnsi="Palatino Linotype" w:cs="Arial"/>
          <w:color w:val="000000"/>
          <w:sz w:val="20"/>
          <w:szCs w:val="20"/>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3A72CA56" w:rsidR="009B406D" w:rsidRPr="00DF220B" w:rsidRDefault="009B406D"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DF220B">
        <w:rPr>
          <w:rFonts w:ascii="Palatino Linotype" w:hAnsi="Palatino Linotype" w:cs="Arial"/>
          <w:color w:val="000000"/>
          <w:sz w:val="20"/>
          <w:szCs w:val="20"/>
        </w:rPr>
        <w:t>Smluvní pokuta 5.000 Kč za každý jednotlivý případ porušení zákazu kouření</w:t>
      </w:r>
      <w:r w:rsidR="006F75AD" w:rsidRPr="00DF220B">
        <w:rPr>
          <w:rFonts w:ascii="Palatino Linotype" w:hAnsi="Palatino Linotype" w:cs="Arial"/>
          <w:color w:val="000000"/>
          <w:sz w:val="20"/>
          <w:szCs w:val="20"/>
        </w:rPr>
        <w:t xml:space="preserve">, </w:t>
      </w:r>
      <w:r w:rsidRPr="00DF220B">
        <w:rPr>
          <w:rFonts w:ascii="Palatino Linotype" w:hAnsi="Palatino Linotype" w:cs="Arial"/>
          <w:color w:val="000000"/>
          <w:sz w:val="20"/>
          <w:szCs w:val="20"/>
        </w:rPr>
        <w:t xml:space="preserve">požívání alkoholických nápojů </w:t>
      </w:r>
      <w:r w:rsidR="007A2D94" w:rsidRPr="00DF220B">
        <w:rPr>
          <w:rFonts w:ascii="Palatino Linotype" w:hAnsi="Palatino Linotype" w:cs="Arial"/>
          <w:color w:val="000000"/>
          <w:sz w:val="20"/>
          <w:szCs w:val="20"/>
        </w:rPr>
        <w:t>nebo jiných omamných a psychotropních látek na stavbě</w:t>
      </w:r>
      <w:r w:rsidRPr="00DF220B">
        <w:rPr>
          <w:rFonts w:ascii="Palatino Linotype" w:hAnsi="Palatino Linotype" w:cs="Arial"/>
          <w:color w:val="000000"/>
          <w:sz w:val="20"/>
          <w:szCs w:val="20"/>
        </w:rPr>
        <w:t>.</w:t>
      </w:r>
    </w:p>
    <w:p w14:paraId="1DB05C25" w14:textId="4D18E1BD" w:rsidR="009B406D" w:rsidRPr="00837B14" w:rsidRDefault="009B406D"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DF220B">
        <w:rPr>
          <w:rFonts w:ascii="Palatino Linotype" w:hAnsi="Palatino Linotype" w:cs="Arial"/>
          <w:color w:val="000000"/>
          <w:sz w:val="20"/>
          <w:szCs w:val="20"/>
        </w:rPr>
        <w:t>Smluvní pokuta 5.000 Kč za každý jednotlivý případ znečištění vozovky, popřípadě jiného prostranství mimo staveniště</w:t>
      </w:r>
      <w:r w:rsidR="00CF1E8D" w:rsidRPr="00DF220B">
        <w:rPr>
          <w:rFonts w:ascii="Palatino Linotype" w:hAnsi="Palatino Linotype" w:cs="Arial"/>
          <w:color w:val="000000"/>
          <w:sz w:val="20"/>
          <w:szCs w:val="20"/>
        </w:rPr>
        <w:t>, pokud</w:t>
      </w:r>
      <w:r w:rsidR="00CF1E8D">
        <w:rPr>
          <w:rFonts w:ascii="Palatino Linotype" w:hAnsi="Palatino Linotype" w:cs="Arial"/>
          <w:color w:val="000000"/>
          <w:sz w:val="20"/>
          <w:szCs w:val="20"/>
        </w:rPr>
        <w:t xml:space="preserve"> nebude ihned odstraněno</w:t>
      </w:r>
      <w:r w:rsidRPr="00837B14">
        <w:rPr>
          <w:rFonts w:ascii="Palatino Linotype" w:hAnsi="Palatino Linotype" w:cs="Arial"/>
          <w:color w:val="000000"/>
          <w:sz w:val="20"/>
          <w:szCs w:val="20"/>
        </w:rPr>
        <w:t>.</w:t>
      </w:r>
    </w:p>
    <w:p w14:paraId="41440A98" w14:textId="3C9AC1C4" w:rsidR="00AF3E5C" w:rsidRPr="0084111E" w:rsidRDefault="00AF3E5C"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s odstraněním vad a nedodělků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142A068A" w:rsidR="00AF3E5C" w:rsidRPr="005D024E" w:rsidRDefault="00AF3E5C" w:rsidP="003E295A">
      <w:pPr>
        <w:pStyle w:val="Odstavecseseznamem"/>
        <w:numPr>
          <w:ilvl w:val="2"/>
          <w:numId w:val="22"/>
        </w:numPr>
        <w:tabs>
          <w:tab w:val="clear" w:pos="720"/>
          <w:tab w:val="left" w:pos="0"/>
        </w:tabs>
        <w:spacing w:line="320" w:lineRule="atLeast"/>
        <w:ind w:left="1134" w:hanging="708"/>
        <w:rPr>
          <w:rFonts w:ascii="Palatino Linotype" w:hAnsi="Palatino Linotype" w:cs="Arial"/>
          <w:color w:val="000000"/>
          <w:sz w:val="20"/>
          <w:szCs w:val="20"/>
        </w:rPr>
      </w:pPr>
      <w:r w:rsidRPr="0084111E">
        <w:rPr>
          <w:rFonts w:ascii="Palatino Linotype" w:hAnsi="Palatino Linotype" w:cs="Arial"/>
          <w:color w:val="000000"/>
          <w:sz w:val="20"/>
          <w:szCs w:val="20"/>
        </w:rPr>
        <w:t xml:space="preserve">Smluvní pokuta pro případ prodlení s odstraněním záručních vad se sjednává ve výši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2CA75FC7" w:rsidR="009B406D" w:rsidRPr="00837B14" w:rsidRDefault="009B406D" w:rsidP="003E295A">
      <w:pPr>
        <w:pStyle w:val="Odstavecseseznamem"/>
        <w:numPr>
          <w:ilvl w:val="2"/>
          <w:numId w:val="22"/>
        </w:numPr>
        <w:tabs>
          <w:tab w:val="clear" w:pos="720"/>
          <w:tab w:val="left" w:pos="0"/>
        </w:tabs>
        <w:spacing w:line="320" w:lineRule="atLeast"/>
        <w:ind w:left="1134" w:hanging="708"/>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837B14">
        <w:rPr>
          <w:rFonts w:ascii="Palatino Linotype" w:hAnsi="Palatino Linotype" w:cs="Arial"/>
          <w:color w:val="000000"/>
          <w:sz w:val="20"/>
          <w:szCs w:val="20"/>
        </w:rPr>
        <w:t>10.000 Kč za každý den nevyklizení staveniště.</w:t>
      </w:r>
    </w:p>
    <w:p w14:paraId="2FD15257" w14:textId="44CA3849" w:rsidR="00E742A0" w:rsidRDefault="00E742A0"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4C080D">
        <w:rPr>
          <w:rFonts w:ascii="Palatino Linotype" w:hAnsi="Palatino Linotype" w:cs="Arial"/>
          <w:color w:val="000000"/>
          <w:sz w:val="20"/>
          <w:szCs w:val="20"/>
        </w:rPr>
        <w:t>0</w:t>
      </w:r>
      <w:r>
        <w:rPr>
          <w:rFonts w:ascii="Palatino Linotype" w:hAnsi="Palatino Linotype" w:cs="Arial"/>
          <w:color w:val="000000"/>
          <w:sz w:val="20"/>
          <w:szCs w:val="20"/>
        </w:rPr>
        <w:t>.000 Kč při porušení závazku.</w:t>
      </w:r>
    </w:p>
    <w:p w14:paraId="2A8FB406" w14:textId="3BE1A31F" w:rsidR="00CE6EB1" w:rsidRPr="007D2D8C" w:rsidRDefault="00CE6EB1"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2238A8">
        <w:rPr>
          <w:rFonts w:ascii="Palatino Linotype" w:hAnsi="Palatino Linotype" w:cs="Arial"/>
          <w:color w:val="000000"/>
          <w:sz w:val="20"/>
          <w:szCs w:val="20"/>
        </w:rPr>
        <w:t xml:space="preserve">Smluvní pokuta ve výši </w:t>
      </w:r>
      <w:r>
        <w:rPr>
          <w:rFonts w:ascii="Palatino Linotype" w:hAnsi="Palatino Linotype" w:cs="Arial"/>
          <w:color w:val="000000"/>
          <w:sz w:val="20"/>
          <w:szCs w:val="20"/>
        </w:rPr>
        <w:t>5</w:t>
      </w:r>
      <w:r w:rsidRPr="002238A8">
        <w:rPr>
          <w:rFonts w:ascii="Palatino Linotype" w:hAnsi="Palatino Linotype"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991C7A">
        <w:rPr>
          <w:rFonts w:ascii="Arial" w:hAnsi="Arial" w:cs="Arial"/>
          <w:sz w:val="18"/>
          <w:szCs w:val="18"/>
        </w:rPr>
        <w:t>.</w:t>
      </w:r>
    </w:p>
    <w:p w14:paraId="0C50994B" w14:textId="77777777" w:rsidR="00AF3E5C" w:rsidRDefault="00AF3E5C" w:rsidP="003E295A">
      <w:pPr>
        <w:pStyle w:val="Seznam3"/>
        <w:numPr>
          <w:ilvl w:val="2"/>
          <w:numId w:val="22"/>
        </w:numPr>
        <w:tabs>
          <w:tab w:val="clear" w:pos="72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Default="005916BE" w:rsidP="003E295A">
      <w:pPr>
        <w:pStyle w:val="Seznam3"/>
        <w:numPr>
          <w:ilvl w:val="2"/>
          <w:numId w:val="22"/>
        </w:numPr>
        <w:tabs>
          <w:tab w:val="clear" w:pos="720"/>
          <w:tab w:val="left" w:pos="0"/>
        </w:tabs>
        <w:spacing w:line="320" w:lineRule="atLeast"/>
        <w:ind w:left="1134" w:hanging="708"/>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dodavateli zhotovitele.</w:t>
      </w:r>
    </w:p>
    <w:p w14:paraId="0B1582E1" w14:textId="77777777" w:rsidR="00AF3E5C" w:rsidRPr="007D2D8C" w:rsidRDefault="00AF3E5C" w:rsidP="003E295A">
      <w:pPr>
        <w:pStyle w:val="Seznam3"/>
        <w:numPr>
          <w:ilvl w:val="1"/>
          <w:numId w:val="22"/>
        </w:numPr>
        <w:tabs>
          <w:tab w:val="clear" w:pos="39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534AA0CB" w14:textId="77777777" w:rsidR="00AF3E5C" w:rsidRDefault="00AF3E5C" w:rsidP="003E295A">
      <w:pPr>
        <w:pStyle w:val="Seznam3"/>
        <w:numPr>
          <w:ilvl w:val="1"/>
          <w:numId w:val="22"/>
        </w:numPr>
        <w:tabs>
          <w:tab w:val="clear" w:pos="390"/>
          <w:tab w:val="left" w:pos="0"/>
        </w:tabs>
        <w:spacing w:line="320" w:lineRule="atLeast"/>
        <w:ind w:left="1134" w:hanging="708"/>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285A6DB8" w14:textId="77777777" w:rsidR="00CF6D54" w:rsidRPr="007D2D8C" w:rsidRDefault="00CF6D54" w:rsidP="002C43E0">
      <w:pPr>
        <w:pStyle w:val="Seznam3"/>
        <w:tabs>
          <w:tab w:val="left" w:pos="0"/>
        </w:tabs>
        <w:spacing w:line="320" w:lineRule="atLeast"/>
        <w:ind w:left="720" w:firstLine="0"/>
        <w:contextualSpacing w:val="0"/>
        <w:rPr>
          <w:rFonts w:ascii="Palatino Linotype" w:hAnsi="Palatino Linotype" w:cs="Arial"/>
          <w:color w:val="000000"/>
          <w:sz w:val="20"/>
          <w:szCs w:val="20"/>
        </w:rPr>
      </w:pPr>
    </w:p>
    <w:p w14:paraId="71076848" w14:textId="77777777" w:rsidR="00AF3E5C" w:rsidRPr="007D2D8C" w:rsidRDefault="00AF3E5C" w:rsidP="002C43E0">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2C43E0">
      <w:pPr>
        <w:pStyle w:val="Seznam"/>
        <w:tabs>
          <w:tab w:val="left" w:pos="0"/>
        </w:tabs>
        <w:spacing w:line="320" w:lineRule="atLeast"/>
        <w:ind w:left="0" w:firstLine="0"/>
        <w:jc w:val="center"/>
        <w:rPr>
          <w:rFonts w:ascii="Palatino Linotype" w:hAnsi="Palatino Linotype" w:cs="Arial"/>
          <w:b/>
          <w:color w:val="000000"/>
        </w:rPr>
      </w:pPr>
    </w:p>
    <w:p w14:paraId="4573F1DC" w14:textId="77777777" w:rsidR="00AF3E5C" w:rsidRDefault="00AF3E5C" w:rsidP="003E295A">
      <w:pPr>
        <w:pStyle w:val="Seznam3"/>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3E295A">
      <w:pPr>
        <w:pStyle w:val="Seznam3"/>
        <w:tabs>
          <w:tab w:val="left" w:pos="0"/>
        </w:tabs>
        <w:spacing w:line="320" w:lineRule="atLeast"/>
        <w:ind w:left="993" w:hanging="567"/>
        <w:rPr>
          <w:rFonts w:ascii="Palatino Linotype" w:hAnsi="Palatino Linotype" w:cs="Arial"/>
          <w:color w:val="000000"/>
          <w:sz w:val="20"/>
          <w:szCs w:val="20"/>
        </w:rPr>
      </w:pPr>
    </w:p>
    <w:p w14:paraId="0C126E93" w14:textId="77777777" w:rsidR="00AF3E5C" w:rsidRPr="007D2D8C" w:rsidRDefault="00AF3E5C" w:rsidP="003E295A">
      <w:pPr>
        <w:pStyle w:val="Seznam3"/>
        <w:tabs>
          <w:tab w:val="left" w:pos="0"/>
        </w:tabs>
        <w:spacing w:line="320" w:lineRule="atLeast"/>
        <w:ind w:left="993" w:hanging="567"/>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3E295A">
      <w:pPr>
        <w:pStyle w:val="Seznam3"/>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2C43E0">
      <w:pPr>
        <w:numPr>
          <w:ilvl w:val="0"/>
          <w:numId w:val="23"/>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7D2D8C" w:rsidRDefault="00AF3E5C" w:rsidP="002C43E0">
      <w:pPr>
        <w:numPr>
          <w:ilvl w:val="0"/>
          <w:numId w:val="23"/>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2C43E0">
      <w:pPr>
        <w:numPr>
          <w:ilvl w:val="0"/>
          <w:numId w:val="23"/>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2C43E0">
      <w:pPr>
        <w:numPr>
          <w:ilvl w:val="0"/>
          <w:numId w:val="23"/>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2C43E0">
      <w:pPr>
        <w:numPr>
          <w:ilvl w:val="0"/>
          <w:numId w:val="23"/>
        </w:numPr>
        <w:tabs>
          <w:tab w:val="left" w:pos="0"/>
        </w:tabs>
        <w:spacing w:line="320" w:lineRule="atLeast"/>
        <w:ind w:firstLine="0"/>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3E295A">
      <w:pPr>
        <w:pStyle w:val="Seznam3"/>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3E295A">
      <w:pPr>
        <w:pStyle w:val="Seznam3"/>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3E295A">
      <w:pPr>
        <w:pStyle w:val="Seznam3"/>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3E295A">
      <w:pPr>
        <w:pStyle w:val="Seznam2"/>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276AC7B0" w14:textId="3C761EB4" w:rsidR="0020388D" w:rsidRDefault="00AF3E5C" w:rsidP="003E295A">
      <w:pPr>
        <w:pStyle w:val="Seznam2"/>
        <w:tabs>
          <w:tab w:val="left" w:pos="0"/>
        </w:tabs>
        <w:spacing w:line="320" w:lineRule="atLeast"/>
        <w:ind w:left="993" w:hanging="567"/>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Default="00CF6D54" w:rsidP="002C43E0">
      <w:pPr>
        <w:pStyle w:val="Seznam2"/>
        <w:tabs>
          <w:tab w:val="left" w:pos="0"/>
        </w:tabs>
        <w:spacing w:line="320" w:lineRule="atLeast"/>
        <w:ind w:left="720" w:firstLine="0"/>
        <w:rPr>
          <w:rFonts w:ascii="Palatino Linotype" w:hAnsi="Palatino Linotype" w:cs="Arial"/>
          <w:color w:val="000000"/>
          <w:sz w:val="20"/>
          <w:szCs w:val="20"/>
        </w:rPr>
      </w:pPr>
    </w:p>
    <w:p w14:paraId="0CE670BF" w14:textId="77777777" w:rsidR="00AF3E5C" w:rsidRPr="007D2D8C" w:rsidRDefault="00AF3E5C" w:rsidP="003E295A">
      <w:pPr>
        <w:tabs>
          <w:tab w:val="left" w:pos="0"/>
        </w:tabs>
        <w:spacing w:line="320" w:lineRule="atLeast"/>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5DD05AE9" w:rsidR="00AF3E5C" w:rsidRPr="007D2D8C" w:rsidRDefault="00AF3E5C" w:rsidP="003E295A">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Další ujednání</w:t>
      </w:r>
    </w:p>
    <w:p w14:paraId="6FE04897" w14:textId="1D94C34B"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5BBC459F"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plněním ve výši alespoň </w:t>
      </w:r>
      <w:r w:rsidR="00852526">
        <w:rPr>
          <w:rFonts w:ascii="Palatino Linotype" w:hAnsi="Palatino Linotype" w:cs="Arial"/>
          <w:b/>
          <w:color w:val="000000"/>
          <w:sz w:val="20"/>
          <w:szCs w:val="20"/>
        </w:rPr>
        <w:t xml:space="preserve"> 500.000,-</w:t>
      </w:r>
      <w:r w:rsidRPr="005009AC">
        <w:rPr>
          <w:rFonts w:ascii="Palatino Linotype" w:hAnsi="Palatino Linotype" w:cs="Arial"/>
          <w:b/>
          <w:color w:val="000000"/>
          <w:sz w:val="20"/>
          <w:szCs w:val="20"/>
        </w:rPr>
        <w:t>Kč</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do 10 dnů od podpisu smlouvy</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7D2D8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14:paraId="5A7097B4" w14:textId="560599F9" w:rsidR="00AF3E5C" w:rsidRDefault="00AF3E5C" w:rsidP="003E295A">
      <w:pPr>
        <w:pStyle w:val="Seznam2"/>
        <w:numPr>
          <w:ilvl w:val="1"/>
          <w:numId w:val="25"/>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14:paraId="2B34F93C" w14:textId="77777777" w:rsidR="00CF6D54" w:rsidRPr="00BE79B0" w:rsidRDefault="00CF6D54" w:rsidP="002C43E0">
      <w:pPr>
        <w:pStyle w:val="Seznam2"/>
        <w:tabs>
          <w:tab w:val="left" w:pos="0"/>
        </w:tabs>
        <w:spacing w:line="320" w:lineRule="atLeast"/>
        <w:ind w:left="720" w:firstLine="0"/>
        <w:contextualSpacing w:val="0"/>
        <w:rPr>
          <w:rFonts w:ascii="Palatino Linotype" w:hAnsi="Palatino Linotype" w:cs="Arial"/>
          <w:color w:val="000000"/>
          <w:sz w:val="20"/>
          <w:szCs w:val="20"/>
        </w:rPr>
      </w:pPr>
    </w:p>
    <w:p w14:paraId="2C78C11D" w14:textId="0565F7FA" w:rsidR="00AF3E5C" w:rsidRPr="007D2D8C" w:rsidRDefault="00F71719" w:rsidP="002C43E0">
      <w:pPr>
        <w:tabs>
          <w:tab w:val="left" w:pos="0"/>
        </w:tabs>
        <w:spacing w:line="320" w:lineRule="atLeast"/>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2F953E84"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b/>
          <w:color w:val="000000"/>
        </w:rPr>
      </w:pPr>
      <w:r w:rsidRPr="007D2D8C">
        <w:rPr>
          <w:rFonts w:ascii="Palatino Linotype" w:hAnsi="Palatino Linotype" w:cs="Arial"/>
          <w:b/>
          <w:color w:val="000000"/>
        </w:rPr>
        <w:t>Pozastavení prací a omezení rozsahu prací</w:t>
      </w:r>
    </w:p>
    <w:p w14:paraId="0B8C24A6" w14:textId="1E5B34F9" w:rsidR="00AF3E5C" w:rsidRPr="007D2D8C" w:rsidRDefault="00AF3E5C" w:rsidP="003E295A">
      <w:pPr>
        <w:pStyle w:val="Seznam"/>
        <w:tabs>
          <w:tab w:val="left" w:pos="0"/>
        </w:tabs>
        <w:spacing w:line="320" w:lineRule="atLeast"/>
        <w:ind w:left="993" w:firstLine="0"/>
        <w:jc w:val="both"/>
        <w:rPr>
          <w:rFonts w:ascii="Palatino Linotype" w:hAnsi="Palatino Linotype" w:cs="Arial"/>
          <w:color w:val="000000"/>
        </w:rPr>
      </w:pPr>
      <w:r w:rsidRPr="007D2D8C">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72F8A694" w:rsidR="00AF3E5C" w:rsidRPr="007D2D8C" w:rsidRDefault="00881F96" w:rsidP="002C43E0">
      <w:pPr>
        <w:tabs>
          <w:tab w:val="left" w:pos="0"/>
        </w:tabs>
        <w:spacing w:line="320" w:lineRule="atLeast"/>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2C43E0">
      <w:pPr>
        <w:pStyle w:val="Seznam"/>
        <w:tabs>
          <w:tab w:val="left" w:pos="0"/>
        </w:tabs>
        <w:spacing w:line="320" w:lineRule="atLeast"/>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3E295A">
      <w:pPr>
        <w:pStyle w:val="Odstavecseseznamem"/>
        <w:numPr>
          <w:ilvl w:val="1"/>
          <w:numId w:val="27"/>
        </w:numPr>
        <w:tabs>
          <w:tab w:val="left" w:pos="0"/>
        </w:tabs>
        <w:spacing w:line="320" w:lineRule="atLeast"/>
        <w:ind w:left="993" w:hanging="567"/>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7D2D8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3015C0">
        <w:rPr>
          <w:rFonts w:ascii="Palatino Linotype" w:hAnsi="Palatino Linotype"/>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05B1D7AF" w14:textId="77777777" w:rsidR="00AF3E5C" w:rsidRDefault="00AF3E5C"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14:paraId="4BE34C27" w14:textId="53E74BF2" w:rsidR="00586EFE" w:rsidRPr="007D2D8C" w:rsidRDefault="00586EFE" w:rsidP="003E295A">
      <w:pPr>
        <w:pStyle w:val="Seznam2"/>
        <w:numPr>
          <w:ilvl w:val="1"/>
          <w:numId w:val="27"/>
        </w:numPr>
        <w:tabs>
          <w:tab w:val="left" w:pos="0"/>
        </w:tabs>
        <w:spacing w:line="320" w:lineRule="atLeast"/>
        <w:ind w:left="993" w:hanging="567"/>
        <w:contextualSpacing w:val="0"/>
        <w:rPr>
          <w:rFonts w:ascii="Palatino Linotype" w:hAnsi="Palatino Linotype" w:cs="Arial"/>
          <w:color w:val="000000"/>
          <w:sz w:val="20"/>
          <w:szCs w:val="20"/>
        </w:rPr>
      </w:pPr>
      <w:r>
        <w:rPr>
          <w:rFonts w:ascii="Palatino Linotype" w:hAnsi="Palatino Linotype" w:cs="Arial"/>
          <w:color w:val="000000"/>
          <w:sz w:val="20"/>
          <w:szCs w:val="20"/>
        </w:rPr>
        <w:t>Uzavření této smlouvy bylo schváleno Radou Královéhradeckého kraje na jejím zasedání dne…</w:t>
      </w:r>
      <w:r w:rsidR="00EF1F1A">
        <w:rPr>
          <w:rFonts w:ascii="Palatino Linotype" w:hAnsi="Palatino Linotype" w:cs="Arial"/>
          <w:color w:val="000000"/>
          <w:sz w:val="20"/>
          <w:szCs w:val="20"/>
        </w:rPr>
        <w:t>…</w:t>
      </w:r>
      <w:r w:rsidR="007470F7">
        <w:rPr>
          <w:rFonts w:ascii="Palatino Linotype" w:hAnsi="Palatino Linotype" w:cs="Arial"/>
          <w:color w:val="000000"/>
          <w:sz w:val="20"/>
          <w:szCs w:val="20"/>
        </w:rPr>
        <w:t>…</w:t>
      </w:r>
      <w:r>
        <w:rPr>
          <w:rFonts w:ascii="Palatino Linotype" w:hAnsi="Palatino Linotype" w:cs="Arial"/>
          <w:color w:val="000000"/>
          <w:sz w:val="20"/>
          <w:szCs w:val="20"/>
        </w:rPr>
        <w:t>č. usnesení………</w:t>
      </w:r>
      <w:r w:rsidR="007470F7">
        <w:rPr>
          <w:rFonts w:ascii="Palatino Linotype" w:hAnsi="Palatino Linotype" w:cs="Arial"/>
          <w:color w:val="000000"/>
          <w:sz w:val="20"/>
          <w:szCs w:val="20"/>
        </w:rPr>
        <w:t>….</w:t>
      </w:r>
    </w:p>
    <w:p w14:paraId="4D3B28E2" w14:textId="77777777" w:rsidR="00DE652B" w:rsidRDefault="00DE652B" w:rsidP="002C43E0">
      <w:pPr>
        <w:tabs>
          <w:tab w:val="left" w:pos="0"/>
        </w:tabs>
        <w:spacing w:line="320" w:lineRule="atLeast"/>
        <w:ind w:right="475"/>
        <w:rPr>
          <w:rFonts w:ascii="Palatino Linotype" w:hAnsi="Palatino Linotype" w:cs="Arial"/>
          <w:color w:val="000000"/>
          <w:sz w:val="20"/>
          <w:szCs w:val="20"/>
        </w:rPr>
      </w:pPr>
    </w:p>
    <w:p w14:paraId="2C12B76B" w14:textId="77777777" w:rsidR="00DE1313" w:rsidRDefault="00DE1313" w:rsidP="002C43E0">
      <w:pPr>
        <w:tabs>
          <w:tab w:val="left" w:pos="0"/>
        </w:tabs>
        <w:spacing w:line="320" w:lineRule="atLeast"/>
        <w:ind w:right="475"/>
        <w:rPr>
          <w:rFonts w:ascii="Palatino Linotype" w:hAnsi="Palatino Linotype" w:cs="Arial"/>
          <w:color w:val="000000"/>
          <w:sz w:val="20"/>
          <w:szCs w:val="20"/>
        </w:rPr>
      </w:pPr>
      <w:r>
        <w:rPr>
          <w:rFonts w:ascii="Palatino Linotype" w:hAnsi="Palatino Linotype" w:cs="Arial"/>
          <w:color w:val="000000"/>
          <w:sz w:val="20"/>
          <w:szCs w:val="20"/>
        </w:rPr>
        <w:t>Přílohy:</w:t>
      </w:r>
    </w:p>
    <w:p w14:paraId="6513498D" w14:textId="77777777" w:rsidR="00DE1313" w:rsidRPr="007D2D8C" w:rsidRDefault="00DE1313" w:rsidP="002C43E0">
      <w:pPr>
        <w:tabs>
          <w:tab w:val="left" w:pos="0"/>
        </w:tabs>
        <w:spacing w:line="320" w:lineRule="atLeast"/>
        <w:ind w:right="475"/>
        <w:rPr>
          <w:rFonts w:ascii="Palatino Linotype" w:hAnsi="Palatino Linotype" w:cs="Arial"/>
          <w:color w:val="000000"/>
          <w:sz w:val="20"/>
          <w:szCs w:val="20"/>
        </w:rPr>
      </w:pPr>
    </w:p>
    <w:p w14:paraId="2FF9A394" w14:textId="0C837127" w:rsidR="00DE1313" w:rsidRPr="007D2D8C" w:rsidRDefault="00DE1313" w:rsidP="002C43E0">
      <w:pPr>
        <w:pStyle w:val="Zkladntext"/>
        <w:tabs>
          <w:tab w:val="left" w:pos="0"/>
        </w:tabs>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Příloha č. 1 - Projektová dokumentace díla pro prove</w:t>
      </w:r>
      <w:r>
        <w:rPr>
          <w:rFonts w:ascii="Palatino Linotype" w:hAnsi="Palatino Linotype" w:cs="Arial"/>
          <w:color w:val="000000"/>
          <w:u w:val="single"/>
        </w:rPr>
        <w:t>dení</w:t>
      </w:r>
      <w:r w:rsidRPr="007D2D8C">
        <w:rPr>
          <w:rFonts w:ascii="Palatino Linotype" w:hAnsi="Palatino Linotype" w:cs="Arial"/>
          <w:color w:val="000000"/>
          <w:u w:val="single"/>
        </w:rPr>
        <w:t xml:space="preserve"> stavby (uložena mimo smlouvu)</w:t>
      </w:r>
    </w:p>
    <w:p w14:paraId="17053A30" w14:textId="30E97390" w:rsidR="00DE1313" w:rsidRPr="007D2D8C" w:rsidRDefault="00DE1313" w:rsidP="002C43E0">
      <w:pPr>
        <w:pStyle w:val="Zkladntext"/>
        <w:tabs>
          <w:tab w:val="left" w:pos="0"/>
        </w:tabs>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Příloha č. 2 - Položkový ro</w:t>
      </w:r>
      <w:r w:rsidR="00852526">
        <w:rPr>
          <w:rFonts w:ascii="Palatino Linotype" w:hAnsi="Palatino Linotype" w:cs="Arial"/>
          <w:color w:val="000000"/>
          <w:u w:val="single"/>
        </w:rPr>
        <w:t>zpočet, včetně jednotkových cen</w:t>
      </w:r>
    </w:p>
    <w:p w14:paraId="4E98DAF6" w14:textId="77777777" w:rsidR="00CF1E8D" w:rsidRDefault="00DE1313" w:rsidP="002C43E0">
      <w:pPr>
        <w:pStyle w:val="Zkladntext"/>
        <w:tabs>
          <w:tab w:val="left" w:pos="0"/>
        </w:tabs>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3 – Harmonogram </w:t>
      </w:r>
    </w:p>
    <w:p w14:paraId="1725314B" w14:textId="77777777" w:rsidR="00B64C07" w:rsidRDefault="00DE1313" w:rsidP="00B64C07">
      <w:pPr>
        <w:pStyle w:val="Zkladntext"/>
        <w:tabs>
          <w:tab w:val="left" w:pos="0"/>
        </w:tabs>
        <w:spacing w:after="0" w:line="320" w:lineRule="atLeast"/>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Pr>
          <w:rFonts w:ascii="Palatino Linotype" w:hAnsi="Palatino Linotype" w:cs="Arial"/>
          <w:color w:val="000000"/>
          <w:u w:val="single"/>
        </w:rPr>
        <w:t>poddod</w:t>
      </w:r>
      <w:r w:rsidRPr="007D2D8C">
        <w:rPr>
          <w:rFonts w:ascii="Palatino Linotype" w:hAnsi="Palatino Linotype" w:cs="Arial"/>
          <w:color w:val="000000"/>
          <w:u w:val="single"/>
        </w:rPr>
        <w:t>avatelů s uvedením rozsahu jejich plnění.</w:t>
      </w:r>
    </w:p>
    <w:p w14:paraId="5BD8D43B" w14:textId="77777777" w:rsidR="00282255" w:rsidRPr="00CA3D8F" w:rsidRDefault="00282255" w:rsidP="00B64C07">
      <w:pPr>
        <w:pStyle w:val="Zkladntext"/>
        <w:tabs>
          <w:tab w:val="left" w:pos="0"/>
        </w:tabs>
        <w:spacing w:after="0" w:line="320" w:lineRule="atLeast"/>
        <w:ind w:left="360"/>
        <w:rPr>
          <w:rFonts w:ascii="Palatino Linotype" w:hAnsi="Palatino Linotype" w:cs="Arial"/>
          <w:color w:val="000000"/>
          <w:u w:val="single"/>
        </w:rPr>
      </w:pPr>
    </w:p>
    <w:p w14:paraId="05D8087B" w14:textId="6D2096A1" w:rsidR="002E5F9F" w:rsidRPr="00C2773F" w:rsidRDefault="00CF1E8D" w:rsidP="002C43E0">
      <w:pPr>
        <w:widowControl w:val="0"/>
        <w:tabs>
          <w:tab w:val="left" w:pos="0"/>
          <w:tab w:val="left" w:pos="567"/>
        </w:tabs>
        <w:overflowPunct w:val="0"/>
        <w:autoSpaceDE w:val="0"/>
        <w:autoSpaceDN w:val="0"/>
        <w:adjustRightInd w:val="0"/>
        <w:spacing w:line="320" w:lineRule="atLeast"/>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Z</w:t>
      </w:r>
      <w:r w:rsidR="002E5F9F" w:rsidRPr="007C43B1">
        <w:rPr>
          <w:rFonts w:ascii="Palatino Linotype" w:hAnsi="Palatino Linotype" w:cs="Arial"/>
          <w:noProof/>
          <w:sz w:val="20"/>
          <w:szCs w:val="20"/>
          <w:lang w:val="x-none" w:eastAsia="x-none"/>
        </w:rPr>
        <w:t>hotovitel</w:t>
      </w:r>
      <w:r w:rsidR="002E5F9F">
        <w:rPr>
          <w:rFonts w:ascii="Palatino Linotype" w:hAnsi="Palatino Linotype" w:cs="Arial"/>
          <w:noProof/>
          <w:sz w:val="20"/>
          <w:szCs w:val="20"/>
          <w:lang w:eastAsia="x-none"/>
        </w:rPr>
        <w:t>:</w:t>
      </w:r>
    </w:p>
    <w:p w14:paraId="1411C5D1" w14:textId="77777777" w:rsidR="007F5DA3" w:rsidRDefault="007F5DA3" w:rsidP="002C43E0">
      <w:pPr>
        <w:tabs>
          <w:tab w:val="left" w:pos="0"/>
        </w:tabs>
        <w:spacing w:line="320" w:lineRule="atLeast"/>
        <w:ind w:right="475"/>
        <w:rPr>
          <w:rFonts w:ascii="Palatino Linotype" w:hAnsi="Palatino Linotype" w:cs="Arial"/>
          <w:color w:val="000000"/>
          <w:sz w:val="20"/>
          <w:szCs w:val="20"/>
        </w:rPr>
      </w:pPr>
    </w:p>
    <w:p w14:paraId="2D313A87" w14:textId="77777777" w:rsidR="003E295A" w:rsidRDefault="003E295A" w:rsidP="002C43E0">
      <w:pPr>
        <w:tabs>
          <w:tab w:val="left" w:pos="0"/>
        </w:tabs>
        <w:spacing w:line="320" w:lineRule="atLeast"/>
        <w:ind w:right="475"/>
        <w:rPr>
          <w:rFonts w:ascii="Palatino Linotype" w:hAnsi="Palatino Linotype" w:cs="Arial"/>
          <w:color w:val="000000"/>
          <w:sz w:val="20"/>
          <w:szCs w:val="20"/>
        </w:rPr>
      </w:pPr>
    </w:p>
    <w:p w14:paraId="549F253C" w14:textId="77777777" w:rsidR="003E295A" w:rsidRDefault="003E295A" w:rsidP="002C43E0">
      <w:pPr>
        <w:tabs>
          <w:tab w:val="left" w:pos="0"/>
        </w:tabs>
        <w:spacing w:line="320" w:lineRule="atLeast"/>
        <w:ind w:right="475"/>
        <w:rPr>
          <w:rFonts w:ascii="Palatino Linotype" w:hAnsi="Palatino Linotype" w:cs="Arial"/>
          <w:color w:val="000000"/>
          <w:sz w:val="20"/>
          <w:szCs w:val="20"/>
        </w:rPr>
      </w:pPr>
    </w:p>
    <w:p w14:paraId="05F6D182" w14:textId="2C92BAB7" w:rsidR="007F5DA3" w:rsidRPr="007F5DA3" w:rsidRDefault="007F5DA3" w:rsidP="002C43E0">
      <w:pPr>
        <w:tabs>
          <w:tab w:val="left" w:pos="0"/>
        </w:tabs>
        <w:spacing w:line="320" w:lineRule="atLeast"/>
        <w:ind w:right="475"/>
        <w:rPr>
          <w:rFonts w:ascii="Palatino Linotype" w:hAnsi="Palatino Linotype" w:cs="Arial"/>
          <w:color w:val="000000"/>
          <w:sz w:val="20"/>
          <w:szCs w:val="20"/>
        </w:rPr>
      </w:pPr>
      <w:r w:rsidRPr="007F5DA3">
        <w:rPr>
          <w:rFonts w:ascii="Palatino Linotype" w:hAnsi="Palatino Linotype" w:cs="Arial"/>
          <w:color w:val="000000"/>
          <w:sz w:val="20"/>
          <w:szCs w:val="20"/>
        </w:rPr>
        <w:t>PhDr. Jiří Štěpán, Ph.D.</w:t>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t>[jméno a příjmení – doplní dodavatel]</w:t>
      </w:r>
    </w:p>
    <w:p w14:paraId="1D3A0053" w14:textId="79E3411E" w:rsidR="00704099" w:rsidRPr="007D2D8C" w:rsidRDefault="007F5DA3" w:rsidP="003E295A">
      <w:pPr>
        <w:tabs>
          <w:tab w:val="left" w:pos="0"/>
        </w:tabs>
        <w:spacing w:line="320" w:lineRule="atLeast"/>
        <w:ind w:right="475"/>
        <w:rPr>
          <w:rFonts w:ascii="Palatino Linotype" w:hAnsi="Palatino Linotype" w:cs="Arial"/>
          <w:color w:val="000000"/>
          <w:u w:val="single"/>
        </w:rPr>
      </w:pPr>
      <w:r w:rsidRPr="007F5DA3">
        <w:rPr>
          <w:rFonts w:ascii="Palatino Linotype" w:hAnsi="Palatino Linotype" w:cs="Arial"/>
          <w:color w:val="000000"/>
          <w:sz w:val="20"/>
          <w:szCs w:val="20"/>
        </w:rPr>
        <w:t>hejtman kraje</w:t>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r>
      <w:r w:rsidRPr="007F5DA3">
        <w:rPr>
          <w:rFonts w:ascii="Palatino Linotype" w:hAnsi="Palatino Linotype" w:cs="Arial"/>
          <w:color w:val="000000"/>
          <w:sz w:val="20"/>
          <w:szCs w:val="20"/>
        </w:rPr>
        <w:tab/>
        <w:t>[funkce – doplní dodavatel]</w:t>
      </w:r>
    </w:p>
    <w:sectPr w:rsidR="00704099" w:rsidRPr="007D2D8C"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FB66" w14:textId="77777777" w:rsidR="001952BE" w:rsidRDefault="001952BE" w:rsidP="006E7BB0">
      <w:r>
        <w:separator/>
      </w:r>
    </w:p>
  </w:endnote>
  <w:endnote w:type="continuationSeparator" w:id="0">
    <w:p w14:paraId="3F1F50A4" w14:textId="77777777" w:rsidR="001952BE" w:rsidRDefault="001952BE"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649" w14:textId="5DF6C900" w:rsidR="00E46168" w:rsidRDefault="00E46168">
    <w:pPr>
      <w:pStyle w:val="Zpat"/>
      <w:jc w:val="center"/>
    </w:pPr>
    <w:r>
      <w:fldChar w:fldCharType="begin"/>
    </w:r>
    <w:r>
      <w:instrText xml:space="preserve"> PAGE   \* MERGEFORMAT </w:instrText>
    </w:r>
    <w:r>
      <w:fldChar w:fldCharType="separate"/>
    </w:r>
    <w:r w:rsidR="00BB7EA9">
      <w:rPr>
        <w:noProof/>
      </w:rPr>
      <w:t>2</w:t>
    </w:r>
    <w:r>
      <w:rPr>
        <w:noProof/>
      </w:rPr>
      <w:fldChar w:fldCharType="end"/>
    </w:r>
  </w:p>
  <w:p w14:paraId="3DDEADF0" w14:textId="77777777" w:rsidR="00E46168" w:rsidRDefault="00E461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EEAD0" w14:textId="77777777" w:rsidR="001952BE" w:rsidRDefault="001952BE" w:rsidP="006E7BB0">
      <w:r>
        <w:separator/>
      </w:r>
    </w:p>
  </w:footnote>
  <w:footnote w:type="continuationSeparator" w:id="0">
    <w:p w14:paraId="51CA1B27" w14:textId="77777777" w:rsidR="001952BE" w:rsidRDefault="001952BE" w:rsidP="006E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F974C3"/>
    <w:multiLevelType w:val="multilevel"/>
    <w:tmpl w:val="734498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E64DB8"/>
    <w:multiLevelType w:val="hybridMultilevel"/>
    <w:tmpl w:val="806E6DDC"/>
    <w:lvl w:ilvl="0" w:tplc="DB5E287C">
      <w:start w:val="11"/>
      <w:numFmt w:val="bullet"/>
      <w:lvlText w:val="-"/>
      <w:lvlJc w:val="left"/>
      <w:pPr>
        <w:tabs>
          <w:tab w:val="num" w:pos="501"/>
        </w:tabs>
        <w:ind w:left="501" w:hanging="360"/>
      </w:pPr>
      <w:rPr>
        <w:rFonts w:ascii="Arial" w:eastAsia="Times New Roman" w:hAnsi="Arial" w:hint="default"/>
      </w:rPr>
    </w:lvl>
    <w:lvl w:ilvl="1" w:tplc="04050003" w:tentative="1">
      <w:start w:val="1"/>
      <w:numFmt w:val="bullet"/>
      <w:lvlText w:val="o"/>
      <w:lvlJc w:val="left"/>
      <w:pPr>
        <w:tabs>
          <w:tab w:val="num" w:pos="1221"/>
        </w:tabs>
        <w:ind w:left="1221" w:hanging="360"/>
      </w:pPr>
      <w:rPr>
        <w:rFonts w:ascii="Courier New" w:hAnsi="Courier New" w:hint="default"/>
      </w:rPr>
    </w:lvl>
    <w:lvl w:ilvl="2" w:tplc="04050005" w:tentative="1">
      <w:start w:val="1"/>
      <w:numFmt w:val="bullet"/>
      <w:lvlText w:val=""/>
      <w:lvlJc w:val="left"/>
      <w:pPr>
        <w:tabs>
          <w:tab w:val="num" w:pos="1941"/>
        </w:tabs>
        <w:ind w:left="1941" w:hanging="360"/>
      </w:pPr>
      <w:rPr>
        <w:rFonts w:ascii="Wingdings" w:hAnsi="Wingdings" w:hint="default"/>
      </w:rPr>
    </w:lvl>
    <w:lvl w:ilvl="3" w:tplc="04050001" w:tentative="1">
      <w:start w:val="1"/>
      <w:numFmt w:val="bullet"/>
      <w:lvlText w:val=""/>
      <w:lvlJc w:val="left"/>
      <w:pPr>
        <w:tabs>
          <w:tab w:val="num" w:pos="2661"/>
        </w:tabs>
        <w:ind w:left="2661" w:hanging="360"/>
      </w:pPr>
      <w:rPr>
        <w:rFonts w:ascii="Symbol" w:hAnsi="Symbol" w:hint="default"/>
      </w:rPr>
    </w:lvl>
    <w:lvl w:ilvl="4" w:tplc="04050003" w:tentative="1">
      <w:start w:val="1"/>
      <w:numFmt w:val="bullet"/>
      <w:lvlText w:val="o"/>
      <w:lvlJc w:val="left"/>
      <w:pPr>
        <w:tabs>
          <w:tab w:val="num" w:pos="3381"/>
        </w:tabs>
        <w:ind w:left="3381" w:hanging="360"/>
      </w:pPr>
      <w:rPr>
        <w:rFonts w:ascii="Courier New" w:hAnsi="Courier New" w:hint="default"/>
      </w:rPr>
    </w:lvl>
    <w:lvl w:ilvl="5" w:tplc="04050005" w:tentative="1">
      <w:start w:val="1"/>
      <w:numFmt w:val="bullet"/>
      <w:lvlText w:val=""/>
      <w:lvlJc w:val="left"/>
      <w:pPr>
        <w:tabs>
          <w:tab w:val="num" w:pos="4101"/>
        </w:tabs>
        <w:ind w:left="4101" w:hanging="360"/>
      </w:pPr>
      <w:rPr>
        <w:rFonts w:ascii="Wingdings" w:hAnsi="Wingdings" w:hint="default"/>
      </w:rPr>
    </w:lvl>
    <w:lvl w:ilvl="6" w:tplc="04050001" w:tentative="1">
      <w:start w:val="1"/>
      <w:numFmt w:val="bullet"/>
      <w:lvlText w:val=""/>
      <w:lvlJc w:val="left"/>
      <w:pPr>
        <w:tabs>
          <w:tab w:val="num" w:pos="4821"/>
        </w:tabs>
        <w:ind w:left="4821" w:hanging="360"/>
      </w:pPr>
      <w:rPr>
        <w:rFonts w:ascii="Symbol" w:hAnsi="Symbol" w:hint="default"/>
      </w:rPr>
    </w:lvl>
    <w:lvl w:ilvl="7" w:tplc="04050003" w:tentative="1">
      <w:start w:val="1"/>
      <w:numFmt w:val="bullet"/>
      <w:lvlText w:val="o"/>
      <w:lvlJc w:val="left"/>
      <w:pPr>
        <w:tabs>
          <w:tab w:val="num" w:pos="5541"/>
        </w:tabs>
        <w:ind w:left="5541" w:hanging="360"/>
      </w:pPr>
      <w:rPr>
        <w:rFonts w:ascii="Courier New" w:hAnsi="Courier New" w:hint="default"/>
      </w:rPr>
    </w:lvl>
    <w:lvl w:ilvl="8" w:tplc="0405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3963516"/>
    <w:multiLevelType w:val="multilevel"/>
    <w:tmpl w:val="2BA26B06"/>
    <w:lvl w:ilvl="0">
      <w:start w:val="1"/>
      <w:numFmt w:val="lowerLetter"/>
      <w:lvlText w:val="%1)"/>
      <w:lvlJc w:val="left"/>
      <w:pPr>
        <w:tabs>
          <w:tab w:val="num" w:pos="992"/>
        </w:tabs>
        <w:ind w:left="992" w:hanging="283"/>
      </w:pPr>
      <w:rPr>
        <w:rFonts w:ascii="Palatino Linotype" w:hAnsi="Palatino Linotype" w:hint="default"/>
        <w:sz w:val="20"/>
        <w:szCs w:val="2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7"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8"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9"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0" w15:restartNumberingAfterBreak="0">
    <w:nsid w:val="11435C37"/>
    <w:multiLevelType w:val="multilevel"/>
    <w:tmpl w:val="6DE2ED9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Palatino Linotype" w:hAnsi="Palatino Linotype"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2"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8"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0"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0E6724D"/>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5" w15:restartNumberingAfterBreak="0">
    <w:nsid w:val="49E462DC"/>
    <w:multiLevelType w:val="multilevel"/>
    <w:tmpl w:val="1CA8CDD6"/>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numFmt w:val="bullet"/>
      <w:lvlText w:val="-"/>
      <w:lvlJc w:val="left"/>
      <w:pPr>
        <w:ind w:left="2340" w:hanging="360"/>
      </w:pPr>
      <w:rPr>
        <w:rFonts w:ascii="Palatino Linotype" w:eastAsia="Times New Roman" w:hAnsi="Palatino Linotype"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15:restartNumberingAfterBreak="0">
    <w:nsid w:val="557B0E6E"/>
    <w:multiLevelType w:val="hybridMultilevel"/>
    <w:tmpl w:val="08A871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D773D3"/>
    <w:multiLevelType w:val="multilevel"/>
    <w:tmpl w:val="EA06968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Palatino Linotype" w:hAnsi="Palatino Linotype" w:cs="Times New Roman"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5"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25"/>
  </w:num>
  <w:num w:numId="3">
    <w:abstractNumId w:val="34"/>
  </w:num>
  <w:num w:numId="4">
    <w:abstractNumId w:val="21"/>
  </w:num>
  <w:num w:numId="5">
    <w:abstractNumId w:val="13"/>
  </w:num>
  <w:num w:numId="6">
    <w:abstractNumId w:val="29"/>
  </w:num>
  <w:num w:numId="7">
    <w:abstractNumId w:val="6"/>
  </w:num>
  <w:num w:numId="8">
    <w:abstractNumId w:val="33"/>
  </w:num>
  <w:num w:numId="9">
    <w:abstractNumId w:val="26"/>
  </w:num>
  <w:num w:numId="10">
    <w:abstractNumId w:val="35"/>
  </w:num>
  <w:num w:numId="11">
    <w:abstractNumId w:val="14"/>
  </w:num>
  <w:num w:numId="12">
    <w:abstractNumId w:val="10"/>
  </w:num>
  <w:num w:numId="13">
    <w:abstractNumId w:val="28"/>
  </w:num>
  <w:num w:numId="14">
    <w:abstractNumId w:val="19"/>
  </w:num>
  <w:num w:numId="15">
    <w:abstractNumId w:val="36"/>
  </w:num>
  <w:num w:numId="16">
    <w:abstractNumId w:val="30"/>
  </w:num>
  <w:num w:numId="17">
    <w:abstractNumId w:val="9"/>
  </w:num>
  <w:num w:numId="18">
    <w:abstractNumId w:val="11"/>
  </w:num>
  <w:num w:numId="19">
    <w:abstractNumId w:val="20"/>
  </w:num>
  <w:num w:numId="20">
    <w:abstractNumId w:val="8"/>
  </w:num>
  <w:num w:numId="21">
    <w:abstractNumId w:val="18"/>
  </w:num>
  <w:num w:numId="22">
    <w:abstractNumId w:val="22"/>
  </w:num>
  <w:num w:numId="23">
    <w:abstractNumId w:val="7"/>
  </w:num>
  <w:num w:numId="24">
    <w:abstractNumId w:val="3"/>
  </w:num>
  <w:num w:numId="25">
    <w:abstractNumId w:val="17"/>
  </w:num>
  <w:num w:numId="26">
    <w:abstractNumId w:val="12"/>
  </w:num>
  <w:num w:numId="27">
    <w:abstractNumId w:val="0"/>
  </w:num>
  <w:num w:numId="28">
    <w:abstractNumId w:val="31"/>
  </w:num>
  <w:num w:numId="29">
    <w:abstractNumId w:val="16"/>
  </w:num>
  <w:num w:numId="30">
    <w:abstractNumId w:val="15"/>
  </w:num>
  <w:num w:numId="31">
    <w:abstractNumId w:val="24"/>
  </w:num>
  <w:num w:numId="32">
    <w:abstractNumId w:val="32"/>
  </w:num>
  <w:num w:numId="33">
    <w:abstractNumId w:val="32"/>
  </w:num>
  <w:num w:numId="34">
    <w:abstractNumId w:val="4"/>
  </w:num>
  <w:num w:numId="35">
    <w:abstractNumId w:val="27"/>
  </w:num>
  <w:num w:numId="36">
    <w:abstractNumId w:val="2"/>
  </w:num>
  <w:num w:numId="37">
    <w:abstractNumId w:val="1"/>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10913"/>
    <w:rsid w:val="00010C82"/>
    <w:rsid w:val="0001181F"/>
    <w:rsid w:val="000138DB"/>
    <w:rsid w:val="0002097B"/>
    <w:rsid w:val="0002326F"/>
    <w:rsid w:val="00023DE6"/>
    <w:rsid w:val="00027863"/>
    <w:rsid w:val="0003154B"/>
    <w:rsid w:val="0003215E"/>
    <w:rsid w:val="00036EA6"/>
    <w:rsid w:val="000407D2"/>
    <w:rsid w:val="00041B8F"/>
    <w:rsid w:val="00042C80"/>
    <w:rsid w:val="00042D1D"/>
    <w:rsid w:val="000435DC"/>
    <w:rsid w:val="000445FB"/>
    <w:rsid w:val="00045AE0"/>
    <w:rsid w:val="00050371"/>
    <w:rsid w:val="000505FD"/>
    <w:rsid w:val="00050B77"/>
    <w:rsid w:val="00052B0E"/>
    <w:rsid w:val="00052F89"/>
    <w:rsid w:val="000568E1"/>
    <w:rsid w:val="00056ECC"/>
    <w:rsid w:val="0006081C"/>
    <w:rsid w:val="00061936"/>
    <w:rsid w:val="00061C8F"/>
    <w:rsid w:val="00063315"/>
    <w:rsid w:val="0006576C"/>
    <w:rsid w:val="00066CE0"/>
    <w:rsid w:val="00071FC3"/>
    <w:rsid w:val="000760B9"/>
    <w:rsid w:val="00084431"/>
    <w:rsid w:val="00087E3F"/>
    <w:rsid w:val="000932C9"/>
    <w:rsid w:val="000943E5"/>
    <w:rsid w:val="00094ED4"/>
    <w:rsid w:val="00096F70"/>
    <w:rsid w:val="00097FE5"/>
    <w:rsid w:val="000A35E5"/>
    <w:rsid w:val="000A7A90"/>
    <w:rsid w:val="000B0B66"/>
    <w:rsid w:val="000B187D"/>
    <w:rsid w:val="000B1B89"/>
    <w:rsid w:val="000B22E8"/>
    <w:rsid w:val="000B7DD1"/>
    <w:rsid w:val="000C00B6"/>
    <w:rsid w:val="000C06DB"/>
    <w:rsid w:val="000C0AEC"/>
    <w:rsid w:val="000C107A"/>
    <w:rsid w:val="000C4011"/>
    <w:rsid w:val="000D10BE"/>
    <w:rsid w:val="000D1AED"/>
    <w:rsid w:val="000D1C4C"/>
    <w:rsid w:val="000D1C68"/>
    <w:rsid w:val="000D266A"/>
    <w:rsid w:val="000D4E78"/>
    <w:rsid w:val="000D5FD0"/>
    <w:rsid w:val="000D66B2"/>
    <w:rsid w:val="000D6B65"/>
    <w:rsid w:val="000E0C11"/>
    <w:rsid w:val="000E45E7"/>
    <w:rsid w:val="000E7D21"/>
    <w:rsid w:val="000F6DAA"/>
    <w:rsid w:val="000F7C78"/>
    <w:rsid w:val="00102B76"/>
    <w:rsid w:val="0010457F"/>
    <w:rsid w:val="00104718"/>
    <w:rsid w:val="001047CE"/>
    <w:rsid w:val="00105C26"/>
    <w:rsid w:val="00113148"/>
    <w:rsid w:val="00114182"/>
    <w:rsid w:val="001142D1"/>
    <w:rsid w:val="00116576"/>
    <w:rsid w:val="00120AD4"/>
    <w:rsid w:val="0012229F"/>
    <w:rsid w:val="0012285D"/>
    <w:rsid w:val="001245E1"/>
    <w:rsid w:val="0012515C"/>
    <w:rsid w:val="00125DBB"/>
    <w:rsid w:val="00130BD7"/>
    <w:rsid w:val="00130F4D"/>
    <w:rsid w:val="0013262B"/>
    <w:rsid w:val="00135B92"/>
    <w:rsid w:val="00142DB1"/>
    <w:rsid w:val="001433C2"/>
    <w:rsid w:val="00145144"/>
    <w:rsid w:val="00145326"/>
    <w:rsid w:val="00153F7D"/>
    <w:rsid w:val="00160C04"/>
    <w:rsid w:val="001649BA"/>
    <w:rsid w:val="00170E59"/>
    <w:rsid w:val="00170F54"/>
    <w:rsid w:val="0017355A"/>
    <w:rsid w:val="001737AF"/>
    <w:rsid w:val="00175378"/>
    <w:rsid w:val="001754C7"/>
    <w:rsid w:val="00176F7E"/>
    <w:rsid w:val="00177B7D"/>
    <w:rsid w:val="001847F6"/>
    <w:rsid w:val="00184A7C"/>
    <w:rsid w:val="001919B6"/>
    <w:rsid w:val="00192A94"/>
    <w:rsid w:val="00192C1B"/>
    <w:rsid w:val="00192D4B"/>
    <w:rsid w:val="001931A5"/>
    <w:rsid w:val="001946C0"/>
    <w:rsid w:val="001952BE"/>
    <w:rsid w:val="00195904"/>
    <w:rsid w:val="0019706C"/>
    <w:rsid w:val="001A06D4"/>
    <w:rsid w:val="001A1304"/>
    <w:rsid w:val="001A3EC5"/>
    <w:rsid w:val="001A76AF"/>
    <w:rsid w:val="001B3354"/>
    <w:rsid w:val="001B63F2"/>
    <w:rsid w:val="001C2974"/>
    <w:rsid w:val="001C457D"/>
    <w:rsid w:val="001C45AA"/>
    <w:rsid w:val="001C5AE4"/>
    <w:rsid w:val="001C5B28"/>
    <w:rsid w:val="001D0BD9"/>
    <w:rsid w:val="001D0E01"/>
    <w:rsid w:val="001E0921"/>
    <w:rsid w:val="001E0C77"/>
    <w:rsid w:val="001E1823"/>
    <w:rsid w:val="001F0CFC"/>
    <w:rsid w:val="001F2D9A"/>
    <w:rsid w:val="001F48B1"/>
    <w:rsid w:val="001F6C31"/>
    <w:rsid w:val="00200EFA"/>
    <w:rsid w:val="00201B6D"/>
    <w:rsid w:val="00202727"/>
    <w:rsid w:val="0020388D"/>
    <w:rsid w:val="002038B8"/>
    <w:rsid w:val="00203B68"/>
    <w:rsid w:val="00204165"/>
    <w:rsid w:val="0020775E"/>
    <w:rsid w:val="0021139B"/>
    <w:rsid w:val="00214314"/>
    <w:rsid w:val="00214C11"/>
    <w:rsid w:val="002238A8"/>
    <w:rsid w:val="002257C5"/>
    <w:rsid w:val="002305B2"/>
    <w:rsid w:val="00231D6D"/>
    <w:rsid w:val="00234A5D"/>
    <w:rsid w:val="00240AB7"/>
    <w:rsid w:val="00244D7C"/>
    <w:rsid w:val="0024538F"/>
    <w:rsid w:val="00247EF0"/>
    <w:rsid w:val="00255F15"/>
    <w:rsid w:val="00256E64"/>
    <w:rsid w:val="002610EC"/>
    <w:rsid w:val="00262105"/>
    <w:rsid w:val="002625FB"/>
    <w:rsid w:val="00275E7E"/>
    <w:rsid w:val="00282255"/>
    <w:rsid w:val="00282F3F"/>
    <w:rsid w:val="00283714"/>
    <w:rsid w:val="00283E34"/>
    <w:rsid w:val="002853D9"/>
    <w:rsid w:val="002879F7"/>
    <w:rsid w:val="00287B16"/>
    <w:rsid w:val="00290C6B"/>
    <w:rsid w:val="00295CA6"/>
    <w:rsid w:val="002A1101"/>
    <w:rsid w:val="002A4309"/>
    <w:rsid w:val="002A4C76"/>
    <w:rsid w:val="002A59F1"/>
    <w:rsid w:val="002A7873"/>
    <w:rsid w:val="002A79F5"/>
    <w:rsid w:val="002B33C5"/>
    <w:rsid w:val="002B747C"/>
    <w:rsid w:val="002B7B70"/>
    <w:rsid w:val="002C1300"/>
    <w:rsid w:val="002C3D53"/>
    <w:rsid w:val="002C43E0"/>
    <w:rsid w:val="002D5C4B"/>
    <w:rsid w:val="002D6064"/>
    <w:rsid w:val="002D7A52"/>
    <w:rsid w:val="002D7CCF"/>
    <w:rsid w:val="002E2527"/>
    <w:rsid w:val="002E2A7E"/>
    <w:rsid w:val="002E3EEE"/>
    <w:rsid w:val="002E5F9F"/>
    <w:rsid w:val="002F01CB"/>
    <w:rsid w:val="002F2D3F"/>
    <w:rsid w:val="002F431E"/>
    <w:rsid w:val="002F4E9A"/>
    <w:rsid w:val="002F6E75"/>
    <w:rsid w:val="003002B9"/>
    <w:rsid w:val="00300D2B"/>
    <w:rsid w:val="00300F71"/>
    <w:rsid w:val="00301453"/>
    <w:rsid w:val="003015C0"/>
    <w:rsid w:val="00302466"/>
    <w:rsid w:val="0030314C"/>
    <w:rsid w:val="00303924"/>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7139"/>
    <w:rsid w:val="00343309"/>
    <w:rsid w:val="00352305"/>
    <w:rsid w:val="00353E06"/>
    <w:rsid w:val="00354591"/>
    <w:rsid w:val="003557EC"/>
    <w:rsid w:val="00356839"/>
    <w:rsid w:val="00357684"/>
    <w:rsid w:val="00357E7F"/>
    <w:rsid w:val="003611B5"/>
    <w:rsid w:val="00361733"/>
    <w:rsid w:val="003621A0"/>
    <w:rsid w:val="0036239C"/>
    <w:rsid w:val="003626EE"/>
    <w:rsid w:val="0036644C"/>
    <w:rsid w:val="00367DFC"/>
    <w:rsid w:val="003777CC"/>
    <w:rsid w:val="00380B48"/>
    <w:rsid w:val="003813D1"/>
    <w:rsid w:val="00381699"/>
    <w:rsid w:val="003830C2"/>
    <w:rsid w:val="0039497F"/>
    <w:rsid w:val="003A3CFA"/>
    <w:rsid w:val="003A3F32"/>
    <w:rsid w:val="003A5B65"/>
    <w:rsid w:val="003A684C"/>
    <w:rsid w:val="003A7523"/>
    <w:rsid w:val="003A7D6C"/>
    <w:rsid w:val="003A7FC6"/>
    <w:rsid w:val="003B0FE8"/>
    <w:rsid w:val="003B6257"/>
    <w:rsid w:val="003B6CA9"/>
    <w:rsid w:val="003B7899"/>
    <w:rsid w:val="003C23F1"/>
    <w:rsid w:val="003C3E98"/>
    <w:rsid w:val="003D0768"/>
    <w:rsid w:val="003D14C2"/>
    <w:rsid w:val="003D32AF"/>
    <w:rsid w:val="003D631F"/>
    <w:rsid w:val="003D6A6F"/>
    <w:rsid w:val="003E295A"/>
    <w:rsid w:val="003E5DF9"/>
    <w:rsid w:val="003E6DF0"/>
    <w:rsid w:val="003E6E8D"/>
    <w:rsid w:val="003F12FF"/>
    <w:rsid w:val="003F20D8"/>
    <w:rsid w:val="003F3CAA"/>
    <w:rsid w:val="003F55A2"/>
    <w:rsid w:val="00404EB8"/>
    <w:rsid w:val="00406ED3"/>
    <w:rsid w:val="0040706A"/>
    <w:rsid w:val="004123D6"/>
    <w:rsid w:val="00413322"/>
    <w:rsid w:val="00413FCE"/>
    <w:rsid w:val="0041594F"/>
    <w:rsid w:val="00423B36"/>
    <w:rsid w:val="004303C2"/>
    <w:rsid w:val="004348BA"/>
    <w:rsid w:val="004365D0"/>
    <w:rsid w:val="00441C3D"/>
    <w:rsid w:val="00441F12"/>
    <w:rsid w:val="00444A03"/>
    <w:rsid w:val="00452B2D"/>
    <w:rsid w:val="0045412A"/>
    <w:rsid w:val="00456B7B"/>
    <w:rsid w:val="0046260B"/>
    <w:rsid w:val="0046429C"/>
    <w:rsid w:val="00470CDF"/>
    <w:rsid w:val="00471C29"/>
    <w:rsid w:val="00472978"/>
    <w:rsid w:val="00476109"/>
    <w:rsid w:val="0048217B"/>
    <w:rsid w:val="00483469"/>
    <w:rsid w:val="00485F24"/>
    <w:rsid w:val="00494F18"/>
    <w:rsid w:val="004957EC"/>
    <w:rsid w:val="004969B2"/>
    <w:rsid w:val="004A247A"/>
    <w:rsid w:val="004A43CE"/>
    <w:rsid w:val="004A43E2"/>
    <w:rsid w:val="004A5E74"/>
    <w:rsid w:val="004B642A"/>
    <w:rsid w:val="004B6568"/>
    <w:rsid w:val="004B6AA7"/>
    <w:rsid w:val="004C080D"/>
    <w:rsid w:val="004C5A14"/>
    <w:rsid w:val="004C5CB6"/>
    <w:rsid w:val="004D3D20"/>
    <w:rsid w:val="004D5817"/>
    <w:rsid w:val="004D64F1"/>
    <w:rsid w:val="004D6FF9"/>
    <w:rsid w:val="004D711F"/>
    <w:rsid w:val="004D790F"/>
    <w:rsid w:val="004E2423"/>
    <w:rsid w:val="004E2663"/>
    <w:rsid w:val="004E77DD"/>
    <w:rsid w:val="004F0E5E"/>
    <w:rsid w:val="004F179D"/>
    <w:rsid w:val="004F5B3F"/>
    <w:rsid w:val="005009AC"/>
    <w:rsid w:val="00500D94"/>
    <w:rsid w:val="00501D87"/>
    <w:rsid w:val="0050336D"/>
    <w:rsid w:val="00504254"/>
    <w:rsid w:val="00505E30"/>
    <w:rsid w:val="00510A0B"/>
    <w:rsid w:val="005114E9"/>
    <w:rsid w:val="00514BDD"/>
    <w:rsid w:val="00516663"/>
    <w:rsid w:val="00516B17"/>
    <w:rsid w:val="005215C6"/>
    <w:rsid w:val="00521E96"/>
    <w:rsid w:val="0052332D"/>
    <w:rsid w:val="005233D9"/>
    <w:rsid w:val="005278CA"/>
    <w:rsid w:val="0053349E"/>
    <w:rsid w:val="005341B8"/>
    <w:rsid w:val="005349C3"/>
    <w:rsid w:val="00537026"/>
    <w:rsid w:val="005401B5"/>
    <w:rsid w:val="00542C0D"/>
    <w:rsid w:val="005433BD"/>
    <w:rsid w:val="00543C77"/>
    <w:rsid w:val="00543F36"/>
    <w:rsid w:val="00550F02"/>
    <w:rsid w:val="00551456"/>
    <w:rsid w:val="00554725"/>
    <w:rsid w:val="00557E91"/>
    <w:rsid w:val="00560C99"/>
    <w:rsid w:val="005615C6"/>
    <w:rsid w:val="00562599"/>
    <w:rsid w:val="00562668"/>
    <w:rsid w:val="00563970"/>
    <w:rsid w:val="00571025"/>
    <w:rsid w:val="005808B4"/>
    <w:rsid w:val="00584D1A"/>
    <w:rsid w:val="00584EC8"/>
    <w:rsid w:val="005861D9"/>
    <w:rsid w:val="00586EFE"/>
    <w:rsid w:val="005916BE"/>
    <w:rsid w:val="00592D74"/>
    <w:rsid w:val="00593EE2"/>
    <w:rsid w:val="00596030"/>
    <w:rsid w:val="005969D2"/>
    <w:rsid w:val="00597770"/>
    <w:rsid w:val="00597C62"/>
    <w:rsid w:val="005A0B5F"/>
    <w:rsid w:val="005A21D8"/>
    <w:rsid w:val="005A4726"/>
    <w:rsid w:val="005B318C"/>
    <w:rsid w:val="005B3AF8"/>
    <w:rsid w:val="005B4B20"/>
    <w:rsid w:val="005B6E8C"/>
    <w:rsid w:val="005B7E27"/>
    <w:rsid w:val="005C0DD9"/>
    <w:rsid w:val="005C210C"/>
    <w:rsid w:val="005C34A3"/>
    <w:rsid w:val="005C43DC"/>
    <w:rsid w:val="005C4695"/>
    <w:rsid w:val="005C532F"/>
    <w:rsid w:val="005D024E"/>
    <w:rsid w:val="005D14D6"/>
    <w:rsid w:val="005D1742"/>
    <w:rsid w:val="005D29CE"/>
    <w:rsid w:val="005D4082"/>
    <w:rsid w:val="005D45F9"/>
    <w:rsid w:val="005D51EF"/>
    <w:rsid w:val="005D61D8"/>
    <w:rsid w:val="005D671D"/>
    <w:rsid w:val="005E1E46"/>
    <w:rsid w:val="005E594F"/>
    <w:rsid w:val="005F01BF"/>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6B0C"/>
    <w:rsid w:val="006171F3"/>
    <w:rsid w:val="0062428A"/>
    <w:rsid w:val="006277BE"/>
    <w:rsid w:val="00627D82"/>
    <w:rsid w:val="00631EB8"/>
    <w:rsid w:val="00633335"/>
    <w:rsid w:val="00633B42"/>
    <w:rsid w:val="00635262"/>
    <w:rsid w:val="006362C7"/>
    <w:rsid w:val="00636A12"/>
    <w:rsid w:val="00644A52"/>
    <w:rsid w:val="006450DE"/>
    <w:rsid w:val="00653AA2"/>
    <w:rsid w:val="00653B10"/>
    <w:rsid w:val="00654B77"/>
    <w:rsid w:val="00656574"/>
    <w:rsid w:val="00662BC2"/>
    <w:rsid w:val="00663C55"/>
    <w:rsid w:val="006651DE"/>
    <w:rsid w:val="00665DAF"/>
    <w:rsid w:val="00666A4C"/>
    <w:rsid w:val="00667209"/>
    <w:rsid w:val="00667769"/>
    <w:rsid w:val="00671342"/>
    <w:rsid w:val="0067356E"/>
    <w:rsid w:val="00680607"/>
    <w:rsid w:val="00682485"/>
    <w:rsid w:val="00686182"/>
    <w:rsid w:val="00690063"/>
    <w:rsid w:val="00691F19"/>
    <w:rsid w:val="0069259B"/>
    <w:rsid w:val="00692BE5"/>
    <w:rsid w:val="006961FC"/>
    <w:rsid w:val="006A5DD7"/>
    <w:rsid w:val="006B02A5"/>
    <w:rsid w:val="006B054A"/>
    <w:rsid w:val="006B133C"/>
    <w:rsid w:val="006B2802"/>
    <w:rsid w:val="006B2A1B"/>
    <w:rsid w:val="006B70A9"/>
    <w:rsid w:val="006B76EE"/>
    <w:rsid w:val="006C5303"/>
    <w:rsid w:val="006C54AB"/>
    <w:rsid w:val="006C5966"/>
    <w:rsid w:val="006C64A5"/>
    <w:rsid w:val="006D2BFB"/>
    <w:rsid w:val="006D2EEA"/>
    <w:rsid w:val="006D4BCA"/>
    <w:rsid w:val="006D53D0"/>
    <w:rsid w:val="006D59B8"/>
    <w:rsid w:val="006D6981"/>
    <w:rsid w:val="006D7089"/>
    <w:rsid w:val="006E33B1"/>
    <w:rsid w:val="006E40FB"/>
    <w:rsid w:val="006E7BB0"/>
    <w:rsid w:val="006F0069"/>
    <w:rsid w:val="006F181E"/>
    <w:rsid w:val="006F27B8"/>
    <w:rsid w:val="006F39F1"/>
    <w:rsid w:val="006F75AD"/>
    <w:rsid w:val="007022BB"/>
    <w:rsid w:val="00704099"/>
    <w:rsid w:val="00710000"/>
    <w:rsid w:val="007111EA"/>
    <w:rsid w:val="00711481"/>
    <w:rsid w:val="007134FC"/>
    <w:rsid w:val="0071601E"/>
    <w:rsid w:val="007163AE"/>
    <w:rsid w:val="00724C49"/>
    <w:rsid w:val="00727568"/>
    <w:rsid w:val="00732463"/>
    <w:rsid w:val="00732BB3"/>
    <w:rsid w:val="007352E8"/>
    <w:rsid w:val="0073588C"/>
    <w:rsid w:val="00736FF6"/>
    <w:rsid w:val="00737EAD"/>
    <w:rsid w:val="00740A62"/>
    <w:rsid w:val="00741E3E"/>
    <w:rsid w:val="00744858"/>
    <w:rsid w:val="00745380"/>
    <w:rsid w:val="007470F7"/>
    <w:rsid w:val="007501E4"/>
    <w:rsid w:val="00766B52"/>
    <w:rsid w:val="0077288D"/>
    <w:rsid w:val="00774369"/>
    <w:rsid w:val="00775AA5"/>
    <w:rsid w:val="0077632B"/>
    <w:rsid w:val="00783348"/>
    <w:rsid w:val="00783817"/>
    <w:rsid w:val="007848D3"/>
    <w:rsid w:val="0078547B"/>
    <w:rsid w:val="00785ACE"/>
    <w:rsid w:val="0079281D"/>
    <w:rsid w:val="00793107"/>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B29"/>
    <w:rsid w:val="007C5E15"/>
    <w:rsid w:val="007D05A5"/>
    <w:rsid w:val="007D2D8C"/>
    <w:rsid w:val="007D4F8D"/>
    <w:rsid w:val="007E19BF"/>
    <w:rsid w:val="007E6FB7"/>
    <w:rsid w:val="007F53C3"/>
    <w:rsid w:val="007F5DA3"/>
    <w:rsid w:val="007F7DCB"/>
    <w:rsid w:val="0080267B"/>
    <w:rsid w:val="00802680"/>
    <w:rsid w:val="00802B15"/>
    <w:rsid w:val="00803681"/>
    <w:rsid w:val="0080489F"/>
    <w:rsid w:val="00807C35"/>
    <w:rsid w:val="00812194"/>
    <w:rsid w:val="00820549"/>
    <w:rsid w:val="00822A8A"/>
    <w:rsid w:val="008231FE"/>
    <w:rsid w:val="00824F42"/>
    <w:rsid w:val="00825259"/>
    <w:rsid w:val="00836E35"/>
    <w:rsid w:val="008373C2"/>
    <w:rsid w:val="00837B14"/>
    <w:rsid w:val="0084111E"/>
    <w:rsid w:val="00844014"/>
    <w:rsid w:val="008465D6"/>
    <w:rsid w:val="00847EEE"/>
    <w:rsid w:val="00850078"/>
    <w:rsid w:val="00850804"/>
    <w:rsid w:val="00851246"/>
    <w:rsid w:val="0085134B"/>
    <w:rsid w:val="00852125"/>
    <w:rsid w:val="00852526"/>
    <w:rsid w:val="008540DA"/>
    <w:rsid w:val="00855ABE"/>
    <w:rsid w:val="008569B4"/>
    <w:rsid w:val="00860C14"/>
    <w:rsid w:val="00862FE7"/>
    <w:rsid w:val="00866781"/>
    <w:rsid w:val="00872567"/>
    <w:rsid w:val="00874A41"/>
    <w:rsid w:val="00875699"/>
    <w:rsid w:val="00876930"/>
    <w:rsid w:val="00876C95"/>
    <w:rsid w:val="00876F74"/>
    <w:rsid w:val="00877633"/>
    <w:rsid w:val="00877B5E"/>
    <w:rsid w:val="00881F96"/>
    <w:rsid w:val="00885E2F"/>
    <w:rsid w:val="0089453D"/>
    <w:rsid w:val="0089571E"/>
    <w:rsid w:val="00895D2E"/>
    <w:rsid w:val="0089786D"/>
    <w:rsid w:val="008A0FC9"/>
    <w:rsid w:val="008A386B"/>
    <w:rsid w:val="008B14B9"/>
    <w:rsid w:val="008B3324"/>
    <w:rsid w:val="008B41F3"/>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13"/>
    <w:rsid w:val="008F172C"/>
    <w:rsid w:val="008F52F2"/>
    <w:rsid w:val="0090159C"/>
    <w:rsid w:val="009015B8"/>
    <w:rsid w:val="00902D70"/>
    <w:rsid w:val="00903603"/>
    <w:rsid w:val="009057E4"/>
    <w:rsid w:val="00905CF9"/>
    <w:rsid w:val="00906193"/>
    <w:rsid w:val="00907CBF"/>
    <w:rsid w:val="00914C1F"/>
    <w:rsid w:val="0091503C"/>
    <w:rsid w:val="009178CD"/>
    <w:rsid w:val="00921E42"/>
    <w:rsid w:val="00927927"/>
    <w:rsid w:val="009301BD"/>
    <w:rsid w:val="00934D05"/>
    <w:rsid w:val="00935BB4"/>
    <w:rsid w:val="00937592"/>
    <w:rsid w:val="00941264"/>
    <w:rsid w:val="0094376F"/>
    <w:rsid w:val="009457CB"/>
    <w:rsid w:val="00945969"/>
    <w:rsid w:val="00950306"/>
    <w:rsid w:val="00950AA5"/>
    <w:rsid w:val="00952C21"/>
    <w:rsid w:val="00956E5A"/>
    <w:rsid w:val="00957673"/>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DC6"/>
    <w:rsid w:val="00984505"/>
    <w:rsid w:val="00986922"/>
    <w:rsid w:val="009869E2"/>
    <w:rsid w:val="009875F0"/>
    <w:rsid w:val="0099213F"/>
    <w:rsid w:val="009923D9"/>
    <w:rsid w:val="00992B89"/>
    <w:rsid w:val="009946F4"/>
    <w:rsid w:val="0099542F"/>
    <w:rsid w:val="009975D6"/>
    <w:rsid w:val="009A2A13"/>
    <w:rsid w:val="009A4762"/>
    <w:rsid w:val="009A4DB6"/>
    <w:rsid w:val="009A64D9"/>
    <w:rsid w:val="009A7187"/>
    <w:rsid w:val="009A733E"/>
    <w:rsid w:val="009B406D"/>
    <w:rsid w:val="009B561A"/>
    <w:rsid w:val="009B59D5"/>
    <w:rsid w:val="009B5C3A"/>
    <w:rsid w:val="009C0D26"/>
    <w:rsid w:val="009C1E26"/>
    <w:rsid w:val="009C29E0"/>
    <w:rsid w:val="009C6DD3"/>
    <w:rsid w:val="009D0BAB"/>
    <w:rsid w:val="009D3B86"/>
    <w:rsid w:val="009D502E"/>
    <w:rsid w:val="009E3B7E"/>
    <w:rsid w:val="009E68B9"/>
    <w:rsid w:val="009F130D"/>
    <w:rsid w:val="009F1BD5"/>
    <w:rsid w:val="009F1CDA"/>
    <w:rsid w:val="009F50A4"/>
    <w:rsid w:val="009F570D"/>
    <w:rsid w:val="009F579B"/>
    <w:rsid w:val="00A00533"/>
    <w:rsid w:val="00A01F9C"/>
    <w:rsid w:val="00A04F34"/>
    <w:rsid w:val="00A10DB2"/>
    <w:rsid w:val="00A12330"/>
    <w:rsid w:val="00A14311"/>
    <w:rsid w:val="00A15550"/>
    <w:rsid w:val="00A16038"/>
    <w:rsid w:val="00A17D49"/>
    <w:rsid w:val="00A258BF"/>
    <w:rsid w:val="00A26319"/>
    <w:rsid w:val="00A31076"/>
    <w:rsid w:val="00A3617E"/>
    <w:rsid w:val="00A3655C"/>
    <w:rsid w:val="00A36D48"/>
    <w:rsid w:val="00A40AB3"/>
    <w:rsid w:val="00A43371"/>
    <w:rsid w:val="00A44C2B"/>
    <w:rsid w:val="00A4563A"/>
    <w:rsid w:val="00A526E3"/>
    <w:rsid w:val="00A545A0"/>
    <w:rsid w:val="00A5520C"/>
    <w:rsid w:val="00A5538B"/>
    <w:rsid w:val="00A5627A"/>
    <w:rsid w:val="00A56BCB"/>
    <w:rsid w:val="00A56EFA"/>
    <w:rsid w:val="00A57048"/>
    <w:rsid w:val="00A57533"/>
    <w:rsid w:val="00A6076C"/>
    <w:rsid w:val="00A61C53"/>
    <w:rsid w:val="00A6355D"/>
    <w:rsid w:val="00A636DA"/>
    <w:rsid w:val="00A64DCC"/>
    <w:rsid w:val="00A65951"/>
    <w:rsid w:val="00A65AFD"/>
    <w:rsid w:val="00A67DE7"/>
    <w:rsid w:val="00A7236A"/>
    <w:rsid w:val="00A735CD"/>
    <w:rsid w:val="00A753BD"/>
    <w:rsid w:val="00A81A87"/>
    <w:rsid w:val="00A83CE6"/>
    <w:rsid w:val="00A91239"/>
    <w:rsid w:val="00A91CDF"/>
    <w:rsid w:val="00A92D13"/>
    <w:rsid w:val="00A9516F"/>
    <w:rsid w:val="00A96E58"/>
    <w:rsid w:val="00AA08E0"/>
    <w:rsid w:val="00AA489B"/>
    <w:rsid w:val="00AA6CB3"/>
    <w:rsid w:val="00AA77BD"/>
    <w:rsid w:val="00AB50ED"/>
    <w:rsid w:val="00AC21DF"/>
    <w:rsid w:val="00AC24A8"/>
    <w:rsid w:val="00AC3B7B"/>
    <w:rsid w:val="00AC49FD"/>
    <w:rsid w:val="00AD12C1"/>
    <w:rsid w:val="00AD21F0"/>
    <w:rsid w:val="00AD261D"/>
    <w:rsid w:val="00AD556D"/>
    <w:rsid w:val="00AD7C0E"/>
    <w:rsid w:val="00AE0F51"/>
    <w:rsid w:val="00AF0ECE"/>
    <w:rsid w:val="00AF0FF1"/>
    <w:rsid w:val="00AF3E5C"/>
    <w:rsid w:val="00AF450C"/>
    <w:rsid w:val="00AF6DCD"/>
    <w:rsid w:val="00B0374D"/>
    <w:rsid w:val="00B06DE2"/>
    <w:rsid w:val="00B0740C"/>
    <w:rsid w:val="00B17EFA"/>
    <w:rsid w:val="00B208E8"/>
    <w:rsid w:val="00B223BA"/>
    <w:rsid w:val="00B2288A"/>
    <w:rsid w:val="00B22CD2"/>
    <w:rsid w:val="00B241C4"/>
    <w:rsid w:val="00B2475B"/>
    <w:rsid w:val="00B31F78"/>
    <w:rsid w:val="00B33ADD"/>
    <w:rsid w:val="00B34ADF"/>
    <w:rsid w:val="00B3507B"/>
    <w:rsid w:val="00B35E84"/>
    <w:rsid w:val="00B36216"/>
    <w:rsid w:val="00B36250"/>
    <w:rsid w:val="00B36C31"/>
    <w:rsid w:val="00B40BAE"/>
    <w:rsid w:val="00B4177C"/>
    <w:rsid w:val="00B42917"/>
    <w:rsid w:val="00B42FA7"/>
    <w:rsid w:val="00B454AF"/>
    <w:rsid w:val="00B462D5"/>
    <w:rsid w:val="00B46C43"/>
    <w:rsid w:val="00B4757D"/>
    <w:rsid w:val="00B52B5F"/>
    <w:rsid w:val="00B537F7"/>
    <w:rsid w:val="00B603F9"/>
    <w:rsid w:val="00B64115"/>
    <w:rsid w:val="00B64C07"/>
    <w:rsid w:val="00B6560F"/>
    <w:rsid w:val="00B70318"/>
    <w:rsid w:val="00B71C7B"/>
    <w:rsid w:val="00B730A3"/>
    <w:rsid w:val="00B73FB6"/>
    <w:rsid w:val="00B7435A"/>
    <w:rsid w:val="00B74D1C"/>
    <w:rsid w:val="00B76AB3"/>
    <w:rsid w:val="00B77BFF"/>
    <w:rsid w:val="00B803E7"/>
    <w:rsid w:val="00B80E4D"/>
    <w:rsid w:val="00B8152C"/>
    <w:rsid w:val="00B81914"/>
    <w:rsid w:val="00B859AD"/>
    <w:rsid w:val="00B87BC1"/>
    <w:rsid w:val="00B901F2"/>
    <w:rsid w:val="00B96E71"/>
    <w:rsid w:val="00B97018"/>
    <w:rsid w:val="00BA18F7"/>
    <w:rsid w:val="00BA1F93"/>
    <w:rsid w:val="00BA4809"/>
    <w:rsid w:val="00BA5126"/>
    <w:rsid w:val="00BA59CE"/>
    <w:rsid w:val="00BA6A25"/>
    <w:rsid w:val="00BA78F3"/>
    <w:rsid w:val="00BB1F1C"/>
    <w:rsid w:val="00BB5824"/>
    <w:rsid w:val="00BB7EA9"/>
    <w:rsid w:val="00BC0894"/>
    <w:rsid w:val="00BC3263"/>
    <w:rsid w:val="00BC37A8"/>
    <w:rsid w:val="00BC403B"/>
    <w:rsid w:val="00BD44C5"/>
    <w:rsid w:val="00BE0087"/>
    <w:rsid w:val="00BE7969"/>
    <w:rsid w:val="00BE79B0"/>
    <w:rsid w:val="00BF117F"/>
    <w:rsid w:val="00BF4CD2"/>
    <w:rsid w:val="00BF7D58"/>
    <w:rsid w:val="00C0009F"/>
    <w:rsid w:val="00C0194A"/>
    <w:rsid w:val="00C026B5"/>
    <w:rsid w:val="00C06850"/>
    <w:rsid w:val="00C102DC"/>
    <w:rsid w:val="00C13072"/>
    <w:rsid w:val="00C1380E"/>
    <w:rsid w:val="00C14E23"/>
    <w:rsid w:val="00C15C11"/>
    <w:rsid w:val="00C17151"/>
    <w:rsid w:val="00C177D7"/>
    <w:rsid w:val="00C17C00"/>
    <w:rsid w:val="00C2005A"/>
    <w:rsid w:val="00C21268"/>
    <w:rsid w:val="00C22981"/>
    <w:rsid w:val="00C24246"/>
    <w:rsid w:val="00C24420"/>
    <w:rsid w:val="00C24B47"/>
    <w:rsid w:val="00C265D0"/>
    <w:rsid w:val="00C30930"/>
    <w:rsid w:val="00C322D4"/>
    <w:rsid w:val="00C3494E"/>
    <w:rsid w:val="00C3496B"/>
    <w:rsid w:val="00C35CDB"/>
    <w:rsid w:val="00C35E0D"/>
    <w:rsid w:val="00C37916"/>
    <w:rsid w:val="00C43AAD"/>
    <w:rsid w:val="00C4481E"/>
    <w:rsid w:val="00C45991"/>
    <w:rsid w:val="00C45D5F"/>
    <w:rsid w:val="00C509A6"/>
    <w:rsid w:val="00C50F90"/>
    <w:rsid w:val="00C60EA8"/>
    <w:rsid w:val="00C60F35"/>
    <w:rsid w:val="00C61B5E"/>
    <w:rsid w:val="00C631BC"/>
    <w:rsid w:val="00C66D6E"/>
    <w:rsid w:val="00C7036D"/>
    <w:rsid w:val="00C71BE6"/>
    <w:rsid w:val="00C74DAC"/>
    <w:rsid w:val="00C7598D"/>
    <w:rsid w:val="00C84129"/>
    <w:rsid w:val="00C853E0"/>
    <w:rsid w:val="00C86930"/>
    <w:rsid w:val="00C90445"/>
    <w:rsid w:val="00C90E46"/>
    <w:rsid w:val="00C92290"/>
    <w:rsid w:val="00C92B16"/>
    <w:rsid w:val="00C9325B"/>
    <w:rsid w:val="00C93AFB"/>
    <w:rsid w:val="00CA19A2"/>
    <w:rsid w:val="00CA3D8F"/>
    <w:rsid w:val="00CA5499"/>
    <w:rsid w:val="00CA75A9"/>
    <w:rsid w:val="00CB00FB"/>
    <w:rsid w:val="00CB1A49"/>
    <w:rsid w:val="00CB2BCA"/>
    <w:rsid w:val="00CB55E8"/>
    <w:rsid w:val="00CB57DA"/>
    <w:rsid w:val="00CC1014"/>
    <w:rsid w:val="00CC1B0D"/>
    <w:rsid w:val="00CC26FA"/>
    <w:rsid w:val="00CD1A52"/>
    <w:rsid w:val="00CD1B95"/>
    <w:rsid w:val="00CD35D0"/>
    <w:rsid w:val="00CD48FD"/>
    <w:rsid w:val="00CD623A"/>
    <w:rsid w:val="00CD6621"/>
    <w:rsid w:val="00CE106B"/>
    <w:rsid w:val="00CE19CD"/>
    <w:rsid w:val="00CE4EB6"/>
    <w:rsid w:val="00CE6EB1"/>
    <w:rsid w:val="00CF0D89"/>
    <w:rsid w:val="00CF0ECA"/>
    <w:rsid w:val="00CF1E8D"/>
    <w:rsid w:val="00CF3CF4"/>
    <w:rsid w:val="00CF5841"/>
    <w:rsid w:val="00CF63AD"/>
    <w:rsid w:val="00CF6D54"/>
    <w:rsid w:val="00CF6F25"/>
    <w:rsid w:val="00CF7A53"/>
    <w:rsid w:val="00D03713"/>
    <w:rsid w:val="00D05ED8"/>
    <w:rsid w:val="00D064BD"/>
    <w:rsid w:val="00D06C10"/>
    <w:rsid w:val="00D167AA"/>
    <w:rsid w:val="00D21648"/>
    <w:rsid w:val="00D2527F"/>
    <w:rsid w:val="00D26280"/>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7000B"/>
    <w:rsid w:val="00D70D9A"/>
    <w:rsid w:val="00D733C6"/>
    <w:rsid w:val="00D745EC"/>
    <w:rsid w:val="00D748F7"/>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4452"/>
    <w:rsid w:val="00DD1112"/>
    <w:rsid w:val="00DD5634"/>
    <w:rsid w:val="00DD5D38"/>
    <w:rsid w:val="00DE1313"/>
    <w:rsid w:val="00DE17FF"/>
    <w:rsid w:val="00DE3C84"/>
    <w:rsid w:val="00DE40D6"/>
    <w:rsid w:val="00DE59CF"/>
    <w:rsid w:val="00DE652B"/>
    <w:rsid w:val="00DE6F52"/>
    <w:rsid w:val="00DE7C1F"/>
    <w:rsid w:val="00DF0D8A"/>
    <w:rsid w:val="00DF1210"/>
    <w:rsid w:val="00DF220B"/>
    <w:rsid w:val="00DF4662"/>
    <w:rsid w:val="00DF6793"/>
    <w:rsid w:val="00DF7345"/>
    <w:rsid w:val="00E01E65"/>
    <w:rsid w:val="00E041EA"/>
    <w:rsid w:val="00E0461F"/>
    <w:rsid w:val="00E060F6"/>
    <w:rsid w:val="00E15287"/>
    <w:rsid w:val="00E165B3"/>
    <w:rsid w:val="00E20CA1"/>
    <w:rsid w:val="00E22393"/>
    <w:rsid w:val="00E25F69"/>
    <w:rsid w:val="00E303D7"/>
    <w:rsid w:val="00E308CD"/>
    <w:rsid w:val="00E354BA"/>
    <w:rsid w:val="00E37896"/>
    <w:rsid w:val="00E4152C"/>
    <w:rsid w:val="00E44093"/>
    <w:rsid w:val="00E46168"/>
    <w:rsid w:val="00E466C1"/>
    <w:rsid w:val="00E46710"/>
    <w:rsid w:val="00E528D0"/>
    <w:rsid w:val="00E54994"/>
    <w:rsid w:val="00E60221"/>
    <w:rsid w:val="00E62699"/>
    <w:rsid w:val="00E631FA"/>
    <w:rsid w:val="00E63B0D"/>
    <w:rsid w:val="00E700BA"/>
    <w:rsid w:val="00E704E1"/>
    <w:rsid w:val="00E71BAF"/>
    <w:rsid w:val="00E71BD5"/>
    <w:rsid w:val="00E742A0"/>
    <w:rsid w:val="00E7566F"/>
    <w:rsid w:val="00E778FA"/>
    <w:rsid w:val="00E817E2"/>
    <w:rsid w:val="00E86749"/>
    <w:rsid w:val="00E86D0A"/>
    <w:rsid w:val="00E948EB"/>
    <w:rsid w:val="00E94BEA"/>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E0A12"/>
    <w:rsid w:val="00EE3CC0"/>
    <w:rsid w:val="00EE5111"/>
    <w:rsid w:val="00EE772E"/>
    <w:rsid w:val="00EE77E6"/>
    <w:rsid w:val="00EE79EF"/>
    <w:rsid w:val="00EF07BB"/>
    <w:rsid w:val="00EF0E1B"/>
    <w:rsid w:val="00EF1F1A"/>
    <w:rsid w:val="00EF2E41"/>
    <w:rsid w:val="00EF30DD"/>
    <w:rsid w:val="00EF43FC"/>
    <w:rsid w:val="00EF4D33"/>
    <w:rsid w:val="00EF7C9C"/>
    <w:rsid w:val="00F03F2C"/>
    <w:rsid w:val="00F06ACF"/>
    <w:rsid w:val="00F072D3"/>
    <w:rsid w:val="00F10B42"/>
    <w:rsid w:val="00F127D2"/>
    <w:rsid w:val="00F13D75"/>
    <w:rsid w:val="00F21B39"/>
    <w:rsid w:val="00F2255C"/>
    <w:rsid w:val="00F27FA4"/>
    <w:rsid w:val="00F3183B"/>
    <w:rsid w:val="00F326E4"/>
    <w:rsid w:val="00F347F5"/>
    <w:rsid w:val="00F35324"/>
    <w:rsid w:val="00F3619C"/>
    <w:rsid w:val="00F4033B"/>
    <w:rsid w:val="00F405BB"/>
    <w:rsid w:val="00F40D01"/>
    <w:rsid w:val="00F41933"/>
    <w:rsid w:val="00F50304"/>
    <w:rsid w:val="00F51354"/>
    <w:rsid w:val="00F56D58"/>
    <w:rsid w:val="00F57B6C"/>
    <w:rsid w:val="00F57FDC"/>
    <w:rsid w:val="00F6062B"/>
    <w:rsid w:val="00F614B6"/>
    <w:rsid w:val="00F616D7"/>
    <w:rsid w:val="00F63225"/>
    <w:rsid w:val="00F678ED"/>
    <w:rsid w:val="00F71719"/>
    <w:rsid w:val="00F72F6E"/>
    <w:rsid w:val="00F74546"/>
    <w:rsid w:val="00F74ADE"/>
    <w:rsid w:val="00F75460"/>
    <w:rsid w:val="00F75679"/>
    <w:rsid w:val="00F75CB2"/>
    <w:rsid w:val="00F82375"/>
    <w:rsid w:val="00F87E22"/>
    <w:rsid w:val="00F9028A"/>
    <w:rsid w:val="00F9032D"/>
    <w:rsid w:val="00F93322"/>
    <w:rsid w:val="00F93421"/>
    <w:rsid w:val="00FA7753"/>
    <w:rsid w:val="00FB1AD8"/>
    <w:rsid w:val="00FB2AC7"/>
    <w:rsid w:val="00FB42B8"/>
    <w:rsid w:val="00FB5192"/>
    <w:rsid w:val="00FB6014"/>
    <w:rsid w:val="00FB63A5"/>
    <w:rsid w:val="00FC6A09"/>
    <w:rsid w:val="00FD1BFA"/>
    <w:rsid w:val="00FD6111"/>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link w:val="DefaultChar"/>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styleId="Zkladntextodsazen2">
    <w:name w:val="Body Text Indent 2"/>
    <w:basedOn w:val="Normln"/>
    <w:link w:val="Zkladntextodsazen2Char"/>
    <w:uiPriority w:val="99"/>
    <w:semiHidden/>
    <w:unhideWhenUsed/>
    <w:rsid w:val="00CA3D8F"/>
    <w:pPr>
      <w:suppressAutoHyphens/>
      <w:spacing w:after="120" w:line="480" w:lineRule="auto"/>
      <w:ind w:left="283"/>
      <w:jc w:val="left"/>
    </w:pPr>
    <w:rPr>
      <w:sz w:val="20"/>
      <w:szCs w:val="20"/>
      <w:lang w:eastAsia="ar-SA"/>
    </w:rPr>
  </w:style>
  <w:style w:type="character" w:customStyle="1" w:styleId="Zkladntextodsazen2Char">
    <w:name w:val="Základní text odsazený 2 Char"/>
    <w:basedOn w:val="Standardnpsmoodstavce"/>
    <w:link w:val="Zkladntextodsazen2"/>
    <w:uiPriority w:val="99"/>
    <w:semiHidden/>
    <w:rsid w:val="00CA3D8F"/>
    <w:rPr>
      <w:rFonts w:ascii="Times New Roman" w:eastAsia="Times New Roman" w:hAnsi="Times New Roman" w:cs="Times New Roman"/>
      <w:lang w:eastAsia="ar-SA"/>
    </w:rPr>
  </w:style>
  <w:style w:type="character" w:customStyle="1" w:styleId="DefaultChar">
    <w:name w:val="Default Char"/>
    <w:basedOn w:val="Standardnpsmoodstavce"/>
    <w:link w:val="Default"/>
    <w:rsid w:val="00855ABE"/>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19EE-D622-4B8D-B427-BE06DAF2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9973</Words>
  <Characters>59282</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69117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Klimešová Šárka Mgr.</cp:lastModifiedBy>
  <cp:revision>2</cp:revision>
  <cp:lastPrinted>2017-09-18T06:47:00Z</cp:lastPrinted>
  <dcterms:created xsi:type="dcterms:W3CDTF">2018-09-17T06:12:00Z</dcterms:created>
  <dcterms:modified xsi:type="dcterms:W3CDTF">2018-09-17T06:12:00Z</dcterms:modified>
</cp:coreProperties>
</file>